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654" w:val="left" w:leader="none"/>
        </w:tabs>
        <w:spacing w:before="38"/>
        <w:ind w:leftChars="0" w:left="251" w:rightChars="0" w:right="0" w:firstLineChars="0" w:firstLine="0"/>
        <w:jc w:val="left"/>
        <w:topLinePunct/>
      </w:pPr>
      <w:r>
        <w:rPr>
          <w:kern w:val="2"/>
          <w:sz w:val="20"/>
          <w:szCs w:val="22"/>
          <w:rFonts w:cstheme="minorBidi" w:hAnsiTheme="minorHAnsi" w:eastAsiaTheme="minorHAnsi" w:asciiTheme="minorHAnsi" w:ascii="宋体" w:eastAsia="宋体" w:hint="eastAsia"/>
        </w:rPr>
        <w:t>中图分类号：R730.231</w:t>
      </w:r>
      <w:r>
        <w:rPr>
          <w:kern w:val="2"/>
          <w:szCs w:val="22"/>
          <w:rFonts w:ascii="宋体" w:eastAsia="宋体" w:hint="eastAsia" w:cstheme="minorBidi" w:hAnsiTheme="minorHAnsi"/>
          <w:spacing w:val="0"/>
          <w:w w:val="95"/>
          <w:sz w:val="20"/>
        </w:rPr>
        <w:t>编号</w:t>
      </w:r>
      <w:r>
        <w:rPr>
          <w:kern w:val="2"/>
          <w:szCs w:val="22"/>
          <w:rFonts w:ascii="宋体" w:eastAsia="宋体" w:hint="eastAsia" w:cstheme="minorBidi" w:hAnsiTheme="minorHAnsi"/>
          <w:w w:val="95"/>
          <w:sz w:val="20"/>
        </w:rPr>
        <w:t>：20110204</w:t>
      </w:r>
    </w:p>
    <w:p w:rsidR="0018722C">
      <w:pPr>
        <w:spacing w:line="677" w:lineRule="exact" w:before="170"/>
        <w:ind w:leftChars="0" w:left="110" w:rightChars="0" w:right="311" w:firstLineChars="0" w:firstLine="0"/>
        <w:jc w:val="center"/>
        <w:topLinePunct/>
      </w:pPr>
      <w:bookmarkStart w:name="封面 " w:id="1"/>
      <w:bookmarkEnd w:id="1"/>
      <w:r>
        <w:rPr>
          <w:kern w:val="2"/>
          <w:szCs w:val="22"/>
          <w:rFonts w:ascii="宋体" w:eastAsia="宋体" w:hint="eastAsia" w:cstheme="minorBidi" w:hAnsiTheme="minorHAnsi"/>
          <w:b/>
          <w:w w:val="95"/>
          <w:sz w:val="52"/>
        </w:rPr>
        <w:t>承德医学院</w:t>
      </w:r>
    </w:p>
    <w:p w:rsidR="0018722C">
      <w:pPr>
        <w:spacing w:line="677" w:lineRule="exact" w:before="0"/>
        <w:ind w:leftChars="0" w:left="2333" w:rightChars="0" w:right="0" w:firstLineChars="0" w:firstLine="0"/>
        <w:jc w:val="left"/>
        <w:topLinePunct/>
      </w:pPr>
      <w:r>
        <w:rPr>
          <w:kern w:val="2"/>
          <w:sz w:val="52"/>
          <w:szCs w:val="22"/>
          <w:rFonts w:cstheme="minorBidi" w:hAnsiTheme="minorHAnsi" w:eastAsiaTheme="minorHAnsi" w:asciiTheme="minorHAnsi" w:ascii="宋体" w:eastAsia="宋体" w:hint="eastAsia"/>
        </w:rPr>
        <w:t>硕士研究生毕业论文</w:t>
      </w:r>
    </w:p>
    <w:p w:rsidR="0018722C">
      <w:pPr>
        <w:topLinePunct/>
      </w:pPr>
      <w:r>
        <w:rPr>
          <w:rFonts w:cstheme="minorBidi" w:hAnsiTheme="minorHAnsi" w:eastAsiaTheme="minorHAnsi" w:asciiTheme="minorHAnsi" w:ascii="Times New Roman" w:hAnsi="Times New Roman" w:eastAsia="Times New Roman" w:cs="Times New Roman"/>
          <w:b/>
        </w:rPr>
        <w:t>TGF-β1</w:t>
      </w:r>
      <w:r>
        <w:rPr>
          <w:b/>
          <w:rFonts w:ascii="宋体" w:hAnsi="宋体" w:eastAsia="宋体" w:hint="eastAsia" w:cstheme="minorBidi" w:cs="Times New Roman"/>
        </w:rPr>
        <w:t>与</w:t>
      </w:r>
      <w:r>
        <w:rPr>
          <w:rFonts w:cstheme="minorBidi" w:hAnsiTheme="minorHAnsi" w:eastAsiaTheme="minorHAnsi" w:asciiTheme="minorHAnsi" w:ascii="Times New Roman" w:hAnsi="Times New Roman" w:eastAsia="Times New Roman" w:cs="Times New Roman"/>
          <w:b/>
        </w:rPr>
        <w:t>P38MAPK</w:t>
      </w:r>
      <w:r>
        <w:rPr>
          <w:b/>
          <w:rFonts w:ascii="宋体" w:hAnsi="宋体" w:eastAsia="宋体" w:hint="eastAsia" w:cstheme="minorBidi" w:cs="Times New Roman"/>
        </w:rPr>
        <w:t>在绒毛膜癌</w:t>
      </w:r>
      <w:r>
        <w:rPr>
          <w:rFonts w:cstheme="minorBidi" w:hAnsiTheme="minorHAnsi" w:eastAsiaTheme="minorHAnsi" w:asciiTheme="minorHAnsi" w:ascii="Times New Roman" w:hAnsi="Times New Roman" w:eastAsia="Times New Roman" w:cs="Times New Roman"/>
          <w:b/>
        </w:rPr>
        <w:t>JEG-3</w:t>
      </w:r>
      <w:r>
        <w:rPr>
          <w:b/>
          <w:rFonts w:ascii="宋体" w:hAnsi="宋体" w:eastAsia="宋体" w:hint="eastAsia" w:cstheme="minorBidi" w:cs="Times New Roman"/>
        </w:rPr>
        <w:t>细胞发生发展中的相互关</w:t>
      </w:r>
      <w:r>
        <w:rPr>
          <w:b/>
          <w:rFonts w:ascii="宋体" w:hAnsi="宋体" w:eastAsia="宋体" w:hint="eastAsia" w:cstheme="minorBidi" w:cs="Times New Roman"/>
        </w:rPr>
        <w:t>系的研究</w:t>
      </w:r>
    </w:p>
    <w:p w:rsidR="0018722C">
      <w:pPr>
        <w:topLinePunct/>
      </w:pPr>
      <w:r>
        <w:rPr>
          <w:rFonts w:cstheme="minorBidi" w:hAnsiTheme="minorHAnsi" w:eastAsiaTheme="minorHAnsi" w:asciiTheme="minorHAnsi"/>
          <w:b/>
        </w:rPr>
        <w:t>The relationship between TGF-β1 and P38MAPK in the occurrence and development of Choriocarcinoma JEG-3</w:t>
      </w:r>
      <w:r>
        <w:rPr>
          <w:rFonts w:cstheme="minorBidi" w:hAnsiTheme="minorHAnsi" w:eastAsiaTheme="minorHAnsi" w:asciiTheme="minorHAnsi"/>
          <w:b/>
        </w:rPr>
        <w:t> </w:t>
      </w:r>
      <w:r>
        <w:rPr>
          <w:rFonts w:cstheme="minorBidi" w:hAnsiTheme="minorHAnsi" w:eastAsiaTheme="minorHAnsi" w:asciiTheme="minorHAnsi"/>
          <w:b/>
        </w:rPr>
        <w:t>cel</w:t>
      </w:r>
      <w:r>
        <w:rPr>
          <w:rFonts w:cstheme="minorBidi" w:hAnsiTheme="minorHAnsi" w:eastAsiaTheme="minorHAnsi" w:asciiTheme="minorHAnsi"/>
          <w:b/>
        </w:rPr>
        <w:t>l</w:t>
      </w:r>
    </w:p>
    <w:p w:rsidR="0018722C">
      <w:pPr>
        <w:pStyle w:val="BodyText"/>
        <w:ind w:leftChars="0" w:left="2352"/>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生：张孔雁</w:t>
      </w:r>
    </w:p>
    <w:p w:rsidR="0018722C">
      <w:pPr>
        <w:pStyle w:val="BodyText"/>
        <w:tabs>
          <w:tab w:pos="3194" w:val="left" w:leader="none"/>
          <w:tab w:pos="4874" w:val="left" w:leader="none"/>
        </w:tabs>
        <w:ind w:leftChars="0" w:left="2352"/>
        <w:rPr>
          <w:rFonts w:ascii="宋体" w:eastAsia="宋体" w:hint="eastAsia"/>
        </w:rPr>
        <w:topLinePunct/>
      </w:pPr>
      <w:r>
        <w:rPr>
          <w:rFonts w:ascii="宋体" w:eastAsia="宋体" w:hint="eastAsia"/>
        </w:rPr>
        <w:t>导</w:t>
      </w:r>
      <w:r>
        <w:rPr>
          <w:rFonts w:ascii="宋体" w:eastAsia="宋体" w:hint="eastAsia"/>
          <w:spacing w:val="-2"/>
        </w:rPr>
        <w:t>师</w:t>
      </w:r>
      <w:r>
        <w:rPr>
          <w:rFonts w:ascii="宋体" w:eastAsia="宋体" w:hint="eastAsia"/>
        </w:rPr>
        <w:t>：李</w:t>
      </w:r>
      <w:r>
        <w:rPr>
          <w:rFonts w:ascii="宋体" w:eastAsia="宋体" w:hint="eastAsia"/>
          <w:spacing w:val="-2"/>
        </w:rPr>
        <w:t>玉</w:t>
      </w:r>
      <w:r>
        <w:rPr>
          <w:rFonts w:ascii="宋体" w:eastAsia="宋体" w:hint="eastAsia"/>
        </w:rPr>
        <w:t>红</w:t>
      </w:r>
      <w:r w:rsidR="001852F3">
        <w:t>教授</w:t>
      </w:r>
    </w:p>
    <w:p w:rsidR="0018722C">
      <w:pPr>
        <w:topLinePunct/>
      </w:pPr>
      <w:r>
        <w:rPr>
          <w:rFonts w:ascii="宋体" w:eastAsia="宋体" w:hint="eastAsia"/>
        </w:rPr>
        <w:t>学科专业：病理学与病理生理学所在系部：基础医学部</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rPr>
        <w:t>承</w:t>
      </w:r>
      <w:r w:rsidR="001852F3">
        <w:rPr>
          <w:kern w:val="2"/>
          <w:sz w:val="32"/>
          <w:szCs w:val="32"/>
          <w:rFonts w:cstheme="minorBidi" w:hAnsiTheme="minorHAnsi" w:eastAsiaTheme="minorHAnsi" w:asciiTheme="minorHAnsi" w:ascii="宋体" w:hAnsi="Times New Roman" w:eastAsia="宋体" w:cs="Times New Roman" w:hint="eastAsia"/>
          <w:b/>
          <w:bCs/>
        </w:rPr>
        <w:t xml:space="preserve">德</w:t>
      </w:r>
      <w:r w:rsidR="001852F3">
        <w:rPr>
          <w:kern w:val="2"/>
          <w:sz w:val="32"/>
          <w:szCs w:val="32"/>
          <w:rFonts w:cstheme="minorBidi" w:hAnsiTheme="minorHAnsi" w:eastAsiaTheme="minorHAnsi" w:asciiTheme="minorHAnsi" w:ascii="宋体" w:hAnsi="Times New Roman" w:eastAsia="宋体" w:cs="Times New Roman" w:hint="eastAsia"/>
          <w:b/>
          <w:bCs/>
        </w:rPr>
        <w:t xml:space="preserve">医</w:t>
      </w:r>
      <w:r w:rsidR="001852F3">
        <w:rPr>
          <w:kern w:val="2"/>
          <w:sz w:val="32"/>
          <w:szCs w:val="32"/>
          <w:rFonts w:cstheme="minorBidi" w:hAnsiTheme="minorHAnsi" w:eastAsiaTheme="minorHAnsi" w:asciiTheme="minorHAnsi" w:ascii="宋体" w:hAnsi="Times New Roman" w:eastAsia="宋体" w:cs="Times New Roman" w:hint="eastAsia"/>
          <w:b/>
          <w:bCs/>
        </w:rPr>
        <w:t xml:space="preserve">学 院</w:t>
      </w:r>
    </w:p>
    <w:p w:rsidR="0018722C">
      <w:pPr>
        <w:topLinePunct/>
      </w:pPr>
      <w:r>
        <w:rPr>
          <w:rFonts w:cstheme="minorBidi" w:hAnsiTheme="minorHAnsi" w:eastAsiaTheme="minorHAnsi" w:asciiTheme="minorHAnsi" w:ascii="宋体" w:eastAsia="宋体" w:hint="eastAsia"/>
          <w:b/>
        </w:rPr>
        <w:t>学位论文使用授权及知识产权归属承诺</w:t>
      </w:r>
    </w:p>
    <w:p w:rsidR="0018722C">
      <w:pPr>
        <w:topLinePunct/>
      </w:pPr>
      <w:bookmarkStart w:name="声明 " w:id="2"/>
      <w:bookmarkEnd w:id="2"/>
      <w:r/>
      <w:r>
        <w:rPr>
          <w:rFonts w:ascii="宋体" w:eastAsia="宋体" w:hint="eastAsia"/>
        </w:rPr>
        <w:t>本学位论文在导师</w:t>
      </w:r>
      <w:r>
        <w:rPr>
          <w:rFonts w:ascii="宋体" w:eastAsia="宋体" w:hint="eastAsia"/>
        </w:rPr>
        <w:t>（</w:t>
      </w:r>
      <w:r>
        <w:rPr>
          <w:rFonts w:ascii="宋体" w:eastAsia="宋体" w:hint="eastAsia"/>
        </w:rPr>
        <w:t>或指导小组</w:t>
      </w:r>
      <w:r>
        <w:rPr>
          <w:rFonts w:ascii="宋体" w:eastAsia="宋体" w:hint="eastAsia"/>
        </w:rPr>
        <w:t>）</w:t>
      </w:r>
      <w:r>
        <w:rPr>
          <w:rFonts w:ascii="宋体" w:eastAsia="宋体" w:hint="eastAsia"/>
        </w:rPr>
        <w:t>的指导下，由本人独立完成。本学</w:t>
      </w:r>
      <w:r>
        <w:rPr>
          <w:rFonts w:ascii="宋体" w:eastAsia="宋体" w:hint="eastAsia"/>
        </w:rPr>
        <w:t>位论文研究所获的研究成果，其知识产权归承德医学院所有。承德医学院</w:t>
      </w:r>
      <w:r>
        <w:rPr>
          <w:rFonts w:ascii="宋体" w:eastAsia="宋体" w:hint="eastAsia"/>
        </w:rPr>
        <w:t>有权对本学位论文进行交流、公开和使用。凡发表与学位论文主要内容相关的论文，第一署名单位为承德医学院，试验材料、原始数据、申报的专</w:t>
      </w:r>
      <w:r>
        <w:rPr>
          <w:rFonts w:ascii="宋体" w:eastAsia="宋体" w:hint="eastAsia"/>
        </w:rPr>
        <w:t>利等知识产权均归承德医学院所有。否则，承担相应的法律责任。</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导师签章：</w:t>
      </w:r>
    </w:p>
    <w:p w:rsidR="0018722C">
      <w:pPr>
        <w:pStyle w:val="BodyText"/>
        <w:tabs>
          <w:tab w:pos="7406" w:val="left" w:leader="none"/>
          <w:tab w:pos="8107" w:val="left" w:leader="none"/>
        </w:tabs>
        <w:ind w:leftChars="0" w:left="6705"/>
        <w:rPr>
          <w:rFonts w:ascii="宋体" w:eastAsia="宋体" w:hint="eastAsia"/>
        </w:rPr>
        <w:topLinePunct/>
      </w:pPr>
      <w:r>
        <w:rPr>
          <w:rFonts w:ascii="宋体" w:eastAsia="宋体" w:hint="eastAsia"/>
        </w:rPr>
        <w:t>年</w:t>
      </w:r>
      <w:r w:rsidR="001852F3">
        <w:t>月</w:t>
      </w:r>
      <w:r w:rsidR="001852F3">
        <w:t>日</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w w:val="95"/>
        </w:rPr>
        <w:t>承德医学院</w:t>
      </w:r>
    </w:p>
    <w:p w:rsidR="0018722C">
      <w:pPr>
        <w:spacing w:before="205"/>
        <w:ind w:leftChars="0" w:left="2900" w:rightChars="0" w:right="2466" w:firstLineChars="0" w:firstLine="0"/>
        <w:jc w:val="center"/>
        <w:topLinePunct/>
      </w:pPr>
      <w:r>
        <w:rPr>
          <w:kern w:val="2"/>
          <w:sz w:val="32"/>
          <w:szCs w:val="22"/>
          <w:rFonts w:cstheme="minorBidi" w:hAnsiTheme="minorHAnsi" w:eastAsiaTheme="minorHAnsi" w:asciiTheme="minorHAnsi" w:ascii="宋体" w:eastAsia="宋体" w:hint="eastAsia"/>
          <w:b/>
          <w:w w:val="95"/>
        </w:rPr>
        <w:t>研究生学位论文独创性声明</w:t>
      </w:r>
    </w:p>
    <w:p w:rsidR="0018722C">
      <w:pPr>
        <w:topLinePunct/>
      </w:pPr>
      <w:r>
        <w:rPr>
          <w:rFonts w:ascii="宋体" w:eastAsia="宋体" w:hint="eastAsia"/>
        </w:rPr>
        <w:t>本论文是在导师指导下进行的研究工作及取得的研究成果，除了文中</w:t>
      </w:r>
      <w:r>
        <w:rPr>
          <w:rFonts w:ascii="宋体" w:eastAsia="宋体" w:hint="eastAsia"/>
        </w:rPr>
        <w:t>特别加以标注和致谢等内容外，文中不包含其他人已经发表或撰写的研究</w:t>
      </w:r>
      <w:r>
        <w:rPr>
          <w:rFonts w:ascii="宋体" w:eastAsia="宋体" w:hint="eastAsia"/>
        </w:rPr>
        <w:t>成果，指导教师对此进行了审定。本论文由本人独立撰写，文责自负。</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导师签章：</w:t>
      </w:r>
    </w:p>
    <w:p w:rsidR="0018722C">
      <w:pPr>
        <w:pStyle w:val="BodyText"/>
        <w:tabs>
          <w:tab w:pos="698" w:val="left" w:leader="none"/>
          <w:tab w:pos="1402" w:val="left" w:leader="none"/>
        </w:tabs>
        <w:ind w:leftChars="0" w:left="0" w:rightChars="0" w:right="954"/>
        <w:jc w:val="right"/>
        <w:rPr>
          <w:rFonts w:ascii="宋体" w:eastAsia="宋体" w:hint="eastAsia"/>
        </w:rPr>
        <w:topLinePunct/>
      </w:pPr>
      <w:r>
        <w:rPr>
          <w:rFonts w:ascii="宋体" w:eastAsia="宋体" w:hint="eastAsia"/>
        </w:rPr>
        <w:t>年</w:t>
      </w:r>
      <w:r w:rsidR="001852F3">
        <w:t>月</w:t>
      </w:r>
      <w:r w:rsidR="001852F3">
        <w:t>日</w:t>
      </w:r>
    </w:p>
    <w:p w:rsidR="0018722C">
      <w:pPr>
        <w:topLinePunct/>
      </w:pPr>
      <w:r>
        <w:rPr>
          <w:rFonts w:cstheme="minorBidi" w:hAnsiTheme="minorHAnsi" w:eastAsiaTheme="minorHAnsi" w:asciiTheme="minorHAnsi" w:ascii="Times New Roman" w:hAnsi="Times New Roman" w:eastAsia="Times New Roman" w:cs="Times New Roman"/>
          <w:b/>
        </w:rPr>
        <w:t>TGF-β1</w:t>
      </w:r>
      <w:r>
        <w:rPr>
          <w:b/>
          <w:rFonts w:ascii="宋体" w:hAnsi="宋体" w:eastAsia="宋体" w:hint="eastAsia" w:cstheme="minorBidi" w:cs="Times New Roman"/>
        </w:rPr>
        <w:t>与</w:t>
      </w:r>
      <w:r>
        <w:rPr>
          <w:rFonts w:cstheme="minorBidi" w:hAnsiTheme="minorHAnsi" w:eastAsiaTheme="minorHAnsi" w:asciiTheme="minorHAnsi" w:ascii="Times New Roman" w:hAnsi="Times New Roman" w:eastAsia="Times New Roman" w:cs="Times New Roman"/>
          <w:b/>
        </w:rPr>
        <w:t>P38MAPK</w:t>
      </w:r>
      <w:r>
        <w:rPr>
          <w:b/>
          <w:rFonts w:ascii="宋体" w:hAnsi="宋体" w:eastAsia="宋体" w:hint="eastAsia" w:cstheme="minorBidi" w:cs="Times New Roman"/>
        </w:rPr>
        <w:t>在绒毛膜癌</w:t>
      </w:r>
      <w:r>
        <w:rPr>
          <w:rFonts w:cstheme="minorBidi" w:hAnsiTheme="minorHAnsi" w:eastAsiaTheme="minorHAnsi" w:asciiTheme="minorHAnsi" w:ascii="Times New Roman" w:hAnsi="Times New Roman" w:eastAsia="Times New Roman" w:cs="Times New Roman"/>
          <w:b/>
        </w:rPr>
        <w:t>JEG-3</w:t>
      </w:r>
      <w:r>
        <w:rPr>
          <w:b/>
          <w:rFonts w:ascii="宋体" w:hAnsi="宋体" w:eastAsia="宋体" w:hint="eastAsia" w:cstheme="minorBidi" w:cs="Times New Roman"/>
        </w:rPr>
        <w:t>细胞发生发展中的相互关</w:t>
      </w:r>
      <w:r>
        <w:rPr>
          <w:b/>
          <w:rFonts w:ascii="宋体" w:hAnsi="宋体" w:eastAsia="宋体" w:hint="eastAsia" w:cstheme="minorBidi" w:cs="Times New Roman"/>
        </w:rPr>
        <w:t>系的研究</w:t>
      </w:r>
    </w:p>
    <w:p w:rsidR="0018722C">
      <w:pPr>
        <w:topLinePunct/>
      </w:pPr>
      <w:r>
        <w:rPr>
          <w:rFonts w:cstheme="minorBidi" w:hAnsiTheme="minorHAnsi" w:eastAsiaTheme="minorHAnsi" w:asciiTheme="minorHAnsi"/>
          <w:b/>
        </w:rPr>
        <w:t>The relationship between TGF-β1 and P38MAPK in the occurrence and development of Choriocarcinoma JEG-3 cel</w:t>
      </w:r>
      <w:r>
        <w:rPr>
          <w:rFonts w:cstheme="minorBidi" w:hAnsiTheme="minorHAnsi" w:eastAsiaTheme="minorHAnsi" w:asciiTheme="minorHAnsi"/>
          <w:b/>
        </w:rPr>
        <w:t>l</w:t>
      </w:r>
    </w:p>
    <w:p w:rsidR="0018722C">
      <w:pPr>
        <w:pStyle w:val="BodyText"/>
        <w:tabs>
          <w:tab w:pos="3194" w:val="left" w:leader="none"/>
        </w:tabs>
        <w:spacing w:line="559" w:lineRule="auto"/>
        <w:ind w:leftChars="0" w:left="2352" w:rightChars="0" w:right="4671"/>
        <w:rPr>
          <w:rFonts w:ascii="宋体" w:eastAsia="宋体" w:hint="eastAsia"/>
        </w:rPr>
        <w:topLinePunct/>
      </w:pPr>
      <w:r>
        <w:rPr>
          <w:rFonts w:ascii="宋体" w:eastAsia="宋体" w:hint="eastAsia"/>
        </w:rPr>
        <w:t>研</w:t>
      </w:r>
      <w:r>
        <w:rPr>
          <w:rFonts w:ascii="宋体" w:eastAsia="宋体" w:hint="eastAsia"/>
        </w:rPr>
        <w:t>究</w:t>
      </w:r>
      <w:r>
        <w:rPr>
          <w:rFonts w:ascii="宋体" w:eastAsia="宋体" w:hint="eastAsia"/>
          <w:spacing w:val="-2"/>
        </w:rPr>
        <w:t>生</w:t>
      </w:r>
      <w:r>
        <w:rPr>
          <w:rFonts w:ascii="宋体" w:eastAsia="宋体" w:hint="eastAsia"/>
        </w:rPr>
        <w:t>：张</w:t>
      </w:r>
      <w:r>
        <w:rPr>
          <w:rFonts w:ascii="宋体" w:eastAsia="宋体" w:hint="eastAsia"/>
          <w:spacing w:val="-2"/>
        </w:rPr>
        <w:t>孔</w:t>
      </w:r>
      <w:r>
        <w:rPr>
          <w:rFonts w:ascii="宋体" w:eastAsia="宋体" w:hint="eastAsia"/>
        </w:rPr>
        <w:t>雁学</w:t>
      </w:r>
      <w:r>
        <w:rPr>
          <w:rFonts w:ascii="宋体" w:eastAsia="宋体" w:hint="eastAsia"/>
          <w:spacing w:val="-2"/>
        </w:rPr>
        <w:t>号</w:t>
      </w:r>
      <w:r>
        <w:rPr>
          <w:rFonts w:ascii="宋体" w:eastAsia="宋体" w:hint="eastAsia"/>
          <w:spacing w:val="0"/>
        </w:rPr>
        <w:t>：20110204</w:t>
      </w:r>
    </w:p>
    <w:p w:rsidR="0018722C">
      <w:pPr>
        <w:pStyle w:val="BodyText"/>
        <w:tabs>
          <w:tab w:pos="3194" w:val="left" w:leader="none"/>
        </w:tabs>
        <w:spacing w:line="355" w:lineRule="exact"/>
        <w:ind w:leftChars="0" w:left="2352"/>
        <w:rPr>
          <w:rFonts w:ascii="宋体" w:eastAsia="宋体" w:hint="eastAsia"/>
        </w:rPr>
        <w:topLinePunct/>
      </w:pPr>
      <w:r>
        <w:rPr>
          <w:rFonts w:ascii="宋体" w:eastAsia="宋体" w:hint="eastAsia"/>
        </w:rPr>
        <w:t>年</w:t>
      </w:r>
      <w:r>
        <w:rPr>
          <w:rFonts w:ascii="宋体" w:eastAsia="宋体" w:hint="eastAsia"/>
          <w:spacing w:val="-2"/>
        </w:rPr>
        <w:t>级</w:t>
      </w:r>
      <w:r>
        <w:rPr>
          <w:rFonts w:ascii="宋体" w:eastAsia="宋体" w:hint="eastAsia"/>
          <w:spacing w:val="0"/>
        </w:rPr>
        <w:t>：2011</w:t>
      </w:r>
      <w:r>
        <w:rPr>
          <w:rFonts w:ascii="宋体" w:eastAsia="宋体" w:hint="eastAsia"/>
        </w:rPr>
        <w:t>级</w:t>
      </w:r>
    </w:p>
    <w:p w:rsidR="0018722C">
      <w:pPr>
        <w:pStyle w:val="BodyText"/>
        <w:tabs>
          <w:tab w:pos="3194" w:val="left" w:leader="none"/>
        </w:tabs>
        <w:spacing w:before="1"/>
        <w:ind w:leftChars="0" w:left="2352"/>
        <w:rPr>
          <w:rFonts w:ascii="宋体" w:eastAsia="宋体" w:hint="eastAsia"/>
        </w:rPr>
        <w:topLinePunct/>
      </w:pPr>
      <w:r>
        <w:rPr>
          <w:rFonts w:ascii="宋体" w:eastAsia="宋体" w:hint="eastAsia"/>
        </w:rPr>
        <w:t>导</w:t>
      </w:r>
      <w:r>
        <w:rPr>
          <w:rFonts w:ascii="宋体" w:eastAsia="宋体" w:hint="eastAsia"/>
          <w:spacing w:val="-2"/>
        </w:rPr>
        <w:t>师</w:t>
      </w:r>
      <w:r>
        <w:rPr>
          <w:rFonts w:ascii="宋体" w:eastAsia="宋体" w:hint="eastAsia"/>
        </w:rPr>
        <w:t>：李</w:t>
      </w:r>
      <w:r>
        <w:rPr>
          <w:rFonts w:ascii="宋体" w:eastAsia="宋体" w:hint="eastAsia"/>
          <w:spacing w:val="-2"/>
        </w:rPr>
        <w:t>玉</w:t>
      </w:r>
      <w:r>
        <w:rPr>
          <w:rFonts w:ascii="宋体" w:eastAsia="宋体" w:hint="eastAsia"/>
        </w:rPr>
        <w:t>红</w:t>
      </w:r>
      <w:r>
        <w:rPr>
          <w:rFonts w:ascii="宋体" w:eastAsia="宋体" w:hint="eastAsia"/>
        </w:rPr>
        <w:t>教授</w:t>
      </w:r>
    </w:p>
    <w:p w:rsidR="0018722C">
      <w:pPr>
        <w:topLinePunct/>
      </w:pPr>
      <w:r>
        <w:rPr>
          <w:rFonts w:ascii="宋体" w:eastAsia="宋体" w:hint="eastAsia"/>
        </w:rPr>
        <w:t>学科专业：病理学与病理生理学所在系部：基础医学部</w:t>
      </w:r>
    </w:p>
    <w:p w:rsidR="0018722C">
      <w:pPr>
        <w:topLinePunct/>
      </w:pPr>
      <w:r>
        <w:rPr>
          <w:rFonts w:ascii="宋体" w:eastAsia="宋体" w:hint="eastAsia"/>
        </w:rPr>
        <w:t>研究方向：滋养细胞肿瘤的恶性侵袭机制</w:t>
      </w:r>
    </w:p>
    <w:p w:rsidR="0018722C">
      <w:pPr>
        <w:pStyle w:val="affe"/>
        <w:topLinePunct/>
      </w:pPr>
      <w:bookmarkStart w:id="609316" w:name="_Ref665609316"/>
      <w:r>
        <w:t>目    录</w:t>
      </w:r>
    </w:p>
    <w:bookmarkEnd w:id="609316"/>
    <w:p w:rsidR="0018722C">
      <w:pPr>
        <w:pStyle w:val="TOC1"/>
        <w:topLinePunct/>
      </w:pPr>
      <w:r>
        <w:fldChar w:fldCharType="begin"/>
      </w:r>
      <w:r>
        <w:instrText> TOC \o "1-1" \h \z \u </w:instrText>
      </w:r>
      <w:r>
        <w:fldChar w:fldCharType="separate"/>
      </w:r>
      <w:r>
        <w:fldChar w:fldCharType="begin"/>
      </w:r>
      <w:r>
        <w:instrText>HYPERLINK \l "_Toc686799884"</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_Toc686799884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"_Toc686799885"</w:instrText>
      </w:r>
      <w:r>
        <w:fldChar w:fldCharType="separate"/>
      </w:r>
      <w:r>
        <w:t>1.</w:t>
      </w:r>
      <w:r>
        <w:t xml:space="preserve"> </w:t>
      </w:r>
      <w:r>
        <w:t>免疫荧光染色结果</w:t>
      </w:r>
      <w:r>
        <w:fldChar w:fldCharType="end"/>
      </w:r>
      <w:r>
        <w:rPr>
          <w:noProof/>
          <w:webHidden/>
        </w:rPr>
        <w:tab/>
      </w:r>
      <w:r>
        <w:rPr>
          <w:noProof/>
          <w:webHidden/>
        </w:rPr>
        <w:fldChar w:fldCharType="begin"/>
      </w:r>
      <w:r>
        <w:rPr>
          <w:noProof/>
          <w:webHidden/>
        </w:rPr>
        <w:instrText> PAGEREF _Toc686799885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"_Toc686799886"</w:instrText>
      </w:r>
      <w:r>
        <w:fldChar w:fldCharType="separate"/>
      </w:r>
      <w:r>
        <w:t>2.</w:t>
      </w:r>
      <w:r>
        <w:t xml:space="preserve"> </w:t>
      </w:r>
      <w:r>
        <w:t>Western</w:t>
      </w:r>
      <w:r>
        <w:t> </w:t>
      </w:r>
      <w:r>
        <w:t>blotting</w:t>
      </w:r>
      <w:r/>
      <w:r>
        <w:t>检测结果</w:t>
      </w:r>
      <w:r>
        <w:fldChar w:fldCharType="end"/>
      </w:r>
      <w:r>
        <w:rPr>
          <w:noProof/>
          <w:webHidden/>
        </w:rPr>
        <w:tab/>
      </w:r>
      <w:r>
        <w:rPr>
          <w:noProof/>
          <w:webHidden/>
        </w:rPr>
        <w:fldChar w:fldCharType="begin"/>
      </w:r>
      <w:r>
        <w:rPr>
          <w:noProof/>
          <w:webHidden/>
        </w:rPr>
        <w:instrText> PAGEREF _Toc686799886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"_Toc686799887"</w:instrText>
      </w:r>
      <w:r>
        <w:fldChar w:fldCharType="separate"/>
      </w:r>
      <w:r>
        <w:t>结论：</w:t>
      </w:r>
      <w:r>
        <w:fldChar w:fldCharType="end"/>
      </w:r>
      <w:r>
        <w:rPr>
          <w:noProof/>
          <w:webHidden/>
        </w:rPr>
        <w:tab/>
      </w:r>
      <w:r>
        <w:rPr>
          <w:noProof/>
          <w:webHidden/>
        </w:rPr>
        <w:fldChar w:fldCharType="begin"/>
      </w:r>
      <w:r>
        <w:rPr>
          <w:noProof/>
          <w:webHidden/>
        </w:rPr>
        <w:instrText> PAGEREF _Toc686799887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"_Toc686799888"</w:instrText>
      </w:r>
      <w:r>
        <w:fldChar w:fldCharType="separate"/>
      </w:r>
      <w:r>
        <w:rPr>
          <w:b/>
        </w:rPr>
        <w:t>Abstract</w:t>
      </w:r>
      <w:r>
        <w:fldChar w:fldCharType="end"/>
      </w:r>
      <w:r>
        <w:rPr>
          <w:noProof/>
          <w:webHidden/>
        </w:rPr>
        <w:tab/>
      </w:r>
      <w:r>
        <w:rPr>
          <w:noProof/>
          <w:webHidden/>
        </w:rPr>
        <w:fldChar w:fldCharType="begin"/>
      </w:r>
      <w:r>
        <w:rPr>
          <w:noProof/>
          <w:webHidden/>
        </w:rPr>
        <w:instrText> PAGEREF _Toc686799888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"_Toc686799889"</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_Toc686799889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"_Toc686799890"</w:instrText>
      </w:r>
      <w:r>
        <w:fldChar w:fldCharType="separate"/>
      </w:r>
      <w:r>
        <w:rPr>
          <w:b/>
        </w:rPr>
        <w:t>1</w:t>
      </w:r>
      <w:r>
        <w:t xml:space="preserve"> </w:t>
      </w:r>
      <w:r>
        <w:t>材料</w:t>
      </w:r>
      <w:r>
        <w:fldChar w:fldCharType="end"/>
      </w:r>
      <w:r>
        <w:rPr>
          <w:noProof/>
          <w:webHidden/>
        </w:rPr>
        <w:tab/>
      </w:r>
      <w:r>
        <w:rPr>
          <w:noProof/>
          <w:webHidden/>
        </w:rPr>
        <w:fldChar w:fldCharType="begin"/>
      </w:r>
      <w:r>
        <w:rPr>
          <w:noProof/>
          <w:webHidden/>
        </w:rPr>
        <w:instrText> PAGEREF _Toc686799890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"_Toc686799891"</w:instrText>
      </w:r>
      <w:r>
        <w:fldChar w:fldCharType="separate"/>
      </w:r>
      <w:r>
        <w:rPr>
          <w:b/>
        </w:rPr>
        <w:t>2</w:t>
      </w:r>
      <w:r>
        <w:t xml:space="preserve"> </w:t>
      </w:r>
      <w:r>
        <w:t>方法</w:t>
      </w:r>
      <w:r>
        <w:fldChar w:fldCharType="end"/>
      </w:r>
      <w:r>
        <w:rPr>
          <w:noProof/>
          <w:webHidden/>
        </w:rPr>
        <w:tab/>
      </w:r>
      <w:r>
        <w:rPr>
          <w:noProof/>
          <w:webHidden/>
        </w:rPr>
        <w:fldChar w:fldCharType="begin"/>
      </w:r>
      <w:r>
        <w:rPr>
          <w:noProof/>
          <w:webHidden/>
        </w:rPr>
        <w:instrText> PAGEREF _Toc686799891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"_Toc686799892"</w:instrText>
      </w:r>
      <w:r>
        <w:fldChar w:fldCharType="separate"/>
      </w:r>
      <w:r>
        <w:t>1</w:t>
      </w:r>
      <w:r>
        <w:t>.</w:t>
      </w:r>
      <w:r>
        <w:t xml:space="preserve"> </w:t>
      </w:r>
      <w:r w:rsidRPr="00DB64CE">
        <w:t>免疫荧光染色结果</w:t>
      </w:r>
      <w:r>
        <w:fldChar w:fldCharType="end"/>
      </w:r>
      <w:r>
        <w:rPr>
          <w:noProof/>
          <w:webHidden/>
        </w:rPr>
        <w:tab/>
      </w:r>
      <w:r>
        <w:rPr>
          <w:noProof/>
          <w:webHidden/>
        </w:rPr>
        <w:fldChar w:fldCharType="begin"/>
      </w:r>
      <w:r>
        <w:rPr>
          <w:noProof/>
          <w:webHidden/>
        </w:rPr>
        <w:instrText> PAGEREF _Toc686799892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"_Toc686799893"</w:instrText>
      </w:r>
      <w:r>
        <w:fldChar w:fldCharType="separate"/>
      </w:r>
      <w:r>
        <w:t>2</w:t>
      </w:r>
      <w:r>
        <w:t>. </w:t>
      </w:r>
      <w:r>
        <w:t>Western blotting</w:t>
      </w:r>
      <w:r>
        <w:t>检测结果</w:t>
      </w:r>
      <w:r>
        <w:t>(</w:t>
      </w:r>
      <w:r>
        <w:t>Fig.7</w:t>
      </w:r>
      <w:r>
        <w:t>-</w:t>
      </w:r>
      <w:r>
        <w:t>Fig.8</w:t>
      </w:r>
      <w:r>
        <w:t>,</w:t>
      </w:r>
      <w:r w:rsidR="001852F3">
        <w:t xml:space="preserve"> </w:t>
      </w:r>
      <w:r>
        <w:t>Table 1</w:t>
      </w:r>
      <w:r>
        <w:t>-</w:t>
      </w:r>
      <w:r>
        <w:t>Table 2</w:t>
      </w:r>
      <w:r>
        <w:t>)</w:t>
      </w:r>
      <w:r>
        <w:fldChar w:fldCharType="end"/>
      </w:r>
      <w:r>
        <w:rPr>
          <w:noProof/>
          <w:webHidden/>
        </w:rPr>
        <w:tab/>
      </w:r>
      <w:r>
        <w:rPr>
          <w:noProof/>
          <w:webHidden/>
        </w:rPr>
        <w:fldChar w:fldCharType="begin"/>
      </w:r>
      <w:r>
        <w:rPr>
          <w:noProof/>
          <w:webHidden/>
        </w:rPr>
        <w:instrText> PAGEREF _Toc686799893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"_Toc686799894"</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_Toc686799894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"_Toc686799895"</w:instrText>
      </w:r>
      <w:r>
        <w:fldChar w:fldCharType="separate"/>
      </w:r>
      <w:r>
        <w:t>3.</w:t>
      </w:r>
      <w:r>
        <w:t xml:space="preserve"> </w:t>
      </w:r>
      <w:r>
        <w:t>P38</w:t>
      </w:r>
      <w:r/>
      <w:r>
        <w:t>抑制因子</w:t>
      </w:r>
      <w:r>
        <w:t>（</w:t>
      </w:r>
      <w:r>
        <w:t>SB203580</w:t>
      </w:r>
      <w:r>
        <w:t>）</w:t>
      </w:r>
      <w:r>
        <w:t>可减弱绒癌</w:t>
      </w:r>
      <w:r>
        <w:t>JEG-3</w:t>
      </w:r>
      <w:r/>
      <w:r>
        <w:t>细胞中</w:t>
      </w:r>
      <w:r>
        <w:t>P38</w:t>
      </w:r>
      <w:r/>
      <w:r>
        <w:t>活化后的核</w:t>
      </w:r>
      <w:r>
        <w:t>转位，并且降低绒癌</w:t>
      </w:r>
      <w:r>
        <w:t>JEG-3</w:t>
      </w:r>
      <w:r/>
      <w:r>
        <w:t>细胞中</w:t>
      </w:r>
      <w:r>
        <w:t>P38</w:t>
      </w:r>
      <w:r/>
      <w:r>
        <w:t>及磷酸化</w:t>
      </w:r>
      <w:r>
        <w:t>P38</w:t>
      </w:r>
      <w:r/>
      <w:r>
        <w:t>的蛋白水平的表达，</w:t>
      </w:r>
      <w:r w:rsidR="001852F3">
        <w:t xml:space="preserve">且表现出良好的浓度依赖效应。</w:t>
      </w:r>
      <w:r>
        <w:fldChar w:fldCharType="end"/>
      </w:r>
      <w:r>
        <w:rPr>
          <w:noProof/>
          <w:webHidden/>
        </w:rPr>
        <w:tab/>
      </w:r>
      <w:r>
        <w:rPr>
          <w:noProof/>
          <w:webHidden/>
        </w:rPr>
        <w:fldChar w:fldCharType="begin"/>
      </w:r>
      <w:r>
        <w:rPr>
          <w:noProof/>
          <w:webHidden/>
        </w:rPr>
        <w:instrText> PAGEREF _Toc686799895 \h </w:instrText>
      </w:r>
      <w:r>
        <w:rPr>
          <w:noProof/>
          <w:webHidden/>
        </w:rPr>
        <w:fldChar w:fldCharType="separate"/>
      </w:r>
      <w:r>
        <w:rPr>
          <w:noProof/>
          <w:webHidden/>
        </w:rPr>
        <w:t>1</w:t>
      </w:r>
      <w:r>
        <w:rPr>
          <w:noProof/>
          <w:webHidden/>
        </w:rPr>
        <w:t>6</w:t>
      </w:r>
      <w:r>
        <w:rPr>
          <w:noProof/>
          <w:webHidden/>
        </w:rPr>
        <w:fldChar w:fldCharType="end"/>
      </w:r>
    </w:p>
    <w:p w:rsidR="0018722C">
      <w:pPr>
        <w:pStyle w:val="TOC1"/>
        <w:topLinePunct/>
      </w:pPr>
      <w:r>
        <w:fldChar w:fldCharType="begin"/>
      </w:r>
      <w:r>
        <w:instrText>HYPERLINK \l "_Toc686799896"</w:instrText>
      </w:r>
      <w:r>
        <w:fldChar w:fldCharType="separate"/>
      </w:r>
      <w:r>
        <w:t>4.</w:t>
      </w:r>
      <w:r>
        <w:t xml:space="preserve"> </w:t>
      </w:r>
      <w:r>
        <w:t>TGF-β1</w:t>
      </w:r>
      <w:r/>
      <w:r>
        <w:t>信号转导通路与</w:t>
      </w:r>
      <w:r>
        <w:t>P38MAPK</w:t>
      </w:r>
      <w:r/>
      <w:r>
        <w:t>信号转导通路在绒癌</w:t>
      </w:r>
      <w:r>
        <w:t>JEG-3</w:t>
      </w:r>
      <w:r/>
      <w:r>
        <w:t>细胞的</w:t>
      </w:r>
      <w:r>
        <w:t>恶性侵袭机制中存在着相互作用。</w:t>
      </w:r>
      <w:r>
        <w:fldChar w:fldCharType="end"/>
      </w:r>
      <w:r>
        <w:rPr>
          <w:noProof/>
          <w:webHidden/>
        </w:rPr>
        <w:tab/>
      </w:r>
      <w:r>
        <w:rPr>
          <w:noProof/>
          <w:webHidden/>
        </w:rPr>
        <w:fldChar w:fldCharType="begin"/>
      </w:r>
      <w:r>
        <w:rPr>
          <w:noProof/>
          <w:webHidden/>
        </w:rPr>
        <w:instrText> PAGEREF _Toc686799896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"_Toc686799897"</w:instrText>
      </w:r>
      <w:r>
        <w:fldChar w:fldCharType="separate"/>
      </w:r>
      <w:r>
        <w:t>参考文献</w:t>
      </w:r>
      <w:r>
        <w:fldChar w:fldCharType="end"/>
      </w:r>
      <w:r>
        <w:rPr>
          <w:noProof/>
          <w:webHidden/>
        </w:rPr>
        <w:tab/>
      </w:r>
      <w:r>
        <w:rPr>
          <w:noProof/>
          <w:webHidden/>
        </w:rPr>
        <w:fldChar w:fldCharType="begin"/>
      </w:r>
      <w:r>
        <w:rPr>
          <w:noProof/>
          <w:webHidden/>
        </w:rPr>
        <w:instrText> PAGEREF _Toc686799897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"_Toc686799898"</w:instrText>
      </w:r>
      <w:r>
        <w:fldChar w:fldCharType="separate"/>
      </w:r>
      <w:r>
        <w:t>参考文献</w:t>
      </w:r>
      <w:r>
        <w:fldChar w:fldCharType="end"/>
      </w:r>
      <w:r>
        <w:rPr>
          <w:noProof/>
          <w:webHidden/>
        </w:rPr>
        <w:tab/>
      </w:r>
      <w:r>
        <w:rPr>
          <w:noProof/>
          <w:webHidden/>
        </w:rPr>
        <w:fldChar w:fldCharType="begin"/>
      </w:r>
      <w:r>
        <w:rPr>
          <w:noProof/>
          <w:webHidden/>
        </w:rPr>
        <w:instrText> PAGEREF _Toc686799898 \h </w:instrText>
      </w:r>
      <w:r>
        <w:rPr>
          <w:noProof/>
          <w:webHidden/>
        </w:rPr>
        <w:fldChar w:fldCharType="separate"/>
      </w:r>
      <w:r>
        <w:rPr>
          <w:noProof/>
          <w:webHidden/>
        </w:rPr>
        <w:t>18</w:t>
      </w:r>
      <w:r>
        <w:rPr>
          <w:noProof/>
          <w:webHidden/>
        </w:rPr>
        <w:fldChar w:fldCharType="end"/>
      </w:r>
      <w:r>
        <w:fldChar w:fldCharType="end"/>
      </w:r>
    </w:p>
    <w:p w:rsidR="009F338D">
      <w:pPr>
        <w:sectPr w:rsidR="00556256">
          <w:headerReference w:type="even" r:id="rId47"/>
          <w:headerReference w:type="default" r:id="rId45"/>
          <w:footerReference w:type="even" r:id="rId43"/>
          <w:footerReference w:type="default" r:id="rId40"/>
          <w:footerReference w:type="first" r:id="rId38"/>
          <w:headerReference w:type="first" r:id="rId49"/>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黑体" w:hAnsi="黑体" w:eastAsia="黑体" w:cs="Times New Roman" w:hint="eastAsia"/>
          <w:b/>
        </w:rPr>
        <w:t>TGF-β1</w:t>
      </w:r>
      <w:r w:rsidR="001852F3">
        <w:rPr>
          <w:b/>
          <w:rFonts w:ascii="黑体" w:hAnsi="黑体" w:eastAsia="黑体" w:hint="eastAsia" w:cstheme="minorBidi" w:cs="Times New Roman"/>
        </w:rPr>
        <w:t xml:space="preserve">与</w:t>
      </w:r>
      <w:r>
        <w:rPr>
          <w:b/>
          <w:rFonts w:ascii="黑体" w:hAnsi="黑体" w:eastAsia="黑体" w:hint="eastAsia" w:cstheme="minorBidi" w:cs="Times New Roman"/>
        </w:rPr>
        <w:t>P38MAPK</w:t>
      </w:r>
      <w:r w:rsidR="001852F3">
        <w:rPr>
          <w:b/>
          <w:rFonts w:ascii="黑体" w:hAnsi="黑体" w:eastAsia="黑体" w:hint="eastAsia" w:cstheme="minorBidi" w:cs="Times New Roman"/>
        </w:rPr>
        <w:t xml:space="preserve">在绒毛膜癌</w:t>
      </w:r>
      <w:r>
        <w:rPr>
          <w:b/>
          <w:rFonts w:ascii="黑体" w:hAnsi="黑体" w:eastAsia="黑体" w:hint="eastAsia" w:cstheme="minorBidi" w:cs="Times New Roman"/>
        </w:rPr>
        <w:t>JEG-3</w:t>
      </w:r>
      <w:r w:rsidR="001852F3">
        <w:rPr>
          <w:b/>
          <w:rFonts w:ascii="黑体" w:hAnsi="黑体" w:eastAsia="黑体" w:hint="eastAsia" w:cstheme="minorBidi" w:cs="Times New Roman"/>
        </w:rPr>
        <w:t xml:space="preserve">细胞发</w:t>
      </w:r>
      <w:r>
        <w:rPr>
          <w:b/>
          <w:rFonts w:ascii="黑体" w:hAnsi="黑体" w:eastAsia="黑体" w:hint="eastAsia" w:cstheme="minorBidi" w:cs="Times New Roman"/>
        </w:rPr>
        <w:t>Th发展中的相互关系</w:t>
      </w:r>
      <w:r>
        <w:rPr>
          <w:b/>
          <w:rFonts w:ascii="黑体" w:hAnsi="黑体" w:eastAsia="黑体" w:hint="eastAsia" w:cstheme="minorBidi" w:cs="Times New Roman"/>
        </w:rPr>
        <w:t>的研究</w:t>
      </w:r>
    </w:p>
    <w:p w:rsidR="0018722C">
      <w:pPr>
        <w:pStyle w:val="af6"/>
        <w:topLinePunct/>
      </w:pPr>
      <w:bookmarkStart w:id="799884" w:name="_Toc686799884"/>
      <w:r>
        <w:t>摘</w:t>
      </w:r>
      <w:r w:rsidRPr="00000000">
        <w:rPr>
          <w:b/>
        </w:rPr>
        <w:t>要</w:t>
      </w:r>
      <w:bookmarkEnd w:id="799884"/>
    </w:p>
    <w:p w:rsidR="0018722C">
      <w:pPr>
        <w:topLinePunct/>
      </w:pPr>
      <w:bookmarkStart w:name="中文摘要 " w:id="4"/>
      <w:bookmarkEnd w:id="4"/>
      <w:r>
        <w:rPr>
          <w:rFonts w:ascii="宋体" w:hAnsi="宋体" w:eastAsia="宋体" w:hint="eastAsia"/>
        </w:rPr>
        <w:t>绒毛膜癌简称绒癌，是一种高度恶性的滋养细胞肿瘤。它由滋养细胞</w:t>
      </w:r>
      <w:r>
        <w:rPr>
          <w:rFonts w:ascii="宋体" w:hAnsi="宋体" w:eastAsia="宋体" w:hint="eastAsia"/>
        </w:rPr>
        <w:t>干细胞</w:t>
      </w:r>
      <w:r>
        <w:rPr>
          <w:rFonts w:ascii="宋体" w:hAnsi="宋体" w:eastAsia="宋体" w:hint="eastAsia"/>
          <w:rFonts w:ascii="宋体" w:hAnsi="宋体" w:eastAsia="宋体" w:hint="eastAsia"/>
          <w:spacing w:val="-8"/>
        </w:rPr>
        <w:t>（</w:t>
      </w:r>
      <w:r>
        <w:rPr>
          <w:rFonts w:ascii="宋体" w:hAnsi="宋体" w:eastAsia="宋体" w:hint="eastAsia"/>
          <w:spacing w:val="-8"/>
        </w:rPr>
        <w:t>细胞滋养层细胞</w:t>
      </w:r>
      <w:r>
        <w:rPr>
          <w:rFonts w:ascii="宋体" w:hAnsi="宋体" w:eastAsia="宋体" w:hint="eastAsia"/>
          <w:rFonts w:ascii="宋体" w:hAnsi="宋体" w:eastAsia="宋体" w:hint="eastAsia"/>
          <w:spacing w:val="-8"/>
        </w:rPr>
        <w:t>）</w:t>
      </w:r>
      <w:r>
        <w:rPr>
          <w:rFonts w:ascii="宋体" w:hAnsi="宋体" w:eastAsia="宋体" w:hint="eastAsia"/>
        </w:rPr>
        <w:t>发生恶性转化而形成，可继发于流产、异位妊娠、</w:t>
      </w:r>
      <w:r>
        <w:rPr>
          <w:rFonts w:ascii="宋体" w:hAnsi="宋体" w:eastAsia="宋体" w:hint="eastAsia"/>
        </w:rPr>
        <w:t>葡萄胎、侵蚀性葡萄胎、甚至是正常妊娠。绒癌的发生发展与滋养细胞的</w:t>
      </w:r>
      <w:r>
        <w:rPr>
          <w:rFonts w:ascii="宋体" w:hAnsi="宋体" w:eastAsia="宋体" w:hint="eastAsia"/>
        </w:rPr>
        <w:t>过度侵蚀作用密切相关，早期即可发生血道转移而危及患者生命。绒癌的</w:t>
      </w:r>
      <w:r>
        <w:rPr>
          <w:rFonts w:ascii="宋体" w:hAnsi="宋体" w:eastAsia="宋体" w:hint="eastAsia"/>
        </w:rPr>
        <w:t>发生是多种因素协同作用的结果，其中细胞信号转导通路在绒癌的形成过</w:t>
      </w:r>
      <w:r>
        <w:rPr>
          <w:rFonts w:ascii="宋体" w:hAnsi="宋体" w:eastAsia="宋体" w:hint="eastAsia"/>
        </w:rPr>
        <w:t>程中发挥了重要的作用。</w:t>
      </w:r>
      <w:r>
        <w:t>TGF-β</w:t>
      </w:r>
      <w:r>
        <w:rPr>
          <w:rFonts w:ascii="宋体" w:hAnsi="宋体" w:eastAsia="宋体" w:hint="eastAsia"/>
        </w:rPr>
        <w:t>信号转导通路是当今肿瘤防治领域探讨与</w:t>
      </w:r>
      <w:r>
        <w:rPr>
          <w:rFonts w:ascii="宋体" w:hAnsi="宋体" w:eastAsia="宋体" w:hint="eastAsia"/>
        </w:rPr>
        <w:t>钻研的焦点之一。转化生长因子</w:t>
      </w:r>
      <w:r>
        <w:t>β</w:t>
      </w:r>
      <w:r>
        <w:rPr>
          <w:rFonts w:ascii="宋体" w:hAnsi="宋体" w:eastAsia="宋体" w:hint="eastAsia"/>
        </w:rPr>
        <w:t>1</w:t>
      </w:r>
      <w:r>
        <w:rPr>
          <w:rFonts w:ascii="宋体" w:hAnsi="宋体" w:eastAsia="宋体" w:hint="eastAsia"/>
        </w:rPr>
        <w:t>（</w:t>
      </w:r>
      <w:r>
        <w:t>transforming growth factor beta</w:t>
      </w:r>
      <w:r>
        <w:rPr>
          <w:rFonts w:ascii="宋体" w:hAnsi="宋体" w:eastAsia="宋体" w:hint="eastAsia"/>
        </w:rPr>
        <w:t>,</w:t>
      </w:r>
      <w:r>
        <w:rPr>
          <w:rFonts w:ascii="宋体" w:hAnsi="宋体" w:eastAsia="宋体" w:hint="eastAsia"/>
        </w:rPr>
        <w:t> </w:t>
      </w:r>
      <w:r>
        <w:t>TGF-β1</w:t>
      </w:r>
      <w:r>
        <w:rPr>
          <w:rFonts w:ascii="宋体" w:hAnsi="宋体" w:eastAsia="宋体" w:hint="eastAsia"/>
        </w:rPr>
        <w:t>）</w:t>
      </w:r>
      <w:r>
        <w:rPr>
          <w:rFonts w:ascii="宋体" w:hAnsi="宋体" w:eastAsia="宋体" w:hint="eastAsia"/>
        </w:rPr>
        <w:t xml:space="preserve">是滋养细胞在侵袭母体的过程当中研究最多的细胞调节因子，</w:t>
      </w:r>
      <w:r>
        <w:rPr>
          <w:rFonts w:ascii="宋体" w:hAnsi="宋体" w:eastAsia="宋体" w:hint="eastAsia"/>
        </w:rPr>
        <w:t>它主要是通过</w:t>
      </w:r>
      <w:r>
        <w:t>TGF-β1</w:t>
      </w:r>
      <w:r>
        <w:rPr>
          <w:rFonts w:ascii="宋体" w:hAnsi="宋体" w:eastAsia="宋体" w:hint="eastAsia"/>
        </w:rPr>
        <w:t>信号转导通路在滋养细胞肿瘤恶性侵袭与转移的过</w:t>
      </w:r>
      <w:r>
        <w:rPr>
          <w:rFonts w:ascii="宋体" w:hAnsi="宋体" w:eastAsia="宋体" w:hint="eastAsia"/>
        </w:rPr>
        <w:t>程中发挥自身的重要作用。</w:t>
      </w:r>
      <w:r>
        <w:t>P38</w:t>
      </w:r>
      <w:r>
        <w:rPr>
          <w:rFonts w:ascii="宋体" w:hAnsi="宋体" w:eastAsia="宋体" w:hint="eastAsia"/>
        </w:rPr>
        <w:t>丝裂原活化蛋白激酶</w:t>
      </w:r>
      <w:r>
        <w:rPr>
          <w:rFonts w:ascii="宋体" w:hAnsi="宋体" w:eastAsia="宋体" w:hint="eastAsia"/>
        </w:rPr>
        <w:t>（</w:t>
      </w:r>
      <w:r>
        <w:t>P38 mitogen-actived protein</w:t>
      </w:r>
      <w:r>
        <w:rPr>
          <w:spacing w:val="5"/>
        </w:rPr>
        <w:t> </w:t>
      </w:r>
      <w:r>
        <w:rPr>
          <w:spacing w:val="-4"/>
        </w:rPr>
        <w:t>kinase</w:t>
      </w:r>
      <w:r>
        <w:rPr>
          <w:rFonts w:ascii="宋体" w:hAnsi="宋体" w:eastAsia="宋体" w:hint="eastAsia"/>
          <w:spacing w:val="-4"/>
        </w:rPr>
        <w:t xml:space="preserve">, </w:t>
      </w:r>
      <w:r>
        <w:rPr>
          <w:spacing w:val="-4"/>
        </w:rPr>
        <w:t>P38MAPK</w:t>
      </w:r>
      <w:r>
        <w:rPr>
          <w:rFonts w:ascii="宋体" w:hAnsi="宋体" w:eastAsia="宋体" w:hint="eastAsia"/>
        </w:rPr>
        <w:t>）</w:t>
      </w:r>
      <w:r>
        <w:rPr>
          <w:rFonts w:ascii="宋体" w:hAnsi="宋体" w:eastAsia="宋体" w:hint="eastAsia"/>
        </w:rPr>
        <w:t>是存在于人体细胞内的一类蛋白激酶，它属于丝氨酸</w:t>
      </w:r>
      <w:r>
        <w:rPr>
          <w:rFonts w:ascii="宋体" w:hAnsi="宋体" w:eastAsia="宋体" w:hint="eastAsia"/>
        </w:rPr>
        <w:t>/</w:t>
      </w:r>
      <w:r>
        <w:rPr>
          <w:rFonts w:ascii="宋体" w:hAnsi="宋体" w:eastAsia="宋体" w:hint="eastAsia"/>
        </w:rPr>
        <w:t>苏氨酸蛋白激酶类别。</w:t>
      </w:r>
      <w:r>
        <w:t>P38MAPK</w:t>
      </w:r>
      <w:r>
        <w:rPr>
          <w:rFonts w:ascii="宋体" w:hAnsi="宋体" w:eastAsia="宋体" w:hint="eastAsia"/>
        </w:rPr>
        <w:t>主要参与人体细胞的生长、细</w:t>
      </w:r>
      <w:r>
        <w:rPr>
          <w:rFonts w:ascii="宋体" w:hAnsi="宋体" w:eastAsia="宋体" w:hint="eastAsia"/>
        </w:rPr>
        <w:t>胞发育、细胞分裂以及细胞凋亡等生理过程。</w:t>
      </w:r>
      <w:r>
        <w:t>P38MAPK</w:t>
      </w:r>
      <w:r>
        <w:rPr>
          <w:rFonts w:ascii="宋体" w:hAnsi="宋体" w:eastAsia="宋体" w:hint="eastAsia"/>
        </w:rPr>
        <w:t>信号转导通路是</w:t>
      </w:r>
      <w:r>
        <w:rPr>
          <w:rFonts w:ascii="宋体" w:hAnsi="宋体" w:eastAsia="宋体" w:hint="eastAsia"/>
        </w:rPr>
        <w:t>细胞内介导细胞外刺激的重要信号系统，在细胞恶变和肿瘤浸润转移过程</w:t>
      </w:r>
      <w:r>
        <w:rPr>
          <w:rFonts w:ascii="宋体" w:hAnsi="宋体" w:eastAsia="宋体" w:hint="eastAsia"/>
        </w:rPr>
        <w:t>中发挥关键作用。</w:t>
      </w:r>
      <w:r>
        <w:t>TGF-β1</w:t>
      </w:r>
      <w:r>
        <w:rPr>
          <w:rFonts w:ascii="宋体" w:hAnsi="宋体" w:eastAsia="宋体" w:hint="eastAsia"/>
        </w:rPr>
        <w:t>可以直接激活</w:t>
      </w:r>
      <w:r>
        <w:t>P38MAPK</w:t>
      </w:r>
      <w:r>
        <w:rPr>
          <w:rFonts w:ascii="宋体" w:hAnsi="宋体" w:eastAsia="宋体" w:hint="eastAsia"/>
        </w:rPr>
        <w:t>信号转导通路的上游</w:t>
      </w:r>
      <w:r>
        <w:rPr>
          <w:rFonts w:ascii="宋体" w:hAnsi="宋体" w:eastAsia="宋体" w:hint="eastAsia"/>
        </w:rPr>
        <w:t>激酶，从而间接地激活</w:t>
      </w:r>
      <w:r>
        <w:t>P38MAPK</w:t>
      </w:r>
      <w:r>
        <w:rPr>
          <w:rFonts w:ascii="宋体" w:hAnsi="宋体" w:eastAsia="宋体" w:hint="eastAsia"/>
        </w:rPr>
        <w:t>信号转导通路</w:t>
      </w:r>
      <w:r>
        <w:rPr>
          <w:rFonts w:ascii="宋体" w:hAnsi="宋体" w:eastAsia="宋体" w:hint="eastAsia"/>
        </w:rPr>
        <w:t>，</w:t>
      </w:r>
      <w:r>
        <w:rPr>
          <w:rFonts w:ascii="宋体" w:hAnsi="宋体" w:eastAsia="宋体" w:hint="eastAsia"/>
        </w:rPr>
        <w:t>参与肿瘤的发生与发展。在多种疾病发病机制的研究中，</w:t>
      </w:r>
      <w:r>
        <w:t>TGF-β1</w:t>
      </w:r>
      <w:r>
        <w:rPr>
          <w:rFonts w:ascii="宋体" w:hAnsi="宋体" w:eastAsia="宋体" w:hint="eastAsia"/>
        </w:rPr>
        <w:t>信号转导通路与</w:t>
      </w:r>
      <w:r>
        <w:t>P38MAPK</w:t>
      </w:r>
      <w:r>
        <w:rPr>
          <w:rFonts w:ascii="宋体" w:hAnsi="宋体" w:eastAsia="宋体" w:hint="eastAsia"/>
        </w:rPr>
        <w:t>信号</w:t>
      </w:r>
      <w:r>
        <w:rPr>
          <w:rFonts w:ascii="宋体" w:hAnsi="宋体" w:eastAsia="宋体" w:hint="eastAsia"/>
        </w:rPr>
        <w:t>转导通路存在一定的交互作用，但在绒癌发生的分子机制的研究中，两条</w:t>
      </w:r>
      <w:r>
        <w:rPr>
          <w:rFonts w:ascii="宋体" w:hAnsi="宋体" w:eastAsia="宋体" w:hint="eastAsia"/>
        </w:rPr>
        <w:t>信号转导通路之间是否存在相互作用的研究目前国内外罕见报道。</w:t>
      </w:r>
    </w:p>
    <w:p w:rsidR="0018722C">
      <w:pPr>
        <w:topLinePunct/>
      </w:pPr>
      <w:r>
        <w:rPr>
          <w:rFonts w:ascii="宋体" w:hAnsi="宋体" w:eastAsia="宋体" w:hint="eastAsia"/>
        </w:rPr>
        <w:t>本实验通过在低剂量</w:t>
      </w:r>
      <w:r>
        <w:t>TGF-β1</w:t>
      </w:r>
      <w:r>
        <w:rPr>
          <w:rFonts w:ascii="宋体" w:hAnsi="宋体" w:eastAsia="宋体" w:hint="eastAsia"/>
        </w:rPr>
        <w:t>刺激的绒癌</w:t>
      </w:r>
      <w:r>
        <w:t>JEG-3</w:t>
      </w:r>
      <w:r>
        <w:rPr>
          <w:rFonts w:ascii="宋体" w:hAnsi="宋体" w:eastAsia="宋体" w:hint="eastAsia"/>
        </w:rPr>
        <w:t>细胞模型上，分别采</w:t>
      </w:r>
      <w:r>
        <w:rPr>
          <w:rFonts w:ascii="宋体" w:hAnsi="宋体" w:eastAsia="宋体" w:hint="eastAsia"/>
        </w:rPr>
        <w:t>用</w:t>
      </w:r>
      <w:r>
        <w:t>TGF-β1</w:t>
      </w:r>
      <w:r>
        <w:rPr>
          <w:rFonts w:ascii="宋体" w:hAnsi="宋体" w:eastAsia="宋体" w:hint="eastAsia"/>
        </w:rPr>
        <w:t>受体</w:t>
      </w:r>
      <w:r>
        <w:rPr>
          <w:rFonts w:ascii="宋体" w:hAnsi="宋体" w:eastAsia="宋体" w:hint="eastAsia"/>
        </w:rPr>
        <w:t>（</w:t>
      </w:r>
      <w:r>
        <w:t>I</w:t>
      </w:r>
      <w:r>
        <w:rPr>
          <w:rFonts w:ascii="宋体" w:hAnsi="宋体" w:eastAsia="宋体" w:hint="eastAsia"/>
          <w:spacing w:val="-17"/>
        </w:rPr>
        <w:t>和</w:t>
      </w:r>
      <w:r>
        <w:rPr>
          <w:spacing w:val="-16"/>
        </w:rPr>
        <w:t>II</w:t>
      </w:r>
      <w:r>
        <w:rPr>
          <w:rFonts w:ascii="宋体" w:hAnsi="宋体" w:eastAsia="宋体" w:hint="eastAsia"/>
        </w:rPr>
        <w:t>）</w:t>
      </w:r>
      <w:r>
        <w:rPr>
          <w:rFonts w:ascii="宋体" w:hAnsi="宋体" w:eastAsia="宋体" w:hint="eastAsia"/>
        </w:rPr>
        <w:t>阻滞剂</w:t>
      </w:r>
      <w:r>
        <w:rPr>
          <w:rFonts w:ascii="宋体" w:hAnsi="宋体" w:eastAsia="宋体" w:hint="eastAsia"/>
        </w:rPr>
        <w:t>（</w:t>
      </w:r>
      <w:r>
        <w:rPr>
          <w:spacing w:val="-7"/>
        </w:rPr>
        <w:t>LY364947</w:t>
      </w:r>
      <w:r>
        <w:rPr>
          <w:rFonts w:ascii="宋体" w:hAnsi="宋体" w:eastAsia="宋体" w:hint="eastAsia"/>
        </w:rPr>
        <w:t>）</w:t>
      </w:r>
      <w:r>
        <w:rPr>
          <w:rFonts w:ascii="宋体" w:hAnsi="宋体" w:eastAsia="宋体" w:hint="eastAsia"/>
        </w:rPr>
        <w:t>和</w:t>
      </w:r>
      <w:r>
        <w:t>P38</w:t>
      </w:r>
      <w:r>
        <w:rPr>
          <w:rFonts w:ascii="宋体" w:hAnsi="宋体" w:eastAsia="宋体" w:hint="eastAsia"/>
        </w:rPr>
        <w:t>抑制因子</w:t>
      </w:r>
      <w:r>
        <w:rPr>
          <w:rFonts w:ascii="宋体" w:hAnsi="宋体" w:eastAsia="宋体" w:hint="eastAsia"/>
        </w:rPr>
        <w:t>（</w:t>
      </w:r>
      <w:r>
        <w:t>SB203580</w:t>
      </w:r>
      <w:r>
        <w:rPr>
          <w:rFonts w:ascii="宋体" w:hAnsi="宋体" w:eastAsia="宋体" w:hint="eastAsia"/>
        </w:rPr>
        <w:t>）</w:t>
      </w:r>
      <w:r>
        <w:rPr>
          <w:rFonts w:ascii="宋体" w:hAnsi="宋体" w:eastAsia="宋体" w:hint="eastAsia"/>
        </w:rPr>
        <w:t>阻断两条信号转导通路，比较</w:t>
      </w:r>
      <w:r>
        <w:t>P38</w:t>
      </w:r>
      <w:r>
        <w:rPr>
          <w:rFonts w:ascii="宋体" w:hAnsi="宋体" w:eastAsia="宋体" w:hint="eastAsia"/>
        </w:rPr>
        <w:t>活化后的核转位以及</w:t>
      </w:r>
      <w:r>
        <w:t>P38</w:t>
      </w:r>
      <w:r>
        <w:rPr>
          <w:rFonts w:ascii="宋体" w:hAnsi="宋体" w:eastAsia="宋体" w:hint="eastAsia"/>
        </w:rPr>
        <w:t>、磷酸化</w:t>
      </w:r>
      <w:r>
        <w:t>P38</w:t>
      </w:r>
      <w:r>
        <w:rPr>
          <w:rFonts w:ascii="宋体" w:hAnsi="宋体" w:eastAsia="宋体" w:hint="eastAsia"/>
        </w:rPr>
        <w:t>蛋白水平的表达，从而揭示</w:t>
      </w:r>
      <w:r>
        <w:t>TGF-β1</w:t>
      </w:r>
      <w:r>
        <w:rPr>
          <w:rFonts w:ascii="宋体" w:hAnsi="宋体" w:eastAsia="宋体" w:hint="eastAsia"/>
        </w:rPr>
        <w:t>与</w:t>
      </w:r>
      <w:r>
        <w:t>P38MAPK</w:t>
      </w:r>
      <w:r>
        <w:rPr>
          <w:rFonts w:ascii="宋体" w:hAnsi="宋体" w:eastAsia="宋体" w:hint="eastAsia"/>
        </w:rPr>
        <w:t>信号转导通路在绒癌发</w:t>
      </w:r>
      <w:r>
        <w:rPr>
          <w:rFonts w:ascii="宋体" w:hAnsi="宋体" w:eastAsia="宋体" w:hint="eastAsia"/>
        </w:rPr>
        <w:t>生中的相互作用，对绒癌的恶性侵袭及转移的分子机制进行阐明并积累实</w:t>
      </w:r>
      <w:r>
        <w:rPr>
          <w:rFonts w:ascii="宋体" w:hAnsi="宋体" w:eastAsia="宋体" w:hint="eastAsia"/>
        </w:rPr>
        <w:t>验依据，为绒癌的临床治疗寻找新的作用靶点。</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r>
        <w:rPr>
          <w:kern w:val="2"/>
          <w:sz w:val="28"/>
          <w:szCs w:val="28"/>
          <w:rFonts w:cstheme="minorBidi" w:hAnsiTheme="minorHAnsi" w:eastAsiaTheme="minorHAnsi" w:asciiTheme="minorHAnsi" w:ascii="宋体" w:hAnsi="Times New Roman" w:eastAsia="宋体" w:cs="Times New Roman" w:hint="eastAsia"/>
          <w:b/>
          <w:bCs/>
          <w:w w:val="95"/>
        </w:rPr>
        <w:t>目的</w:t>
      </w:r>
    </w:p>
    <w:p w:rsidR="0018722C">
      <w:pPr>
        <w:topLinePunct/>
      </w:pPr>
      <w:r>
        <w:rPr>
          <w:rFonts w:ascii="宋体" w:hAnsi="宋体" w:eastAsia="宋体" w:hint="eastAsia"/>
        </w:rPr>
        <w:t>用浓度为</w:t>
      </w:r>
      <w:r>
        <w:t>5ng</w:t>
      </w:r>
      <w:r>
        <w:t>/</w:t>
      </w:r>
      <w:r>
        <w:t xml:space="preserve">ml</w:t>
      </w:r>
      <w:r>
        <w:rPr>
          <w:rFonts w:ascii="宋体" w:hAnsi="宋体" w:eastAsia="宋体" w:hint="eastAsia"/>
        </w:rPr>
        <w:t>的</w:t>
      </w:r>
      <w:r>
        <w:t>TGF-β1</w:t>
      </w:r>
      <w:r>
        <w:rPr>
          <w:rFonts w:ascii="宋体" w:hAnsi="宋体" w:eastAsia="宋体" w:hint="eastAsia"/>
        </w:rPr>
        <w:t>预处理绒癌</w:t>
      </w:r>
      <w:r>
        <w:t>JEG-3</w:t>
      </w:r>
      <w:r>
        <w:rPr>
          <w:rFonts w:ascii="宋体" w:hAnsi="宋体" w:eastAsia="宋体" w:hint="eastAsia"/>
        </w:rPr>
        <w:t>细胞，在建立的细胞</w:t>
      </w:r>
      <w:r>
        <w:rPr>
          <w:rFonts w:ascii="宋体" w:hAnsi="宋体" w:eastAsia="宋体" w:hint="eastAsia"/>
        </w:rPr>
        <w:t>模型上，采用免疫荧光染色法检测</w:t>
      </w:r>
      <w:r>
        <w:t>P38</w:t>
      </w:r>
      <w:r>
        <w:rPr>
          <w:rFonts w:ascii="宋体" w:hAnsi="宋体" w:eastAsia="宋体" w:hint="eastAsia"/>
        </w:rPr>
        <w:t>活化后的核转位，</w:t>
      </w:r>
      <w:r>
        <w:t>Western </w:t>
      </w:r>
      <w:r>
        <w:t>blotting</w:t>
      </w:r>
      <w:r>
        <w:rPr>
          <w:rFonts w:ascii="宋体" w:hAnsi="宋体" w:eastAsia="宋体" w:hint="eastAsia"/>
        </w:rPr>
        <w:t>技术检测</w:t>
      </w:r>
      <w:r>
        <w:t>P38</w:t>
      </w:r>
      <w:r>
        <w:rPr>
          <w:rFonts w:ascii="宋体" w:hAnsi="宋体" w:eastAsia="宋体" w:hint="eastAsia"/>
        </w:rPr>
        <w:t>、磷酸化</w:t>
      </w:r>
      <w:r>
        <w:t>P38</w:t>
      </w:r>
      <w:r>
        <w:rPr>
          <w:rFonts w:ascii="宋体" w:hAnsi="宋体" w:eastAsia="宋体" w:hint="eastAsia"/>
        </w:rPr>
        <w:t>蛋白水平的表达，探讨</w:t>
      </w:r>
      <w:r>
        <w:t>TGF-β1</w:t>
      </w:r>
      <w:r>
        <w:rPr>
          <w:rFonts w:ascii="宋体" w:hAnsi="宋体" w:eastAsia="宋体" w:hint="eastAsia"/>
        </w:rPr>
        <w:t>及</w:t>
      </w:r>
      <w:r>
        <w:t>P38MAPK</w:t>
      </w:r>
      <w:r>
        <w:rPr>
          <w:rFonts w:ascii="宋体" w:hAnsi="宋体" w:eastAsia="宋体" w:hint="eastAsia"/>
        </w:rPr>
        <w:t>信号转导通路间的相互作用及作用的关键步骤，揭示绒癌恶性侵袭及转移</w:t>
      </w:r>
      <w:r>
        <w:rPr>
          <w:rFonts w:ascii="宋体" w:hAnsi="宋体" w:eastAsia="宋体" w:hint="eastAsia"/>
        </w:rPr>
        <w:t>的分子机制。</w:t>
      </w:r>
    </w:p>
    <w:p w:rsidR="0018722C">
      <w:pPr>
        <w:outlineLvl w:val="9"/>
        <w:topLinePunct/>
      </w:pPr>
      <w:r>
        <w:rPr>
          <w:kern w:val="2"/>
          <w:sz w:val="28"/>
          <w:szCs w:val="28"/>
          <w:rFonts w:cstheme="minorBidi" w:hAnsiTheme="minorHAnsi" w:eastAsiaTheme="minorHAnsi" w:asciiTheme="minorHAnsi" w:ascii="宋体" w:hAnsi="Times New Roman" w:eastAsia="宋体" w:cs="Times New Roman" w:hint="eastAsia"/>
          <w:b/>
          <w:bCs/>
          <w:w w:val="95"/>
        </w:rPr>
        <w:t>方法</w:t>
      </w:r>
    </w:p>
    <w:p w:rsidR="0018722C">
      <w:pPr>
        <w:topLinePunct/>
      </w:pPr>
      <w:r>
        <w:t>1</w:t>
      </w:r>
      <w:r>
        <w:rPr>
          <w:rFonts w:ascii="宋体" w:eastAsia="宋体" w:hint="eastAsia"/>
        </w:rPr>
        <w:t>.细胞培养及细胞模型的建立：</w:t>
      </w:r>
    </w:p>
    <w:p w:rsidR="0018722C">
      <w:pPr>
        <w:topLinePunct/>
      </w:pPr>
      <w:r>
        <w:rPr>
          <w:rFonts w:ascii="宋体" w:hAnsi="宋体" w:eastAsia="宋体" w:hint="eastAsia"/>
        </w:rPr>
        <w:t>实验的主要研究对象为人绒癌</w:t>
      </w:r>
      <w:r>
        <w:t>JEG-3</w:t>
      </w:r>
      <w:r/>
      <w:r>
        <w:rPr>
          <w:rFonts w:ascii="宋体" w:hAnsi="宋体" w:eastAsia="宋体" w:hint="eastAsia"/>
        </w:rPr>
        <w:t>细胞系。此细胞系来源于中国协和医科大学基础医学研究所。将绒癌</w:t>
      </w:r>
      <w:r>
        <w:t>JEG-3</w:t>
      </w:r>
      <w:r/>
      <w:r>
        <w:rPr>
          <w:rFonts w:ascii="宋体" w:hAnsi="宋体" w:eastAsia="宋体" w:hint="eastAsia"/>
        </w:rPr>
        <w:t>细胞用含</w:t>
      </w:r>
      <w:r>
        <w:t>10%</w:t>
      </w:r>
      <w:r>
        <w:rPr>
          <w:rFonts w:ascii="宋体" w:hAnsi="宋体" w:eastAsia="宋体" w:hint="eastAsia"/>
        </w:rPr>
        <w:t>胎牛血清的</w:t>
      </w:r>
      <w:r>
        <w:t>1640</w:t>
      </w:r>
      <w:r>
        <w:rPr>
          <w:rFonts w:ascii="宋体" w:hAnsi="宋体" w:eastAsia="宋体" w:hint="eastAsia"/>
        </w:rPr>
        <w:t>完全培养基置于</w:t>
      </w:r>
      <w:r>
        <w:t>37</w:t>
      </w:r>
      <w:r>
        <w:rPr>
          <w:rFonts w:ascii="宋体" w:hAnsi="宋体" w:eastAsia="宋体" w:hint="eastAsia"/>
        </w:rPr>
        <w:t>℃、</w:t>
      </w:r>
      <w:r>
        <w:t>5%CO</w:t>
      </w:r>
      <w:r>
        <w:rPr>
          <w:vertAlign w:val="subscript"/>
          /&gt;
        </w:rPr>
        <w:t>2</w:t>
      </w:r>
      <w:r>
        <w:rPr>
          <w:rFonts w:ascii="宋体" w:hAnsi="宋体" w:eastAsia="宋体" w:hint="eastAsia"/>
        </w:rPr>
        <w:t>培养箱中培养。当细胞长满至</w:t>
      </w:r>
      <w:r>
        <w:t>70%-80%</w:t>
      </w:r>
      <w:r>
        <w:rPr>
          <w:rFonts w:ascii="宋体" w:hAnsi="宋体" w:eastAsia="宋体" w:hint="eastAsia"/>
        </w:rPr>
        <w:t>时，</w:t>
      </w:r>
      <w:r>
        <w:rPr>
          <w:rFonts w:ascii="宋体" w:hAnsi="宋体" w:eastAsia="宋体" w:hint="eastAsia"/>
        </w:rPr>
        <w:t>按</w:t>
      </w:r>
      <w:r>
        <w:t>0.25%</w:t>
      </w:r>
      <w:r>
        <w:rPr>
          <w:rFonts w:ascii="宋体" w:hAnsi="宋体" w:eastAsia="宋体" w:hint="eastAsia"/>
        </w:rPr>
        <w:t>胰酶：</w:t>
      </w:r>
      <w:r>
        <w:t>0.02%EDTA</w:t>
      </w:r>
      <w:r/>
      <w:r>
        <w:rPr>
          <w:rFonts w:ascii="宋体" w:hAnsi="宋体" w:eastAsia="宋体" w:hint="eastAsia"/>
        </w:rPr>
        <w:t>为</w:t>
      </w:r>
      <w:r>
        <w:t>1:3</w:t>
      </w:r>
      <w:r/>
      <w:r>
        <w:rPr>
          <w:rFonts w:ascii="宋体" w:hAnsi="宋体" w:eastAsia="宋体" w:hint="eastAsia"/>
        </w:rPr>
        <w:t>的比例进行传代。取对数生长期的绒癌</w:t>
      </w:r>
      <w:r>
        <w:t>JEG-3</w:t>
      </w:r>
      <w:r/>
      <w:r>
        <w:rPr>
          <w:rFonts w:ascii="宋体" w:hAnsi="宋体" w:eastAsia="宋体" w:hint="eastAsia"/>
        </w:rPr>
        <w:t>细胞进行实验。将浓度为</w:t>
      </w:r>
      <w:r>
        <w:t>5ng</w:t>
      </w:r>
      <w:r>
        <w:t>/</w:t>
      </w:r>
      <w:r>
        <w:t>ml</w:t>
      </w:r>
      <w:r/>
      <w:r>
        <w:rPr>
          <w:rFonts w:ascii="宋体" w:hAnsi="宋体" w:eastAsia="宋体" w:hint="eastAsia"/>
        </w:rPr>
        <w:t>的</w:t>
      </w:r>
      <w:r>
        <w:t>TGF-β1</w:t>
      </w:r>
      <w:r/>
      <w:r>
        <w:rPr>
          <w:rFonts w:ascii="宋体" w:hAnsi="宋体" w:eastAsia="宋体" w:hint="eastAsia"/>
        </w:rPr>
        <w:t>作用于绒癌</w:t>
      </w:r>
      <w:r>
        <w:t>JEG-3</w:t>
      </w:r>
      <w:r/>
      <w:r>
        <w:rPr>
          <w:rFonts w:ascii="宋体" w:hAnsi="宋体" w:eastAsia="宋体" w:hint="eastAsia"/>
        </w:rPr>
        <w:t>细胞，</w:t>
      </w:r>
      <w:r>
        <w:rPr>
          <w:rFonts w:ascii="宋体" w:hAnsi="宋体" w:eastAsia="宋体" w:hint="eastAsia"/>
        </w:rPr>
        <w:t>同期设立空白对照组、</w:t>
      </w:r>
      <w:r>
        <w:t>1µM</w:t>
      </w:r>
      <w:r/>
      <w:r>
        <w:rPr>
          <w:rFonts w:ascii="宋体" w:hAnsi="宋体" w:eastAsia="宋体" w:hint="eastAsia"/>
        </w:rPr>
        <w:t>、</w:t>
      </w:r>
      <w:r>
        <w:t>3µM</w:t>
      </w:r>
      <w:r>
        <w:t> </w:t>
      </w:r>
      <w:r>
        <w:t>TGF-β1</w:t>
      </w:r>
      <w:r/>
      <w:r>
        <w:rPr>
          <w:rFonts w:ascii="宋体" w:hAnsi="宋体" w:eastAsia="宋体" w:hint="eastAsia"/>
        </w:rPr>
        <w:t>受体阻滞剂</w:t>
      </w:r>
      <w:r>
        <w:rPr>
          <w:rFonts w:ascii="宋体" w:hAnsi="宋体" w:eastAsia="宋体" w:hint="eastAsia"/>
        </w:rPr>
        <w:t>（</w:t>
      </w:r>
      <w:r>
        <w:rPr>
          <w:spacing w:val="-2"/>
        </w:rPr>
        <w:t>LY364947</w:t>
      </w:r>
      <w:r>
        <w:rPr>
          <w:rFonts w:ascii="宋体" w:hAnsi="宋体" w:eastAsia="宋体" w:hint="eastAsia"/>
        </w:rPr>
        <w:t>）</w:t>
      </w:r>
      <w:r>
        <w:t>2</w:t>
      </w:r>
      <w:r/>
      <w:r>
        <w:rPr>
          <w:rFonts w:ascii="宋体" w:hAnsi="宋体" w:eastAsia="宋体" w:hint="eastAsia"/>
        </w:rPr>
        <w:t>个</w:t>
      </w:r>
      <w:r>
        <w:rPr>
          <w:rFonts w:ascii="宋体" w:hAnsi="宋体" w:eastAsia="宋体" w:hint="eastAsia"/>
        </w:rPr>
        <w:t>剂量组及</w:t>
      </w:r>
      <w:r>
        <w:t>1µM</w:t>
      </w:r>
      <w:r/>
      <w:r>
        <w:rPr>
          <w:rFonts w:ascii="宋体" w:hAnsi="宋体" w:eastAsia="宋体" w:hint="eastAsia"/>
        </w:rPr>
        <w:t>、</w:t>
      </w:r>
      <w:r>
        <w:t>3µM</w:t>
      </w:r>
      <w:r>
        <w:t> </w:t>
      </w:r>
      <w:r>
        <w:t>P38</w:t>
      </w:r>
      <w:r>
        <w:rPr>
          <w:rFonts w:ascii="宋体" w:hAnsi="宋体" w:eastAsia="宋体" w:hint="eastAsia"/>
        </w:rPr>
        <w:t>抑制因子</w:t>
      </w:r>
      <w:r>
        <w:rPr>
          <w:rFonts w:ascii="宋体" w:hAnsi="宋体" w:eastAsia="宋体" w:hint="eastAsia"/>
        </w:rPr>
        <w:t>（</w:t>
      </w:r>
      <w:r>
        <w:t>SB203580</w:t>
      </w:r>
      <w:r>
        <w:rPr>
          <w:rFonts w:ascii="宋体" w:hAnsi="宋体" w:eastAsia="宋体" w:hint="eastAsia"/>
        </w:rPr>
        <w:t>）</w:t>
      </w:r>
      <w:r>
        <w:t>2</w:t>
      </w:r>
      <w:r/>
      <w:r>
        <w:rPr>
          <w:rFonts w:ascii="宋体" w:hAnsi="宋体" w:eastAsia="宋体" w:hint="eastAsia"/>
        </w:rPr>
        <w:t>个剂量组。</w:t>
      </w:r>
    </w:p>
    <w:p w:rsidR="0018722C">
      <w:pPr>
        <w:topLinePunct/>
      </w:pPr>
      <w:r>
        <w:t>2</w:t>
      </w:r>
      <w:r>
        <w:rPr>
          <w:rFonts w:ascii="宋体" w:eastAsia="宋体" w:hint="eastAsia"/>
        </w:rPr>
        <w:t>.免疫荧光染色法检测</w:t>
      </w:r>
      <w:r>
        <w:t>P38</w:t>
      </w:r>
      <w:r>
        <w:rPr>
          <w:rFonts w:ascii="宋体" w:eastAsia="宋体" w:hint="eastAsia"/>
        </w:rPr>
        <w:t>活化后的核转位过程。</w:t>
      </w:r>
    </w:p>
    <w:p w:rsidR="0018722C">
      <w:pPr>
        <w:topLinePunct/>
      </w:pPr>
      <w:r>
        <w:t>3</w:t>
      </w:r>
      <w:r>
        <w:rPr>
          <w:rFonts w:ascii="宋体" w:eastAsia="宋体" w:hint="eastAsia"/>
        </w:rPr>
        <w:t>.免疫蛋白印迹法检测</w:t>
      </w:r>
      <w:r>
        <w:t>P38</w:t>
      </w:r>
      <w:r>
        <w:rPr>
          <w:rFonts w:ascii="宋体" w:eastAsia="宋体" w:hint="eastAsia"/>
        </w:rPr>
        <w:t>、磷酸化</w:t>
      </w:r>
      <w:r>
        <w:t>P38</w:t>
      </w:r>
      <w:r>
        <w:rPr>
          <w:rFonts w:ascii="宋体" w:eastAsia="宋体" w:hint="eastAsia"/>
        </w:rPr>
        <w:t>蛋白的表达水平。</w:t>
      </w:r>
    </w:p>
    <w:p w:rsidR="0018722C">
      <w:pPr>
        <w:topLinePunct/>
      </w:pPr>
      <w:r>
        <w:t>4</w:t>
      </w:r>
      <w:r>
        <w:rPr>
          <w:rFonts w:ascii="宋体" w:eastAsia="宋体" w:hint="eastAsia"/>
        </w:rPr>
        <w:t>.应用</w:t>
      </w:r>
      <w:r>
        <w:t>SPSS15.0</w:t>
      </w:r>
      <w:r>
        <w:rPr>
          <w:rFonts w:ascii="宋体" w:eastAsia="宋体" w:hint="eastAsia"/>
        </w:rPr>
        <w:t>统计学软件对实验数据进行统计学分析。</w:t>
      </w:r>
      <w:r>
        <w:rPr>
          <w:rFonts w:ascii="宋体" w:eastAsia="宋体" w:hint="eastAsia"/>
          <w:b/>
        </w:rPr>
        <w:t>结果</w:t>
      </w:r>
    </w:p>
    <w:p w:rsidR="0018722C">
      <w:pPr>
        <w:pStyle w:val="Heading1"/>
        <w:topLinePunct/>
      </w:pPr>
      <w:bookmarkStart w:id="799885" w:name="_Toc686799885"/>
      <w:r>
        <w:t>1.</w:t>
      </w:r>
      <w:r>
        <w:t xml:space="preserve"> </w:t>
      </w:r>
      <w:r>
        <w:t>免疫荧光染色结果</w:t>
      </w:r>
      <w:bookmarkEnd w:id="799885"/>
    </w:p>
    <w:p w:rsidR="0018722C">
      <w:pPr>
        <w:pStyle w:val="Heading2"/>
        <w:topLinePunct/>
        <w:ind w:left="171" w:hangingChars="171" w:hanging="171"/>
      </w:pPr>
      <w:r>
        <w:t>1.1</w:t>
      </w:r>
      <w:r>
        <w:t xml:space="preserve"> </w:t>
      </w:r>
      <w:r>
        <w:t>给予</w:t>
      </w:r>
      <w:r>
        <w:t>TGF-β1</w:t>
      </w:r>
      <w:r/>
      <w:r>
        <w:t>受体</w:t>
      </w:r>
      <w:r>
        <w:t>（</w:t>
      </w:r>
      <w:r>
        <w:t>I</w:t>
      </w:r>
      <w:r/>
      <w:r>
        <w:t>和</w:t>
      </w:r>
      <w:r>
        <w:t>II</w:t>
      </w:r>
      <w:r>
        <w:t>）</w:t>
      </w:r>
      <w:r>
        <w:t>阻滞剂</w:t>
      </w:r>
      <w:r>
        <w:t>（</w:t>
      </w:r>
      <w:r>
        <w:t>LY364947</w:t>
      </w:r>
      <w:r>
        <w:t>）</w:t>
      </w:r>
      <w:r>
        <w:t>后绒癌</w:t>
      </w:r>
      <w:r>
        <w:t>JEG-3</w:t>
      </w:r>
    </w:p>
    <w:p w:rsidR="0018722C">
      <w:pPr>
        <w:topLinePunct/>
      </w:pPr>
      <w:r>
        <w:rPr>
          <w:rFonts w:ascii="宋体" w:eastAsia="宋体" w:hint="eastAsia"/>
        </w:rPr>
        <w:t>细胞中</w:t>
      </w:r>
      <w:r>
        <w:t>P38</w:t>
      </w:r>
      <w:r>
        <w:rPr>
          <w:rFonts w:ascii="宋体" w:eastAsia="宋体" w:hint="eastAsia"/>
        </w:rPr>
        <w:t>的活化及核转位的情况</w:t>
      </w:r>
    </w:p>
    <w:p w:rsidR="0018722C">
      <w:pPr>
        <w:topLinePunct/>
      </w:pPr>
      <w:r>
        <w:rPr>
          <w:rFonts w:ascii="宋体" w:hAnsi="宋体" w:eastAsia="宋体" w:hint="eastAsia"/>
        </w:rPr>
        <w:t>免疫荧光染色法实验表明，</w:t>
      </w:r>
      <w:r>
        <w:t>TGF-β1</w:t>
      </w:r>
      <w:r>
        <w:rPr>
          <w:rFonts w:ascii="宋体" w:hAnsi="宋体" w:eastAsia="宋体" w:hint="eastAsia"/>
        </w:rPr>
        <w:t>受体阻滞剂作用于绒癌</w:t>
      </w:r>
      <w:r>
        <w:t>JEG-3</w:t>
      </w:r>
      <w:r>
        <w:rPr>
          <w:rFonts w:ascii="宋体" w:hAnsi="宋体" w:eastAsia="宋体" w:hint="eastAsia"/>
        </w:rPr>
        <w:t>细</w:t>
      </w:r>
      <w:r>
        <w:rPr>
          <w:rFonts w:ascii="宋体" w:hAnsi="宋体" w:eastAsia="宋体" w:hint="eastAsia"/>
        </w:rPr>
        <w:t>胞后，磷酸化</w:t>
      </w:r>
      <w:r>
        <w:t>P38</w:t>
      </w:r>
      <w:r>
        <w:rPr>
          <w:rFonts w:ascii="宋体" w:hAnsi="宋体" w:eastAsia="宋体" w:hint="eastAsia"/>
        </w:rPr>
        <w:t>在细胞核内的荧光染色强度减弱，与</w:t>
      </w:r>
      <w:r>
        <w:t>TGF-β1</w:t>
      </w:r>
      <w:r>
        <w:rPr>
          <w:rFonts w:ascii="宋体" w:hAnsi="宋体" w:eastAsia="宋体" w:hint="eastAsia"/>
        </w:rPr>
        <w:t>刺激组比</w:t>
      </w:r>
      <w:r>
        <w:rPr>
          <w:rFonts w:ascii="宋体" w:hAnsi="宋体" w:eastAsia="宋体" w:hint="eastAsia"/>
        </w:rPr>
        <w:t>较，差异具有统计学意义</w:t>
      </w:r>
      <w:r>
        <w:rPr>
          <w:rFonts w:ascii="宋体" w:hAnsi="宋体" w:eastAsia="宋体" w:hint="eastAsia"/>
        </w:rPr>
        <w:t>（</w:t>
      </w:r>
      <w:r>
        <w:rPr>
          <w:i/>
          <w:spacing w:val="-1"/>
          <w:w w:val="100"/>
        </w:rPr>
        <w:t>P</w:t>
      </w:r>
      <w:r>
        <w:rPr>
          <w:rFonts w:ascii="宋体" w:hAnsi="宋体" w:eastAsia="宋体" w:hint="eastAsia"/>
          <w:spacing w:val="-2"/>
          <w:w w:val="100"/>
        </w:rPr>
        <w:t>＜</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；磷酸化</w:t>
      </w:r>
      <w:r>
        <w:t>P</w:t>
      </w:r>
      <w:r>
        <w:t>38</w:t>
      </w:r>
      <w:r>
        <w:rPr>
          <w:rFonts w:ascii="宋体" w:hAnsi="宋体" w:eastAsia="宋体" w:hint="eastAsia"/>
        </w:rPr>
        <w:t>的核染色强度呈现浓度</w:t>
      </w:r>
      <w:r>
        <w:rPr>
          <w:rFonts w:ascii="宋体" w:hAnsi="宋体" w:eastAsia="宋体" w:hint="eastAsia"/>
        </w:rPr>
        <w:t>依赖效应，随着</w:t>
      </w:r>
      <w:r>
        <w:t>TGF-β1</w:t>
      </w:r>
      <w:r>
        <w:rPr>
          <w:rFonts w:ascii="宋体" w:hAnsi="宋体" w:eastAsia="宋体" w:hint="eastAsia"/>
        </w:rPr>
        <w:t>受体阻滞剂浓度的增加，磷酸化</w:t>
      </w:r>
      <w:r>
        <w:t>P38</w:t>
      </w:r>
      <w:r>
        <w:rPr>
          <w:rFonts w:ascii="宋体" w:hAnsi="宋体" w:eastAsia="宋体" w:hint="eastAsia"/>
        </w:rPr>
        <w:t>在细胞核内</w:t>
      </w:r>
      <w:r>
        <w:rPr>
          <w:rFonts w:ascii="宋体" w:hAnsi="宋体" w:eastAsia="宋体" w:hint="eastAsia"/>
        </w:rPr>
        <w:t>的荧光染色强度逐渐减弱</w:t>
      </w:r>
      <w:r>
        <w:rPr>
          <w:rFonts w:ascii="宋体" w:hAnsi="宋体" w:eastAsia="宋体" w:hint="eastAsia"/>
        </w:rPr>
        <w:t>（</w:t>
      </w:r>
      <w:r>
        <w:rPr>
          <w:i/>
          <w:spacing w:val="-1"/>
          <w:w w:val="100"/>
        </w:rPr>
        <w:t>P</w:t>
      </w:r>
      <w:r>
        <w:rPr>
          <w:rFonts w:ascii="宋体" w:hAnsi="宋体" w:eastAsia="宋体" w:hint="eastAsia"/>
          <w:spacing w:val="-2"/>
          <w:w w:val="100"/>
        </w:rPr>
        <w:t>＜</w:t>
      </w:r>
      <w:r>
        <w:rPr>
          <w:w w:val="100"/>
        </w:rPr>
        <w:t>0</w:t>
      </w:r>
      <w:r>
        <w:rPr>
          <w:spacing w:val="-2"/>
          <w:w w:val="100"/>
        </w:rPr>
        <w:t>.</w:t>
      </w:r>
      <w:r>
        <w:rPr>
          <w:w w:val="100"/>
        </w:rPr>
        <w:t>0</w:t>
      </w:r>
      <w:r>
        <w:rPr>
          <w:spacing w:val="0"/>
          <w:w w:val="100"/>
        </w:rPr>
        <w:t>5</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r>
        <w:t>1.2</w:t>
      </w:r>
      <w:r>
        <w:t xml:space="preserve"> </w:t>
      </w:r>
      <w:r>
        <w:t>给予</w:t>
      </w:r>
      <w:r>
        <w:t>P38MAPK</w:t>
      </w:r>
      <w:r/>
      <w:r>
        <w:t>抑制因子</w:t>
      </w:r>
      <w:r>
        <w:t>（</w:t>
      </w:r>
      <w:r>
        <w:t>SB203580</w:t>
      </w:r>
      <w:r>
        <w:t>）</w:t>
      </w:r>
      <w:r>
        <w:t>后绒癌</w:t>
      </w:r>
      <w:r>
        <w:t>JEG-3</w:t>
      </w:r>
      <w:r>
        <w:t>细胞中</w:t>
      </w:r>
      <w:r>
        <w:t>P38</w:t>
      </w:r>
    </w:p>
    <w:p w:rsidR="0018722C">
      <w:pPr>
        <w:topLinePunct/>
      </w:pPr>
      <w:r>
        <w:rPr>
          <w:rFonts w:ascii="宋体" w:eastAsia="宋体" w:hint="eastAsia"/>
        </w:rPr>
        <w:t>的活化及核转位的情况</w:t>
      </w:r>
    </w:p>
    <w:p w:rsidR="0018722C">
      <w:pPr>
        <w:topLinePunct/>
      </w:pPr>
      <w:r>
        <w:rPr>
          <w:rFonts w:ascii="宋体" w:hAnsi="宋体" w:eastAsia="宋体" w:hint="eastAsia"/>
        </w:rPr>
        <w:t>免疫荧光染色法实验表明，</w:t>
      </w:r>
      <w:r>
        <w:t>P38</w:t>
      </w:r>
      <w:r>
        <w:rPr>
          <w:rFonts w:ascii="宋体" w:hAnsi="宋体" w:eastAsia="宋体" w:hint="eastAsia"/>
        </w:rPr>
        <w:t>抑制因子作用于绒癌</w:t>
      </w:r>
      <w:r>
        <w:t>JEG-3</w:t>
      </w:r>
      <w:r>
        <w:rPr>
          <w:rFonts w:ascii="宋体" w:hAnsi="宋体" w:eastAsia="宋体" w:hint="eastAsia"/>
        </w:rPr>
        <w:t>细胞后，</w:t>
      </w:r>
      <w:r>
        <w:rPr>
          <w:rFonts w:ascii="宋体" w:hAnsi="宋体" w:eastAsia="宋体" w:hint="eastAsia"/>
        </w:rPr>
        <w:t>磷酸化</w:t>
      </w:r>
      <w:r>
        <w:t>P38</w:t>
      </w:r>
      <w:r>
        <w:rPr>
          <w:rFonts w:ascii="宋体" w:hAnsi="宋体" w:eastAsia="宋体" w:hint="eastAsia"/>
        </w:rPr>
        <w:t>在细胞核内的荧光染色强度减弱，与</w:t>
      </w:r>
      <w:r>
        <w:t>TGF-β1</w:t>
      </w:r>
      <w:r>
        <w:rPr>
          <w:rFonts w:ascii="宋体" w:hAnsi="宋体" w:eastAsia="宋体" w:hint="eastAsia"/>
        </w:rPr>
        <w:t>刺激组比较，</w:t>
      </w:r>
      <w:r>
        <w:rPr>
          <w:rFonts w:ascii="宋体" w:hAnsi="宋体" w:eastAsia="宋体" w:hint="eastAsia"/>
        </w:rPr>
        <w:t>差</w:t>
      </w:r>
    </w:p>
    <w:p w:rsidR="0018722C">
      <w:pPr>
        <w:topLinePunct/>
      </w:pPr>
      <w:r>
        <w:rPr>
          <w:rFonts w:ascii="宋体" w:eastAsia="宋体" w:hint="eastAsia"/>
        </w:rPr>
        <w:t>异具有统计学意义</w:t>
      </w:r>
      <w:r>
        <w:rPr>
          <w:rFonts w:ascii="宋体" w:eastAsia="宋体" w:hint="eastAsia"/>
        </w:rPr>
        <w:t>（</w:t>
      </w:r>
      <w:r>
        <w:rPr>
          <w:i/>
          <w:spacing w:val="-1"/>
          <w:w w:val="100"/>
        </w:rPr>
        <w:t>P</w:t>
      </w:r>
      <w:r>
        <w:rPr>
          <w:rFonts w:ascii="宋体" w:eastAsia="宋体" w:hint="eastAsia"/>
          <w:w w:val="100"/>
        </w:rPr>
        <w:t>＜</w:t>
      </w:r>
      <w:r>
        <w:rPr>
          <w:w w:val="100"/>
        </w:rPr>
        <w:t>0</w:t>
      </w:r>
      <w:r>
        <w:rPr>
          <w:spacing w:val="-2"/>
          <w:w w:val="100"/>
        </w:rPr>
        <w:t>.</w:t>
      </w:r>
      <w:r>
        <w:rPr>
          <w:spacing w:val="-1"/>
          <w:w w:val="100"/>
        </w:rPr>
        <w:t>0</w:t>
      </w:r>
      <w:r>
        <w:rPr>
          <w:spacing w:val="0"/>
          <w:w w:val="100"/>
        </w:rPr>
        <w:t>5</w:t>
      </w:r>
      <w:r>
        <w:rPr>
          <w:rFonts w:ascii="宋体" w:eastAsia="宋体" w:hint="eastAsia"/>
        </w:rPr>
        <w:t>）</w:t>
      </w:r>
      <w:r>
        <w:rPr>
          <w:rFonts w:ascii="宋体" w:eastAsia="宋体" w:hint="eastAsia"/>
        </w:rPr>
        <w:t>；磷酸化</w:t>
      </w:r>
      <w:r>
        <w:t>P3</w:t>
      </w:r>
      <w:r>
        <w:t>8</w:t>
      </w:r>
      <w:r>
        <w:rPr>
          <w:rFonts w:ascii="宋体" w:eastAsia="宋体" w:hint="eastAsia"/>
        </w:rPr>
        <w:t>的核染色强度呈现一定的浓度</w:t>
      </w:r>
      <w:r>
        <w:rPr>
          <w:rFonts w:ascii="宋体" w:eastAsia="宋体" w:hint="eastAsia"/>
        </w:rPr>
        <w:t>效应，随着</w:t>
      </w:r>
      <w:r>
        <w:t>P38</w:t>
      </w:r>
      <w:r>
        <w:rPr>
          <w:rFonts w:ascii="宋体" w:eastAsia="宋体" w:hint="eastAsia"/>
        </w:rPr>
        <w:t>抑制因子浓度的增加，磷酸化</w:t>
      </w:r>
      <w:r>
        <w:t>P38</w:t>
      </w:r>
      <w:r>
        <w:rPr>
          <w:rFonts w:ascii="宋体" w:eastAsia="宋体" w:hint="eastAsia"/>
        </w:rPr>
        <w:t>在细胞核内的荧光染</w:t>
      </w:r>
      <w:r>
        <w:rPr>
          <w:rFonts w:ascii="宋体" w:eastAsia="宋体" w:hint="eastAsia"/>
        </w:rPr>
        <w:t>色强度逐渐减弱</w:t>
      </w:r>
      <w:r>
        <w:rPr>
          <w:rFonts w:ascii="宋体" w:eastAsia="宋体" w:hint="eastAsia"/>
        </w:rPr>
        <w:t>（</w:t>
      </w:r>
      <w:r>
        <w:rPr>
          <w:i/>
          <w:spacing w:val="-1"/>
          <w:w w:val="100"/>
        </w:rPr>
        <w:t>P</w:t>
      </w:r>
      <w:r>
        <w:rPr>
          <w:rFonts w:ascii="宋体" w:eastAsia="宋体" w:hint="eastAsia"/>
          <w:w w:val="100"/>
        </w:rPr>
        <w:t>＜</w:t>
      </w:r>
      <w:r>
        <w:rPr>
          <w:w w:val="100"/>
        </w:rPr>
        <w:t>0.</w:t>
      </w:r>
      <w:r>
        <w:rPr>
          <w:spacing w:val="-1"/>
          <w:w w:val="100"/>
        </w:rPr>
        <w:t>0</w:t>
      </w:r>
      <w:r>
        <w:rPr>
          <w:spacing w:val="0"/>
          <w:w w:val="100"/>
        </w:rPr>
        <w:t>5</w:t>
      </w:r>
      <w:r>
        <w:rPr>
          <w:rFonts w:ascii="宋体" w:eastAsia="宋体" w:hint="eastAsia"/>
        </w:rPr>
        <w:t>）</w:t>
      </w:r>
      <w:r>
        <w:rPr>
          <w:rFonts w:ascii="宋体" w:eastAsia="宋体" w:hint="eastAsia"/>
        </w:rPr>
        <w:t>。</w:t>
      </w:r>
    </w:p>
    <w:p w:rsidR="0018722C">
      <w:pPr>
        <w:pStyle w:val="Heading1"/>
        <w:topLinePunct/>
      </w:pPr>
      <w:bookmarkStart w:id="799886" w:name="_Toc686799886"/>
      <w:r>
        <w:t>2.</w:t>
      </w:r>
      <w:r>
        <w:t xml:space="preserve"> </w:t>
      </w:r>
      <w:r>
        <w:t>Western</w:t>
      </w:r>
      <w:r>
        <w:t> </w:t>
      </w:r>
      <w:r>
        <w:t>blotting</w:t>
      </w:r>
      <w:r/>
      <w:r>
        <w:t>检测结果</w:t>
      </w:r>
      <w:bookmarkEnd w:id="799886"/>
    </w:p>
    <w:p w:rsidR="0018722C">
      <w:pPr>
        <w:pStyle w:val="Heading2"/>
        <w:topLinePunct/>
        <w:ind w:left="171" w:hangingChars="171" w:hanging="171"/>
      </w:pPr>
      <w:r>
        <w:t>2.1</w:t>
      </w:r>
      <w:r>
        <w:t xml:space="preserve"> </w:t>
      </w:r>
      <w:r>
        <w:t>TGF-β1</w:t>
      </w:r>
      <w:r/>
      <w:r>
        <w:t>受体</w:t>
      </w:r>
      <w:r>
        <w:t>（</w:t>
      </w:r>
      <w:r>
        <w:t>I</w:t>
      </w:r>
      <w:r/>
      <w:r>
        <w:t>和</w:t>
      </w:r>
      <w:r>
        <w:t>II</w:t>
      </w:r>
      <w:r>
        <w:t>）</w:t>
      </w:r>
      <w:r>
        <w:t>阻滞剂</w:t>
      </w:r>
      <w:r>
        <w:t>（</w:t>
      </w:r>
      <w:r>
        <w:t>LY364947</w:t>
      </w:r>
      <w:r>
        <w:t>）</w:t>
      </w:r>
      <w:r>
        <w:t>对绒癌</w:t>
      </w:r>
      <w:r>
        <w:t>JEG-3</w:t>
      </w:r>
      <w:r/>
      <w:r>
        <w:t>细胞</w:t>
      </w:r>
      <w:r>
        <w:t>中</w:t>
      </w:r>
      <w:r>
        <w:t>P38</w:t>
      </w:r>
      <w:r>
        <w:t>及磷酸化</w:t>
      </w:r>
      <w:r>
        <w:t>P38</w:t>
      </w:r>
      <w:r/>
      <w:r>
        <w:t>蛋白水平表达的影响</w:t>
      </w:r>
    </w:p>
    <w:p w:rsidR="0018722C">
      <w:pPr>
        <w:topLinePunct/>
      </w:pPr>
      <w:r>
        <w:rPr>
          <w:rFonts w:ascii="宋体" w:hAnsi="宋体" w:eastAsia="宋体" w:hint="eastAsia"/>
        </w:rPr>
        <w:t>实验表明，</w:t>
      </w:r>
      <w:r>
        <w:t>TGF-β1</w:t>
      </w:r>
      <w:r>
        <w:rPr>
          <w:rFonts w:ascii="宋体" w:hAnsi="宋体" w:eastAsia="宋体" w:hint="eastAsia"/>
        </w:rPr>
        <w:t>作用于绒癌</w:t>
      </w:r>
      <w:r>
        <w:t>JEG-3</w:t>
      </w:r>
      <w:r>
        <w:rPr>
          <w:rFonts w:ascii="宋体" w:hAnsi="宋体" w:eastAsia="宋体" w:hint="eastAsia"/>
        </w:rPr>
        <w:t>细胞后，</w:t>
      </w:r>
      <w:r>
        <w:t>P38</w:t>
      </w:r>
      <w:r>
        <w:rPr>
          <w:rFonts w:ascii="宋体" w:hAnsi="宋体" w:eastAsia="宋体" w:hint="eastAsia"/>
        </w:rPr>
        <w:t>及磷酸化</w:t>
      </w:r>
      <w:r>
        <w:t>P38</w:t>
      </w:r>
      <w:r>
        <w:rPr>
          <w:rFonts w:ascii="宋体" w:hAnsi="宋体" w:eastAsia="宋体" w:hint="eastAsia"/>
        </w:rPr>
        <w:t>的蛋白表达量显著增高，与空白对照组比较，差异具有统计学意义</w:t>
      </w:r>
      <w:r>
        <w:rPr>
          <w:rFonts w:ascii="宋体" w:hAnsi="宋体" w:eastAsia="宋体" w:hint="eastAsia"/>
        </w:rPr>
        <w:t>（</w:t>
      </w:r>
      <w:r>
        <w:rPr>
          <w:i/>
        </w:rPr>
        <w:t>P</w:t>
      </w:r>
      <w:r>
        <w:rPr>
          <w:rFonts w:ascii="宋体" w:hAnsi="宋体" w:eastAsia="宋体" w:hint="eastAsia"/>
        </w:rPr>
        <w:t>＜</w:t>
      </w:r>
    </w:p>
    <w:p w:rsidR="0018722C">
      <w:pPr>
        <w:pStyle w:val="cw18"/>
        <w:topLinePunct/>
      </w:pPr>
      <w:r>
        <w:rPr>
          <w:rFonts w:ascii="宋体" w:hAnsi="宋体" w:eastAsia="宋体" w:hint="eastAsia"/>
        </w:rPr>
        <w:t>0.5</w:t>
      </w:r>
      <w:r>
        <w:rPr>
          <w:rFonts w:ascii="宋体" w:hAnsi="宋体" w:eastAsia="宋体" w:hint="eastAsia"/>
        </w:rPr>
        <w:t>）</w:t>
      </w:r>
      <w:r>
        <w:rPr>
          <w:rFonts w:ascii="宋体" w:hAnsi="宋体" w:eastAsia="宋体" w:hint="eastAsia"/>
        </w:rPr>
        <w:t>；而加入</w:t>
      </w:r>
      <w:r>
        <w:t>TGF</w:t>
      </w:r>
      <w:r>
        <w:t>-</w:t>
      </w:r>
      <w:r>
        <w:t>β</w:t>
      </w:r>
      <w:r>
        <w:t>1</w:t>
      </w:r>
      <w:r/>
      <w:r>
        <w:rPr>
          <w:rFonts w:ascii="宋体" w:hAnsi="宋体" w:eastAsia="宋体" w:hint="eastAsia"/>
        </w:rPr>
        <w:t>受体阻滞剂后，绒癌</w:t>
      </w:r>
      <w:r>
        <w:t>J</w:t>
      </w:r>
      <w:r>
        <w:t>E</w:t>
      </w:r>
      <w:r>
        <w:t>G</w:t>
      </w:r>
      <w:r>
        <w:t>-</w:t>
      </w:r>
      <w:r>
        <w:t>3</w:t>
      </w:r>
      <w:r/>
      <w:r>
        <w:rPr>
          <w:rFonts w:ascii="宋体" w:hAnsi="宋体" w:eastAsia="宋体" w:hint="eastAsia"/>
        </w:rPr>
        <w:t>细胞中</w:t>
      </w:r>
      <w:r>
        <w:t>P</w:t>
      </w:r>
      <w:r>
        <w:t>3</w:t>
      </w:r>
      <w:r>
        <w:t>8</w:t>
      </w:r>
      <w:r/>
      <w:r>
        <w:rPr>
          <w:rFonts w:ascii="宋体" w:hAnsi="宋体" w:eastAsia="宋体" w:hint="eastAsia"/>
        </w:rPr>
        <w:t>及磷酸化</w:t>
      </w:r>
    </w:p>
    <w:p w:rsidR="0018722C">
      <w:pPr>
        <w:topLinePunct/>
      </w:pPr>
      <w:r>
        <w:t>P38</w:t>
      </w:r>
      <w:r>
        <w:rPr>
          <w:rFonts w:ascii="宋体" w:hAnsi="宋体" w:eastAsia="宋体" w:hint="eastAsia"/>
        </w:rPr>
        <w:t>的蛋白表达量减少，与</w:t>
      </w:r>
      <w:r>
        <w:t>TGF-β1</w:t>
      </w:r>
      <w:r>
        <w:rPr>
          <w:rFonts w:ascii="宋体" w:hAnsi="宋体" w:eastAsia="宋体" w:hint="eastAsia"/>
        </w:rPr>
        <w:t>刺激组比较，差异具有统计学意义</w:t>
      </w:r>
      <w:r>
        <w:rPr>
          <w:rFonts w:ascii="宋体" w:hAnsi="宋体" w:eastAsia="宋体" w:hint="eastAsia"/>
        </w:rPr>
        <w:t>（</w:t>
      </w:r>
      <w:r>
        <w:rPr>
          <w:i/>
        </w:rPr>
        <w:t>P</w:t>
      </w:r>
    </w:p>
    <w:p w:rsidR="0018722C">
      <w:pPr>
        <w:topLinePunct/>
      </w:pPr>
      <w:r>
        <w:rPr>
          <w:rFonts w:ascii="宋体" w:hAnsi="宋体" w:eastAsia="宋体" w:hint="eastAsia"/>
        </w:rPr>
        <w:t>＜</w:t>
      </w:r>
      <w:r>
        <w:t>0.</w:t>
      </w:r>
      <w:r>
        <w:t>05</w:t>
      </w:r>
      <w:r>
        <w:rPr>
          <w:rFonts w:ascii="宋体" w:hAnsi="宋体" w:eastAsia="宋体" w:hint="eastAsia"/>
        </w:rPr>
        <w:t>）</w:t>
      </w:r>
      <w:r>
        <w:rPr>
          <w:rFonts w:ascii="宋体" w:hAnsi="宋体" w:eastAsia="宋体" w:hint="eastAsia"/>
        </w:rPr>
        <w:t>；且呈现出浓度依赖效应，随</w:t>
      </w:r>
      <w:r>
        <w:t>TG</w:t>
      </w:r>
      <w:r>
        <w:t>F</w:t>
      </w:r>
      <w:r>
        <w:t>-</w:t>
      </w:r>
      <w:r>
        <w:t>β</w:t>
      </w:r>
      <w:r>
        <w:t>1</w:t>
      </w:r>
      <w:r>
        <w:rPr>
          <w:rFonts w:ascii="宋体" w:hAnsi="宋体" w:eastAsia="宋体" w:hint="eastAsia"/>
        </w:rPr>
        <w:t>受体阻滞剂作用浓度的增加，</w:t>
      </w:r>
    </w:p>
    <w:p w:rsidR="0018722C">
      <w:pPr>
        <w:topLinePunct/>
      </w:pPr>
      <w:r>
        <w:t>P38</w:t>
      </w:r>
      <w:r>
        <w:rPr>
          <w:rFonts w:ascii="宋体" w:eastAsia="宋体" w:hint="eastAsia"/>
        </w:rPr>
        <w:t>及磷酸化</w:t>
      </w:r>
      <w:r>
        <w:t>P38</w:t>
      </w:r>
      <w:r>
        <w:rPr>
          <w:rFonts w:ascii="宋体" w:eastAsia="宋体" w:hint="eastAsia"/>
        </w:rPr>
        <w:t>的蛋白表达量逐渐减少。</w:t>
      </w:r>
    </w:p>
    <w:p w:rsidR="0018722C">
      <w:pPr>
        <w:pStyle w:val="Heading2"/>
        <w:topLinePunct/>
        <w:ind w:left="171" w:hangingChars="171" w:hanging="171"/>
      </w:pPr>
      <w:r>
        <w:t>2.2</w:t>
      </w:r>
      <w:r>
        <w:t xml:space="preserve"> </w:t>
      </w:r>
      <w:r>
        <w:t>P38MAPK</w:t>
      </w:r>
      <w:r/>
      <w:r>
        <w:t>抑制因子</w:t>
      </w:r>
      <w:r>
        <w:t>（</w:t>
      </w:r>
      <w:r>
        <w:t>SB203580</w:t>
      </w:r>
      <w:r>
        <w:t>）</w:t>
      </w:r>
      <w:r>
        <w:t>对绒癌</w:t>
      </w:r>
      <w:r>
        <w:t>JEG-3</w:t>
      </w:r>
      <w:r/>
      <w:r>
        <w:t>细胞中</w:t>
      </w:r>
      <w:r>
        <w:t>P38</w:t>
      </w:r>
      <w:r/>
      <w:r>
        <w:t>及</w:t>
      </w:r>
      <w:r>
        <w:t>磷酸化</w:t>
      </w:r>
      <w:r>
        <w:t>P38</w:t>
      </w:r>
      <w:r/>
      <w:r>
        <w:t>蛋白水平表达的影响</w:t>
      </w:r>
    </w:p>
    <w:p w:rsidR="0018722C">
      <w:pPr>
        <w:topLinePunct/>
      </w:pPr>
      <w:r>
        <w:rPr>
          <w:rFonts w:ascii="宋体" w:eastAsia="宋体" w:hint="eastAsia"/>
        </w:rPr>
        <w:t>实验表明，</w:t>
      </w:r>
      <w:r>
        <w:t>P38</w:t>
      </w:r>
      <w:r>
        <w:rPr>
          <w:rFonts w:ascii="宋体" w:eastAsia="宋体" w:hint="eastAsia"/>
        </w:rPr>
        <w:t>抑制因子</w:t>
      </w:r>
      <w:r>
        <w:rPr>
          <w:rFonts w:ascii="宋体" w:eastAsia="宋体" w:hint="eastAsia"/>
        </w:rPr>
        <w:t>（</w:t>
      </w:r>
      <w:r>
        <w:t>SB203580</w:t>
      </w:r>
      <w:r>
        <w:rPr>
          <w:rFonts w:ascii="宋体" w:eastAsia="宋体" w:hint="eastAsia"/>
        </w:rPr>
        <w:t>）</w:t>
      </w:r>
      <w:r>
        <w:rPr>
          <w:rFonts w:ascii="宋体" w:eastAsia="宋体" w:hint="eastAsia"/>
        </w:rPr>
        <w:t>作用于绒癌</w:t>
      </w:r>
      <w:r>
        <w:t>JEG-3</w:t>
      </w:r>
      <w:r>
        <w:rPr>
          <w:rFonts w:ascii="宋体" w:eastAsia="宋体" w:hint="eastAsia"/>
        </w:rPr>
        <w:t>细胞后，</w:t>
      </w:r>
    </w:p>
    <w:p w:rsidR="0018722C">
      <w:pPr>
        <w:topLinePunct/>
      </w:pPr>
      <w:r>
        <w:t>P38</w:t>
      </w:r>
      <w:r>
        <w:rPr>
          <w:rFonts w:ascii="宋体" w:hAnsi="宋体" w:eastAsia="宋体" w:hint="eastAsia"/>
        </w:rPr>
        <w:t>及磷酸化</w:t>
      </w:r>
      <w:r>
        <w:t>P38</w:t>
      </w:r>
      <w:r>
        <w:rPr>
          <w:rFonts w:ascii="宋体" w:hAnsi="宋体" w:eastAsia="宋体" w:hint="eastAsia"/>
        </w:rPr>
        <w:t>的蛋白表达量减少，与</w:t>
      </w:r>
      <w:r>
        <w:t>TGF-β1</w:t>
      </w:r>
      <w:r>
        <w:rPr>
          <w:rFonts w:ascii="宋体" w:hAnsi="宋体" w:eastAsia="宋体" w:hint="eastAsia"/>
        </w:rPr>
        <w:t>刺激组比较，差异具有</w:t>
      </w:r>
      <w:r>
        <w:rPr>
          <w:rFonts w:ascii="宋体" w:hAnsi="宋体" w:eastAsia="宋体" w:hint="eastAsia"/>
        </w:rPr>
        <w:t>统计学意义</w:t>
      </w:r>
      <w:r>
        <w:rPr>
          <w:rFonts w:ascii="宋体" w:hAnsi="宋体" w:eastAsia="宋体" w:hint="eastAsia"/>
        </w:rPr>
        <w:t>（</w:t>
      </w:r>
      <w:r>
        <w:rPr>
          <w:i/>
        </w:rPr>
        <w:t>P</w:t>
      </w:r>
      <w:r>
        <w:rPr>
          <w:rFonts w:ascii="宋体" w:hAnsi="宋体" w:eastAsia="宋体" w:hint="eastAsia"/>
        </w:rPr>
        <w:t>＜</w:t>
      </w:r>
      <w:r>
        <w:t>0</w:t>
      </w:r>
      <w:r>
        <w:t>.</w:t>
      </w:r>
      <w:r>
        <w:t>0</w:t>
      </w:r>
      <w:r>
        <w:t>5</w:t>
      </w:r>
      <w:r>
        <w:rPr>
          <w:rFonts w:ascii="宋体" w:hAnsi="宋体" w:eastAsia="宋体" w:hint="eastAsia"/>
        </w:rPr>
        <w:t>）</w:t>
      </w:r>
      <w:r>
        <w:rPr>
          <w:rFonts w:ascii="宋体" w:hAnsi="宋体" w:eastAsia="宋体" w:hint="eastAsia"/>
        </w:rPr>
        <w:t>；且表现出浓度依赖效应，</w:t>
      </w:r>
      <w:r>
        <w:t>P</w:t>
      </w:r>
      <w:r>
        <w:t>38</w:t>
      </w:r>
      <w:r>
        <w:rPr>
          <w:rFonts w:ascii="宋体" w:hAnsi="宋体" w:eastAsia="宋体" w:hint="eastAsia"/>
        </w:rPr>
        <w:t>及磷酸化</w:t>
      </w:r>
      <w:r>
        <w:t>P</w:t>
      </w:r>
      <w:r>
        <w:t>3</w:t>
      </w:r>
      <w:r>
        <w:t>8</w:t>
      </w:r>
      <w:r>
        <w:rPr>
          <w:rFonts w:ascii="宋体" w:hAnsi="宋体" w:eastAsia="宋体" w:hint="eastAsia"/>
        </w:rPr>
        <w:t>的蛋</w:t>
      </w:r>
      <w:r>
        <w:rPr>
          <w:rFonts w:ascii="宋体" w:hAnsi="宋体" w:eastAsia="宋体" w:hint="eastAsia"/>
        </w:rPr>
        <w:t>白表达量随</w:t>
      </w:r>
      <w:r>
        <w:t>P38</w:t>
      </w:r>
      <w:r>
        <w:rPr>
          <w:rFonts w:ascii="宋体" w:hAnsi="宋体" w:eastAsia="宋体" w:hint="eastAsia"/>
        </w:rPr>
        <w:t>抑制因子作用浓度的增加而逐渐减少。</w:t>
      </w:r>
    </w:p>
    <w:p w:rsidR="0018722C">
      <w:pPr>
        <w:pStyle w:val="affd"/>
        <w:topLinePunct/>
      </w:pPr>
      <w:bookmarkStart w:id="799887" w:name="_Toc686799887"/>
      <w:r>
        <w:t>结论：</w:t>
      </w:r>
      <w:bookmarkEnd w:id="799887"/>
    </w:p>
    <w:p w:rsidR="0018722C">
      <w:pPr>
        <w:pStyle w:val="cw18"/>
        <w:topLinePunct/>
      </w:pPr>
      <w:r>
        <w:rPr>
          <w:rFonts w:ascii="宋体" w:hAnsi="宋体" w:eastAsia="宋体" w:hint="eastAsia"/>
        </w:rPr>
        <w:t>1. </w:t>
      </w:r>
      <w:r>
        <w:rPr>
          <w:rFonts w:ascii="宋体" w:hAnsi="宋体" w:eastAsia="宋体" w:hint="eastAsia"/>
        </w:rPr>
        <w:t>外源性</w:t>
      </w:r>
      <w:r>
        <w:t>TGF-β1</w:t>
      </w:r>
      <w:r/>
      <w:r>
        <w:rPr>
          <w:rFonts w:ascii="宋体" w:hAnsi="宋体" w:eastAsia="宋体" w:hint="eastAsia"/>
        </w:rPr>
        <w:t>可促进绒癌</w:t>
      </w:r>
      <w:r>
        <w:t>JEG-3</w:t>
      </w:r>
      <w:r/>
      <w:r>
        <w:rPr>
          <w:rFonts w:ascii="宋体" w:hAnsi="宋体" w:eastAsia="宋体" w:hint="eastAsia"/>
        </w:rPr>
        <w:t>细胞中</w:t>
      </w:r>
      <w:r>
        <w:t>P38</w:t>
      </w:r>
      <w:r/>
      <w:r>
        <w:rPr>
          <w:rFonts w:ascii="宋体" w:hAnsi="宋体" w:eastAsia="宋体" w:hint="eastAsia"/>
        </w:rPr>
        <w:t>活化后的核转位，</w:t>
      </w:r>
      <w:r>
        <w:rPr>
          <w:rFonts w:ascii="宋体" w:hAnsi="宋体" w:eastAsia="宋体" w:hint="eastAsia"/>
        </w:rPr>
        <w:t>并且可提高绒癌</w:t>
      </w:r>
      <w:r>
        <w:t>JEG-3</w:t>
      </w:r>
      <w:r/>
      <w:r>
        <w:rPr>
          <w:rFonts w:ascii="宋体" w:hAnsi="宋体" w:eastAsia="宋体" w:hint="eastAsia"/>
        </w:rPr>
        <w:t>细胞中</w:t>
      </w:r>
      <w:r>
        <w:t>P38</w:t>
      </w:r>
      <w:r>
        <w:rPr>
          <w:rFonts w:ascii="宋体" w:hAnsi="宋体" w:eastAsia="宋体" w:hint="eastAsia"/>
        </w:rPr>
        <w:t>及磷酸化</w:t>
      </w:r>
      <w:r>
        <w:t>P38</w:t>
      </w:r>
      <w:r/>
      <w:r>
        <w:rPr>
          <w:rFonts w:ascii="宋体" w:hAnsi="宋体" w:eastAsia="宋体" w:hint="eastAsia"/>
        </w:rPr>
        <w:t>的蛋白水平的表达。</w:t>
      </w:r>
    </w:p>
    <w:p w:rsidR="0018722C">
      <w:pPr>
        <w:pStyle w:val="cw18"/>
        <w:topLinePunct/>
      </w:pPr>
      <w:r>
        <w:rPr>
          <w:rFonts w:ascii="宋体" w:hAnsi="宋体" w:eastAsia="宋体" w:hint="eastAsia"/>
        </w:rPr>
        <w:t>2. </w:t>
      </w:r>
      <w:r>
        <w:t>TGF-β1</w:t>
      </w:r>
      <w:r/>
      <w:r>
        <w:rPr>
          <w:rFonts w:ascii="宋体" w:hAnsi="宋体" w:eastAsia="宋体" w:hint="eastAsia"/>
        </w:rPr>
        <w:t>受体</w:t>
      </w:r>
      <w:r>
        <w:rPr>
          <w:rFonts w:ascii="宋体" w:hAnsi="宋体" w:eastAsia="宋体" w:hint="eastAsia"/>
        </w:rPr>
        <w:t>（</w:t>
      </w:r>
      <w:r>
        <w:rPr>
          <w:sz w:val="28"/>
        </w:rPr>
        <w:t>I</w:t>
      </w:r>
      <w:r>
        <w:rPr>
          <w:rFonts w:ascii="宋体" w:hAnsi="宋体" w:eastAsia="宋体" w:hint="eastAsia"/>
          <w:spacing w:val="-18"/>
          <w:sz w:val="28"/>
        </w:rPr>
        <w:t>和</w:t>
      </w:r>
      <w:r>
        <w:rPr>
          <w:sz w:val="28"/>
        </w:rPr>
        <w:t>II</w:t>
      </w:r>
      <w:r>
        <w:rPr>
          <w:rFonts w:ascii="宋体" w:hAnsi="宋体" w:eastAsia="宋体" w:hint="eastAsia"/>
        </w:rPr>
        <w:t>）</w:t>
      </w:r>
      <w:r>
        <w:rPr>
          <w:rFonts w:ascii="宋体" w:hAnsi="宋体" w:eastAsia="宋体" w:hint="eastAsia"/>
        </w:rPr>
        <w:t>阻滞剂</w:t>
      </w:r>
      <w:r>
        <w:rPr>
          <w:rFonts w:ascii="宋体" w:hAnsi="宋体" w:eastAsia="宋体" w:hint="eastAsia"/>
        </w:rPr>
        <w:t>（</w:t>
      </w:r>
      <w:r>
        <w:rPr>
          <w:spacing w:val="-2"/>
          <w:sz w:val="28"/>
        </w:rPr>
        <w:t>LY364947</w:t>
      </w:r>
      <w:r>
        <w:rPr>
          <w:rFonts w:ascii="宋体" w:hAnsi="宋体" w:eastAsia="宋体" w:hint="eastAsia"/>
        </w:rPr>
        <w:t>）</w:t>
      </w:r>
      <w:r>
        <w:rPr>
          <w:rFonts w:ascii="宋体" w:hAnsi="宋体" w:eastAsia="宋体" w:hint="eastAsia"/>
        </w:rPr>
        <w:t>可减弱绒癌</w:t>
      </w:r>
      <w:r>
        <w:t>JEG-3</w:t>
      </w:r>
      <w:r/>
      <w:r>
        <w:rPr>
          <w:rFonts w:ascii="宋体" w:hAnsi="宋体" w:eastAsia="宋体" w:hint="eastAsia"/>
        </w:rPr>
        <w:t>细</w:t>
      </w:r>
      <w:r>
        <w:rPr>
          <w:rFonts w:ascii="宋体" w:hAnsi="宋体" w:eastAsia="宋体" w:hint="eastAsia"/>
        </w:rPr>
        <w:t>胞中</w:t>
      </w:r>
      <w:r>
        <w:t>P38</w:t>
      </w:r>
      <w:r/>
      <w:r>
        <w:rPr>
          <w:rFonts w:ascii="宋体" w:hAnsi="宋体" w:eastAsia="宋体" w:hint="eastAsia"/>
        </w:rPr>
        <w:t>活化后的核转位，并且降低绒癌</w:t>
      </w:r>
      <w:r>
        <w:t>JEG-3</w:t>
      </w:r>
      <w:r/>
      <w:r>
        <w:rPr>
          <w:rFonts w:ascii="宋体" w:hAnsi="宋体" w:eastAsia="宋体" w:hint="eastAsia"/>
        </w:rPr>
        <w:t>细胞中</w:t>
      </w:r>
      <w:r>
        <w:t>P38</w:t>
      </w:r>
      <w:r/>
      <w:r>
        <w:rPr>
          <w:rFonts w:ascii="宋体" w:hAnsi="宋体" w:eastAsia="宋体" w:hint="eastAsia"/>
        </w:rPr>
        <w:t>及磷酸化</w:t>
      </w:r>
      <w:r>
        <w:t>P38</w:t>
      </w:r>
      <w:r>
        <w:rPr>
          <w:rFonts w:ascii="宋体" w:hAnsi="宋体" w:eastAsia="宋体" w:hint="eastAsia"/>
        </w:rPr>
        <w:t>蛋白水平的表达，且呈现良好的浓度依赖效应。</w:t>
      </w:r>
    </w:p>
    <w:p w:rsidR="0018722C">
      <w:pPr>
        <w:pStyle w:val="cw18"/>
        <w:topLinePunct/>
      </w:pPr>
      <w:r>
        <w:rPr>
          <w:rFonts w:ascii="宋体" w:eastAsia="宋体" w:hint="eastAsia"/>
        </w:rPr>
        <w:t>3. </w:t>
      </w:r>
      <w:r>
        <w:t>P38</w:t>
      </w:r>
      <w:r/>
      <w:r>
        <w:rPr>
          <w:rFonts w:ascii="宋体" w:eastAsia="宋体" w:hint="eastAsia"/>
        </w:rPr>
        <w:t>抑制因子</w:t>
      </w:r>
      <w:r>
        <w:rPr>
          <w:rFonts w:ascii="宋体" w:eastAsia="宋体" w:hint="eastAsia"/>
        </w:rPr>
        <w:t>（</w:t>
      </w:r>
      <w:r>
        <w:t>SB203580</w:t>
      </w:r>
      <w:r>
        <w:rPr>
          <w:rFonts w:ascii="宋体" w:eastAsia="宋体" w:hint="eastAsia"/>
        </w:rPr>
        <w:t>）</w:t>
      </w:r>
      <w:r>
        <w:rPr>
          <w:rFonts w:ascii="宋体" w:eastAsia="宋体" w:hint="eastAsia"/>
        </w:rPr>
        <w:t>可减弱绒癌</w:t>
      </w:r>
      <w:r>
        <w:t>JEG-3</w:t>
      </w:r>
      <w:r/>
      <w:r>
        <w:rPr>
          <w:rFonts w:ascii="宋体" w:eastAsia="宋体" w:hint="eastAsia"/>
        </w:rPr>
        <w:t>细胞中</w:t>
      </w:r>
      <w:r>
        <w:t>P38</w:t>
      </w:r>
      <w:r/>
      <w:r>
        <w:rPr>
          <w:rFonts w:ascii="宋体" w:eastAsia="宋体" w:hint="eastAsia"/>
        </w:rPr>
        <w:t>活化后</w:t>
      </w:r>
      <w:r>
        <w:rPr>
          <w:rFonts w:ascii="宋体" w:eastAsia="宋体" w:hint="eastAsia"/>
        </w:rPr>
        <w:t>的核转位，并且降低绒癌</w:t>
      </w:r>
      <w:r>
        <w:t>JEG-3</w:t>
      </w:r>
      <w:r/>
      <w:r>
        <w:rPr>
          <w:rFonts w:ascii="宋体" w:eastAsia="宋体" w:hint="eastAsia"/>
        </w:rPr>
        <w:t>细胞中</w:t>
      </w:r>
      <w:r>
        <w:t>P38</w:t>
      </w:r>
      <w:r/>
      <w:r>
        <w:rPr>
          <w:rFonts w:ascii="宋体" w:eastAsia="宋体" w:hint="eastAsia"/>
        </w:rPr>
        <w:t>及磷酸化</w:t>
      </w:r>
      <w:r>
        <w:t>P38</w:t>
      </w:r>
      <w:r/>
      <w:r>
        <w:rPr>
          <w:rFonts w:ascii="宋体" w:eastAsia="宋体" w:hint="eastAsia"/>
        </w:rPr>
        <w:t>蛋白水平的表</w:t>
      </w:r>
      <w:r>
        <w:rPr>
          <w:rFonts w:ascii="宋体" w:eastAsia="宋体" w:hint="eastAsia"/>
        </w:rPr>
        <w:t>达，且表现出良好的浓度依赖效应。</w:t>
      </w:r>
    </w:p>
    <w:p w:rsidR="0018722C">
      <w:pPr>
        <w:pStyle w:val="cw18"/>
        <w:topLinePunct/>
      </w:pPr>
      <w:r>
        <w:t>4. </w:t>
      </w:r>
      <w:r>
        <w:t>TGF-β1</w:t>
      </w:r>
      <w:r/>
      <w:r>
        <w:rPr>
          <w:rFonts w:ascii="宋体" w:hAnsi="宋体" w:eastAsia="宋体" w:hint="eastAsia"/>
        </w:rPr>
        <w:t>信号转导通路与</w:t>
      </w:r>
      <w:r>
        <w:t>P38MAPK</w:t>
      </w:r>
      <w:r/>
      <w:r>
        <w:rPr>
          <w:rFonts w:ascii="宋体" w:hAnsi="宋体" w:eastAsia="宋体" w:hint="eastAsia"/>
        </w:rPr>
        <w:t>信号转导通路在绒癌</w:t>
      </w:r>
      <w:r>
        <w:t>JEG-3</w:t>
      </w:r>
    </w:p>
    <w:p w:rsidR="0018722C">
      <w:pPr>
        <w:topLinePunct/>
      </w:pPr>
      <w:r>
        <w:rPr>
          <w:rFonts w:ascii="宋体" w:eastAsia="宋体" w:hint="eastAsia"/>
        </w:rPr>
        <w:t>细胞的恶性侵袭机制中存在着相互作用。</w:t>
      </w:r>
    </w:p>
    <w:p w:rsidR="0018722C">
      <w:pPr>
        <w:pStyle w:val="aff"/>
        <w:topLinePunct/>
      </w:pPr>
      <w:r>
        <w:rPr>
          <w:rStyle w:val="afe"/>
          <w:rFonts w:ascii="Times New Roman" w:hAnsi="宋体" w:eastAsia="黑体" w:hint="eastAsia"/>
          <w:b/>
        </w:rPr>
        <w:t>关键词</w:t>
      </w:r>
      <w:r>
        <w:rPr>
          <w:rStyle w:val="afe"/>
          <w:rFonts w:ascii="Times New Roman" w:hAnsi="宋体" w:eastAsia="黑体" w:hint="eastAsia"/>
          <w:b/>
        </w:rPr>
        <w:t>：</w:t>
      </w:r>
      <w:r>
        <w:rPr>
          <w:rFonts w:ascii="宋体" w:hAnsi="宋体" w:eastAsia="宋体" w:hint="eastAsia"/>
        </w:rPr>
        <w:t>绒毛膜癌；</w:t>
      </w:r>
      <w:r>
        <w:rPr>
          <w:rFonts w:ascii="宋体" w:hAnsi="宋体" w:eastAsia="宋体" w:hint="eastAsia"/>
        </w:rPr>
        <w:t xml:space="preserve"> </w:t>
      </w:r>
      <w:r>
        <w:t>TGF-β1</w:t>
      </w:r>
      <w:r>
        <w:rPr>
          <w:rFonts w:ascii="宋体" w:hAnsi="宋体" w:eastAsia="宋体" w:hint="eastAsia"/>
        </w:rPr>
        <w:t>；</w:t>
      </w:r>
      <w:r>
        <w:rPr>
          <w:rFonts w:ascii="宋体" w:hAnsi="宋体" w:eastAsia="宋体" w:hint="eastAsia"/>
        </w:rPr>
        <w:t xml:space="preserve"> </w:t>
      </w:r>
      <w:r>
        <w:t>P38MAPK</w:t>
      </w:r>
      <w:r>
        <w:rPr>
          <w:rFonts w:ascii="宋体" w:hAnsi="宋体" w:eastAsia="宋体" w:hint="eastAsia"/>
        </w:rPr>
        <w:t>；信号转导；相互作用</w:t>
      </w:r>
      <w:r>
        <w:rPr>
          <w:rFonts w:ascii="宋体" w:hAnsi="宋体" w:eastAsia="宋体" w:hint="eastAsia"/>
        </w:rPr>
        <w:t xml:space="preserve"> </w:t>
      </w:r>
      <w:r>
        <w:rPr>
          <w:rFonts w:ascii="宋体" w:hAnsi="宋体" w:eastAsia="宋体" w:hint="eastAsia"/>
        </w:rPr>
        <w:t xml:space="preserve"> </w:t>
      </w:r>
    </w:p>
    <w:p w:rsidR="0018722C">
      <w:pPr>
        <w:topLinePunct/>
      </w:pPr>
      <w:r>
        <w:rPr>
          <w:rFonts w:cstheme="minorBidi" w:hAnsiTheme="minorHAnsi" w:eastAsiaTheme="minorHAnsi" w:asciiTheme="minorHAnsi" w:ascii="Times New Roman" w:hAnsi="Times New Roman" w:eastAsia="Times New Roman" w:cs="Times New Roman"/>
          <w:b/>
        </w:rPr>
        <w:t>The relationship between TGF-β1 and P38MAPK in the occurrence and development of Choriocarcinoma JEG-3</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w:t>
      </w:r>
      <w:r>
        <w:rPr>
          <w:rFonts w:cstheme="minorBidi" w:hAnsiTheme="minorHAnsi" w:eastAsiaTheme="minorHAnsi" w:asciiTheme="minorHAnsi" w:ascii="Times New Roman" w:hAnsi="Times New Roman" w:eastAsia="Times New Roman" w:cs="Times New Roman"/>
          <w:b/>
        </w:rPr>
        <w:t>l</w:t>
      </w:r>
    </w:p>
    <w:p w:rsidR="0018722C">
      <w:pPr>
        <w:pStyle w:val="afff2"/>
        <w:topLinePunct/>
      </w:pPr>
      <w:bookmarkStart w:id="799888" w:name="_Toc686799888"/>
      <w:r>
        <w:rPr>
          <w:b/>
        </w:rPr>
        <w:t>Abstract</w:t>
      </w:r>
      <w:bookmarkEnd w:id="799888"/>
    </w:p>
    <w:p w:rsidR="0018722C">
      <w:pPr>
        <w:pStyle w:val="afc"/>
        <w:topLinePunct/>
      </w:pPr>
      <w:bookmarkStart w:name="英文摘要 " w:id="5"/>
      <w:bookmarkEnd w:id="5"/>
      <w:r>
        <w:t xml:space="preserve">Choriocarcinoma, called CC for short, is highly malignant gestational trophoblastic. Forming from malignant transformation of trophoblastic stem cell, it could occur after abortion, ectopic pregnancy, hydatidiform mole, invasive mole and even normal pregnancy. During the early period of Choriocarcinoma, which has a close relationship with excessive invasion capacity of trophoblastic stem cell, blood route metastasis might occur so that patient</w:t>
      </w:r>
      <w:r>
        <w:t xml:space="preserve">'</w:t>
      </w:r>
      <w:r>
        <w:t xml:space="preserve">s life could be threatened. The occurrence of choriocarcinoma was lead by many factors, among which signaling pathway plays an important role. Nowadays the signal pathway of TGF-β</w:t>
      </w:r>
      <w:r w:rsidR="001852F3">
        <w:t xml:space="preserve">is one of hot spots in researching of preventing and curing tumour. Transforming growth factor beta, TGF-β1, is researched most in the filed of trophoblastic cell</w:t>
      </w:r>
      <w:r>
        <w:t xml:space="preserve">'</w:t>
      </w:r>
      <w:r>
        <w:t xml:space="preserve">s invasion involving the process of the mother</w:t>
      </w:r>
      <w:r>
        <w:t xml:space="preserve">'</w:t>
      </w:r>
      <w:r>
        <w:t xml:space="preserve">s body. TGF-β1 acts as a key role in the malignant invasion and transformation of gestational trophoblastic neoplasia through TGF-β1 signal pathway. P38 mitogen-actived protein kinase </w:t>
      </w:r>
      <w:r>
        <w:t xml:space="preserve">(</w:t>
      </w:r>
      <w:r>
        <w:t xml:space="preserve">P38MAPK</w:t>
      </w:r>
      <w:r>
        <w:t xml:space="preserve">)</w:t>
      </w:r>
      <w:r>
        <w:t xml:space="preserve"> which belongs to intracellular serine </w:t>
      </w:r>
      <w:r>
        <w:t xml:space="preserve">/</w:t>
      </w:r>
      <w:r>
        <w:t xml:space="preserve"> threonine kinase is an intracellular protein kinase existing human body. P38MAPK mainly involves cell growth, development, division, apoptosis and many physiological process. P38 MAPK signal pathway which is an important signal system to transmit extracellular stimulation in cell, works as a key role in the process of cell malignant transformation and tumour infiltrating transformation. TGF-β1could stimulate directly the upstream kinase of P38MAPK signal pathway, so that stiulate indirectly P38MAPK signal pathway to involve the occurrence and development of tumour. In the research of many diseases</w:t>
      </w:r>
      <w:r>
        <w:t xml:space="preserve">'</w:t>
      </w:r>
      <w:r>
        <w:t xml:space="preserve"> pathogeneses, TGF-β1 signal pathway and P38MAPK signal pathway have a certain interactive effect, however, the report is rare whether the two signal pathways have interactive effect in choriocarcinama home and abroad.</w:t>
      </w:r>
    </w:p>
    <w:p w:rsidR="0018722C">
      <w:pPr>
        <w:pStyle w:val="afc"/>
        <w:topLinePunct/>
      </w:pPr>
      <w:r>
        <w:t>According to choriocarcinoma JEG-3 model stimulated by low dose TGF-β1, using TGF-β1 receptor inhibitor </w:t>
      </w:r>
      <w:r>
        <w:rPr>
          <w:rFonts w:ascii="宋体" w:hAnsi="宋体" w:eastAsia="宋体" w:hint="eastAsia"/>
          <w:rFonts w:ascii="宋体" w:hAnsi="宋体" w:eastAsia="宋体" w:hint="eastAsia"/>
        </w:rPr>
        <w:t>(</w:t>
      </w:r>
      <w:r>
        <w:rPr>
          <w:rFonts w:ascii="宋体" w:hAnsi="宋体" w:eastAsia="宋体" w:hint="eastAsia"/>
        </w:rPr>
        <w:t xml:space="preserve"> </w:t>
      </w:r>
      <w:r>
        <w:rPr>
          <w:spacing w:val="-2"/>
        </w:rPr>
        <w:t>LY364947</w:t>
      </w:r>
      <w:r>
        <w:rPr>
          <w:rFonts w:ascii="宋体" w:hAnsi="宋体" w:eastAsia="宋体" w:hint="eastAsia"/>
          <w:rFonts w:ascii="宋体" w:hAnsi="宋体" w:eastAsia="宋体" w:hint="eastAsia"/>
        </w:rPr>
        <w:t>)</w:t>
      </w:r>
      <w:r>
        <w:rPr>
          <w:rFonts w:ascii="宋体" w:hAnsi="宋体" w:eastAsia="宋体" w:hint="eastAsia"/>
        </w:rPr>
        <w:t xml:space="preserve"> </w:t>
      </w:r>
      <w:r>
        <w:t>and p38MAPK </w:t>
      </w:r>
      <w:r>
        <w:t>inhibitor</w:t>
      </w:r>
      <w:r>
        <w:rPr>
          <w:rFonts w:ascii="宋体" w:hAnsi="宋体" w:eastAsia="宋体" w:hint="eastAsia"/>
          <w:rFonts w:ascii="宋体" w:hAnsi="宋体" w:eastAsia="宋体" w:hint="eastAsia"/>
          <w:spacing w:val="-2"/>
        </w:rPr>
        <w:t>(</w:t>
      </w:r>
      <w:r>
        <w:rPr>
          <w:spacing w:val="-2"/>
        </w:rPr>
        <w:t>SB203580</w:t>
      </w:r>
      <w:r>
        <w:rPr>
          <w:rFonts w:ascii="宋体" w:hAnsi="宋体" w:eastAsia="宋体" w:hint="eastAsia"/>
          <w:rFonts w:ascii="宋体" w:hAnsi="宋体" w:eastAsia="宋体" w:hint="eastAsia"/>
          <w:spacing w:val="-2"/>
        </w:rPr>
        <w:t>)</w:t>
      </w:r>
      <w:r>
        <w:rPr>
          <w:rFonts w:ascii="宋体" w:hAnsi="宋体" w:eastAsia="宋体" w:hint="eastAsia"/>
        </w:rPr>
        <w:t xml:space="preserve"> </w:t>
      </w:r>
      <w:r>
        <w:t>to block the two signal pathways, after the stimulation analyzing the nuclear translocation of P38, the protein expressions of P38</w:t>
      </w:r>
      <w:r>
        <w:t> </w:t>
      </w:r>
      <w:r>
        <w:t>and</w:t>
      </w:r>
    </w:p>
    <w:p w:rsidR="0018722C">
      <w:pPr>
        <w:pStyle w:val="afc"/>
        <w:topLinePunct/>
      </w:pPr>
      <w:r>
        <w:t>P</w:t>
      </w:r>
      <w:r>
        <w:t>hosphor-P38, the trial aims to reveal the interactive effect between TGF-β1 signal pathway and P38 MAPK signal pathway. The trial also states malignant invasion and transforming molecular mechanism and calculates experimental bases to provide a new target spot in clinical cure of choriocarcinoma.</w:t>
      </w:r>
    </w:p>
    <w:p w:rsidR="0018722C">
      <w:pPr>
        <w:pStyle w:val="afc"/>
        <w:topLinePunct/>
      </w:pPr>
      <w:r>
        <w:rPr>
          <w:rFonts w:cstheme="minorBidi" w:hAnsiTheme="minorHAnsi" w:eastAsiaTheme="minorHAnsi" w:asciiTheme="minorHAnsi" w:ascii="Times New Roman" w:hAnsi="Times New Roman" w:eastAsia="Times New Roman" w:cs="Times New Roman"/>
          <w:b/>
        </w:rPr>
        <w:t>Objective</w:t>
      </w:r>
    </w:p>
    <w:p w:rsidR="0018722C">
      <w:pPr>
        <w:pStyle w:val="afc"/>
        <w:topLinePunct/>
      </w:pPr>
      <w:r>
        <w:t>To use TGF-β1 with 5ng</w:t>
      </w:r>
      <w:r>
        <w:t>/</w:t>
      </w:r>
      <w:r>
        <w:t>ml to pretreat choriocarcinoma JEG-3 cell, to check nuclear translocation of P38 after stimulation by the way of Immunofluorescence analysis on the cell model, to test the protein expressions of P38 and phosphor-P38 by the way of Western blotting, to discuss the interactive effect of TGF-β1 signal pathway and P38 MAPK signal pathway and the key procedures of the interactive effect to reveal the mechanism of malignant invasion and molecular transformation of choriocarcinoma.</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cw18"/>
        <w:numPr>
          <w:ilvl w:val="0"/>
          <w:numId w:val="0"/>
        </w:numPr>
        <w:topLinePunct/>
      </w:pPr>
      <w:r>
        <w:t xml:space="preserve">1. </w:t>
      </w:r>
      <w:r/>
      <w:r>
        <w:t>T</w:t>
      </w:r>
      <w:r>
        <w:t>he cultivation of cell and the establishment of cell</w:t>
      </w:r>
      <w:r>
        <w:t xml:space="preserve"> </w:t>
      </w:r>
      <w:r>
        <w:t>mode:</w:t>
      </w:r>
    </w:p>
    <w:p w:rsidR="0018722C">
      <w:pPr>
        <w:pStyle w:val="afc"/>
        <w:topLinePunct/>
      </w:pPr>
      <w:r>
        <w:t xml:space="preserve">The object of study in the essay was the cell system of choriocarcinoma which was brought from Institute of Basic Medical Sciences,</w:t>
      </w:r>
      <w:r w:rsidR="004B696B">
        <w:t xml:space="preserve"> </w:t>
      </w:r>
      <w:r w:rsidR="004B696B">
        <w:t xml:space="preserve">Pekin</w:t>
      </w:r>
      <w:r w:rsidR="004B696B">
        <w:t xml:space="preserve">g</w:t>
      </w:r>
      <w:r w:rsidR="004B696B">
        <w:t xml:space="preserve"> Union Medical College. Completed substratum which concluded JEG-3 and RPMI-1640 with 10% fetal bovine serum were cultivated in incubator with</w:t>
      </w:r>
      <w:r w:rsidR="001852F3">
        <w:t xml:space="preserve"> 5% CO</w:t>
      </w:r>
      <w:r>
        <w:t xml:space="preserve">2 </w:t>
      </w:r>
      <w:r>
        <w:t xml:space="preserve">at 37˚C. when the cells reached approximately 70%-80%, to go down to posterity at the proportion of 0.25% trypsin to </w:t>
      </w:r>
      <w:r>
        <w:t xml:space="preserve">0.02%EDTA </w:t>
      </w:r>
      <w:r>
        <w:t xml:space="preserve">was 1to 3. Choosing JEG-3 cells in logarithmic phase did experiment. Using TGF-β1 with 5ng</w:t>
      </w:r>
      <w:r>
        <w:t xml:space="preserve">/</w:t>
      </w:r>
      <w:r>
        <w:t xml:space="preserve">ml acted on JEG-3 cells, establishing groups of comparison without stimulation. The groups of comparison included two dosages of TGF-β1 receptor inhibitor </w:t>
      </w:r>
      <w:r>
        <w:t xml:space="preserve">(</w:t>
      </w:r>
      <w:r>
        <w:rPr>
          <w:spacing w:val="-2"/>
        </w:rPr>
        <w:t xml:space="preserve">LY364947</w:t>
      </w:r>
      <w:r>
        <w:t xml:space="preserve">)</w:t>
      </w:r>
      <w:r>
        <w:t xml:space="preserve"> </w:t>
      </w:r>
      <w:r>
        <w:t xml:space="preserve">and two dosages of P38 MAPK inhibitor </w:t>
      </w:r>
      <w:r>
        <w:t xml:space="preserve">(</w:t>
      </w:r>
      <w:r>
        <w:t xml:space="preserve">SB 203580</w:t>
      </w:r>
      <w:r>
        <w:t xml:space="preserve">)</w:t>
      </w:r>
      <w:r>
        <w:t xml:space="preserve">.</w:t>
      </w:r>
    </w:p>
    <w:p w:rsidR="0018722C">
      <w:pPr>
        <w:pStyle w:val="cw18"/>
        <w:numPr>
          <w:ilvl w:val="0"/>
          <w:numId w:val="0"/>
        </w:numPr>
        <w:topLinePunct/>
      </w:pPr>
      <w:r>
        <w:t>2. </w:t>
      </w:r>
      <w:r>
        <w:t>The process of nuclear transformation of P38 after stimulation was checked by immunofluorscence</w:t>
      </w:r>
      <w:r>
        <w:t> </w:t>
      </w:r>
      <w:r>
        <w:t>analysis.</w:t>
      </w:r>
    </w:p>
    <w:p w:rsidR="0018722C">
      <w:pPr>
        <w:pStyle w:val="cw18"/>
        <w:numPr>
          <w:ilvl w:val="0"/>
          <w:numId w:val="0"/>
        </w:numPr>
        <w:topLinePunct/>
      </w:pPr>
      <w:r>
        <w:t>3. </w:t>
      </w:r>
      <w:r>
        <w:t>The protein expressions of P38 and phospo-P38 were tested by </w:t>
      </w:r>
      <w:r>
        <w:t>Western </w:t>
      </w:r>
      <w:r>
        <w:t>blotting.</w:t>
      </w:r>
    </w:p>
    <w:p w:rsidR="0018722C">
      <w:pPr>
        <w:pStyle w:val="cw18"/>
        <w:numPr>
          <w:ilvl w:val="0"/>
          <w:numId w:val="0"/>
        </w:numPr>
        <w:topLinePunct/>
      </w:pPr>
      <w:r>
        <w:t>4. </w:t>
      </w:r>
      <w:r>
        <w:t>All experimental datum were analyzed by SPSS 15.0</w:t>
      </w:r>
      <w:r>
        <w:t> </w:t>
      </w:r>
      <w:r>
        <w:t>software.</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cw18"/>
        <w:numPr>
          <w:ilvl w:val="0"/>
          <w:numId w:val="0"/>
        </w:numPr>
        <w:topLinePunct/>
      </w:pPr>
      <w:r>
        <w:rPr>
          <w:b/>
        </w:rPr>
        <w:t>1. </w:t>
      </w:r>
      <w:r>
        <w:rPr>
          <w:b/>
        </w:rPr>
        <w:t>Immunofluorescence</w:t>
      </w:r>
      <w:r>
        <w:rPr>
          <w:b/>
        </w:rPr>
        <w:t> </w:t>
      </w:r>
      <w:r>
        <w:rPr>
          <w:b/>
        </w:rPr>
        <w:t>analysis</w:t>
      </w:r>
    </w:p>
    <w:p w:rsidR="0018722C">
      <w:pPr>
        <w:pStyle w:val="cw18"/>
        <w:numPr>
          <w:ilvl w:val="0"/>
          <w:numId w:val="0"/>
        </w:numPr>
        <w:topLinePunct/>
      </w:pPr>
      <w:r>
        <w:t>1.1 </w:t>
      </w:r>
      <w:r>
        <w:t>TGF-β1 receptor inhibitor </w:t>
      </w:r>
      <w:r>
        <w:t>(</w:t>
      </w:r>
      <w:r>
        <w:t xml:space="preserve">LY364947</w:t>
      </w:r>
      <w:r>
        <w:t>)</w:t>
      </w:r>
      <w:r>
        <w:t> </w:t>
      </w:r>
      <w:r>
        <w:t>affects on activation and nuclear transformation of P38 in the JEG-3 cell</w:t>
      </w:r>
      <w:r>
        <w:t> </w:t>
      </w:r>
      <w:r>
        <w:t>line.</w:t>
      </w:r>
    </w:p>
    <w:p w:rsidR="0018722C">
      <w:pPr>
        <w:pStyle w:val="afc"/>
        <w:topLinePunct/>
      </w:pPr>
      <w:r>
        <w:t>Immunofluorescence analysis indicated that stain of phospo-P38 in</w:t>
      </w:r>
      <w:r w:rsidR="001852F3">
        <w:t xml:space="preserve"> nucleus reduced after TGF-β1 receptor inhibitor acted </w:t>
      </w:r>
      <w:r>
        <w:t>on </w:t>
      </w:r>
      <w:r>
        <w:t>JEG-3 cells. According</w:t>
      </w:r>
      <w:r>
        <w:t> </w:t>
      </w:r>
      <w:r>
        <w:t>to</w:t>
      </w:r>
      <w:r>
        <w:t> </w:t>
      </w:r>
      <w:r>
        <w:t>the</w:t>
      </w:r>
      <w:r>
        <w:t> </w:t>
      </w:r>
      <w:r>
        <w:t>group</w:t>
      </w:r>
      <w:r>
        <w:t> </w:t>
      </w:r>
      <w:r>
        <w:t>with</w:t>
      </w:r>
      <w:r>
        <w:t> </w:t>
      </w:r>
      <w:r>
        <w:t>TGF-β1,</w:t>
      </w:r>
      <w:r>
        <w:t> </w:t>
      </w:r>
      <w:r>
        <w:t>the</w:t>
      </w:r>
      <w:r>
        <w:t> </w:t>
      </w:r>
      <w:r>
        <w:t>difference</w:t>
      </w:r>
      <w:r>
        <w:t> </w:t>
      </w:r>
      <w:r>
        <w:t>had</w:t>
      </w:r>
      <w:r>
        <w:t> </w:t>
      </w:r>
      <w:r>
        <w:t>statistic</w:t>
      </w:r>
      <w:r>
        <w:t> </w:t>
      </w:r>
      <w:r>
        <w:t>meaning</w:t>
      </w:r>
      <w:r>
        <w:t> </w:t>
      </w:r>
      <w:r>
        <w:t>(</w:t>
      </w:r>
      <w:r>
        <w:rPr>
          <w:i/>
        </w:rPr>
        <w:t>P</w:t>
      </w:r>
    </w:p>
    <w:p w:rsidR="0018722C">
      <w:pPr>
        <w:pStyle w:val="afc"/>
        <w:topLinePunct/>
      </w:pPr>
      <w:r>
        <w:rPr>
          <w:rFonts w:ascii="宋体" w:eastAsia="宋体" w:hint="eastAsia"/>
        </w:rPr>
        <w:t>＜</w:t>
      </w:r>
      <w:r>
        <w:t>0.05</w:t>
      </w:r>
      <w:r>
        <w:t>）</w:t>
      </w:r>
      <w:r>
        <w:t>. Phospo-P38 showed concentration dependent effect. That was to say</w:t>
      </w:r>
    </w:p>
    <w:p w:rsidR="0018722C">
      <w:pPr>
        <w:pStyle w:val="afc"/>
        <w:topLinePunct/>
      </w:pPr>
      <w:r>
        <w:t>S</w:t>
      </w:r>
      <w:r>
        <w:t xml:space="preserve">tain of phospo-P38 in nucleus decreased gradually as the concentrations of the TGF-β1 receptor inhibitor increased </w:t>
      </w:r>
      <w:r>
        <w:t xml:space="preserve">(</w:t>
      </w:r>
      <w:r>
        <w:rPr>
          <w:i/>
        </w:rPr>
        <w:t xml:space="preserve">P</w:t>
      </w:r>
      <w:r>
        <w:rPr>
          <w:rFonts w:ascii="宋体" w:hAnsi="宋体" w:eastAsia="宋体" w:hint="eastAsia"/>
        </w:rPr>
        <w:t xml:space="preserve">＜</w:t>
      </w:r>
      <w:r>
        <w:t xml:space="preserve">0.05</w:t>
      </w:r>
      <w:r>
        <w:t xml:space="preserve">)</w:t>
      </w:r>
      <w:r>
        <w:t xml:space="preserve"> </w:t>
      </w:r>
      <w:r>
        <w:t xml:space="preserve">.</w:t>
      </w:r>
    </w:p>
    <w:p w:rsidR="0018722C">
      <w:pPr>
        <w:pStyle w:val="cw18"/>
        <w:numPr>
          <w:ilvl w:val="0"/>
          <w:numId w:val="0"/>
        </w:numPr>
        <w:topLinePunct/>
      </w:pPr>
      <w:r>
        <w:t xml:space="preserve">1.2 </w:t>
      </w:r>
      <w:r>
        <w:t xml:space="preserve">P38 MAPK inhibitor </w:t>
      </w:r>
      <w:r>
        <w:t xml:space="preserve">(</w:t>
      </w:r>
      <w:r>
        <w:t xml:space="preserve">SB203580</w:t>
      </w:r>
      <w:r>
        <w:t xml:space="preserve">)</w:t>
      </w:r>
      <w:r>
        <w:t xml:space="preserve"> affects on activation and nuclear transformation of P38 in the JEG-3 cell</w:t>
      </w:r>
      <w:r>
        <w:t xml:space="preserve"> </w:t>
      </w:r>
      <w:r>
        <w:t xml:space="preserve">line.</w:t>
      </w:r>
    </w:p>
    <w:p w:rsidR="0018722C">
      <w:pPr>
        <w:pStyle w:val="afc"/>
        <w:topLinePunct/>
      </w:pPr>
      <w:r>
        <w:t>According to Immunofluorescence analysis, stain of phospo-P38 in</w:t>
      </w:r>
      <w:r w:rsidR="001852F3">
        <w:t xml:space="preserve"> nucleus reduced after P38 MAPK inhibitor acted on JEG-3 cells. According to the</w:t>
      </w:r>
      <w:r>
        <w:t> </w:t>
      </w:r>
      <w:r>
        <w:t>group</w:t>
      </w:r>
      <w:r>
        <w:t> </w:t>
      </w:r>
      <w:r>
        <w:t>with</w:t>
      </w:r>
      <w:r>
        <w:t> </w:t>
      </w:r>
      <w:r>
        <w:t>TGF-β1, </w:t>
      </w:r>
      <w:r/>
      <w:r>
        <w:t>the</w:t>
      </w:r>
      <w:r>
        <w:t> </w:t>
      </w:r>
      <w:r>
        <w:t>difference</w:t>
      </w:r>
      <w:r>
        <w:t> </w:t>
      </w:r>
      <w:r>
        <w:t>had</w:t>
      </w:r>
      <w:r>
        <w:t> </w:t>
      </w:r>
      <w:r>
        <w:t>statistic</w:t>
      </w:r>
      <w:r>
        <w:t> </w:t>
      </w:r>
      <w:r>
        <w:t>meaning</w:t>
      </w:r>
      <w:r>
        <w:t> </w:t>
      </w:r>
      <w:r>
        <w:t>(</w:t>
      </w:r>
      <w:r>
        <w:rPr>
          <w:i/>
        </w:rPr>
        <w:t>P</w:t>
      </w:r>
      <w:r>
        <w:rPr>
          <w:rFonts w:ascii="宋体" w:hAnsi="宋体" w:eastAsia="宋体" w:hint="eastAsia"/>
        </w:rPr>
        <w:t>＜</w:t>
      </w:r>
      <w:r>
        <w:t>0.05</w:t>
      </w:r>
      <w:r>
        <w:t>)</w:t>
      </w:r>
      <w:r>
        <w:t>.</w:t>
      </w:r>
    </w:p>
    <w:p w:rsidR="0018722C">
      <w:pPr>
        <w:pStyle w:val="afc"/>
        <w:topLinePunct/>
      </w:pPr>
      <w:r>
        <w:t xml:space="preserve">Phospo-P38 showed concentration dependent effect. That was to say stain of phospo-P38 in nucleus decreased gradually with the increase of P38 MAPK inhibitor</w:t>
      </w:r>
      <w:r>
        <w:t xml:space="preserve">'</w:t>
      </w:r>
      <w:r>
        <w:t xml:space="preserve">s concentration </w:t>
      </w:r>
      <w:r>
        <w:t xml:space="preserve">(</w:t>
      </w:r>
      <w:r>
        <w:rPr>
          <w:i/>
        </w:rPr>
        <w:t xml:space="preserve">P</w:t>
      </w:r>
      <w:r>
        <w:rPr>
          <w:rFonts w:ascii="宋体" w:hAnsi="宋体" w:eastAsia="宋体" w:hint="eastAsia"/>
        </w:rPr>
        <w:t xml:space="preserve">＜</w:t>
      </w:r>
      <w:r>
        <w:t xml:space="preserve">0.05</w:t>
      </w:r>
      <w:r>
        <w:t xml:space="preserve">)</w:t>
      </w:r>
      <w:r>
        <w:t xml:space="preserve"> .</w:t>
      </w:r>
    </w:p>
    <w:p w:rsidR="0018722C">
      <w:pPr>
        <w:pStyle w:val="afc"/>
        <w:topLinePunct/>
      </w:pPr>
      <w:r>
        <w:rPr>
          <w:rFonts w:cstheme="minorBidi" w:hAnsiTheme="minorHAnsi" w:eastAsiaTheme="minorHAnsi" w:asciiTheme="minorHAnsi" w:ascii="Times New Roman" w:hAnsi="Times New Roman" w:eastAsia="Times New Roman" w:cs="Times New Roman"/>
        </w:rPr>
        <w:t>1. </w:t>
      </w:r>
      <w:r>
        <w:rPr>
          <w:rFonts w:cstheme="minorBidi" w:hAnsiTheme="minorHAnsi" w:eastAsiaTheme="minorHAnsi" w:asciiTheme="minorHAnsi" w:ascii="Times New Roman" w:hAnsi="Times New Roman" w:eastAsia="Times New Roman" w:cs="Times New Roman"/>
          <w:b/>
        </w:rPr>
        <w:t>Western blotting detection</w:t>
      </w:r>
    </w:p>
    <w:p w:rsidR="0018722C">
      <w:pPr>
        <w:pStyle w:val="cw18"/>
        <w:numPr>
          <w:ilvl w:val="0"/>
          <w:numId w:val="0"/>
        </w:numPr>
        <w:topLinePunct/>
      </w:pPr>
      <w:r>
        <w:t>2.1 </w:t>
      </w:r>
      <w:r>
        <w:t>TGF-β1 receptor inhibitor </w:t>
      </w:r>
      <w:r>
        <w:t>(</w:t>
      </w:r>
      <w:r>
        <w:t xml:space="preserve">LY364947</w:t>
      </w:r>
      <w:r>
        <w:t>)</w:t>
      </w:r>
      <w:r>
        <w:t xml:space="preserve"> </w:t>
      </w:r>
      <w:r>
        <w:t>affects on protein expressions of P38 and phospo-P38 in JEG-3</w:t>
      </w:r>
      <w:r>
        <w:t> </w:t>
      </w:r>
      <w:r>
        <w:t>cells.</w:t>
      </w:r>
    </w:p>
    <w:p w:rsidR="0018722C">
      <w:pPr>
        <w:pStyle w:val="afc"/>
        <w:topLinePunct/>
      </w:pPr>
      <w:r>
        <w:t xml:space="preserve">The trial indicated that protein expressions of P38 and phospo-P38 increased gradually after TGF-β1 acted on JEG-3 cells. The difference had statistic meaning comparing with the group without TGF-β1 </w:t>
      </w:r>
      <w:r>
        <w:t xml:space="preserve">(</w:t>
      </w:r>
      <w:r>
        <w:rPr>
          <w:i/>
        </w:rPr>
        <w:t xml:space="preserve">P</w:t>
      </w:r>
      <w:r>
        <w:rPr>
          <w:rFonts w:ascii="宋体" w:hAnsi="宋体" w:eastAsia="宋体" w:hint="eastAsia"/>
        </w:rPr>
        <w:t xml:space="preserve">＜</w:t>
      </w:r>
      <w:r>
        <w:t xml:space="preserve">0.05</w:t>
      </w:r>
      <w:r>
        <w:t xml:space="preserve">)</w:t>
      </w:r>
      <w:r>
        <w:t xml:space="preserve">;</w:t>
      </w:r>
      <w:r w:rsidR="001852F3">
        <w:t xml:space="preserve"> while</w:t>
      </w:r>
    </w:p>
    <w:p w:rsidR="0018722C">
      <w:pPr>
        <w:pStyle w:val="afc"/>
        <w:topLinePunct/>
      </w:pPr>
      <w:r>
        <w:t>P</w:t>
      </w:r>
      <w:r>
        <w:t>rotein expressions of P38 and phospo-P38 decreased gradually after adding TGF-β1 receptor inhibitor. The difference had statistic meaning comparing with</w:t>
      </w:r>
      <w:r w:rsidR="001852F3">
        <w:t xml:space="preserve"> the</w:t>
      </w:r>
      <w:r w:rsidR="001852F3">
        <w:t xml:space="preserve"> group</w:t>
      </w:r>
      <w:r w:rsidR="001852F3">
        <w:t xml:space="preserve"> with</w:t>
      </w:r>
      <w:r w:rsidR="001852F3">
        <w:t xml:space="preserve"> TGF-β1</w:t>
      </w:r>
      <w:r w:rsidR="001852F3">
        <w:t xml:space="preserve"> </w:t>
      </w:r>
      <w:r>
        <w:t xml:space="preserve">(</w:t>
      </w:r>
      <w:r>
        <w:rPr>
          <w:i/>
        </w:rPr>
        <w:t xml:space="preserve">P</w:t>
      </w:r>
      <w:r>
        <w:rPr>
          <w:rFonts w:ascii="宋体" w:hAnsi="宋体" w:eastAsia="宋体" w:hint="eastAsia"/>
        </w:rPr>
        <w:t xml:space="preserve">＜</w:t>
      </w:r>
      <w:r>
        <w:t xml:space="preserve">0.05</w:t>
      </w:r>
      <w:r>
        <w:t xml:space="preserve">)</w:t>
      </w:r>
      <w:r>
        <w:t xml:space="preserve">;</w:t>
      </w:r>
      <w:r w:rsidR="001852F3">
        <w:t xml:space="preserve"> what</w:t>
      </w:r>
      <w:r>
        <w:t xml:space="preserve">'</w:t>
      </w:r>
      <w:r>
        <w:t xml:space="preserve">s</w:t>
      </w:r>
      <w:r w:rsidR="001852F3">
        <w:t xml:space="preserve"> more</w:t>
      </w:r>
      <w:r w:rsidR="001852F3">
        <w:t xml:space="preserve"> the</w:t>
      </w:r>
      <w:r w:rsidR="001852F3">
        <w:t xml:space="preserve"> density</w:t>
      </w:r>
      <w:r w:rsidR="001852F3">
        <w:t xml:space="preserve"> showed</w:t>
      </w:r>
    </w:p>
    <w:p w:rsidR="0018722C">
      <w:pPr>
        <w:pStyle w:val="afc"/>
        <w:topLinePunct/>
      </w:pPr>
      <w:r>
        <w:t>D</w:t>
      </w:r>
      <w:r>
        <w:t>ependent</w:t>
      </w:r>
      <w:r w:rsidR="001852F3">
        <w:t xml:space="preserve"> effect, </w:t>
      </w:r>
      <w:r w:rsidR="001852F3">
        <w:t xml:space="preserve">that</w:t>
      </w:r>
      <w:r w:rsidR="001852F3">
        <w:t xml:space="preserve"> was</w:t>
      </w:r>
      <w:r w:rsidR="001852F3">
        <w:t xml:space="preserve"> protein</w:t>
      </w:r>
      <w:r w:rsidR="001852F3">
        <w:t xml:space="preserve"> expressions</w:t>
      </w:r>
      <w:r w:rsidR="001852F3">
        <w:t xml:space="preserve"> of</w:t>
      </w:r>
      <w:r w:rsidR="001852F3">
        <w:t xml:space="preserve"> P38</w:t>
      </w:r>
      <w:r w:rsidR="001852F3">
        <w:t xml:space="preserve"> and</w:t>
      </w:r>
      <w:r w:rsidR="001852F3">
        <w:t xml:space="preserve"> phospo-P38</w:t>
      </w:r>
    </w:p>
    <w:p w:rsidR="0018722C">
      <w:pPr>
        <w:pStyle w:val="afc"/>
        <w:topLinePunct/>
      </w:pPr>
      <w:r>
        <w:t>D</w:t>
      </w:r>
      <w:r>
        <w:t>ecreased gradually with the increase of the TGF-β1 receptor inhibitor</w:t>
      </w:r>
      <w:r>
        <w:t>'</w:t>
      </w:r>
      <w:r>
        <w:t>s density.</w:t>
      </w:r>
    </w:p>
    <w:p w:rsidR="0018722C">
      <w:pPr>
        <w:pStyle w:val="cw18"/>
        <w:numPr>
          <w:ilvl w:val="0"/>
          <w:numId w:val="0"/>
        </w:numPr>
        <w:topLinePunct/>
      </w:pPr>
      <w:r>
        <w:t>2.2 </w:t>
      </w:r>
      <w:r>
        <w:t>P38 MAPK inhibitor</w:t>
      </w:r>
      <w:r>
        <w:t>(</w:t>
      </w:r>
      <w:r>
        <w:t>SB203580</w:t>
      </w:r>
      <w:r>
        <w:t>)</w:t>
      </w:r>
      <w:r>
        <w:t xml:space="preserve"> affects on protein expressions of P38 and phospo-P38 in JEG-3</w:t>
      </w:r>
      <w:r>
        <w:t> </w:t>
      </w:r>
      <w:r>
        <w:t>cells.</w:t>
      </w:r>
    </w:p>
    <w:p w:rsidR="0018722C">
      <w:pPr>
        <w:pStyle w:val="afc"/>
        <w:topLinePunct/>
      </w:pPr>
      <w:r>
        <w:t>The</w:t>
      </w:r>
      <w:r w:rsidR="001852F3">
        <w:t xml:space="preserve"> trial</w:t>
      </w:r>
      <w:r w:rsidR="001852F3">
        <w:t xml:space="preserve"> indicated</w:t>
      </w:r>
      <w:r w:rsidR="001852F3">
        <w:t xml:space="preserve"> that</w:t>
      </w:r>
      <w:r w:rsidR="001852F3">
        <w:t xml:space="preserve"> protein</w:t>
      </w:r>
      <w:r w:rsidR="001852F3">
        <w:t xml:space="preserve"> expressions</w:t>
      </w:r>
      <w:r w:rsidR="001852F3">
        <w:t xml:space="preserve"> of</w:t>
      </w:r>
      <w:r w:rsidR="001852F3">
        <w:t xml:space="preserve"> P38</w:t>
      </w:r>
      <w:r w:rsidR="001852F3">
        <w:t xml:space="preserve"> and</w:t>
      </w:r>
      <w:r w:rsidR="001852F3">
        <w:t xml:space="preserve"> phospo-P38</w:t>
      </w:r>
    </w:p>
    <w:p w:rsidR="0018722C">
      <w:pPr>
        <w:pStyle w:val="afc"/>
        <w:topLinePunct/>
      </w:pPr>
      <w:r>
        <w:t>D</w:t>
      </w:r>
      <w:r>
        <w:t xml:space="preserve">ecreased gradually after P38 MAPK inhibitor acted on JEG-3 cells. The difference had statistic meaning comparing with the group with TGF-β1 </w:t>
      </w:r>
      <w:r>
        <w:t xml:space="preserve">(</w:t>
      </w:r>
      <w:r>
        <w:rPr>
          <w:i/>
        </w:rPr>
        <w:t xml:space="preserve">P</w:t>
      </w:r>
      <w:r>
        <w:rPr>
          <w:rFonts w:ascii="宋体" w:hAnsi="宋体" w:eastAsia="宋体" w:hint="eastAsia"/>
        </w:rPr>
        <w:t xml:space="preserve">＜</w:t>
      </w:r>
      <w:r>
        <w:t xml:space="preserve">0.05</w:t>
      </w:r>
      <w:r>
        <w:t xml:space="preserve">)</w:t>
      </w:r>
      <w:r>
        <w:t xml:space="preserve">;</w:t>
      </w:r>
      <w:r w:rsidR="001852F3">
        <w:t xml:space="preserve"> what</w:t>
      </w:r>
      <w:r>
        <w:t xml:space="preserve">'</w:t>
      </w:r>
      <w:r>
        <w:t xml:space="preserve">s</w:t>
      </w:r>
      <w:r w:rsidR="001852F3">
        <w:t xml:space="preserve"> more</w:t>
      </w:r>
      <w:r w:rsidR="001852F3">
        <w:t xml:space="preserve"> the</w:t>
      </w:r>
      <w:r w:rsidR="001852F3">
        <w:t xml:space="preserve"> density</w:t>
      </w:r>
      <w:r w:rsidR="001852F3">
        <w:t xml:space="preserve"> showed</w:t>
      </w:r>
      <w:r w:rsidR="001852F3">
        <w:t xml:space="preserve"> dependent</w:t>
      </w:r>
      <w:r w:rsidR="001852F3">
        <w:t xml:space="preserve"> effect, </w:t>
      </w:r>
      <w:r w:rsidR="001852F3">
        <w:t xml:space="preserve">that</w:t>
      </w:r>
      <w:r w:rsidR="001852F3">
        <w:t xml:space="preserve"> was protein</w:t>
      </w:r>
    </w:p>
    <w:p w:rsidR="0018722C">
      <w:pPr>
        <w:pStyle w:val="afc"/>
        <w:topLinePunct/>
      </w:pPr>
      <w:r>
        <w:t>E</w:t>
      </w:r>
      <w:r>
        <w:t>xpressions of P38 and phospo-P38 decreased gradually with the increase of P38 MAPK inhibitor</w:t>
      </w:r>
      <w:r>
        <w:t>'</w:t>
      </w:r>
      <w:r>
        <w:t>s density.</w:t>
      </w:r>
    </w:p>
    <w:p w:rsidR="0018722C">
      <w:pPr>
        <w:pStyle w:val="afc"/>
        <w:topLinePunct/>
      </w:pPr>
      <w:r>
        <w:rPr>
          <w:rFonts w:cstheme="minorBidi" w:hAnsiTheme="minorHAnsi" w:eastAsiaTheme="minorHAnsi" w:asciiTheme="minorHAnsi" w:ascii="Times New Roman" w:hAnsi="Times New Roman" w:eastAsia="Times New Roman" w:cs="Times New Roman"/>
          <w:b/>
        </w:rPr>
        <w:t>Conclusions</w:t>
      </w:r>
    </w:p>
    <w:p w:rsidR="0018722C">
      <w:pPr>
        <w:pStyle w:val="cw18"/>
        <w:numPr>
          <w:ilvl w:val="0"/>
          <w:numId w:val="0"/>
        </w:numPr>
        <w:topLinePunct/>
      </w:pPr>
      <w:r>
        <w:t>1. </w:t>
      </w:r>
      <w:r>
        <w:t>Exogenous TGF-β1 could promote </w:t>
      </w:r>
      <w:r>
        <w:t>P38</w:t>
      </w:r>
      <w:r>
        <w:t>'</w:t>
      </w:r>
      <w:r>
        <w:t>s </w:t>
      </w:r>
      <w:r>
        <w:t>nuclear transformation after activation in JEG-3 cells, and could improve protein expressions of P38 and phospo-P38 in</w:t>
      </w:r>
      <w:r>
        <w:t> </w:t>
      </w:r>
      <w:r>
        <w:t>JEG-3cells.</w:t>
      </w:r>
    </w:p>
    <w:p w:rsidR="0018722C">
      <w:pPr>
        <w:pStyle w:val="cw18"/>
        <w:numPr>
          <w:ilvl w:val="0"/>
          <w:numId w:val="0"/>
        </w:numPr>
        <w:topLinePunct/>
      </w:pPr>
      <w:r>
        <w:t>2. </w:t>
      </w:r>
      <w:r>
        <w:t>TGF-β1 receptor </w:t>
      </w:r>
      <w:r>
        <w:t>inhibitor</w:t>
      </w:r>
      <w:r>
        <w:t>(</w:t>
      </w:r>
      <w:r>
        <w:t xml:space="preserve">LY364947</w:t>
      </w:r>
      <w:r>
        <w:t>)</w:t>
      </w:r>
      <w:r>
        <w:t xml:space="preserve"> </w:t>
      </w:r>
      <w:r>
        <w:t>could reduce </w:t>
      </w:r>
      <w:r>
        <w:t>P38</w:t>
      </w:r>
      <w:r>
        <w:t>'</w:t>
      </w:r>
      <w:r>
        <w:t>s</w:t>
      </w:r>
      <w:r>
        <w:t> </w:t>
      </w:r>
      <w:r>
        <w:t>nuclear transformation after activation in JEG-3 cells, and could decrease protein expressions of P38 and phospo-P38 in JEG-3cells, presenting good concentration dependant</w:t>
      </w:r>
      <w:r>
        <w:t> </w:t>
      </w:r>
      <w:r>
        <w:t>effect.</w:t>
      </w:r>
    </w:p>
    <w:p w:rsidR="0018722C">
      <w:pPr>
        <w:pStyle w:val="cw18"/>
        <w:numPr>
          <w:ilvl w:val="0"/>
          <w:numId w:val="0"/>
        </w:numPr>
        <w:topLinePunct/>
      </w:pPr>
      <w:r>
        <w:t>3. </w:t>
      </w:r>
      <w:r>
        <w:t>P38 MAPK inhibitor</w:t>
      </w:r>
      <w:r>
        <w:t>(</w:t>
      </w:r>
      <w:r>
        <w:t xml:space="preserve">SB203580</w:t>
      </w:r>
      <w:r>
        <w:t>)</w:t>
      </w:r>
      <w:r>
        <w:t xml:space="preserve"> could reduce </w:t>
      </w:r>
      <w:r>
        <w:t>P38</w:t>
      </w:r>
      <w:r>
        <w:t>'</w:t>
      </w:r>
      <w:r>
        <w:t>s </w:t>
      </w:r>
      <w:r>
        <w:t>nuclear transformation after activation in JEG-3 cells, and could decrease protein expressions of P38 and phospo-P38 in JEG-3 cells, presenting good concentration dependant</w:t>
      </w:r>
      <w:r>
        <w:t> </w:t>
      </w:r>
      <w:r>
        <w:t>effect.</w:t>
      </w:r>
    </w:p>
    <w:p w:rsidR="0018722C">
      <w:pPr>
        <w:pStyle w:val="cw18"/>
        <w:numPr>
          <w:ilvl w:val="0"/>
          <w:numId w:val="0"/>
        </w:numPr>
        <w:topLinePunct/>
      </w:pPr>
      <w:r>
        <w:t>4. </w:t>
      </w:r>
      <w:r>
        <w:t>There was a interactive effect between TGF-β1 signal pathway and P38MAPK signal pathway in the malignant invasion of choriocarcinoma JEG-3</w:t>
      </w:r>
      <w:r>
        <w:t> </w:t>
      </w:r>
      <w:r>
        <w:t>cells.</w:t>
      </w:r>
    </w:p>
    <w:p w:rsidR="0018722C">
      <w:pPr>
        <w:pStyle w:val="aff"/>
        <w:topLinePunct/>
      </w:pPr>
      <w:r>
        <w:rPr>
          <w:rFonts w:eastAsia="黑体" w:ascii="Times New Roman"/>
          <w:rStyle w:val="afe"/>
          <w:b/>
        </w:rPr>
        <w:t>Key words</w:t>
      </w:r>
      <w:r>
        <w:rPr>
          <w:rFonts w:eastAsia="黑体" w:ascii="Times New Roman"/>
          <w:rStyle w:val="afe"/>
        </w:rPr>
        <w:t xml:space="preserve">: </w:t>
      </w:r>
      <w:r>
        <w:t>C</w:t>
      </w:r>
      <w:r>
        <w:t>horiocarcinoma; TGF-β1; P38MAPK</w:t>
      </w:r>
      <w:r>
        <w:t xml:space="preserve">; </w:t>
      </w:r>
      <w:r>
        <w:t>S</w:t>
      </w:r>
      <w:r>
        <w:t xml:space="preserve">ignal pathway; </w:t>
      </w:r>
      <w:r>
        <w:t>I</w:t>
      </w:r>
      <w:r>
        <w:t>nteractive effect</w:t>
      </w:r>
    </w:p>
    <w:p w:rsidR="0018722C">
      <w:pPr>
        <w:pStyle w:val="aff7"/>
        <w:topLinePunct/>
      </w:pPr>
      <w:r>
        <w:rPr>
          <w:sz w:val="2"/>
        </w:rPr>
        <w:pict>
          <v:group style="width:445.15pt;height:.75pt;mso-position-horizontal-relative:char;mso-position-vertical-relative:line" coordorigin="0,0" coordsize="8903,15">
            <v:line style="position:absolute" from="0,7" to="8903,7" stroked="true" strokeweight=".72pt" strokecolor="#000000">
              <v:stroke dashstyle="solid"/>
            </v:line>
          </v:group>
        </w:pict>
      </w:r>
      <w:r/>
    </w:p>
    <w:p w:rsidR="0018722C">
      <w:pPr>
        <w:pStyle w:val="affff1"/>
        <w:outlineLvl w:val="9"/>
        <w:topLinePunct/>
      </w:pPr>
      <w:bookmarkStart w:name="_TOC_250011" w:id="6"/>
      <w:bookmarkStart w:name="英文缩写 " w:id="7"/>
      <w:bookmarkEnd w:id="6"/>
      <w:r>
        <w:rPr>
          <w:kern w:val="2"/>
          <w:sz w:val="32"/>
          <w:szCs w:val="32"/>
          <w:b/>
          <w:bCs/>
          <w:rFonts w:ascii="黑体" w:eastAsia="黑体" w:hint="eastAsia" w:cstheme="minorBidi" w:hAnsiTheme="minorHAnsi" w:hAnsi="Times New Roman" w:cs="Times New Roman"/>
          <w:w w:val="95"/>
        </w:rPr>
        <w:t>英文缩写</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7"/>
        <w:gridCol w:w="5098"/>
        <w:gridCol w:w="2928"/>
      </w:tblGrid>
      <w:tr>
        <w:trPr>
          <w:trHeight w:val="440" w:hRule="atLeast"/>
        </w:trPr>
        <w:tc>
          <w:tcPr>
            <w:tcW w:w="1657" w:type="dxa"/>
          </w:tcPr>
          <w:p w:rsidR="0018722C">
            <w:pPr>
              <w:topLinePunct/>
              <w:ind w:leftChars="0" w:left="0" w:rightChars="0" w:right="0" w:firstLineChars="0" w:firstLine="0"/>
              <w:spacing w:line="240" w:lineRule="atLeast"/>
            </w:pPr>
            <w:r>
              <w:t>TGF-β1</w:t>
            </w:r>
          </w:p>
        </w:tc>
        <w:tc>
          <w:tcPr>
            <w:tcW w:w="5098" w:type="dxa"/>
          </w:tcPr>
          <w:p w:rsidR="0018722C">
            <w:pPr>
              <w:topLinePunct/>
              <w:ind w:leftChars="0" w:left="0" w:rightChars="0" w:right="0" w:firstLineChars="0" w:firstLine="0"/>
              <w:spacing w:line="240" w:lineRule="atLeast"/>
            </w:pPr>
            <w:r/>
            <w:r>
              <w:t/>
            </w:r>
            <w:r>
              <w:t>T</w:t>
            </w:r>
            <w:r>
              <w:t>ransforming growth factor beta 1</w:t>
            </w:r>
          </w:p>
        </w:tc>
        <w:tc>
          <w:tcPr>
            <w:tcW w:w="2928" w:type="dxa"/>
          </w:tcPr>
          <w:p w:rsidR="0018722C">
            <w:pPr>
              <w:topLinePunct/>
              <w:ind w:leftChars="0" w:left="0" w:rightChars="0" w:right="0" w:firstLineChars="0" w:firstLine="0"/>
              <w:spacing w:line="240" w:lineRule="atLeast"/>
            </w:pPr>
            <w:r>
              <w:rPr>
                <w:rFonts w:ascii="宋体" w:hAnsi="宋体" w:eastAsia="宋体" w:hint="eastAsia"/>
              </w:rPr>
              <w:t>转化生长因子 </w:t>
            </w:r>
            <w:r>
              <w:t>β</w:t>
            </w:r>
            <w:r>
              <w:rPr>
                <w:rFonts w:ascii="宋体" w:hAnsi="宋体" w:eastAsia="宋体" w:hint="eastAsia"/>
              </w:rPr>
              <w:t>1</w:t>
            </w:r>
          </w:p>
        </w:tc>
      </w:tr>
      <w:tr>
        <w:trPr>
          <w:trHeight w:val="980" w:hRule="atLeast"/>
        </w:trPr>
        <w:tc>
          <w:tcPr>
            <w:tcW w:w="16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P38MAPK</w:t>
            </w:r>
          </w:p>
        </w:tc>
        <w:tc>
          <w:tcPr>
            <w:tcW w:w="50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P38 mitogen-actived protein kinase</w:t>
            </w:r>
          </w:p>
        </w:tc>
        <w:tc>
          <w:tcPr>
            <w:tcW w:w="2928" w:type="dxa"/>
          </w:tcPr>
          <w:p w:rsidR="0018722C">
            <w:pPr>
              <w:topLinePunct/>
              <w:ind w:leftChars="0" w:left="0" w:rightChars="0" w:right="0" w:firstLineChars="0" w:firstLine="0"/>
              <w:spacing w:line="240" w:lineRule="atLeast"/>
            </w:pPr>
            <w:r>
              <w:t>P38 </w:t>
            </w:r>
            <w:r>
              <w:rPr>
                <w:rFonts w:ascii="宋体" w:eastAsia="宋体" w:hint="eastAsia"/>
              </w:rPr>
              <w:t>丝裂原活化蛋白激酶</w:t>
            </w:r>
          </w:p>
        </w:tc>
      </w:tr>
      <w:tr>
        <w:trPr>
          <w:trHeight w:val="720" w:hRule="atLeast"/>
        </w:trPr>
        <w:tc>
          <w:tcPr>
            <w:tcW w:w="1657" w:type="dxa"/>
          </w:tcPr>
          <w:p w:rsidR="0018722C">
            <w:pPr>
              <w:topLinePunct/>
              <w:ind w:leftChars="0" w:left="0" w:rightChars="0" w:right="0" w:firstLineChars="0" w:firstLine="0"/>
              <w:spacing w:line="240" w:lineRule="atLeast"/>
            </w:pPr>
            <w:r>
              <w:t>MAPK</w:t>
            </w:r>
          </w:p>
        </w:tc>
        <w:tc>
          <w:tcPr>
            <w:tcW w:w="5098" w:type="dxa"/>
          </w:tcPr>
          <w:p w:rsidR="0018722C">
            <w:pPr>
              <w:topLinePunct/>
              <w:ind w:leftChars="0" w:left="0" w:rightChars="0" w:right="0" w:firstLineChars="0" w:firstLine="0"/>
              <w:spacing w:line="240" w:lineRule="atLeast"/>
            </w:pPr>
            <w:r/>
            <w:r>
              <w:t/>
            </w:r>
            <w:r>
              <w:t>M</w:t>
            </w:r>
            <w:r>
              <w:t>itogen-activated protein kinases</w:t>
            </w:r>
          </w:p>
        </w:tc>
        <w:tc>
          <w:tcPr>
            <w:tcW w:w="2928" w:type="dxa"/>
          </w:tcPr>
          <w:p w:rsidR="0018722C">
            <w:pPr>
              <w:topLinePunct/>
              <w:ind w:leftChars="0" w:left="0" w:rightChars="0" w:right="0" w:firstLineChars="0" w:firstLine="0"/>
              <w:spacing w:line="240" w:lineRule="atLeast"/>
            </w:pPr>
            <w:r>
              <w:rPr>
                <w:rFonts w:ascii="宋体" w:eastAsia="宋体" w:hint="eastAsia"/>
              </w:rPr>
              <w:t>丝裂原活化蛋白激酶</w:t>
            </w:r>
          </w:p>
        </w:tc>
      </w:tr>
      <w:tr>
        <w:trPr>
          <w:trHeight w:val="780" w:hRule="atLeast"/>
        </w:trPr>
        <w:tc>
          <w:tcPr>
            <w:tcW w:w="16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MMPS</w:t>
            </w:r>
          </w:p>
        </w:tc>
        <w:tc>
          <w:tcPr>
            <w:tcW w:w="50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
              <w:t/>
            </w:r>
            <w:r>
              <w:t>M</w:t>
            </w:r>
            <w:r>
              <w:t>atrix metalloproteinases</w:t>
            </w:r>
          </w:p>
        </w:tc>
        <w:tc>
          <w:tcPr>
            <w:tcW w:w="2928" w:type="dxa"/>
          </w:tcPr>
          <w:p w:rsidR="0018722C">
            <w:pPr>
              <w:topLinePunct/>
              <w:ind w:leftChars="0" w:left="0" w:rightChars="0" w:right="0" w:firstLineChars="0" w:firstLine="0"/>
              <w:spacing w:line="240" w:lineRule="atLeast"/>
            </w:pPr>
            <w:r>
              <w:rPr>
                <w:rFonts w:ascii="宋体" w:eastAsia="宋体" w:hint="eastAsia"/>
              </w:rPr>
              <w:t>基质金属蛋白酶</w:t>
            </w:r>
          </w:p>
        </w:tc>
      </w:tr>
      <w:tr>
        <w:trPr>
          <w:trHeight w:val="980" w:hRule="atLeast"/>
        </w:trPr>
        <w:tc>
          <w:tcPr>
            <w:tcW w:w="16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TIMP</w:t>
            </w:r>
          </w:p>
        </w:tc>
        <w:tc>
          <w:tcPr>
            <w:tcW w:w="50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
              <w:t/>
            </w:r>
            <w:r>
              <w:t>T</w:t>
            </w:r>
            <w:r>
              <w:t>issue inhibitor of metalloproteinases</w:t>
            </w:r>
          </w:p>
        </w:tc>
        <w:tc>
          <w:tcPr>
            <w:tcW w:w="2928" w:type="dxa"/>
          </w:tcPr>
          <w:p w:rsidR="0018722C">
            <w:pPr>
              <w:topLinePunct/>
              <w:ind w:leftChars="0" w:left="0" w:rightChars="0" w:right="0" w:firstLineChars="0" w:firstLine="0"/>
              <w:spacing w:line="240" w:lineRule="atLeast"/>
            </w:pPr>
            <w:r>
              <w:rPr>
                <w:rFonts w:ascii="宋体" w:eastAsia="宋体" w:hint="eastAsia"/>
              </w:rPr>
              <w:t>基质金属蛋白酶抑制剂</w:t>
            </w:r>
          </w:p>
        </w:tc>
      </w:tr>
      <w:tr>
        <w:trPr>
          <w:trHeight w:val="660" w:hRule="atLeast"/>
        </w:trPr>
        <w:tc>
          <w:tcPr>
            <w:tcW w:w="1657" w:type="dxa"/>
          </w:tcPr>
          <w:p w:rsidR="0018722C">
            <w:pPr>
              <w:topLinePunct/>
              <w:ind w:leftChars="0" w:left="0" w:rightChars="0" w:right="0" w:firstLineChars="0" w:firstLine="0"/>
              <w:spacing w:line="240" w:lineRule="atLeast"/>
            </w:pPr>
            <w:r>
              <w:t>RTPK</w:t>
            </w:r>
          </w:p>
        </w:tc>
        <w:tc>
          <w:tcPr>
            <w:tcW w:w="5098" w:type="dxa"/>
          </w:tcPr>
          <w:p w:rsidR="0018722C">
            <w:pPr>
              <w:topLinePunct/>
              <w:ind w:leftChars="0" w:left="0" w:rightChars="0" w:right="0" w:firstLineChars="0" w:firstLine="0"/>
              <w:spacing w:line="240" w:lineRule="atLeast"/>
            </w:pPr>
            <w:r/>
            <w:r>
              <w:t/>
            </w:r>
            <w:r>
              <w:t>R</w:t>
            </w:r>
            <w:r>
              <w:t>eceptor tyrosine kinase</w:t>
            </w:r>
          </w:p>
        </w:tc>
        <w:tc>
          <w:tcPr>
            <w:tcW w:w="2928" w:type="dxa"/>
          </w:tcPr>
          <w:p w:rsidR="0018722C">
            <w:pPr>
              <w:topLinePunct/>
              <w:ind w:leftChars="0" w:left="0" w:rightChars="0" w:right="0" w:firstLineChars="0" w:firstLine="0"/>
              <w:spacing w:line="240" w:lineRule="atLeast"/>
            </w:pPr>
            <w:r>
              <w:rPr>
                <w:rFonts w:ascii="宋体" w:eastAsia="宋体" w:hint="eastAsia"/>
              </w:rPr>
              <w:t>受体酪氨酸蛋白激酶</w:t>
            </w:r>
          </w:p>
        </w:tc>
      </w:tr>
      <w:tr>
        <w:trPr>
          <w:trHeight w:val="780" w:hRule="atLeast"/>
        </w:trPr>
        <w:tc>
          <w:tcPr>
            <w:tcW w:w="16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PKC</w:t>
            </w:r>
          </w:p>
        </w:tc>
        <w:tc>
          <w:tcPr>
            <w:tcW w:w="50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
              <w:t/>
            </w:r>
            <w:r>
              <w:t>P</w:t>
            </w:r>
            <w:r>
              <w:t>rotein kinase C</w:t>
            </w:r>
          </w:p>
        </w:tc>
        <w:tc>
          <w:tcPr>
            <w:tcW w:w="2928" w:type="dxa"/>
          </w:tcPr>
          <w:p w:rsidR="0018722C">
            <w:pPr>
              <w:topLinePunct/>
              <w:ind w:leftChars="0" w:left="0" w:rightChars="0" w:right="0" w:firstLineChars="0" w:firstLine="0"/>
              <w:spacing w:line="240" w:lineRule="atLeast"/>
            </w:pPr>
            <w:r>
              <w:rPr>
                <w:rFonts w:ascii="宋体" w:eastAsia="宋体" w:hint="eastAsia"/>
              </w:rPr>
              <w:t>蛋白激酶 </w:t>
            </w:r>
            <w:r>
              <w:t>C</w:t>
            </w:r>
          </w:p>
        </w:tc>
      </w:tr>
      <w:tr>
        <w:trPr>
          <w:trHeight w:val="1080" w:hRule="atLeast"/>
        </w:trPr>
        <w:tc>
          <w:tcPr>
            <w:tcW w:w="16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TAK1</w:t>
            </w:r>
          </w:p>
        </w:tc>
        <w:tc>
          <w:tcPr>
            <w:tcW w:w="5098" w:type="dxa"/>
          </w:tcPr>
          <w:p w:rsidR="0018722C">
            <w:pPr>
              <w:topLinePunct/>
              <w:ind w:leftChars="0" w:left="0" w:rightChars="0" w:right="0" w:firstLineChars="0" w:firstLine="0"/>
              <w:spacing w:line="240" w:lineRule="atLeast"/>
            </w:pPr>
            <w:r/>
            <w:r>
              <w:t/>
            </w:r>
            <w:r>
              <w:t>T</w:t>
            </w:r>
            <w:r>
              <w:t>ransforming</w:t>
            </w:r>
            <w:r w:rsidRPr="00000000">
              <w:tab/>
            </w:r>
            <w:r>
              <w:t>growth</w:t>
            </w:r>
            <w:r w:rsidRPr="00000000">
              <w:tab/>
            </w:r>
            <w:r>
              <w:t>factor</w:t>
            </w:r>
            <w:r w:rsidRPr="00000000">
              <w:tab/>
            </w:r>
            <w:r>
              <w:t xml:space="preserve">β-activated </w:t>
            </w:r>
            <w:r>
              <w:t>kinase</w:t>
            </w:r>
            <w:r>
              <w:t xml:space="preserve"> </w:t>
            </w:r>
            <w:r>
              <w:t>1</w:t>
            </w:r>
          </w:p>
        </w:tc>
        <w:tc>
          <w:tcPr>
            <w:tcW w:w="2928" w:type="dxa"/>
          </w:tcPr>
          <w:p w:rsidR="0018722C">
            <w:pPr>
              <w:topLinePunct/>
              <w:ind w:leftChars="0" w:left="0" w:rightChars="0" w:right="0" w:firstLineChars="0" w:firstLine="0"/>
              <w:spacing w:line="240" w:lineRule="atLeast"/>
            </w:pPr>
            <w:r>
              <w:rPr>
                <w:rFonts w:ascii="宋体" w:hAnsi="宋体" w:eastAsia="宋体" w:hint="eastAsia"/>
              </w:rPr>
              <w:t>转化生长因子 </w:t>
            </w:r>
            <w:r>
              <w:t>β</w:t>
            </w:r>
            <w:r>
              <w:t> </w:t>
            </w:r>
            <w:r>
              <w:rPr>
                <w:rFonts w:ascii="宋体" w:hAnsi="宋体" w:eastAsia="宋体" w:hint="eastAsia"/>
              </w:rPr>
              <w:t>激活</w:t>
            </w:r>
            <w:r>
              <w:rPr>
                <w:rFonts w:ascii="宋体" w:hAnsi="宋体" w:eastAsia="宋体" w:hint="eastAsia"/>
              </w:rPr>
              <w:t>激酶</w:t>
            </w:r>
          </w:p>
        </w:tc>
      </w:tr>
      <w:tr>
        <w:trPr>
          <w:trHeight w:val="720" w:hRule="atLeast"/>
        </w:trPr>
        <w:tc>
          <w:tcPr>
            <w:tcW w:w="1657" w:type="dxa"/>
          </w:tcPr>
          <w:p w:rsidR="0018722C">
            <w:pPr>
              <w:topLinePunct/>
              <w:ind w:leftChars="0" w:left="0" w:rightChars="0" w:right="0" w:firstLineChars="0" w:firstLine="0"/>
              <w:spacing w:line="240" w:lineRule="atLeast"/>
            </w:pPr>
            <w:r>
              <w:t>ERK</w:t>
            </w:r>
          </w:p>
        </w:tc>
        <w:tc>
          <w:tcPr>
            <w:tcW w:w="5098" w:type="dxa"/>
          </w:tcPr>
          <w:p w:rsidR="0018722C">
            <w:pPr>
              <w:topLinePunct/>
              <w:ind w:leftChars="0" w:left="0" w:rightChars="0" w:right="0" w:firstLineChars="0" w:firstLine="0"/>
              <w:spacing w:line="240" w:lineRule="atLeast"/>
            </w:pPr>
            <w:r/>
            <w:r>
              <w:t/>
            </w:r>
            <w:r>
              <w:t>E</w:t>
            </w:r>
            <w:r>
              <w:t>xtracellular signal-regulated kinase</w:t>
            </w:r>
          </w:p>
        </w:tc>
        <w:tc>
          <w:tcPr>
            <w:tcW w:w="2928" w:type="dxa"/>
          </w:tcPr>
          <w:p w:rsidR="0018722C">
            <w:pPr>
              <w:topLinePunct/>
              <w:ind w:leftChars="0" w:left="0" w:rightChars="0" w:right="0" w:firstLineChars="0" w:firstLine="0"/>
              <w:spacing w:line="240" w:lineRule="atLeast"/>
            </w:pPr>
            <w:r>
              <w:rPr>
                <w:rFonts w:ascii="宋体" w:eastAsia="宋体" w:hint="eastAsia"/>
              </w:rPr>
              <w:t>细胞外信号调节激酶</w:t>
            </w:r>
          </w:p>
        </w:tc>
      </w:tr>
      <w:tr>
        <w:trPr>
          <w:trHeight w:val="640" w:hRule="atLeast"/>
        </w:trPr>
        <w:tc>
          <w:tcPr>
            <w:tcW w:w="1657" w:type="dxa"/>
          </w:tcPr>
          <w:p w:rsidR="0018722C">
            <w:pPr>
              <w:topLinePunct/>
              <w:ind w:leftChars="0" w:left="0" w:rightChars="0" w:right="0" w:firstLineChars="0" w:firstLine="0"/>
              <w:spacing w:line="240" w:lineRule="atLeast"/>
            </w:pPr>
            <w:r>
              <w:t>JNK</w:t>
            </w:r>
          </w:p>
        </w:tc>
        <w:tc>
          <w:tcPr>
            <w:tcW w:w="5098" w:type="dxa"/>
          </w:tcPr>
          <w:p w:rsidR="0018722C">
            <w:pPr>
              <w:topLinePunct/>
              <w:ind w:leftChars="0" w:left="0" w:rightChars="0" w:right="0" w:firstLineChars="0" w:firstLine="0"/>
              <w:spacing w:line="240" w:lineRule="atLeast"/>
            </w:pPr>
            <w:r/>
            <w:r>
              <w:t/>
            </w:r>
            <w:r>
              <w:t>C</w:t>
            </w:r>
            <w:r>
              <w:t>-Jun N-terminal kinase</w:t>
            </w:r>
          </w:p>
        </w:tc>
        <w:tc>
          <w:tcPr>
            <w:tcW w:w="2928" w:type="dxa"/>
          </w:tcPr>
          <w:p w:rsidR="0018722C">
            <w:pPr>
              <w:topLinePunct/>
              <w:ind w:leftChars="0" w:left="0" w:rightChars="0" w:right="0" w:firstLineChars="0" w:firstLine="0"/>
              <w:spacing w:line="240" w:lineRule="atLeast"/>
            </w:pPr>
            <w:r>
              <w:t>c-Jun </w:t>
            </w:r>
            <w:r>
              <w:rPr>
                <w:rFonts w:ascii="宋体" w:eastAsia="宋体" w:hint="eastAsia"/>
              </w:rPr>
              <w:t>氨基末端激酶</w:t>
            </w:r>
          </w:p>
        </w:tc>
      </w:tr>
      <w:tr>
        <w:trPr>
          <w:trHeight w:val="580" w:hRule="atLeast"/>
        </w:trPr>
        <w:tc>
          <w:tcPr>
            <w:tcW w:w="1657" w:type="dxa"/>
          </w:tcPr>
          <w:p w:rsidR="0018722C">
            <w:pPr>
              <w:topLinePunct/>
              <w:ind w:leftChars="0" w:left="0" w:rightChars="0" w:right="0" w:firstLineChars="0" w:firstLine="0"/>
              <w:spacing w:line="240" w:lineRule="atLeast"/>
            </w:pPr>
            <w:r>
              <w:t>SAPK</w:t>
            </w:r>
          </w:p>
        </w:tc>
        <w:tc>
          <w:tcPr>
            <w:tcW w:w="5098" w:type="dxa"/>
          </w:tcPr>
          <w:p w:rsidR="0018722C">
            <w:pPr>
              <w:topLinePunct/>
              <w:ind w:leftChars="0" w:left="0" w:rightChars="0" w:right="0" w:firstLineChars="0" w:firstLine="0"/>
              <w:spacing w:line="240" w:lineRule="atLeast"/>
            </w:pPr>
            <w:r/>
            <w:r>
              <w:t/>
            </w:r>
            <w:r>
              <w:t>S</w:t>
            </w:r>
            <w:r>
              <w:t>tress-activated protein kinase</w:t>
            </w:r>
          </w:p>
        </w:tc>
        <w:tc>
          <w:tcPr>
            <w:tcW w:w="2928" w:type="dxa"/>
          </w:tcPr>
          <w:p w:rsidR="0018722C">
            <w:pPr>
              <w:topLinePunct/>
              <w:ind w:leftChars="0" w:left="0" w:rightChars="0" w:right="0" w:firstLineChars="0" w:firstLine="0"/>
              <w:spacing w:line="240" w:lineRule="atLeast"/>
            </w:pPr>
            <w:r>
              <w:rPr>
                <w:rFonts w:ascii="宋体" w:eastAsia="宋体" w:hint="eastAsia"/>
              </w:rPr>
              <w:t>应激活化蛋白激酶</w:t>
            </w:r>
          </w:p>
        </w:tc>
      </w:tr>
      <w:tr>
        <w:trPr>
          <w:trHeight w:val="940" w:hRule="atLeast"/>
        </w:trPr>
        <w:tc>
          <w:tcPr>
            <w:tcW w:w="16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BMK1</w:t>
            </w:r>
          </w:p>
        </w:tc>
        <w:tc>
          <w:tcPr>
            <w:tcW w:w="5098" w:type="dxa"/>
          </w:tcPr>
          <w:p w:rsidR="0018722C">
            <w:pPr>
              <w:topLinePunct/>
              <w:ind w:leftChars="0" w:left="0" w:rightChars="0" w:right="0" w:firstLineChars="0" w:firstLine="0"/>
              <w:spacing w:line="240" w:lineRule="atLeast"/>
            </w:pPr>
            <w:r/>
            <w:r>
              <w:t/>
            </w:r>
            <w:r>
              <w:t>B</w:t>
            </w:r>
            <w:r>
              <w:t>ig mitogen-activated protein kinase 1</w:t>
            </w:r>
          </w:p>
        </w:tc>
        <w:tc>
          <w:tcPr>
            <w:tcW w:w="2928" w:type="dxa"/>
          </w:tcPr>
          <w:p w:rsidR="0018722C">
            <w:pPr>
              <w:topLinePunct/>
              <w:ind w:leftChars="0" w:left="0" w:rightChars="0" w:right="0" w:firstLineChars="0" w:firstLine="0"/>
              <w:spacing w:line="240" w:lineRule="atLeast"/>
            </w:pPr>
            <w:r>
              <w:rPr>
                <w:rFonts w:ascii="宋体" w:eastAsia="宋体" w:hint="eastAsia"/>
              </w:rPr>
              <w:t>大丝裂素活化蛋白激酶</w:t>
            </w:r>
          </w:p>
        </w:tc>
      </w:tr>
      <w:tr>
        <w:trPr>
          <w:trHeight w:val="1320" w:hRule="atLeast"/>
        </w:trPr>
        <w:tc>
          <w:tcPr>
            <w:tcW w:w="16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MEKK2-4</w:t>
            </w:r>
          </w:p>
        </w:tc>
        <w:tc>
          <w:tcPr>
            <w:tcW w:w="5098" w:type="dxa"/>
          </w:tcPr>
          <w:p w:rsidR="0018722C">
            <w:pPr>
              <w:topLinePunct/>
              <w:ind w:leftChars="0" w:left="0" w:rightChars="0" w:right="0" w:firstLineChars="0" w:firstLine="0"/>
              <w:spacing w:line="240" w:lineRule="atLeast"/>
            </w:pPr>
            <w:r/>
            <w:r>
              <w:t/>
            </w:r>
            <w:r>
              <w:t>M</w:t>
            </w:r>
            <w:r>
              <w:t>itogen-activatedprotein</w:t>
            </w:r>
            <w:r>
              <w:t>/</w:t>
            </w:r>
            <w:r>
              <w:t>extraeellular signal regulated kinase-kinase2-4</w:t>
            </w:r>
          </w:p>
        </w:tc>
        <w:tc>
          <w:tcPr>
            <w:tcW w:w="2928" w:type="dxa"/>
          </w:tcPr>
          <w:p w:rsidR="0018722C">
            <w:pPr>
              <w:topLinePunct/>
              <w:ind w:leftChars="0" w:left="0" w:rightChars="0" w:right="0" w:firstLineChars="0" w:firstLine="0"/>
              <w:spacing w:line="240" w:lineRule="atLeast"/>
            </w:pPr>
            <w:r>
              <w:rPr>
                <w:rFonts w:ascii="宋体" w:eastAsia="宋体" w:hint="eastAsia"/>
              </w:rPr>
              <w:t>促分裂原活化蛋白激酶</w:t>
            </w:r>
            <w:r>
              <w:rPr>
                <w:rFonts w:ascii="宋体" w:eastAsia="宋体" w:hint="eastAsia"/>
              </w:rPr>
              <w:t>/</w:t>
            </w:r>
            <w:r>
              <w:rPr>
                <w:rFonts w:ascii="宋体" w:eastAsia="宋体" w:hint="eastAsia"/>
              </w:rPr>
              <w:t xml:space="preserve"> 细胞外信号调节</w:t>
            </w:r>
          </w:p>
          <w:p w:rsidR="0018722C">
            <w:pPr>
              <w:topLinePunct/>
              <w:ind w:leftChars="0" w:left="0" w:rightChars="0" w:right="0" w:firstLineChars="0" w:firstLine="0"/>
              <w:spacing w:line="240" w:lineRule="atLeast"/>
            </w:pPr>
            <w:r>
              <w:rPr>
                <w:rFonts w:ascii="宋体" w:eastAsia="宋体" w:hint="eastAsia"/>
              </w:rPr>
              <w:t>激酶-激酶 </w:t>
            </w:r>
            <w:r>
              <w:t>2-4</w:t>
            </w:r>
          </w:p>
        </w:tc>
      </w:tr>
      <w:tr>
        <w:trPr>
          <w:trHeight w:val="940" w:hRule="atLeast"/>
        </w:trPr>
        <w:tc>
          <w:tcPr>
            <w:tcW w:w="16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MKPS</w:t>
            </w:r>
          </w:p>
        </w:tc>
        <w:tc>
          <w:tcPr>
            <w:tcW w:w="5098" w:type="dxa"/>
          </w:tcPr>
          <w:p w:rsidR="0018722C">
            <w:pPr>
              <w:topLinePunct/>
              <w:ind w:leftChars="0" w:left="0" w:rightChars="0" w:right="0" w:firstLineChars="0" w:firstLine="0"/>
              <w:spacing w:line="240" w:lineRule="atLeast"/>
            </w:pPr>
            <w:r/>
            <w:r>
              <w:t/>
            </w:r>
            <w:r>
              <w:t>M</w:t>
            </w:r>
            <w:r>
              <w:t>itogen-activated</w:t>
            </w:r>
            <w:r w:rsidRPr="00000000">
              <w:tab/>
            </w:r>
            <w:r>
              <w:t>protein</w:t>
            </w:r>
            <w:r w:rsidRPr="00000000">
              <w:tab/>
            </w:r>
            <w:r>
              <w:t xml:space="preserve">kinase </w:t>
            </w:r>
            <w:r>
              <w:t>phosphatases</w:t>
            </w:r>
          </w:p>
        </w:tc>
        <w:tc>
          <w:tcPr>
            <w:tcW w:w="2928" w:type="dxa"/>
          </w:tcPr>
          <w:p w:rsidR="0018722C">
            <w:pPr>
              <w:topLinePunct/>
              <w:ind w:leftChars="0" w:left="0" w:rightChars="0" w:right="0" w:firstLineChars="0" w:firstLine="0"/>
              <w:spacing w:line="240" w:lineRule="atLeast"/>
            </w:pPr>
            <w:r>
              <w:rPr>
                <w:rFonts w:ascii="宋体" w:eastAsia="宋体" w:hint="eastAsia"/>
              </w:rPr>
              <w:t>促分裂原活化蛋白激酶磷酸酶</w:t>
            </w:r>
          </w:p>
        </w:tc>
      </w:tr>
      <w:tr>
        <w:trPr>
          <w:trHeight w:val="440" w:hRule="atLeast"/>
        </w:trPr>
        <w:tc>
          <w:tcPr>
            <w:tcW w:w="1657" w:type="dxa"/>
          </w:tcPr>
          <w:p w:rsidR="0018722C">
            <w:pPr>
              <w:topLinePunct/>
              <w:ind w:leftChars="0" w:left="0" w:rightChars="0" w:right="0" w:firstLineChars="0" w:firstLine="0"/>
              <w:spacing w:line="240" w:lineRule="atLeast"/>
            </w:pPr>
            <w:r>
              <w:t>LPS</w:t>
            </w:r>
          </w:p>
        </w:tc>
        <w:tc>
          <w:tcPr>
            <w:tcW w:w="5098" w:type="dxa"/>
          </w:tcPr>
          <w:p w:rsidR="0018722C">
            <w:pPr>
              <w:topLinePunct/>
              <w:ind w:leftChars="0" w:left="0" w:rightChars="0" w:right="0" w:firstLineChars="0" w:firstLine="0"/>
              <w:spacing w:line="240" w:lineRule="atLeast"/>
            </w:pPr>
            <w:r>
              <w:t>lipopohsaccharides</w:t>
            </w:r>
          </w:p>
        </w:tc>
        <w:tc>
          <w:tcPr>
            <w:tcW w:w="2928" w:type="dxa"/>
          </w:tcPr>
          <w:p w:rsidR="0018722C">
            <w:pPr>
              <w:topLinePunct/>
              <w:ind w:leftChars="0" w:left="0" w:rightChars="0" w:right="0" w:firstLineChars="0" w:firstLine="0"/>
              <w:spacing w:line="240" w:lineRule="atLeast"/>
            </w:pPr>
            <w:r>
              <w:rPr>
                <w:rFonts w:ascii="宋体" w:eastAsia="宋体" w:hint="eastAsia"/>
              </w:rPr>
              <w:t>细菌脂多糖</w:t>
            </w:r>
          </w:p>
        </w:tc>
      </w:tr>
    </w:tbl>
    <w:p w:rsidR="0018722C">
      <w:pPr>
        <w:rPr/>
        <w:topLinePunct/>
        <w:pStyle w:val="affa"/>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4938"/>
        <w:gridCol w:w="3056"/>
      </w:tblGrid>
      <w:tr>
        <w:trPr>
          <w:trHeight w:val="680" w:hRule="atLeast"/>
        </w:trPr>
        <w:tc>
          <w:tcPr>
            <w:tcW w:w="1690" w:type="dxa"/>
            <w:tcBorders>
              <w:top w:val="single" w:sz="6" w:space="0" w:color="000000"/>
            </w:tcBorders>
          </w:tcPr>
          <w:p w:rsidR="0018722C">
            <w:pPr>
              <w:topLinePunct/>
              <w:ind w:leftChars="0" w:left="0" w:rightChars="0" w:right="0" w:firstLineChars="0" w:firstLine="0"/>
              <w:spacing w:line="240" w:lineRule="atLeast"/>
            </w:pPr>
            <w:r>
              <w:t>VEGF</w:t>
            </w:r>
          </w:p>
        </w:tc>
        <w:tc>
          <w:tcPr>
            <w:tcW w:w="4938" w:type="dxa"/>
            <w:tcBorders>
              <w:top w:val="single" w:sz="6" w:space="0" w:color="000000"/>
            </w:tcBorders>
          </w:tcPr>
          <w:p w:rsidR="0018722C">
            <w:pPr>
              <w:topLinePunct/>
              <w:ind w:leftChars="0" w:left="0" w:rightChars="0" w:right="0" w:firstLineChars="0" w:firstLine="0"/>
              <w:spacing w:line="240" w:lineRule="atLeast"/>
            </w:pPr>
            <w:r/>
            <w:r>
              <w:t/>
            </w:r>
            <w:r>
              <w:t>V</w:t>
            </w:r>
            <w:r>
              <w:t>ascular endothelial growth factor</w:t>
            </w:r>
          </w:p>
        </w:tc>
        <w:tc>
          <w:tcPr>
            <w:tcW w:w="3056"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血管内皮生长因子</w:t>
            </w:r>
          </w:p>
        </w:tc>
      </w:tr>
      <w:tr>
        <w:trPr>
          <w:trHeight w:val="580" w:hRule="atLeast"/>
        </w:trPr>
        <w:tc>
          <w:tcPr>
            <w:tcW w:w="1690" w:type="dxa"/>
          </w:tcPr>
          <w:p w:rsidR="0018722C">
            <w:pPr>
              <w:topLinePunct/>
              <w:ind w:leftChars="0" w:left="0" w:rightChars="0" w:right="0" w:firstLineChars="0" w:firstLine="0"/>
              <w:spacing w:line="240" w:lineRule="atLeast"/>
            </w:pPr>
            <w:r>
              <w:t>IL</w:t>
            </w:r>
          </w:p>
        </w:tc>
        <w:tc>
          <w:tcPr>
            <w:tcW w:w="4938" w:type="dxa"/>
          </w:tcPr>
          <w:p w:rsidR="0018722C">
            <w:pPr>
              <w:topLinePunct/>
              <w:ind w:leftChars="0" w:left="0" w:rightChars="0" w:right="0" w:firstLineChars="0" w:firstLine="0"/>
              <w:spacing w:line="240" w:lineRule="atLeast"/>
            </w:pPr>
            <w:r>
              <w:t>interleukin</w:t>
            </w:r>
          </w:p>
        </w:tc>
        <w:tc>
          <w:tcPr>
            <w:tcW w:w="3056" w:type="dxa"/>
          </w:tcPr>
          <w:p w:rsidR="0018722C">
            <w:pPr>
              <w:topLinePunct/>
              <w:ind w:leftChars="0" w:left="0" w:rightChars="0" w:right="0" w:firstLineChars="0" w:firstLine="0"/>
              <w:spacing w:line="240" w:lineRule="atLeast"/>
            </w:pPr>
            <w:r>
              <w:rPr>
                <w:rFonts w:ascii="宋体" w:eastAsia="宋体" w:hint="eastAsia"/>
              </w:rPr>
              <w:t>白细胞介素</w:t>
            </w:r>
          </w:p>
        </w:tc>
      </w:tr>
      <w:tr>
        <w:trPr>
          <w:trHeight w:val="580" w:hRule="atLeast"/>
        </w:trPr>
        <w:tc>
          <w:tcPr>
            <w:tcW w:w="1690" w:type="dxa"/>
          </w:tcPr>
          <w:p w:rsidR="0018722C">
            <w:pPr>
              <w:topLinePunct/>
              <w:ind w:leftChars="0" w:left="0" w:rightChars="0" w:right="0" w:firstLineChars="0" w:firstLine="0"/>
              <w:spacing w:line="240" w:lineRule="atLeast"/>
            </w:pPr>
            <w:r>
              <w:t>ECM</w:t>
            </w:r>
          </w:p>
        </w:tc>
        <w:tc>
          <w:tcPr>
            <w:tcW w:w="4938" w:type="dxa"/>
          </w:tcPr>
          <w:p w:rsidR="0018722C">
            <w:pPr>
              <w:topLinePunct/>
              <w:ind w:leftChars="0" w:left="0" w:rightChars="0" w:right="0" w:firstLineChars="0" w:firstLine="0"/>
              <w:spacing w:line="240" w:lineRule="atLeast"/>
            </w:pPr>
            <w:r/>
            <w:r>
              <w:t/>
            </w:r>
            <w:r>
              <w:t>E</w:t>
            </w:r>
            <w:r>
              <w:t>xtracellular matrixc</w:t>
            </w:r>
          </w:p>
        </w:tc>
        <w:tc>
          <w:tcPr>
            <w:tcW w:w="3056" w:type="dxa"/>
          </w:tcPr>
          <w:p w:rsidR="0018722C">
            <w:pPr>
              <w:topLinePunct/>
              <w:ind w:leftChars="0" w:left="0" w:rightChars="0" w:right="0" w:firstLineChars="0" w:firstLine="0"/>
              <w:spacing w:line="240" w:lineRule="atLeast"/>
            </w:pPr>
            <w:r>
              <w:rPr>
                <w:rFonts w:ascii="宋体" w:eastAsia="宋体" w:hint="eastAsia"/>
              </w:rPr>
              <w:t>细胞外基质</w:t>
            </w:r>
          </w:p>
        </w:tc>
      </w:tr>
      <w:tr>
        <w:trPr>
          <w:trHeight w:val="580" w:hRule="atLeast"/>
        </w:trPr>
        <w:tc>
          <w:tcPr>
            <w:tcW w:w="1690" w:type="dxa"/>
          </w:tcPr>
          <w:p w:rsidR="0018722C">
            <w:pPr>
              <w:topLinePunct/>
              <w:ind w:leftChars="0" w:left="0" w:rightChars="0" w:right="0" w:firstLineChars="0" w:firstLine="0"/>
              <w:spacing w:line="240" w:lineRule="atLeast"/>
            </w:pPr>
            <w:r>
              <w:t>BM</w:t>
            </w:r>
          </w:p>
        </w:tc>
        <w:tc>
          <w:tcPr>
            <w:tcW w:w="4938" w:type="dxa"/>
          </w:tcPr>
          <w:p w:rsidR="0018722C">
            <w:pPr>
              <w:topLinePunct/>
              <w:ind w:leftChars="0" w:left="0" w:rightChars="0" w:right="0" w:firstLineChars="0" w:firstLine="0"/>
              <w:spacing w:line="240" w:lineRule="atLeast"/>
            </w:pPr>
            <w:r/>
            <w:r>
              <w:t/>
            </w:r>
            <w:r>
              <w:t>B</w:t>
            </w:r>
            <w:r>
              <w:t>asement membrane</w:t>
            </w:r>
          </w:p>
        </w:tc>
        <w:tc>
          <w:tcPr>
            <w:tcW w:w="3056" w:type="dxa"/>
          </w:tcPr>
          <w:p w:rsidR="0018722C">
            <w:pPr>
              <w:topLinePunct/>
              <w:ind w:leftChars="0" w:left="0" w:rightChars="0" w:right="0" w:firstLineChars="0" w:firstLine="0"/>
              <w:spacing w:line="240" w:lineRule="atLeast"/>
            </w:pPr>
            <w:r>
              <w:rPr>
                <w:rFonts w:ascii="宋体" w:eastAsia="宋体" w:hint="eastAsia"/>
              </w:rPr>
              <w:t>基底膜</w:t>
            </w:r>
          </w:p>
        </w:tc>
      </w:tr>
      <w:tr>
        <w:trPr>
          <w:trHeight w:val="580" w:hRule="atLeast"/>
        </w:trPr>
        <w:tc>
          <w:tcPr>
            <w:tcW w:w="1690" w:type="dxa"/>
          </w:tcPr>
          <w:p w:rsidR="0018722C">
            <w:pPr>
              <w:topLinePunct/>
              <w:ind w:leftChars="0" w:left="0" w:rightChars="0" w:right="0" w:firstLineChars="0" w:firstLine="0"/>
              <w:spacing w:line="240" w:lineRule="atLeast"/>
            </w:pPr>
            <w:r>
              <w:t>HGF</w:t>
            </w:r>
          </w:p>
        </w:tc>
        <w:tc>
          <w:tcPr>
            <w:tcW w:w="4938" w:type="dxa"/>
          </w:tcPr>
          <w:p w:rsidR="0018722C">
            <w:pPr>
              <w:topLinePunct/>
              <w:ind w:leftChars="0" w:left="0" w:rightChars="0" w:right="0" w:firstLineChars="0" w:firstLine="0"/>
              <w:spacing w:line="240" w:lineRule="atLeast"/>
            </w:pPr>
            <w:r/>
            <w:r>
              <w:t/>
            </w:r>
            <w:r>
              <w:t>H</w:t>
            </w:r>
            <w:r>
              <w:t>epatocyte growth factor</w:t>
            </w:r>
          </w:p>
        </w:tc>
        <w:tc>
          <w:tcPr>
            <w:tcW w:w="3056" w:type="dxa"/>
          </w:tcPr>
          <w:p w:rsidR="0018722C">
            <w:pPr>
              <w:topLinePunct/>
              <w:ind w:leftChars="0" w:left="0" w:rightChars="0" w:right="0" w:firstLineChars="0" w:firstLine="0"/>
              <w:spacing w:line="240" w:lineRule="atLeast"/>
            </w:pPr>
            <w:r>
              <w:rPr>
                <w:rFonts w:ascii="宋体" w:eastAsia="宋体" w:hint="eastAsia"/>
              </w:rPr>
              <w:t>肝细胞生长因子</w:t>
            </w:r>
          </w:p>
        </w:tc>
      </w:tr>
      <w:tr>
        <w:trPr>
          <w:trHeight w:val="580" w:hRule="atLeast"/>
        </w:trPr>
        <w:tc>
          <w:tcPr>
            <w:tcW w:w="1690" w:type="dxa"/>
          </w:tcPr>
          <w:p w:rsidR="0018722C">
            <w:pPr>
              <w:topLinePunct/>
              <w:ind w:leftChars="0" w:left="0" w:rightChars="0" w:right="0" w:firstLineChars="0" w:firstLine="0"/>
              <w:spacing w:line="240" w:lineRule="atLeast"/>
            </w:pPr>
            <w:r>
              <w:t>TGF</w:t>
            </w:r>
          </w:p>
        </w:tc>
        <w:tc>
          <w:tcPr>
            <w:tcW w:w="4938" w:type="dxa"/>
          </w:tcPr>
          <w:p w:rsidR="0018722C">
            <w:pPr>
              <w:topLinePunct/>
              <w:ind w:leftChars="0" w:left="0" w:rightChars="0" w:right="0" w:firstLineChars="0" w:firstLine="0"/>
              <w:spacing w:line="240" w:lineRule="atLeast"/>
            </w:pPr>
            <w:r/>
            <w:r>
              <w:t/>
            </w:r>
            <w:r>
              <w:t>T</w:t>
            </w:r>
            <w:r>
              <w:t>umor growth factor</w:t>
            </w:r>
          </w:p>
        </w:tc>
        <w:tc>
          <w:tcPr>
            <w:tcW w:w="3056" w:type="dxa"/>
          </w:tcPr>
          <w:p w:rsidR="0018722C">
            <w:pPr>
              <w:topLinePunct/>
              <w:ind w:leftChars="0" w:left="0" w:rightChars="0" w:right="0" w:firstLineChars="0" w:firstLine="0"/>
              <w:spacing w:line="240" w:lineRule="atLeast"/>
            </w:pPr>
            <w:r>
              <w:rPr>
                <w:rFonts w:ascii="宋体" w:eastAsia="宋体" w:hint="eastAsia"/>
              </w:rPr>
              <w:t>肿瘤生长因子</w:t>
            </w:r>
          </w:p>
        </w:tc>
      </w:tr>
      <w:tr>
        <w:trPr>
          <w:trHeight w:val="580" w:hRule="atLeast"/>
        </w:trPr>
        <w:tc>
          <w:tcPr>
            <w:tcW w:w="1690" w:type="dxa"/>
          </w:tcPr>
          <w:p w:rsidR="0018722C">
            <w:pPr>
              <w:topLinePunct/>
              <w:ind w:leftChars="0" w:left="0" w:rightChars="0" w:right="0" w:firstLineChars="0" w:firstLine="0"/>
              <w:spacing w:line="240" w:lineRule="atLeast"/>
            </w:pPr>
            <w:r>
              <w:t>EDTA</w:t>
            </w:r>
          </w:p>
        </w:tc>
        <w:tc>
          <w:tcPr>
            <w:tcW w:w="4938" w:type="dxa"/>
          </w:tcPr>
          <w:p w:rsidR="0018722C">
            <w:pPr>
              <w:topLinePunct/>
              <w:ind w:leftChars="0" w:left="0" w:rightChars="0" w:right="0" w:firstLineChars="0" w:firstLine="0"/>
              <w:spacing w:line="240" w:lineRule="atLeast"/>
            </w:pPr>
            <w:r>
              <w:t>Ethylene diamine tetra acetic acid</w:t>
            </w:r>
          </w:p>
        </w:tc>
        <w:tc>
          <w:tcPr>
            <w:tcW w:w="3056"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580" w:hRule="atLeast"/>
        </w:trPr>
        <w:tc>
          <w:tcPr>
            <w:tcW w:w="1690" w:type="dxa"/>
          </w:tcPr>
          <w:p w:rsidR="0018722C">
            <w:pPr>
              <w:topLinePunct/>
              <w:ind w:leftChars="0" w:left="0" w:rightChars="0" w:right="0" w:firstLineChars="0" w:firstLine="0"/>
              <w:spacing w:line="240" w:lineRule="atLeast"/>
            </w:pPr>
            <w:r>
              <w:t>FBS</w:t>
            </w:r>
          </w:p>
        </w:tc>
        <w:tc>
          <w:tcPr>
            <w:tcW w:w="4938" w:type="dxa"/>
          </w:tcPr>
          <w:p w:rsidR="0018722C">
            <w:pPr>
              <w:topLinePunct/>
              <w:ind w:leftChars="0" w:left="0" w:rightChars="0" w:right="0" w:firstLineChars="0" w:firstLine="0"/>
              <w:spacing w:line="240" w:lineRule="atLeast"/>
            </w:pPr>
            <w:r>
              <w:t>Fetal bulk serium</w:t>
            </w:r>
          </w:p>
        </w:tc>
        <w:tc>
          <w:tcPr>
            <w:tcW w:w="3056"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580" w:hRule="atLeast"/>
        </w:trPr>
        <w:tc>
          <w:tcPr>
            <w:tcW w:w="1690" w:type="dxa"/>
          </w:tcPr>
          <w:p w:rsidR="0018722C">
            <w:pPr>
              <w:topLinePunct/>
              <w:ind w:leftChars="0" w:left="0" w:rightChars="0" w:right="0" w:firstLineChars="0" w:firstLine="0"/>
              <w:spacing w:line="240" w:lineRule="atLeast"/>
            </w:pPr>
            <w:r>
              <w:t>APS</w:t>
            </w:r>
          </w:p>
        </w:tc>
        <w:tc>
          <w:tcPr>
            <w:tcW w:w="4938" w:type="dxa"/>
          </w:tcPr>
          <w:p w:rsidR="0018722C">
            <w:pPr>
              <w:topLinePunct/>
              <w:ind w:leftChars="0" w:left="0" w:rightChars="0" w:right="0" w:firstLineChars="0" w:firstLine="0"/>
              <w:spacing w:line="240" w:lineRule="atLeast"/>
            </w:pPr>
            <w:r>
              <w:t>Ammonium persulfate</w:t>
            </w:r>
          </w:p>
        </w:tc>
        <w:tc>
          <w:tcPr>
            <w:tcW w:w="3056" w:type="dxa"/>
          </w:tcPr>
          <w:p w:rsidR="0018722C">
            <w:pPr>
              <w:topLinePunct/>
              <w:ind w:leftChars="0" w:left="0" w:rightChars="0" w:right="0" w:firstLineChars="0" w:firstLine="0"/>
              <w:spacing w:line="240" w:lineRule="atLeast"/>
            </w:pPr>
            <w:r>
              <w:rPr>
                <w:rFonts w:ascii="宋体" w:eastAsia="宋体" w:hint="eastAsia"/>
              </w:rPr>
              <w:t>过硫酸铵</w:t>
            </w:r>
          </w:p>
        </w:tc>
      </w:tr>
      <w:tr>
        <w:trPr>
          <w:trHeight w:val="580" w:hRule="atLeast"/>
        </w:trPr>
        <w:tc>
          <w:tcPr>
            <w:tcW w:w="1690" w:type="dxa"/>
          </w:tcPr>
          <w:p w:rsidR="0018722C">
            <w:pPr>
              <w:topLinePunct/>
              <w:ind w:leftChars="0" w:left="0" w:rightChars="0" w:right="0" w:firstLineChars="0" w:firstLine="0"/>
              <w:spacing w:line="240" w:lineRule="atLeast"/>
            </w:pPr>
            <w:r>
              <w:t>SDS</w:t>
            </w:r>
          </w:p>
        </w:tc>
        <w:tc>
          <w:tcPr>
            <w:tcW w:w="4938" w:type="dxa"/>
          </w:tcPr>
          <w:p w:rsidR="0018722C">
            <w:pPr>
              <w:topLinePunct/>
              <w:ind w:leftChars="0" w:left="0" w:rightChars="0" w:right="0" w:firstLineChars="0" w:firstLine="0"/>
              <w:spacing w:line="240" w:lineRule="atLeast"/>
            </w:pPr>
            <w:r>
              <w:t>Sodium dodecyl sulfate</w:t>
            </w:r>
          </w:p>
        </w:tc>
        <w:tc>
          <w:tcPr>
            <w:tcW w:w="3056" w:type="dxa"/>
          </w:tcPr>
          <w:p w:rsidR="0018722C">
            <w:pPr>
              <w:topLinePunct/>
              <w:ind w:leftChars="0" w:left="0" w:rightChars="0" w:right="0" w:firstLineChars="0" w:firstLine="0"/>
              <w:spacing w:line="240" w:lineRule="atLeast"/>
            </w:pPr>
            <w:r>
              <w:rPr>
                <w:rFonts w:ascii="宋体" w:eastAsia="宋体" w:hint="eastAsia"/>
              </w:rPr>
              <w:t>十二烷基硫酸钠</w:t>
            </w:r>
          </w:p>
        </w:tc>
      </w:tr>
      <w:tr>
        <w:trPr>
          <w:trHeight w:val="1020" w:hRule="atLeast"/>
        </w:trPr>
        <w:tc>
          <w:tcPr>
            <w:tcW w:w="1690" w:type="dxa"/>
          </w:tcPr>
          <w:p w:rsidR="0018722C">
            <w:pPr>
              <w:topLinePunct/>
              <w:ind w:leftChars="0" w:left="0" w:rightChars="0" w:right="0" w:firstLineChars="0" w:firstLine="0"/>
              <w:spacing w:line="240" w:lineRule="atLeast"/>
            </w:pPr>
            <w:r>
              <w:t>Triton X-100</w:t>
            </w:r>
          </w:p>
        </w:tc>
        <w:tc>
          <w:tcPr>
            <w:tcW w:w="4938" w:type="dxa"/>
          </w:tcPr>
          <w:p w:rsidR="0018722C">
            <w:pPr>
              <w:topLinePunct/>
              <w:ind w:leftChars="0" w:left="0" w:rightChars="0" w:right="0" w:firstLineChars="0" w:firstLine="0"/>
              <w:spacing w:line="240" w:lineRule="atLeast"/>
            </w:pPr>
            <w:r>
              <w:t>Octyl Phenoxy Poly Ethoxy Ethanol</w:t>
            </w:r>
          </w:p>
        </w:tc>
        <w:tc>
          <w:tcPr>
            <w:tcW w:w="3056" w:type="dxa"/>
          </w:tcPr>
          <w:p w:rsidR="0018722C">
            <w:pPr>
              <w:topLinePunct/>
              <w:ind w:leftChars="0" w:left="0" w:rightChars="0" w:right="0" w:firstLineChars="0" w:firstLine="0"/>
              <w:spacing w:line="240" w:lineRule="atLeast"/>
            </w:pPr>
            <w:r>
              <w:rPr>
                <w:rFonts w:ascii="宋体" w:eastAsia="宋体" w:hint="eastAsia"/>
              </w:rPr>
              <w:t>聚乙二醇辛基苯基醚</w:t>
            </w:r>
          </w:p>
        </w:tc>
      </w:tr>
      <w:tr>
        <w:trPr>
          <w:trHeight w:val="1020" w:hRule="atLeast"/>
        </w:trPr>
        <w:tc>
          <w:tcPr>
            <w:tcW w:w="16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DAPI</w:t>
            </w:r>
          </w:p>
        </w:tc>
        <w:tc>
          <w:tcPr>
            <w:tcW w:w="4938" w:type="dxa"/>
          </w:tcPr>
          <w:p w:rsidR="0018722C">
            <w:pPr>
              <w:topLinePunct/>
              <w:ind w:leftChars="0" w:left="0" w:rightChars="0" w:right="0" w:firstLineChars="0" w:firstLine="0"/>
              <w:spacing w:line="240" w:lineRule="atLeast"/>
            </w:pPr>
            <w:r>
              <w:t>4,6-Diamidino-2-phenylindole dihydrochloride</w:t>
            </w:r>
          </w:p>
        </w:tc>
        <w:tc>
          <w:tcPr>
            <w:tcW w:w="3056" w:type="dxa"/>
          </w:tcPr>
          <w:p w:rsidR="0018722C">
            <w:pPr>
              <w:topLinePunct/>
              <w:ind w:leftChars="0" w:left="0" w:rightChars="0" w:right="0" w:firstLineChars="0" w:firstLine="0"/>
              <w:spacing w:line="240" w:lineRule="atLeast"/>
            </w:pPr>
            <w:r>
              <w:t>4,6</w:t>
            </w:r>
            <w:r>
              <w:rPr>
                <w:rFonts w:ascii="宋体" w:eastAsia="宋体" w:hint="eastAsia"/>
              </w:rPr>
              <w:t>-联脒-</w:t>
            </w:r>
            <w:r>
              <w:t>2</w:t>
            </w:r>
            <w:r>
              <w:rPr>
                <w:rFonts w:ascii="宋体" w:eastAsia="宋体" w:hint="eastAsia"/>
              </w:rPr>
              <w:t>-苯基吲哚</w:t>
            </w:r>
          </w:p>
        </w:tc>
      </w:tr>
      <w:tr>
        <w:trPr>
          <w:trHeight w:val="580" w:hRule="atLeast"/>
        </w:trPr>
        <w:tc>
          <w:tcPr>
            <w:tcW w:w="1690" w:type="dxa"/>
          </w:tcPr>
          <w:p w:rsidR="0018722C">
            <w:pPr>
              <w:topLinePunct/>
              <w:ind w:leftChars="0" w:left="0" w:rightChars="0" w:right="0" w:firstLineChars="0" w:firstLine="0"/>
              <w:spacing w:line="240" w:lineRule="atLeast"/>
            </w:pPr>
            <w:r>
              <w:t>WB</w:t>
            </w:r>
          </w:p>
        </w:tc>
        <w:tc>
          <w:tcPr>
            <w:tcW w:w="4938" w:type="dxa"/>
          </w:tcPr>
          <w:p w:rsidR="0018722C">
            <w:pPr>
              <w:topLinePunct/>
              <w:ind w:leftChars="0" w:left="0" w:rightChars="0" w:right="0" w:firstLineChars="0" w:firstLine="0"/>
              <w:spacing w:line="240" w:lineRule="atLeast"/>
            </w:pPr>
            <w:r/>
            <w:r>
              <w:t/>
            </w:r>
            <w:r>
              <w:t>W</w:t>
            </w:r>
            <w:r>
              <w:t>estern blotting</w:t>
            </w:r>
          </w:p>
        </w:tc>
        <w:tc>
          <w:tcPr>
            <w:tcW w:w="3056" w:type="dxa"/>
          </w:tcPr>
          <w:p w:rsidR="0018722C">
            <w:pPr>
              <w:topLinePunct/>
              <w:ind w:leftChars="0" w:left="0" w:rightChars="0" w:right="0" w:firstLineChars="0" w:firstLine="0"/>
              <w:spacing w:line="240" w:lineRule="atLeast"/>
            </w:pPr>
            <w:r>
              <w:rPr>
                <w:rFonts w:ascii="宋体" w:eastAsia="宋体" w:hint="eastAsia"/>
              </w:rPr>
              <w:t>蛋白免疫印迹法</w:t>
            </w:r>
          </w:p>
        </w:tc>
      </w:tr>
      <w:tr>
        <w:trPr>
          <w:trHeight w:val="940" w:hRule="atLeast"/>
        </w:trPr>
        <w:tc>
          <w:tcPr>
            <w:tcW w:w="16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TBST</w:t>
            </w:r>
          </w:p>
        </w:tc>
        <w:tc>
          <w:tcPr>
            <w:tcW w:w="49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Tris-Buffered Saline and Tween20</w:t>
            </w:r>
          </w:p>
        </w:tc>
        <w:tc>
          <w:tcPr>
            <w:tcW w:w="3056" w:type="dxa"/>
          </w:tcPr>
          <w:p w:rsidR="0018722C">
            <w:pPr>
              <w:topLinePunct/>
              <w:ind w:leftChars="0" w:left="0" w:rightChars="0" w:right="0" w:firstLineChars="0" w:firstLine="0"/>
              <w:spacing w:line="240" w:lineRule="atLeast"/>
            </w:pPr>
            <w:r>
              <w:t>Tris-Hcl</w:t>
            </w:r>
            <w:r>
              <w:t> </w:t>
            </w:r>
            <w:r>
              <w:rPr>
                <w:rFonts w:ascii="宋体" w:eastAsia="宋体" w:hint="eastAsia"/>
              </w:rPr>
              <w:t>缓冲盐溶液</w:t>
            </w:r>
            <w:r>
              <w:rPr>
                <w:rFonts w:ascii="Calibri" w:eastAsia="Calibri"/>
              </w:rPr>
              <w:t>+ </w:t>
            </w:r>
            <w:r>
              <w:rPr>
                <w:rFonts w:ascii="宋体" w:eastAsia="宋体" w:hint="eastAsia"/>
              </w:rPr>
              <w:t>聚ft梨酯</w:t>
            </w:r>
          </w:p>
        </w:tc>
      </w:tr>
      <w:tr>
        <w:trPr>
          <w:trHeight w:val="520" w:hRule="atLeast"/>
        </w:trPr>
        <w:tc>
          <w:tcPr>
            <w:tcW w:w="1690" w:type="dxa"/>
          </w:tcPr>
          <w:p w:rsidR="0018722C">
            <w:pPr>
              <w:topLinePunct/>
              <w:ind w:leftChars="0" w:left="0" w:rightChars="0" w:right="0" w:firstLineChars="0" w:firstLine="0"/>
              <w:spacing w:line="240" w:lineRule="atLeast"/>
            </w:pPr>
            <w:r>
              <w:t>PBS</w:t>
            </w:r>
          </w:p>
        </w:tc>
        <w:tc>
          <w:tcPr>
            <w:tcW w:w="4938" w:type="dxa"/>
          </w:tcPr>
          <w:p w:rsidR="0018722C">
            <w:pPr>
              <w:topLinePunct/>
              <w:ind w:leftChars="0" w:left="0" w:rightChars="0" w:right="0" w:firstLineChars="0" w:firstLine="0"/>
              <w:spacing w:line="240" w:lineRule="atLeast"/>
            </w:pPr>
            <w:r>
              <w:t>Phosphate buffered solution</w:t>
            </w:r>
          </w:p>
        </w:tc>
        <w:tc>
          <w:tcPr>
            <w:tcW w:w="3056"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580" w:hRule="atLeast"/>
        </w:trPr>
        <w:tc>
          <w:tcPr>
            <w:tcW w:w="1690" w:type="dxa"/>
          </w:tcPr>
          <w:p w:rsidR="0018722C">
            <w:pPr>
              <w:topLinePunct/>
              <w:ind w:leftChars="0" w:left="0" w:rightChars="0" w:right="0" w:firstLineChars="0" w:firstLine="0"/>
              <w:spacing w:line="240" w:lineRule="atLeast"/>
            </w:pPr>
            <w:r>
              <w:t>SDS-PAGE</w:t>
            </w:r>
          </w:p>
        </w:tc>
        <w:tc>
          <w:tcPr>
            <w:tcW w:w="4938" w:type="dxa"/>
          </w:tcPr>
          <w:p w:rsidR="0018722C">
            <w:pPr>
              <w:topLinePunct/>
              <w:ind w:leftChars="0" w:left="0" w:rightChars="0" w:right="0" w:firstLineChars="0" w:firstLine="0"/>
              <w:spacing w:line="240" w:lineRule="atLeast"/>
            </w:pPr>
            <w:r>
              <w:t>SDS-polyacrylamide gel electrophoresis</w:t>
            </w:r>
          </w:p>
        </w:tc>
        <w:tc>
          <w:tcPr>
            <w:tcW w:w="3056" w:type="dxa"/>
          </w:tcPr>
          <w:p w:rsidR="0018722C">
            <w:pPr>
              <w:topLinePunct/>
              <w:ind w:leftChars="0" w:left="0" w:rightChars="0" w:right="0" w:firstLineChars="0" w:firstLine="0"/>
              <w:spacing w:line="240" w:lineRule="atLeast"/>
            </w:pPr>
            <w:r>
              <w:t>SDS-</w:t>
            </w:r>
            <w:r>
              <w:rPr>
                <w:rFonts w:ascii="宋体" w:eastAsia="宋体" w:hint="eastAsia"/>
              </w:rPr>
              <w:t>聚丙烯酰胺</w:t>
            </w:r>
          </w:p>
        </w:tc>
      </w:tr>
      <w:tr>
        <w:trPr>
          <w:trHeight w:val="440" w:hRule="atLeast"/>
        </w:trPr>
        <w:tc>
          <w:tcPr>
            <w:tcW w:w="1690" w:type="dxa"/>
          </w:tcPr>
          <w:p w:rsidR="0018722C">
            <w:pPr>
              <w:topLinePunct/>
              <w:ind w:leftChars="0" w:left="0" w:rightChars="0" w:right="0" w:firstLineChars="0" w:firstLine="0"/>
              <w:spacing w:line="240" w:lineRule="atLeast"/>
            </w:pPr>
            <w:r>
              <w:t>DMSO</w:t>
            </w:r>
          </w:p>
        </w:tc>
        <w:tc>
          <w:tcPr>
            <w:tcW w:w="4938" w:type="dxa"/>
          </w:tcPr>
          <w:p w:rsidR="0018722C">
            <w:pPr>
              <w:topLinePunct/>
              <w:ind w:leftChars="0" w:left="0" w:rightChars="0" w:right="0" w:firstLineChars="0" w:firstLine="0"/>
              <w:spacing w:line="240" w:lineRule="atLeast"/>
            </w:pPr>
            <w:r>
              <w:t>Dimethyl sulfoxide</w:t>
            </w:r>
          </w:p>
        </w:tc>
        <w:tc>
          <w:tcPr>
            <w:tcW w:w="3056" w:type="dxa"/>
          </w:tcPr>
          <w:p w:rsidR="0018722C">
            <w:pPr>
              <w:topLinePunct/>
              <w:ind w:leftChars="0" w:left="0" w:rightChars="0" w:right="0" w:firstLineChars="0" w:firstLine="0"/>
              <w:spacing w:line="240" w:lineRule="atLeast"/>
            </w:pPr>
            <w:r>
              <w:rPr>
                <w:rFonts w:ascii="宋体" w:eastAsia="宋体" w:hint="eastAsia"/>
              </w:rPr>
              <w:t>二甲基亚砜</w:t>
            </w:r>
          </w:p>
        </w:tc>
      </w:tr>
    </w:tbl>
    <w:p w:rsidR="0018722C">
      <w:pPr>
        <w:rPr/>
        <w:topLinePunct/>
        <w:pStyle w:val="affa"/>
      </w:pPr>
    </w:p>
    <w:p w:rsidR="0018722C">
      <w:pPr>
        <w:topLinePunct/>
      </w:pPr>
      <w:r>
        <w:rPr>
          <w:rFonts w:cstheme="minorBidi" w:hAnsiTheme="minorHAnsi" w:eastAsiaTheme="minorHAnsi" w:asciiTheme="minorHAnsi" w:ascii="黑体" w:hAnsi="黑体" w:eastAsia="黑体" w:cs="Times New Roman" w:hint="eastAsia"/>
          <w:b/>
        </w:rPr>
        <w:t>TGF-β1</w:t>
      </w:r>
      <w:r w:rsidR="001852F3">
        <w:rPr>
          <w:b/>
          <w:rFonts w:ascii="黑体" w:hAnsi="黑体" w:eastAsia="黑体" w:hint="eastAsia" w:cstheme="minorBidi" w:cs="Times New Roman"/>
        </w:rPr>
        <w:t xml:space="preserve">与</w:t>
      </w:r>
      <w:r>
        <w:rPr>
          <w:b/>
          <w:rFonts w:ascii="黑体" w:hAnsi="黑体" w:eastAsia="黑体" w:hint="eastAsia" w:cstheme="minorBidi" w:cs="Times New Roman"/>
        </w:rPr>
        <w:t>P38MAPK</w:t>
      </w:r>
      <w:r w:rsidR="001852F3">
        <w:rPr>
          <w:b/>
          <w:rFonts w:ascii="黑体" w:hAnsi="黑体" w:eastAsia="黑体" w:hint="eastAsia" w:cstheme="minorBidi" w:cs="Times New Roman"/>
        </w:rPr>
        <w:t xml:space="preserve">在绒毛膜癌</w:t>
      </w:r>
      <w:r>
        <w:rPr>
          <w:b/>
          <w:rFonts w:ascii="黑体" w:hAnsi="黑体" w:eastAsia="黑体" w:hint="eastAsia" w:cstheme="minorBidi" w:cs="Times New Roman"/>
        </w:rPr>
        <w:t>JEG-3</w:t>
      </w:r>
      <w:r w:rsidR="001852F3">
        <w:rPr>
          <w:b/>
          <w:rFonts w:ascii="黑体" w:hAnsi="黑体" w:eastAsia="黑体" w:hint="eastAsia" w:cstheme="minorBidi" w:cs="Times New Roman"/>
        </w:rPr>
        <w:t xml:space="preserve">细胞发</w:t>
      </w:r>
      <w:r>
        <w:rPr>
          <w:b/>
          <w:rFonts w:ascii="黑体" w:hAnsi="黑体" w:eastAsia="黑体" w:hint="eastAsia" w:cstheme="minorBidi" w:cs="Times New Roman"/>
        </w:rPr>
        <w:t>Th发展中的相互关</w:t>
      </w:r>
      <w:r>
        <w:rPr>
          <w:b/>
          <w:rFonts w:ascii="黑体" w:hAnsi="黑体" w:eastAsia="黑体" w:hint="eastAsia" w:cstheme="minorBidi" w:cs="Times New Roman"/>
        </w:rPr>
        <w:t>系的研究</w:t>
      </w:r>
    </w:p>
    <w:p w:rsidR="0018722C">
      <w:pPr>
        <w:pStyle w:val="aa"/>
        <w:topLinePunct/>
      </w:pPr>
      <w:bookmarkStart w:id="799889" w:name="_Toc686799889"/>
      <w:bookmarkStart w:name="_TOC_250010" w:id="8"/>
      <w:bookmarkStart w:name="前言 " w:id="9"/>
      <w:bookmarkEnd w:id="8"/>
      <w:r>
        <w:t>前</w:t>
      </w:r>
      <w:r w:rsidRPr="00000000">
        <w:rPr>
          <w:b/>
        </w:rPr>
        <w:t>言</w:t>
      </w:r>
      <w:bookmarkEnd w:id="799889"/>
    </w:p>
    <w:p w:rsidR="0018722C">
      <w:pPr>
        <w:topLinePunct/>
      </w:pPr>
      <w:r>
        <w:rPr>
          <w:rFonts w:ascii="宋体" w:eastAsia="宋体" w:hint="eastAsia"/>
        </w:rPr>
        <w:t>绒毛膜癌是一种主要发生于生育年龄妇女的滋养细胞肿瘤，具有高度</w:t>
      </w:r>
      <w:r>
        <w:rPr>
          <w:rFonts w:ascii="宋体" w:eastAsia="宋体" w:hint="eastAsia"/>
        </w:rPr>
        <w:t>恶性，对生育年龄妇女的生命威胁很大。绒癌的发生率具有明显的地区差</w:t>
      </w:r>
      <w:r>
        <w:rPr>
          <w:rFonts w:ascii="宋体" w:eastAsia="宋体" w:hint="eastAsia"/>
        </w:rPr>
        <w:t>异性，亚洲如印尼、印度、菲律宾、日本、中国等国家均明显高于欧美国</w:t>
      </w:r>
      <w:r>
        <w:rPr>
          <w:rFonts w:ascii="宋体" w:eastAsia="宋体" w:hint="eastAsia"/>
        </w:rPr>
        <w:t>家。尽管绒癌是可以通过化疗药物治愈的一种恶性肿瘤，但近些年来随着</w:t>
      </w:r>
      <w:r>
        <w:rPr>
          <w:rFonts w:ascii="宋体" w:eastAsia="宋体" w:hint="eastAsia"/>
        </w:rPr>
        <w:t>多药联合化疗的进展，耐药与复发构成了绒癌治疗失败的主要原因。这使</w:t>
      </w:r>
      <w:r>
        <w:rPr>
          <w:rFonts w:ascii="宋体" w:eastAsia="宋体" w:hint="eastAsia"/>
        </w:rPr>
        <w:t>得分子靶向治疗日益受到关注</w:t>
      </w:r>
      <w:r>
        <w:rPr>
          <w:vertAlign w:val="superscript"/>
          /&gt;
        </w:rPr>
        <w:t>[</w:t>
      </w:r>
      <w:r>
        <w:rPr>
          <w:vertAlign w:val="superscript"/>
          /&gt;
        </w:rPr>
        <w:t xml:space="preserve">1</w:t>
      </w:r>
      <w:r>
        <w:rPr>
          <w:vertAlign w:val="superscript"/>
          /&gt;
        </w:rPr>
        <w:t>]</w:t>
      </w:r>
      <w:r>
        <w:rPr>
          <w:rFonts w:ascii="宋体" w:eastAsia="宋体" w:hint="eastAsia"/>
        </w:rPr>
        <w:t>，为更好地研究绒癌细胞特性改变的作用</w:t>
      </w:r>
      <w:r>
        <w:rPr>
          <w:rFonts w:ascii="宋体" w:eastAsia="宋体" w:hint="eastAsia"/>
        </w:rPr>
        <w:t>靶点，信号转导通路成为在绒癌细胞恶性转化、侵袭和转移的分子机制研</w:t>
      </w:r>
      <w:r>
        <w:rPr>
          <w:rFonts w:ascii="宋体" w:eastAsia="宋体" w:hint="eastAsia"/>
        </w:rPr>
        <w:t>究领域中的焦点之一。</w:t>
      </w:r>
    </w:p>
    <w:p w:rsidR="0018722C">
      <w:pPr>
        <w:topLinePunct/>
      </w:pPr>
      <w:r>
        <w:rPr>
          <w:rFonts w:ascii="宋体" w:hAnsi="宋体" w:eastAsia="宋体" w:hint="eastAsia"/>
        </w:rPr>
        <w:t>转化生长因子</w:t>
      </w:r>
      <w:r>
        <w:t>β1</w:t>
      </w:r>
      <w:r>
        <w:rPr>
          <w:rFonts w:ascii="宋体" w:hAnsi="宋体" w:eastAsia="宋体" w:hint="eastAsia"/>
        </w:rPr>
        <w:t>（</w:t>
      </w:r>
      <w:r>
        <w:t>transforming growth factor beta</w:t>
      </w:r>
      <w:r>
        <w:rPr>
          <w:rFonts w:ascii="宋体" w:hAnsi="宋体" w:eastAsia="宋体" w:hint="eastAsia"/>
        </w:rPr>
        <w:t xml:space="preserve">, </w:t>
      </w:r>
      <w:r>
        <w:t>TGF-β1</w:t>
      </w:r>
      <w:r>
        <w:rPr>
          <w:rFonts w:ascii="宋体" w:hAnsi="宋体" w:eastAsia="宋体" w:hint="eastAsia"/>
        </w:rPr>
        <w:t>）</w:t>
      </w:r>
      <w:r>
        <w:rPr>
          <w:rFonts w:ascii="宋体" w:hAnsi="宋体" w:eastAsia="宋体" w:hint="eastAsia"/>
        </w:rPr>
        <w:t>属于生</w:t>
      </w:r>
      <w:r>
        <w:rPr>
          <w:rFonts w:ascii="宋体" w:hAnsi="宋体" w:eastAsia="宋体" w:hint="eastAsia"/>
        </w:rPr>
        <w:t>长因子超家族的一种同源双链的多肽类细胞因子。它在细胞的分化、细胞</w:t>
      </w:r>
      <w:r>
        <w:rPr>
          <w:rFonts w:ascii="宋体" w:hAnsi="宋体" w:eastAsia="宋体" w:hint="eastAsia"/>
        </w:rPr>
        <w:t>的增殖、细胞周期的阻滞和细胞外基质的形成等多种细胞过程中起着调节作用</w:t>
      </w:r>
      <w:r>
        <w:rPr>
          <w:vertAlign w:val="superscript"/>
          /&gt;
        </w:rPr>
        <w:t>[</w:t>
      </w:r>
      <w:r>
        <w:rPr>
          <w:rFonts w:ascii="宋体" w:hAnsi="宋体" w:eastAsia="宋体" w:hint="eastAsia"/>
          <w:vertAlign w:val="superscript"/>
          <w:position w:val="14"/>
        </w:rPr>
        <w:t xml:space="preserve">2</w:t>
      </w:r>
      <w:r>
        <w:rPr>
          <w:vertAlign w:val="superscript"/>
          /&gt;
        </w:rPr>
        <w:t>]</w:t>
      </w:r>
      <w:r>
        <w:rPr>
          <w:rFonts w:ascii="宋体" w:hAnsi="宋体" w:eastAsia="宋体" w:hint="eastAsia"/>
        </w:rPr>
        <w:t>。有研究显示</w:t>
      </w:r>
      <w:r>
        <w:rPr>
          <w:vertAlign w:val="superscript"/>
          /&gt;
        </w:rPr>
        <w:t>[</w:t>
      </w:r>
      <w:r>
        <w:rPr>
          <w:rFonts w:ascii="宋体" w:hAnsi="宋体" w:eastAsia="宋体" w:hint="eastAsia"/>
          <w:spacing w:val="-2"/>
          <w:position w:val="14"/>
          <w:sz w:val="14"/>
        </w:rPr>
        <w:t xml:space="preserve">3</w:t>
      </w:r>
      <w:r>
        <w:rPr>
          <w:vertAlign w:val="superscript"/>
          /&gt;
        </w:rPr>
        <w:t>]</w:t>
      </w:r>
      <w:r>
        <w:rPr>
          <w:rFonts w:ascii="宋体" w:hAnsi="宋体" w:eastAsia="宋体" w:hint="eastAsia"/>
        </w:rPr>
        <w:t>，包括</w:t>
      </w:r>
      <w:r>
        <w:t>P63</w:t>
      </w:r>
      <w:r>
        <w:rPr>
          <w:rFonts w:ascii="宋体" w:hAnsi="宋体" w:eastAsia="宋体" w:hint="eastAsia"/>
        </w:rPr>
        <w:t>、</w:t>
      </w:r>
      <w:r>
        <w:t>TIMP</w:t>
      </w:r>
      <w:r>
        <w:rPr>
          <w:rFonts w:ascii="宋体" w:hAnsi="宋体" w:eastAsia="宋体" w:hint="eastAsia"/>
        </w:rPr>
        <w:t>、</w:t>
      </w:r>
      <w:r>
        <w:t>TGF-β</w:t>
      </w:r>
      <w:r>
        <w:rPr>
          <w:rFonts w:ascii="宋体" w:hAnsi="宋体" w:eastAsia="宋体" w:hint="eastAsia"/>
        </w:rPr>
        <w:t>、</w:t>
      </w:r>
      <w:r>
        <w:t>MMPS</w:t>
      </w:r>
      <w:r>
        <w:rPr>
          <w:rFonts w:ascii="宋体" w:hAnsi="宋体" w:eastAsia="宋体" w:hint="eastAsia"/>
        </w:rPr>
        <w:t>、</w:t>
      </w:r>
      <w:r>
        <w:t>cadherin</w:t>
      </w:r>
      <w:r>
        <w:rPr>
          <w:rFonts w:ascii="宋体" w:hAnsi="宋体" w:eastAsia="宋体" w:hint="eastAsia"/>
        </w:rPr>
        <w:t>和滋</w:t>
      </w:r>
      <w:r>
        <w:rPr>
          <w:rFonts w:ascii="宋体" w:hAnsi="宋体" w:eastAsia="宋体" w:hint="eastAsia"/>
        </w:rPr>
        <w:t>养细胞特异性</w:t>
      </w:r>
      <w:r>
        <w:t>HLA</w:t>
      </w:r>
      <w:r>
        <w:rPr>
          <w:rFonts w:ascii="宋体" w:hAnsi="宋体" w:eastAsia="宋体" w:hint="eastAsia"/>
        </w:rPr>
        <w:t>家族</w:t>
      </w:r>
      <w:r>
        <w:t>I</w:t>
      </w:r>
      <w:r>
        <w:rPr>
          <w:rFonts w:ascii="宋体" w:hAnsi="宋体" w:eastAsia="宋体" w:hint="eastAsia"/>
        </w:rPr>
        <w:t>类分子</w:t>
      </w:r>
      <w:r>
        <w:t>HLA-G</w:t>
      </w:r>
      <w:r>
        <w:rPr>
          <w:rFonts w:ascii="宋体" w:hAnsi="宋体" w:eastAsia="宋体" w:hint="eastAsia"/>
        </w:rPr>
        <w:t>等在内的多种因子，在滋养细胞</w:t>
      </w:r>
      <w:r>
        <w:rPr>
          <w:rFonts w:ascii="宋体" w:hAnsi="宋体" w:eastAsia="宋体" w:hint="eastAsia"/>
        </w:rPr>
        <w:t>侵蚀的调节中发挥作用。由此可见，</w:t>
      </w:r>
      <w:r>
        <w:t>TGF-β1</w:t>
      </w:r>
      <w:r>
        <w:rPr>
          <w:rFonts w:ascii="宋体" w:hAnsi="宋体" w:eastAsia="宋体" w:hint="eastAsia"/>
        </w:rPr>
        <w:t>介导的信号转导通路在绒癌的发生和发展中起重要作用。</w:t>
      </w:r>
    </w:p>
    <w:p w:rsidR="0018722C">
      <w:pPr>
        <w:topLinePunct/>
      </w:pPr>
      <w:r>
        <w:t>P38</w:t>
      </w:r>
      <w:r/>
      <w:r w:rsidR="001852F3">
        <w:t xml:space="preserve"> </w:t>
      </w:r>
      <w:r>
        <w:rPr>
          <w:rFonts w:ascii="宋体" w:eastAsia="宋体" w:hint="eastAsia"/>
        </w:rPr>
        <w:t>丝裂原活化蛋白激酶</w:t>
      </w:r>
      <w:r>
        <w:rPr>
          <w:rFonts w:ascii="宋体" w:eastAsia="宋体" w:hint="eastAsia"/>
        </w:rPr>
        <w:t>（</w:t>
      </w:r>
      <w:r>
        <w:t>P38</w:t>
      </w:r>
      <w:r/>
      <w:r w:rsidR="001852F3">
        <w:t xml:space="preserve"> </w:t>
      </w:r>
      <w:r>
        <w:t>mitogen-actived</w:t>
      </w:r>
      <w:r/>
      <w:r w:rsidR="001852F3">
        <w:t xml:space="preserve"> </w:t>
      </w:r>
      <w:r>
        <w:t>protein</w:t>
      </w:r>
      <w:r/>
      <w:r w:rsidR="001852F3">
        <w:t xml:space="preserve"> </w:t>
      </w:r>
      <w:r>
        <w:t>kinase </w:t>
      </w:r>
      <w:r>
        <w:rPr>
          <w:rFonts w:ascii="宋体" w:eastAsia="宋体" w:hint="eastAsia"/>
        </w:rPr>
        <w:t>，</w:t>
      </w:r>
    </w:p>
    <w:p w:rsidR="0018722C">
      <w:pPr>
        <w:topLinePunct/>
      </w:pPr>
      <w:r>
        <w:t>P3</w:t>
      </w:r>
      <w:r>
        <w:t>8</w:t>
      </w:r>
      <w:r>
        <w:t>M</w:t>
      </w:r>
      <w:r>
        <w:t>A</w:t>
      </w:r>
      <w:r>
        <w:t>P</w:t>
      </w:r>
      <w:r>
        <w:t>K</w:t>
      </w:r>
      <w:r>
        <w:rPr>
          <w:rFonts w:ascii="宋体" w:eastAsia="宋体" w:hint="eastAsia"/>
        </w:rPr>
        <w:t>）</w:t>
      </w:r>
      <w:r>
        <w:rPr>
          <w:rFonts w:ascii="宋体" w:eastAsia="宋体" w:hint="eastAsia"/>
        </w:rPr>
        <w:t>，作为丝裂原活化蛋白激酶</w:t>
      </w:r>
      <w:r>
        <w:rPr>
          <w:rFonts w:ascii="宋体" w:eastAsia="宋体" w:hint="eastAsia"/>
        </w:rPr>
        <w:t>（</w:t>
      </w:r>
      <w:r>
        <w:t>m</w:t>
      </w:r>
      <w:r>
        <w:t>it</w:t>
      </w:r>
      <w:r>
        <w:t>o</w:t>
      </w:r>
      <w:r>
        <w:t>g</w:t>
      </w:r>
      <w:r>
        <w:t>e</w:t>
      </w:r>
      <w:r>
        <w:t>n</w:t>
      </w:r>
      <w:r>
        <w:t>-a</w:t>
      </w:r>
      <w:r>
        <w:t>c</w:t>
      </w:r>
      <w:r>
        <w:t>t</w:t>
      </w:r>
      <w:r>
        <w:t>i</w:t>
      </w:r>
      <w:r>
        <w:t>v</w:t>
      </w:r>
      <w:r>
        <w:t>a</w:t>
      </w:r>
      <w:r>
        <w:t>t</w:t>
      </w:r>
      <w:r>
        <w:t>e</w:t>
      </w:r>
      <w:r>
        <w:t>d</w:t>
      </w:r>
      <w:r>
        <w:t> </w:t>
      </w:r>
      <w:r>
        <w:t>pr</w:t>
      </w:r>
      <w:r>
        <w:t>o</w:t>
      </w:r>
      <w:r>
        <w:t>t</w:t>
      </w:r>
      <w:r>
        <w:t>e</w:t>
      </w:r>
      <w:r>
        <w:t>i</w:t>
      </w:r>
      <w:r>
        <w:t>n</w:t>
      </w:r>
      <w:r>
        <w:t> </w:t>
      </w:r>
      <w:r>
        <w:t>k</w:t>
      </w:r>
      <w:r>
        <w:t>in</w:t>
      </w:r>
      <w:r>
        <w:t>a</w:t>
      </w:r>
      <w:r>
        <w:t>s</w:t>
      </w:r>
      <w:r>
        <w:t>e</w:t>
      </w:r>
      <w:r>
        <w:t>s</w:t>
      </w:r>
      <w:r>
        <w:rPr>
          <w:rFonts w:ascii="宋体" w:eastAsia="宋体" w:hint="eastAsia"/>
        </w:rPr>
        <w:t>,</w:t>
      </w:r>
    </w:p>
    <w:p w:rsidR="0018722C">
      <w:pPr>
        <w:topLinePunct/>
      </w:pPr>
      <w:r>
        <w:t>MAPK</w:t>
      </w:r>
      <w:r>
        <w:rPr>
          <w:rFonts w:ascii="宋体" w:eastAsia="宋体" w:hint="eastAsia"/>
        </w:rPr>
        <w:t>）</w:t>
      </w:r>
      <w:r>
        <w:rPr>
          <w:rFonts w:ascii="宋体" w:eastAsia="宋体" w:hint="eastAsia"/>
        </w:rPr>
        <w:t>大家族中的一员，它易受环境压力和炎性细胞因子的影响</w:t>
      </w:r>
      <w:r>
        <w:rPr>
          <w:vertAlign w:val="superscript"/>
          /&gt;
        </w:rPr>
        <w:t>[</w:t>
      </w:r>
      <w:r>
        <w:rPr>
          <w:rFonts w:ascii="宋体" w:eastAsia="宋体" w:hint="eastAsia"/>
          <w:vertAlign w:val="superscript"/>
          <w:position w:val="14"/>
        </w:rPr>
        <w:t xml:space="preserve">4</w:t>
      </w:r>
      <w:r>
        <w:rPr>
          <w:vertAlign w:val="superscript"/>
          /&gt;
        </w:rPr>
        <w:t>]</w:t>
      </w:r>
      <w:r>
        <w:rPr>
          <w:rFonts w:ascii="宋体" w:eastAsia="宋体" w:hint="eastAsia"/>
        </w:rPr>
        <w:t>，并</w:t>
      </w:r>
      <w:r>
        <w:rPr>
          <w:rFonts w:ascii="宋体" w:eastAsia="宋体" w:hint="eastAsia"/>
        </w:rPr>
        <w:t>参与细胞分化、凋亡、自噬等生理过程。</w:t>
      </w:r>
      <w:r>
        <w:t>P38MAPK</w:t>
      </w:r>
      <w:r>
        <w:rPr>
          <w:rFonts w:ascii="宋体" w:eastAsia="宋体" w:hint="eastAsia"/>
        </w:rPr>
        <w:t>信号转导通路是细胞</w:t>
      </w:r>
      <w:r>
        <w:rPr>
          <w:rFonts w:ascii="宋体" w:eastAsia="宋体" w:hint="eastAsia"/>
        </w:rPr>
        <w:t>内重要的信息传递系统，在肿瘤浸润与转移的过程中发挥重要作用，并且</w:t>
      </w:r>
      <w:r>
        <w:rPr>
          <w:rFonts w:ascii="宋体" w:eastAsia="宋体" w:hint="eastAsia"/>
        </w:rPr>
        <w:t>调节多种肿瘤细胞中与侵袭相关基因的表达</w:t>
      </w:r>
      <w:r>
        <w:rPr>
          <w:vertAlign w:val="superscript"/>
          /&gt;
        </w:rPr>
        <w:t>[</w:t>
      </w:r>
      <w:r>
        <w:rPr>
          <w:rFonts w:ascii="宋体" w:eastAsia="宋体" w:hint="eastAsia"/>
          <w:vertAlign w:val="superscript"/>
          <w:position w:val="14"/>
        </w:rPr>
        <w:t xml:space="preserve">5</w:t>
      </w:r>
      <w:r>
        <w:rPr>
          <w:vertAlign w:val="superscript"/>
          /&gt;
        </w:rPr>
        <w:t>]</w:t>
      </w:r>
      <w:r>
        <w:rPr>
          <w:rFonts w:ascii="宋体" w:eastAsia="宋体" w:hint="eastAsia"/>
        </w:rPr>
        <w:t>。</w:t>
      </w:r>
    </w:p>
    <w:p w:rsidR="0018722C">
      <w:pPr>
        <w:topLinePunct/>
      </w:pPr>
      <w:r>
        <w:rPr>
          <w:rFonts w:ascii="宋体" w:hAnsi="宋体" w:eastAsia="宋体" w:hint="eastAsia"/>
        </w:rPr>
        <w:t>本实验通过应用</w:t>
      </w:r>
      <w:r>
        <w:t>TGF-β1</w:t>
      </w:r>
      <w:r>
        <w:rPr>
          <w:rFonts w:ascii="宋体" w:hAnsi="宋体" w:eastAsia="宋体" w:hint="eastAsia"/>
        </w:rPr>
        <w:t>受体</w:t>
      </w:r>
      <w:r>
        <w:rPr>
          <w:rFonts w:ascii="宋体" w:hAnsi="宋体" w:eastAsia="宋体" w:hint="eastAsia"/>
        </w:rPr>
        <w:t>（</w:t>
      </w:r>
      <w:r>
        <w:t>I</w:t>
      </w:r>
      <w:r>
        <w:rPr>
          <w:rFonts w:ascii="宋体" w:hAnsi="宋体" w:eastAsia="宋体" w:hint="eastAsia"/>
        </w:rPr>
        <w:t>和</w:t>
      </w:r>
      <w:r>
        <w:t>II</w:t>
      </w:r>
      <w:r>
        <w:rPr>
          <w:rFonts w:ascii="宋体" w:hAnsi="宋体" w:eastAsia="宋体" w:hint="eastAsia"/>
        </w:rPr>
        <w:t>）</w:t>
      </w:r>
      <w:r>
        <w:rPr>
          <w:rFonts w:ascii="宋体" w:hAnsi="宋体" w:eastAsia="宋体" w:hint="eastAsia"/>
        </w:rPr>
        <w:t>阻滞剂和</w:t>
      </w:r>
      <w:r>
        <w:t>P38</w:t>
      </w:r>
      <w:r>
        <w:rPr>
          <w:rFonts w:ascii="宋体" w:hAnsi="宋体" w:eastAsia="宋体" w:hint="eastAsia"/>
        </w:rPr>
        <w:t>抑制因子在绒</w:t>
      </w:r>
      <w:r>
        <w:rPr>
          <w:rFonts w:ascii="宋体" w:hAnsi="宋体" w:eastAsia="宋体" w:hint="eastAsia"/>
        </w:rPr>
        <w:t>癌</w:t>
      </w:r>
      <w:r>
        <w:t>JEG-3</w:t>
      </w:r>
      <w:r>
        <w:rPr>
          <w:rFonts w:ascii="宋体" w:hAnsi="宋体" w:eastAsia="宋体" w:hint="eastAsia"/>
        </w:rPr>
        <w:t>细胞上阻断两条信号转导通路，比较</w:t>
      </w:r>
      <w:r>
        <w:t>P38</w:t>
      </w:r>
      <w:r>
        <w:rPr>
          <w:rFonts w:ascii="宋体" w:hAnsi="宋体" w:eastAsia="宋体" w:hint="eastAsia"/>
        </w:rPr>
        <w:t>活化后的核转位以</w:t>
      </w:r>
      <w:r>
        <w:rPr>
          <w:rFonts w:ascii="宋体" w:hAnsi="宋体" w:eastAsia="宋体" w:hint="eastAsia"/>
        </w:rPr>
        <w:t>及</w:t>
      </w:r>
    </w:p>
    <w:p w:rsidR="0018722C">
      <w:pPr>
        <w:topLinePunct/>
      </w:pPr>
      <w:r>
        <w:t>P38</w:t>
      </w:r>
      <w:r>
        <w:rPr>
          <w:rFonts w:ascii="宋体" w:hAnsi="宋体" w:eastAsia="宋体" w:hint="eastAsia"/>
        </w:rPr>
        <w:t>、磷酸化</w:t>
      </w:r>
      <w:r>
        <w:t>P38</w:t>
      </w:r>
      <w:r>
        <w:rPr>
          <w:rFonts w:ascii="宋体" w:hAnsi="宋体" w:eastAsia="宋体" w:hint="eastAsia"/>
        </w:rPr>
        <w:t>蛋白水平的表达情况，以此来研究</w:t>
      </w:r>
      <w:r>
        <w:t>TGF-β1</w:t>
      </w:r>
      <w:r>
        <w:rPr>
          <w:rFonts w:ascii="宋体" w:hAnsi="宋体" w:eastAsia="宋体" w:hint="eastAsia"/>
        </w:rPr>
        <w:t>与</w:t>
      </w:r>
      <w:r>
        <w:t>P38MAPK</w:t>
      </w:r>
      <w:r>
        <w:rPr>
          <w:rFonts w:ascii="宋体" w:hAnsi="宋体" w:eastAsia="宋体" w:hint="eastAsia"/>
        </w:rPr>
        <w:t>两条信号转导通路在绒癌发生发展中的相互作用关系，为阐释绒癌的发病</w:t>
      </w:r>
      <w:r>
        <w:rPr>
          <w:rFonts w:ascii="宋体" w:hAnsi="宋体" w:eastAsia="宋体" w:hint="eastAsia"/>
        </w:rPr>
        <w:t>机理提供理论依据，同时也为临床治疗绒癌开辟新的途径。</w:t>
      </w:r>
    </w:p>
    <w:p w:rsidR="0018722C">
      <w:pPr>
        <w:outlineLvl w:val="9"/>
        <w:topLinePunct/>
      </w:pPr>
      <w:bookmarkStart w:name="_TOC_250009" w:id="10"/>
      <w:bookmarkStart w:name="材料与方法 " w:id="11"/>
      <w:bookmarkEnd w:id="10"/>
      <w:r>
        <w:rPr>
          <w:kern w:val="2"/>
          <w:sz w:val="28"/>
          <w:szCs w:val="28"/>
          <w:b/>
          <w:bCs/>
          <w:rFonts w:ascii="黑体" w:eastAsia="黑体" w:hint="eastAsia" w:cstheme="minorBidi" w:hAnsiTheme="minorHAnsi" w:hAnsi="Times New Roman" w:cs="Times New Roman"/>
        </w:rPr>
        <w:t>材料与方法</w:t>
      </w:r>
    </w:p>
    <w:p w:rsidR="0018722C">
      <w:pPr>
        <w:pStyle w:val="Heading1"/>
        <w:topLinePunct/>
      </w:pPr>
      <w:bookmarkStart w:id="799890" w:name="_Toc686799890"/>
      <w:bookmarkStart w:name="1 材料 " w:id="12"/>
      <w:bookmarkEnd w:id="12"/>
      <w:r>
        <w:rPr>
          <w:b/>
        </w:rPr>
        <w:t>1</w:t>
      </w:r>
      <w:r>
        <w:t xml:space="preserve"> </w:t>
      </w:r>
      <w:bookmarkStart w:name="1 材料 " w:id="13"/>
      <w:bookmarkEnd w:id="13"/>
      <w:r>
        <w:t>材料</w:t>
      </w:r>
      <w:bookmarkEnd w:id="799890"/>
    </w:p>
    <w:p w:rsidR="0018722C">
      <w:pPr>
        <w:pStyle w:val="Heading2"/>
        <w:topLinePunct/>
        <w:ind w:left="171" w:hangingChars="171" w:hanging="171"/>
      </w:pPr>
      <w:bookmarkStart w:name="1.1 细胞 " w:id="14"/>
      <w:bookmarkEnd w:id="14"/>
      <w:r>
        <w:t>1.1</w:t>
      </w:r>
      <w:r>
        <w:t xml:space="preserve"> </w:t>
      </w:r>
      <w:bookmarkStart w:name="1.1 细胞 " w:id="15"/>
      <w:bookmarkEnd w:id="15"/>
      <w:r>
        <w:t>细胞</w:t>
      </w:r>
    </w:p>
    <w:p w:rsidR="0018722C">
      <w:pPr>
        <w:pStyle w:val="cw18"/>
        <w:topLinePunct/>
      </w:pPr>
      <w:r>
        <w:rPr>
          <w:rFonts w:ascii="宋体" w:eastAsia="宋体" w:hint="eastAsia"/>
        </w:rPr>
        <w:t>1.1.1</w:t>
      </w:r>
      <w:r>
        <w:rPr>
          <w:rFonts w:ascii="宋体" w:eastAsia="宋体" w:hint="eastAsia"/>
        </w:rPr>
        <w:t>细胞的来源</w:t>
      </w:r>
    </w:p>
    <w:p w:rsidR="0018722C">
      <w:pPr>
        <w:topLinePunct/>
      </w:pPr>
      <w:r>
        <w:rPr>
          <w:rFonts w:ascii="宋体" w:eastAsia="宋体" w:hint="eastAsia"/>
        </w:rPr>
        <w:t>实验所使用的人绒毛膜癌</w:t>
      </w:r>
      <w:r>
        <w:t>JEG-3</w:t>
      </w:r>
      <w:r>
        <w:rPr>
          <w:rFonts w:ascii="宋体" w:eastAsia="宋体" w:hint="eastAsia"/>
        </w:rPr>
        <w:t>细胞系来源于中国协和医科大学基础医学研究所。</w:t>
      </w:r>
    </w:p>
    <w:p w:rsidR="0018722C">
      <w:pPr>
        <w:pStyle w:val="cw18"/>
        <w:topLinePunct/>
      </w:pPr>
      <w:r>
        <w:rPr>
          <w:rFonts w:ascii="宋体" w:eastAsia="宋体" w:hint="eastAsia"/>
        </w:rPr>
        <w:t>1.1.2</w:t>
      </w:r>
      <w:r>
        <w:rPr>
          <w:rFonts w:ascii="宋体" w:eastAsia="宋体" w:hint="eastAsia"/>
        </w:rPr>
        <w:t>细胞的培养</w:t>
      </w:r>
    </w:p>
    <w:p w:rsidR="0018722C">
      <w:pPr>
        <w:topLinePunct/>
      </w:pPr>
      <w:r>
        <w:rPr>
          <w:rFonts w:ascii="宋体" w:hAnsi="宋体" w:eastAsia="宋体" w:hint="eastAsia"/>
        </w:rPr>
        <w:t>将人绒癌</w:t>
      </w:r>
      <w:r>
        <w:t>JEG-3</w:t>
      </w:r>
      <w:r>
        <w:rPr>
          <w:rFonts w:ascii="宋体" w:hAnsi="宋体" w:eastAsia="宋体" w:hint="eastAsia"/>
        </w:rPr>
        <w:t>细胞接种于规格为</w:t>
      </w:r>
      <w:r>
        <w:t>3.5cm</w:t>
      </w:r>
      <w:r>
        <w:rPr>
          <w:rFonts w:ascii="宋体" w:hAnsi="宋体" w:eastAsia="宋体" w:hint="eastAsia"/>
        </w:rPr>
        <w:t>的细胞培养皿中，使用含</w:t>
      </w:r>
      <w:r>
        <w:t>10%</w:t>
      </w:r>
      <w:r>
        <w:rPr>
          <w:rFonts w:ascii="宋体" w:hAnsi="宋体" w:eastAsia="宋体" w:hint="eastAsia"/>
        </w:rPr>
        <w:t>胎牛血清的</w:t>
      </w:r>
      <w:r>
        <w:t>1640</w:t>
      </w:r>
      <w:r>
        <w:rPr>
          <w:rFonts w:ascii="宋体" w:hAnsi="宋体" w:eastAsia="宋体" w:hint="eastAsia"/>
        </w:rPr>
        <w:t>完全培养基</w:t>
      </w:r>
      <w:r>
        <w:rPr>
          <w:rFonts w:ascii="宋体" w:hAnsi="宋体" w:eastAsia="宋体" w:hint="eastAsia"/>
        </w:rPr>
        <w:t>（</w:t>
      </w:r>
      <w:r>
        <w:rPr>
          <w:rFonts w:ascii="宋体" w:hAnsi="宋体" w:eastAsia="宋体" w:hint="eastAsia"/>
        </w:rPr>
        <w:t>此培养基中添加有</w:t>
      </w:r>
      <w:r>
        <w:t>200mM</w:t>
      </w:r>
      <w:r>
        <w:rPr>
          <w:rFonts w:ascii="宋体" w:hAnsi="宋体" w:eastAsia="宋体" w:hint="eastAsia"/>
        </w:rPr>
        <w:t>谷氨酰胺、</w:t>
      </w:r>
      <w:r>
        <w:t>100mM</w:t>
      </w:r>
      <w:r>
        <w:rPr>
          <w:rFonts w:ascii="宋体" w:hAnsi="宋体" w:eastAsia="宋体" w:hint="eastAsia"/>
        </w:rPr>
        <w:t>丙酮酸钠、</w:t>
      </w:r>
      <w:r>
        <w:t>100U</w:t>
      </w:r>
      <w:r>
        <w:t>/</w:t>
      </w:r>
      <w:r>
        <w:t>ml</w:t>
      </w:r>
      <w:r>
        <w:rPr>
          <w:rFonts w:ascii="宋体" w:hAnsi="宋体" w:eastAsia="宋体" w:hint="eastAsia"/>
        </w:rPr>
        <w:t>链霉素、</w:t>
      </w:r>
      <w:r>
        <w:t>100U</w:t>
      </w:r>
      <w:r>
        <w:t>/</w:t>
      </w:r>
      <w:r>
        <w:t>ml</w:t>
      </w:r>
      <w:r>
        <w:rPr>
          <w:rFonts w:ascii="宋体" w:hAnsi="宋体" w:eastAsia="宋体" w:hint="eastAsia"/>
        </w:rPr>
        <w:t>青霉素</w:t>
      </w:r>
      <w:r>
        <w:rPr>
          <w:rFonts w:ascii="宋体" w:hAnsi="宋体" w:eastAsia="宋体" w:hint="eastAsia"/>
        </w:rPr>
        <w:t>）</w:t>
      </w:r>
      <w:r>
        <w:rPr>
          <w:rFonts w:ascii="宋体" w:hAnsi="宋体" w:eastAsia="宋体" w:hint="eastAsia"/>
        </w:rPr>
        <w:t>置于培养条件为湿度</w:t>
      </w:r>
      <w:r>
        <w:t>95%</w:t>
      </w:r>
      <w:r>
        <w:rPr>
          <w:rFonts w:ascii="宋体" w:hAnsi="宋体" w:eastAsia="宋体" w:hint="eastAsia"/>
        </w:rPr>
        <w:t>、</w:t>
      </w:r>
      <w:r>
        <w:rPr>
          <w:rFonts w:ascii="宋体" w:hAnsi="宋体" w:eastAsia="宋体" w:hint="eastAsia"/>
        </w:rPr>
        <w:t>温度</w:t>
      </w:r>
      <w:r>
        <w:t>37</w:t>
      </w:r>
      <w:r>
        <w:rPr>
          <w:rFonts w:ascii="宋体" w:hAnsi="宋体" w:eastAsia="宋体" w:hint="eastAsia"/>
        </w:rPr>
        <w:t>℃、</w:t>
      </w:r>
      <w:r>
        <w:t>5%CO</w:t>
      </w:r>
      <w:r>
        <w:t>2</w:t>
      </w:r>
      <w:r>
        <w:rPr>
          <w:rFonts w:ascii="宋体" w:hAnsi="宋体" w:eastAsia="宋体" w:hint="eastAsia"/>
        </w:rPr>
        <w:t>的培养箱中进行培养。每隔三天，应用磷酸盐缓冲</w:t>
      </w:r>
      <w:r>
        <w:rPr>
          <w:rFonts w:ascii="宋体" w:hAnsi="宋体" w:eastAsia="宋体" w:hint="eastAsia"/>
        </w:rPr>
        <w:t>液</w:t>
      </w:r>
    </w:p>
    <w:p w:rsidR="0018722C">
      <w:pPr>
        <w:topLinePunct/>
      </w:pPr>
      <w:r>
        <w:rPr>
          <w:rFonts w:ascii="宋体" w:eastAsia="宋体" w:hint="eastAsia"/>
        </w:rPr>
        <w:t>（</w:t>
      </w:r>
      <w:r>
        <w:t>PBS</w:t>
      </w:r>
      <w:r>
        <w:rPr>
          <w:rFonts w:ascii="宋体" w:eastAsia="宋体" w:hint="eastAsia"/>
        </w:rPr>
        <w:t>）</w:t>
      </w:r>
      <w:r>
        <w:rPr>
          <w:rFonts w:ascii="宋体" w:eastAsia="宋体" w:hint="eastAsia"/>
        </w:rPr>
        <w:t>洗涤细胞，并更换</w:t>
      </w:r>
      <w:r>
        <w:t>1640</w:t>
      </w:r>
      <w:r>
        <w:rPr>
          <w:rFonts w:ascii="宋体" w:eastAsia="宋体" w:hint="eastAsia"/>
        </w:rPr>
        <w:t>完全培养基。当绒癌</w:t>
      </w:r>
      <w:r>
        <w:t>JEG-3</w:t>
      </w:r>
      <w:r>
        <w:rPr>
          <w:rFonts w:ascii="宋体" w:eastAsia="宋体" w:hint="eastAsia"/>
        </w:rPr>
        <w:t>细胞长满培养</w:t>
      </w:r>
      <w:r>
        <w:rPr>
          <w:rFonts w:ascii="宋体" w:eastAsia="宋体" w:hint="eastAsia"/>
        </w:rPr>
        <w:t>皿底部的</w:t>
      </w:r>
      <w:r>
        <w:t>70%-80%</w:t>
      </w:r>
      <w:r>
        <w:rPr>
          <w:rFonts w:ascii="宋体" w:eastAsia="宋体" w:hint="eastAsia"/>
        </w:rPr>
        <w:t>左右时，弃去培养皿中的培养液，加入</w:t>
      </w:r>
      <w:r>
        <w:t>1-2ml</w:t>
      </w:r>
      <w:r>
        <w:rPr>
          <w:rFonts w:ascii="宋体" w:eastAsia="宋体" w:hint="eastAsia"/>
        </w:rPr>
        <w:t>含有</w:t>
      </w:r>
      <w:r>
        <w:t>0.25%</w:t>
      </w:r>
      <w:r>
        <w:rPr>
          <w:rFonts w:ascii="宋体" w:eastAsia="宋体" w:hint="eastAsia"/>
        </w:rPr>
        <w:t>胰酶和</w:t>
      </w:r>
      <w:r>
        <w:t>0.02%</w:t>
      </w:r>
      <w:r>
        <w:rPr>
          <w:rFonts w:ascii="宋体" w:eastAsia="宋体" w:hint="eastAsia"/>
        </w:rPr>
        <w:t>乙二胺四乙酸二钠</w:t>
      </w:r>
      <w:r>
        <w:rPr>
          <w:rFonts w:ascii="宋体" w:eastAsia="宋体" w:hint="eastAsia"/>
        </w:rPr>
        <w:t>（</w:t>
      </w:r>
      <w:r>
        <w:rPr>
          <w:spacing w:val="-2"/>
        </w:rPr>
        <w:t>EDTA</w:t>
      </w:r>
      <w:r>
        <w:rPr>
          <w:rFonts w:ascii="宋体" w:eastAsia="宋体" w:hint="eastAsia"/>
        </w:rPr>
        <w:t>）</w:t>
      </w:r>
      <w:r>
        <w:rPr>
          <w:rFonts w:ascii="宋体" w:eastAsia="宋体" w:hint="eastAsia"/>
        </w:rPr>
        <w:t>的消化液进行消化。并放在倒</w:t>
      </w:r>
      <w:r>
        <w:rPr>
          <w:rFonts w:ascii="宋体" w:eastAsia="宋体" w:hint="eastAsia"/>
        </w:rPr>
        <w:t>置显微镜下观察细胞的消化情况，当贴壁的</w:t>
      </w:r>
      <w:r>
        <w:t>JEG-3</w:t>
      </w:r>
      <w:r>
        <w:rPr>
          <w:rFonts w:ascii="宋体" w:eastAsia="宋体" w:hint="eastAsia"/>
        </w:rPr>
        <w:t>细胞间隙增加，形状逐</w:t>
      </w:r>
      <w:r>
        <w:rPr>
          <w:rFonts w:ascii="宋体" w:eastAsia="宋体" w:hint="eastAsia"/>
        </w:rPr>
        <w:t>渐趋于圆形，并且贴壁的细胞还未漂起时立即吸除消化液，并加入适当体积的</w:t>
      </w:r>
      <w:r>
        <w:t>1640</w:t>
      </w:r>
      <w:r>
        <w:rPr>
          <w:rFonts w:ascii="宋体" w:eastAsia="宋体" w:hint="eastAsia"/>
        </w:rPr>
        <w:t>完全培养基终止消化，使用吸管将贴壁的细胞吹打成悬液，尽量</w:t>
      </w:r>
      <w:r>
        <w:rPr>
          <w:rFonts w:ascii="宋体" w:eastAsia="宋体" w:hint="eastAsia"/>
        </w:rPr>
        <w:t>避免产生气泡，按照</w:t>
      </w:r>
      <w:r>
        <w:t>1</w:t>
      </w:r>
      <w:r>
        <w:t xml:space="preserve">: </w:t>
      </w:r>
      <w:r>
        <w:t>3</w:t>
      </w:r>
      <w:r>
        <w:rPr>
          <w:rFonts w:ascii="宋体" w:eastAsia="宋体" w:hint="eastAsia"/>
        </w:rPr>
        <w:t>的比例进行传代。取对数生长期的绒癌</w:t>
      </w:r>
      <w:r>
        <w:t>JEG-3</w:t>
      </w:r>
      <w:r>
        <w:rPr>
          <w:rFonts w:ascii="宋体" w:eastAsia="宋体" w:hint="eastAsia"/>
        </w:rPr>
        <w:t>细胞</w:t>
      </w:r>
      <w:r>
        <w:rPr>
          <w:rFonts w:ascii="宋体" w:eastAsia="宋体" w:hint="eastAsia"/>
        </w:rPr>
        <w:t>进行实验。</w:t>
      </w:r>
    </w:p>
    <w:p w:rsidR="0018722C">
      <w:pPr>
        <w:pStyle w:val="Heading2"/>
        <w:topLinePunct/>
        <w:ind w:left="171" w:hangingChars="171" w:hanging="171"/>
      </w:pPr>
      <w:bookmarkStart w:name="1.2 主要设备和仪器 " w:id="16"/>
      <w:bookmarkEnd w:id="16"/>
      <w:r>
        <w:t>1.2</w:t>
      </w:r>
      <w:r>
        <w:t xml:space="preserve"> </w:t>
      </w:r>
      <w:bookmarkStart w:name="1.2 主要设备和仪器 " w:id="17"/>
      <w:bookmarkEnd w:id="17"/>
      <w:r>
        <w:t>主要设备和仪器</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7"/>
        <w:gridCol w:w="4577"/>
      </w:tblGrid>
      <w:tr>
        <w:trPr>
          <w:trHeight w:val="440" w:hRule="atLeast"/>
        </w:trPr>
        <w:tc>
          <w:tcPr>
            <w:tcW w:w="394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名</w:t>
            </w:r>
            <w:r w:rsidRPr="00000000">
              <w:tab/>
              <w:t>称</w:t>
            </w:r>
          </w:p>
        </w:tc>
        <w:tc>
          <w:tcPr>
            <w:tcW w:w="457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来</w:t>
            </w:r>
            <w:r w:rsidRPr="00000000">
              <w:tab/>
              <w:t>源</w:t>
            </w:r>
          </w:p>
        </w:tc>
      </w:tr>
      <w:tr>
        <w:trPr>
          <w:trHeight w:val="480" w:hRule="atLeast"/>
        </w:trPr>
        <w:tc>
          <w:tcPr>
            <w:tcW w:w="3947" w:type="dxa"/>
            <w:tcBorders>
              <w:top w:val="single" w:sz="4" w:space="0" w:color="000000"/>
            </w:tcBorders>
          </w:tcPr>
          <w:p w:rsidR="0018722C">
            <w:pPr>
              <w:topLinePunct/>
              <w:ind w:leftChars="0" w:left="0" w:rightChars="0" w:right="0" w:firstLineChars="0" w:firstLine="0"/>
              <w:spacing w:line="240" w:lineRule="atLeast"/>
            </w:pPr>
            <w:r>
              <w:t>150 CO</w:t>
            </w:r>
            <w:r>
              <w:t>2 </w:t>
            </w:r>
            <w:r>
              <w:rPr>
                <w:rFonts w:ascii="宋体" w:eastAsia="宋体" w:hint="eastAsia"/>
              </w:rPr>
              <w:t>培养箱</w:t>
            </w:r>
          </w:p>
        </w:tc>
        <w:tc>
          <w:tcPr>
            <w:tcW w:w="457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德国 </w:t>
            </w:r>
            <w:r>
              <w:t>Heraceu </w:t>
            </w:r>
            <w:r>
              <w:rPr>
                <w:rFonts w:ascii="宋体" w:eastAsia="宋体" w:hint="eastAsia"/>
              </w:rPr>
              <w:t>公司</w:t>
            </w:r>
          </w:p>
        </w:tc>
      </w:tr>
      <w:tr>
        <w:trPr>
          <w:trHeight w:val="420" w:hRule="atLeast"/>
        </w:trPr>
        <w:tc>
          <w:tcPr>
            <w:tcW w:w="3947" w:type="dxa"/>
          </w:tcPr>
          <w:p w:rsidR="0018722C">
            <w:pPr>
              <w:topLinePunct/>
              <w:ind w:leftChars="0" w:left="0" w:rightChars="0" w:right="0" w:firstLineChars="0" w:firstLine="0"/>
              <w:spacing w:line="240" w:lineRule="atLeast"/>
            </w:pPr>
            <w:r>
              <w:t>090-135.001 </w:t>
            </w:r>
            <w:r>
              <w:rPr>
                <w:rFonts w:ascii="宋体" w:eastAsia="宋体" w:hint="eastAsia"/>
              </w:rPr>
              <w:t>倒置显微镜</w:t>
            </w:r>
          </w:p>
        </w:tc>
        <w:tc>
          <w:tcPr>
            <w:tcW w:w="4577" w:type="dxa"/>
          </w:tcPr>
          <w:p w:rsidR="0018722C">
            <w:pPr>
              <w:topLinePunct/>
              <w:ind w:leftChars="0" w:left="0" w:rightChars="0" w:right="0" w:firstLineChars="0" w:firstLine="0"/>
              <w:spacing w:line="240" w:lineRule="atLeast"/>
            </w:pPr>
            <w:r>
              <w:rPr>
                <w:rFonts w:ascii="宋体" w:eastAsia="宋体" w:hint="eastAsia"/>
              </w:rPr>
              <w:t>德国徕卡公司</w:t>
            </w:r>
          </w:p>
        </w:tc>
      </w:tr>
      <w:tr>
        <w:trPr>
          <w:trHeight w:val="440" w:hRule="atLeast"/>
        </w:trPr>
        <w:tc>
          <w:tcPr>
            <w:tcW w:w="3947" w:type="dxa"/>
          </w:tcPr>
          <w:p w:rsidR="0018722C">
            <w:pPr>
              <w:topLinePunct/>
              <w:ind w:leftChars="0" w:left="0" w:rightChars="0" w:right="0" w:firstLineChars="0" w:firstLine="0"/>
              <w:spacing w:line="240" w:lineRule="atLeast"/>
            </w:pPr>
            <w:r>
              <w:t>SW-CJ-1B </w:t>
            </w:r>
            <w:r>
              <w:rPr>
                <w:rFonts w:ascii="宋体" w:eastAsia="宋体" w:hint="eastAsia"/>
              </w:rPr>
              <w:t>超净工作台</w:t>
            </w:r>
          </w:p>
        </w:tc>
        <w:tc>
          <w:tcPr>
            <w:tcW w:w="4577" w:type="dxa"/>
          </w:tcPr>
          <w:p w:rsidR="0018722C">
            <w:pPr>
              <w:topLinePunct/>
              <w:ind w:leftChars="0" w:left="0" w:rightChars="0" w:right="0" w:firstLineChars="0" w:firstLine="0"/>
              <w:spacing w:line="240" w:lineRule="atLeast"/>
            </w:pPr>
            <w:r>
              <w:rPr>
                <w:rFonts w:ascii="宋体" w:eastAsia="宋体" w:hint="eastAsia"/>
              </w:rPr>
              <w:t>江苏麒麟厂</w:t>
            </w:r>
          </w:p>
        </w:tc>
      </w:tr>
      <w:tr>
        <w:trPr>
          <w:trHeight w:val="420" w:hRule="atLeast"/>
        </w:trPr>
        <w:tc>
          <w:tcPr>
            <w:tcW w:w="3947" w:type="dxa"/>
          </w:tcPr>
          <w:p w:rsidR="0018722C">
            <w:pPr>
              <w:topLinePunct/>
              <w:ind w:leftChars="0" w:left="0" w:rightChars="0" w:right="0" w:firstLineChars="0" w:firstLine="0"/>
              <w:spacing w:line="240" w:lineRule="atLeast"/>
            </w:pPr>
            <w:r>
              <w:rPr>
                <w:rFonts w:ascii="宋体" w:eastAsia="宋体" w:hint="eastAsia"/>
              </w:rPr>
              <w:t>恒温水浴箱</w:t>
            </w:r>
          </w:p>
        </w:tc>
        <w:tc>
          <w:tcPr>
            <w:tcW w:w="4577" w:type="dxa"/>
          </w:tcPr>
          <w:p w:rsidR="0018722C">
            <w:pPr>
              <w:topLinePunct/>
              <w:ind w:leftChars="0" w:left="0" w:rightChars="0" w:right="0" w:firstLineChars="0" w:firstLine="0"/>
              <w:spacing w:line="240" w:lineRule="atLeast"/>
            </w:pPr>
            <w:r>
              <w:rPr>
                <w:rFonts w:ascii="宋体" w:eastAsia="宋体" w:hint="eastAsia"/>
              </w:rPr>
              <w:t>上海跃进仪器厂</w:t>
            </w:r>
          </w:p>
        </w:tc>
      </w:tr>
      <w:tr>
        <w:trPr>
          <w:trHeight w:val="440" w:hRule="atLeast"/>
        </w:trPr>
        <w:tc>
          <w:tcPr>
            <w:tcW w:w="3947" w:type="dxa"/>
          </w:tcPr>
          <w:p w:rsidR="0018722C">
            <w:pPr>
              <w:topLinePunct/>
              <w:ind w:leftChars="0" w:left="0" w:rightChars="0" w:right="0" w:firstLineChars="0" w:firstLine="0"/>
              <w:spacing w:line="240" w:lineRule="atLeast"/>
            </w:pPr>
            <w:r>
              <w:t>DYCZ-40D </w:t>
            </w:r>
            <w:r>
              <w:rPr>
                <w:rFonts w:ascii="宋体" w:eastAsia="宋体" w:hint="eastAsia"/>
              </w:rPr>
              <w:t>垂直电泳槽</w:t>
            </w:r>
          </w:p>
        </w:tc>
        <w:tc>
          <w:tcPr>
            <w:tcW w:w="4577" w:type="dxa"/>
          </w:tcPr>
          <w:p w:rsidR="0018722C">
            <w:pPr>
              <w:topLinePunct/>
              <w:ind w:leftChars="0" w:left="0" w:rightChars="0" w:right="0" w:firstLineChars="0" w:firstLine="0"/>
              <w:spacing w:line="240" w:lineRule="atLeast"/>
            </w:pPr>
            <w:r>
              <w:rPr>
                <w:rFonts w:ascii="宋体" w:eastAsia="宋体" w:hint="eastAsia"/>
              </w:rPr>
              <w:t>北京六一厂</w:t>
            </w:r>
          </w:p>
        </w:tc>
      </w:tr>
      <w:tr>
        <w:trPr>
          <w:trHeight w:val="440" w:hRule="atLeast"/>
        </w:trPr>
        <w:tc>
          <w:tcPr>
            <w:tcW w:w="3947" w:type="dxa"/>
          </w:tcPr>
          <w:p w:rsidR="0018722C">
            <w:pPr>
              <w:topLinePunct/>
              <w:ind w:leftChars="0" w:left="0" w:rightChars="0" w:right="0" w:firstLineChars="0" w:firstLine="0"/>
              <w:spacing w:line="240" w:lineRule="atLeast"/>
            </w:pPr>
            <w:r>
              <w:t>DYCZ-40D </w:t>
            </w:r>
            <w:r>
              <w:rPr>
                <w:rFonts w:ascii="宋体" w:eastAsia="宋体" w:hint="eastAsia"/>
              </w:rPr>
              <w:t>转膜电泳槽</w:t>
            </w:r>
          </w:p>
        </w:tc>
        <w:tc>
          <w:tcPr>
            <w:tcW w:w="4577" w:type="dxa"/>
          </w:tcPr>
          <w:p w:rsidR="0018722C">
            <w:pPr>
              <w:topLinePunct/>
              <w:ind w:leftChars="0" w:left="0" w:rightChars="0" w:right="0" w:firstLineChars="0" w:firstLine="0"/>
              <w:spacing w:line="240" w:lineRule="atLeast"/>
            </w:pPr>
            <w:r>
              <w:rPr>
                <w:rFonts w:ascii="宋体" w:eastAsia="宋体" w:hint="eastAsia"/>
              </w:rPr>
              <w:t>北京六一厂</w:t>
            </w:r>
          </w:p>
        </w:tc>
      </w:tr>
      <w:tr>
        <w:trPr>
          <w:trHeight w:val="440" w:hRule="atLeast"/>
        </w:trPr>
        <w:tc>
          <w:tcPr>
            <w:tcW w:w="3947" w:type="dxa"/>
          </w:tcPr>
          <w:p w:rsidR="0018722C">
            <w:pPr>
              <w:topLinePunct/>
              <w:ind w:leftChars="0" w:left="0" w:rightChars="0" w:right="0" w:firstLineChars="0" w:firstLine="0"/>
              <w:spacing w:line="240" w:lineRule="atLeast"/>
            </w:pPr>
            <w:r>
              <w:t>DYY-III6B </w:t>
            </w:r>
            <w:r>
              <w:rPr>
                <w:rFonts w:ascii="宋体" w:eastAsia="宋体" w:hint="eastAsia"/>
              </w:rPr>
              <w:t>稳压稳流电泳仪</w:t>
            </w:r>
          </w:p>
        </w:tc>
        <w:tc>
          <w:tcPr>
            <w:tcW w:w="4577" w:type="dxa"/>
          </w:tcPr>
          <w:p w:rsidR="0018722C">
            <w:pPr>
              <w:topLinePunct/>
              <w:ind w:leftChars="0" w:left="0" w:rightChars="0" w:right="0" w:firstLineChars="0" w:firstLine="0"/>
              <w:spacing w:line="240" w:lineRule="atLeast"/>
            </w:pPr>
            <w:r>
              <w:rPr>
                <w:rFonts w:ascii="宋体" w:eastAsia="宋体" w:hint="eastAsia"/>
              </w:rPr>
              <w:t>北京六一厂</w:t>
            </w:r>
          </w:p>
        </w:tc>
      </w:tr>
      <w:tr>
        <w:trPr>
          <w:trHeight w:val="420" w:hRule="atLeast"/>
        </w:trPr>
        <w:tc>
          <w:tcPr>
            <w:tcW w:w="3947" w:type="dxa"/>
          </w:tcPr>
          <w:p w:rsidR="0018722C">
            <w:pPr>
              <w:topLinePunct/>
              <w:ind w:leftChars="0" w:left="0" w:rightChars="0" w:right="0" w:firstLineChars="0" w:firstLine="0"/>
              <w:spacing w:line="240" w:lineRule="atLeast"/>
            </w:pPr>
            <w:r>
              <w:t>DU600 </w:t>
            </w:r>
            <w:r>
              <w:rPr>
                <w:rFonts w:ascii="宋体" w:eastAsia="宋体" w:hint="eastAsia"/>
              </w:rPr>
              <w:t>紫外可见分光光度计</w:t>
            </w:r>
          </w:p>
        </w:tc>
        <w:tc>
          <w:tcPr>
            <w:tcW w:w="4577" w:type="dxa"/>
          </w:tcPr>
          <w:p w:rsidR="0018722C">
            <w:pPr>
              <w:topLinePunct/>
              <w:ind w:leftChars="0" w:left="0" w:rightChars="0" w:right="0" w:firstLineChars="0" w:firstLine="0"/>
              <w:spacing w:line="240" w:lineRule="atLeast"/>
            </w:pPr>
            <w:r>
              <w:rPr>
                <w:rFonts w:ascii="宋体" w:eastAsia="宋体" w:hint="eastAsia"/>
              </w:rPr>
              <w:t>美国 </w:t>
            </w:r>
            <w:r>
              <w:t>BECKMAN </w:t>
            </w:r>
            <w:r>
              <w:rPr>
                <w:rFonts w:ascii="宋体" w:eastAsia="宋体" w:hint="eastAsia"/>
              </w:rPr>
              <w:t>公司</w:t>
            </w:r>
          </w:p>
        </w:tc>
      </w:tr>
      <w:tr>
        <w:trPr>
          <w:trHeight w:val="360" w:hRule="atLeast"/>
        </w:trPr>
        <w:tc>
          <w:tcPr>
            <w:tcW w:w="3947" w:type="dxa"/>
          </w:tcPr>
          <w:p w:rsidR="0018722C">
            <w:pPr>
              <w:topLinePunct/>
              <w:ind w:leftChars="0" w:left="0" w:rightChars="0" w:right="0" w:firstLineChars="0" w:firstLine="0"/>
              <w:spacing w:line="240" w:lineRule="atLeast"/>
            </w:pPr>
            <w:r>
              <w:t>TS-8 </w:t>
            </w:r>
            <w:r>
              <w:rPr>
                <w:rFonts w:ascii="宋体" w:eastAsia="宋体" w:hint="eastAsia"/>
              </w:rPr>
              <w:t>转移脱色摇床</w:t>
            </w:r>
          </w:p>
        </w:tc>
        <w:tc>
          <w:tcPr>
            <w:tcW w:w="4577" w:type="dxa"/>
          </w:tcPr>
          <w:p w:rsidR="0018722C">
            <w:pPr>
              <w:topLinePunct/>
              <w:ind w:leftChars="0" w:left="0" w:rightChars="0" w:right="0" w:firstLineChars="0" w:firstLine="0"/>
              <w:spacing w:line="240" w:lineRule="atLeast"/>
            </w:pPr>
            <w:r>
              <w:rPr>
                <w:rFonts w:ascii="宋体" w:eastAsia="宋体" w:hint="eastAsia"/>
              </w:rPr>
              <w:t>海门其林贝尔仪器制造有限公司</w:t>
            </w:r>
          </w:p>
        </w:tc>
      </w:tr>
    </w:tbl>
    <w:p w:rsidR="0018722C">
      <w:pPr>
        <w:rPr/>
        <w:topLinePunct/>
        <w:pStyle w:val="affa"/>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3960"/>
        <w:gridCol w:w="4485"/>
      </w:tblGrid>
      <w:tr>
        <w:trPr>
          <w:trHeight w:val="600" w:hRule="atLeast"/>
        </w:trPr>
        <w:tc>
          <w:tcPr>
            <w:tcW w:w="86" w:type="dxa"/>
          </w:tcPr>
          <w:p w:rsidR="0018722C">
            <w:pPr>
              <w:topLinePunct/>
              <w:ind w:leftChars="0" w:left="0" w:rightChars="0" w:right="0" w:firstLineChars="0" w:firstLine="0"/>
              <w:spacing w:line="240" w:lineRule="atLeast"/>
            </w:pPr>
          </w:p>
        </w:tc>
        <w:tc>
          <w:tcPr>
            <w:tcW w:w="3960" w:type="dxa"/>
          </w:tcPr>
          <w:p w:rsidR="0018722C">
            <w:pPr>
              <w:topLinePunct/>
              <w:ind w:leftChars="0" w:left="0" w:rightChars="0" w:right="0" w:firstLineChars="0" w:firstLine="0"/>
              <w:spacing w:line="240" w:lineRule="atLeast"/>
            </w:pPr>
            <w:r>
              <w:t>SIM-F124 </w:t>
            </w:r>
            <w:r>
              <w:rPr>
                <w:rFonts w:ascii="宋体" w:eastAsia="宋体" w:hint="eastAsia"/>
              </w:rPr>
              <w:t>制冰机</w:t>
            </w:r>
          </w:p>
        </w:tc>
        <w:tc>
          <w:tcPr>
            <w:tcW w:w="4485" w:type="dxa"/>
          </w:tcPr>
          <w:p w:rsidR="0018722C">
            <w:pPr>
              <w:topLinePunct/>
              <w:ind w:leftChars="0" w:left="0" w:rightChars="0" w:right="0" w:firstLineChars="0" w:firstLine="0"/>
              <w:spacing w:line="240" w:lineRule="atLeast"/>
            </w:pPr>
            <w:r>
              <w:rPr>
                <w:rFonts w:ascii="宋体" w:eastAsia="宋体" w:hint="eastAsia"/>
              </w:rPr>
              <w:t>日本三洋公司</w:t>
            </w:r>
          </w:p>
        </w:tc>
      </w:tr>
      <w:tr>
        <w:trPr>
          <w:trHeight w:val="440" w:hRule="atLeast"/>
        </w:trPr>
        <w:tc>
          <w:tcPr>
            <w:tcW w:w="86" w:type="dxa"/>
          </w:tcPr>
          <w:p w:rsidR="0018722C">
            <w:pPr>
              <w:topLinePunct/>
              <w:ind w:leftChars="0" w:left="0" w:rightChars="0" w:right="0" w:firstLineChars="0" w:firstLine="0"/>
              <w:spacing w:line="240" w:lineRule="atLeast"/>
            </w:pPr>
          </w:p>
        </w:tc>
        <w:tc>
          <w:tcPr>
            <w:tcW w:w="3960" w:type="dxa"/>
          </w:tcPr>
          <w:p w:rsidR="0018722C">
            <w:pPr>
              <w:topLinePunct/>
              <w:ind w:leftChars="0" w:left="0" w:rightChars="0" w:right="0" w:firstLineChars="0" w:firstLine="0"/>
              <w:spacing w:line="240" w:lineRule="atLeast"/>
            </w:pPr>
            <w:r>
              <w:t>MK3 </w:t>
            </w:r>
            <w:r>
              <w:rPr>
                <w:rFonts w:ascii="宋体" w:eastAsia="宋体" w:hint="eastAsia"/>
              </w:rPr>
              <w:t>酶标仪</w:t>
            </w:r>
          </w:p>
        </w:tc>
        <w:tc>
          <w:tcPr>
            <w:tcW w:w="4485" w:type="dxa"/>
          </w:tcPr>
          <w:p w:rsidR="0018722C">
            <w:pPr>
              <w:topLinePunct/>
              <w:ind w:leftChars="0" w:left="0" w:rightChars="0" w:right="0" w:firstLineChars="0" w:firstLine="0"/>
              <w:spacing w:line="240" w:lineRule="atLeast"/>
            </w:pPr>
            <w:r>
              <w:rPr>
                <w:rFonts w:ascii="宋体" w:eastAsia="宋体" w:hint="eastAsia"/>
              </w:rPr>
              <w:t>芬兰雷勃公司</w:t>
            </w:r>
          </w:p>
        </w:tc>
      </w:tr>
      <w:tr>
        <w:trPr>
          <w:trHeight w:val="440" w:hRule="atLeast"/>
        </w:trPr>
        <w:tc>
          <w:tcPr>
            <w:tcW w:w="86" w:type="dxa"/>
          </w:tcPr>
          <w:p w:rsidR="0018722C">
            <w:pPr>
              <w:topLinePunct/>
              <w:ind w:leftChars="0" w:left="0" w:rightChars="0" w:right="0" w:firstLineChars="0" w:firstLine="0"/>
              <w:spacing w:line="240" w:lineRule="atLeast"/>
            </w:pPr>
          </w:p>
        </w:tc>
        <w:tc>
          <w:tcPr>
            <w:tcW w:w="3960" w:type="dxa"/>
          </w:tcPr>
          <w:p w:rsidR="0018722C">
            <w:pPr>
              <w:topLinePunct/>
              <w:ind w:leftChars="0" w:left="0" w:rightChars="0" w:right="0" w:firstLineChars="0" w:firstLine="0"/>
              <w:spacing w:line="240" w:lineRule="atLeast"/>
            </w:pPr>
            <w:r>
              <w:t>D-37520 </w:t>
            </w:r>
            <w:r>
              <w:rPr>
                <w:rFonts w:ascii="宋体" w:eastAsia="宋体" w:hint="eastAsia"/>
              </w:rPr>
              <w:t>低温高速离心机</w:t>
            </w:r>
          </w:p>
        </w:tc>
        <w:tc>
          <w:tcPr>
            <w:tcW w:w="4485" w:type="dxa"/>
          </w:tcPr>
          <w:p w:rsidR="0018722C">
            <w:pPr>
              <w:topLinePunct/>
              <w:ind w:leftChars="0" w:left="0" w:rightChars="0" w:right="0" w:firstLineChars="0" w:firstLine="0"/>
              <w:spacing w:line="240" w:lineRule="atLeast"/>
            </w:pPr>
            <w:r>
              <w:rPr>
                <w:rFonts w:ascii="宋体" w:eastAsia="宋体" w:hint="eastAsia"/>
              </w:rPr>
              <w:t>德国 </w:t>
            </w:r>
            <w:r>
              <w:t>Heraeus </w:t>
            </w:r>
            <w:r>
              <w:rPr>
                <w:rFonts w:ascii="宋体" w:eastAsia="宋体" w:hint="eastAsia"/>
                <w:b/>
              </w:rPr>
              <w:t>公司</w:t>
            </w:r>
          </w:p>
        </w:tc>
      </w:tr>
      <w:tr>
        <w:trPr>
          <w:trHeight w:val="420" w:hRule="atLeast"/>
        </w:trPr>
        <w:tc>
          <w:tcPr>
            <w:tcW w:w="86" w:type="dxa"/>
          </w:tcPr>
          <w:p w:rsidR="0018722C">
            <w:pPr>
              <w:topLinePunct/>
              <w:ind w:leftChars="0" w:left="0" w:rightChars="0" w:right="0" w:firstLineChars="0" w:firstLine="0"/>
              <w:spacing w:line="240" w:lineRule="atLeast"/>
            </w:pPr>
          </w:p>
        </w:tc>
        <w:tc>
          <w:tcPr>
            <w:tcW w:w="3960" w:type="dxa"/>
          </w:tcPr>
          <w:p w:rsidR="0018722C">
            <w:pPr>
              <w:topLinePunct/>
              <w:ind w:leftChars="0" w:left="0" w:rightChars="0" w:right="0" w:firstLineChars="0" w:firstLine="0"/>
              <w:spacing w:line="240" w:lineRule="atLeast"/>
            </w:pPr>
            <w:r>
              <w:rPr>
                <w:rFonts w:ascii="宋体" w:eastAsia="宋体" w:hint="eastAsia"/>
              </w:rPr>
              <w:t>普通离心机</w:t>
            </w:r>
          </w:p>
        </w:tc>
        <w:tc>
          <w:tcPr>
            <w:tcW w:w="4485" w:type="dxa"/>
          </w:tcPr>
          <w:p w:rsidR="0018722C">
            <w:pPr>
              <w:topLinePunct/>
              <w:ind w:leftChars="0" w:left="0" w:rightChars="0" w:right="0" w:firstLineChars="0" w:firstLine="0"/>
              <w:spacing w:line="240" w:lineRule="atLeast"/>
            </w:pPr>
            <w:r>
              <w:rPr>
                <w:rFonts w:ascii="宋体" w:eastAsia="宋体" w:hint="eastAsia"/>
              </w:rPr>
              <w:t>德国 </w:t>
            </w:r>
            <w:r>
              <w:t>Heraeus </w:t>
            </w:r>
            <w:r>
              <w:rPr>
                <w:rFonts w:ascii="宋体" w:eastAsia="宋体" w:hint="eastAsia"/>
                <w:b/>
              </w:rPr>
              <w:t>公司</w:t>
            </w:r>
          </w:p>
        </w:tc>
      </w:tr>
      <w:tr>
        <w:trPr>
          <w:trHeight w:val="440" w:hRule="atLeast"/>
        </w:trPr>
        <w:tc>
          <w:tcPr>
            <w:tcW w:w="86" w:type="dxa"/>
          </w:tcPr>
          <w:p w:rsidR="0018722C">
            <w:pPr>
              <w:topLinePunct/>
              <w:ind w:leftChars="0" w:left="0" w:rightChars="0" w:right="0" w:firstLineChars="0" w:firstLine="0"/>
              <w:spacing w:line="240" w:lineRule="atLeast"/>
            </w:pPr>
          </w:p>
        </w:tc>
        <w:tc>
          <w:tcPr>
            <w:tcW w:w="3960" w:type="dxa"/>
          </w:tcPr>
          <w:p w:rsidR="0018722C">
            <w:pPr>
              <w:topLinePunct/>
              <w:ind w:leftChars="0" w:left="0" w:rightChars="0" w:right="0" w:firstLineChars="0" w:firstLine="0"/>
              <w:spacing w:line="240" w:lineRule="atLeast"/>
            </w:pPr>
            <w:r>
              <w:t>CSR-1-30 </w:t>
            </w:r>
            <w:r>
              <w:rPr>
                <w:rFonts w:ascii="宋体" w:eastAsia="宋体" w:hint="eastAsia"/>
              </w:rPr>
              <w:t>实验室超纯水器</w:t>
            </w:r>
          </w:p>
        </w:tc>
        <w:tc>
          <w:tcPr>
            <w:tcW w:w="4485" w:type="dxa"/>
          </w:tcPr>
          <w:p w:rsidR="0018722C">
            <w:pPr>
              <w:topLinePunct/>
              <w:ind w:leftChars="0" w:left="0" w:rightChars="0" w:right="0" w:firstLineChars="0" w:firstLine="0"/>
              <w:spacing w:line="240" w:lineRule="atLeast"/>
            </w:pPr>
            <w:r>
              <w:rPr>
                <w:rFonts w:ascii="宋体" w:eastAsia="宋体" w:hint="eastAsia"/>
              </w:rPr>
              <w:t>北京爱思泰克公司</w:t>
            </w:r>
          </w:p>
        </w:tc>
      </w:tr>
      <w:tr>
        <w:trPr>
          <w:trHeight w:val="440" w:hRule="atLeast"/>
        </w:trPr>
        <w:tc>
          <w:tcPr>
            <w:tcW w:w="86" w:type="dxa"/>
          </w:tcPr>
          <w:p w:rsidR="0018722C">
            <w:pPr>
              <w:topLinePunct/>
              <w:ind w:leftChars="0" w:left="0" w:rightChars="0" w:right="0" w:firstLineChars="0" w:firstLine="0"/>
              <w:spacing w:line="240" w:lineRule="atLeast"/>
            </w:pPr>
          </w:p>
        </w:tc>
        <w:tc>
          <w:tcPr>
            <w:tcW w:w="3960" w:type="dxa"/>
          </w:tcPr>
          <w:p w:rsidR="0018722C">
            <w:pPr>
              <w:topLinePunct/>
              <w:ind w:leftChars="0" w:left="0" w:rightChars="0" w:right="0" w:firstLineChars="0" w:firstLine="0"/>
              <w:spacing w:line="240" w:lineRule="atLeast"/>
            </w:pPr>
            <w:r>
              <w:t>KQ-250DE </w:t>
            </w:r>
            <w:r>
              <w:rPr>
                <w:rFonts w:ascii="宋体" w:eastAsia="宋体" w:hint="eastAsia"/>
              </w:rPr>
              <w:t>数控超声波清洗机</w:t>
            </w:r>
          </w:p>
        </w:tc>
        <w:tc>
          <w:tcPr>
            <w:tcW w:w="4485" w:type="dxa"/>
          </w:tcPr>
          <w:p w:rsidR="0018722C">
            <w:pPr>
              <w:topLinePunct/>
              <w:ind w:leftChars="0" w:left="0" w:rightChars="0" w:right="0" w:firstLineChars="0" w:firstLine="0"/>
              <w:spacing w:line="240" w:lineRule="atLeast"/>
            </w:pPr>
            <w:r>
              <w:rPr>
                <w:rFonts w:ascii="宋体" w:eastAsia="宋体" w:hint="eastAsia"/>
              </w:rPr>
              <w:t>昆ft市超声仪器有限公司</w:t>
            </w:r>
          </w:p>
        </w:tc>
      </w:tr>
      <w:tr>
        <w:trPr>
          <w:trHeight w:val="420" w:hRule="atLeast"/>
        </w:trPr>
        <w:tc>
          <w:tcPr>
            <w:tcW w:w="86" w:type="dxa"/>
          </w:tcPr>
          <w:p w:rsidR="0018722C">
            <w:pPr>
              <w:topLinePunct/>
              <w:ind w:leftChars="0" w:left="0" w:rightChars="0" w:right="0" w:firstLineChars="0" w:firstLine="0"/>
              <w:spacing w:line="240" w:lineRule="atLeast"/>
            </w:pPr>
          </w:p>
        </w:tc>
        <w:tc>
          <w:tcPr>
            <w:tcW w:w="3960" w:type="dxa"/>
          </w:tcPr>
          <w:p w:rsidR="0018722C">
            <w:pPr>
              <w:topLinePunct/>
              <w:ind w:leftChars="0" w:left="0" w:rightChars="0" w:right="0" w:firstLineChars="0" w:firstLine="0"/>
              <w:spacing w:line="240" w:lineRule="atLeast"/>
            </w:pPr>
            <w:r>
              <w:t>MA110 </w:t>
            </w:r>
            <w:r>
              <w:rPr>
                <w:rFonts w:ascii="宋体" w:eastAsia="宋体" w:hint="eastAsia"/>
              </w:rPr>
              <w:t>电子天平</w:t>
            </w:r>
          </w:p>
        </w:tc>
        <w:tc>
          <w:tcPr>
            <w:tcW w:w="4485" w:type="dxa"/>
          </w:tcPr>
          <w:p w:rsidR="0018722C">
            <w:pPr>
              <w:topLinePunct/>
              <w:ind w:leftChars="0" w:left="0" w:rightChars="0" w:right="0" w:firstLineChars="0" w:firstLine="0"/>
              <w:spacing w:line="240" w:lineRule="atLeast"/>
            </w:pPr>
            <w:r>
              <w:rPr>
                <w:rFonts w:ascii="宋体" w:eastAsia="宋体" w:hint="eastAsia"/>
              </w:rPr>
              <w:t>上海跃进医疗器厂</w:t>
            </w:r>
          </w:p>
        </w:tc>
      </w:tr>
      <w:tr>
        <w:trPr>
          <w:trHeight w:val="440" w:hRule="atLeast"/>
        </w:trPr>
        <w:tc>
          <w:tcPr>
            <w:tcW w:w="86" w:type="dxa"/>
          </w:tcPr>
          <w:p w:rsidR="0018722C">
            <w:pPr>
              <w:topLinePunct/>
              <w:ind w:leftChars="0" w:left="0" w:rightChars="0" w:right="0" w:firstLineChars="0" w:firstLine="0"/>
              <w:spacing w:line="240" w:lineRule="atLeast"/>
            </w:pPr>
          </w:p>
        </w:tc>
        <w:tc>
          <w:tcPr>
            <w:tcW w:w="3960" w:type="dxa"/>
          </w:tcPr>
          <w:p w:rsidR="0018722C">
            <w:pPr>
              <w:topLinePunct/>
              <w:ind w:leftChars="0" w:left="0" w:rightChars="0" w:right="0" w:firstLineChars="0" w:firstLine="0"/>
              <w:spacing w:line="240" w:lineRule="atLeast"/>
            </w:pPr>
            <w:r>
              <w:t>LD4-2A </w:t>
            </w:r>
            <w:r>
              <w:rPr>
                <w:rFonts w:ascii="宋体" w:eastAsia="宋体" w:hint="eastAsia"/>
              </w:rPr>
              <w:t>型水平式离心机</w:t>
            </w:r>
          </w:p>
        </w:tc>
        <w:tc>
          <w:tcPr>
            <w:tcW w:w="4485" w:type="dxa"/>
          </w:tcPr>
          <w:p w:rsidR="0018722C">
            <w:pPr>
              <w:topLinePunct/>
              <w:ind w:leftChars="0" w:left="0" w:rightChars="0" w:right="0" w:firstLineChars="0" w:firstLine="0"/>
              <w:spacing w:line="240" w:lineRule="atLeast"/>
            </w:pPr>
            <w:r>
              <w:rPr>
                <w:rFonts w:ascii="宋体" w:eastAsia="宋体" w:hint="eastAsia"/>
              </w:rPr>
              <w:t>北京医用离心机厂</w:t>
            </w:r>
          </w:p>
        </w:tc>
      </w:tr>
      <w:tr>
        <w:trPr>
          <w:trHeight w:val="400" w:hRule="atLeast"/>
        </w:trPr>
        <w:tc>
          <w:tcPr>
            <w:tcW w:w="86" w:type="dxa"/>
            <w:tcBorders>
              <w:bottom w:val="single" w:sz="4" w:space="0" w:color="000000"/>
            </w:tcBorders>
          </w:tcPr>
          <w:p w:rsidR="0018722C">
            <w:pPr>
              <w:topLinePunct/>
              <w:ind w:leftChars="0" w:left="0" w:rightChars="0" w:right="0" w:firstLineChars="0" w:firstLine="0"/>
              <w:spacing w:line="240" w:lineRule="atLeast"/>
            </w:pPr>
          </w:p>
        </w:tc>
        <w:tc>
          <w:tcPr>
            <w:tcW w:w="396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激光扫描共聚焦显微镜</w:t>
            </w:r>
          </w:p>
        </w:tc>
        <w:tc>
          <w:tcPr>
            <w:tcW w:w="448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日本 </w:t>
            </w:r>
            <w:r>
              <w:t>Nikon </w:t>
            </w:r>
            <w:r>
              <w:rPr>
                <w:rFonts w:ascii="宋体" w:eastAsia="宋体" w:hint="eastAsia"/>
              </w:rPr>
              <w:t>公司</w:t>
            </w:r>
          </w:p>
        </w:tc>
      </w:tr>
      <w:tr>
        <w:trPr>
          <w:trHeight w:val="440" w:hRule="atLeast"/>
        </w:trPr>
        <w:tc>
          <w:tcPr>
            <w:tcW w:w="8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39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3.5cm </w:t>
            </w:r>
            <w:r>
              <w:rPr>
                <w:rFonts w:ascii="宋体" w:eastAsia="宋体" w:hint="eastAsia"/>
              </w:rPr>
              <w:t>细胞培养皿</w:t>
            </w:r>
          </w:p>
        </w:tc>
        <w:tc>
          <w:tcPr>
            <w:tcW w:w="448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美国 </w:t>
            </w:r>
            <w:r>
              <w:t>coming </w:t>
            </w:r>
            <w:r>
              <w:rPr>
                <w:rFonts w:ascii="宋体" w:eastAsia="宋体" w:hint="eastAsia"/>
              </w:rPr>
              <w:t>公司</w:t>
            </w:r>
          </w:p>
        </w:tc>
      </w:tr>
      <w:tr>
        <w:trPr>
          <w:trHeight w:val="420" w:hRule="atLeast"/>
        </w:trPr>
        <w:tc>
          <w:tcPr>
            <w:tcW w:w="8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39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6 </w:t>
            </w:r>
            <w:r>
              <w:rPr>
                <w:rFonts w:ascii="宋体" w:eastAsia="宋体" w:hint="eastAsia"/>
              </w:rPr>
              <w:t>孔板</w:t>
            </w:r>
          </w:p>
        </w:tc>
        <w:tc>
          <w:tcPr>
            <w:tcW w:w="448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美国 </w:t>
            </w:r>
            <w:r>
              <w:t>coming </w:t>
            </w:r>
            <w:r>
              <w:rPr>
                <w:rFonts w:ascii="宋体" w:eastAsia="宋体" w:hint="eastAsia"/>
              </w:rPr>
              <w:t>公司</w:t>
            </w:r>
          </w:p>
        </w:tc>
      </w:tr>
    </w:tbl>
    <w:p w:rsidR="0018722C">
      <w:pPr>
        <w:topLinePunct/>
        <w:pStyle w:val="affa"/>
      </w:pPr>
    </w:p>
    <w:p w:rsidR="0018722C">
      <w:pPr>
        <w:pStyle w:val="Heading2"/>
        <w:topLinePunct/>
        <w:ind w:left="171" w:hangingChars="171" w:hanging="171"/>
      </w:pPr>
      <w:bookmarkStart w:name="1.3 主要试剂 " w:id="18"/>
      <w:bookmarkEnd w:id="18"/>
      <w:r>
        <w:t>1.3</w:t>
      </w:r>
      <w:r>
        <w:t xml:space="preserve"> </w:t>
      </w:r>
      <w:bookmarkStart w:name="1.3 主要试剂 " w:id="19"/>
      <w:bookmarkEnd w:id="19"/>
      <w:r>
        <w:t>主要试剂</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9"/>
        <w:gridCol w:w="4193"/>
      </w:tblGrid>
      <w:tr>
        <w:trPr>
          <w:trHeight w:val="420" w:hRule="atLeast"/>
        </w:trPr>
        <w:tc>
          <w:tcPr>
            <w:tcW w:w="433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名</w:t>
            </w:r>
            <w:r w:rsidRPr="00000000">
              <w:tab/>
              <w:t>称</w:t>
            </w:r>
          </w:p>
        </w:tc>
        <w:tc>
          <w:tcPr>
            <w:tcW w:w="419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来</w:t>
            </w:r>
            <w:r w:rsidRPr="00000000">
              <w:tab/>
              <w:t>源</w:t>
            </w:r>
          </w:p>
        </w:tc>
      </w:tr>
      <w:tr>
        <w:trPr>
          <w:trHeight w:val="480" w:hRule="atLeast"/>
        </w:trPr>
        <w:tc>
          <w:tcPr>
            <w:tcW w:w="4339" w:type="dxa"/>
            <w:tcBorders>
              <w:top w:val="single" w:sz="4" w:space="0" w:color="000000"/>
            </w:tcBorders>
          </w:tcPr>
          <w:p w:rsidR="0018722C">
            <w:pPr>
              <w:topLinePunct/>
              <w:ind w:leftChars="0" w:left="0" w:rightChars="0" w:right="0" w:firstLineChars="0" w:firstLine="0"/>
            </w:pPr>
            <w:r>
              <w:rPr>
                <w:rFonts w:ascii="宋体" w:hAnsi="宋体" w:eastAsia="宋体" w:hint="eastAsia"/>
              </w:rPr>
              <w:t>人重组转化生长因子 </w:t>
            </w:r>
            <w:r>
              <w:t>1</w:t>
            </w:r>
            <w:r w:rsidP="AA7D325B">
              <w:rPr>
                <w:rFonts w:ascii="宋体" w:hAnsi="宋体" w:eastAsia="宋体" w:hint="eastAsia"/>
              </w:rPr>
              <w:t>（</w:t>
            </w:r>
            <w:r>
              <w:t>TGF-β1</w:t>
            </w:r>
            <w:r w:rsidP="AA7D325B">
              <w:rPr>
                <w:rFonts w:ascii="宋体" w:hAnsi="宋体" w:eastAsia="宋体" w:hint="eastAsia"/>
              </w:rPr>
              <w:t>）</w:t>
            </w:r>
          </w:p>
        </w:tc>
        <w:tc>
          <w:tcPr>
            <w:tcW w:w="419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美国 </w:t>
            </w:r>
            <w:r>
              <w:t>Peprotech </w:t>
            </w:r>
            <w:r>
              <w:rPr>
                <w:rFonts w:ascii="宋体" w:eastAsia="宋体" w:hint="eastAsia"/>
              </w:rPr>
              <w:t>公司</w:t>
            </w:r>
          </w:p>
        </w:tc>
      </w:tr>
      <w:tr>
        <w:trPr>
          <w:trHeight w:val="420" w:hRule="atLeast"/>
        </w:trPr>
        <w:tc>
          <w:tcPr>
            <w:tcW w:w="4339" w:type="dxa"/>
          </w:tcPr>
          <w:p w:rsidR="0018722C">
            <w:pPr>
              <w:topLinePunct/>
              <w:ind w:leftChars="0" w:left="0" w:rightChars="0" w:right="0" w:firstLineChars="0" w:firstLine="0"/>
              <w:spacing w:line="240" w:lineRule="atLeast"/>
            </w:pPr>
            <w:r>
              <w:t>TGF-β1 </w:t>
            </w:r>
            <w:r>
              <w:rPr>
                <w:rFonts w:ascii="宋体" w:hAnsi="宋体" w:eastAsia="宋体" w:hint="eastAsia"/>
              </w:rPr>
              <w:t>受体阻滞剂 </w:t>
            </w:r>
            <w:r>
              <w:t>LY364947</w:t>
            </w:r>
          </w:p>
        </w:tc>
        <w:tc>
          <w:tcPr>
            <w:tcW w:w="4193"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339" w:type="dxa"/>
          </w:tcPr>
          <w:p w:rsidR="0018722C">
            <w:pPr>
              <w:topLinePunct/>
              <w:ind w:leftChars="0" w:left="0" w:rightChars="0" w:right="0" w:firstLineChars="0" w:firstLine="0"/>
              <w:spacing w:line="240" w:lineRule="atLeast"/>
            </w:pPr>
            <w:r>
              <w:t>P38 </w:t>
            </w:r>
            <w:r>
              <w:rPr>
                <w:rFonts w:ascii="宋体" w:eastAsia="宋体" w:hint="eastAsia"/>
              </w:rPr>
              <w:t>抑制因子 </w:t>
            </w:r>
            <w:r>
              <w:t>SB203580</w:t>
            </w:r>
          </w:p>
        </w:tc>
        <w:tc>
          <w:tcPr>
            <w:tcW w:w="4193"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40" w:hRule="atLeast"/>
        </w:trPr>
        <w:tc>
          <w:tcPr>
            <w:tcW w:w="4339" w:type="dxa"/>
          </w:tcPr>
          <w:p w:rsidR="0018722C">
            <w:pPr>
              <w:topLinePunct/>
              <w:ind w:leftChars="0" w:left="0" w:rightChars="0" w:right="0" w:firstLineChars="0" w:firstLine="0"/>
              <w:spacing w:line="240" w:lineRule="atLeast"/>
            </w:pPr>
            <w:r>
              <w:t>P38 </w:t>
            </w:r>
            <w:r>
              <w:rPr>
                <w:rFonts w:ascii="宋体" w:eastAsia="宋体" w:hint="eastAsia"/>
              </w:rPr>
              <w:t>单克隆兔抗人一抗</w:t>
            </w:r>
          </w:p>
        </w:tc>
        <w:tc>
          <w:tcPr>
            <w:tcW w:w="4193" w:type="dxa"/>
          </w:tcPr>
          <w:p w:rsidR="0018722C">
            <w:pPr>
              <w:topLinePunct/>
              <w:ind w:leftChars="0" w:left="0" w:rightChars="0" w:right="0" w:firstLineChars="0" w:firstLine="0"/>
              <w:spacing w:line="240" w:lineRule="atLeast"/>
            </w:pPr>
            <w:r>
              <w:rPr>
                <w:rFonts w:ascii="宋体" w:eastAsia="宋体" w:hint="eastAsia"/>
              </w:rPr>
              <w:t>美国 </w:t>
            </w:r>
            <w:r>
              <w:t>Epitmics </w:t>
            </w:r>
            <w:r>
              <w:rPr>
                <w:rFonts w:ascii="宋体" w:eastAsia="宋体" w:hint="eastAsia"/>
              </w:rPr>
              <w:t>公司</w:t>
            </w:r>
          </w:p>
        </w:tc>
      </w:tr>
      <w:tr>
        <w:trPr>
          <w:trHeight w:val="420" w:hRule="atLeast"/>
        </w:trPr>
        <w:tc>
          <w:tcPr>
            <w:tcW w:w="4339" w:type="dxa"/>
          </w:tcPr>
          <w:p w:rsidR="0018722C">
            <w:pPr>
              <w:topLinePunct/>
              <w:ind w:leftChars="0" w:left="0" w:rightChars="0" w:right="0" w:firstLineChars="0" w:firstLine="0"/>
              <w:spacing w:line="240" w:lineRule="atLeast"/>
            </w:pPr>
            <w:r>
              <w:rPr>
                <w:rFonts w:ascii="宋体" w:eastAsia="宋体" w:hint="eastAsia"/>
              </w:rPr>
              <w:t>磷酸化 </w:t>
            </w:r>
            <w:r>
              <w:t>P38 </w:t>
            </w:r>
            <w:r>
              <w:rPr>
                <w:rFonts w:ascii="宋体" w:eastAsia="宋体" w:hint="eastAsia"/>
              </w:rPr>
              <w:t>单克隆兔抗人一抗</w:t>
            </w:r>
          </w:p>
        </w:tc>
        <w:tc>
          <w:tcPr>
            <w:tcW w:w="4193" w:type="dxa"/>
          </w:tcPr>
          <w:p w:rsidR="0018722C">
            <w:pPr>
              <w:topLinePunct/>
              <w:ind w:leftChars="0" w:left="0" w:rightChars="0" w:right="0" w:firstLineChars="0" w:firstLine="0"/>
              <w:spacing w:line="240" w:lineRule="atLeast"/>
            </w:pPr>
            <w:r>
              <w:rPr>
                <w:rFonts w:ascii="宋体" w:eastAsia="宋体" w:hint="eastAsia"/>
              </w:rPr>
              <w:t>美国 </w:t>
            </w:r>
            <w:r>
              <w:t>Epitmics </w:t>
            </w:r>
            <w:r>
              <w:rPr>
                <w:rFonts w:ascii="宋体" w:eastAsia="宋体" w:hint="eastAsia"/>
              </w:rPr>
              <w:t>公司</w:t>
            </w:r>
          </w:p>
        </w:tc>
      </w:tr>
      <w:tr>
        <w:trPr>
          <w:trHeight w:val="440" w:hRule="atLeast"/>
        </w:trPr>
        <w:tc>
          <w:tcPr>
            <w:tcW w:w="4339" w:type="dxa"/>
          </w:tcPr>
          <w:p w:rsidR="0018722C">
            <w:pPr>
              <w:topLinePunct/>
              <w:ind w:leftChars="0" w:left="0" w:rightChars="0" w:right="0" w:firstLineChars="0" w:firstLine="0"/>
              <w:spacing w:line="240" w:lineRule="atLeast"/>
            </w:pPr>
            <w:r>
              <w:rPr>
                <w:rFonts w:ascii="宋体" w:eastAsia="宋体" w:hint="eastAsia"/>
              </w:rPr>
              <w:t>羊抗兔二抗</w:t>
            </w:r>
          </w:p>
        </w:tc>
        <w:tc>
          <w:tcPr>
            <w:tcW w:w="4193" w:type="dxa"/>
          </w:tcPr>
          <w:p w:rsidR="0018722C">
            <w:pPr>
              <w:topLinePunct/>
              <w:ind w:leftChars="0" w:left="0" w:rightChars="0" w:right="0" w:firstLineChars="0" w:firstLine="0"/>
              <w:spacing w:line="240" w:lineRule="atLeast"/>
            </w:pPr>
            <w:r>
              <w:rPr>
                <w:rFonts w:ascii="宋体" w:eastAsia="宋体" w:hint="eastAsia"/>
              </w:rPr>
              <w:t>美国 </w:t>
            </w:r>
            <w:r>
              <w:t>Epitmics </w:t>
            </w:r>
            <w:r>
              <w:rPr>
                <w:rFonts w:ascii="宋体" w:eastAsia="宋体" w:hint="eastAsia"/>
              </w:rPr>
              <w:t>公司</w:t>
            </w:r>
          </w:p>
        </w:tc>
      </w:tr>
      <w:tr>
        <w:trPr>
          <w:trHeight w:val="440" w:hRule="atLeast"/>
        </w:trPr>
        <w:tc>
          <w:tcPr>
            <w:tcW w:w="4339" w:type="dxa"/>
          </w:tcPr>
          <w:p w:rsidR="0018722C">
            <w:pPr>
              <w:topLinePunct/>
              <w:ind w:leftChars="0" w:left="0" w:rightChars="0" w:right="0" w:firstLineChars="0" w:firstLine="0"/>
              <w:spacing w:line="240" w:lineRule="atLeast"/>
            </w:pPr>
            <w:r>
              <w:t>1640 </w:t>
            </w:r>
            <w:r>
              <w:rPr>
                <w:rFonts w:ascii="宋体" w:eastAsia="宋体" w:hint="eastAsia"/>
              </w:rPr>
              <w:t>干粉</w:t>
            </w:r>
          </w:p>
        </w:tc>
        <w:tc>
          <w:tcPr>
            <w:tcW w:w="4193" w:type="dxa"/>
          </w:tcPr>
          <w:p w:rsidR="0018722C">
            <w:pPr>
              <w:topLinePunct/>
              <w:ind w:leftChars="0" w:left="0" w:rightChars="0" w:right="0" w:firstLineChars="0" w:firstLine="0"/>
              <w:spacing w:line="240" w:lineRule="atLeast"/>
            </w:pPr>
            <w:r>
              <w:rPr>
                <w:rFonts w:ascii="宋体" w:eastAsia="宋体" w:hint="eastAsia"/>
              </w:rPr>
              <w:t>美国 </w:t>
            </w:r>
            <w:r>
              <w:t>GIBRO BRL </w:t>
            </w:r>
            <w:r>
              <w:rPr>
                <w:rFonts w:ascii="宋体" w:eastAsia="宋体" w:hint="eastAsia"/>
              </w:rPr>
              <w:t>产品</w:t>
            </w:r>
          </w:p>
        </w:tc>
      </w:tr>
      <w:tr>
        <w:trPr>
          <w:trHeight w:val="860" w:hRule="atLeast"/>
        </w:trPr>
        <w:tc>
          <w:tcPr>
            <w:tcW w:w="4339" w:type="dxa"/>
          </w:tcPr>
          <w:p w:rsidR="0018722C">
            <w:pPr>
              <w:topLinePunct/>
              <w:ind w:leftChars="0" w:left="0" w:rightChars="0" w:right="0" w:firstLineChars="0" w:firstLine="0"/>
              <w:spacing w:line="240" w:lineRule="atLeast"/>
            </w:pPr>
            <w:r>
              <w:rPr>
                <w:rFonts w:ascii="宋体" w:eastAsia="宋体" w:hint="eastAsia"/>
              </w:rPr>
              <w:t>胎</w:t>
            </w:r>
            <w:r>
              <w:rPr>
                <w:rFonts w:ascii="宋体" w:eastAsia="宋体" w:hint="eastAsia"/>
              </w:rPr>
              <w:t> </w:t>
            </w:r>
            <w:r>
              <w:rPr>
                <w:rFonts w:ascii="宋体" w:eastAsia="宋体" w:hint="eastAsia"/>
              </w:rPr>
              <w:t>牛</w:t>
            </w:r>
            <w:r>
              <w:rPr>
                <w:rFonts w:ascii="宋体" w:eastAsia="宋体" w:hint="eastAsia"/>
              </w:rPr>
              <w:t> </w:t>
            </w:r>
            <w:r>
              <w:rPr>
                <w:rFonts w:ascii="宋体" w:eastAsia="宋体" w:hint="eastAsia"/>
              </w:rPr>
              <w:t>血</w:t>
            </w:r>
            <w:r>
              <w:rPr>
                <w:rFonts w:ascii="宋体" w:eastAsia="宋体" w:hint="eastAsia"/>
              </w:rPr>
              <w:t> </w:t>
            </w:r>
            <w:r>
              <w:rPr>
                <w:rFonts w:ascii="宋体" w:eastAsia="宋体" w:hint="eastAsia"/>
              </w:rPr>
              <w:t>清</w:t>
            </w:r>
            <w:r>
              <w:rPr>
                <w:rFonts w:ascii="宋体" w:eastAsia="宋体" w:hint="eastAsia"/>
              </w:rPr>
              <w:t> </w:t>
            </w:r>
            <w:r>
              <w:rPr>
                <w:rFonts w:ascii="宋体" w:eastAsia="宋体" w:hint="eastAsia"/>
              </w:rPr>
              <w:t>（</w:t>
            </w:r>
            <w:r>
              <w:rPr>
                <w:rFonts w:ascii="宋体" w:eastAsia="宋体" w:hint="eastAsia"/>
              </w:rPr>
              <w:t> </w:t>
            </w:r>
            <w:r>
              <w:t>FBS</w:t>
            </w:r>
            <w:r>
              <w:rPr>
                <w:rFonts w:ascii="宋体" w:eastAsia="宋体" w:hint="eastAsia"/>
              </w:rPr>
              <w:t>,</w:t>
            </w:r>
            <w:r w:rsidRPr="00000000">
              <w:tab/>
            </w:r>
            <w:r>
              <w:t>Fetal</w:t>
            </w:r>
            <w:r w:rsidRPr="00000000">
              <w:tab/>
            </w:r>
            <w:r>
              <w:t>bulk </w:t>
            </w:r>
            <w:r>
              <w:t>serium</w:t>
            </w:r>
            <w:r>
              <w:rPr>
                <w:rFonts w:ascii="宋体" w:eastAsia="宋体" w:hint="eastAsia"/>
              </w:rPr>
              <w:t>）</w:t>
            </w:r>
          </w:p>
        </w:tc>
        <w:tc>
          <w:tcPr>
            <w:tcW w:w="4193" w:type="dxa"/>
          </w:tcPr>
          <w:p w:rsidR="0018722C">
            <w:pPr>
              <w:topLinePunct/>
              <w:ind w:leftChars="0" w:left="0" w:rightChars="0" w:right="0" w:firstLineChars="0" w:firstLine="0"/>
              <w:spacing w:line="240" w:lineRule="atLeast"/>
            </w:pPr>
            <w:r>
              <w:rPr>
                <w:rFonts w:ascii="宋体" w:eastAsia="宋体" w:hint="eastAsia"/>
              </w:rPr>
              <w:t>杭州四季青生物工程材料有限公司</w:t>
            </w:r>
          </w:p>
        </w:tc>
      </w:tr>
      <w:tr>
        <w:trPr>
          <w:trHeight w:val="440" w:hRule="atLeast"/>
        </w:trPr>
        <w:tc>
          <w:tcPr>
            <w:tcW w:w="4339" w:type="dxa"/>
          </w:tcPr>
          <w:p w:rsidR="0018722C">
            <w:pPr>
              <w:topLinePunct/>
              <w:ind w:leftChars="0" w:left="0" w:rightChars="0" w:right="0" w:firstLineChars="0" w:firstLine="0"/>
              <w:spacing w:line="240" w:lineRule="atLeast"/>
            </w:pPr>
            <w:r>
              <w:t>SuperECL Plus </w:t>
            </w:r>
            <w:r>
              <w:rPr>
                <w:rFonts w:ascii="宋体" w:eastAsia="宋体" w:hint="eastAsia"/>
              </w:rPr>
              <w:t>超敏发光液</w:t>
            </w:r>
          </w:p>
        </w:tc>
        <w:tc>
          <w:tcPr>
            <w:tcW w:w="4193" w:type="dxa"/>
          </w:tcPr>
          <w:p w:rsidR="0018722C">
            <w:pPr>
              <w:topLinePunct/>
              <w:ind w:leftChars="0" w:left="0" w:rightChars="0" w:right="0" w:firstLineChars="0" w:firstLine="0"/>
              <w:spacing w:line="240" w:lineRule="atLeast"/>
            </w:pPr>
            <w:r>
              <w:rPr>
                <w:rFonts w:ascii="宋体" w:eastAsia="宋体" w:hint="eastAsia"/>
              </w:rPr>
              <w:t>北京普利来基因技术有限公司</w:t>
            </w:r>
          </w:p>
        </w:tc>
      </w:tr>
      <w:tr>
        <w:trPr>
          <w:trHeight w:val="420" w:hRule="atLeast"/>
        </w:trPr>
        <w:tc>
          <w:tcPr>
            <w:tcW w:w="4339" w:type="dxa"/>
          </w:tcPr>
          <w:p w:rsidR="0018722C">
            <w:pPr>
              <w:topLinePunct/>
              <w:ind w:leftChars="0" w:left="0" w:rightChars="0" w:right="0" w:firstLineChars="0" w:firstLine="0"/>
              <w:spacing w:line="240" w:lineRule="atLeast"/>
            </w:pPr>
            <w:r>
              <w:t>BCA </w:t>
            </w:r>
            <w:r>
              <w:rPr>
                <w:rFonts w:ascii="宋体" w:eastAsia="宋体" w:hint="eastAsia"/>
              </w:rPr>
              <w:t>蛋白定量试剂盒</w:t>
            </w:r>
          </w:p>
        </w:tc>
        <w:tc>
          <w:tcPr>
            <w:tcW w:w="4193" w:type="dxa"/>
          </w:tcPr>
          <w:p w:rsidR="0018722C">
            <w:pPr>
              <w:topLinePunct/>
              <w:ind w:leftChars="0" w:left="0" w:rightChars="0" w:right="0" w:firstLineChars="0" w:firstLine="0"/>
              <w:spacing w:line="240" w:lineRule="atLeast"/>
            </w:pPr>
            <w:r>
              <w:rPr>
                <w:rFonts w:ascii="宋体" w:eastAsia="宋体" w:hint="eastAsia"/>
              </w:rPr>
              <w:t>北京普利来基因技术有限公司</w:t>
            </w:r>
          </w:p>
        </w:tc>
      </w:tr>
      <w:tr>
        <w:trPr>
          <w:trHeight w:val="400" w:hRule="atLeast"/>
        </w:trPr>
        <w:tc>
          <w:tcPr>
            <w:tcW w:w="4339" w:type="dxa"/>
            <w:tcBorders>
              <w:bottom w:val="single" w:sz="4" w:space="0" w:color="000000"/>
            </w:tcBorders>
          </w:tcPr>
          <w:p w:rsidR="0018722C">
            <w:pPr>
              <w:topLinePunct/>
              <w:ind w:leftChars="0" w:left="0" w:rightChars="0" w:right="0" w:firstLineChars="0" w:firstLine="0"/>
              <w:spacing w:line="240" w:lineRule="atLeast"/>
            </w:pPr>
            <w:r>
              <w:t>RIPA </w:t>
            </w:r>
            <w:r>
              <w:rPr>
                <w:rFonts w:ascii="宋体" w:eastAsia="宋体" w:hint="eastAsia"/>
              </w:rPr>
              <w:t>细胞裂解液</w:t>
            </w:r>
          </w:p>
        </w:tc>
        <w:tc>
          <w:tcPr>
            <w:tcW w:w="419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北京泰格美科技有限公司</w:t>
            </w:r>
          </w:p>
        </w:tc>
      </w:tr>
    </w:tbl>
    <w:p w:rsidR="0018722C">
      <w:pPr>
        <w:topLinePunct/>
        <w:pStyle w:val="affa"/>
      </w:pPr>
    </w:p>
    <w:p w:rsidR="0018722C">
      <w:pPr>
        <w:pStyle w:val="Heading2"/>
        <w:topLinePunct/>
        <w:ind w:left="171" w:hangingChars="171" w:hanging="171"/>
      </w:pPr>
      <w:bookmarkStart w:name="1.4 实验所用试剂的配制 " w:id="20"/>
      <w:bookmarkEnd w:id="20"/>
      <w:r>
        <w:t>1.4</w:t>
      </w:r>
      <w:r>
        <w:t xml:space="preserve"> </w:t>
      </w:r>
      <w:bookmarkStart w:name="1.4 实验所用试剂的配制 " w:id="21"/>
      <w:bookmarkEnd w:id="21"/>
      <w:r>
        <w:t>实验所用试剂的配制</w:t>
      </w:r>
    </w:p>
    <w:p w:rsidR="0018722C">
      <w:pPr>
        <w:topLinePunct/>
      </w:pPr>
      <w:r>
        <w:t>1.4.1</w:t>
      </w:r>
      <w:r>
        <w:rPr>
          <w:rFonts w:ascii="宋体" w:eastAsia="宋体" w:hint="eastAsia"/>
        </w:rPr>
        <w:t>绒癌</w:t>
      </w:r>
      <w:r>
        <w:t>JEG-3</w:t>
      </w:r>
      <w:r/>
      <w:r>
        <w:rPr>
          <w:rFonts w:ascii="宋体" w:eastAsia="宋体" w:hint="eastAsia"/>
        </w:rPr>
        <w:t>细胞培养过程所用试剂：</w:t>
      </w:r>
    </w:p>
    <w:p w:rsidR="0018722C">
      <w:pPr>
        <w:topLinePunct/>
      </w:pPr>
      <w:r>
        <w:rPr>
          <w:rFonts w:ascii="宋体" w:eastAsia="宋体" w:hint="eastAsia"/>
        </w:rPr>
        <w:t>（</w:t>
      </w:r>
      <w:r>
        <w:t>1</w:t>
      </w:r>
      <w:r>
        <w:rPr>
          <w:rFonts w:ascii="宋体" w:eastAsia="宋体" w:hint="eastAsia"/>
        </w:rPr>
        <w:t>）</w:t>
      </w:r>
      <w:r>
        <w:t>1640</w:t>
      </w:r>
      <w:r/>
      <w:r>
        <w:rPr>
          <w:rFonts w:ascii="宋体" w:eastAsia="宋体" w:hint="eastAsia"/>
        </w:rPr>
        <w:t>细胞培养液：取</w:t>
      </w:r>
      <w:r>
        <w:t>RPMI-1640</w:t>
      </w:r>
      <w:r/>
      <w:r>
        <w:rPr>
          <w:rFonts w:ascii="宋体" w:eastAsia="宋体" w:hint="eastAsia"/>
        </w:rPr>
        <w:t>干粉一袋，将干粉培养基倒入</w:t>
      </w:r>
    </w:p>
    <w:p w:rsidR="0018722C">
      <w:pPr>
        <w:topLinePunct/>
      </w:pPr>
      <w:r>
        <w:t>1000ml</w:t>
      </w:r>
      <w:r>
        <w:rPr>
          <w:rFonts w:ascii="宋体" w:eastAsia="宋体" w:hint="eastAsia"/>
        </w:rPr>
        <w:t>烧瓶中，用总量</w:t>
      </w:r>
      <w:r>
        <w:t>1</w:t>
      </w:r>
      <w:r>
        <w:t>/</w:t>
      </w:r>
      <w:r>
        <w:t xml:space="preserve">3</w:t>
      </w:r>
      <w:r>
        <w:rPr>
          <w:rFonts w:ascii="宋体" w:eastAsia="宋体" w:hint="eastAsia"/>
        </w:rPr>
        <w:t>的超纯水将其溶解，根据</w:t>
      </w:r>
      <w:r>
        <w:t>RPMI-1640</w:t>
      </w:r>
      <w:r>
        <w:rPr>
          <w:rFonts w:ascii="宋体" w:eastAsia="宋体" w:hint="eastAsia"/>
        </w:rPr>
        <w:t>干粉培</w:t>
      </w:r>
    </w:p>
    <w:p w:rsidR="0018722C">
      <w:pPr>
        <w:topLinePunct/>
      </w:pPr>
      <w:r>
        <w:rPr>
          <w:rFonts w:ascii="宋体" w:eastAsia="宋体" w:hint="eastAsia"/>
        </w:rPr>
        <w:t>养基包装袋说明及实验需要，加入</w:t>
      </w:r>
      <w:r>
        <w:t>1</w:t>
      </w:r>
      <w:r>
        <w:t>.</w:t>
      </w:r>
      <w:r>
        <w:t>2g</w:t>
      </w:r>
      <w:r>
        <w:rPr>
          <w:rFonts w:ascii="宋体" w:eastAsia="宋体" w:hint="eastAsia"/>
        </w:rPr>
        <w:t>碳酸氢钠、</w:t>
      </w:r>
      <w:r>
        <w:t>2.39g HEPES</w:t>
      </w:r>
      <w:r>
        <w:rPr>
          <w:rFonts w:ascii="宋体" w:eastAsia="宋体" w:hint="eastAsia"/>
        </w:rPr>
        <w:t>后匀速搅</w:t>
      </w:r>
      <w:r>
        <w:rPr>
          <w:rFonts w:ascii="宋体" w:eastAsia="宋体" w:hint="eastAsia"/>
        </w:rPr>
        <w:t>拌约</w:t>
      </w:r>
      <w:r>
        <w:t>15</w:t>
      </w:r>
      <w:r>
        <w:rPr>
          <w:rFonts w:ascii="宋体" w:eastAsia="宋体" w:hint="eastAsia"/>
        </w:rPr>
        <w:t>分钟，再加入青霉素和链霉素，使二者终浓度均为</w:t>
      </w:r>
      <w:r>
        <w:t>100U</w:t>
      </w:r>
      <w:r>
        <w:t>/</w:t>
      </w:r>
      <w:r>
        <w:t>ml</w:t>
      </w:r>
      <w:r>
        <w:rPr>
          <w:rFonts w:ascii="宋体" w:eastAsia="宋体" w:hint="eastAsia"/>
        </w:rPr>
        <w:t>,此时</w:t>
      </w:r>
      <w:r>
        <w:rPr>
          <w:rFonts w:ascii="宋体" w:eastAsia="宋体" w:hint="eastAsia"/>
        </w:rPr>
        <w:t>应用超纯水将其定容至</w:t>
      </w:r>
      <w:r>
        <w:t>1000ml</w:t>
      </w:r>
      <w:r>
        <w:rPr>
          <w:rFonts w:ascii="宋体" w:eastAsia="宋体" w:hint="eastAsia"/>
        </w:rPr>
        <w:t>，搅拌均匀后用</w:t>
      </w:r>
      <w:r>
        <w:t>5%</w:t>
      </w:r>
      <w:r>
        <w:rPr>
          <w:rFonts w:ascii="宋体" w:eastAsia="宋体" w:hint="eastAsia"/>
        </w:rPr>
        <w:t>碳酸氢钠调节</w:t>
      </w:r>
      <w:r>
        <w:t>PH</w:t>
      </w:r>
      <w:r>
        <w:rPr>
          <w:rFonts w:ascii="宋体" w:eastAsia="宋体" w:hint="eastAsia"/>
        </w:rPr>
        <w:t>值</w:t>
      </w:r>
      <w:r>
        <w:rPr>
          <w:rFonts w:ascii="宋体" w:eastAsia="宋体" w:hint="eastAsia"/>
        </w:rPr>
        <w:t>至</w:t>
      </w:r>
    </w:p>
    <w:p w:rsidR="0018722C">
      <w:pPr>
        <w:topLinePunct/>
      </w:pPr>
      <w:r>
        <w:t>7.0</w:t>
      </w:r>
      <w:r>
        <w:rPr>
          <w:rFonts w:ascii="宋体" w:hAnsi="宋体" w:eastAsia="宋体" w:hint="eastAsia"/>
        </w:rPr>
        <w:t>，经过滤除菌后，冷冻保存于</w:t>
      </w:r>
      <w:r>
        <w:t>-20</w:t>
      </w:r>
      <w:r>
        <w:rPr>
          <w:rFonts w:ascii="宋体" w:hAnsi="宋体" w:eastAsia="宋体" w:hint="eastAsia"/>
        </w:rPr>
        <w:t>℃的冰箱中。</w:t>
      </w:r>
    </w:p>
    <w:p w:rsidR="0018722C">
      <w:pPr>
        <w:topLinePunct/>
      </w:pPr>
      <w:r>
        <w:rPr>
          <w:rFonts w:ascii="宋体" w:eastAsia="宋体" w:hint="eastAsia"/>
        </w:rPr>
        <w:t>（</w:t>
      </w:r>
      <w:r>
        <w:t>2</w:t>
      </w:r>
      <w:r>
        <w:rPr>
          <w:rFonts w:ascii="宋体" w:eastAsia="宋体" w:hint="eastAsia"/>
        </w:rPr>
        <w:t>）</w:t>
      </w:r>
      <w:r>
        <w:rPr>
          <w:rFonts w:ascii="宋体" w:eastAsia="宋体" w:hint="eastAsia"/>
        </w:rPr>
        <w:t>磷酸盐缓冲液</w:t>
      </w:r>
      <w:r>
        <w:rPr>
          <w:rFonts w:ascii="宋体" w:eastAsia="宋体" w:hint="eastAsia"/>
        </w:rPr>
        <w:t>（</w:t>
      </w:r>
      <w:r>
        <w:rPr>
          <w:spacing w:val="0"/>
          <w:w w:val="100"/>
        </w:rPr>
        <w:t>PBS</w:t>
      </w:r>
      <w:r>
        <w:rPr>
          <w:rFonts w:ascii="宋体" w:eastAsia="宋体" w:hint="eastAsia"/>
        </w:rPr>
        <w:t>）</w:t>
      </w:r>
      <w:r>
        <w:rPr>
          <w:rFonts w:ascii="宋体" w:eastAsia="宋体" w:hint="eastAsia"/>
        </w:rPr>
        <w:t>：称取</w:t>
      </w:r>
      <w:r>
        <w:t>8</w:t>
      </w:r>
      <w:r>
        <w:t>.</w:t>
      </w:r>
      <w:r>
        <w:t>0</w:t>
      </w:r>
      <w:r>
        <w:t>g</w:t>
      </w:r>
      <w:r>
        <w:rPr>
          <w:rFonts w:ascii="宋体" w:eastAsia="宋体" w:hint="eastAsia"/>
        </w:rPr>
        <w:t>氯化钠、</w:t>
      </w:r>
      <w:r>
        <w:t>0.</w:t>
      </w:r>
      <w:r>
        <w:t>2</w:t>
      </w:r>
      <w:r>
        <w:t>g</w:t>
      </w:r>
      <w:r>
        <w:rPr>
          <w:rFonts w:ascii="宋体" w:eastAsia="宋体" w:hint="eastAsia"/>
        </w:rPr>
        <w:t>氯化钾、</w:t>
      </w:r>
      <w:r>
        <w:t>0</w:t>
      </w:r>
      <w:r>
        <w:t>.</w:t>
      </w:r>
      <w:r>
        <w:t>2</w:t>
      </w:r>
      <w:r>
        <w:t>4</w:t>
      </w:r>
      <w:r>
        <w:t>g</w:t>
      </w:r>
      <w:r>
        <w:rPr>
          <w:rFonts w:ascii="宋体" w:eastAsia="宋体" w:hint="eastAsia"/>
        </w:rPr>
        <w:t>磷</w:t>
      </w:r>
      <w:r>
        <w:rPr>
          <w:rFonts w:ascii="宋体" w:eastAsia="宋体" w:hint="eastAsia"/>
        </w:rPr>
        <w:t>酸二氢钾、</w:t>
      </w:r>
      <w:r>
        <w:t>1.44g</w:t>
      </w:r>
      <w:r>
        <w:rPr>
          <w:rFonts w:ascii="宋体" w:eastAsia="宋体" w:hint="eastAsia"/>
        </w:rPr>
        <w:t>磷酸二氢钠以及</w:t>
      </w:r>
      <w:r>
        <w:t>8</w:t>
      </w:r>
      <w:r>
        <w:t>.</w:t>
      </w:r>
      <w:r>
        <w:t>0g</w:t>
      </w:r>
      <w:r>
        <w:rPr>
          <w:rFonts w:ascii="宋体" w:eastAsia="宋体" w:hint="eastAsia"/>
        </w:rPr>
        <w:t>葡萄糖，将上述物质溶解于</w:t>
      </w:r>
      <w:r>
        <w:t>800ml</w:t>
      </w:r>
      <w:r>
        <w:rPr>
          <w:rFonts w:ascii="宋体" w:eastAsia="宋体" w:hint="eastAsia"/>
        </w:rPr>
        <w:t>超纯水中，使用盐酸调节溶液的</w:t>
      </w:r>
      <w:r>
        <w:t>PH</w:t>
      </w:r>
      <w:r>
        <w:rPr>
          <w:rFonts w:ascii="宋体" w:eastAsia="宋体" w:hint="eastAsia"/>
        </w:rPr>
        <w:t>值至</w:t>
      </w:r>
      <w:r>
        <w:t>7</w:t>
      </w:r>
      <w:r>
        <w:t>.</w:t>
      </w:r>
      <w:r>
        <w:t>4</w:t>
      </w:r>
      <w:r>
        <w:rPr>
          <w:rFonts w:ascii="宋体" w:eastAsia="宋体" w:hint="eastAsia"/>
        </w:rPr>
        <w:t>，再加入超纯水使其定容</w:t>
      </w:r>
      <w:r>
        <w:rPr>
          <w:rFonts w:ascii="宋体" w:eastAsia="宋体" w:hint="eastAsia"/>
        </w:rPr>
        <w:t>至</w:t>
      </w:r>
    </w:p>
    <w:p w:rsidR="0018722C">
      <w:pPr>
        <w:topLinePunct/>
      </w:pPr>
      <w:r>
        <w:t>1000ml</w:t>
      </w:r>
      <w:r>
        <w:rPr>
          <w:rFonts w:ascii="宋体" w:hAnsi="宋体" w:eastAsia="宋体" w:hint="eastAsia"/>
        </w:rPr>
        <w:t>即可。然后在高压下蒸汽灭菌，保存于</w:t>
      </w:r>
      <w:r>
        <w:t>-20</w:t>
      </w:r>
      <w:r>
        <w:rPr>
          <w:rFonts w:ascii="宋体" w:hAnsi="宋体" w:eastAsia="宋体" w:hint="eastAsia"/>
        </w:rPr>
        <w:t>℃的冰箱中。</w:t>
      </w:r>
    </w:p>
    <w:p w:rsidR="0018722C">
      <w:pPr>
        <w:topLinePunct/>
      </w:pPr>
      <w:r>
        <w:rPr>
          <w:rFonts w:ascii="宋体" w:hAnsi="宋体" w:eastAsia="宋体" w:hint="eastAsia"/>
        </w:rPr>
        <w:t>（</w:t>
      </w:r>
      <w:r>
        <w:t>3</w:t>
      </w:r>
      <w:r>
        <w:rPr>
          <w:rFonts w:ascii="宋体" w:hAnsi="宋体" w:eastAsia="宋体" w:hint="eastAsia"/>
        </w:rPr>
        <w:t>）</w:t>
      </w:r>
      <w:r>
        <w:t>100mM</w:t>
      </w:r>
      <w:r>
        <w:rPr>
          <w:rFonts w:ascii="宋体" w:hAnsi="宋体" w:eastAsia="宋体" w:hint="eastAsia"/>
        </w:rPr>
        <w:t>丙酮酸钠：称取</w:t>
      </w:r>
      <w:r>
        <w:t>1</w:t>
      </w:r>
      <w:r>
        <w:t>.</w:t>
      </w:r>
      <w:r>
        <w:t>1g</w:t>
      </w:r>
      <w:r>
        <w:rPr>
          <w:rFonts w:ascii="宋体" w:hAnsi="宋体" w:eastAsia="宋体" w:hint="eastAsia"/>
        </w:rPr>
        <w:t>丙酮酸钠，将其溶解于</w:t>
      </w:r>
      <w:r>
        <w:t>100ml PBS</w:t>
      </w:r>
      <w:r>
        <w:rPr>
          <w:rFonts w:ascii="宋体" w:hAnsi="宋体" w:eastAsia="宋体" w:hint="eastAsia"/>
        </w:rPr>
        <w:t>液中，经</w:t>
      </w:r>
      <w:r>
        <w:t>0</w:t>
      </w:r>
      <w:r>
        <w:t>.</w:t>
      </w:r>
      <w:r>
        <w:t>22μm</w:t>
      </w:r>
      <w:r>
        <w:rPr>
          <w:rFonts w:ascii="宋体" w:hAnsi="宋体" w:eastAsia="宋体" w:hint="eastAsia"/>
        </w:rPr>
        <w:t>的滤膜过滤除菌后分装为</w:t>
      </w:r>
      <w:r>
        <w:t>1ml</w:t>
      </w:r>
      <w:r>
        <w:t>/</w:t>
      </w:r>
      <w:r>
        <w:rPr>
          <w:rFonts w:ascii="宋体" w:hAnsi="宋体" w:eastAsia="宋体" w:hint="eastAsia"/>
        </w:rPr>
        <w:t>管后，置于</w:t>
      </w:r>
      <w:r>
        <w:t>-20</w:t>
      </w:r>
      <w:r>
        <w:rPr>
          <w:rFonts w:ascii="宋体" w:hAnsi="宋体" w:eastAsia="宋体" w:hint="eastAsia"/>
        </w:rPr>
        <w:t>℃的冰箱中</w:t>
      </w:r>
      <w:r>
        <w:rPr>
          <w:rFonts w:ascii="宋体" w:hAnsi="宋体" w:eastAsia="宋体" w:hint="eastAsia"/>
        </w:rPr>
        <w:t>保存备用。</w:t>
      </w:r>
    </w:p>
    <w:p w:rsidR="0018722C">
      <w:pPr>
        <w:topLinePunct/>
      </w:pPr>
      <w:r>
        <w:rPr>
          <w:rFonts w:ascii="宋体" w:hAnsi="宋体" w:eastAsia="宋体" w:hint="eastAsia"/>
        </w:rPr>
        <w:t>（</w:t>
      </w:r>
      <w:r>
        <w:t>4</w:t>
      </w:r>
      <w:r>
        <w:rPr>
          <w:rFonts w:ascii="宋体" w:hAnsi="宋体" w:eastAsia="宋体" w:hint="eastAsia"/>
        </w:rPr>
        <w:t>）</w:t>
      </w:r>
      <w:r>
        <w:t>200mM</w:t>
      </w:r>
      <w:r>
        <w:rPr>
          <w:rFonts w:ascii="宋体" w:hAnsi="宋体" w:eastAsia="宋体" w:hint="eastAsia"/>
        </w:rPr>
        <w:t>谷氨酰胺：称取</w:t>
      </w:r>
      <w:r>
        <w:t>2</w:t>
      </w:r>
      <w:r>
        <w:t>.</w:t>
      </w:r>
      <w:r>
        <w:t>93g</w:t>
      </w:r>
      <w:r>
        <w:rPr>
          <w:rFonts w:ascii="宋体" w:hAnsi="宋体" w:eastAsia="宋体" w:hint="eastAsia"/>
        </w:rPr>
        <w:t>谷氨酰胺，将其溶解于</w:t>
      </w:r>
      <w:r>
        <w:t>100ml PBS</w:t>
      </w:r>
      <w:r>
        <w:rPr>
          <w:rFonts w:ascii="宋体" w:hAnsi="宋体" w:eastAsia="宋体" w:hint="eastAsia"/>
        </w:rPr>
        <w:t>液中，经</w:t>
      </w:r>
      <w:r>
        <w:t>0</w:t>
      </w:r>
      <w:r>
        <w:t>.</w:t>
      </w:r>
      <w:r>
        <w:t>22μm</w:t>
      </w:r>
      <w:r>
        <w:rPr>
          <w:rFonts w:ascii="宋体" w:hAnsi="宋体" w:eastAsia="宋体" w:hint="eastAsia"/>
        </w:rPr>
        <w:t>的滤膜过滤除菌后分装为</w:t>
      </w:r>
      <w:r>
        <w:t>1ml</w:t>
      </w:r>
      <w:r>
        <w:t>/</w:t>
      </w:r>
      <w:r>
        <w:rPr>
          <w:rFonts w:ascii="宋体" w:hAnsi="宋体" w:eastAsia="宋体" w:hint="eastAsia"/>
        </w:rPr>
        <w:t>管后，置于</w:t>
      </w:r>
      <w:r>
        <w:t>-20</w:t>
      </w:r>
      <w:r>
        <w:rPr>
          <w:rFonts w:ascii="宋体" w:hAnsi="宋体" w:eastAsia="宋体" w:hint="eastAsia"/>
        </w:rPr>
        <w:t>℃的冰箱中</w:t>
      </w:r>
      <w:r>
        <w:rPr>
          <w:rFonts w:ascii="宋体" w:hAnsi="宋体" w:eastAsia="宋体" w:hint="eastAsia"/>
        </w:rPr>
        <w:t>保存备用。</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胰蛋白酶消化液：称量</w:t>
      </w:r>
      <w:r>
        <w:t>0</w:t>
      </w:r>
      <w:r>
        <w:t>.</w:t>
      </w:r>
      <w:r>
        <w:t>25g</w:t>
      </w:r>
      <w:r>
        <w:rPr>
          <w:rFonts w:ascii="宋体" w:eastAsia="宋体" w:hint="eastAsia"/>
        </w:rPr>
        <w:t>胰蛋白酶、</w:t>
      </w:r>
      <w:r>
        <w:t>0.02g</w:t>
      </w:r>
      <w:r>
        <w:rPr>
          <w:rFonts w:ascii="宋体" w:eastAsia="宋体" w:hint="eastAsia"/>
        </w:rPr>
        <w:t>乙二胺四乙酸二钠</w:t>
      </w:r>
    </w:p>
    <w:p w:rsidR="0018722C">
      <w:pPr>
        <w:topLinePunct/>
      </w:pPr>
      <w:r>
        <w:rPr>
          <w:rFonts w:ascii="宋体" w:eastAsia="宋体" w:hint="eastAsia"/>
        </w:rPr>
        <w:t>（</w:t>
      </w:r>
      <w:r>
        <w:t>EDTA</w:t>
      </w:r>
      <w:r>
        <w:rPr>
          <w:rFonts w:ascii="宋体" w:eastAsia="宋体" w:hint="eastAsia"/>
        </w:rPr>
        <w:t>）</w:t>
      </w:r>
      <w:r>
        <w:rPr>
          <w:rFonts w:ascii="宋体" w:eastAsia="宋体" w:hint="eastAsia"/>
        </w:rPr>
        <w:t>后溶于</w:t>
      </w:r>
      <w:r>
        <w:t>100ml</w:t>
      </w:r>
      <w:r>
        <w:rPr>
          <w:rFonts w:ascii="宋体" w:eastAsia="宋体" w:hint="eastAsia"/>
        </w:rPr>
        <w:t>的</w:t>
      </w:r>
      <w:r>
        <w:t>PBS</w:t>
      </w:r>
      <w:r>
        <w:rPr>
          <w:rFonts w:ascii="宋体" w:eastAsia="宋体" w:hint="eastAsia"/>
        </w:rPr>
        <w:t>液中，磁力搅拌器搅拌至完全溶解，置于</w:t>
      </w:r>
    </w:p>
    <w:p w:rsidR="0018722C">
      <w:pPr>
        <w:topLinePunct/>
      </w:pPr>
      <w:r>
        <w:t>4</w:t>
      </w:r>
      <w:r>
        <w:rPr>
          <w:rFonts w:ascii="宋体" w:hAnsi="宋体" w:eastAsia="宋体" w:hint="eastAsia"/>
        </w:rPr>
        <w:t>℃冰箱内稳定约</w:t>
      </w:r>
      <w:r>
        <w:t>2</w:t>
      </w:r>
      <w:r>
        <w:rPr>
          <w:rFonts w:ascii="宋体" w:hAnsi="宋体" w:eastAsia="宋体" w:hint="eastAsia"/>
        </w:rPr>
        <w:t>小时，经</w:t>
      </w:r>
      <w:r>
        <w:t>0</w:t>
      </w:r>
      <w:r>
        <w:t>.</w:t>
      </w:r>
      <w:r>
        <w:t>22μm</w:t>
      </w:r>
      <w:r>
        <w:rPr>
          <w:rFonts w:ascii="宋体" w:hAnsi="宋体" w:eastAsia="宋体" w:hint="eastAsia"/>
        </w:rPr>
        <w:t>的滤膜过滤除菌后分装于</w:t>
      </w:r>
      <w:r>
        <w:t>10ml</w:t>
      </w:r>
      <w:r>
        <w:rPr>
          <w:rFonts w:ascii="宋体" w:hAnsi="宋体" w:eastAsia="宋体" w:hint="eastAsia"/>
        </w:rPr>
        <w:t>小青</w:t>
      </w:r>
      <w:r>
        <w:rPr>
          <w:rFonts w:ascii="宋体" w:hAnsi="宋体" w:eastAsia="宋体" w:hint="eastAsia"/>
        </w:rPr>
        <w:t>瓶中，保存于</w:t>
      </w:r>
      <w:r>
        <w:t>-20</w:t>
      </w:r>
      <w:r>
        <w:rPr>
          <w:rFonts w:ascii="宋体" w:hAnsi="宋体" w:eastAsia="宋体" w:hint="eastAsia"/>
        </w:rPr>
        <w:t>℃的冰箱备用。</w:t>
      </w:r>
    </w:p>
    <w:p w:rsidR="0018722C">
      <w:pPr>
        <w:pStyle w:val="cw18"/>
        <w:topLinePunct/>
      </w:pPr>
      <w:r>
        <w:rPr>
          <w:rFonts w:ascii="宋体" w:eastAsia="宋体" w:hint="eastAsia"/>
        </w:rPr>
        <w:t>1.4.2</w:t>
      </w:r>
      <w:r>
        <w:rPr>
          <w:rFonts w:ascii="宋体" w:eastAsia="宋体" w:hint="eastAsia"/>
        </w:rPr>
        <w:t>免疫荧光染色法所用试剂：</w:t>
      </w:r>
    </w:p>
    <w:p w:rsidR="0018722C">
      <w:pPr>
        <w:topLinePunct/>
      </w:pPr>
      <w:r>
        <w:rPr>
          <w:rFonts w:ascii="宋体" w:hAnsi="宋体" w:eastAsia="宋体" w:hint="eastAsia"/>
        </w:rPr>
        <w:t>（</w:t>
      </w:r>
      <w:r>
        <w:t>1</w:t>
      </w:r>
      <w:r>
        <w:rPr>
          <w:rFonts w:ascii="宋体" w:hAnsi="宋体" w:eastAsia="宋体" w:hint="eastAsia"/>
        </w:rPr>
        <w:t>）</w:t>
      </w:r>
      <w:r>
        <w:t>4%</w:t>
      </w:r>
      <w:r>
        <w:rPr>
          <w:rFonts w:ascii="宋体" w:hAnsi="宋体" w:eastAsia="宋体" w:hint="eastAsia"/>
        </w:rPr>
        <w:t>多聚甲醛固定液：称取</w:t>
      </w:r>
      <w:r>
        <w:t>4g</w:t>
      </w:r>
      <w:r>
        <w:rPr>
          <w:rFonts w:ascii="宋体" w:hAnsi="宋体" w:eastAsia="宋体" w:hint="eastAsia"/>
        </w:rPr>
        <w:t>多聚甲醛，将其放入带有磁力搅拌</w:t>
      </w:r>
      <w:r>
        <w:rPr>
          <w:rFonts w:ascii="宋体" w:hAnsi="宋体" w:eastAsia="宋体" w:hint="eastAsia"/>
        </w:rPr>
        <w:t>棒的容器内，加入</w:t>
      </w:r>
      <w:r>
        <w:t>100ml 0.1M PBS</w:t>
      </w:r>
      <w:r>
        <w:rPr>
          <w:rFonts w:ascii="宋体" w:hAnsi="宋体" w:eastAsia="宋体" w:hint="eastAsia"/>
        </w:rPr>
        <w:t>液及数滴</w:t>
      </w:r>
      <w:r>
        <w:t>1N</w:t>
      </w:r>
      <w:r>
        <w:rPr>
          <w:rFonts w:ascii="宋体" w:hAnsi="宋体" w:eastAsia="宋体" w:hint="eastAsia"/>
        </w:rPr>
        <w:t>氢氧化钠，在通风柜中</w:t>
      </w:r>
      <w:r>
        <w:rPr>
          <w:rFonts w:ascii="宋体" w:hAnsi="宋体" w:eastAsia="宋体" w:hint="eastAsia"/>
        </w:rPr>
        <w:t>加热至</w:t>
      </w:r>
      <w:r>
        <w:t>60</w:t>
      </w:r>
      <w:r>
        <w:rPr>
          <w:rFonts w:ascii="宋体" w:hAnsi="宋体" w:eastAsia="宋体" w:hint="eastAsia"/>
        </w:rPr>
        <w:t>℃使溶液充分溶解后冷却至室温，并调节溶液的</w:t>
      </w:r>
      <w:r>
        <w:t>PH</w:t>
      </w:r>
      <w:r>
        <w:rPr>
          <w:rFonts w:ascii="宋体" w:hAnsi="宋体" w:eastAsia="宋体" w:hint="eastAsia"/>
        </w:rPr>
        <w:t>值至</w:t>
      </w:r>
      <w:r>
        <w:t>7</w:t>
      </w:r>
      <w:r>
        <w:t>.</w:t>
      </w:r>
      <w:r>
        <w:t>4</w:t>
      </w:r>
      <w:r>
        <w:rPr>
          <w:rFonts w:ascii="宋体" w:hAnsi="宋体" w:eastAsia="宋体" w:hint="eastAsia"/>
        </w:rPr>
        <w:t>，</w:t>
      </w:r>
      <w:r>
        <w:rPr>
          <w:rFonts w:ascii="宋体" w:hAnsi="宋体" w:eastAsia="宋体" w:hint="eastAsia"/>
        </w:rPr>
        <w:t>使用前新鲜配制。</w:t>
      </w:r>
    </w:p>
    <w:p w:rsidR="0018722C">
      <w:pPr>
        <w:topLinePunct/>
      </w:pPr>
      <w:r>
        <w:rPr>
          <w:rFonts w:ascii="宋体" w:hAnsi="宋体" w:eastAsia="宋体" w:hint="eastAsia"/>
        </w:rPr>
        <w:t>（</w:t>
      </w:r>
      <w:r>
        <w:t>2</w:t>
      </w:r>
      <w:r>
        <w:rPr>
          <w:rFonts w:ascii="宋体" w:hAnsi="宋体" w:eastAsia="宋体" w:hint="eastAsia"/>
        </w:rPr>
        <w:t>）</w:t>
      </w:r>
      <w:r>
        <w:t>0</w:t>
      </w:r>
      <w:r>
        <w:t>.</w:t>
      </w:r>
      <w:r>
        <w:t>1</w:t>
      </w:r>
      <w:r>
        <w:t>%</w:t>
      </w:r>
      <w:r>
        <w:rPr>
          <w:rFonts w:ascii="宋体" w:hAnsi="宋体" w:eastAsia="宋体" w:hint="eastAsia"/>
        </w:rPr>
        <w:t>聚乙二醇辛基苯基醚</w:t>
      </w:r>
      <w:r>
        <w:rPr>
          <w:rFonts w:ascii="宋体" w:hAnsi="宋体" w:eastAsia="宋体" w:hint="eastAsia"/>
        </w:rPr>
        <w:t>（</w:t>
      </w:r>
      <w:r>
        <w:rPr>
          <w:spacing w:val="-6"/>
          <w:w w:val="100"/>
        </w:rPr>
        <w:t>T</w:t>
      </w:r>
      <w:r>
        <w:rPr>
          <w:spacing w:val="-2"/>
          <w:w w:val="100"/>
        </w:rPr>
        <w:t>r</w:t>
      </w:r>
      <w:r>
        <w:rPr>
          <w:w w:val="100"/>
        </w:rPr>
        <w:t>i</w:t>
      </w:r>
      <w:r>
        <w:rPr>
          <w:spacing w:val="-1"/>
          <w:w w:val="100"/>
        </w:rPr>
        <w:t>to</w:t>
      </w:r>
      <w:r>
        <w:rPr>
          <w:w w:val="100"/>
        </w:rPr>
        <w:t>n</w:t>
      </w:r>
      <w:r>
        <w:t> </w:t>
      </w:r>
      <w:r>
        <w:rPr>
          <w:spacing w:val="0"/>
          <w:w w:val="100"/>
        </w:rPr>
        <w:t>X</w:t>
      </w:r>
      <w:r>
        <w:rPr>
          <w:w w:val="100"/>
        </w:rPr>
        <w:t>-1</w:t>
      </w:r>
      <w:r>
        <w:rPr>
          <w:spacing w:val="-1"/>
          <w:w w:val="100"/>
        </w:rPr>
        <w:t>0</w:t>
      </w:r>
      <w:r>
        <w:rPr>
          <w:spacing w:val="0"/>
          <w:w w:val="100"/>
        </w:rPr>
        <w:t>0</w:t>
      </w:r>
      <w:r>
        <w:rPr>
          <w:rFonts w:ascii="宋体" w:hAnsi="宋体" w:eastAsia="宋体" w:hint="eastAsia"/>
        </w:rPr>
        <w:t>）</w:t>
      </w:r>
      <w:r>
        <w:rPr>
          <w:rFonts w:ascii="宋体" w:hAnsi="宋体" w:eastAsia="宋体" w:hint="eastAsia"/>
        </w:rPr>
        <w:t>：分别量取</w:t>
      </w:r>
      <w:r>
        <w:t>T</w:t>
      </w:r>
      <w:r>
        <w:t>ri</w:t>
      </w:r>
      <w:r>
        <w:t>t</w:t>
      </w:r>
      <w:r>
        <w:t>on</w:t>
      </w:r>
      <w:r>
        <w:t> </w:t>
      </w:r>
      <w:r>
        <w:t>X</w:t>
      </w:r>
      <w:r>
        <w:t>-</w:t>
      </w:r>
      <w:r>
        <w:t>1</w:t>
      </w:r>
      <w:r>
        <w:t>00</w:t>
      </w:r>
      <w:r>
        <w:rPr>
          <w:rFonts w:ascii="宋体" w:hAnsi="宋体" w:eastAsia="宋体" w:hint="eastAsia"/>
        </w:rPr>
        <w:t>试剂</w:t>
      </w:r>
      <w:r>
        <w:t>28</w:t>
      </w:r>
      <w:r>
        <w:t>.</w:t>
      </w:r>
      <w:r>
        <w:t>2ml</w:t>
      </w:r>
      <w:r>
        <w:rPr>
          <w:rFonts w:ascii="宋体" w:hAnsi="宋体" w:eastAsia="宋体" w:hint="eastAsia"/>
        </w:rPr>
        <w:t>、</w:t>
      </w:r>
      <w:r>
        <w:t>0.1M PBS</w:t>
      </w:r>
      <w:r>
        <w:t> </w:t>
      </w:r>
      <w:r>
        <w:t>72.8ml</w:t>
      </w:r>
      <w:r>
        <w:rPr>
          <w:rFonts w:ascii="宋体" w:hAnsi="宋体" w:eastAsia="宋体" w:hint="eastAsia"/>
        </w:rPr>
        <w:t>混合后置</w:t>
      </w:r>
      <w:r>
        <w:t>37</w:t>
      </w:r>
      <w:r>
        <w:rPr>
          <w:rFonts w:ascii="宋体" w:hAnsi="宋体" w:eastAsia="宋体" w:hint="eastAsia"/>
        </w:rPr>
        <w:t>℃</w:t>
      </w:r>
      <w:r>
        <w:t>-40</w:t>
      </w:r>
      <w:r>
        <w:rPr>
          <w:rFonts w:ascii="宋体" w:hAnsi="宋体" w:eastAsia="宋体" w:hint="eastAsia"/>
        </w:rPr>
        <w:t>℃水浴中</w:t>
      </w:r>
      <w:r>
        <w:t>2-3</w:t>
      </w:r>
      <w:r>
        <w:rPr>
          <w:rFonts w:ascii="宋体" w:hAnsi="宋体" w:eastAsia="宋体" w:hint="eastAsia"/>
        </w:rPr>
        <w:t>小时，使</w:t>
      </w:r>
      <w:r>
        <w:rPr>
          <w:rFonts w:ascii="宋体" w:hAnsi="宋体" w:eastAsia="宋体" w:hint="eastAsia"/>
        </w:rPr>
        <w:t>其充分溶解混匀，即可配制出</w:t>
      </w:r>
      <w:r>
        <w:t>30% </w:t>
      </w:r>
      <w:r>
        <w:t>Triton </w:t>
      </w:r>
      <w:r>
        <w:t>X-100</w:t>
      </w:r>
      <w:r>
        <w:rPr>
          <w:rFonts w:ascii="宋体" w:hAnsi="宋体" w:eastAsia="宋体" w:hint="eastAsia"/>
        </w:rPr>
        <w:t>储备液。实验前用</w:t>
      </w:r>
      <w:r>
        <w:t>PBS</w:t>
      </w:r>
      <w:r>
        <w:rPr>
          <w:rFonts w:ascii="宋体" w:hAnsi="宋体" w:eastAsia="宋体" w:hint="eastAsia"/>
        </w:rPr>
        <w:t>将此储备液浓度稀释至</w:t>
      </w:r>
      <w:r>
        <w:t>0</w:t>
      </w:r>
      <w:r>
        <w:t>.</w:t>
      </w:r>
      <w:r>
        <w:t>1%</w:t>
      </w:r>
      <w:r>
        <w:rPr>
          <w:rFonts w:ascii="宋体" w:hAnsi="宋体" w:eastAsia="宋体" w:hint="eastAsia"/>
        </w:rPr>
        <w:t>即可。</w:t>
      </w:r>
    </w:p>
    <w:p w:rsidR="0018722C">
      <w:pPr>
        <w:topLinePunct/>
      </w:pPr>
      <w:r>
        <w:rPr>
          <w:rFonts w:ascii="宋体" w:hAnsi="宋体" w:eastAsia="宋体" w:hint="eastAsia"/>
        </w:rPr>
        <w:t>（</w:t>
      </w:r>
      <w:r>
        <w:t>3</w:t>
      </w:r>
      <w:r>
        <w:rPr>
          <w:rFonts w:ascii="宋体" w:hAnsi="宋体" w:eastAsia="宋体" w:hint="eastAsia"/>
        </w:rPr>
        <w:t>）</w:t>
      </w:r>
      <w:r>
        <w:t>4,6</w:t>
      </w:r>
      <w:r>
        <w:rPr>
          <w:rFonts w:ascii="宋体" w:hAnsi="宋体" w:eastAsia="宋体" w:hint="eastAsia"/>
        </w:rPr>
        <w:t>-联脒-</w:t>
      </w:r>
      <w:r>
        <w:t>2</w:t>
      </w:r>
      <w:r>
        <w:rPr>
          <w:rFonts w:ascii="宋体" w:hAnsi="宋体" w:eastAsia="宋体" w:hint="eastAsia"/>
        </w:rPr>
        <w:t>-苯基吲哚</w:t>
      </w:r>
      <w:r>
        <w:rPr>
          <w:rFonts w:ascii="宋体" w:hAnsi="宋体" w:eastAsia="宋体" w:hint="eastAsia"/>
        </w:rPr>
        <w:t>（</w:t>
      </w:r>
      <w:r>
        <w:t>DAPI</w:t>
      </w:r>
      <w:r>
        <w:rPr>
          <w:rFonts w:ascii="宋体" w:hAnsi="宋体" w:eastAsia="宋体" w:hint="eastAsia"/>
        </w:rPr>
        <w:t>）</w:t>
      </w:r>
      <w:r>
        <w:rPr>
          <w:rFonts w:ascii="宋体" w:hAnsi="宋体" w:eastAsia="宋体" w:hint="eastAsia"/>
        </w:rPr>
        <w:t>工作液：称取</w:t>
      </w:r>
      <w:r>
        <w:t>10mg DAPI</w:t>
      </w:r>
      <w:r>
        <w:rPr>
          <w:rFonts w:ascii="宋体" w:hAnsi="宋体" w:eastAsia="宋体" w:hint="eastAsia"/>
        </w:rPr>
        <w:t>，将其</w:t>
      </w:r>
      <w:r>
        <w:rPr>
          <w:rFonts w:ascii="宋体" w:hAnsi="宋体" w:eastAsia="宋体" w:hint="eastAsia"/>
        </w:rPr>
        <w:t>充分溶解于</w:t>
      </w:r>
      <w:r>
        <w:t>10ml</w:t>
      </w:r>
      <w:r>
        <w:rPr>
          <w:rFonts w:ascii="宋体" w:hAnsi="宋体" w:eastAsia="宋体" w:hint="eastAsia"/>
        </w:rPr>
        <w:t>超纯水中，使用冻存管分装为</w:t>
      </w:r>
      <w:r>
        <w:t>1ml</w:t>
      </w:r>
      <w:r>
        <w:t>/</w:t>
      </w:r>
      <w:r>
        <w:rPr>
          <w:rFonts w:ascii="宋体" w:hAnsi="宋体" w:eastAsia="宋体" w:hint="eastAsia"/>
        </w:rPr>
        <w:t>管，置于</w:t>
      </w:r>
      <w:r>
        <w:t>-20</w:t>
      </w:r>
      <w:r>
        <w:rPr>
          <w:rFonts w:ascii="宋体" w:hAnsi="宋体" w:eastAsia="宋体" w:hint="eastAsia"/>
        </w:rPr>
        <w:t>℃冰箱避</w:t>
      </w:r>
      <w:r>
        <w:rPr>
          <w:rFonts w:ascii="宋体" w:hAnsi="宋体" w:eastAsia="宋体" w:hint="eastAsia"/>
        </w:rPr>
        <w:t>光保存。实验时，取出一管放于</w:t>
      </w:r>
      <w:r>
        <w:t>4</w:t>
      </w:r>
      <w:r>
        <w:rPr>
          <w:rFonts w:ascii="宋体" w:hAnsi="宋体" w:eastAsia="宋体" w:hint="eastAsia"/>
        </w:rPr>
        <w:t>℃的避光环境中备用。</w:t>
      </w:r>
    </w:p>
    <w:p w:rsidR="0018722C">
      <w:pPr>
        <w:pStyle w:val="cw18"/>
        <w:topLinePunct/>
      </w:pPr>
      <w:r>
        <w:rPr>
          <w:rFonts w:ascii="宋体" w:eastAsia="宋体" w:hint="eastAsia"/>
        </w:rPr>
        <w:t>1.4.3</w:t>
      </w:r>
      <w:r>
        <w:rPr>
          <w:rFonts w:ascii="宋体" w:eastAsia="宋体" w:hint="eastAsia"/>
        </w:rPr>
        <w:t>免疫蛋白印迹法所用试剂：</w:t>
      </w:r>
    </w:p>
    <w:p w:rsidR="0018722C">
      <w:pPr>
        <w:topLinePunct/>
      </w:pPr>
      <w:r>
        <w:rPr>
          <w:rFonts w:ascii="宋体" w:hAnsi="宋体" w:eastAsia="宋体" w:hint="eastAsia"/>
        </w:rPr>
        <w:t>（</w:t>
      </w:r>
      <w:r>
        <w:t>1</w:t>
      </w:r>
      <w:r>
        <w:rPr>
          <w:rFonts w:ascii="宋体" w:hAnsi="宋体" w:eastAsia="宋体" w:hint="eastAsia"/>
        </w:rPr>
        <w:t>）</w:t>
      </w:r>
      <w:r>
        <w:t>1</w:t>
      </w:r>
      <w:r>
        <w:t>0</w:t>
      </w:r>
      <w:r>
        <w:t>%</w:t>
      </w:r>
      <w:r>
        <w:rPr>
          <w:rFonts w:ascii="宋体" w:hAnsi="宋体" w:eastAsia="宋体" w:hint="eastAsia"/>
        </w:rPr>
        <w:t>十二烷基硫酸钠</w:t>
      </w:r>
      <w:r>
        <w:rPr>
          <w:rFonts w:ascii="宋体" w:hAnsi="宋体" w:eastAsia="宋体" w:hint="eastAsia"/>
        </w:rPr>
        <w:t>（</w:t>
      </w:r>
      <w:r>
        <w:rPr>
          <w:w w:val="100"/>
        </w:rPr>
        <w:t>S</w:t>
      </w:r>
      <w:r>
        <w:rPr>
          <w:spacing w:val="-1"/>
          <w:w w:val="100"/>
        </w:rPr>
        <w:t>D</w:t>
      </w:r>
      <w:r>
        <w:rPr>
          <w:spacing w:val="0"/>
          <w:w w:val="100"/>
        </w:rPr>
        <w:t>S</w:t>
      </w:r>
      <w:r>
        <w:rPr>
          <w:rFonts w:ascii="宋体" w:hAnsi="宋体" w:eastAsia="宋体" w:hint="eastAsia"/>
        </w:rPr>
        <w:t>）</w:t>
      </w:r>
      <w:r>
        <w:rPr>
          <w:rFonts w:ascii="宋体" w:hAnsi="宋体" w:eastAsia="宋体" w:hint="eastAsia"/>
        </w:rPr>
        <w:t>：称取</w:t>
      </w:r>
      <w:r>
        <w:t>1</w:t>
      </w:r>
      <w:r>
        <w:t>00</w:t>
      </w:r>
      <w:r>
        <w:t>g</w:t>
      </w:r>
      <w:r>
        <w:t> </w:t>
      </w:r>
      <w:r>
        <w:t>S</w:t>
      </w:r>
      <w:r>
        <w:t>D</w:t>
      </w:r>
      <w:r>
        <w:t>S</w:t>
      </w:r>
      <w:r>
        <w:rPr>
          <w:rFonts w:ascii="宋体" w:hAnsi="宋体" w:eastAsia="宋体" w:hint="eastAsia"/>
        </w:rPr>
        <w:t>，将其溶解于</w:t>
      </w:r>
      <w:r>
        <w:t>90</w:t>
      </w:r>
      <w:r>
        <w:t>0</w:t>
      </w:r>
      <w:r>
        <w:t>m</w:t>
      </w:r>
      <w:r>
        <w:t>l</w:t>
      </w:r>
      <w:r>
        <w:rPr>
          <w:rFonts w:ascii="宋体" w:hAnsi="宋体" w:eastAsia="宋体" w:hint="eastAsia"/>
        </w:rPr>
        <w:t>超纯水中，加热至</w:t>
      </w:r>
      <w:r>
        <w:t>68</w:t>
      </w:r>
      <w:r>
        <w:rPr>
          <w:rFonts w:ascii="宋体" w:hAnsi="宋体" w:eastAsia="宋体" w:hint="eastAsia"/>
        </w:rPr>
        <w:t>℃使其充分溶解，然后滴加浓盐酸调节</w:t>
      </w:r>
      <w:r>
        <w:t>PH</w:t>
      </w:r>
      <w:r>
        <w:rPr>
          <w:rFonts w:ascii="宋体" w:hAnsi="宋体" w:eastAsia="宋体" w:hint="eastAsia"/>
        </w:rPr>
        <w:t>值至</w:t>
      </w:r>
      <w:r>
        <w:t>7</w:t>
      </w:r>
      <w:r>
        <w:t>.</w:t>
      </w:r>
      <w:r>
        <w:t>2</w:t>
      </w:r>
      <w:r>
        <w:rPr>
          <w:rFonts w:ascii="宋体" w:hAnsi="宋体" w:eastAsia="宋体" w:hint="eastAsia"/>
        </w:rPr>
        <w:t>，</w:t>
      </w:r>
      <w:r>
        <w:rPr>
          <w:rFonts w:ascii="宋体" w:hAnsi="宋体" w:eastAsia="宋体" w:hint="eastAsia"/>
        </w:rPr>
        <w:t>再加入超纯水定容至</w:t>
      </w:r>
      <w:r>
        <w:t>1000ml</w:t>
      </w:r>
      <w:r>
        <w:rPr>
          <w:rFonts w:ascii="宋体" w:hAnsi="宋体" w:eastAsia="宋体" w:hint="eastAsia"/>
        </w:rPr>
        <w:t>，分装备用。</w:t>
      </w:r>
    </w:p>
    <w:p w:rsidR="0018722C">
      <w:pPr>
        <w:topLinePunct/>
      </w:pPr>
      <w:r>
        <w:rPr>
          <w:rFonts w:ascii="宋体" w:hAnsi="宋体" w:eastAsia="宋体" w:hint="eastAsia"/>
        </w:rPr>
        <w:t>（</w:t>
      </w:r>
      <w:r>
        <w:t>2</w:t>
      </w:r>
      <w:r>
        <w:rPr>
          <w:rFonts w:ascii="宋体" w:hAnsi="宋体" w:eastAsia="宋体" w:hint="eastAsia"/>
        </w:rPr>
        <w:t>）</w:t>
      </w:r>
      <w:r>
        <w:t>30%</w:t>
      </w:r>
      <w:r>
        <w:rPr>
          <w:rFonts w:ascii="宋体" w:hAnsi="宋体" w:eastAsia="宋体" w:hint="eastAsia"/>
        </w:rPr>
        <w:t>丙烯酰胺溶液：称量</w:t>
      </w:r>
      <w:r>
        <w:t>29g</w:t>
      </w:r>
      <w:r>
        <w:rPr>
          <w:rFonts w:ascii="宋体" w:hAnsi="宋体" w:eastAsia="宋体" w:hint="eastAsia"/>
        </w:rPr>
        <w:t>丙烯酰胺、</w:t>
      </w:r>
      <w:r>
        <w:t>1g N</w:t>
      </w:r>
      <w:r>
        <w:rPr>
          <w:rFonts w:ascii="宋体" w:hAnsi="宋体" w:eastAsia="宋体" w:hint="eastAsia"/>
        </w:rPr>
        <w:t>，</w:t>
      </w:r>
      <w:r>
        <w:t>N</w:t>
      </w:r>
      <w:r>
        <w:rPr>
          <w:rFonts w:ascii="宋体" w:hAnsi="宋体" w:eastAsia="宋体" w:hint="eastAsia"/>
          <w:rFonts w:ascii="宋体" w:hAnsi="宋体" w:eastAsia="宋体" w:hint="eastAsia"/>
          <w:spacing w:val="0"/>
        </w:rPr>
        <w:t>'</w:t>
      </w:r>
      <w:r>
        <w:rPr>
          <w:rFonts w:ascii="宋体" w:hAnsi="宋体" w:eastAsia="宋体" w:hint="eastAsia"/>
        </w:rPr>
        <w:t>-亚甲双丙烯</w:t>
      </w:r>
      <w:r>
        <w:rPr>
          <w:rFonts w:ascii="宋体" w:hAnsi="宋体" w:eastAsia="宋体" w:hint="eastAsia"/>
        </w:rPr>
        <w:t>酰胺，将二者溶于</w:t>
      </w:r>
      <w:r>
        <w:t>60ml</w:t>
      </w:r>
      <w:r>
        <w:rPr>
          <w:rFonts w:ascii="宋体" w:hAnsi="宋体" w:eastAsia="宋体" w:hint="eastAsia"/>
        </w:rPr>
        <w:t>的超纯水中，加热至</w:t>
      </w:r>
      <w:r>
        <w:t>37</w:t>
      </w:r>
      <w:r>
        <w:rPr>
          <w:rFonts w:ascii="宋体" w:hAnsi="宋体" w:eastAsia="宋体" w:hint="eastAsia"/>
        </w:rPr>
        <w:t>℃使溶液充分溶解，再加</w:t>
      </w:r>
      <w:r>
        <w:rPr>
          <w:rFonts w:ascii="宋体" w:hAnsi="宋体" w:eastAsia="宋体" w:hint="eastAsia"/>
        </w:rPr>
        <w:t>入超纯水定容至</w:t>
      </w:r>
      <w:r>
        <w:t>100ml</w:t>
      </w:r>
      <w:r>
        <w:rPr>
          <w:rFonts w:ascii="宋体" w:hAnsi="宋体" w:eastAsia="宋体" w:hint="eastAsia"/>
        </w:rPr>
        <w:t>，</w:t>
      </w:r>
      <w:r>
        <w:t>0.45μm</w:t>
      </w:r>
      <w:r>
        <w:rPr>
          <w:rFonts w:ascii="宋体" w:hAnsi="宋体" w:eastAsia="宋体" w:hint="eastAsia"/>
        </w:rPr>
        <w:t>滤膜过滤后避光保存于室温。</w:t>
      </w:r>
    </w:p>
    <w:p w:rsidR="0018722C">
      <w:pPr>
        <w:topLinePunct/>
      </w:pPr>
      <w:r>
        <w:rPr>
          <w:rFonts w:ascii="宋体" w:hAnsi="宋体" w:eastAsia="宋体" w:hint="eastAsia"/>
        </w:rPr>
        <w:t>（</w:t>
      </w:r>
      <w:r>
        <w:t>3</w:t>
      </w:r>
      <w:r>
        <w:rPr>
          <w:rFonts w:ascii="宋体" w:hAnsi="宋体" w:eastAsia="宋体" w:hint="eastAsia"/>
        </w:rPr>
        <w:t>）</w:t>
      </w:r>
      <w:r>
        <w:t>1.5mol</w:t>
      </w:r>
      <w:r>
        <w:t>/</w:t>
      </w:r>
      <w:r>
        <w:t xml:space="preserve">L </w:t>
      </w:r>
      <w:r>
        <w:t>Tris-Hcl</w:t>
      </w:r>
      <w:r>
        <w:rPr>
          <w:rFonts w:ascii="宋体" w:hAnsi="宋体" w:eastAsia="宋体" w:hint="eastAsia"/>
        </w:rPr>
        <w:t>：称取</w:t>
      </w:r>
      <w:r>
        <w:t>Tris </w:t>
      </w:r>
      <w:r>
        <w:t>18.15</w:t>
      </w:r>
      <w:r>
        <w:rPr>
          <w:rFonts w:ascii="宋体" w:hAnsi="宋体" w:eastAsia="宋体" w:hint="eastAsia"/>
        </w:rPr>
        <w:t>g</w:t>
      </w:r>
      <w:r>
        <w:rPr>
          <w:rFonts w:ascii="宋体" w:hAnsi="宋体" w:eastAsia="宋体" w:hint="eastAsia"/>
        </w:rPr>
        <w:t>，使其溶解于</w:t>
      </w:r>
      <w:r>
        <w:t>90ml</w:t>
      </w:r>
      <w:r>
        <w:rPr>
          <w:rFonts w:ascii="宋体" w:hAnsi="宋体" w:eastAsia="宋体" w:hint="eastAsia"/>
        </w:rPr>
        <w:t>超纯水中，</w:t>
      </w:r>
      <w:r>
        <w:rPr>
          <w:rFonts w:ascii="宋体" w:hAnsi="宋体" w:eastAsia="宋体" w:hint="eastAsia"/>
        </w:rPr>
        <w:t>用浓盐酸调节溶液</w:t>
      </w:r>
      <w:r>
        <w:t>PH</w:t>
      </w:r>
      <w:r>
        <w:rPr>
          <w:rFonts w:ascii="宋体" w:hAnsi="宋体" w:eastAsia="宋体" w:hint="eastAsia"/>
        </w:rPr>
        <w:t>值至</w:t>
      </w:r>
      <w:r>
        <w:t>8</w:t>
      </w:r>
      <w:r>
        <w:t>.</w:t>
      </w:r>
      <w:r>
        <w:t>8</w:t>
      </w:r>
      <w:r>
        <w:rPr>
          <w:rFonts w:ascii="宋体" w:hAnsi="宋体" w:eastAsia="宋体" w:hint="eastAsia"/>
        </w:rPr>
        <w:t>后，用超纯水定容至</w:t>
      </w:r>
      <w:r>
        <w:t>100ml</w:t>
      </w:r>
      <w:r>
        <w:rPr>
          <w:rFonts w:ascii="宋体" w:hAnsi="宋体" w:eastAsia="宋体" w:hint="eastAsia"/>
        </w:rPr>
        <w:t>，保存于</w:t>
      </w:r>
      <w:r>
        <w:t>4</w:t>
      </w:r>
      <w:r>
        <w:rPr>
          <w:rFonts w:ascii="宋体" w:hAnsi="宋体" w:eastAsia="宋体" w:hint="eastAsia"/>
        </w:rPr>
        <w:t>℃的条件下。</w:t>
      </w:r>
    </w:p>
    <w:p w:rsidR="0018722C">
      <w:pPr>
        <w:topLinePunct/>
      </w:pPr>
      <w:r>
        <w:rPr>
          <w:rFonts w:ascii="宋体" w:hAnsi="宋体" w:eastAsia="宋体" w:hint="eastAsia"/>
        </w:rPr>
        <w:t>（</w:t>
      </w:r>
      <w:r>
        <w:t>4</w:t>
      </w:r>
      <w:r>
        <w:rPr>
          <w:rFonts w:ascii="宋体" w:hAnsi="宋体" w:eastAsia="宋体" w:hint="eastAsia"/>
        </w:rPr>
        <w:t>）</w:t>
      </w:r>
      <w:r>
        <w:t>1.0 mol</w:t>
      </w:r>
      <w:r>
        <w:t>/</w:t>
      </w:r>
      <w:r>
        <w:t xml:space="preserve">L </w:t>
      </w:r>
      <w:r>
        <w:t>Tris-Hcl</w:t>
      </w:r>
      <w:r>
        <w:rPr>
          <w:rFonts w:ascii="宋体" w:hAnsi="宋体" w:eastAsia="宋体" w:hint="eastAsia"/>
        </w:rPr>
        <w:t>：称取</w:t>
      </w:r>
      <w:r>
        <w:t>Tris </w:t>
      </w:r>
      <w:r>
        <w:t>12.1g</w:t>
      </w:r>
      <w:r>
        <w:rPr>
          <w:rFonts w:ascii="宋体" w:hAnsi="宋体" w:eastAsia="宋体" w:hint="eastAsia"/>
        </w:rPr>
        <w:t>，使其溶解于</w:t>
      </w:r>
      <w:r>
        <w:t>90ml</w:t>
      </w:r>
      <w:r>
        <w:rPr>
          <w:rFonts w:ascii="宋体" w:hAnsi="宋体" w:eastAsia="宋体" w:hint="eastAsia"/>
        </w:rPr>
        <w:t>超纯水中，</w:t>
      </w:r>
      <w:r>
        <w:rPr>
          <w:rFonts w:ascii="宋体" w:hAnsi="宋体" w:eastAsia="宋体" w:hint="eastAsia"/>
        </w:rPr>
        <w:t>用浓盐酸调节溶液</w:t>
      </w:r>
      <w:r>
        <w:t>PH</w:t>
      </w:r>
      <w:r>
        <w:rPr>
          <w:rFonts w:ascii="宋体" w:hAnsi="宋体" w:eastAsia="宋体" w:hint="eastAsia"/>
        </w:rPr>
        <w:t>值至</w:t>
      </w:r>
      <w:r>
        <w:t>6</w:t>
      </w:r>
      <w:r>
        <w:t>.</w:t>
      </w:r>
      <w:r>
        <w:t>8</w:t>
      </w:r>
      <w:r>
        <w:rPr>
          <w:rFonts w:ascii="宋体" w:hAnsi="宋体" w:eastAsia="宋体" w:hint="eastAsia"/>
        </w:rPr>
        <w:t>后，用超纯水定容至</w:t>
      </w:r>
      <w:r>
        <w:t>100ml</w:t>
      </w:r>
      <w:r>
        <w:rPr>
          <w:rFonts w:ascii="宋体" w:hAnsi="宋体" w:eastAsia="宋体" w:hint="eastAsia"/>
        </w:rPr>
        <w:t>，保存于</w:t>
      </w:r>
      <w:r>
        <w:t>4</w:t>
      </w:r>
      <w:r>
        <w:rPr>
          <w:rFonts w:ascii="宋体" w:hAnsi="宋体" w:eastAsia="宋体" w:hint="eastAsia"/>
        </w:rPr>
        <w:t>℃的条件下。</w:t>
      </w:r>
    </w:p>
    <w:p w:rsidR="0018722C">
      <w:pPr>
        <w:topLinePunct/>
      </w:pPr>
      <w:r>
        <w:rPr>
          <w:rFonts w:ascii="宋体" w:hAnsi="宋体" w:eastAsia="宋体" w:hint="eastAsia"/>
        </w:rPr>
        <w:t>（</w:t>
      </w:r>
      <w:r>
        <w:t>5</w:t>
      </w:r>
      <w:r>
        <w:rPr>
          <w:rFonts w:ascii="宋体" w:hAnsi="宋体" w:eastAsia="宋体" w:hint="eastAsia"/>
        </w:rPr>
        <w:t>）</w:t>
      </w:r>
      <w:r>
        <w:t>1</w:t>
      </w:r>
      <w:r>
        <w:t>0</w:t>
      </w:r>
      <w:r>
        <w:t>%</w:t>
      </w:r>
      <w:r>
        <w:rPr>
          <w:rFonts w:ascii="宋体" w:hAnsi="宋体" w:eastAsia="宋体" w:hint="eastAsia"/>
        </w:rPr>
        <w:t>过硫酸铵</w:t>
      </w:r>
      <w:r>
        <w:rPr>
          <w:rFonts w:ascii="宋体" w:hAnsi="宋体" w:eastAsia="宋体" w:hint="eastAsia"/>
        </w:rPr>
        <w:t>（</w:t>
      </w:r>
      <w:r>
        <w:rPr>
          <w:spacing w:val="-1"/>
          <w:w w:val="100"/>
        </w:rPr>
        <w:t>A</w:t>
      </w:r>
      <w:r>
        <w:rPr>
          <w:w w:val="100"/>
        </w:rPr>
        <w:t>P</w:t>
      </w:r>
      <w:r>
        <w:rPr>
          <w:spacing w:val="0"/>
          <w:w w:val="100"/>
        </w:rPr>
        <w:t>S</w:t>
      </w:r>
      <w:r>
        <w:rPr>
          <w:rFonts w:ascii="宋体" w:hAnsi="宋体" w:eastAsia="宋体" w:hint="eastAsia"/>
        </w:rPr>
        <w:t>）</w:t>
      </w:r>
      <w:r>
        <w:rPr>
          <w:rFonts w:ascii="宋体" w:hAnsi="宋体" w:eastAsia="宋体" w:hint="eastAsia"/>
        </w:rPr>
        <w:t>：称取</w:t>
      </w:r>
      <w:r>
        <w:t>1</w:t>
      </w:r>
      <w:r>
        <w:t>0</w:t>
      </w:r>
      <w:r>
        <w:t>g</w:t>
      </w:r>
      <w:r/>
      <w:r w:rsidR="001852F3">
        <w:t xml:space="preserve"> </w:t>
      </w:r>
      <w:r>
        <w:t>A</w:t>
      </w:r>
      <w:r>
        <w:t>PS</w:t>
      </w:r>
      <w:r>
        <w:rPr>
          <w:rFonts w:ascii="宋体" w:hAnsi="宋体" w:eastAsia="宋体" w:hint="eastAsia"/>
        </w:rPr>
        <w:t>溶于</w:t>
      </w:r>
      <w:r>
        <w:t>10</w:t>
      </w:r>
      <w:r>
        <w:t>0</w:t>
      </w:r>
      <w:r>
        <w:t>m</w:t>
      </w:r>
      <w:r>
        <w:t>l</w:t>
      </w:r>
      <w:r>
        <w:rPr>
          <w:rFonts w:ascii="宋体" w:hAnsi="宋体" w:eastAsia="宋体" w:hint="eastAsia"/>
        </w:rPr>
        <w:t>超纯水中，</w:t>
      </w:r>
      <w:r>
        <w:t>4</w:t>
      </w:r>
      <w:r>
        <w:rPr>
          <w:rFonts w:ascii="宋体" w:hAnsi="宋体" w:eastAsia="宋体" w:hint="eastAsia"/>
        </w:rPr>
        <w:t>℃</w:t>
      </w:r>
      <w:r>
        <w:rPr>
          <w:rFonts w:ascii="宋体" w:hAnsi="宋体" w:eastAsia="宋体" w:hint="eastAsia"/>
        </w:rPr>
        <w:t>避光保存，保存时间为</w:t>
      </w:r>
      <w:r>
        <w:t>2</w:t>
      </w:r>
      <w:r>
        <w:rPr>
          <w:rFonts w:ascii="宋体" w:hAnsi="宋体" w:eastAsia="宋体" w:hint="eastAsia"/>
        </w:rPr>
        <w:t>周。</w:t>
      </w:r>
    </w:p>
    <w:p w:rsidR="0018722C">
      <w:pPr>
        <w:topLinePunct/>
      </w:pPr>
      <w:r>
        <w:rPr>
          <w:rFonts w:ascii="宋体" w:hAnsi="宋体" w:eastAsia="宋体" w:hint="eastAsia"/>
        </w:rPr>
        <w:t>（</w:t>
      </w:r>
      <w:r>
        <w:t>6</w:t>
      </w:r>
      <w:r>
        <w:rPr>
          <w:rFonts w:ascii="宋体" w:hAnsi="宋体" w:eastAsia="宋体" w:hint="eastAsia"/>
        </w:rPr>
        <w:t>）</w:t>
      </w:r>
      <w:r>
        <w:t>1×</w:t>
      </w:r>
      <w:r>
        <w:rPr>
          <w:rFonts w:ascii="宋体" w:hAnsi="宋体" w:eastAsia="宋体" w:hint="eastAsia"/>
        </w:rPr>
        <w:t>电泳缓冲液：称取</w:t>
      </w:r>
      <w:r>
        <w:t>3</w:t>
      </w:r>
      <w:r>
        <w:t>.</w:t>
      </w:r>
      <w:r>
        <w:t>02g </w:t>
      </w:r>
      <w:r>
        <w:t>Tris</w:t>
      </w:r>
      <w:r>
        <w:rPr>
          <w:rFonts w:ascii="宋体" w:hAnsi="宋体" w:eastAsia="宋体" w:hint="eastAsia"/>
        </w:rPr>
        <w:t>、</w:t>
      </w:r>
      <w:r>
        <w:t>18.8g</w:t>
      </w:r>
      <w:r>
        <w:rPr>
          <w:rFonts w:ascii="宋体" w:hAnsi="宋体" w:eastAsia="宋体" w:hint="eastAsia"/>
        </w:rPr>
        <w:t>甘氨酸及</w:t>
      </w:r>
      <w:r>
        <w:t>1g</w:t>
      </w:r>
      <w:r>
        <w:t> </w:t>
      </w:r>
      <w:r>
        <w:t>SDS</w:t>
      </w:r>
      <w:r>
        <w:rPr>
          <w:rFonts w:ascii="宋体" w:hAnsi="宋体" w:eastAsia="宋体" w:hint="eastAsia"/>
        </w:rPr>
        <w:t>，加入</w:t>
      </w:r>
      <w:r>
        <w:rPr>
          <w:rFonts w:ascii="宋体" w:hAnsi="宋体" w:eastAsia="宋体" w:hint="eastAsia"/>
        </w:rPr>
        <w:t>超纯水定容至</w:t>
      </w:r>
      <w:r>
        <w:t>1000ml</w:t>
      </w:r>
      <w:r>
        <w:rPr>
          <w:rFonts w:ascii="宋体" w:hAnsi="宋体" w:eastAsia="宋体" w:hint="eastAsia"/>
        </w:rPr>
        <w:t>，搅拌使其充分溶解，保存于</w:t>
      </w:r>
      <w:r>
        <w:t>4</w:t>
      </w:r>
      <w:r>
        <w:rPr>
          <w:rFonts w:ascii="宋体" w:hAnsi="宋体" w:eastAsia="宋体" w:hint="eastAsia"/>
        </w:rPr>
        <w:t>℃的条件下。</w:t>
      </w:r>
    </w:p>
    <w:p w:rsidR="0018722C">
      <w:pPr>
        <w:topLinePunct/>
      </w:pPr>
      <w:r>
        <w:rPr>
          <w:rFonts w:ascii="宋体" w:hAnsi="宋体" w:eastAsia="宋体" w:hint="eastAsia"/>
        </w:rPr>
        <w:t>（</w:t>
      </w:r>
      <w:r>
        <w:t>7</w:t>
      </w:r>
      <w:r>
        <w:rPr>
          <w:rFonts w:ascii="宋体" w:hAnsi="宋体" w:eastAsia="宋体" w:hint="eastAsia"/>
        </w:rPr>
        <w:t>）</w:t>
      </w:r>
      <w:r>
        <w:t>1×</w:t>
      </w:r>
      <w:r>
        <w:rPr>
          <w:rFonts w:ascii="宋体" w:hAnsi="宋体" w:eastAsia="宋体" w:hint="eastAsia"/>
        </w:rPr>
        <w:t>转膜缓冲液：称量</w:t>
      </w:r>
      <w:r>
        <w:t>Tris </w:t>
      </w:r>
      <w:r>
        <w:t>3.0g</w:t>
      </w:r>
      <w:r>
        <w:rPr>
          <w:rFonts w:ascii="宋体" w:hAnsi="宋体" w:eastAsia="宋体" w:hint="eastAsia"/>
        </w:rPr>
        <w:t>、甘氨酸</w:t>
      </w:r>
      <w:r>
        <w:t>14</w:t>
      </w:r>
      <w:r>
        <w:t>.</w:t>
      </w:r>
      <w:r>
        <w:t>4g</w:t>
      </w:r>
      <w:r>
        <w:rPr>
          <w:rFonts w:ascii="宋体" w:hAnsi="宋体" w:eastAsia="宋体" w:hint="eastAsia"/>
        </w:rPr>
        <w:t>、</w:t>
      </w:r>
      <w:r>
        <w:t>SDS 1.0g</w:t>
      </w:r>
      <w:r>
        <w:rPr>
          <w:rFonts w:ascii="宋体" w:hAnsi="宋体" w:eastAsia="宋体" w:hint="eastAsia"/>
        </w:rPr>
        <w:t>，将上</w:t>
      </w:r>
      <w:r>
        <w:rPr>
          <w:rFonts w:ascii="宋体" w:hAnsi="宋体" w:eastAsia="宋体" w:hint="eastAsia"/>
        </w:rPr>
        <w:t>述三种物质溶于</w:t>
      </w:r>
      <w:r>
        <w:t>600ml</w:t>
      </w:r>
      <w:r>
        <w:rPr>
          <w:rFonts w:ascii="宋体" w:hAnsi="宋体" w:eastAsia="宋体" w:hint="eastAsia"/>
        </w:rPr>
        <w:t>超纯水中，搅拌使其充分溶解。然后向其中加入甲</w:t>
      </w:r>
      <w:r>
        <w:rPr>
          <w:rFonts w:ascii="宋体" w:hAnsi="宋体" w:eastAsia="宋体" w:hint="eastAsia"/>
        </w:rPr>
        <w:t>醇</w:t>
      </w:r>
      <w:r>
        <w:t>200ml</w:t>
      </w:r>
      <w:r>
        <w:rPr>
          <w:rFonts w:ascii="宋体" w:hAnsi="宋体" w:eastAsia="宋体" w:hint="eastAsia"/>
        </w:rPr>
        <w:t>，充分搅拌，使其混合均匀后，向混合液中加入超纯水使其定容</w:t>
      </w:r>
      <w:r>
        <w:rPr>
          <w:rFonts w:ascii="宋体" w:hAnsi="宋体" w:eastAsia="宋体" w:hint="eastAsia"/>
        </w:rPr>
        <w:t>至</w:t>
      </w:r>
      <w:r>
        <w:t>1000ml</w:t>
      </w:r>
      <w:r>
        <w:rPr>
          <w:rFonts w:ascii="宋体" w:hAnsi="宋体" w:eastAsia="宋体" w:hint="eastAsia"/>
        </w:rPr>
        <w:t>，室温条件下保存。</w:t>
      </w:r>
    </w:p>
    <w:p w:rsidR="0018722C">
      <w:pPr>
        <w:topLinePunct/>
      </w:pPr>
      <w:r>
        <w:rPr>
          <w:rFonts w:ascii="宋体" w:hAnsi="宋体" w:eastAsia="宋体" w:hint="eastAsia"/>
        </w:rPr>
        <w:t>（</w:t>
      </w:r>
      <w:r>
        <w:t>8</w:t>
      </w:r>
      <w:r>
        <w:rPr>
          <w:rFonts w:ascii="宋体" w:hAnsi="宋体" w:eastAsia="宋体" w:hint="eastAsia"/>
        </w:rPr>
        <w:t>）</w:t>
      </w:r>
      <w:r>
        <w:t>TBST</w:t>
      </w:r>
      <w:r>
        <w:rPr>
          <w:rFonts w:ascii="宋体" w:hAnsi="宋体" w:eastAsia="宋体" w:hint="eastAsia"/>
        </w:rPr>
        <w:t>缓冲液：将称量好的</w:t>
      </w:r>
      <w:r>
        <w:t>8</w:t>
      </w:r>
      <w:r>
        <w:t>.</w:t>
      </w:r>
      <w:r>
        <w:t>8g</w:t>
      </w:r>
      <w:r>
        <w:rPr>
          <w:rFonts w:ascii="宋体" w:hAnsi="宋体" w:eastAsia="宋体" w:hint="eastAsia"/>
        </w:rPr>
        <w:t>氯化钠、</w:t>
      </w:r>
      <w:r>
        <w:t>1.0M </w:t>
      </w:r>
      <w:r>
        <w:t>Tris-Hcl </w:t>
      </w:r>
      <w:r>
        <w:t>20ml</w:t>
      </w:r>
      <w:r>
        <w:rPr>
          <w:rFonts w:ascii="宋体" w:hAnsi="宋体" w:eastAsia="宋体" w:hint="eastAsia"/>
        </w:rPr>
        <w:t>放</w:t>
      </w:r>
      <w:r>
        <w:rPr>
          <w:rFonts w:ascii="宋体" w:hAnsi="宋体" w:eastAsia="宋体" w:hint="eastAsia"/>
        </w:rPr>
        <w:t>入</w:t>
      </w:r>
      <w:r>
        <w:t>1000ml</w:t>
      </w:r>
      <w:r>
        <w:rPr>
          <w:rFonts w:ascii="宋体" w:hAnsi="宋体" w:eastAsia="宋体" w:hint="eastAsia"/>
        </w:rPr>
        <w:t>烧杯中，加入</w:t>
      </w:r>
      <w:r>
        <w:t>800ml</w:t>
      </w:r>
      <w:r>
        <w:rPr>
          <w:rFonts w:ascii="宋体" w:hAnsi="宋体" w:eastAsia="宋体" w:hint="eastAsia"/>
        </w:rPr>
        <w:t>超纯水搅拌使其充分溶解，然后加入</w:t>
      </w:r>
      <w:r>
        <w:t>0</w:t>
      </w:r>
      <w:r>
        <w:t>.</w:t>
      </w:r>
      <w:r>
        <w:t>5ml</w:t>
      </w:r>
      <w:r>
        <w:rPr>
          <w:rFonts w:ascii="宋体" w:hAnsi="宋体" w:eastAsia="宋体" w:hint="eastAsia"/>
        </w:rPr>
        <w:t>的</w:t>
      </w:r>
      <w:r>
        <w:t>Tween </w:t>
      </w:r>
      <w:r>
        <w:t>20</w:t>
      </w:r>
      <w:r>
        <w:rPr>
          <w:rFonts w:ascii="宋体" w:hAnsi="宋体" w:eastAsia="宋体" w:hint="eastAsia"/>
        </w:rPr>
        <w:t>，充分混匀后加入超纯水使其定容至</w:t>
      </w:r>
      <w:r>
        <w:t>1000ml</w:t>
      </w:r>
      <w:r>
        <w:rPr>
          <w:rFonts w:ascii="宋体" w:hAnsi="宋体" w:eastAsia="宋体" w:hint="eastAsia"/>
        </w:rPr>
        <w:t>，并保存于</w:t>
      </w:r>
      <w:r>
        <w:t>4</w:t>
      </w:r>
      <w:r>
        <w:rPr>
          <w:rFonts w:ascii="宋体" w:hAnsi="宋体" w:eastAsia="宋体" w:hint="eastAsia"/>
        </w:rPr>
        <w:t>℃</w:t>
      </w:r>
      <w:r>
        <w:rPr>
          <w:rFonts w:ascii="宋体" w:hAnsi="宋体" w:eastAsia="宋体" w:hint="eastAsia"/>
        </w:rPr>
        <w:t>的条件下。</w:t>
      </w:r>
    </w:p>
    <w:p w:rsidR="0018722C">
      <w:pPr>
        <w:topLinePunct/>
      </w:pPr>
      <w:r>
        <w:rPr>
          <w:rFonts w:ascii="宋体" w:eastAsia="宋体" w:hint="eastAsia"/>
        </w:rPr>
        <w:t>（</w:t>
      </w:r>
      <w:r>
        <w:t>9</w:t>
      </w:r>
      <w:r>
        <w:rPr>
          <w:rFonts w:ascii="宋体" w:eastAsia="宋体" w:hint="eastAsia"/>
        </w:rPr>
        <w:t>）</w:t>
      </w:r>
      <w:r>
        <w:rPr>
          <w:rFonts w:ascii="宋体" w:eastAsia="宋体" w:hint="eastAsia"/>
        </w:rPr>
        <w:t>封闭液</w:t>
      </w:r>
      <w:r>
        <w:rPr>
          <w:rFonts w:ascii="宋体" w:eastAsia="宋体" w:hint="eastAsia"/>
        </w:rPr>
        <w:t>（</w:t>
      </w:r>
      <w:r>
        <w:rPr>
          <w:spacing w:val="0"/>
          <w:w w:val="100"/>
        </w:rPr>
        <w:t>5</w:t>
      </w:r>
      <w:r>
        <w:rPr>
          <w:spacing w:val="0"/>
          <w:w w:val="100"/>
        </w:rPr>
        <w:t>%</w:t>
      </w:r>
      <w:r>
        <w:rPr>
          <w:rFonts w:ascii="宋体" w:eastAsia="宋体" w:hint="eastAsia"/>
          <w:spacing w:val="-2"/>
          <w:w w:val="100"/>
        </w:rPr>
        <w:t>脱脂奶粉</w:t>
      </w:r>
      <w:r>
        <w:rPr>
          <w:rFonts w:ascii="宋体" w:eastAsia="宋体" w:hint="eastAsia"/>
        </w:rPr>
        <w:t>）</w:t>
      </w:r>
      <w:r>
        <w:rPr>
          <w:rFonts w:ascii="宋体" w:eastAsia="宋体" w:hint="eastAsia"/>
        </w:rPr>
        <w:t>：称量脱脂奶粉</w:t>
      </w:r>
      <w:r>
        <w:t>1</w:t>
      </w:r>
      <w:r>
        <w:t>.</w:t>
      </w:r>
      <w:r>
        <w:t>5</w:t>
      </w:r>
      <w:r>
        <w:t>g</w:t>
      </w:r>
      <w:r>
        <w:rPr>
          <w:rFonts w:ascii="宋体" w:eastAsia="宋体" w:hint="eastAsia"/>
        </w:rPr>
        <w:t>，将其溶解于</w:t>
      </w:r>
      <w:r>
        <w:t>30</w:t>
      </w:r>
      <w:r>
        <w:t>m</w:t>
      </w:r>
      <w:r>
        <w:t>l</w:t>
      </w:r>
      <w:r>
        <w:t> </w:t>
      </w:r>
      <w:r>
        <w:t>T</w:t>
      </w:r>
      <w:r>
        <w:t>BST</w:t>
      </w:r>
    </w:p>
    <w:p w:rsidR="0018722C">
      <w:pPr>
        <w:topLinePunct/>
      </w:pPr>
      <w:r>
        <w:rPr>
          <w:rFonts w:ascii="宋体" w:hAnsi="宋体" w:eastAsia="宋体" w:hint="eastAsia"/>
        </w:rPr>
        <w:t>中，充分混匀后置于</w:t>
      </w:r>
      <w:r>
        <w:t>4</w:t>
      </w:r>
      <w:r>
        <w:rPr>
          <w:rFonts w:ascii="宋体" w:hAnsi="宋体" w:eastAsia="宋体" w:hint="eastAsia"/>
        </w:rPr>
        <w:t>℃的条件下保存。</w:t>
      </w:r>
    </w:p>
    <w:p w:rsidR="0018722C">
      <w:pPr>
        <w:pStyle w:val="Heading2"/>
        <w:topLinePunct/>
        <w:ind w:left="171" w:hangingChars="171" w:hanging="171"/>
      </w:pPr>
      <w:bookmarkStart w:name="1.5 人重组TGF-β1的配制： " w:id="22"/>
      <w:bookmarkEnd w:id="22"/>
      <w:r>
        <w:t>1.5</w:t>
      </w:r>
      <w:r>
        <w:t xml:space="preserve"> </w:t>
      </w:r>
      <w:bookmarkStart w:name="1.5 人重组TGF-β1的配制： " w:id="23"/>
      <w:bookmarkEnd w:id="23"/>
      <w:r>
        <w:t>人重组</w:t>
      </w:r>
      <w:r>
        <w:t>TGF-β1</w:t>
      </w:r>
      <w:r/>
      <w:r>
        <w:t>的配制：</w:t>
      </w:r>
    </w:p>
    <w:p w:rsidR="0018722C">
      <w:pPr>
        <w:topLinePunct/>
      </w:pPr>
      <w:r>
        <w:rPr>
          <w:rFonts w:ascii="宋体" w:hAnsi="宋体" w:eastAsia="宋体" w:hint="eastAsia"/>
        </w:rPr>
        <w:t>应用</w:t>
      </w:r>
      <w:r>
        <w:t>1ml</w:t>
      </w:r>
      <w:r>
        <w:rPr>
          <w:rFonts w:ascii="宋体" w:hAnsi="宋体" w:eastAsia="宋体" w:hint="eastAsia"/>
        </w:rPr>
        <w:t>经高压灭菌后的</w:t>
      </w:r>
      <w:r>
        <w:t>PBS</w:t>
      </w:r>
      <w:r>
        <w:rPr>
          <w:rFonts w:ascii="宋体" w:hAnsi="宋体" w:eastAsia="宋体" w:hint="eastAsia"/>
        </w:rPr>
        <w:t>液溶解</w:t>
      </w:r>
      <w:r>
        <w:t>5μg</w:t>
      </w:r>
      <w:r>
        <w:rPr>
          <w:rFonts w:ascii="宋体" w:hAnsi="宋体" w:eastAsia="宋体" w:hint="eastAsia"/>
        </w:rPr>
        <w:t>的人重组</w:t>
      </w:r>
      <w:r>
        <w:t>TGF-β1</w:t>
      </w:r>
      <w:r>
        <w:rPr>
          <w:rFonts w:ascii="宋体" w:hAnsi="宋体" w:eastAsia="宋体" w:hint="eastAsia"/>
        </w:rPr>
        <w:t>干粉，</w:t>
      </w:r>
      <w:r>
        <w:rPr>
          <w:rFonts w:ascii="宋体" w:hAnsi="宋体" w:eastAsia="宋体" w:hint="eastAsia"/>
        </w:rPr>
        <w:t>配制成浓度为</w:t>
      </w:r>
      <w:r>
        <w:t>5ng</w:t>
      </w:r>
      <w:r>
        <w:t>/</w:t>
      </w:r>
      <w:r>
        <w:t xml:space="preserve">ml</w:t>
      </w:r>
      <w:r>
        <w:rPr>
          <w:rFonts w:ascii="宋体" w:hAnsi="宋体" w:eastAsia="宋体" w:hint="eastAsia"/>
        </w:rPr>
        <w:t>的存储液，分装在经高压灭菌处理后的</w:t>
      </w:r>
      <w:r>
        <w:t>EP</w:t>
      </w:r>
      <w:r>
        <w:rPr>
          <w:rFonts w:ascii="宋体" w:hAnsi="宋体" w:eastAsia="宋体" w:hint="eastAsia"/>
        </w:rPr>
        <w:t>管内，置</w:t>
      </w:r>
      <w:r>
        <w:rPr>
          <w:rFonts w:ascii="宋体" w:hAnsi="宋体" w:eastAsia="宋体" w:hint="eastAsia"/>
        </w:rPr>
        <w:t>于</w:t>
      </w:r>
      <w:r>
        <w:t>-20</w:t>
      </w:r>
      <w:r>
        <w:rPr>
          <w:rFonts w:ascii="宋体" w:hAnsi="宋体" w:eastAsia="宋体" w:hint="eastAsia"/>
        </w:rPr>
        <w:t>℃的冰箱中保存。</w:t>
      </w:r>
    </w:p>
    <w:p w:rsidR="0018722C">
      <w:pPr>
        <w:pStyle w:val="Heading2"/>
        <w:topLinePunct/>
        <w:ind w:left="171" w:hangingChars="171" w:hanging="171"/>
      </w:pPr>
      <w:bookmarkStart w:name="1.6 TGF-β1受体（I和II）阻滞剂（LY364947）的配制： " w:id="24"/>
      <w:bookmarkEnd w:id="24"/>
      <w:r>
        <w:t>1.6</w:t>
      </w:r>
      <w:r>
        <w:t xml:space="preserve"> </w:t>
      </w:r>
      <w:bookmarkStart w:name="1.6 TGF-β1受体（I和II）阻滞剂（LY364947）的配制： " w:id="25"/>
      <w:bookmarkEnd w:id="25"/>
      <w:r>
        <w:t>TG</w:t>
      </w:r>
      <w:r>
        <w:t>F-β1</w:t>
      </w:r>
      <w:r/>
      <w:r>
        <w:t>受体</w:t>
      </w:r>
      <w:r>
        <w:t>（</w:t>
      </w:r>
      <w:r>
        <w:t>I</w:t>
      </w:r>
      <w:r/>
      <w:r>
        <w:t>和</w:t>
      </w:r>
      <w:r>
        <w:t>II</w:t>
      </w:r>
      <w:r>
        <w:t>）</w:t>
      </w:r>
      <w:r>
        <w:t>阻滞剂</w:t>
      </w:r>
      <w:r>
        <w:t>（</w:t>
      </w:r>
      <w:r>
        <w:t>LY364947</w:t>
      </w:r>
      <w:r>
        <w:t>）</w:t>
      </w:r>
      <w:r>
        <w:t>的配制：</w:t>
      </w:r>
    </w:p>
    <w:p w:rsidR="0018722C">
      <w:pPr>
        <w:topLinePunct/>
      </w:pPr>
      <w:r>
        <w:rPr>
          <w:rFonts w:ascii="宋体" w:hAnsi="宋体" w:eastAsia="宋体" w:hint="eastAsia"/>
        </w:rPr>
        <w:t>应用二甲基亚砜</w:t>
      </w:r>
      <w:r>
        <w:rPr>
          <w:rFonts w:ascii="宋体" w:hAnsi="宋体" w:eastAsia="宋体" w:hint="eastAsia"/>
        </w:rPr>
        <w:t>（</w:t>
      </w:r>
      <w:r>
        <w:rPr>
          <w:spacing w:val="-4"/>
        </w:rPr>
        <w:t>DMSO</w:t>
      </w:r>
      <w:r>
        <w:rPr>
          <w:rFonts w:ascii="宋体" w:hAnsi="宋体" w:eastAsia="宋体" w:hint="eastAsia"/>
        </w:rPr>
        <w:t>）</w:t>
      </w:r>
      <w:r>
        <w:t>5ml</w:t>
      </w:r>
      <w:r>
        <w:rPr>
          <w:rFonts w:ascii="宋体" w:hAnsi="宋体" w:eastAsia="宋体" w:hint="eastAsia"/>
        </w:rPr>
        <w:t>溶解</w:t>
      </w:r>
      <w:r>
        <w:t>TGF-β1</w:t>
      </w:r>
      <w:r>
        <w:rPr>
          <w:rFonts w:ascii="宋体" w:hAnsi="宋体" w:eastAsia="宋体" w:hint="eastAsia"/>
        </w:rPr>
        <w:t>受体阻滞剂</w:t>
      </w:r>
      <w:r>
        <w:rPr>
          <w:rFonts w:ascii="宋体" w:hAnsi="宋体" w:eastAsia="宋体" w:hint="eastAsia"/>
        </w:rPr>
        <w:t>（</w:t>
      </w:r>
      <w:r>
        <w:rPr>
          <w:spacing w:val="-2"/>
        </w:rPr>
        <w:t>LY364947</w:t>
      </w:r>
      <w:r>
        <w:rPr>
          <w:rFonts w:ascii="宋体" w:hAnsi="宋体" w:eastAsia="宋体" w:hint="eastAsia"/>
        </w:rPr>
        <w:t>）</w:t>
      </w:r>
      <w:r>
        <w:rPr>
          <w:rFonts w:ascii="宋体" w:hAnsi="宋体" w:eastAsia="宋体" w:hint="eastAsia"/>
        </w:rPr>
        <w:t>干粉</w:t>
      </w:r>
      <w:r>
        <w:t>5mg</w:t>
      </w:r>
      <w:r>
        <w:rPr>
          <w:rFonts w:ascii="宋体" w:hAnsi="宋体" w:eastAsia="宋体" w:hint="eastAsia"/>
        </w:rPr>
        <w:t>，配制成浓度为</w:t>
      </w:r>
      <w:r>
        <w:t>1mM</w:t>
      </w:r>
      <w:r>
        <w:rPr>
          <w:rFonts w:ascii="宋体" w:hAnsi="宋体" w:eastAsia="宋体" w:hint="eastAsia"/>
        </w:rPr>
        <w:t>的存储液，分装在经高压灭菌处理后的</w:t>
      </w:r>
      <w:r>
        <w:t>EP</w:t>
      </w:r>
      <w:r>
        <w:rPr>
          <w:rFonts w:ascii="宋体" w:hAnsi="宋体" w:eastAsia="宋体" w:hint="eastAsia"/>
        </w:rPr>
        <w:t>管内，</w:t>
      </w:r>
      <w:r>
        <w:t>-20</w:t>
      </w:r>
      <w:r>
        <w:rPr>
          <w:rFonts w:ascii="宋体" w:hAnsi="宋体" w:eastAsia="宋体" w:hint="eastAsia"/>
        </w:rPr>
        <w:t>℃的冰箱中保存。</w:t>
      </w:r>
    </w:p>
    <w:p w:rsidR="0018722C">
      <w:pPr>
        <w:pStyle w:val="Heading2"/>
        <w:topLinePunct/>
        <w:ind w:left="171" w:hangingChars="171" w:hanging="171"/>
      </w:pPr>
      <w:bookmarkStart w:name="1.7 P38抑制因子（SB203580）的配制： " w:id="26"/>
      <w:bookmarkEnd w:id="26"/>
      <w:r>
        <w:t>1.7</w:t>
      </w:r>
      <w:r>
        <w:t xml:space="preserve"> </w:t>
      </w:r>
      <w:r>
        <w:t>P38</w:t>
      </w:r>
      <w:r/>
      <w:r>
        <w:t>抑制因子</w:t>
      </w:r>
      <w:r>
        <w:t>（</w:t>
      </w:r>
      <w:r>
        <w:t>SB203580</w:t>
      </w:r>
      <w:r>
        <w:t>）</w:t>
      </w:r>
      <w:r>
        <w:t>的配制：</w:t>
      </w:r>
    </w:p>
    <w:p w:rsidR="0018722C">
      <w:pPr>
        <w:topLinePunct/>
      </w:pPr>
      <w:r>
        <w:rPr>
          <w:rFonts w:ascii="宋体" w:hAnsi="宋体" w:eastAsia="宋体" w:hint="eastAsia"/>
        </w:rPr>
        <w:t>应用二甲基亚砜</w:t>
      </w:r>
      <w:r>
        <w:rPr>
          <w:rFonts w:ascii="宋体" w:hAnsi="宋体" w:eastAsia="宋体" w:hint="eastAsia"/>
        </w:rPr>
        <w:t>（</w:t>
      </w:r>
      <w:r>
        <w:t>DMSO</w:t>
      </w:r>
      <w:r>
        <w:rPr>
          <w:rFonts w:ascii="宋体" w:hAnsi="宋体" w:eastAsia="宋体" w:hint="eastAsia"/>
        </w:rPr>
        <w:t>）</w:t>
      </w:r>
      <w:r>
        <w:t>50μl</w:t>
      </w:r>
      <w:r>
        <w:rPr>
          <w:rFonts w:ascii="宋体" w:hAnsi="宋体" w:eastAsia="宋体" w:hint="eastAsia"/>
        </w:rPr>
        <w:t>溶解</w:t>
      </w:r>
      <w:r>
        <w:t>P38</w:t>
      </w:r>
      <w:r>
        <w:rPr>
          <w:rFonts w:ascii="宋体" w:hAnsi="宋体" w:eastAsia="宋体" w:hint="eastAsia"/>
        </w:rPr>
        <w:t>抑制因子</w:t>
      </w:r>
      <w:r>
        <w:rPr>
          <w:rFonts w:ascii="宋体" w:hAnsi="宋体" w:eastAsia="宋体" w:hint="eastAsia"/>
        </w:rPr>
        <w:t>（</w:t>
      </w:r>
      <w:r>
        <w:t>SB203580</w:t>
      </w:r>
      <w:r>
        <w:rPr>
          <w:rFonts w:ascii="宋体" w:hAnsi="宋体" w:eastAsia="宋体" w:hint="eastAsia"/>
        </w:rPr>
        <w:t>）</w:t>
      </w:r>
      <w:r>
        <w:rPr>
          <w:rFonts w:ascii="宋体" w:hAnsi="宋体" w:eastAsia="宋体" w:hint="eastAsia"/>
        </w:rPr>
        <w:t>干</w:t>
      </w:r>
      <w:r>
        <w:rPr>
          <w:rFonts w:ascii="宋体" w:hAnsi="宋体" w:eastAsia="宋体" w:hint="eastAsia"/>
        </w:rPr>
        <w:t>粉</w:t>
      </w:r>
      <w:r>
        <w:t>1mg</w:t>
      </w:r>
      <w:r>
        <w:rPr>
          <w:rFonts w:ascii="宋体" w:hAnsi="宋体" w:eastAsia="宋体" w:hint="eastAsia"/>
        </w:rPr>
        <w:t>，配制成浓度为</w:t>
      </w:r>
      <w:r>
        <w:t>1mM</w:t>
      </w:r>
      <w:r>
        <w:rPr>
          <w:rFonts w:ascii="宋体" w:hAnsi="宋体" w:eastAsia="宋体" w:hint="eastAsia"/>
        </w:rPr>
        <w:t>的存储液，分装在经高压灭菌处理后的</w:t>
      </w:r>
      <w:r>
        <w:t>EP</w:t>
      </w:r>
      <w:r>
        <w:rPr>
          <w:rFonts w:ascii="宋体" w:hAnsi="宋体" w:eastAsia="宋体" w:hint="eastAsia"/>
        </w:rPr>
        <w:t>管内，</w:t>
      </w:r>
      <w:r>
        <w:t>-20</w:t>
      </w:r>
      <w:r>
        <w:rPr>
          <w:rFonts w:ascii="宋体" w:hAnsi="宋体" w:eastAsia="宋体" w:hint="eastAsia"/>
        </w:rPr>
        <w:t>℃的冰箱中保存。</w:t>
      </w:r>
    </w:p>
    <w:p w:rsidR="0018722C">
      <w:pPr>
        <w:pStyle w:val="Heading1"/>
        <w:topLinePunct/>
      </w:pPr>
      <w:bookmarkStart w:id="799891" w:name="_Toc686799891"/>
      <w:bookmarkStart w:name="2 方法 " w:id="27"/>
      <w:bookmarkEnd w:id="27"/>
      <w:r>
        <w:rPr>
          <w:b/>
        </w:rPr>
        <w:t>2</w:t>
      </w:r>
      <w:r>
        <w:t xml:space="preserve"> </w:t>
      </w:r>
      <w:bookmarkStart w:name="2 方法 " w:id="28"/>
      <w:bookmarkEnd w:id="28"/>
      <w:r>
        <w:t>方法</w:t>
      </w:r>
      <w:bookmarkEnd w:id="799891"/>
    </w:p>
    <w:p w:rsidR="0018722C">
      <w:pPr>
        <w:pStyle w:val="Heading2"/>
        <w:topLinePunct/>
        <w:ind w:left="171" w:hangingChars="171" w:hanging="171"/>
      </w:pPr>
      <w:bookmarkStart w:name="2.1 细胞模型的建立 " w:id="29"/>
      <w:bookmarkEnd w:id="29"/>
      <w:r>
        <w:t>2.1</w:t>
      </w:r>
      <w:r>
        <w:t xml:space="preserve"> </w:t>
      </w:r>
      <w:bookmarkStart w:name="2.1 细胞模型的建立 " w:id="30"/>
      <w:bookmarkEnd w:id="30"/>
      <w:r>
        <w:t>细胞模型的建立</w:t>
      </w:r>
    </w:p>
    <w:p w:rsidR="0018722C">
      <w:pPr>
        <w:topLinePunct/>
      </w:pPr>
      <w:r>
        <w:rPr>
          <w:rFonts w:ascii="宋体" w:eastAsia="宋体" w:hint="eastAsia"/>
        </w:rPr>
        <w:t>取对数生长期的绒癌</w:t>
      </w:r>
      <w:r>
        <w:t>JEG-3</w:t>
      </w:r>
      <w:r>
        <w:rPr>
          <w:rFonts w:ascii="宋体" w:eastAsia="宋体" w:hint="eastAsia"/>
        </w:rPr>
        <w:t>细胞，将其分别接种于</w:t>
      </w:r>
      <w:r>
        <w:t>24</w:t>
      </w:r>
      <w:r>
        <w:rPr>
          <w:rFonts w:ascii="宋体" w:eastAsia="宋体" w:hint="eastAsia"/>
        </w:rPr>
        <w:t>孔板</w:t>
      </w:r>
      <w:r>
        <w:rPr>
          <w:rFonts w:ascii="宋体" w:eastAsia="宋体" w:hint="eastAsia"/>
        </w:rPr>
        <w:t>（</w:t>
      </w:r>
      <w:r>
        <w:rPr>
          <w:rFonts w:ascii="宋体" w:eastAsia="宋体" w:hint="eastAsia"/>
          <w:spacing w:val="-1"/>
        </w:rPr>
        <w:t>免疫荧</w:t>
      </w:r>
      <w:r>
        <w:rPr>
          <w:rFonts w:ascii="宋体" w:eastAsia="宋体" w:hint="eastAsia"/>
          <w:spacing w:val="-2"/>
        </w:rPr>
        <w:t>光染色实验</w:t>
      </w:r>
      <w:r>
        <w:rPr>
          <w:rFonts w:ascii="宋体" w:eastAsia="宋体" w:hint="eastAsia"/>
        </w:rPr>
        <w:t>）</w:t>
      </w:r>
      <w:r>
        <w:rPr>
          <w:rFonts w:ascii="宋体" w:eastAsia="宋体" w:hint="eastAsia"/>
        </w:rPr>
        <w:t>或</w:t>
      </w:r>
      <w:r>
        <w:t>6</w:t>
      </w:r>
      <w:r>
        <w:rPr>
          <w:rFonts w:ascii="宋体" w:eastAsia="宋体" w:hint="eastAsia"/>
        </w:rPr>
        <w:t>孔板</w:t>
      </w:r>
      <w:r>
        <w:rPr>
          <w:rFonts w:ascii="宋体" w:eastAsia="宋体" w:hint="eastAsia"/>
        </w:rPr>
        <w:t>（</w:t>
      </w:r>
      <w:r>
        <w:rPr>
          <w:rFonts w:ascii="宋体" w:eastAsia="宋体" w:hint="eastAsia"/>
          <w:spacing w:val="-2"/>
        </w:rPr>
        <w:t>免疫印迹蛋白实验</w:t>
      </w:r>
      <w:r>
        <w:rPr>
          <w:rFonts w:ascii="宋体" w:eastAsia="宋体" w:hint="eastAsia"/>
        </w:rPr>
        <w:t>）</w:t>
      </w:r>
      <w:r>
        <w:rPr>
          <w:rFonts w:ascii="宋体" w:eastAsia="宋体" w:hint="eastAsia"/>
        </w:rPr>
        <w:t>上，每孔细胞的初浓度均</w:t>
      </w:r>
      <w:r>
        <w:rPr>
          <w:rFonts w:ascii="宋体" w:eastAsia="宋体" w:hint="eastAsia"/>
        </w:rPr>
        <w:t>为</w:t>
      </w:r>
    </w:p>
    <w:p w:rsidR="0018722C">
      <w:pPr>
        <w:topLinePunct/>
      </w:pPr>
      <w:r>
        <w:t>5×10 </w:t>
      </w:r>
      <w:r>
        <w:t>4</w:t>
      </w:r>
      <w:r>
        <w:t>/</w:t>
      </w:r>
      <w:r>
        <w:t>ml</w:t>
      </w:r>
      <w:r>
        <w:rPr>
          <w:rFonts w:ascii="宋体" w:hAnsi="宋体" w:eastAsia="宋体" w:hint="eastAsia"/>
        </w:rPr>
        <w:t>，在二氧化碳培养箱中培养</w:t>
      </w:r>
      <w:r>
        <w:t>48h</w:t>
      </w:r>
      <w:r>
        <w:rPr>
          <w:rFonts w:ascii="宋体" w:hAnsi="宋体" w:eastAsia="宋体" w:hint="eastAsia"/>
        </w:rPr>
        <w:t>。将接种于</w:t>
      </w:r>
      <w:r>
        <w:t>24</w:t>
      </w:r>
      <w:r>
        <w:rPr>
          <w:rFonts w:ascii="宋体" w:hAnsi="宋体" w:eastAsia="宋体" w:hint="eastAsia"/>
        </w:rPr>
        <w:t>孔板或</w:t>
      </w:r>
      <w:r>
        <w:t>6</w:t>
      </w:r>
      <w:r>
        <w:rPr>
          <w:rFonts w:ascii="宋体" w:hAnsi="宋体" w:eastAsia="宋体" w:hint="eastAsia"/>
        </w:rPr>
        <w:t>孔板的绒</w:t>
      </w:r>
      <w:r>
        <w:rPr>
          <w:rFonts w:ascii="宋体" w:hAnsi="宋体" w:eastAsia="宋体" w:hint="eastAsia"/>
        </w:rPr>
        <w:t>癌</w:t>
      </w:r>
      <w:r>
        <w:t>JEG-3</w:t>
      </w:r>
      <w:r>
        <w:rPr>
          <w:rFonts w:ascii="宋体" w:hAnsi="宋体" w:eastAsia="宋体" w:hint="eastAsia"/>
        </w:rPr>
        <w:t>细胞分为以下</w:t>
      </w:r>
      <w:r>
        <w:t>6</w:t>
      </w:r>
      <w:r>
        <w:rPr>
          <w:rFonts w:ascii="宋体" w:hAnsi="宋体" w:eastAsia="宋体" w:hint="eastAsia"/>
        </w:rPr>
        <w:t>个实验组，即空白对照组、</w:t>
      </w:r>
      <w:r>
        <w:t>TGF-β1</w:t>
      </w:r>
      <w:r>
        <w:rPr>
          <w:rFonts w:ascii="宋体" w:hAnsi="宋体" w:eastAsia="宋体" w:hint="eastAsia"/>
        </w:rPr>
        <w:t>刺激组、</w:t>
      </w:r>
      <w:r>
        <w:t>1μM </w:t>
      </w:r>
      <w:r>
        <w:t>LY364947</w:t>
      </w:r>
      <w:r w:rsidR="001852F3">
        <w:t xml:space="preserve"> </w:t>
      </w:r>
      <w:r>
        <w:rPr>
          <w:rFonts w:ascii="宋体" w:hAnsi="宋体" w:eastAsia="宋体" w:hint="eastAsia"/>
        </w:rPr>
        <w:t>组、</w:t>
      </w:r>
      <w:r>
        <w:t>3μM</w:t>
      </w:r>
      <w:r>
        <w:t> </w:t>
      </w:r>
      <w:r>
        <w:t>LY364947</w:t>
      </w:r>
      <w:r/>
      <w:r>
        <w:rPr>
          <w:rFonts w:ascii="宋体" w:hAnsi="宋体" w:eastAsia="宋体" w:hint="eastAsia"/>
        </w:rPr>
        <w:t>组、</w:t>
      </w:r>
      <w:r>
        <w:t>1μM</w:t>
      </w:r>
      <w:r w:rsidR="001852F3">
        <w:t xml:space="preserve"> SB203580</w:t>
      </w:r>
      <w:r/>
      <w:r>
        <w:rPr>
          <w:rFonts w:ascii="宋体" w:hAnsi="宋体" w:eastAsia="宋体" w:hint="eastAsia"/>
        </w:rPr>
        <w:t>组、</w:t>
      </w:r>
      <w:r>
        <w:t>3μM</w:t>
      </w:r>
      <w:r w:rsidR="001852F3">
        <w:t xml:space="preserve"> SB20358</w:t>
      </w:r>
      <w:r w:rsidR="001852F3">
        <w:t>0</w:t>
      </w:r>
    </w:p>
    <w:p w:rsidR="0018722C">
      <w:pPr>
        <w:topLinePunct/>
      </w:pPr>
      <w:r>
        <w:rPr>
          <w:rFonts w:ascii="宋体" w:hAnsi="宋体" w:eastAsia="宋体" w:hint="eastAsia"/>
        </w:rPr>
        <w:t>组，每组设</w:t>
      </w:r>
      <w:r>
        <w:t>2</w:t>
      </w:r>
      <w:r>
        <w:rPr>
          <w:rFonts w:ascii="宋体" w:hAnsi="宋体" w:eastAsia="宋体" w:hint="eastAsia"/>
        </w:rPr>
        <w:t>个平行孔。当细胞融合程度达</w:t>
      </w:r>
      <w:r>
        <w:t>80%</w:t>
      </w:r>
      <w:r>
        <w:rPr>
          <w:rFonts w:ascii="宋体" w:hAnsi="宋体" w:eastAsia="宋体" w:hint="eastAsia"/>
        </w:rPr>
        <w:t>左右时，在</w:t>
      </w:r>
      <w:r>
        <w:t>TGF-β1</w:t>
      </w:r>
      <w:r>
        <w:rPr>
          <w:rFonts w:ascii="宋体" w:hAnsi="宋体" w:eastAsia="宋体" w:hint="eastAsia"/>
        </w:rPr>
        <w:t>受体</w:t>
      </w:r>
    </w:p>
    <w:p w:rsidR="0018722C">
      <w:pPr>
        <w:topLinePunct/>
      </w:pPr>
      <w:r>
        <w:rPr>
          <w:rFonts w:ascii="宋体" w:hAnsi="宋体" w:eastAsia="宋体" w:hint="eastAsia"/>
        </w:rPr>
        <w:t>（</w:t>
      </w:r>
      <w:r>
        <w:t>I</w:t>
      </w:r>
      <w:r>
        <w:rPr>
          <w:rFonts w:ascii="宋体" w:hAnsi="宋体" w:eastAsia="宋体" w:hint="eastAsia"/>
        </w:rPr>
        <w:t>和</w:t>
      </w:r>
      <w:r>
        <w:t>II</w:t>
      </w:r>
      <w:r>
        <w:rPr>
          <w:rFonts w:ascii="宋体" w:hAnsi="宋体" w:eastAsia="宋体" w:hint="eastAsia"/>
        </w:rPr>
        <w:t>）</w:t>
      </w:r>
      <w:r>
        <w:rPr>
          <w:rFonts w:ascii="宋体" w:hAnsi="宋体" w:eastAsia="宋体" w:hint="eastAsia"/>
        </w:rPr>
        <w:t>阻滞剂组</w:t>
      </w:r>
      <w:r>
        <w:rPr>
          <w:rFonts w:ascii="宋体" w:hAnsi="宋体" w:eastAsia="宋体" w:hint="eastAsia"/>
        </w:rPr>
        <w:t>（</w:t>
      </w:r>
      <w:r>
        <w:rPr>
          <w:spacing w:val="-2"/>
        </w:rPr>
        <w:t>LY364947</w:t>
      </w:r>
      <w:r>
        <w:rPr>
          <w:rFonts w:ascii="宋体" w:hAnsi="宋体" w:eastAsia="宋体" w:hint="eastAsia"/>
        </w:rPr>
        <w:t>组</w:t>
      </w:r>
      <w:r>
        <w:rPr>
          <w:rFonts w:ascii="宋体" w:hAnsi="宋体" w:eastAsia="宋体" w:hint="eastAsia"/>
        </w:rPr>
        <w:t>）</w:t>
      </w:r>
      <w:r>
        <w:rPr>
          <w:rFonts w:ascii="宋体" w:hAnsi="宋体" w:eastAsia="宋体" w:hint="eastAsia"/>
        </w:rPr>
        <w:t>及</w:t>
      </w:r>
      <w:r>
        <w:t>P38</w:t>
      </w:r>
      <w:r>
        <w:rPr>
          <w:rFonts w:ascii="宋体" w:hAnsi="宋体" w:eastAsia="宋体" w:hint="eastAsia"/>
        </w:rPr>
        <w:t>抑制因子组</w:t>
      </w:r>
      <w:r>
        <w:rPr>
          <w:rFonts w:ascii="宋体" w:hAnsi="宋体" w:eastAsia="宋体" w:hint="eastAsia"/>
        </w:rPr>
        <w:t>（</w:t>
      </w:r>
      <w:r>
        <w:t>SB203580</w:t>
      </w:r>
      <w:r>
        <w:rPr>
          <w:rFonts w:ascii="宋体" w:hAnsi="宋体" w:eastAsia="宋体" w:hint="eastAsia"/>
        </w:rPr>
        <w:t>组</w:t>
      </w:r>
      <w:r>
        <w:rPr>
          <w:rFonts w:ascii="宋体" w:hAnsi="宋体" w:eastAsia="宋体" w:hint="eastAsia"/>
        </w:rPr>
        <w:t>）</w:t>
      </w:r>
      <w:r>
        <w:rPr>
          <w:rFonts w:ascii="宋体" w:hAnsi="宋体" w:eastAsia="宋体" w:hint="eastAsia"/>
        </w:rPr>
        <w:t>中分别加入不同浓度的</w:t>
      </w:r>
      <w:r>
        <w:t>LY364947</w:t>
      </w:r>
      <w:r>
        <w:rPr>
          <w:rFonts w:ascii="宋体" w:hAnsi="宋体" w:eastAsia="宋体" w:hint="eastAsia"/>
        </w:rPr>
        <w:t>及</w:t>
      </w:r>
      <w:r>
        <w:t>SB203580</w:t>
      </w:r>
      <w:r>
        <w:rPr>
          <w:rFonts w:ascii="宋体" w:hAnsi="宋体" w:eastAsia="宋体" w:hint="eastAsia"/>
        </w:rPr>
        <w:t>，继续培养</w:t>
      </w:r>
      <w:r>
        <w:t>4h</w:t>
      </w:r>
      <w:r>
        <w:rPr>
          <w:rFonts w:ascii="宋体" w:hAnsi="宋体" w:eastAsia="宋体" w:hint="eastAsia"/>
        </w:rPr>
        <w:t>。然后在除</w:t>
      </w:r>
      <w:r>
        <w:rPr>
          <w:rFonts w:ascii="宋体" w:hAnsi="宋体" w:eastAsia="宋体" w:hint="eastAsia"/>
        </w:rPr>
        <w:t>空白对照组以外，每组中分别加入</w:t>
      </w:r>
      <w:r>
        <w:t>5ng</w:t>
      </w:r>
      <w:r>
        <w:t>/</w:t>
      </w:r>
      <w:r>
        <w:t xml:space="preserve">ml</w:t>
      </w:r>
      <w:r>
        <w:rPr>
          <w:rFonts w:ascii="宋体" w:hAnsi="宋体" w:eastAsia="宋体" w:hint="eastAsia"/>
        </w:rPr>
        <w:t>的</w:t>
      </w:r>
      <w:r>
        <w:t>TGF-β1</w:t>
      </w:r>
      <w:r>
        <w:rPr>
          <w:rFonts w:ascii="宋体" w:hAnsi="宋体" w:eastAsia="宋体" w:hint="eastAsia"/>
        </w:rPr>
        <w:t>培养</w:t>
      </w:r>
      <w:r>
        <w:t>2h</w:t>
      </w:r>
      <w:r>
        <w:rPr>
          <w:rFonts w:ascii="宋体" w:hAnsi="宋体" w:eastAsia="宋体" w:hint="eastAsia"/>
        </w:rPr>
        <w:t>后终止细胞</w:t>
      </w:r>
      <w:r>
        <w:rPr>
          <w:rFonts w:ascii="宋体" w:hAnsi="宋体" w:eastAsia="宋体" w:hint="eastAsia"/>
        </w:rPr>
        <w:t>培养，进行实验。</w:t>
      </w:r>
    </w:p>
    <w:p w:rsidR="0018722C">
      <w:pPr>
        <w:pStyle w:val="Heading2"/>
        <w:topLinePunct/>
        <w:ind w:left="171" w:hangingChars="171" w:hanging="171"/>
      </w:pPr>
      <w:bookmarkStart w:name="2.2 免疫荧光染色法 " w:id="31"/>
      <w:bookmarkEnd w:id="31"/>
      <w:r>
        <w:t>2.2</w:t>
      </w:r>
      <w:r>
        <w:t xml:space="preserve"> </w:t>
      </w:r>
      <w:bookmarkStart w:name="2.2 免疫荧光染色法 " w:id="32"/>
      <w:bookmarkEnd w:id="32"/>
      <w:r>
        <w:t>免疫荧光染色法</w:t>
      </w:r>
    </w:p>
    <w:p w:rsidR="0018722C">
      <w:pPr>
        <w:pStyle w:val="cw18"/>
        <w:topLinePunct/>
      </w:pPr>
      <w:r>
        <w:rPr>
          <w:rFonts w:ascii="宋体" w:eastAsia="宋体" w:hint="eastAsia"/>
        </w:rPr>
        <w:t>2.2.1</w:t>
      </w:r>
      <w:r>
        <w:rPr>
          <w:rFonts w:ascii="宋体" w:eastAsia="宋体" w:hint="eastAsia"/>
        </w:rPr>
        <w:t>实验原理：</w:t>
      </w:r>
    </w:p>
    <w:p w:rsidR="0018722C">
      <w:pPr>
        <w:topLinePunct/>
      </w:pPr>
      <w:r>
        <w:rPr>
          <w:rFonts w:ascii="宋体" w:eastAsia="宋体" w:hint="eastAsia"/>
        </w:rPr>
        <w:t>免疫荧光技术是根据抗原抗体反应，将已知的抗原或抗体标记上荧光</w:t>
      </w:r>
      <w:r>
        <w:rPr>
          <w:rFonts w:ascii="宋体" w:eastAsia="宋体" w:hint="eastAsia"/>
        </w:rPr>
        <w:t>素，使其成为荧光标记物，再用这种荧光抗体或抗原作为分子探针来检测</w:t>
      </w:r>
      <w:r>
        <w:rPr>
          <w:rFonts w:ascii="宋体" w:eastAsia="宋体" w:hint="eastAsia"/>
        </w:rPr>
        <w:t>细胞或组织内的相应抗原或抗体。免疫荧光染色法主要是应用固定剂将细</w:t>
      </w:r>
      <w:r>
        <w:rPr>
          <w:rFonts w:ascii="宋体" w:eastAsia="宋体" w:hint="eastAsia"/>
        </w:rPr>
        <w:t>胞固定以增加细胞膜的通透性，并利用</w:t>
      </w:r>
      <w:r>
        <w:t>Triton-X-100</w:t>
      </w:r>
      <w:r>
        <w:rPr>
          <w:rFonts w:ascii="宋体" w:eastAsia="宋体" w:hint="eastAsia"/>
        </w:rPr>
        <w:t>使部分膜蛋白变性，</w:t>
      </w:r>
      <w:r>
        <w:rPr>
          <w:rFonts w:ascii="宋体" w:eastAsia="宋体" w:hint="eastAsia"/>
        </w:rPr>
        <w:t>从而进一步增强细胞膜的通透性。然后应用正常羊血清封闭，以达到使特</w:t>
      </w:r>
      <w:r>
        <w:rPr>
          <w:rFonts w:ascii="宋体" w:eastAsia="宋体" w:hint="eastAsia"/>
        </w:rPr>
        <w:t>异性抗体与目的蛋白能够更好结合的目的。而二抗可以特异性识别一抗</w:t>
      </w:r>
      <w:r>
        <w:rPr>
          <w:rFonts w:ascii="宋体" w:eastAsia="宋体" w:hint="eastAsia"/>
        </w:rPr>
        <w:t>的</w:t>
      </w:r>
    </w:p>
    <w:p w:rsidR="0018722C">
      <w:pPr>
        <w:topLinePunct/>
      </w:pPr>
      <w:r>
        <w:t>Fc</w:t>
      </w:r>
      <w:r>
        <w:rPr>
          <w:rFonts w:ascii="宋体" w:eastAsia="宋体" w:hint="eastAsia"/>
        </w:rPr>
        <w:t>区域，利用二抗连接不同的荧光基因，在荧光显微镜下可以观察到不同的荧光，从而显示目的基因表达及定位的情况。</w:t>
      </w:r>
    </w:p>
    <w:p w:rsidR="0018722C">
      <w:pPr>
        <w:pStyle w:val="cw18"/>
        <w:topLinePunct/>
      </w:pPr>
      <w:r>
        <w:rPr>
          <w:rFonts w:ascii="宋体" w:eastAsia="宋体" w:hint="eastAsia"/>
        </w:rPr>
        <w:t>2.2.2</w:t>
      </w:r>
      <w:r>
        <w:rPr>
          <w:rFonts w:ascii="宋体" w:eastAsia="宋体" w:hint="eastAsia"/>
        </w:rPr>
        <w:t>实验步骤：</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将绒癌</w:t>
      </w:r>
      <w:r>
        <w:t>JEG-3</w:t>
      </w:r>
      <w:r>
        <w:rPr>
          <w:rFonts w:ascii="宋体" w:eastAsia="宋体" w:hint="eastAsia"/>
        </w:rPr>
        <w:t>细胞种植于铺有直径为</w:t>
      </w:r>
      <w:r>
        <w:t>14mm</w:t>
      </w:r>
      <w:r>
        <w:rPr>
          <w:rFonts w:ascii="宋体" w:eastAsia="宋体" w:hint="eastAsia"/>
        </w:rPr>
        <w:t>圆形盖玻片的</w:t>
      </w:r>
      <w:r>
        <w:t>24 </w:t>
      </w:r>
      <w:r>
        <w:rPr>
          <w:rFonts w:ascii="宋体" w:eastAsia="宋体" w:hint="eastAsia"/>
        </w:rPr>
        <w:t>孔</w:t>
      </w:r>
    </w:p>
    <w:p w:rsidR="0018722C">
      <w:pPr>
        <w:topLinePunct/>
      </w:pPr>
      <w:r>
        <w:rPr>
          <w:rFonts w:ascii="宋体" w:hAnsi="宋体" w:eastAsia="宋体" w:hint="eastAsia"/>
        </w:rPr>
        <w:t>板上，调整细胞初始浓度为</w:t>
      </w:r>
      <w:r>
        <w:t>5</w:t>
      </w:r>
      <w:r>
        <w:t>×</w:t>
      </w:r>
      <w:r>
        <w:t>1</w:t>
      </w:r>
      <w:r>
        <w:t>0</w:t>
      </w:r>
      <w:r>
        <w:t> </w:t>
      </w:r>
      <w:r>
        <w:t>4</w:t>
      </w:r>
      <w:r>
        <w:t>/</w:t>
      </w:r>
      <w:r>
        <w:t>m</w:t>
      </w:r>
      <w:r>
        <w:t>l</w:t>
      </w:r>
      <w:r>
        <w:rPr>
          <w:rFonts w:ascii="宋体" w:hAnsi="宋体" w:eastAsia="宋体" w:hint="eastAsia"/>
        </w:rPr>
        <w:t>，培养</w:t>
      </w:r>
      <w:r>
        <w:t>4</w:t>
      </w:r>
      <w:r>
        <w:t>8</w:t>
      </w:r>
      <w:r>
        <w:t>h</w:t>
      </w:r>
      <w:r/>
      <w:r>
        <w:rPr>
          <w:rFonts w:ascii="宋体" w:hAnsi="宋体" w:eastAsia="宋体" w:hint="eastAsia"/>
        </w:rPr>
        <w:t>后，按照实验组分组情况，</w:t>
      </w:r>
      <w:r>
        <w:rPr>
          <w:rFonts w:ascii="宋体" w:hAnsi="宋体" w:eastAsia="宋体" w:hint="eastAsia"/>
        </w:rPr>
        <w:t>即空白对照组、</w:t>
      </w:r>
      <w:r>
        <w:t>TGF-β1</w:t>
      </w:r>
      <w:r>
        <w:rPr>
          <w:rFonts w:ascii="宋体" w:hAnsi="宋体" w:eastAsia="宋体" w:hint="eastAsia"/>
        </w:rPr>
        <w:t>刺激组、</w:t>
      </w:r>
      <w:r>
        <w:t>1μM</w:t>
      </w:r>
      <w:r>
        <w:t> </w:t>
      </w:r>
      <w:r>
        <w:t>LY364947</w:t>
      </w:r>
      <w:r/>
      <w:r>
        <w:rPr>
          <w:rFonts w:ascii="宋体" w:hAnsi="宋体" w:eastAsia="宋体" w:hint="eastAsia"/>
        </w:rPr>
        <w:t>组、</w:t>
      </w:r>
      <w:r>
        <w:t>3μM</w:t>
      </w:r>
      <w:r>
        <w:t> </w:t>
      </w:r>
      <w:r>
        <w:t>LY364947</w:t>
      </w:r>
      <w:r/>
      <w:r>
        <w:rPr>
          <w:rFonts w:ascii="宋体" w:hAnsi="宋体" w:eastAsia="宋体" w:hint="eastAsia"/>
        </w:rPr>
        <w:t>组、</w:t>
      </w:r>
      <w:r>
        <w:t>1μM</w:t>
      </w:r>
      <w:r>
        <w:t> </w:t>
      </w:r>
      <w:r>
        <w:t>SB203580</w:t>
      </w:r>
      <w:r/>
      <w:r>
        <w:rPr>
          <w:rFonts w:ascii="宋体" w:hAnsi="宋体" w:eastAsia="宋体" w:hint="eastAsia"/>
        </w:rPr>
        <w:t>组、</w:t>
      </w:r>
      <w:r>
        <w:t>3μM SB203580</w:t>
      </w:r>
      <w:r/>
      <w:r>
        <w:rPr>
          <w:rFonts w:ascii="宋体" w:hAnsi="宋体" w:eastAsia="宋体" w:hint="eastAsia"/>
        </w:rPr>
        <w:t>组，在相应实验组中分别加入</w:t>
      </w:r>
      <w:r>
        <w:t>1μM</w:t>
      </w:r>
      <w:r>
        <w:rPr>
          <w:rFonts w:ascii="宋体" w:hAnsi="宋体" w:eastAsia="宋体" w:hint="eastAsia"/>
        </w:rPr>
        <w:t>的</w:t>
      </w:r>
      <w:r>
        <w:t>LY364947</w:t>
      </w:r>
      <w:r/>
      <w:r>
        <w:rPr>
          <w:rFonts w:ascii="宋体" w:hAnsi="宋体" w:eastAsia="宋体" w:hint="eastAsia"/>
        </w:rPr>
        <w:t>及</w:t>
      </w:r>
      <w:r>
        <w:t>SB203580</w:t>
      </w:r>
      <w:r>
        <w:rPr>
          <w:rFonts w:ascii="宋体" w:hAnsi="宋体" w:eastAsia="宋体" w:hint="eastAsia"/>
        </w:rPr>
        <w:t>、</w:t>
      </w:r>
      <w:r>
        <w:t>3μM</w:t>
      </w:r>
      <w:r>
        <w:rPr>
          <w:rFonts w:ascii="宋体" w:hAnsi="宋体" w:eastAsia="宋体" w:hint="eastAsia"/>
        </w:rPr>
        <w:t>的</w:t>
      </w:r>
      <w:r>
        <w:t>LY364947</w:t>
      </w:r>
      <w:r/>
      <w:r>
        <w:rPr>
          <w:rFonts w:ascii="宋体" w:hAnsi="宋体" w:eastAsia="宋体" w:hint="eastAsia"/>
        </w:rPr>
        <w:t>及</w:t>
      </w:r>
      <w:r>
        <w:t>SB203580</w:t>
      </w:r>
      <w:r>
        <w:rPr>
          <w:rFonts w:ascii="宋体" w:hAnsi="宋体" w:eastAsia="宋体" w:hint="eastAsia"/>
        </w:rPr>
        <w:t>，培养</w:t>
      </w:r>
      <w:r>
        <w:t>4h</w:t>
      </w:r>
      <w:r>
        <w:rPr>
          <w:rFonts w:ascii="宋体" w:hAnsi="宋体" w:eastAsia="宋体" w:hint="eastAsia"/>
        </w:rPr>
        <w:t>后</w:t>
      </w:r>
      <w:r>
        <w:rPr>
          <w:rFonts w:ascii="宋体" w:hAnsi="宋体" w:eastAsia="宋体" w:hint="eastAsia"/>
        </w:rPr>
        <w:t>，</w:t>
      </w:r>
    </w:p>
    <w:p w:rsidR="0018722C">
      <w:pPr>
        <w:topLinePunct/>
      </w:pPr>
      <w:r>
        <w:rPr>
          <w:rFonts w:ascii="宋体" w:hAnsi="宋体" w:eastAsia="宋体" w:hint="eastAsia"/>
        </w:rPr>
        <w:t>在除空白对照组以外，每组中分别加入</w:t>
      </w:r>
      <w:r>
        <w:t>5ng</w:t>
      </w:r>
      <w:r>
        <w:t>/</w:t>
      </w:r>
      <w:r>
        <w:t xml:space="preserve">ml</w:t>
      </w:r>
      <w:r>
        <w:rPr>
          <w:rFonts w:ascii="宋体" w:hAnsi="宋体" w:eastAsia="宋体" w:hint="eastAsia"/>
        </w:rPr>
        <w:t>的</w:t>
      </w:r>
      <w:r>
        <w:t>TGF-β1</w:t>
      </w:r>
      <w:r>
        <w:rPr>
          <w:rFonts w:ascii="宋体" w:hAnsi="宋体" w:eastAsia="宋体" w:hint="eastAsia"/>
        </w:rPr>
        <w:t>培养</w:t>
      </w:r>
      <w:r>
        <w:t>2h</w:t>
      </w:r>
      <w:r>
        <w:rPr>
          <w:rFonts w:ascii="宋体" w:hAnsi="宋体" w:eastAsia="宋体" w:hint="eastAsia"/>
        </w:rPr>
        <w:t>后进行实验；</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在每孔中加入新鲜配制的</w:t>
      </w:r>
      <w:r>
        <w:t>4%</w:t>
      </w:r>
      <w:r>
        <w:rPr>
          <w:rFonts w:ascii="宋体" w:eastAsia="宋体" w:hint="eastAsia"/>
        </w:rPr>
        <w:t>多聚甲醛，室温下固定细胞</w:t>
      </w:r>
      <w:r>
        <w:t>10min</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t>PBS</w:t>
      </w:r>
      <w:r>
        <w:rPr>
          <w:rFonts w:ascii="宋体" w:eastAsia="宋体" w:hint="eastAsia"/>
        </w:rPr>
        <w:t>洗</w:t>
      </w:r>
      <w:r>
        <w:t>3</w:t>
      </w:r>
      <w:r>
        <w:rPr>
          <w:rFonts w:ascii="宋体" w:eastAsia="宋体" w:hint="eastAsia"/>
        </w:rPr>
        <w:t>次，每次</w:t>
      </w:r>
      <w:r>
        <w:t>5min</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室温下每孔加入</w:t>
      </w:r>
      <w:r>
        <w:t>0.5ml 0.1% Triton X-100</w:t>
      </w:r>
      <w:r>
        <w:rPr>
          <w:rFonts w:ascii="宋体" w:eastAsia="宋体" w:hint="eastAsia"/>
        </w:rPr>
        <w:t>，对绒癌</w:t>
      </w:r>
      <w:r>
        <w:t>JEG-3</w:t>
      </w:r>
      <w:r>
        <w:rPr>
          <w:rFonts w:ascii="宋体" w:eastAsia="宋体" w:hint="eastAsia"/>
        </w:rPr>
        <w:t>细胞进行透化处理</w:t>
      </w:r>
      <w:r>
        <w:t>15min</w:t>
      </w:r>
      <w:r>
        <w:rPr>
          <w:vertAlign w:val="superscript"/>
          /&gt;
        </w:rPr>
        <w:t>[</w:t>
      </w:r>
      <w:r>
        <w:rPr>
          <w:rFonts w:ascii="宋体" w:eastAsia="宋体" w:hint="eastAsia"/>
          <w:vertAlign w:val="superscript"/>
          <w:position w:val="14"/>
        </w:rPr>
        <w:t xml:space="preserve">6</w:t>
      </w:r>
      <w:r>
        <w:rPr>
          <w:vertAlign w:val="superscript"/>
          /&gt;
        </w:rPr>
        <w:t>]</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t>PBS</w:t>
      </w:r>
      <w:r>
        <w:rPr>
          <w:rFonts w:ascii="宋体" w:eastAsia="宋体" w:hint="eastAsia"/>
        </w:rPr>
        <w:t>洗</w:t>
      </w:r>
      <w:r>
        <w:t>3</w:t>
      </w:r>
      <w:r>
        <w:rPr>
          <w:rFonts w:ascii="宋体" w:eastAsia="宋体" w:hint="eastAsia"/>
        </w:rPr>
        <w:t>次，每次</w:t>
      </w:r>
      <w:r>
        <w:t>5min</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t>10%</w:t>
      </w:r>
      <w:r>
        <w:rPr>
          <w:rFonts w:ascii="宋体" w:eastAsia="宋体" w:hint="eastAsia"/>
        </w:rPr>
        <w:t>ft羊血清工作液室温下封闭</w:t>
      </w:r>
      <w:r>
        <w:t>20min</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t>PBS</w:t>
      </w:r>
      <w:r>
        <w:rPr>
          <w:rFonts w:ascii="宋体" w:eastAsia="宋体" w:hint="eastAsia"/>
        </w:rPr>
        <w:t>洗</w:t>
      </w:r>
      <w:r>
        <w:t>2</w:t>
      </w:r>
      <w:r>
        <w:rPr>
          <w:rFonts w:ascii="宋体" w:eastAsia="宋体" w:hint="eastAsia"/>
        </w:rPr>
        <w:t>次，每次</w:t>
      </w:r>
      <w:r>
        <w:t>5min</w:t>
      </w:r>
      <w:r>
        <w:rPr>
          <w:rFonts w:ascii="宋体" w:eastAsia="宋体" w:hint="eastAsia"/>
        </w:rPr>
        <w:t>；</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 xml:space="preserve">加入稀释浓度为</w:t>
      </w:r>
      <w:r>
        <w:t>1</w:t>
      </w:r>
      <w:r>
        <w:t xml:space="preserve">: </w:t>
      </w:r>
      <w:r>
        <w:t>100</w:t>
      </w:r>
      <w:r>
        <w:rPr>
          <w:rFonts w:ascii="宋体" w:hAnsi="宋体" w:eastAsia="宋体" w:hint="eastAsia"/>
        </w:rPr>
        <w:t>的一抗，置于湿盒中</w:t>
      </w:r>
      <w:r>
        <w:t>4</w:t>
      </w:r>
      <w:r>
        <w:rPr>
          <w:rFonts w:ascii="宋体" w:hAnsi="宋体" w:eastAsia="宋体" w:hint="eastAsia"/>
        </w:rPr>
        <w:t>℃过夜；</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次日将细胞置于</w:t>
      </w:r>
      <w:r>
        <w:t>37</w:t>
      </w:r>
      <w:r>
        <w:rPr>
          <w:rFonts w:ascii="宋体" w:hAnsi="宋体" w:eastAsia="宋体" w:hint="eastAsia"/>
        </w:rPr>
        <w:t>℃</w:t>
      </w:r>
      <w:r>
        <w:t>5%CO</w:t>
      </w:r>
      <w:r>
        <w:t>2</w:t>
      </w:r>
      <w:r>
        <w:rPr>
          <w:rFonts w:ascii="宋体" w:hAnsi="宋体" w:eastAsia="宋体" w:hint="eastAsia"/>
        </w:rPr>
        <w:t>培养箱中孵育</w:t>
      </w:r>
      <w:r>
        <w:t>45min</w:t>
      </w:r>
      <w:r>
        <w:rPr>
          <w:rFonts w:ascii="宋体" w:hAnsi="宋体" w:eastAsia="宋体" w:hint="eastAsia"/>
        </w:rPr>
        <w:t>, </w:t>
      </w:r>
      <w:r>
        <w:t>PBS</w:t>
      </w:r>
      <w:r>
        <w:rPr>
          <w:rFonts w:ascii="宋体" w:hAnsi="宋体" w:eastAsia="宋体" w:hint="eastAsia"/>
        </w:rPr>
        <w:t>洗</w:t>
      </w:r>
      <w:r>
        <w:t>3</w:t>
      </w:r>
      <w:r>
        <w:rPr>
          <w:rFonts w:ascii="宋体" w:hAnsi="宋体" w:eastAsia="宋体" w:hint="eastAsia"/>
        </w:rPr>
        <w:t>次，</w:t>
      </w:r>
      <w:r>
        <w:rPr>
          <w:rFonts w:ascii="宋体" w:hAnsi="宋体" w:eastAsia="宋体" w:hint="eastAsia"/>
        </w:rPr>
        <w:t>每次</w:t>
      </w:r>
      <w:r>
        <w:t>5min</w:t>
      </w:r>
      <w:r>
        <w:rPr>
          <w:vertAlign w:val="superscript"/>
          /&gt;
        </w:rPr>
        <w:t>[</w:t>
      </w:r>
      <w:r>
        <w:rPr>
          <w:rFonts w:ascii="宋体" w:hAnsi="宋体" w:eastAsia="宋体" w:hint="eastAsia"/>
          <w:vertAlign w:val="superscript"/>
          <w:position w:val="14"/>
        </w:rPr>
        <w:t xml:space="preserve">7</w:t>
      </w:r>
      <w:r>
        <w:rPr>
          <w:vertAlign w:val="superscript"/>
          /&gt;
        </w:rPr>
        <w:t>]</w:t>
      </w:r>
      <w:r>
        <w:rPr>
          <w:rFonts w:ascii="宋体" w:hAns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 xml:space="preserve">加入稀释浓度为</w:t>
      </w:r>
      <w:r>
        <w:t>1</w:t>
      </w:r>
      <w:r>
        <w:t xml:space="preserve">: </w:t>
      </w:r>
      <w:r>
        <w:t>50</w:t>
      </w:r>
      <w:r>
        <w:rPr>
          <w:rFonts w:ascii="宋体" w:hAnsi="宋体" w:eastAsia="宋体" w:hint="eastAsia"/>
        </w:rPr>
        <w:t>的羊抗兔二抗，</w:t>
      </w:r>
      <w:r>
        <w:t>37</w:t>
      </w:r>
      <w:r>
        <w:rPr>
          <w:rFonts w:ascii="宋体" w:hAnsi="宋体" w:eastAsia="宋体" w:hint="eastAsia"/>
        </w:rPr>
        <w:t>℃孵育</w:t>
      </w:r>
      <w:r>
        <w:t>30min</w:t>
      </w:r>
      <w:r>
        <w:rPr>
          <w:rFonts w:ascii="宋体" w:hAnsi="宋体" w:eastAsia="宋体" w:hint="eastAsia"/>
        </w:rPr>
        <w:t>；</w:t>
      </w:r>
    </w:p>
    <w:p w:rsidR="0018722C">
      <w:pPr>
        <w:topLinePunct/>
      </w:pPr>
      <w:r>
        <w:rPr>
          <w:rFonts w:ascii="宋体" w:eastAsia="宋体" w:hint="eastAsia"/>
        </w:rPr>
        <w:t>（</w:t>
      </w:r>
      <w:r>
        <w:t>11</w:t>
      </w:r>
      <w:r>
        <w:rPr>
          <w:rFonts w:ascii="宋体" w:eastAsia="宋体" w:hint="eastAsia"/>
        </w:rPr>
        <w:t>）</w:t>
      </w:r>
      <w:r>
        <w:t>PBS</w:t>
      </w:r>
      <w:r>
        <w:rPr>
          <w:rFonts w:ascii="宋体" w:eastAsia="宋体" w:hint="eastAsia"/>
        </w:rPr>
        <w:t>洗</w:t>
      </w:r>
      <w:r>
        <w:t>3</w:t>
      </w:r>
      <w:r>
        <w:rPr>
          <w:rFonts w:ascii="宋体" w:eastAsia="宋体" w:hint="eastAsia"/>
        </w:rPr>
        <w:t>次，每次</w:t>
      </w:r>
      <w:r>
        <w:t>5min</w:t>
      </w:r>
      <w:r>
        <w:rPr>
          <w:rFonts w:ascii="宋体" w:eastAsia="宋体" w:hint="eastAsia"/>
        </w:rPr>
        <w:t>；</w:t>
      </w:r>
    </w:p>
    <w:p w:rsidR="0018722C">
      <w:pPr>
        <w:topLinePunct/>
      </w:pPr>
      <w:r>
        <w:rPr>
          <w:rFonts w:ascii="宋体" w:eastAsia="宋体" w:hint="eastAsia"/>
        </w:rPr>
        <w:t>（</w:t>
      </w:r>
      <w:r>
        <w:t>12</w:t>
      </w:r>
      <w:r>
        <w:rPr>
          <w:rFonts w:ascii="宋体" w:eastAsia="宋体" w:hint="eastAsia"/>
        </w:rPr>
        <w:t>）</w:t>
      </w:r>
      <w:r>
        <w:rPr>
          <w:rFonts w:ascii="宋体" w:eastAsia="宋体" w:hint="eastAsia"/>
        </w:rPr>
        <w:t xml:space="preserve">加入浓度为</w:t>
      </w:r>
      <w:r>
        <w:t>1</w:t>
      </w:r>
      <w:r>
        <w:t xml:space="preserve">: </w:t>
      </w:r>
      <w:r>
        <w:t>100</w:t>
      </w:r>
      <w:r>
        <w:rPr>
          <w:rFonts w:ascii="宋体" w:eastAsia="宋体" w:hint="eastAsia"/>
        </w:rPr>
        <w:t>的</w:t>
      </w:r>
      <w:r>
        <w:t>DAPI</w:t>
      </w:r>
      <w:r>
        <w:rPr>
          <w:rFonts w:ascii="宋体" w:eastAsia="宋体" w:hint="eastAsia"/>
        </w:rPr>
        <w:t>于室温下避光染色</w:t>
      </w:r>
      <w:r>
        <w:t>5min</w:t>
      </w:r>
      <w:r>
        <w:rPr>
          <w:rFonts w:ascii="宋体" w:eastAsia="宋体" w:hint="eastAsia"/>
        </w:rPr>
        <w:t>；</w:t>
      </w:r>
    </w:p>
    <w:p w:rsidR="0018722C">
      <w:pPr>
        <w:topLinePunct/>
      </w:pPr>
      <w:r>
        <w:rPr>
          <w:rFonts w:ascii="宋体" w:eastAsia="宋体" w:hint="eastAsia"/>
        </w:rPr>
        <w:t>（</w:t>
      </w:r>
      <w:r>
        <w:t>13</w:t>
      </w:r>
      <w:r>
        <w:rPr>
          <w:rFonts w:ascii="宋体" w:eastAsia="宋体" w:hint="eastAsia"/>
        </w:rPr>
        <w:t>）</w:t>
      </w:r>
      <w:r>
        <w:t>PBS</w:t>
      </w:r>
      <w:r>
        <w:rPr>
          <w:rFonts w:ascii="宋体" w:eastAsia="宋体" w:hint="eastAsia"/>
        </w:rPr>
        <w:t>洗</w:t>
      </w:r>
      <w:r>
        <w:t>3</w:t>
      </w:r>
      <w:r>
        <w:rPr>
          <w:rFonts w:ascii="宋体" w:eastAsia="宋体" w:hint="eastAsia"/>
        </w:rPr>
        <w:t>次，去除多余的</w:t>
      </w:r>
      <w:r>
        <w:t>DAPI</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取出圆形盖玻片，将其放在载玻片上，用滤纸吸去多余水分，</w:t>
      </w:r>
      <w:r w:rsidR="001852F3">
        <w:rPr>
          <w:rFonts w:ascii="宋体" w:eastAsia="宋体" w:hint="eastAsia"/>
        </w:rPr>
        <w:t xml:space="preserve">滴入封片剂封片，激光扫描共聚焦显微镜下观察。</w:t>
      </w:r>
    </w:p>
    <w:p w:rsidR="0018722C">
      <w:pPr>
        <w:pStyle w:val="cw18"/>
        <w:topLinePunct/>
      </w:pPr>
      <w:r>
        <w:rPr>
          <w:rFonts w:ascii="宋体" w:eastAsia="宋体" w:hint="eastAsia"/>
        </w:rPr>
        <w:t>2.2.3</w:t>
      </w:r>
      <w:r>
        <w:rPr>
          <w:rFonts w:ascii="宋体" w:eastAsia="宋体" w:hint="eastAsia"/>
        </w:rPr>
        <w:t>结果判断标准：</w:t>
      </w:r>
    </w:p>
    <w:p w:rsidR="0018722C">
      <w:pPr>
        <w:topLinePunct/>
      </w:pPr>
      <w:r>
        <w:rPr>
          <w:rFonts w:ascii="宋体" w:eastAsia="宋体" w:hint="eastAsia"/>
        </w:rPr>
        <w:t>（</w:t>
      </w:r>
      <w:r>
        <w:t>1</w:t>
      </w:r>
      <w:r>
        <w:rPr>
          <w:rFonts w:ascii="宋体" w:eastAsia="宋体" w:hint="eastAsia"/>
        </w:rPr>
        <w:t>）</w:t>
      </w:r>
      <w:r>
        <w:rPr>
          <w:rFonts w:ascii="宋体" w:eastAsia="宋体" w:hint="eastAsia"/>
        </w:rPr>
        <w:t>激光扫描共聚焦显微镜下观察圆形盖玻片中</w:t>
      </w:r>
      <w:r>
        <w:t>P38</w:t>
      </w:r>
      <w:r>
        <w:rPr>
          <w:rFonts w:ascii="宋体" w:eastAsia="宋体" w:hint="eastAsia"/>
        </w:rPr>
        <w:t>活化后的核转位</w:t>
      </w:r>
      <w:r>
        <w:rPr>
          <w:rFonts w:ascii="宋体" w:eastAsia="宋体" w:hint="eastAsia"/>
        </w:rPr>
        <w:t>情况。磷酸化</w:t>
      </w:r>
      <w:r>
        <w:t>P38</w:t>
      </w:r>
      <w:r>
        <w:rPr>
          <w:rFonts w:ascii="宋体" w:eastAsia="宋体" w:hint="eastAsia"/>
        </w:rPr>
        <w:t>是</w:t>
      </w:r>
      <w:r>
        <w:t>P38</w:t>
      </w:r>
      <w:r>
        <w:rPr>
          <w:rFonts w:ascii="宋体" w:eastAsia="宋体" w:hint="eastAsia"/>
        </w:rPr>
        <w:t>活化后的表现形式。而此实验中所应用的</w:t>
      </w:r>
      <w:r>
        <w:t>DAPI</w:t>
      </w:r>
      <w:r>
        <w:rPr>
          <w:rFonts w:ascii="宋体" w:eastAsia="宋体" w:hint="eastAsia"/>
        </w:rPr>
        <w:t>是一种荧光染料，它主要是通过与细胞核中的双链</w:t>
      </w:r>
      <w:r>
        <w:t>DNA</w:t>
      </w:r>
      <w:r>
        <w:rPr>
          <w:rFonts w:ascii="宋体" w:eastAsia="宋体" w:hint="eastAsia"/>
        </w:rPr>
        <w:t>结合而对细胞核</w:t>
      </w:r>
      <w:r>
        <w:rPr>
          <w:rFonts w:ascii="宋体" w:eastAsia="宋体" w:hint="eastAsia"/>
        </w:rPr>
        <w:t>进行标记。在紫外光的照射下，在波长条件为</w:t>
      </w:r>
      <w:r>
        <w:t>345nm</w:t>
      </w:r>
      <w:r>
        <w:rPr>
          <w:rFonts w:ascii="宋体" w:eastAsia="宋体" w:hint="eastAsia"/>
        </w:rPr>
        <w:t>时，</w:t>
      </w:r>
      <w:r>
        <w:t>DAPI</w:t>
      </w:r>
      <w:r>
        <w:rPr>
          <w:rFonts w:ascii="宋体" w:eastAsia="宋体" w:hint="eastAsia"/>
        </w:rPr>
        <w:t>呈现出的</w:t>
      </w:r>
      <w:r>
        <w:rPr>
          <w:rFonts w:ascii="宋体" w:eastAsia="宋体" w:hint="eastAsia"/>
        </w:rPr>
        <w:t>荧光强度最高。在激光扫描共聚焦显微镜下可以看到显现蓝色荧光的细</w:t>
      </w:r>
      <w:r>
        <w:rPr>
          <w:rFonts w:ascii="宋体" w:eastAsia="宋体" w:hint="eastAsia"/>
        </w:rPr>
        <w:t>胞。磷酸化</w:t>
      </w:r>
      <w:r>
        <w:t>P38</w:t>
      </w:r>
      <w:r>
        <w:rPr>
          <w:rFonts w:ascii="宋体" w:eastAsia="宋体" w:hint="eastAsia"/>
        </w:rPr>
        <w:t>主要在细胞核内表达，显现为红色荧光。判断标准同时需</w:t>
      </w:r>
      <w:r>
        <w:rPr>
          <w:rFonts w:ascii="宋体" w:eastAsia="宋体" w:hint="eastAsia"/>
        </w:rPr>
        <w:t>考虑荧光强度</w:t>
      </w:r>
      <w:r>
        <w:rPr>
          <w:rFonts w:ascii="宋体" w:eastAsia="宋体" w:hint="eastAsia"/>
        </w:rPr>
        <w:t>：</w:t>
      </w:r>
      <w:r>
        <w:rPr>
          <w:rFonts w:ascii="宋体" w:eastAsia="宋体" w:hint="eastAsia"/>
        </w:rPr>
        <w:t>（</w:t>
      </w:r>
      <w:r>
        <w:rPr>
          <w:rFonts w:ascii="宋体" w:eastAsia="宋体" w:hint="eastAsia"/>
        </w:rPr>
        <w:t xml:space="preserve">+++～++++</w:t>
      </w:r>
      <w:r>
        <w:rPr>
          <w:rFonts w:ascii="宋体" w:eastAsia="宋体" w:hint="eastAsia"/>
        </w:rPr>
        <w:t>）</w:t>
      </w:r>
      <w:r>
        <w:rPr>
          <w:rFonts w:ascii="宋体" w:eastAsia="宋体" w:hint="eastAsia"/>
        </w:rPr>
        <w:t>为荧光闪亮，呈明显的亮蓝色或亮红色；</w:t>
      </w:r>
    </w:p>
    <w:p w:rsidR="0018722C">
      <w:pPr>
        <w:topLinePunct/>
      </w:pPr>
      <w:r>
        <w:rPr>
          <w:rFonts w:ascii="宋体" w:hAnsi="宋体" w:eastAsia="宋体" w:hint="eastAsia"/>
        </w:rPr>
        <w:t>（</w:t>
      </w:r>
      <w:r>
        <w:rPr>
          <w:rFonts w:ascii="宋体" w:hAnsi="宋体" w:eastAsia="宋体" w:hint="eastAsia"/>
        </w:rPr>
        <w:t>++</w:t>
      </w:r>
      <w:r>
        <w:rPr>
          <w:rFonts w:ascii="宋体" w:hAnsi="宋体" w:eastAsia="宋体" w:hint="eastAsia"/>
        </w:rPr>
        <w:t>）</w:t>
      </w:r>
      <w:r>
        <w:rPr>
          <w:rFonts w:ascii="宋体" w:hAnsi="宋体" w:eastAsia="宋体" w:hint="eastAsia"/>
        </w:rPr>
        <w:t>为荧光明亮，呈蓝色或红色</w:t>
      </w:r>
      <w:r>
        <w:rPr>
          <w:rFonts w:ascii="宋体" w:hAnsi="宋体" w:eastAsia="宋体" w:hint="eastAsia"/>
        </w:rPr>
        <w:t>；</w:t>
      </w:r>
      <w:r>
        <w:rPr>
          <w:rFonts w:ascii="宋体" w:hAnsi="宋体" w:eastAsia="宋体" w:hint="eastAsia"/>
        </w:rPr>
        <w:t>（</w:t>
      </w:r>
      <w:r>
        <w:rPr>
          <w:rFonts w:ascii="宋体" w:hAnsi="宋体" w:eastAsia="宋体" w:hint="eastAsia"/>
          <w:spacing w:val="0"/>
          <w:w w:val="100"/>
        </w:rPr>
        <w:t>+</w:t>
      </w:r>
      <w:r>
        <w:rPr>
          <w:rFonts w:ascii="宋体" w:hAnsi="宋体" w:eastAsia="宋体" w:hint="eastAsia"/>
        </w:rPr>
        <w:t>）</w:t>
      </w:r>
      <w:r>
        <w:rPr>
          <w:rFonts w:ascii="宋体" w:hAnsi="宋体" w:eastAsia="宋体" w:hint="eastAsia"/>
        </w:rPr>
        <w:t>为荧光较弱，但清楚可见</w:t>
      </w:r>
      <w:r>
        <w:rPr>
          <w:rFonts w:ascii="宋体" w:hAnsi="宋体" w:eastAsia="宋体" w:hint="eastAsia"/>
        </w:rPr>
        <w:t>；</w:t>
      </w:r>
      <w:r>
        <w:rPr>
          <w:rFonts w:ascii="宋体" w:hAnsi="宋体" w:eastAsia="宋体" w:hint="eastAsia"/>
        </w:rPr>
        <w:t>（</w:t>
      </w:r>
      <w:r>
        <w:rPr>
          <w:rFonts w:ascii="宋体" w:hAnsi="宋体" w:eastAsia="宋体" w:hint="eastAsia"/>
          <w:w w:val="100"/>
        </w:rPr>
        <w:t>±</w:t>
      </w:r>
      <w:r>
        <w:rPr>
          <w:rFonts w:ascii="宋体" w:hAnsi="宋体" w:eastAsia="宋体" w:hint="eastAsia"/>
        </w:rPr>
        <w:t>）</w:t>
      </w:r>
    </w:p>
    <w:p w:rsidR="0018722C">
      <w:pPr>
        <w:topLinePunct/>
      </w:pPr>
      <w:r>
        <w:rPr>
          <w:rFonts w:ascii="宋体" w:eastAsia="宋体" w:hint="eastAsia"/>
        </w:rPr>
        <w:t>为极弱的可疑荧光；</w:t>
      </w:r>
      <w:r>
        <w:rPr>
          <w:rFonts w:ascii="宋体" w:eastAsia="宋体" w:hint="eastAsia"/>
        </w:rPr>
        <w:t>（</w:t>
      </w:r>
      <w:r>
        <w:rPr>
          <w:rFonts w:ascii="宋体" w:eastAsia="宋体" w:hint="eastAsia"/>
        </w:rPr>
        <w:t xml:space="preserve">－</w:t>
      </w:r>
      <w:r>
        <w:rPr>
          <w:rFonts w:ascii="宋体" w:eastAsia="宋体" w:hint="eastAsia"/>
        </w:rPr>
        <w:t>）</w:t>
      </w:r>
      <w:r>
        <w:rPr>
          <w:rFonts w:ascii="宋体" w:eastAsia="宋体" w:hint="eastAsia"/>
        </w:rPr>
        <w:t>为无荧光。</w:t>
      </w:r>
    </w:p>
    <w:p w:rsidR="0018722C">
      <w:pPr>
        <w:pStyle w:val="Heading2"/>
        <w:topLinePunct/>
        <w:ind w:left="171" w:hangingChars="171" w:hanging="171"/>
      </w:pPr>
      <w:bookmarkStart w:name="2.3 免疫蛋白印迹技术 " w:id="33"/>
      <w:bookmarkEnd w:id="33"/>
      <w:r>
        <w:t>2.3</w:t>
      </w:r>
      <w:r>
        <w:t xml:space="preserve"> </w:t>
      </w:r>
      <w:bookmarkStart w:name="2.3 免疫蛋白印迹技术 " w:id="34"/>
      <w:bookmarkEnd w:id="34"/>
      <w:r>
        <w:t>免疫蛋白印迹技术</w:t>
      </w:r>
    </w:p>
    <w:p w:rsidR="0018722C">
      <w:pPr>
        <w:pStyle w:val="cw18"/>
        <w:topLinePunct/>
      </w:pPr>
      <w:r>
        <w:rPr>
          <w:rFonts w:ascii="宋体" w:eastAsia="宋体" w:hint="eastAsia"/>
        </w:rPr>
        <w:t>2.3.1</w:t>
      </w:r>
      <w:r>
        <w:rPr>
          <w:rFonts w:ascii="宋体" w:eastAsia="宋体" w:hint="eastAsia"/>
        </w:rPr>
        <w:t>实验原理：</w:t>
      </w:r>
    </w:p>
    <w:p w:rsidR="0018722C">
      <w:pPr>
        <w:topLinePunct/>
      </w:pPr>
      <w:r>
        <w:rPr>
          <w:rFonts w:ascii="宋体" w:eastAsia="宋体" w:hint="eastAsia"/>
        </w:rPr>
        <w:t>免疫蛋白印迹法又称</w:t>
      </w:r>
      <w:r>
        <w:t>Western </w:t>
      </w:r>
      <w:r>
        <w:t>blot</w:t>
      </w:r>
      <w:r>
        <w:rPr>
          <w:rFonts w:ascii="宋体" w:eastAsia="宋体" w:hint="eastAsia"/>
        </w:rPr>
        <w:t>印迹方法，是将获得的细胞或组织</w:t>
      </w:r>
      <w:r>
        <w:rPr>
          <w:rFonts w:ascii="宋体" w:eastAsia="宋体" w:hint="eastAsia"/>
        </w:rPr>
        <w:t>蛋白通过</w:t>
      </w:r>
      <w:r>
        <w:t>SDS</w:t>
      </w:r>
      <w:r>
        <w:t>-</w:t>
      </w:r>
      <w:r>
        <w:rPr>
          <w:rFonts w:ascii="宋体" w:eastAsia="宋体" w:hint="eastAsia"/>
        </w:rPr>
        <w:t>聚丙烯酰胺</w:t>
      </w:r>
      <w:r>
        <w:rPr>
          <w:rFonts w:ascii="宋体" w:eastAsia="宋体" w:hint="eastAsia"/>
        </w:rPr>
        <w:t>（</w:t>
      </w:r>
      <w:r>
        <w:t>SDS-polyacrylamide gel electrophoresis</w:t>
      </w:r>
      <w:r>
        <w:rPr>
          <w:rFonts w:ascii="宋体" w:eastAsia="宋体" w:hint="eastAsia"/>
        </w:rPr>
        <w:t>, </w:t>
      </w:r>
      <w:r>
        <w:t>SDS-PAGE</w:t>
      </w:r>
      <w:r>
        <w:rPr>
          <w:rFonts w:ascii="宋体" w:eastAsia="宋体" w:hint="eastAsia"/>
        </w:rPr>
        <w:t>）</w:t>
      </w:r>
      <w:r>
        <w:rPr>
          <w:rFonts w:ascii="宋体" w:eastAsia="宋体" w:hint="eastAsia"/>
        </w:rPr>
        <w:t>电泳，使不同分子量的蛋白质分离，并转移至固相支持物上。</w:t>
      </w:r>
      <w:r>
        <w:rPr>
          <w:rFonts w:ascii="宋体" w:eastAsia="宋体" w:hint="eastAsia"/>
        </w:rPr>
        <w:t>以固相支持物上的蛋白质作为抗原，与对应的抗体起免疫反应，再与酶或</w:t>
      </w:r>
      <w:r>
        <w:rPr>
          <w:rFonts w:ascii="宋体" w:eastAsia="宋体" w:hint="eastAsia"/>
        </w:rPr>
        <w:t>同位素标记的第二抗体反应，经过底物显色或放射自显影以检测特异性目</w:t>
      </w:r>
      <w:r>
        <w:rPr>
          <w:rFonts w:ascii="宋体" w:eastAsia="宋体" w:hint="eastAsia"/>
        </w:rPr>
        <w:t>的基因表达的蛋白成分。</w:t>
      </w:r>
    </w:p>
    <w:p w:rsidR="0018722C">
      <w:pPr>
        <w:pStyle w:val="cw18"/>
        <w:topLinePunct/>
      </w:pPr>
      <w:r>
        <w:rPr>
          <w:rFonts w:ascii="宋体" w:eastAsia="宋体" w:hint="eastAsia"/>
        </w:rPr>
        <w:t>2.3.2</w:t>
      </w:r>
      <w:r>
        <w:rPr>
          <w:rFonts w:ascii="宋体" w:eastAsia="宋体" w:hint="eastAsia"/>
        </w:rPr>
        <w:t>实验步骤：</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绒癌</w:t>
      </w:r>
      <w:r>
        <w:t>JEG-3</w:t>
      </w:r>
      <w:r>
        <w:rPr>
          <w:rFonts w:ascii="宋体" w:hAnsi="宋体" w:eastAsia="宋体" w:hint="eastAsia"/>
        </w:rPr>
        <w:t>细胞蛋白质的提取：将终止培养的绒癌</w:t>
      </w:r>
      <w:r>
        <w:t>JEG-3</w:t>
      </w:r>
      <w:r>
        <w:rPr>
          <w:rFonts w:ascii="宋体" w:hAnsi="宋体" w:eastAsia="宋体" w:hint="eastAsia"/>
        </w:rPr>
        <w:t>细胞弃</w:t>
      </w:r>
      <w:r>
        <w:rPr>
          <w:rFonts w:ascii="宋体" w:hAnsi="宋体" w:eastAsia="宋体" w:hint="eastAsia"/>
        </w:rPr>
        <w:t>去培养液后用温和的</w:t>
      </w:r>
      <w:r>
        <w:t>PBS</w:t>
      </w:r>
      <w:r>
        <w:rPr>
          <w:rFonts w:ascii="宋体" w:hAnsi="宋体" w:eastAsia="宋体" w:hint="eastAsia"/>
        </w:rPr>
        <w:t>洗涤</w:t>
      </w:r>
      <w:r>
        <w:t>2</w:t>
      </w:r>
      <w:r>
        <w:rPr>
          <w:rFonts w:ascii="宋体" w:hAnsi="宋体" w:eastAsia="宋体" w:hint="eastAsia"/>
        </w:rPr>
        <w:t>～</w:t>
      </w:r>
      <w:r>
        <w:t>3</w:t>
      </w:r>
      <w:r>
        <w:rPr>
          <w:rFonts w:ascii="宋体" w:hAnsi="宋体" w:eastAsia="宋体" w:hint="eastAsia"/>
        </w:rPr>
        <w:t>次，加入适量的冰预冷的细胞裂解液，</w:t>
      </w:r>
      <w:r>
        <w:rPr>
          <w:rFonts w:ascii="宋体" w:hAnsi="宋体" w:eastAsia="宋体" w:hint="eastAsia"/>
        </w:rPr>
        <w:t>置于冰上裂解</w:t>
      </w:r>
      <w:r>
        <w:t>20min</w:t>
      </w:r>
      <w:r>
        <w:rPr>
          <w:rFonts w:ascii="宋体" w:hAnsi="宋体" w:eastAsia="宋体" w:hint="eastAsia"/>
        </w:rPr>
        <w:t>。用细胞刮刀将细胞刮下，收集到</w:t>
      </w:r>
      <w:r>
        <w:t>Ep</w:t>
      </w:r>
      <w:r>
        <w:rPr>
          <w:rFonts w:ascii="宋体" w:hAnsi="宋体" w:eastAsia="宋体" w:hint="eastAsia"/>
        </w:rPr>
        <w:t>管中。在低温</w:t>
      </w:r>
      <w:r>
        <w:rPr>
          <w:rFonts w:ascii="宋体" w:hAnsi="宋体" w:eastAsia="宋体" w:hint="eastAsia"/>
        </w:rPr>
        <w:t>高速离心机中，以</w:t>
      </w:r>
      <w:r>
        <w:t>12000rpm</w:t>
      </w:r>
      <w:r w:rsidR="001852F3">
        <w:t xml:space="preserve"> 4</w:t>
      </w:r>
      <w:r>
        <w:rPr>
          <w:rFonts w:ascii="宋体" w:hAnsi="宋体" w:eastAsia="宋体" w:hint="eastAsia"/>
        </w:rPr>
        <w:t>℃离心</w:t>
      </w:r>
      <w:r>
        <w:t>5min</w:t>
      </w:r>
      <w:r>
        <w:rPr>
          <w:rFonts w:ascii="宋体" w:hAnsi="宋体" w:eastAsia="宋体" w:hint="eastAsia"/>
        </w:rPr>
        <w:t>，收取上清液分装于</w:t>
      </w:r>
      <w:r>
        <w:t>Ep</w:t>
      </w:r>
      <w:r>
        <w:rPr>
          <w:rFonts w:ascii="宋体" w:hAnsi="宋体" w:eastAsia="宋体" w:hint="eastAsia"/>
        </w:rPr>
        <w:t>管</w:t>
      </w:r>
      <w:r>
        <w:rPr>
          <w:rFonts w:ascii="宋体" w:hAnsi="宋体" w:eastAsia="宋体" w:hint="eastAsia"/>
        </w:rPr>
        <w:t>中</w:t>
      </w:r>
    </w:p>
    <w:p w:rsidR="0018722C">
      <w:pPr>
        <w:topLinePunct/>
      </w:pPr>
      <w:r>
        <w:t>-20</w:t>
      </w:r>
      <w:r>
        <w:rPr>
          <w:rFonts w:ascii="宋体" w:hAnsi="宋体" w:eastAsia="宋体" w:hint="eastAsia"/>
        </w:rPr>
        <w:t>℃保存；</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蛋白含量测定：按</w:t>
      </w:r>
      <w:r>
        <w:t>50</w:t>
      </w:r>
      <w:r>
        <w:rPr>
          <w:rFonts w:ascii="宋体" w:hAnsi="宋体" w:eastAsia="宋体" w:hint="eastAsia"/>
          <w:rFonts w:ascii="宋体" w:hAnsi="宋体" w:eastAsia="宋体" w:hint="eastAsia"/>
        </w:rPr>
        <w:t xml:space="preserve">: </w:t>
      </w:r>
      <w:r>
        <w:t>1</w:t>
      </w:r>
      <w:r/>
      <w:r>
        <w:rPr>
          <w:rFonts w:ascii="宋体" w:hAnsi="宋体" w:eastAsia="宋体" w:hint="eastAsia"/>
        </w:rPr>
        <w:t>比例取</w:t>
      </w:r>
      <w:r>
        <w:t>50</w:t>
      </w:r>
      <w:r/>
      <w:r>
        <w:rPr>
          <w:rFonts w:ascii="宋体" w:hAnsi="宋体" w:eastAsia="宋体" w:hint="eastAsia"/>
        </w:rPr>
        <w:t>体积</w:t>
      </w:r>
      <w:r>
        <w:t>BCA</w:t>
      </w:r>
      <w:r/>
      <w:r>
        <w:rPr>
          <w:rFonts w:ascii="宋体" w:hAnsi="宋体" w:eastAsia="宋体" w:hint="eastAsia"/>
        </w:rPr>
        <w:t>试剂及</w:t>
      </w:r>
      <w:r>
        <w:t>1</w:t>
      </w:r>
      <w:r/>
      <w:r>
        <w:rPr>
          <w:rFonts w:ascii="宋体" w:hAnsi="宋体" w:eastAsia="宋体" w:hint="eastAsia"/>
        </w:rPr>
        <w:t>体积</w:t>
      </w:r>
      <w:r>
        <w:t>Cu</w:t>
      </w:r>
      <w:r>
        <w:rPr>
          <w:rFonts w:ascii="宋体" w:hAnsi="宋体" w:eastAsia="宋体" w:hint="eastAsia"/>
        </w:rPr>
        <w:t>试剂配制</w:t>
      </w:r>
      <w:r>
        <w:t>BCA</w:t>
      </w:r>
      <w:r/>
      <w:r>
        <w:rPr>
          <w:rFonts w:ascii="宋体" w:hAnsi="宋体" w:eastAsia="宋体" w:hint="eastAsia"/>
        </w:rPr>
        <w:t>工作液，用</w:t>
      </w:r>
      <w:r>
        <w:t>PBS</w:t>
      </w:r>
      <w:r>
        <w:rPr>
          <w:rFonts w:ascii="宋体" w:hAnsi="宋体" w:eastAsia="宋体" w:hint="eastAsia"/>
        </w:rPr>
        <w:t>将</w:t>
      </w:r>
      <w:r>
        <w:t>10μl</w:t>
      </w:r>
      <w:r>
        <w:t> </w:t>
      </w:r>
      <w:r>
        <w:t>BSA</w:t>
      </w:r>
      <w:r>
        <w:rPr>
          <w:rFonts w:ascii="宋体" w:hAnsi="宋体" w:eastAsia="宋体" w:hint="eastAsia"/>
        </w:rPr>
        <w:t>标准品稀释至</w:t>
      </w:r>
      <w:r>
        <w:t>100μl</w:t>
      </w:r>
      <w:r>
        <w:rPr>
          <w:rFonts w:ascii="宋体" w:hAnsi="宋体" w:eastAsia="宋体" w:hint="eastAsia"/>
        </w:rPr>
        <w:t>，使其终</w:t>
      </w:r>
      <w:r>
        <w:rPr>
          <w:rFonts w:ascii="宋体" w:hAnsi="宋体" w:eastAsia="宋体" w:hint="eastAsia"/>
        </w:rPr>
        <w:t>浓度为</w:t>
      </w:r>
      <w:r>
        <w:t>0</w:t>
      </w:r>
      <w:r>
        <w:t>.</w:t>
      </w:r>
      <w:r>
        <w:t>5mg</w:t>
      </w:r>
      <w:r>
        <w:t>/</w:t>
      </w:r>
      <w:r>
        <w:t>ml</w:t>
      </w:r>
      <w:r>
        <w:rPr>
          <w:rFonts w:ascii="宋体" w:hAnsi="宋体" w:eastAsia="宋体" w:hint="eastAsia"/>
        </w:rPr>
        <w:t>。将标准品按照</w:t>
      </w:r>
      <w:r>
        <w:t>0</w:t>
      </w:r>
      <w:r>
        <w:rPr>
          <w:rFonts w:ascii="宋体" w:hAnsi="宋体" w:eastAsia="宋体" w:hint="eastAsia"/>
        </w:rPr>
        <w:t>,</w:t>
      </w:r>
      <w:r>
        <w:t>2</w:t>
      </w:r>
      <w:r>
        <w:rPr>
          <w:rFonts w:ascii="宋体" w:hAnsi="宋体" w:eastAsia="宋体" w:hint="eastAsia"/>
        </w:rPr>
        <w:t>,</w:t>
      </w:r>
      <w:r>
        <w:t>4</w:t>
      </w:r>
      <w:r>
        <w:rPr>
          <w:rFonts w:ascii="宋体" w:hAnsi="宋体" w:eastAsia="宋体" w:hint="eastAsia"/>
        </w:rPr>
        <w:t>,</w:t>
      </w:r>
      <w:r>
        <w:t>6</w:t>
      </w:r>
      <w:r>
        <w:rPr>
          <w:rFonts w:ascii="宋体" w:hAnsi="宋体" w:eastAsia="宋体" w:hint="eastAsia"/>
        </w:rPr>
        <w:t>,</w:t>
      </w:r>
      <w:r>
        <w:t>8</w:t>
      </w:r>
      <w:r>
        <w:rPr>
          <w:rFonts w:ascii="宋体" w:hAnsi="宋体" w:eastAsia="宋体" w:hint="eastAsia"/>
        </w:rPr>
        <w:t>,</w:t>
      </w:r>
      <w:r>
        <w:t>12</w:t>
      </w:r>
      <w:r>
        <w:rPr>
          <w:rFonts w:ascii="宋体" w:hAnsi="宋体" w:eastAsia="宋体" w:hint="eastAsia"/>
        </w:rPr>
        <w:t>,</w:t>
      </w:r>
      <w:r>
        <w:t>16</w:t>
      </w:r>
      <w:r>
        <w:rPr>
          <w:rFonts w:ascii="宋体" w:hAnsi="宋体" w:eastAsia="宋体" w:hint="eastAsia"/>
        </w:rPr>
        <w:t>,</w:t>
      </w:r>
      <w:r>
        <w:t>20μl</w:t>
      </w:r>
      <w:r/>
      <w:r>
        <w:rPr>
          <w:rFonts w:ascii="宋体" w:hAnsi="宋体" w:eastAsia="宋体" w:hint="eastAsia"/>
        </w:rPr>
        <w:t>加到</w:t>
      </w:r>
      <w:r>
        <w:t>96</w:t>
      </w:r>
      <w:r/>
      <w:r>
        <w:rPr>
          <w:rFonts w:ascii="宋体" w:hAnsi="宋体" w:eastAsia="宋体" w:hint="eastAsia"/>
        </w:rPr>
        <w:t>孔板中，</w:t>
      </w:r>
      <w:r>
        <w:rPr>
          <w:rFonts w:ascii="宋体" w:hAnsi="宋体" w:eastAsia="宋体" w:hint="eastAsia"/>
        </w:rPr>
        <w:t>每孔中分别加入</w:t>
      </w:r>
      <w:r>
        <w:t>PB</w:t>
      </w:r>
      <w:r>
        <w:t>S</w:t>
      </w:r>
      <w:r>
        <w:t> </w:t>
      </w:r>
      <w:r>
        <w:t>2</w:t>
      </w:r>
      <w:r>
        <w:t>0</w:t>
      </w:r>
      <w:r>
        <w:rPr>
          <w:rFonts w:ascii="宋体" w:hAnsi="宋体" w:eastAsia="宋体" w:hint="eastAsia"/>
        </w:rPr>
        <w:t xml:space="preserve">, </w:t>
      </w:r>
      <w:r>
        <w:t>1</w:t>
      </w:r>
      <w:r>
        <w:t>8</w:t>
      </w:r>
      <w:r>
        <w:rPr>
          <w:rFonts w:ascii="宋体" w:hAnsi="宋体" w:eastAsia="宋体" w:hint="eastAsia"/>
        </w:rPr>
        <w:t>,</w:t>
      </w:r>
      <w:r>
        <w:t>1</w:t>
      </w:r>
      <w:r>
        <w:t>6</w:t>
      </w:r>
      <w:r>
        <w:rPr>
          <w:rFonts w:ascii="宋体" w:hAnsi="宋体" w:eastAsia="宋体" w:hint="eastAsia"/>
        </w:rPr>
        <w:t>,</w:t>
      </w:r>
      <w:r>
        <w:t>1</w:t>
      </w:r>
      <w:r>
        <w:t>2</w:t>
      </w:r>
      <w:r>
        <w:rPr>
          <w:rFonts w:ascii="宋体" w:hAnsi="宋体" w:eastAsia="宋体" w:hint="eastAsia"/>
        </w:rPr>
        <w:t>,</w:t>
      </w:r>
      <w:r>
        <w:t>8</w:t>
      </w:r>
      <w:r>
        <w:rPr>
          <w:rFonts w:ascii="宋体" w:hAnsi="宋体" w:eastAsia="宋体" w:hint="eastAsia"/>
        </w:rPr>
        <w:t>,</w:t>
      </w:r>
      <w:r>
        <w:t>4</w:t>
      </w:r>
      <w:r>
        <w:rPr>
          <w:rFonts w:ascii="宋体" w:hAnsi="宋体" w:eastAsia="宋体" w:hint="eastAsia"/>
        </w:rPr>
        <w:t>,</w:t>
      </w:r>
      <w:r>
        <w:t>0</w:t>
      </w:r>
      <w:r>
        <w:t>μl</w:t>
      </w:r>
      <w:r>
        <w:rPr>
          <w:rFonts w:ascii="宋体" w:hAnsi="宋体" w:eastAsia="宋体" w:hint="eastAsia"/>
        </w:rPr>
        <w:t>，然后在各孔中分别加入</w:t>
      </w:r>
      <w:r>
        <w:t>2</w:t>
      </w:r>
      <w:r>
        <w:t>0</w:t>
      </w:r>
      <w:r>
        <w:t>0</w:t>
      </w:r>
      <w:r>
        <w:t>μ</w:t>
      </w:r>
      <w:r>
        <w:t>l</w:t>
      </w:r>
    </w:p>
    <w:p w:rsidR="0018722C">
      <w:pPr>
        <w:topLinePunct/>
      </w:pPr>
      <w:r>
        <w:t>BCA</w:t>
      </w:r>
      <w:r>
        <w:rPr>
          <w:rFonts w:ascii="宋体" w:hAnsi="宋体" w:eastAsia="宋体" w:hint="eastAsia"/>
        </w:rPr>
        <w:t>工作液。再将样品稀释至适当浓度，取</w:t>
      </w:r>
      <w:r>
        <w:t>20μl</w:t>
      </w:r>
      <w:r>
        <w:rPr>
          <w:rFonts w:ascii="宋体" w:hAnsi="宋体" w:eastAsia="宋体" w:hint="eastAsia"/>
        </w:rPr>
        <w:t>加入到</w:t>
      </w:r>
      <w:r>
        <w:t>96</w:t>
      </w:r>
      <w:r>
        <w:rPr>
          <w:rFonts w:ascii="宋体" w:hAnsi="宋体" w:eastAsia="宋体" w:hint="eastAsia"/>
        </w:rPr>
        <w:t>孔板中，然</w:t>
      </w:r>
      <w:r>
        <w:rPr>
          <w:rFonts w:ascii="宋体" w:hAnsi="宋体" w:eastAsia="宋体" w:hint="eastAsia"/>
        </w:rPr>
        <w:t>后加入</w:t>
      </w:r>
      <w:r>
        <w:t>200μl BCA</w:t>
      </w:r>
      <w:r>
        <w:rPr>
          <w:rFonts w:ascii="宋体" w:hAnsi="宋体" w:eastAsia="宋体" w:hint="eastAsia"/>
        </w:rPr>
        <w:t>工作液。充分混匀，</w:t>
      </w:r>
      <w:r>
        <w:t>37</w:t>
      </w:r>
      <w:r>
        <w:rPr>
          <w:rFonts w:ascii="宋体" w:hAnsi="宋体" w:eastAsia="宋体" w:hint="eastAsia"/>
        </w:rPr>
        <w:t>℃放置</w:t>
      </w:r>
      <w:r>
        <w:t>30min</w:t>
      </w:r>
      <w:r>
        <w:rPr>
          <w:rFonts w:ascii="宋体" w:hAnsi="宋体" w:eastAsia="宋体" w:hint="eastAsia"/>
        </w:rPr>
        <w:t>后，在酶标仪上</w:t>
      </w:r>
      <w:r>
        <w:rPr>
          <w:rFonts w:ascii="宋体" w:hAnsi="宋体" w:eastAsia="宋体" w:hint="eastAsia"/>
        </w:rPr>
        <w:t>测定吸光值，绘制标准曲线以计算蛋白浓度；</w:t>
      </w:r>
    </w:p>
    <w:p w:rsidR="0018722C">
      <w:pPr>
        <w:topLinePunct/>
      </w:pPr>
      <w:r>
        <w:rPr>
          <w:rFonts w:ascii="宋体" w:hAnsi="宋体" w:eastAsia="宋体" w:hint="eastAsia"/>
        </w:rPr>
        <w:t>（</w:t>
      </w:r>
      <w:r>
        <w:t>3</w:t>
      </w:r>
      <w:r>
        <w:rPr>
          <w:rFonts w:ascii="宋体" w:hAnsi="宋体" w:eastAsia="宋体" w:hint="eastAsia"/>
        </w:rPr>
        <w:t>）</w:t>
      </w:r>
      <w:r>
        <w:t>SDS-PAGE</w:t>
      </w:r>
      <w:r>
        <w:rPr>
          <w:rFonts w:ascii="宋体" w:hAnsi="宋体" w:eastAsia="宋体" w:hint="eastAsia"/>
        </w:rPr>
        <w:t>电泳：首先将</w:t>
      </w:r>
      <w:r>
        <w:t>10μg</w:t>
      </w:r>
      <w:r>
        <w:rPr>
          <w:rFonts w:ascii="宋体" w:hAnsi="宋体" w:eastAsia="宋体" w:hint="eastAsia"/>
        </w:rPr>
        <w:t>样品与</w:t>
      </w:r>
      <w:r>
        <w:t>5×loading</w:t>
      </w:r>
      <w:r>
        <w:t> </w:t>
      </w:r>
      <w:r>
        <w:t>Buffer</w:t>
      </w:r>
      <w:r>
        <w:rPr>
          <w:rFonts w:ascii="宋体" w:hAnsi="宋体" w:eastAsia="宋体" w:hint="eastAsia"/>
        </w:rPr>
        <w:t>混合后，</w:t>
      </w:r>
      <w:r>
        <w:rPr>
          <w:rFonts w:ascii="宋体" w:hAnsi="宋体" w:eastAsia="宋体" w:hint="eastAsia"/>
        </w:rPr>
        <w:t>于</w:t>
      </w:r>
      <w:r>
        <w:t>95</w:t>
      </w:r>
      <w:r>
        <w:rPr>
          <w:rFonts w:ascii="宋体" w:hAnsi="宋体" w:eastAsia="宋体" w:hint="eastAsia"/>
        </w:rPr>
        <w:t>℃变性</w:t>
      </w:r>
      <w:r>
        <w:t>15min</w:t>
      </w:r>
      <w:r>
        <w:rPr>
          <w:rFonts w:ascii="宋体" w:hAnsi="宋体" w:eastAsia="宋体" w:hint="eastAsia"/>
        </w:rPr>
        <w:t>备用。应用各种实验试剂配制</w:t>
      </w:r>
      <w:r>
        <w:t>12%</w:t>
      </w:r>
      <w:r>
        <w:rPr>
          <w:rFonts w:ascii="宋体" w:hAnsi="宋体" w:eastAsia="宋体" w:hint="eastAsia"/>
        </w:rPr>
        <w:t>分离胶</w:t>
      </w:r>
      <w:r>
        <w:rPr>
          <w:rFonts w:ascii="宋体" w:hAnsi="宋体" w:eastAsia="宋体" w:hint="eastAsia"/>
        </w:rPr>
        <w:t>（</w:t>
      </w:r>
      <w:r>
        <w:t>H</w:t>
      </w:r>
      <w:r>
        <w:t>2</w:t>
      </w:r>
      <w:r>
        <w:t>O 3.3ml</w:t>
      </w:r>
      <w:r>
        <w:rPr>
          <w:rFonts w:ascii="宋体" w:hAnsi="宋体" w:eastAsia="宋体" w:hint="eastAsia"/>
        </w:rPr>
        <w:t>，</w:t>
      </w:r>
    </w:p>
    <w:p w:rsidR="0018722C">
      <w:pPr>
        <w:topLinePunct/>
      </w:pPr>
      <w:r>
        <w:t>30%</w:t>
      </w:r>
      <w:r>
        <w:rPr>
          <w:rFonts w:ascii="宋体" w:hAnsi="宋体" w:eastAsia="宋体" w:hint="eastAsia"/>
        </w:rPr>
        <w:t>丙烯酰胺</w:t>
      </w:r>
      <w:r>
        <w:t>4</w:t>
      </w:r>
      <w:r>
        <w:t>.</w:t>
      </w:r>
      <w:r>
        <w:t>0ml</w:t>
      </w:r>
      <w:r>
        <w:rPr>
          <w:rFonts w:ascii="宋体" w:hAnsi="宋体" w:eastAsia="宋体" w:hint="eastAsia"/>
          <w:rFonts w:ascii="宋体" w:hAnsi="宋体" w:eastAsia="宋体" w:hint="eastAsia"/>
          <w:spacing w:val="-4"/>
        </w:rPr>
        <w:t xml:space="preserve">, </w:t>
      </w:r>
      <w:r>
        <w:t>1.5M </w:t>
      </w:r>
      <w:r>
        <w:t>Tris-Hcl </w:t>
      </w:r>
      <w:r>
        <w:t>2.5ml</w:t>
      </w:r>
      <w:r>
        <w:rPr>
          <w:rFonts w:ascii="宋体" w:hAnsi="宋体" w:eastAsia="宋体" w:hint="eastAsia"/>
          <w:rFonts w:ascii="宋体" w:hAnsi="宋体" w:eastAsia="宋体" w:hint="eastAsia"/>
          <w:spacing w:val="-4"/>
        </w:rPr>
        <w:t xml:space="preserve">, </w:t>
      </w:r>
      <w:r>
        <w:t>10%SDS </w:t>
      </w:r>
      <w:r>
        <w:t>0.1ml</w:t>
      </w:r>
      <w:r>
        <w:rPr>
          <w:rFonts w:ascii="宋体" w:hAnsi="宋体" w:eastAsia="宋体" w:hint="eastAsia"/>
        </w:rPr>
        <w:t>,</w:t>
      </w:r>
      <w:r>
        <w:t>10%APS 0.1ml</w:t>
      </w:r>
      <w:r>
        <w:rPr>
          <w:rFonts w:ascii="宋体" w:hAnsi="宋体" w:eastAsia="宋体" w:hint="eastAsia"/>
          <w:rFonts w:ascii="宋体" w:hAnsi="宋体" w:eastAsia="宋体" w:hint="eastAsia"/>
        </w:rPr>
        <w:t>,</w:t>
      </w:r>
      <w:r>
        <w:rPr>
          <w:rFonts w:ascii="宋体" w:hAnsi="宋体" w:eastAsia="宋体" w:hint="eastAsia"/>
        </w:rPr>
        <w:t> </w:t>
      </w:r>
      <w:r>
        <w:t>TEMED </w:t>
      </w:r>
      <w:r>
        <w:t>0.004ml</w:t>
      </w:r>
      <w:r>
        <w:rPr>
          <w:rFonts w:ascii="宋体" w:hAnsi="宋体" w:eastAsia="宋体" w:hint="eastAsia"/>
        </w:rPr>
        <w:t>）</w:t>
      </w:r>
      <w:r>
        <w:rPr>
          <w:rFonts w:ascii="宋体" w:hAnsi="宋体" w:eastAsia="宋体" w:hint="eastAsia"/>
        </w:rPr>
        <w:t>和</w:t>
      </w:r>
      <w:r>
        <w:t>5%</w:t>
      </w:r>
      <w:r>
        <w:rPr>
          <w:rFonts w:ascii="宋体" w:hAnsi="宋体" w:eastAsia="宋体" w:hint="eastAsia"/>
        </w:rPr>
        <w:t>浓缩胶</w:t>
      </w:r>
      <w:r>
        <w:rPr>
          <w:rFonts w:ascii="宋体" w:hAnsi="宋体" w:eastAsia="宋体" w:hint="eastAsia"/>
        </w:rPr>
        <w:t>（</w:t>
      </w:r>
      <w:r>
        <w:t>H</w:t>
      </w:r>
      <w:r>
        <w:t>2</w:t>
      </w:r>
      <w:r>
        <w:t>O </w:t>
      </w:r>
      <w:r>
        <w:t>2.7ml</w:t>
      </w:r>
      <w:r>
        <w:rPr>
          <w:rFonts w:ascii="宋体" w:hAnsi="宋体" w:eastAsia="宋体" w:hint="eastAsia"/>
          <w:rFonts w:ascii="宋体" w:hAnsi="宋体" w:eastAsia="宋体" w:hint="eastAsia"/>
          <w:spacing w:val="-2"/>
        </w:rPr>
        <w:t xml:space="preserve">, </w:t>
      </w:r>
      <w:r>
        <w:t>30%</w:t>
      </w:r>
      <w:r>
        <w:rPr>
          <w:rFonts w:ascii="宋体" w:hAnsi="宋体" w:eastAsia="宋体" w:hint="eastAsia"/>
        </w:rPr>
        <w:t>丙烯酰胺</w:t>
      </w:r>
      <w:r>
        <w:t>0.67ml</w:t>
      </w:r>
      <w:r>
        <w:rPr>
          <w:rFonts w:ascii="宋体" w:hAnsi="宋体" w:eastAsia="宋体" w:hint="eastAsia"/>
          <w:rFonts w:ascii="宋体" w:hAnsi="宋体" w:eastAsia="宋体" w:hint="eastAsia"/>
          <w:spacing w:val="-2"/>
        </w:rPr>
        <w:t xml:space="preserve">, </w:t>
      </w:r>
      <w:r>
        <w:t>1.0M </w:t>
      </w:r>
      <w:r>
        <w:t>T</w:t>
      </w:r>
      <w:r>
        <w:t>ri</w:t>
      </w:r>
      <w:r>
        <w:t>s</w:t>
      </w:r>
      <w:r>
        <w:t>-</w:t>
      </w:r>
      <w:r>
        <w:t>H</w:t>
      </w:r>
      <w:r>
        <w:t>c</w:t>
      </w:r>
      <w:r>
        <w:t>l</w:t>
      </w:r>
      <w:r w:rsidR="001852F3">
        <w:t xml:space="preserve"> </w:t>
      </w:r>
      <w:r>
        <w:t>0</w:t>
      </w:r>
      <w:r>
        <w:t>.</w:t>
      </w:r>
      <w:r>
        <w:t>5</w:t>
      </w:r>
      <w:r>
        <w:t>m</w:t>
      </w:r>
      <w:r>
        <w:t>l</w:t>
      </w:r>
      <w:r>
        <w:rPr>
          <w:rFonts w:ascii="宋体" w:hAnsi="宋体" w:eastAsia="宋体" w:hint="eastAsia"/>
          <w:rFonts w:ascii="宋体" w:hAnsi="宋体" w:eastAsia="宋体" w:hint="eastAsia"/>
          <w:w w:val="100"/>
        </w:rPr>
        <w:t xml:space="preserve">, </w:t>
      </w:r>
      <w:r>
        <w:t>1</w:t>
      </w:r>
      <w:r>
        <w:t>0%</w:t>
      </w:r>
      <w:r>
        <w:t>S</w:t>
      </w:r>
      <w:r>
        <w:t>D</w:t>
      </w:r>
      <w:r>
        <w:t>S</w:t>
      </w:r>
      <w:r w:rsidR="001852F3">
        <w:t xml:space="preserve"> </w:t>
      </w:r>
      <w:r>
        <w:t>0</w:t>
      </w:r>
      <w:r>
        <w:t>.</w:t>
      </w:r>
      <w:r>
        <w:t>04</w:t>
      </w:r>
      <w:r>
        <w:t>m</w:t>
      </w:r>
      <w:r>
        <w:t>l</w:t>
      </w:r>
      <w:r>
        <w:rPr>
          <w:rFonts w:ascii="宋体" w:hAnsi="宋体" w:eastAsia="宋体" w:hint="eastAsia"/>
          <w:rFonts w:ascii="宋体" w:hAnsi="宋体" w:eastAsia="宋体" w:hint="eastAsia"/>
          <w:w w:val="100"/>
        </w:rPr>
        <w:t xml:space="preserve">, </w:t>
      </w:r>
      <w:r>
        <w:t>10%</w:t>
      </w:r>
      <w:r>
        <w:t>A</w:t>
      </w:r>
      <w:r>
        <w:t>PS</w:t>
      </w:r>
      <w:r w:rsidR="001852F3">
        <w:t xml:space="preserve"> </w:t>
      </w:r>
      <w:r>
        <w:t>0</w:t>
      </w:r>
      <w:r>
        <w:t>.</w:t>
      </w:r>
      <w:r>
        <w:t>04</w:t>
      </w:r>
      <w:r>
        <w:t>m</w:t>
      </w:r>
      <w:r>
        <w:t>l</w:t>
      </w:r>
      <w:r>
        <w:rPr>
          <w:rFonts w:ascii="宋体" w:hAnsi="宋体" w:eastAsia="宋体" w:hint="eastAsia"/>
          <w:rFonts w:ascii="宋体" w:hAnsi="宋体" w:eastAsia="宋体" w:hint="eastAsia"/>
          <w:w w:val="100"/>
        </w:rPr>
        <w:t xml:space="preserve">, </w:t>
      </w:r>
      <w:r>
        <w:t>TE</w:t>
      </w:r>
      <w:r>
        <w:t>M</w:t>
      </w:r>
      <w:r>
        <w:t>E</w:t>
      </w:r>
      <w:r>
        <w:t>D</w:t>
      </w:r>
      <w:r w:rsidR="001852F3">
        <w:t xml:space="preserve"> </w:t>
      </w:r>
      <w:r>
        <w:t>0</w:t>
      </w:r>
      <w:r>
        <w:t>.</w:t>
      </w:r>
      <w:r>
        <w:t>0</w:t>
      </w:r>
      <w:r>
        <w:t>0</w:t>
      </w:r>
      <w:r>
        <w:t>4</w:t>
      </w:r>
      <w:r>
        <w:t>m</w:t>
      </w:r>
      <w:r>
        <w:t>l</w:t>
      </w:r>
      <w:r>
        <w:rPr>
          <w:rFonts w:ascii="宋体" w:hAnsi="宋体" w:eastAsia="宋体" w:hint="eastAsia"/>
        </w:rPr>
        <w:t>）</w:t>
      </w:r>
      <w:r>
        <w:rPr>
          <w:rFonts w:ascii="宋体" w:hAnsi="宋体" w:eastAsia="宋体" w:hint="eastAsia"/>
        </w:rPr>
        <w:t>，</w:t>
      </w:r>
      <w:r>
        <w:rPr>
          <w:rFonts w:ascii="宋体" w:hAnsi="宋体" w:eastAsia="宋体" w:hint="eastAsia"/>
        </w:rPr>
        <w:t>配制好浓缩胶后插入梳子，待浓缩胶凝集后，小心移出梳子，将电泳缓冲</w:t>
      </w:r>
      <w:r>
        <w:rPr>
          <w:rFonts w:ascii="宋体" w:hAnsi="宋体" w:eastAsia="宋体" w:hint="eastAsia"/>
        </w:rPr>
        <w:t>液加入电泳槽中，用微量加样器加入变性的蛋白样品</w:t>
      </w:r>
      <w:r>
        <w:rPr>
          <w:rFonts w:ascii="宋体" w:hAnsi="宋体" w:eastAsia="宋体" w:hint="eastAsia"/>
        </w:rPr>
        <w:t>（</w:t>
      </w:r>
      <w:r>
        <w:rPr>
          <w:rFonts w:ascii="宋体" w:hAnsi="宋体" w:eastAsia="宋体" w:hint="eastAsia"/>
        </w:rPr>
        <w:t>按照算出的上样量加样</w:t>
      </w:r>
      <w:r>
        <w:rPr>
          <w:rFonts w:ascii="宋体" w:hAnsi="宋体" w:eastAsia="宋体" w:hint="eastAsia"/>
        </w:rPr>
        <w:t>）</w:t>
      </w:r>
      <w:r>
        <w:rPr>
          <w:rFonts w:ascii="宋体" w:hAnsi="宋体" w:eastAsia="宋体" w:hint="eastAsia"/>
        </w:rPr>
        <w:t>，用</w:t>
      </w:r>
      <w:r>
        <w:t>1×loading </w:t>
      </w:r>
      <w:r>
        <w:t>Buffer</w:t>
      </w:r>
      <w:r>
        <w:rPr>
          <w:rFonts w:ascii="宋体" w:hAnsi="宋体" w:eastAsia="宋体" w:hint="eastAsia"/>
        </w:rPr>
        <w:t>填补其他空白泳道，接好电源及电泳槽的电极，</w:t>
      </w:r>
      <w:r>
        <w:rPr>
          <w:rFonts w:ascii="宋体" w:hAnsi="宋体" w:eastAsia="宋体" w:hint="eastAsia"/>
        </w:rPr>
        <w:t>调整电压为</w:t>
      </w:r>
      <w:r>
        <w:t>80V</w:t>
      </w:r>
      <w:r>
        <w:rPr>
          <w:rFonts w:ascii="宋体" w:hAnsi="宋体" w:eastAsia="宋体" w:hint="eastAsia"/>
        </w:rPr>
        <w:t>稳压跑浓缩胶，至分离胶时将电压调整为</w:t>
      </w:r>
      <w:r>
        <w:t>120V</w:t>
      </w:r>
      <w:r>
        <w:rPr>
          <w:rFonts w:ascii="宋体" w:hAnsi="宋体" w:eastAsia="宋体" w:hint="eastAsia"/>
        </w:rPr>
        <w:t>，当携</w:t>
      </w:r>
      <w:r>
        <w:rPr>
          <w:rFonts w:ascii="宋体" w:hAnsi="宋体" w:eastAsia="宋体" w:hint="eastAsia"/>
        </w:rPr>
        <w:t>带</w:t>
      </w:r>
    </w:p>
    <w:p w:rsidR="0018722C">
      <w:pPr>
        <w:topLinePunct/>
      </w:pPr>
      <w:r>
        <w:rPr>
          <w:rFonts w:ascii="宋体" w:eastAsia="宋体" w:hint="eastAsia"/>
        </w:rPr>
        <w:t>溴酚蓝染料的蛋白质到达分离胶的底部时即可停止电泳；</w:t>
      </w:r>
    </w:p>
    <w:p w:rsidR="0018722C">
      <w:pPr>
        <w:topLinePunct/>
      </w:pPr>
      <w:r>
        <w:rPr>
          <w:rFonts w:ascii="宋体" w:eastAsia="宋体" w:hint="eastAsia"/>
        </w:rPr>
        <w:t>（</w:t>
      </w:r>
      <w:r>
        <w:t>4</w:t>
      </w:r>
      <w:r>
        <w:rPr>
          <w:rFonts w:ascii="宋体" w:eastAsia="宋体" w:hint="eastAsia"/>
        </w:rPr>
        <w:t>）</w:t>
      </w:r>
      <w:r>
        <w:rPr>
          <w:rFonts w:ascii="宋体" w:eastAsia="宋体" w:hint="eastAsia"/>
        </w:rPr>
        <w:t>转膜：电泳完毕后将玻璃板撬开，根据目的蛋白分子量的大小进</w:t>
      </w:r>
      <w:r>
        <w:rPr>
          <w:rFonts w:ascii="宋体" w:eastAsia="宋体" w:hint="eastAsia"/>
        </w:rPr>
        <w:t>行切胶，根据凝胶大小剪取</w:t>
      </w:r>
      <w:r>
        <w:t>6</w:t>
      </w:r>
      <w:r>
        <w:rPr>
          <w:rFonts w:ascii="宋体" w:eastAsia="宋体" w:hint="eastAsia"/>
        </w:rPr>
        <w:t>张滤纸及</w:t>
      </w:r>
      <w:r>
        <w:t>1</w:t>
      </w:r>
      <w:r>
        <w:rPr>
          <w:rFonts w:ascii="宋体" w:eastAsia="宋体" w:hint="eastAsia"/>
        </w:rPr>
        <w:t>张</w:t>
      </w:r>
      <w:r>
        <w:t>PVDF</w:t>
      </w:r>
      <w:r>
        <w:rPr>
          <w:rFonts w:ascii="宋体" w:eastAsia="宋体" w:hint="eastAsia"/>
        </w:rPr>
        <w:t>膜，将</w:t>
      </w:r>
      <w:r>
        <w:t>PVDF</w:t>
      </w:r>
      <w:r>
        <w:rPr>
          <w:rFonts w:ascii="宋体" w:eastAsia="宋体" w:hint="eastAsia"/>
        </w:rPr>
        <w:t>膜浸泡</w:t>
      </w:r>
      <w:r>
        <w:rPr>
          <w:rFonts w:ascii="宋体" w:eastAsia="宋体" w:hint="eastAsia"/>
        </w:rPr>
        <w:t>于甲醇中</w:t>
      </w:r>
      <w:r>
        <w:t>5</w:t>
      </w:r>
      <w:r>
        <w:t>m</w:t>
      </w:r>
      <w:r>
        <w:t>i</w:t>
      </w:r>
      <w:r>
        <w:t>n</w:t>
      </w:r>
      <w:r>
        <w:rPr>
          <w:rFonts w:ascii="宋体" w:eastAsia="宋体" w:hint="eastAsia"/>
        </w:rPr>
        <w:t>，然后将滤纸、</w:t>
      </w:r>
      <w:r>
        <w:t>P</w:t>
      </w:r>
      <w:r>
        <w:t>VD</w:t>
      </w:r>
      <w:r>
        <w:t>F</w:t>
      </w:r>
      <w:r>
        <w:rPr>
          <w:rFonts w:ascii="宋体" w:eastAsia="宋体" w:hint="eastAsia"/>
        </w:rPr>
        <w:t>膜及凝胶在转移缓冲液中浸泡</w:t>
      </w:r>
      <w:r>
        <w:t>15</w:t>
      </w:r>
      <w:r>
        <w:t>m</w:t>
      </w:r>
      <w:r>
        <w:t>i</w:t>
      </w:r>
      <w:r>
        <w:t>n</w:t>
      </w:r>
      <w:r>
        <w:rPr>
          <w:rFonts w:ascii="宋体" w:eastAsia="宋体" w:hint="eastAsia"/>
        </w:rPr>
        <w:t>，</w:t>
      </w:r>
      <w:r>
        <w:rPr>
          <w:rFonts w:ascii="宋体" w:eastAsia="宋体" w:hint="eastAsia"/>
        </w:rPr>
        <w:t>装好电转移仪，将其放入转移槽内，接通电源调整电流为</w:t>
      </w:r>
      <w:r>
        <w:t>130mA</w:t>
      </w:r>
      <w:r>
        <w:rPr>
          <w:rFonts w:ascii="宋体" w:eastAsia="宋体" w:hint="eastAsia"/>
        </w:rPr>
        <w:t>，稳流</w:t>
      </w:r>
      <w:r>
        <w:rPr>
          <w:rFonts w:ascii="宋体" w:eastAsia="宋体" w:hint="eastAsia"/>
        </w:rPr>
        <w:t>转膜</w:t>
      </w:r>
      <w:r>
        <w:t>2h</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封闭：从电转移仪中取出</w:t>
      </w:r>
      <w:r>
        <w:t>PVDF</w:t>
      </w:r>
      <w:r>
        <w:rPr>
          <w:rFonts w:ascii="宋体" w:hAnsi="宋体" w:eastAsia="宋体" w:hint="eastAsia"/>
        </w:rPr>
        <w:t>膜，放入</w:t>
      </w:r>
      <w:r>
        <w:t>5%</w:t>
      </w:r>
      <w:r>
        <w:rPr>
          <w:rFonts w:ascii="宋体" w:hAnsi="宋体" w:eastAsia="宋体" w:hint="eastAsia"/>
        </w:rPr>
        <w:t>脱脂奶粉封闭液中，</w:t>
      </w:r>
      <w:r>
        <w:rPr>
          <w:rFonts w:ascii="宋体" w:hAnsi="宋体" w:eastAsia="宋体" w:hint="eastAsia"/>
        </w:rPr>
        <w:t>在</w:t>
      </w:r>
      <w:r>
        <w:t>4</w:t>
      </w:r>
      <w:r>
        <w:rPr>
          <w:rFonts w:ascii="宋体" w:hAnsi="宋体" w:eastAsia="宋体" w:hint="eastAsia"/>
        </w:rPr>
        <w:t>℃的条件下，置于摇床上封闭</w:t>
      </w:r>
      <w:r>
        <w:t>2h</w:t>
      </w:r>
      <w:r>
        <w:rPr>
          <w:rFonts w:ascii="宋体" w:hAnsi="宋体" w:eastAsia="宋体" w:hint="eastAsia"/>
        </w:rPr>
        <w:t>；</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一抗杂交：将裁好的杂交膜放入杂交袋中，加入浓度为</w:t>
      </w:r>
      <w:r>
        <w:t>1</w:t>
      </w:r>
      <w:r>
        <w:t xml:space="preserve">: </w:t>
      </w:r>
      <w:r>
        <w:t>500</w:t>
      </w:r>
      <w:r>
        <w:rPr>
          <w:rFonts w:ascii="宋体" w:hAnsi="宋体" w:eastAsia="宋体" w:hint="eastAsia"/>
        </w:rPr>
        <w:t>的</w:t>
      </w:r>
      <w:r>
        <w:rPr>
          <w:rFonts w:ascii="宋体" w:hAnsi="宋体" w:eastAsia="宋体" w:hint="eastAsia"/>
        </w:rPr>
        <w:t>一抗工作液，</w:t>
      </w:r>
      <w:r>
        <w:t>4</w:t>
      </w:r>
      <w:r>
        <w:rPr>
          <w:rFonts w:ascii="宋体" w:hAnsi="宋体" w:eastAsia="宋体" w:hint="eastAsia"/>
        </w:rPr>
        <w:t>℃过夜，次日用</w:t>
      </w:r>
      <w:r>
        <w:t>T</w:t>
      </w:r>
      <w:r>
        <w:t>BST</w:t>
      </w:r>
      <w:r>
        <w:rPr>
          <w:rFonts w:ascii="宋体" w:hAnsi="宋体" w:eastAsia="宋体" w:hint="eastAsia"/>
        </w:rPr>
        <w:t>洗膜</w:t>
      </w:r>
      <w:r>
        <w:t>3</w:t>
      </w:r>
      <w:r>
        <w:rPr>
          <w:rFonts w:ascii="宋体" w:hAnsi="宋体" w:eastAsia="宋体" w:hint="eastAsia"/>
        </w:rPr>
        <w:t>次，时间分别为</w:t>
      </w:r>
      <w:r>
        <w:t>15</w:t>
      </w:r>
      <w:r>
        <w:t>m</w:t>
      </w:r>
      <w:r>
        <w:t>i</w:t>
      </w:r>
      <w:r>
        <w:t>n</w:t>
      </w:r>
      <w:r>
        <w:rPr>
          <w:rFonts w:ascii="宋体" w:hAnsi="宋体" w:eastAsia="宋体" w:hint="eastAsia"/>
        </w:rPr>
        <w:t>、</w:t>
      </w:r>
      <w:r>
        <w:t>1</w:t>
      </w:r>
      <w:r>
        <w:t>0</w:t>
      </w:r>
      <w:r>
        <w:t>m</w:t>
      </w:r>
      <w:r>
        <w:t>i</w:t>
      </w:r>
      <w:r>
        <w:t>n</w:t>
      </w:r>
      <w:r>
        <w:rPr>
          <w:rFonts w:ascii="宋体" w:hAnsi="宋体" w:eastAsia="宋体" w:hint="eastAsia"/>
        </w:rPr>
        <w:t>、</w:t>
      </w:r>
      <w:r>
        <w:t>10min</w:t>
      </w:r>
      <w:r>
        <w:rPr>
          <w:rFonts w:ascii="宋体" w:hAns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二抗杂交：用</w:t>
      </w:r>
      <w:r>
        <w:t>2</w:t>
      </w:r>
      <w:r>
        <w:t>.</w:t>
      </w:r>
      <w:r>
        <w:t>5%</w:t>
      </w:r>
      <w:r>
        <w:rPr>
          <w:rFonts w:ascii="宋体" w:eastAsia="宋体" w:hint="eastAsia"/>
        </w:rPr>
        <w:t>脱脂奶粉封闭液按</w:t>
      </w:r>
      <w:r>
        <w:t>1</w:t>
      </w:r>
      <w:r>
        <w:t xml:space="preserve">: </w:t>
      </w:r>
      <w:r>
        <w:t>2000</w:t>
      </w:r>
      <w:r>
        <w:rPr>
          <w:rFonts w:ascii="宋体" w:eastAsia="宋体" w:hint="eastAsia"/>
        </w:rPr>
        <w:t>稀释二抗，将</w:t>
      </w:r>
      <w:r>
        <w:t>PVDF</w:t>
      </w:r>
      <w:r>
        <w:rPr>
          <w:rFonts w:ascii="宋体" w:eastAsia="宋体" w:hint="eastAsia"/>
        </w:rPr>
        <w:t>膜有蛋白的一面向上，滴加适量的二抗工作液于</w:t>
      </w:r>
      <w:r>
        <w:t>PVDF</w:t>
      </w:r>
      <w:r>
        <w:rPr>
          <w:rFonts w:ascii="宋体" w:eastAsia="宋体" w:hint="eastAsia"/>
        </w:rPr>
        <w:t>膜上，室温下孵育</w:t>
      </w:r>
      <w:r>
        <w:t>1h</w:t>
      </w:r>
      <w:r>
        <w:rPr>
          <w:rFonts w:ascii="宋体" w:eastAsia="宋体" w:hint="eastAsia"/>
        </w:rPr>
        <w:t>，然后用</w:t>
      </w:r>
      <w:r>
        <w:t>TBST</w:t>
      </w:r>
      <w:r>
        <w:rPr>
          <w:rFonts w:ascii="宋体" w:eastAsia="宋体" w:hint="eastAsia"/>
        </w:rPr>
        <w:t>洗膜</w:t>
      </w:r>
      <w:r>
        <w:t>3</w:t>
      </w:r>
      <w:r>
        <w:rPr>
          <w:rFonts w:ascii="宋体" w:eastAsia="宋体" w:hint="eastAsia"/>
        </w:rPr>
        <w:t>次，每次</w:t>
      </w:r>
      <w:r>
        <w:t>5min</w:t>
      </w:r>
      <w:r>
        <w:rPr>
          <w:rFonts w:ascii="宋体" w:eastAsia="宋体" w:hint="eastAsia"/>
        </w:rPr>
        <w:t>；</w:t>
      </w:r>
    </w:p>
    <w:p w:rsidR="0018722C">
      <w:pPr>
        <w:topLinePunct/>
      </w:pPr>
      <w:r>
        <w:rPr>
          <w:rFonts w:ascii="宋体" w:eastAsia="宋体" w:hint="eastAsia"/>
        </w:rPr>
        <w:t>（</w:t>
      </w:r>
      <w:r>
        <w:t>8</w:t>
      </w:r>
      <w:r>
        <w:rPr>
          <w:rFonts w:ascii="宋体" w:eastAsia="宋体" w:hint="eastAsia"/>
        </w:rPr>
        <w:t>）</w:t>
      </w:r>
      <w:r>
        <w:rPr>
          <w:rFonts w:ascii="宋体" w:eastAsia="宋体" w:hint="eastAsia"/>
        </w:rPr>
        <w:t>显影：按照说明配好发光液，将</w:t>
      </w:r>
      <w:r>
        <w:t>PVDF</w:t>
      </w:r>
      <w:r>
        <w:rPr>
          <w:rFonts w:ascii="宋体" w:eastAsia="宋体" w:hint="eastAsia"/>
        </w:rPr>
        <w:t>膜有蛋白的一面朝下放入发光液中，</w:t>
      </w:r>
      <w:r>
        <w:t>3min</w:t>
      </w:r>
      <w:r>
        <w:rPr>
          <w:rFonts w:ascii="宋体" w:eastAsia="宋体" w:hint="eastAsia"/>
        </w:rPr>
        <w:t>后用保鲜膜将</w:t>
      </w:r>
      <w:r>
        <w:t>PVDF</w:t>
      </w:r>
      <w:r>
        <w:rPr>
          <w:rFonts w:ascii="宋体" w:eastAsia="宋体" w:hint="eastAsia"/>
        </w:rPr>
        <w:t>膜包好放入暗盒中固定。打开暗室</w:t>
      </w:r>
      <w:r>
        <w:rPr>
          <w:rFonts w:ascii="宋体" w:eastAsia="宋体" w:hint="eastAsia"/>
        </w:rPr>
        <w:t>中的红光，将</w:t>
      </w:r>
      <w:r>
        <w:t>X</w:t>
      </w:r>
      <w:r>
        <w:rPr>
          <w:rFonts w:ascii="宋体" w:eastAsia="宋体" w:hint="eastAsia"/>
        </w:rPr>
        <w:t>胶片置于膜上，扣紧暗盒，曝光</w:t>
      </w:r>
      <w:r>
        <w:t>2min</w:t>
      </w:r>
      <w:r>
        <w:rPr>
          <w:rFonts w:ascii="宋体" w:eastAsia="宋体" w:hint="eastAsia"/>
        </w:rPr>
        <w:t>。曝光完毕后，</w:t>
      </w:r>
      <w:r>
        <w:rPr>
          <w:rFonts w:ascii="宋体" w:eastAsia="宋体" w:hint="eastAsia"/>
        </w:rPr>
        <w:t>将</w:t>
      </w:r>
    </w:p>
    <w:p w:rsidR="0018722C">
      <w:pPr>
        <w:topLinePunct/>
      </w:pPr>
      <w:r>
        <w:t>X</w:t>
      </w:r>
      <w:r>
        <w:rPr>
          <w:rFonts w:ascii="宋体" w:hAnsi="宋体" w:eastAsia="宋体" w:hint="eastAsia"/>
        </w:rPr>
        <w:t>胶片依次放入显影液、水、定影液中，取出晾干后进行胶片标记。胶片</w:t>
      </w:r>
      <w:r>
        <w:rPr>
          <w:rFonts w:ascii="宋体" w:hAnsi="宋体" w:eastAsia="宋体" w:hint="eastAsia"/>
        </w:rPr>
        <w:t>经扫描仪扫描后，应用软件对显影条带进行分析。同样方法，以</w:t>
      </w:r>
      <w:r>
        <w:t>β-acti</w:t>
      </w:r>
      <w:r>
        <w:t>n</w:t>
      </w:r>
    </w:p>
    <w:p w:rsidR="0018722C">
      <w:pPr>
        <w:topLinePunct/>
      </w:pPr>
      <w:r>
        <w:rPr>
          <w:rFonts w:ascii="宋体" w:eastAsia="宋体" w:hint="eastAsia"/>
        </w:rPr>
        <w:t>（</w:t>
      </w:r>
      <w:r>
        <w:rPr>
          <w:rFonts w:ascii="宋体" w:eastAsia="宋体" w:hint="eastAsia"/>
        </w:rPr>
        <w:t xml:space="preserve">稀释浓度为</w:t>
      </w:r>
      <w:r>
        <w:t>1</w:t>
      </w:r>
      <w:r>
        <w:t xml:space="preserve">: </w:t>
      </w:r>
      <w:r>
        <w:t>100</w:t>
      </w:r>
      <w:r>
        <w:rPr>
          <w:rFonts w:ascii="宋体" w:eastAsia="宋体" w:hint="eastAsia"/>
        </w:rPr>
        <w:t>）</w:t>
      </w:r>
      <w:r>
        <w:rPr>
          <w:rFonts w:ascii="宋体" w:eastAsia="宋体" w:hint="eastAsia"/>
        </w:rPr>
        <w:t>杂交作为内对照。</w:t>
      </w:r>
    </w:p>
    <w:p w:rsidR="0018722C">
      <w:pPr>
        <w:pStyle w:val="Heading2"/>
        <w:topLinePunct/>
        <w:ind w:left="171" w:hangingChars="171" w:hanging="171"/>
      </w:pPr>
      <w:bookmarkStart w:name="2.4 实验数据的统计学处理 " w:id="35"/>
      <w:bookmarkEnd w:id="35"/>
      <w:r>
        <w:t>2.4</w:t>
      </w:r>
      <w:r>
        <w:t xml:space="preserve"> </w:t>
      </w:r>
      <w:bookmarkStart w:name="2.4 实验数据的统计学处理 " w:id="36"/>
      <w:bookmarkEnd w:id="36"/>
      <w:r>
        <w:t>实验数据的统计学处理</w:t>
      </w:r>
    </w:p>
    <w:p w:rsidR="0018722C">
      <w:pPr>
        <w:pStyle w:val="ae"/>
        <w:topLinePunct/>
      </w:pPr>
      <w:r>
        <w:pict>
          <v:line style="position:absolute;mso-position-horizontal-relative:page;mso-position-vertical-relative:paragraph;z-index:-43432" from="232.416733pt,28.895378pt" to="237.490522pt,28.895378pt" stroked="true" strokeweight=".436727pt" strokecolor="#000000">
            <v:stroke dashstyle="solid"/>
            <w10:wrap type="none"/>
          </v:line>
        </w:pict>
      </w:r>
      <w:r>
        <w:rPr>
          <w:rFonts w:ascii="宋体" w:hAnsi="宋体" w:eastAsia="宋体" w:hint="eastAsia"/>
          <w:spacing w:val="-3"/>
        </w:rPr>
        <w:t>所有实验数据均采用</w:t>
      </w:r>
      <w:r>
        <w:t>SPSS15.0</w:t>
      </w:r>
      <w:r>
        <w:rPr>
          <w:rFonts w:ascii="宋体" w:hAnsi="宋体" w:eastAsia="宋体" w:hint="eastAsia"/>
          <w:spacing w:val="-2"/>
        </w:rPr>
        <w:t>统计学软件进行分析与处理。实验所</w:t>
      </w:r>
      <w:r>
        <w:rPr>
          <w:rFonts w:ascii="宋体" w:hAnsi="宋体" w:eastAsia="宋体" w:hint="eastAsia"/>
        </w:rPr>
        <w:t>得数据中的计量资料采用</w:t>
      </w:r>
      <w:r>
        <w:rPr>
          <w:i/>
          <w:sz w:val="20"/>
        </w:rPr>
        <w:t>x</w:t>
      </w:r>
      <w:r>
        <w:rPr>
          <w:i/>
        </w:rPr>
        <w:t>±s</w:t>
      </w:r>
      <w:r>
        <w:rPr>
          <w:rFonts w:ascii="宋体" w:hAnsi="宋体" w:eastAsia="宋体" w:hint="eastAsia"/>
          <w:spacing w:val="-4"/>
        </w:rPr>
        <w:t>来表示。根据实验目的和类型不同，选用单</w:t>
      </w:r>
      <w:r>
        <w:rPr>
          <w:rFonts w:ascii="宋体" w:hAnsi="宋体" w:eastAsia="宋体" w:hint="eastAsia"/>
          <w:spacing w:val="-2"/>
        </w:rPr>
        <w:t>因素方差分析</w:t>
      </w:r>
      <w:r>
        <w:rPr>
          <w:rFonts w:ascii="宋体" w:hAnsi="宋体" w:eastAsia="宋体" w:hint="eastAsia"/>
          <w:spacing w:val="-5"/>
        </w:rPr>
        <w:t>（</w:t>
      </w:r>
      <w:r>
        <w:rPr>
          <w:spacing w:val="-5"/>
        </w:rPr>
        <w:t>ANOVA</w:t>
      </w:r>
      <w:r>
        <w:rPr>
          <w:rFonts w:ascii="宋体" w:hAnsi="宋体" w:eastAsia="宋体" w:hint="eastAsia"/>
          <w:spacing w:val="-5"/>
        </w:rPr>
        <w:t>）进行组间比较，应用</w:t>
      </w:r>
      <w:r>
        <w:t>SNK-</w:t>
      </w:r>
      <w:r>
        <w:rPr>
          <w:i/>
        </w:rPr>
        <w:t>q</w:t>
      </w:r>
      <w:r>
        <w:rPr>
          <w:rFonts w:ascii="宋体" w:hAnsi="宋体" w:eastAsia="宋体" w:hint="eastAsia"/>
          <w:spacing w:val="-2"/>
        </w:rPr>
        <w:t>检验进行两两之间</w:t>
      </w:r>
      <w:r>
        <w:rPr>
          <w:rFonts w:ascii="宋体" w:hAnsi="宋体" w:eastAsia="宋体" w:hint="eastAsia"/>
          <w:spacing w:val="-7"/>
        </w:rPr>
        <w:t>的比较，以</w:t>
      </w:r>
      <w:r>
        <w:rPr>
          <w:i/>
        </w:rPr>
        <w:t>P</w:t>
      </w:r>
      <w:r>
        <w:t>&lt;0.0</w:t>
      </w:r>
      <w:r>
        <w:t>5</w:t>
      </w:r>
      <w:r>
        <w:rPr>
          <w:rFonts w:ascii="宋体" w:hAnsi="宋体" w:eastAsia="宋体" w:hint="eastAsia"/>
          <w:spacing w:val="-2"/>
        </w:rPr>
        <w:t>为</w:t>
      </w:r>
      <w:r>
        <w:rPr>
          <w:rFonts w:ascii="宋体" w:hAnsi="宋体" w:eastAsia="宋体" w:hint="eastAsia"/>
          <w:spacing w:val="-2"/>
        </w:rPr>
        <w:t>显著性检验标准。</w:t>
      </w:r>
    </w:p>
    <w:p w:rsidR="0018722C">
      <w:pPr>
        <w:outlineLvl w:val="9"/>
        <w:topLinePunct/>
      </w:pPr>
      <w:bookmarkStart w:name="_TOC_250008" w:id="37"/>
      <w:bookmarkStart w:name="结果 " w:id="38"/>
      <w:bookmarkEnd w:id="37"/>
      <w:r>
        <w:rPr>
          <w:kern w:val="2"/>
          <w:sz w:val="28"/>
          <w:szCs w:val="28"/>
          <w:b/>
          <w:bCs/>
          <w:rFonts w:ascii="黑体" w:eastAsia="黑体" w:hint="eastAsia" w:cstheme="minorBidi" w:hAnsiTheme="minorHAnsi" w:hAnsi="Times New Roman" w:cs="Times New Roman"/>
        </w:rPr>
        <w:t>结</w:t>
      </w:r>
      <w:r w:rsidR="001852F3">
        <w:rPr>
          <w:kern w:val="2"/>
          <w:sz w:val="28"/>
          <w:szCs w:val="28"/>
          <w:rFonts w:cstheme="minorBidi" w:hAnsiTheme="minorHAnsi" w:eastAsiaTheme="minorHAnsi" w:asciiTheme="minorHAnsi" w:ascii="Times New Roman" w:hAnsi="Times New Roman" w:eastAsia="Times New Roman" w:cs="Times New Roman"/>
          <w:b/>
          <w:bCs/>
        </w:rPr>
        <w:t>果</w:t>
      </w:r>
    </w:p>
    <w:p w:rsidR="0018722C">
      <w:pPr>
        <w:pStyle w:val="Heading1"/>
        <w:topLinePunct/>
      </w:pPr>
      <w:bookmarkStart w:id="799892" w:name="_Toc686799892"/>
      <w:bookmarkStart w:name="1.免疫荧光染色结果 " w:id="39"/>
      <w:bookmarkEnd w:id="39"/>
      <w:r>
        <w:t>1</w:t>
      </w:r>
      <w:r>
        <w:t>.</w:t>
      </w:r>
      <w:r>
        <w:t xml:space="preserve"> </w:t>
      </w:r>
      <w:r w:rsidRPr="00DB64CE">
        <w:t>免疫荧光染色结果</w:t>
      </w:r>
      <w:bookmarkEnd w:id="799892"/>
    </w:p>
    <w:p w:rsidR="0018722C">
      <w:pPr>
        <w:pStyle w:val="Heading2"/>
        <w:topLinePunct/>
        <w:ind w:left="171" w:hangingChars="171" w:hanging="171"/>
      </w:pPr>
      <w:r>
        <w:t>1.1</w:t>
      </w:r>
      <w:r>
        <w:t xml:space="preserve"> </w:t>
      </w:r>
      <w:r>
        <w:t>TGF-β1</w:t>
      </w:r>
      <w:r>
        <w:t>受体</w:t>
      </w:r>
      <w:r>
        <w:t>（</w:t>
      </w:r>
      <w:r>
        <w:t>I</w:t>
      </w:r>
      <w:r/>
      <w:r>
        <w:t>和</w:t>
      </w:r>
      <w:r>
        <w:t>II</w:t>
      </w:r>
      <w:r>
        <w:t>）</w:t>
      </w:r>
      <w:r>
        <w:t>阻滞剂</w:t>
      </w:r>
      <w:r>
        <w:t>（</w:t>
      </w:r>
      <w:r>
        <w:t>LY364947</w:t>
      </w:r>
      <w:r>
        <w:t>）</w:t>
      </w:r>
      <w:r>
        <w:t>对绒癌</w:t>
      </w:r>
      <w:r>
        <w:t>JEG-3</w:t>
      </w:r>
      <w:r/>
      <w:r>
        <w:t>细胞中</w:t>
      </w:r>
      <w:r>
        <w:t>P38</w:t>
      </w:r>
    </w:p>
    <w:p w:rsidR="0018722C">
      <w:pPr>
        <w:topLinePunct/>
      </w:pPr>
      <w:r>
        <w:rPr>
          <w:rFonts w:ascii="宋体" w:eastAsia="宋体" w:hint="eastAsia"/>
        </w:rPr>
        <w:t>的激活及核转位的</w:t>
      </w:r>
      <w:r>
        <w:rPr>
          <w:rFonts w:ascii="宋体" w:eastAsia="宋体" w:hint="eastAsia"/>
        </w:rPr>
        <w:t>影响</w:t>
      </w:r>
      <w:r>
        <w:rPr>
          <w:rFonts w:ascii="宋体" w:eastAsia="宋体" w:hint="eastAsia"/>
        </w:rPr>
        <w:t>(</w:t>
      </w:r>
      <w:r>
        <w:t>Fig</w:t>
      </w:r>
      <w:r>
        <w:t>.1</w:t>
      </w:r>
      <w:r>
        <w:rPr>
          <w:rFonts w:ascii="宋体" w:eastAsia="宋体" w:hint="eastAsia"/>
        </w:rPr>
        <w:t>-</w:t>
      </w:r>
      <w:r>
        <w:t>Fi</w:t>
      </w:r>
      <w:r>
        <w:t>g.3</w:t>
      </w:r>
      <w:r>
        <w:rPr>
          <w:rFonts w:ascii="宋体" w:eastAsia="宋体" w:hint="eastAsia"/>
        </w:rPr>
        <w:t>)</w:t>
      </w:r>
    </w:p>
    <w:p w:rsidR="0018722C">
      <w:pPr>
        <w:topLinePunct/>
      </w:pPr>
      <w:r>
        <w:rPr>
          <w:rFonts w:ascii="宋体" w:hAnsi="宋体" w:eastAsia="宋体" w:hint="eastAsia"/>
        </w:rPr>
        <w:t>免疫荧光染色法实验表明，</w:t>
      </w:r>
      <w:r>
        <w:t>TGF-β1</w:t>
      </w:r>
      <w:r>
        <w:rPr>
          <w:rFonts w:ascii="宋体" w:hAnsi="宋体" w:eastAsia="宋体" w:hint="eastAsia"/>
        </w:rPr>
        <w:t>受体阻滞剂作用于绒癌</w:t>
      </w:r>
      <w:r>
        <w:t>JEG-3</w:t>
      </w:r>
      <w:r>
        <w:rPr>
          <w:rFonts w:ascii="宋体" w:hAnsi="宋体" w:eastAsia="宋体" w:hint="eastAsia"/>
        </w:rPr>
        <w:t>细</w:t>
      </w:r>
      <w:r>
        <w:rPr>
          <w:rFonts w:ascii="宋体" w:hAnsi="宋体" w:eastAsia="宋体" w:hint="eastAsia"/>
        </w:rPr>
        <w:t>胞后，磷酸化</w:t>
      </w:r>
      <w:r>
        <w:t>P38</w:t>
      </w:r>
      <w:r>
        <w:rPr>
          <w:rFonts w:ascii="宋体" w:hAnsi="宋体" w:eastAsia="宋体" w:hint="eastAsia"/>
        </w:rPr>
        <w:t>在细胞核内的染色强度减弱，与</w:t>
      </w:r>
      <w:r>
        <w:t>TGF-β1</w:t>
      </w:r>
      <w:r>
        <w:rPr>
          <w:rFonts w:ascii="宋体" w:hAnsi="宋体" w:eastAsia="宋体" w:hint="eastAsia"/>
        </w:rPr>
        <w:t>刺激组比较，</w:t>
      </w:r>
      <w:r>
        <w:rPr>
          <w:rFonts w:ascii="宋体" w:hAnsi="宋体" w:eastAsia="宋体" w:hint="eastAsia"/>
        </w:rPr>
        <w:t>差异具有统计学意义</w:t>
      </w:r>
      <w:r>
        <w:rPr>
          <w:rFonts w:ascii="宋体" w:hAnsi="宋体" w:eastAsia="宋体" w:hint="eastAsia"/>
        </w:rPr>
        <w:t>（</w:t>
      </w:r>
      <w:r>
        <w:rPr>
          <w:i/>
          <w:spacing w:val="-1"/>
          <w:w w:val="100"/>
        </w:rPr>
        <w:t>P</w:t>
      </w:r>
      <w:r>
        <w:rPr>
          <w:rFonts w:ascii="宋体" w:hAnsi="宋体" w:eastAsia="宋体" w:hint="eastAsia"/>
          <w:w w:val="100"/>
        </w:rPr>
        <w:t>＜</w:t>
      </w:r>
      <w:r>
        <w:rPr>
          <w:w w:val="100"/>
        </w:rPr>
        <w:t>0</w:t>
      </w:r>
      <w:r>
        <w:rPr>
          <w:spacing w:val="-2"/>
          <w:w w:val="100"/>
        </w:rPr>
        <w:t>.</w:t>
      </w:r>
      <w:r>
        <w:rPr>
          <w:spacing w:val="-1"/>
          <w:w w:val="100"/>
        </w:rPr>
        <w:t>0</w:t>
      </w:r>
      <w:r>
        <w:rPr>
          <w:spacing w:val="0"/>
          <w:w w:val="100"/>
        </w:rPr>
        <w:t>5</w:t>
      </w:r>
      <w:r>
        <w:rPr>
          <w:rFonts w:ascii="宋体" w:hAnsi="宋体" w:eastAsia="宋体" w:hint="eastAsia"/>
        </w:rPr>
        <w:t>）</w:t>
      </w:r>
      <w:r>
        <w:rPr>
          <w:rFonts w:ascii="宋体" w:hAnsi="宋体" w:eastAsia="宋体" w:hint="eastAsia"/>
        </w:rPr>
        <w:t>；磷酸化</w:t>
      </w:r>
      <w:r>
        <w:rPr>
          <w:rFonts w:ascii="宋体" w:hAnsi="宋体" w:eastAsia="宋体" w:hint="eastAsia"/>
        </w:rPr>
        <w:t>P</w:t>
      </w:r>
      <w:r>
        <w:rPr>
          <w:rFonts w:ascii="宋体" w:hAnsi="宋体" w:eastAsia="宋体" w:hint="eastAsia"/>
        </w:rPr>
        <w:t>3</w:t>
      </w:r>
      <w:r>
        <w:rPr>
          <w:rFonts w:ascii="宋体" w:hAnsi="宋体" w:eastAsia="宋体" w:hint="eastAsia"/>
        </w:rPr>
        <w:t>8</w:t>
      </w:r>
      <w:r>
        <w:rPr>
          <w:rFonts w:ascii="宋体" w:hAnsi="宋体" w:eastAsia="宋体" w:hint="eastAsia"/>
        </w:rPr>
        <w:t>的核染色强度呈现浓度依赖</w:t>
      </w:r>
      <w:r>
        <w:rPr>
          <w:rFonts w:ascii="宋体" w:hAnsi="宋体" w:eastAsia="宋体" w:hint="eastAsia"/>
        </w:rPr>
        <w:t>效应，随着</w:t>
      </w:r>
      <w:r>
        <w:t>TGF-β1</w:t>
      </w:r>
      <w:r>
        <w:rPr>
          <w:rFonts w:ascii="宋体" w:hAnsi="宋体" w:eastAsia="宋体" w:hint="eastAsia"/>
        </w:rPr>
        <w:t>受体阻滞剂浓度的增加，磷酸化</w:t>
      </w:r>
      <w:r>
        <w:t>P38</w:t>
      </w:r>
      <w:r>
        <w:rPr>
          <w:rFonts w:ascii="宋体" w:hAnsi="宋体" w:eastAsia="宋体" w:hint="eastAsia"/>
        </w:rPr>
        <w:t>在细胞核内的染</w:t>
      </w:r>
      <w:r>
        <w:rPr>
          <w:rFonts w:ascii="宋体" w:hAnsi="宋体" w:eastAsia="宋体" w:hint="eastAsia"/>
        </w:rPr>
        <w:t>色强度逐渐减弱</w:t>
      </w:r>
      <w:r>
        <w:rPr>
          <w:rFonts w:ascii="宋体" w:hAnsi="宋体" w:eastAsia="宋体" w:hint="eastAsia"/>
        </w:rPr>
        <w:t>（</w:t>
      </w:r>
      <w:r>
        <w:rPr>
          <w:i/>
          <w:spacing w:val="-1"/>
          <w:w w:val="100"/>
        </w:rPr>
        <w:t>P</w:t>
      </w:r>
      <w:r>
        <w:rPr>
          <w:rFonts w:ascii="宋体" w:hAnsi="宋体" w:eastAsia="宋体" w:hint="eastAsia"/>
          <w:w w:val="100"/>
        </w:rPr>
        <w:t>＜</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r>
        <w:t>1.2</w:t>
      </w:r>
      <w:r>
        <w:t xml:space="preserve"> </w:t>
      </w:r>
      <w:r>
        <w:t>P38</w:t>
      </w:r>
      <w:r/>
      <w:r>
        <w:t>抑制因子</w:t>
      </w:r>
      <w:r>
        <w:t>（</w:t>
      </w:r>
      <w:r>
        <w:t>SB203580</w:t>
      </w:r>
      <w:r>
        <w:t>）</w:t>
      </w:r>
      <w:r>
        <w:t>对绒癌</w:t>
      </w:r>
      <w:r>
        <w:t>JEG-3</w:t>
      </w:r>
      <w:r/>
      <w:r>
        <w:t>细胞中</w:t>
      </w:r>
      <w:r>
        <w:t>P38</w:t>
      </w:r>
      <w:r/>
      <w:r>
        <w:t>的激活及核转</w:t>
      </w:r>
      <w:r>
        <w:t>位的影响</w:t>
      </w:r>
      <w:r>
        <w:t>(</w:t>
      </w:r>
      <w:r>
        <w:t>Fig.4</w:t>
      </w:r>
      <w:r>
        <w:t>-</w:t>
      </w:r>
      <w:r>
        <w:t>Fig.6</w:t>
      </w:r>
      <w:r>
        <w:t>)</w:t>
      </w:r>
    </w:p>
    <w:p w:rsidR="0018722C">
      <w:pPr>
        <w:topLinePunct/>
      </w:pPr>
      <w:r>
        <w:rPr>
          <w:rFonts w:ascii="宋体" w:hAnsi="宋体" w:eastAsia="宋体" w:hint="eastAsia"/>
        </w:rPr>
        <w:t>免疫荧光染色法实验表明，</w:t>
      </w:r>
      <w:r>
        <w:t>P38</w:t>
      </w:r>
      <w:r>
        <w:rPr>
          <w:rFonts w:ascii="宋体" w:hAnsi="宋体" w:eastAsia="宋体" w:hint="eastAsia"/>
        </w:rPr>
        <w:t>抑制因子作用于绒癌</w:t>
      </w:r>
      <w:r>
        <w:t>JEG-3</w:t>
      </w:r>
      <w:r>
        <w:rPr>
          <w:rFonts w:ascii="宋体" w:hAnsi="宋体" w:eastAsia="宋体" w:hint="eastAsia"/>
        </w:rPr>
        <w:t>细胞后，</w:t>
      </w:r>
      <w:r>
        <w:rPr>
          <w:rFonts w:ascii="宋体" w:hAnsi="宋体" w:eastAsia="宋体" w:hint="eastAsia"/>
        </w:rPr>
        <w:t>磷酸化</w:t>
      </w:r>
      <w:r>
        <w:t>P38</w:t>
      </w:r>
      <w:r>
        <w:rPr>
          <w:rFonts w:ascii="宋体" w:hAnsi="宋体" w:eastAsia="宋体" w:hint="eastAsia"/>
        </w:rPr>
        <w:t>在细胞核内的染色强度减弱，与</w:t>
      </w:r>
      <w:r>
        <w:t>TGF-β1</w:t>
      </w:r>
      <w:r>
        <w:rPr>
          <w:rFonts w:ascii="宋体" w:hAnsi="宋体" w:eastAsia="宋体" w:hint="eastAsia"/>
        </w:rPr>
        <w:t>刺激组比较，差异具</w:t>
      </w:r>
      <w:r>
        <w:rPr>
          <w:rFonts w:ascii="宋体" w:hAnsi="宋体" w:eastAsia="宋体" w:hint="eastAsia"/>
        </w:rPr>
        <w:t>有统计学意义</w:t>
      </w:r>
      <w:r>
        <w:rPr>
          <w:rFonts w:ascii="宋体" w:hAnsi="宋体" w:eastAsia="宋体" w:hint="eastAsia"/>
        </w:rPr>
        <w:t>（</w:t>
      </w:r>
      <w:r>
        <w:rPr>
          <w:i/>
          <w:spacing w:val="-1"/>
          <w:w w:val="100"/>
        </w:rPr>
        <w:t>P</w:t>
      </w:r>
      <w:r>
        <w:rPr>
          <w:rFonts w:ascii="宋体" w:hAnsi="宋体" w:eastAsia="宋体" w:hint="eastAsia"/>
          <w:w w:val="100"/>
        </w:rPr>
        <w:t>＜</w:t>
      </w:r>
      <w:r>
        <w:rPr>
          <w:spacing w:val="-1"/>
          <w:w w:val="100"/>
        </w:rPr>
        <w:t>0</w:t>
      </w:r>
      <w:r>
        <w:rPr>
          <w:w w:val="100"/>
        </w:rPr>
        <w:t>.0</w:t>
      </w:r>
      <w:r>
        <w:rPr>
          <w:spacing w:val="0"/>
          <w:w w:val="100"/>
        </w:rPr>
        <w:t>5</w:t>
      </w:r>
      <w:r>
        <w:rPr>
          <w:rFonts w:ascii="宋体" w:hAnsi="宋体" w:eastAsia="宋体" w:hint="eastAsia"/>
        </w:rPr>
        <w:t>）</w:t>
      </w:r>
      <w:r>
        <w:rPr>
          <w:rFonts w:ascii="宋体" w:hAnsi="宋体" w:eastAsia="宋体" w:hint="eastAsia"/>
        </w:rPr>
        <w:t>；磷酸化</w:t>
      </w:r>
      <w:r>
        <w:t>P</w:t>
      </w:r>
      <w:r>
        <w:t>3</w:t>
      </w:r>
      <w:r>
        <w:t>8</w:t>
      </w:r>
      <w:r>
        <w:rPr>
          <w:rFonts w:ascii="宋体" w:hAnsi="宋体" w:eastAsia="宋体" w:hint="eastAsia"/>
        </w:rPr>
        <w:t>的核染色强度呈现一定的浓度效应，</w:t>
      </w:r>
      <w:r>
        <w:rPr>
          <w:rFonts w:ascii="宋体" w:hAnsi="宋体" w:eastAsia="宋体" w:hint="eastAsia"/>
        </w:rPr>
        <w:t>随着</w:t>
      </w:r>
      <w:r>
        <w:t>P38</w:t>
      </w:r>
      <w:r>
        <w:rPr>
          <w:rFonts w:ascii="宋体" w:hAnsi="宋体" w:eastAsia="宋体" w:hint="eastAsia"/>
        </w:rPr>
        <w:t>抑制因子浓度的增加，磷酸化</w:t>
      </w:r>
      <w:r>
        <w:t>P38</w:t>
      </w:r>
      <w:r>
        <w:rPr>
          <w:rFonts w:ascii="宋体" w:hAnsi="宋体" w:eastAsia="宋体" w:hint="eastAsia"/>
        </w:rPr>
        <w:t>在细胞核内的染色强度逐渐</w:t>
      </w:r>
      <w:r>
        <w:rPr>
          <w:rFonts w:ascii="宋体" w:hAnsi="宋体" w:eastAsia="宋体" w:hint="eastAsia"/>
        </w:rPr>
        <w:t>减弱</w:t>
      </w:r>
      <w:r>
        <w:rPr>
          <w:rFonts w:ascii="宋体" w:hAnsi="宋体" w:eastAsia="宋体" w:hint="eastAsia"/>
        </w:rPr>
        <w:t>（</w:t>
      </w:r>
      <w:r>
        <w:rPr>
          <w:i/>
          <w:spacing w:val="-1"/>
          <w:w w:val="100"/>
        </w:rPr>
        <w:t>P</w:t>
      </w:r>
      <w:r>
        <w:rPr>
          <w:rFonts w:ascii="宋体" w:hAnsi="宋体" w:eastAsia="宋体" w:hint="eastAsia"/>
          <w:spacing w:val="-2"/>
          <w:w w:val="100"/>
        </w:rPr>
        <w:t>＜</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Pr>
        <w:t>。</w:t>
      </w:r>
    </w:p>
    <w:p w:rsidR="0018722C">
      <w:pPr>
        <w:pStyle w:val="Heading1"/>
        <w:topLinePunct/>
      </w:pPr>
      <w:bookmarkStart w:id="799893" w:name="_Toc686799893"/>
      <w:bookmarkStart w:name="2. Western blotting检测结果(Fig.7-Fig.8,Tabl" w:id="40"/>
      <w:bookmarkEnd w:id="40"/>
      <w:r>
        <w:t>2</w:t>
      </w:r>
      <w:r>
        <w:t>. </w:t>
      </w:r>
      <w:r>
        <w:t>Western blotting</w:t>
      </w:r>
      <w:r>
        <w:t>检测结果</w:t>
      </w:r>
      <w:r>
        <w:t>(</w:t>
      </w:r>
      <w:r>
        <w:t>Fig.7</w:t>
      </w:r>
      <w:r>
        <w:t>-</w:t>
      </w:r>
      <w:r>
        <w:t>Fig.8</w:t>
      </w:r>
      <w:r>
        <w:t>,</w:t>
      </w:r>
      <w:r w:rsidR="001852F3">
        <w:t xml:space="preserve"> </w:t>
      </w:r>
      <w:r>
        <w:t>Table 1</w:t>
      </w:r>
      <w:r>
        <w:t>-</w:t>
      </w:r>
      <w:r>
        <w:t>Table 2</w:t>
      </w:r>
      <w:r>
        <w:t>)</w:t>
      </w:r>
      <w:bookmarkEnd w:id="799893"/>
    </w:p>
    <w:p w:rsidR="0018722C">
      <w:pPr>
        <w:pStyle w:val="Heading2"/>
        <w:topLinePunct/>
        <w:ind w:left="171" w:hangingChars="171" w:hanging="171"/>
      </w:pPr>
      <w:r>
        <w:t>2.1</w:t>
      </w:r>
      <w:r>
        <w:t xml:space="preserve"> </w:t>
      </w:r>
      <w:r>
        <w:t>TGF-β1</w:t>
      </w:r>
      <w:r>
        <w:t>受体</w:t>
      </w:r>
      <w:r>
        <w:t>（</w:t>
      </w:r>
      <w:r>
        <w:t>I</w:t>
      </w:r>
      <w:r/>
      <w:r>
        <w:t>和</w:t>
      </w:r>
      <w:r>
        <w:t>II</w:t>
      </w:r>
      <w:r>
        <w:t>）</w:t>
      </w:r>
      <w:r>
        <w:t>阻滞剂</w:t>
      </w:r>
      <w:r>
        <w:t>（</w:t>
      </w:r>
      <w:r>
        <w:t>LY364947</w:t>
      </w:r>
      <w:r>
        <w:t>）</w:t>
      </w:r>
      <w:r>
        <w:t>对绒癌</w:t>
      </w:r>
      <w:r>
        <w:t>JEG-3</w:t>
      </w:r>
      <w:r/>
      <w:r>
        <w:t>细胞中</w:t>
      </w:r>
      <w:r>
        <w:t>P38</w:t>
      </w:r>
    </w:p>
    <w:p w:rsidR="0018722C">
      <w:pPr>
        <w:topLinePunct/>
      </w:pPr>
      <w:r>
        <w:rPr>
          <w:rFonts w:ascii="宋体" w:eastAsia="宋体" w:hint="eastAsia"/>
        </w:rPr>
        <w:t>及磷酸化</w:t>
      </w:r>
      <w:r>
        <w:t>P38</w:t>
      </w:r>
      <w:r>
        <w:rPr>
          <w:rFonts w:ascii="宋体" w:eastAsia="宋体" w:hint="eastAsia"/>
        </w:rPr>
        <w:t>蛋白水平表达的影响</w:t>
      </w:r>
    </w:p>
    <w:p w:rsidR="0018722C">
      <w:pPr>
        <w:topLinePunct/>
      </w:pPr>
      <w:r>
        <w:rPr>
          <w:rFonts w:ascii="宋体" w:hAnsi="宋体" w:eastAsia="宋体" w:hint="eastAsia"/>
        </w:rPr>
        <w:t>实验表明，</w:t>
      </w:r>
      <w:r>
        <w:t>TGF-β1</w:t>
      </w:r>
      <w:r>
        <w:rPr>
          <w:rFonts w:ascii="宋体" w:hAnsi="宋体" w:eastAsia="宋体" w:hint="eastAsia"/>
        </w:rPr>
        <w:t>作用于绒癌</w:t>
      </w:r>
      <w:r>
        <w:t>JEG-3</w:t>
      </w:r>
      <w:r>
        <w:rPr>
          <w:rFonts w:ascii="宋体" w:hAnsi="宋体" w:eastAsia="宋体" w:hint="eastAsia"/>
        </w:rPr>
        <w:t>细胞后，</w:t>
      </w:r>
      <w:r>
        <w:t>P38</w:t>
      </w:r>
      <w:r>
        <w:rPr>
          <w:rFonts w:ascii="宋体" w:hAnsi="宋体" w:eastAsia="宋体" w:hint="eastAsia"/>
        </w:rPr>
        <w:t>及磷酸化</w:t>
      </w:r>
      <w:r>
        <w:t>P38</w:t>
      </w:r>
      <w:r>
        <w:rPr>
          <w:rFonts w:ascii="宋体" w:hAnsi="宋体" w:eastAsia="宋体" w:hint="eastAsia"/>
        </w:rPr>
        <w:t>的蛋白表达量显著增高，与空白对照组比较，差异具有统计学意义</w:t>
      </w:r>
      <w:r>
        <w:rPr>
          <w:rFonts w:ascii="宋体" w:hAnsi="宋体" w:eastAsia="宋体" w:hint="eastAsia"/>
        </w:rPr>
        <w:t>（</w:t>
      </w:r>
      <w:r>
        <w:rPr>
          <w:i/>
        </w:rPr>
        <w:t>P</w:t>
      </w:r>
      <w:r>
        <w:rPr>
          <w:rFonts w:ascii="宋体" w:hAnsi="宋体" w:eastAsia="宋体" w:hint="eastAsia"/>
        </w:rPr>
        <w:t>＜</w:t>
      </w:r>
    </w:p>
    <w:p w:rsidR="0018722C">
      <w:pPr>
        <w:topLinePunct/>
      </w:pPr>
      <w:r>
        <w:t>0.</w:t>
      </w:r>
      <w:r>
        <w:t>0</w:t>
      </w:r>
      <w:r>
        <w:t>5</w:t>
      </w:r>
      <w:r>
        <w:rPr>
          <w:rFonts w:ascii="宋体" w:hAnsi="宋体" w:eastAsia="宋体" w:hint="eastAsia"/>
        </w:rPr>
        <w:t>）</w:t>
      </w:r>
      <w:r>
        <w:rPr>
          <w:rFonts w:ascii="宋体" w:hAnsi="宋体" w:eastAsia="宋体" w:hint="eastAsia"/>
        </w:rPr>
        <w:t>；而加入</w:t>
      </w:r>
      <w:r>
        <w:t>TGF</w:t>
      </w:r>
      <w:r>
        <w:t>-</w:t>
      </w:r>
      <w:r>
        <w:t>β</w:t>
      </w:r>
      <w:r>
        <w:t>1</w:t>
      </w:r>
      <w:r/>
      <w:r>
        <w:rPr>
          <w:rFonts w:ascii="宋体" w:hAnsi="宋体" w:eastAsia="宋体" w:hint="eastAsia"/>
        </w:rPr>
        <w:t>受体阻滞剂后，绒癌</w:t>
      </w:r>
      <w:r>
        <w:t>J</w:t>
      </w:r>
      <w:r>
        <w:t>E</w:t>
      </w:r>
      <w:r>
        <w:t>G</w:t>
      </w:r>
      <w:r>
        <w:t>-</w:t>
      </w:r>
      <w:r>
        <w:t>3</w:t>
      </w:r>
      <w:r/>
      <w:r>
        <w:rPr>
          <w:rFonts w:ascii="宋体" w:hAnsi="宋体" w:eastAsia="宋体" w:hint="eastAsia"/>
        </w:rPr>
        <w:t>细胞中</w:t>
      </w:r>
      <w:r>
        <w:t>P</w:t>
      </w:r>
      <w:r>
        <w:t>3</w:t>
      </w:r>
      <w:r>
        <w:t>8</w:t>
      </w:r>
      <w:r/>
      <w:r>
        <w:rPr>
          <w:rFonts w:ascii="宋体" w:hAnsi="宋体" w:eastAsia="宋体" w:hint="eastAsia"/>
        </w:rPr>
        <w:t>及磷酸化</w:t>
      </w:r>
    </w:p>
    <w:p w:rsidR="0018722C">
      <w:pPr>
        <w:topLinePunct/>
      </w:pPr>
      <w:r>
        <w:t>P38</w:t>
      </w:r>
      <w:r>
        <w:rPr>
          <w:rFonts w:ascii="宋体" w:hAnsi="宋体" w:eastAsia="宋体" w:hint="eastAsia"/>
        </w:rPr>
        <w:t>的蛋白表达量减少，与</w:t>
      </w:r>
      <w:r>
        <w:t>TGF-β1</w:t>
      </w:r>
      <w:r>
        <w:rPr>
          <w:rFonts w:ascii="宋体" w:hAnsi="宋体" w:eastAsia="宋体" w:hint="eastAsia"/>
        </w:rPr>
        <w:t>刺激组比较，差异具有统计学意义</w:t>
      </w:r>
      <w:r>
        <w:rPr>
          <w:rFonts w:ascii="宋体" w:hAnsi="宋体" w:eastAsia="宋体" w:hint="eastAsia"/>
        </w:rPr>
        <w:t>（</w:t>
      </w:r>
      <w:r>
        <w:rPr>
          <w:i/>
        </w:rPr>
        <w:t>P</w:t>
      </w:r>
    </w:p>
    <w:p w:rsidR="0018722C">
      <w:pPr>
        <w:topLinePunct/>
      </w:pPr>
      <w:r>
        <w:rPr>
          <w:rFonts w:ascii="宋体" w:hAnsi="宋体" w:eastAsia="宋体" w:hint="eastAsia"/>
        </w:rPr>
        <w:t>＜</w:t>
      </w:r>
      <w:r>
        <w:t>0.</w:t>
      </w:r>
      <w:r>
        <w:t>05</w:t>
      </w:r>
      <w:r>
        <w:rPr>
          <w:rFonts w:ascii="宋体" w:hAnsi="宋体" w:eastAsia="宋体" w:hint="eastAsia"/>
        </w:rPr>
        <w:t>）</w:t>
      </w:r>
      <w:r>
        <w:rPr>
          <w:rFonts w:ascii="宋体" w:hAnsi="宋体" w:eastAsia="宋体" w:hint="eastAsia"/>
        </w:rPr>
        <w:t>；且呈现出浓度依赖效应，随</w:t>
      </w:r>
      <w:r>
        <w:t>TG</w:t>
      </w:r>
      <w:r>
        <w:t>F</w:t>
      </w:r>
      <w:r>
        <w:t>-</w:t>
      </w:r>
      <w:r>
        <w:t>β</w:t>
      </w:r>
      <w:r>
        <w:t>1</w:t>
      </w:r>
      <w:r>
        <w:rPr>
          <w:rFonts w:ascii="宋体" w:hAnsi="宋体" w:eastAsia="宋体" w:hint="eastAsia"/>
        </w:rPr>
        <w:t>受体阻滞剂作用浓度的增加，</w:t>
      </w:r>
    </w:p>
    <w:p w:rsidR="0018722C">
      <w:pPr>
        <w:topLinePunct/>
      </w:pPr>
      <w:r>
        <w:t>P38</w:t>
      </w:r>
      <w:r>
        <w:rPr>
          <w:rFonts w:ascii="宋体" w:eastAsia="宋体" w:hint="eastAsia"/>
        </w:rPr>
        <w:t>及磷酸化</w:t>
      </w:r>
      <w:r>
        <w:t>P38</w:t>
      </w:r>
      <w:r>
        <w:rPr>
          <w:rFonts w:ascii="宋体" w:eastAsia="宋体" w:hint="eastAsia"/>
        </w:rPr>
        <w:t>的蛋白表达量逐渐减少。</w:t>
      </w:r>
    </w:p>
    <w:p w:rsidR="0018722C">
      <w:pPr>
        <w:pStyle w:val="Heading2"/>
        <w:topLinePunct/>
        <w:ind w:left="171" w:hangingChars="171" w:hanging="171"/>
      </w:pPr>
      <w:r>
        <w:t>2.2</w:t>
      </w:r>
      <w:r>
        <w:t xml:space="preserve"> </w:t>
      </w:r>
      <w:r>
        <w:t>P38</w:t>
      </w:r>
      <w:r/>
      <w:r>
        <w:t>抑制因子</w:t>
      </w:r>
      <w:r>
        <w:t>（</w:t>
      </w:r>
      <w:r>
        <w:t>SB203580</w:t>
      </w:r>
      <w:r>
        <w:t>）</w:t>
      </w:r>
      <w:r>
        <w:t>对绒癌</w:t>
      </w:r>
      <w:r>
        <w:t>JEG-3</w:t>
      </w:r>
      <w:r/>
      <w:r>
        <w:t>细胞中</w:t>
      </w:r>
      <w:r>
        <w:t>P38</w:t>
      </w:r>
      <w:r/>
      <w:r>
        <w:t>及磷酸化</w:t>
      </w:r>
      <w:r>
        <w:t>P38</w:t>
      </w:r>
    </w:p>
    <w:p w:rsidR="0018722C">
      <w:pPr>
        <w:pStyle w:val="BodyText"/>
        <w:spacing w:before="51"/>
        <w:rPr>
          <w:rFonts w:ascii="宋体" w:eastAsia="宋体" w:hint="eastAsia"/>
        </w:rPr>
        <w:topLinePunct/>
      </w:pPr>
      <w:r>
        <w:rPr>
          <w:rFonts w:ascii="宋体" w:eastAsia="宋体" w:hint="eastAsia"/>
        </w:rPr>
        <w:t>蛋白水平表达的影响</w:t>
      </w:r>
    </w:p>
    <w:p w:rsidR="0018722C">
      <w:pPr>
        <w:topLinePunct/>
      </w:pPr>
      <w:r>
        <w:rPr>
          <w:rFonts w:ascii="宋体" w:eastAsia="宋体" w:hint="eastAsia"/>
        </w:rPr>
        <w:t>实验表明，</w:t>
      </w:r>
      <w:r>
        <w:t>P38</w:t>
      </w:r>
      <w:r>
        <w:rPr>
          <w:rFonts w:ascii="宋体" w:eastAsia="宋体" w:hint="eastAsia"/>
        </w:rPr>
        <w:t>抑制因子</w:t>
      </w:r>
      <w:r>
        <w:rPr>
          <w:rFonts w:ascii="宋体" w:eastAsia="宋体" w:hint="eastAsia"/>
        </w:rPr>
        <w:t>（</w:t>
      </w:r>
      <w:r>
        <w:t>SB203580</w:t>
      </w:r>
      <w:r>
        <w:rPr>
          <w:rFonts w:ascii="宋体" w:eastAsia="宋体" w:hint="eastAsia"/>
        </w:rPr>
        <w:t>）</w:t>
      </w:r>
      <w:r>
        <w:rPr>
          <w:rFonts w:ascii="宋体" w:eastAsia="宋体" w:hint="eastAsia"/>
        </w:rPr>
        <w:t>作用于绒癌</w:t>
      </w:r>
      <w:r>
        <w:t>JEG-3</w:t>
      </w:r>
      <w:r>
        <w:rPr>
          <w:rFonts w:ascii="宋体" w:eastAsia="宋体" w:hint="eastAsia"/>
        </w:rPr>
        <w:t>细胞后，</w:t>
      </w:r>
    </w:p>
    <w:p w:rsidR="0018722C">
      <w:pPr>
        <w:topLinePunct/>
      </w:pPr>
      <w:r>
        <w:t>P38</w:t>
      </w:r>
      <w:r>
        <w:rPr>
          <w:rFonts w:ascii="宋体" w:hAnsi="宋体" w:eastAsia="宋体" w:hint="eastAsia"/>
        </w:rPr>
        <w:t>及磷酸化</w:t>
      </w:r>
      <w:r>
        <w:t>P38</w:t>
      </w:r>
      <w:r>
        <w:rPr>
          <w:rFonts w:ascii="宋体" w:hAnsi="宋体" w:eastAsia="宋体" w:hint="eastAsia"/>
        </w:rPr>
        <w:t>的蛋白表达量减少，与</w:t>
      </w:r>
      <w:r>
        <w:t>TGF-β1</w:t>
      </w:r>
      <w:r>
        <w:rPr>
          <w:rFonts w:ascii="宋体" w:hAnsi="宋体" w:eastAsia="宋体" w:hint="eastAsia"/>
        </w:rPr>
        <w:t>刺激组比较，差异具有</w:t>
      </w:r>
      <w:r>
        <w:rPr>
          <w:rFonts w:ascii="宋体" w:hAnsi="宋体" w:eastAsia="宋体" w:hint="eastAsia"/>
        </w:rPr>
        <w:t>统计学意义</w:t>
      </w:r>
      <w:r>
        <w:rPr>
          <w:rFonts w:ascii="宋体" w:hAnsi="宋体" w:eastAsia="宋体" w:hint="eastAsia"/>
        </w:rPr>
        <w:t>（</w:t>
      </w:r>
      <w:r>
        <w:rPr>
          <w:i/>
        </w:rPr>
        <w:t>P</w:t>
      </w:r>
      <w:r>
        <w:rPr>
          <w:rFonts w:ascii="宋体" w:hAnsi="宋体" w:eastAsia="宋体" w:hint="eastAsia"/>
        </w:rPr>
        <w:t>＜</w:t>
      </w:r>
      <w:r>
        <w:t>0</w:t>
      </w:r>
      <w:r>
        <w:t>.</w:t>
      </w:r>
      <w:r>
        <w:t>0</w:t>
      </w:r>
      <w:r>
        <w:t>5</w:t>
      </w:r>
      <w:r>
        <w:rPr>
          <w:rFonts w:ascii="宋体" w:hAnsi="宋体" w:eastAsia="宋体" w:hint="eastAsia"/>
        </w:rPr>
        <w:t>）</w:t>
      </w:r>
      <w:r>
        <w:rPr>
          <w:rFonts w:ascii="宋体" w:hAnsi="宋体" w:eastAsia="宋体" w:hint="eastAsia"/>
        </w:rPr>
        <w:t>；且表现出浓度依赖效应，</w:t>
      </w:r>
      <w:r>
        <w:t>P</w:t>
      </w:r>
      <w:r>
        <w:t>38</w:t>
      </w:r>
      <w:r>
        <w:rPr>
          <w:rFonts w:ascii="宋体" w:hAnsi="宋体" w:eastAsia="宋体" w:hint="eastAsia"/>
        </w:rPr>
        <w:t>及磷酸化</w:t>
      </w:r>
      <w:r>
        <w:t>P</w:t>
      </w:r>
      <w:r>
        <w:t>3</w:t>
      </w:r>
      <w:r>
        <w:t>8</w:t>
      </w:r>
      <w:r>
        <w:rPr>
          <w:rFonts w:ascii="宋体" w:hAnsi="宋体" w:eastAsia="宋体" w:hint="eastAsia"/>
        </w:rPr>
        <w:t>的蛋</w:t>
      </w:r>
      <w:r>
        <w:rPr>
          <w:rFonts w:ascii="宋体" w:hAnsi="宋体" w:eastAsia="宋体" w:hint="eastAsia"/>
        </w:rPr>
        <w:t>白表达量随</w:t>
      </w:r>
      <w:r>
        <w:t>P38</w:t>
      </w:r>
      <w:r>
        <w:rPr>
          <w:rFonts w:ascii="宋体" w:hAnsi="宋体" w:eastAsia="宋体" w:hint="eastAsia"/>
        </w:rPr>
        <w:t>抑制因子作用浓度的增加而逐渐减少。</w:t>
      </w:r>
    </w:p>
    <w:p w:rsidR="0018722C">
      <w:pPr>
        <w:outlineLvl w:val="9"/>
        <w:topLinePunct/>
      </w:pPr>
      <w:bookmarkStart w:name="_TOC_250007" w:id="41"/>
      <w:bookmarkEnd w:id="41"/>
      <w:r>
        <w:rPr>
          <w:kern w:val="2"/>
          <w:sz w:val="28"/>
          <w:szCs w:val="28"/>
          <w:rFonts w:cstheme="minorBidi" w:hAnsiTheme="minorHAnsi" w:eastAsiaTheme="minorHAnsi" w:asciiTheme="minorHAnsi" w:ascii="黑体" w:hAnsi="Times New Roman" w:eastAsia="黑体" w:cs="Times New Roman" w:hint="eastAsia"/>
          <w:b/>
          <w:bCs/>
        </w:rPr>
        <w:t>附</w:t>
      </w:r>
      <w:r w:rsidR="001852F3">
        <w:rPr>
          <w:kern w:val="2"/>
          <w:sz w:val="28"/>
          <w:szCs w:val="28"/>
          <w:rFonts w:cstheme="minorBidi" w:hAnsiTheme="minorHAnsi" w:eastAsiaTheme="minorHAnsi" w:asciiTheme="minorHAnsi" w:ascii="Times New Roman" w:hAnsi="Times New Roman" w:eastAsia="Times New Roman" w:cs="Times New Roman"/>
          <w:b/>
          <w:bCs/>
        </w:rPr>
        <w:t>图</w:t>
      </w:r>
    </w:p>
    <w:p w:rsidR="0018722C">
      <w:pPr>
        <w:pStyle w:val="aff7"/>
        <w:topLinePunct/>
      </w:pPr>
      <w:r>
        <w:drawing>
          <wp:inline>
            <wp:extent cx="3236751" cy="331089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4" cstate="print"/>
                    <a:stretch>
                      <a:fillRect/>
                    </a:stretch>
                  </pic:blipFill>
                  <pic:spPr>
                    <a:xfrm>
                      <a:off x="0" y="0"/>
                      <a:ext cx="3236751" cy="3310890"/>
                    </a:xfrm>
                    <a:prstGeom prst="rect">
                      <a:avLst/>
                    </a:prstGeom>
                  </pic:spPr>
                </pic:pic>
              </a:graphicData>
            </a:graphic>
          </wp:inline>
        </w:drawing>
      </w:r>
    </w:p>
    <w:p w:rsidR="0018722C">
      <w:pPr>
        <w:pStyle w:val="a9"/>
        <w:topLinePunct/>
      </w:pPr>
      <w:r>
        <w:t>Fig.</w:t>
      </w:r>
      <w:r>
        <w:t xml:space="preserve"> </w:t>
      </w:r>
      <w:r w:rsidRPr="00DB64CE">
        <w:t>1</w:t>
      </w:r>
      <w:r>
        <w:t xml:space="preserve">  </w:t>
      </w:r>
      <w:r w:rsidRPr="00DB64CE">
        <w:t>nuclear translocation of the JEG-3 cells of TGF-β1-treated group</w:t>
      </w:r>
    </w:p>
    <w:p w:rsidR="0018722C">
      <w:pPr>
        <w:pStyle w:val="aff7"/>
        <w:topLinePunct/>
      </w:pPr>
      <w:r>
        <w:drawing>
          <wp:inline>
            <wp:extent cx="3236751" cy="331088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3236751" cy="3310889"/>
                    </a:xfrm>
                    <a:prstGeom prst="rect">
                      <a:avLst/>
                    </a:prstGeom>
                  </pic:spPr>
                </pic:pic>
              </a:graphicData>
            </a:graphic>
          </wp:inline>
        </w:drawing>
      </w:r>
    </w:p>
    <w:p w:rsidR="0018722C">
      <w:pPr>
        <w:pStyle w:val="a9"/>
        <w:topLinePunct/>
      </w:pPr>
      <w:r>
        <w:t xml:space="preserve">Fig</w:t>
      </w:r>
      <w:r>
        <w:rPr>
          <w:rFonts w:ascii="宋体" w:hAnsi="宋体"/>
        </w:rPr>
        <w:t xml:space="preserve">.</w:t>
      </w:r>
      <w:r>
        <w:t xml:space="preserve"> </w:t>
      </w:r>
      <w:r>
        <w:t xml:space="preserve">2</w:t>
      </w:r>
      <w:r>
        <w:t xml:space="preserve">  </w:t>
      </w:r>
      <w:r w:rsidRPr="00DB64CE">
        <w:t>nuclear translocation of the JEG-3 cells of 1</w:t>
      </w:r>
      <w:r>
        <w:rPr>
          <w:rFonts w:ascii="宋体" w:hAnsi="宋体"/>
        </w:rPr>
        <w:t xml:space="preserve">μ</w:t>
      </w:r>
      <w:r>
        <w:t xml:space="preserve">M TGF-β1 receptor inhibitor </w:t>
      </w:r>
      <w:r>
        <w:t xml:space="preserve">(</w:t>
      </w:r>
      <w:r>
        <w:t xml:space="preserve">LY364947</w:t>
      </w:r>
      <w:r>
        <w:t xml:space="preserve">)</w:t>
      </w:r>
    </w:p>
    <w:p w:rsidR="0018722C">
      <w:pPr>
        <w:pStyle w:val="affff5"/>
        <w:keepNext/>
        <w:topLinePunct/>
      </w:pPr>
      <w:r>
        <w:rPr>
          <w:sz w:val="20"/>
        </w:rPr>
        <w:drawing>
          <wp:inline distT="0" distB="0" distL="0" distR="0">
            <wp:extent cx="3228513" cy="331089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3228513" cy="3310890"/>
                    </a:xfrm>
                    <a:prstGeom prst="rect">
                      <a:avLst/>
                    </a:prstGeom>
                  </pic:spPr>
                </pic:pic>
              </a:graphicData>
            </a:graphic>
          </wp:inline>
        </w:drawing>
      </w:r>
      <w:r/>
    </w:p>
    <w:p w:rsidR="0018722C">
      <w:pPr>
        <w:pStyle w:val="a9"/>
        <w:topLinePunct/>
      </w:pPr>
      <w:r>
        <w:rPr>
          <w:rFonts w:ascii="宋体" w:hAnsi="宋体"/>
        </w:rPr>
        <w:t xml:space="preserve">Fig.</w:t>
      </w:r>
      <w:r>
        <w:t xml:space="preserve"> </w:t>
      </w:r>
      <w:r>
        <w:t xml:space="preserve">3</w:t>
      </w:r>
      <w:r>
        <w:t xml:space="preserve">  </w:t>
      </w:r>
      <w:r w:rsidRPr="00DB64CE">
        <w:t>nuclear translocation of the JEG-3 cells of 3</w:t>
      </w:r>
      <w:r>
        <w:rPr>
          <w:rFonts w:ascii="宋体" w:hAnsi="宋体"/>
        </w:rPr>
        <w:t xml:space="preserve">μ</w:t>
      </w:r>
      <w:r>
        <w:t xml:space="preserve">M TGF-β1 receptor inhibitor </w:t>
      </w:r>
      <w:r>
        <w:t xml:space="preserve">(</w:t>
      </w:r>
      <w:r>
        <w:t xml:space="preserve">LY364947</w:t>
      </w:r>
      <w:r>
        <w:t xml:space="preserve">)</w:t>
      </w:r>
    </w:p>
    <w:p w:rsidR="0018722C">
      <w:pPr>
        <w:pStyle w:val="aff7"/>
        <w:topLinePunct/>
      </w:pPr>
      <w:r>
        <w:drawing>
          <wp:inline>
            <wp:extent cx="3234733" cy="336470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7" cstate="print"/>
                    <a:stretch>
                      <a:fillRect/>
                    </a:stretch>
                  </pic:blipFill>
                  <pic:spPr>
                    <a:xfrm>
                      <a:off x="0" y="0"/>
                      <a:ext cx="3234733" cy="3364706"/>
                    </a:xfrm>
                    <a:prstGeom prst="rect">
                      <a:avLst/>
                    </a:prstGeom>
                  </pic:spPr>
                </pic:pic>
              </a:graphicData>
            </a:graphic>
          </wp:inline>
        </w:drawing>
      </w:r>
    </w:p>
    <w:p w:rsidR="0018722C">
      <w:pPr>
        <w:pStyle w:val="a9"/>
        <w:topLinePunct/>
      </w:pPr>
      <w:r>
        <w:t>Fig.</w:t>
      </w:r>
      <w:r>
        <w:t xml:space="preserve"> </w:t>
      </w:r>
      <w:r w:rsidRPr="00DB64CE">
        <w:t>4</w:t>
      </w:r>
      <w:r>
        <w:t xml:space="preserve">  </w:t>
      </w:r>
      <w:r w:rsidRPr="00DB64CE">
        <w:t>nuclear translocation of the JEG-3 cells of TGF-</w:t>
      </w:r>
      <w:r>
        <w:rPr>
          <w:rFonts w:ascii="宋体" w:hAnsi="宋体"/>
        </w:rPr>
        <w:t>β1</w:t>
      </w:r>
      <w:r>
        <w:t>-treated group</w:t>
      </w:r>
    </w:p>
    <w:p w:rsidR="0018722C">
      <w:pPr>
        <w:pStyle w:val="affff5"/>
        <w:keepNext/>
        <w:topLinePunct/>
      </w:pPr>
      <w:r>
        <w:rPr>
          <w:sz w:val="20"/>
        </w:rPr>
        <w:drawing>
          <wp:inline distT="0" distB="0" distL="0" distR="0">
            <wp:extent cx="3236117" cy="331089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8" cstate="print"/>
                    <a:stretch>
                      <a:fillRect/>
                    </a:stretch>
                  </pic:blipFill>
                  <pic:spPr>
                    <a:xfrm>
                      <a:off x="0" y="0"/>
                      <a:ext cx="3236117" cy="3310890"/>
                    </a:xfrm>
                    <a:prstGeom prst="rect">
                      <a:avLst/>
                    </a:prstGeom>
                  </pic:spPr>
                </pic:pic>
              </a:graphicData>
            </a:graphic>
          </wp:inline>
        </w:drawing>
      </w:r>
      <w:r/>
    </w:p>
    <w:p w:rsidR="0018722C">
      <w:pPr>
        <w:pStyle w:val="a9"/>
        <w:topLinePunct/>
      </w:pPr>
      <w:r>
        <w:t xml:space="preserve">Fig.</w:t>
      </w:r>
      <w:r>
        <w:t xml:space="preserve"> </w:t>
      </w:r>
      <w:r w:rsidRPr="00DB64CE">
        <w:t>5</w:t>
      </w:r>
      <w:r>
        <w:t xml:space="preserve">  </w:t>
      </w:r>
      <w:r w:rsidRPr="00DB64CE">
        <w:t>nuclear translocation of the JEG-3 cells of 1</w:t>
      </w:r>
      <w:r>
        <w:rPr>
          <w:rFonts w:ascii="宋体" w:hAnsi="宋体"/>
        </w:rPr>
        <w:t xml:space="preserve">μ</w:t>
      </w:r>
      <w:r>
        <w:t xml:space="preserve">M P38MAPK inhibitor </w:t>
      </w:r>
      <w:r>
        <w:t xml:space="preserve">(</w:t>
      </w:r>
      <w:r>
        <w:t xml:space="preserve">SB203580</w:t>
      </w:r>
      <w:r>
        <w:t xml:space="preserve">)</w:t>
      </w:r>
    </w:p>
    <w:p w:rsidR="0018722C">
      <w:pPr>
        <w:pStyle w:val="aff7"/>
        <w:topLinePunct/>
      </w:pPr>
      <w:r>
        <w:drawing>
          <wp:inline>
            <wp:extent cx="3236751" cy="331089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9" cstate="print"/>
                    <a:stretch>
                      <a:fillRect/>
                    </a:stretch>
                  </pic:blipFill>
                  <pic:spPr>
                    <a:xfrm>
                      <a:off x="0" y="0"/>
                      <a:ext cx="3236751" cy="3310890"/>
                    </a:xfrm>
                    <a:prstGeom prst="rect">
                      <a:avLst/>
                    </a:prstGeom>
                  </pic:spPr>
                </pic:pic>
              </a:graphicData>
            </a:graphic>
          </wp:inline>
        </w:drawing>
      </w:r>
    </w:p>
    <w:p w:rsidR="0018722C">
      <w:pPr>
        <w:pStyle w:val="affff1"/>
        <w:topLinePunct/>
      </w:pPr>
      <w:r>
        <w:t xml:space="preserve">Fig.6 nuclear translocation of the JEG-3 cells of 3</w:t>
      </w:r>
      <w:r>
        <w:rPr>
          <w:rFonts w:ascii="宋体" w:hAnsi="宋体"/>
        </w:rPr>
        <w:t xml:space="preserve">μ</w:t>
      </w:r>
      <w:r>
        <w:t xml:space="preserve">M P38MAPK inhibitor </w:t>
      </w:r>
      <w:r>
        <w:t xml:space="preserve">(</w:t>
      </w:r>
      <w:r>
        <w:t xml:space="preserve">SB203580</w:t>
      </w:r>
      <w:r>
        <w:t xml:space="preserve">)</w:t>
      </w:r>
    </w:p>
    <w:p w:rsidR="0018722C">
      <w:pPr>
        <w:pStyle w:val="affff5"/>
        <w:topLinePunct/>
      </w:pPr>
      <w:r>
        <w:rPr>
          <w:sz w:val="20"/>
        </w:rPr>
        <w:drawing>
          <wp:inline distT="0" distB="0" distL="0" distR="0">
            <wp:extent cx="4320260" cy="1961388"/>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0" cstate="print"/>
                    <a:stretch>
                      <a:fillRect/>
                    </a:stretch>
                  </pic:blipFill>
                  <pic:spPr>
                    <a:xfrm>
                      <a:off x="0" y="0"/>
                      <a:ext cx="4320260" cy="1961388"/>
                    </a:xfrm>
                    <a:prstGeom prst="rect">
                      <a:avLst/>
                    </a:prstGeom>
                  </pic:spPr>
                </pic:pic>
              </a:graphicData>
            </a:graphic>
          </wp:inline>
        </w:drawing>
      </w:r>
      <w:r/>
    </w:p>
    <w:p w:rsidR="0018722C">
      <w:pPr>
        <w:pStyle w:val="BodyText"/>
        <w:spacing w:line="326" w:lineRule="auto" w:before="108"/>
        <w:ind w:leftChars="0" w:left="231" w:rightChars="0" w:right="325"/>
        <w:jc w:val="both"/>
        <w:topLinePunct/>
      </w:pPr>
      <w:r>
        <w:t/>
      </w:r>
      <w:r>
        <w:t xml:space="preserve">Fig.7</w:t>
      </w:r>
      <w:r>
        <w:t xml:space="preserve"> Effect of TGF-β1 receptor </w:t>
      </w:r>
      <w:r>
        <w:rPr>
          <w:spacing w:val="-2"/>
        </w:rPr>
        <w:t>inhibitor(LY364947) </w:t>
      </w:r>
      <w:r>
        <w:t>and P38MAPK inhibitor (SB203580) on p38 and phospho-p38 protein expression in the JEG-3 cell</w:t>
      </w:r>
      <w:r w:rsidR="001852F3">
        <w:t xml:space="preserve"> line.</w:t>
      </w:r>
    </w:p>
    <w:p w:rsidR="0018722C">
      <w:pPr>
        <w:pStyle w:val="aff7"/>
        <w:topLinePunct/>
      </w:pPr>
      <w:r>
        <w:drawing>
          <wp:inline>
            <wp:extent cx="4558656" cy="323669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1" cstate="print"/>
                    <a:stretch>
                      <a:fillRect/>
                    </a:stretch>
                  </pic:blipFill>
                  <pic:spPr>
                    <a:xfrm>
                      <a:off x="0" y="0"/>
                      <a:ext cx="4558656" cy="3236690"/>
                    </a:xfrm>
                    <a:prstGeom prst="rect">
                      <a:avLst/>
                    </a:prstGeom>
                  </pic:spPr>
                </pic:pic>
              </a:graphicData>
            </a:graphic>
          </wp:inline>
        </w:drawing>
      </w:r>
    </w:p>
    <w:p w:rsidR="0018722C">
      <w:pPr>
        <w:pStyle w:val="aff7"/>
        <w:topLinePunct/>
      </w:pPr>
      <w:r>
        <w:pict>
          <v:group style="margin-left:70.704002pt;margin-top:15.794488pt;width:459.1pt;height:268.25pt;mso-position-horizontal-relative:page;mso-position-vertical-relative:paragraph;z-index:1168;mso-wrap-distance-left:0;mso-wrap-distance-right:0" coordorigin="1414,316" coordsize="9182,5365">
            <v:line style="position:absolute" from="1424,321" to="10586,321" stroked="true" strokeweight=".48001pt" strokecolor="#000000">
              <v:stroke dashstyle="solid"/>
            </v:line>
            <v:line style="position:absolute" from="1424,5676" to="10586,5676" stroked="true" strokeweight=".48004pt" strokecolor="#000000">
              <v:stroke dashstyle="solid"/>
            </v:line>
            <v:line style="position:absolute" from="1419,316" to="1419,5681" stroked="true" strokeweight=".48pt" strokecolor="#000000">
              <v:stroke dashstyle="solid"/>
            </v:line>
            <v:line style="position:absolute" from="10591,316" to="10591,5681" stroked="true" strokeweight=".48004pt" strokecolor="#000000">
              <v:stroke dashstyle="solid"/>
            </v:line>
            <w10:wrap type="topAndBottom"/>
          </v:group>
        </w:pict>
      </w:r>
    </w:p>
    <w:p w:rsidR="0018722C">
      <w:pPr>
        <w:pStyle w:val="affff1"/>
        <w:topLinePunct/>
      </w:pPr>
      <w:r>
        <w:t xml:space="preserve"/>
      </w:r>
      <w:r>
        <w:t xml:space="preserve">Fig.8</w:t>
      </w:r>
      <w:r>
        <w:t xml:space="preserve"> Effect of TGF-β1 receptor inhibitor</w:t>
      </w:r>
      <w:r>
        <w:t xml:space="preserve">(</w:t>
      </w:r>
      <w:r>
        <w:t xml:space="preserve">LY364947</w:t>
      </w:r>
      <w:r>
        <w:t xml:space="preserve">)</w:t>
      </w:r>
      <w:r>
        <w:t xml:space="preserve"> and P38MAPK inhibitor </w:t>
      </w:r>
      <w:r>
        <w:t xml:space="preserve">(</w:t>
      </w:r>
      <w:r>
        <w:t xml:space="preserve">SB203580</w:t>
      </w:r>
      <w:r>
        <w:t xml:space="preserve">)</w:t>
      </w:r>
      <w:r>
        <w:t xml:space="preserve"> on p38 and phospho-p38 protein expression in the JEG-3 cell line. Note: VS control group:</w:t>
      </w:r>
      <w:r w:rsidR="004B696B">
        <w:t xml:space="preserve"> </w:t>
      </w:r>
      <w:r>
        <w:rPr>
          <w:b/>
        </w:rPr>
        <w:t xml:space="preserve">*</w:t>
      </w:r>
      <w:r>
        <w:rPr>
          <w:i/>
        </w:rPr>
        <w:t xml:space="preserve">P</w:t>
      </w:r>
      <w:r>
        <w:t xml:space="preserve">&lt;0.05; VS 5µg</w:t>
      </w:r>
      <w:r>
        <w:t xml:space="preserve">/</w:t>
      </w:r>
      <w:r>
        <w:t xml:space="preserve">L TGF -β1 group</w:t>
      </w:r>
      <w:r w:rsidR="004B696B">
        <w:t xml:space="preserve">: </w:t>
      </w:r>
      <w:r>
        <w:rPr>
          <w:b/>
        </w:rPr>
        <w:t xml:space="preserve">^</w:t>
      </w:r>
      <w:r>
        <w:rPr>
          <w:i/>
        </w:rPr>
        <w:t xml:space="preserve">P</w:t>
      </w:r>
      <w:r>
        <w:t xml:space="preserve">&lt;0.05</w:t>
      </w:r>
    </w:p>
    <w:p w:rsidR="0018722C">
      <w:pPr>
        <w:outlineLvl w:val="9"/>
        <w:topLinePunct/>
      </w:pPr>
      <w:bookmarkStart w:name="_TOC_250006" w:id="42"/>
      <w:bookmarkEnd w:id="42"/>
      <w:r>
        <w:rPr>
          <w:kern w:val="2"/>
          <w:sz w:val="28"/>
          <w:szCs w:val="28"/>
          <w:rFonts w:cstheme="minorBidi" w:hAnsiTheme="minorHAnsi" w:eastAsiaTheme="minorHAnsi" w:asciiTheme="minorHAnsi" w:ascii="黑体" w:hAnsi="Times New Roman" w:eastAsia="黑体" w:cs="Times New Roman" w:hint="eastAsia"/>
          <w:b/>
          <w:bCs/>
        </w:rPr>
        <w:t>附</w:t>
      </w:r>
      <w:r w:rsidR="001852F3">
        <w:rPr>
          <w:kern w:val="2"/>
          <w:sz w:val="28"/>
          <w:szCs w:val="28"/>
          <w:rFonts w:cstheme="minorBidi" w:hAnsiTheme="minorHAnsi" w:eastAsiaTheme="minorHAnsi" w:asciiTheme="minorHAnsi" w:ascii="Times New Roman" w:hAnsi="Times New Roman" w:eastAsia="Times New Roman" w:cs="Times New Roman"/>
          <w:b/>
          <w:bCs/>
        </w:rPr>
        <w:t>表</w:t>
      </w:r>
    </w:p>
    <w:p w:rsidR="0018722C">
      <w:pPr>
        <w:topLinePunct/>
      </w:pPr>
      <w:r>
        <w:pict>
          <v:group style="margin-left:71.183998pt;margin-top:72.080292pt;width:411.58pt;height:1.32pt;mso-position-horizontal-relative:page;mso-position-vertical-relative:paragraph;z-index:-43264" coordorigin="1424,1442" coordsize="9062,29">
            <v:line style="position:absolute" from="1424,1456" to="3942,1456" stroked="true" strokeweight="1.44pt" strokecolor="#000000">
              <v:stroke dashstyle="solid"/>
            </v:line>
            <v:rect style="position:absolute;left:3941;top:1441;width:29;height:29" filled="true" fillcolor="#000000" stroked="false">
              <v:fill type="solid"/>
            </v:rect>
            <v:line style="position:absolute" from="3971,1456" to="5216,1456" stroked="true" strokeweight="1.44pt" strokecolor="#000000">
              <v:stroke dashstyle="solid"/>
            </v:line>
            <v:rect style="position:absolute;left:5216;top:1441;width:29;height:29" filled="true" fillcolor="#000000" stroked="false">
              <v:fill type="solid"/>
            </v:rect>
            <v:line style="position:absolute" from="5245,1456" to="7009,1456" stroked="true" strokeweight="1.44pt" strokecolor="#000000">
              <v:stroke dashstyle="solid"/>
            </v:line>
            <v:rect style="position:absolute;left:7009;top:1441;width:29;height:29" filled="true" fillcolor="#000000" stroked="false">
              <v:fill type="solid"/>
            </v:rect>
            <v:line style="position:absolute" from="7038,1456" to="10485,1456" stroked="true" strokeweight="1.44pt" strokecolor="#000000">
              <v:stroke dashstyle="solid"/>
            </v:line>
            <w10:wrap type="none"/>
          </v:group>
        </w:pict>
      </w:r>
    </w:p>
    <w:p w:rsidR="0018722C">
      <w:pPr>
        <w:pStyle w:val="ae"/>
        <w:topLinePunct/>
      </w:pPr>
      <w:r>
        <w:t>Table 1 Effect of TGF-β1 receptor inhibitor(LY364947) and P38MAPK inhibitor (SB203580) on p38 protein expression in the JEG-3 cell line</w:t>
      </w:r>
    </w:p>
    <w:p w:rsidR="0018722C">
      <w:pPr>
        <w:pStyle w:val="ae"/>
        <w:topLinePunct/>
      </w:pPr>
      <w:r>
        <w:pict>
          <v:shape style="margin-left:70.823997pt;margin-top:19.550287pt;width:411.58pt;height:183.35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1"/>
                    <w:gridCol w:w="939"/>
                    <w:gridCol w:w="1954"/>
                    <w:gridCol w:w="1728"/>
                    <w:gridCol w:w="1749"/>
                  </w:tblGrid>
                  <w:tr>
                    <w:trPr>
                      <w:trHeight w:val="420" w:hRule="atLeast"/>
                    </w:trPr>
                    <w:tc>
                      <w:tcPr>
                        <w:tcW w:w="2701" w:type="dxa"/>
                        <w:tcBorders>
                          <w:bottom w:val="single" w:sz="12" w:space="0" w:color="000000"/>
                        </w:tcBorders>
                      </w:tcPr>
                      <w:p w:rsidR="0018722C">
                        <w:pPr>
                          <w:widowControl w:val="0"/>
                          <w:snapToGrid w:val="1"/>
                          <w:spacing w:beforeLines="0" w:afterLines="0" w:before="0" w:after="0" w:line="188" w:lineRule="exact"/>
                          <w:ind w:firstLineChars="0" w:firstLine="0" w:rightChars="0" w:right="0" w:leftChars="0" w:left="851"/>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Groups</w:t>
                        </w:r>
                      </w:p>
                    </w:tc>
                    <w:tc>
                      <w:tcPr>
                        <w:tcW w:w="939" w:type="dxa"/>
                        <w:tcBorders>
                          <w:bottom w:val="single" w:sz="12" w:space="0" w:color="000000"/>
                        </w:tcBorders>
                      </w:tcPr>
                      <w:p w:rsidR="0018722C">
                        <w:pPr>
                          <w:widowControl w:val="0"/>
                          <w:snapToGrid w:val="1"/>
                          <w:spacing w:beforeLines="0" w:afterLines="0" w:before="0" w:after="0" w:line="188" w:lineRule="exact"/>
                          <w:ind w:firstLineChars="0" w:firstLine="0" w:leftChars="0" w:left="0" w:rightChars="0" w:right="15"/>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n</w:t>
                        </w:r>
                      </w:p>
                    </w:tc>
                    <w:tc>
                      <w:tcPr>
                        <w:tcW w:w="1954" w:type="dxa"/>
                        <w:tcBorders>
                          <w:bottom w:val="single" w:sz="12" w:space="0" w:color="000000"/>
                        </w:tcBorders>
                      </w:tcPr>
                      <w:p w:rsidR="0018722C">
                        <w:pPr>
                          <w:widowControl w:val="0"/>
                          <w:snapToGrid w:val="1"/>
                          <w:spacing w:beforeLines="0" w:afterLines="0" w:before="0" w:after="0" w:line="188" w:lineRule="exact"/>
                          <w:ind w:firstLineChars="0" w:firstLine="0" w:rightChars="0" w:right="0" w:leftChars="0" w:left="409"/>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P38/β-actin</w:t>
                        </w:r>
                      </w:p>
                    </w:tc>
                    <w:tc>
                      <w:tcPr>
                        <w:tcW w:w="1728" w:type="dxa"/>
                        <w:tcBorders>
                          <w:top w:val="single" w:sz="4" w:space="0" w:color="000000"/>
                          <w:bottom w:val="single" w:sz="12" w:space="0" w:color="000000"/>
                        </w:tcBorders>
                      </w:tcPr>
                      <w:p w:rsidR="0018722C">
                        <w:pPr>
                          <w:widowControl w:val="0"/>
                          <w:snapToGrid w:val="1"/>
                          <w:spacing w:beforeLines="0" w:afterLines="0" w:lineRule="auto" w:line="240" w:after="0" w:before="91"/>
                          <w:ind w:firstLineChars="0" w:firstLine="0" w:leftChars="0" w:left="0" w:rightChars="0" w:right="435"/>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Groups</w:t>
                        </w:r>
                      </w:p>
                    </w:tc>
                    <w:tc>
                      <w:tcPr>
                        <w:tcW w:w="1749" w:type="dxa"/>
                        <w:tcBorders>
                          <w:top w:val="single" w:sz="4" w:space="0" w:color="000000"/>
                          <w:bottom w:val="single" w:sz="12" w:space="0" w:color="000000"/>
                        </w:tcBorders>
                      </w:tcPr>
                      <w:p w:rsidR="0018722C">
                        <w:pPr>
                          <w:widowControl w:val="0"/>
                          <w:snapToGrid w:val="1"/>
                          <w:spacing w:beforeLines="0" w:afterLines="0" w:lineRule="auto" w:line="240" w:after="0" w:before="91"/>
                          <w:ind w:firstLineChars="0" w:firstLine="0" w:rightChars="0" w:right="0" w:leftChars="0" w:left="27"/>
                          <w:jc w:val="center"/>
                          <w:autoSpaceDE w:val="0"/>
                          <w:autoSpaceDN w:val="0"/>
                          <w:pBdr>
                            <w:bottom w:val="none" w:sz="0" w:space="0" w:color="auto"/>
                          </w:pBdr>
                          <w:rPr>
                            <w:kern w:val="2"/>
                            <w:sz w:val="2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0"/>
                            <w:sz w:val="28"/>
                          </w:rPr>
                          <w:t>q</w:t>
                        </w:r>
                      </w:p>
                    </w:tc>
                  </w:tr>
                  <w:tr>
                    <w:trPr>
                      <w:trHeight w:val="460" w:hRule="atLeast"/>
                    </w:trPr>
                    <w:tc>
                      <w:tcPr>
                        <w:tcW w:w="2701" w:type="dxa"/>
                        <w:tcBorders>
                          <w:top w:val="single" w:sz="12" w:space="0" w:color="000000"/>
                        </w:tcBorders>
                      </w:tcPr>
                      <w:p w:rsidR="0018722C">
                        <w:pPr>
                          <w:widowControl w:val="0"/>
                          <w:snapToGrid w:val="1"/>
                          <w:spacing w:beforeLines="0" w:afterLines="0" w:lineRule="auto" w:line="240" w:after="0" w:before="93"/>
                          <w:ind w:firstLineChars="0" w:firstLine="0" w:rightChars="0" w:right="0" w:leftChars="0" w:left="115"/>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Control(A)</w:t>
                        </w:r>
                      </w:p>
                    </w:tc>
                    <w:tc>
                      <w:tcPr>
                        <w:tcW w:w="939" w:type="dxa"/>
                        <w:tcBorders>
                          <w:top w:val="single" w:sz="12" w:space="0" w:color="000000"/>
                        </w:tcBorders>
                      </w:tcPr>
                      <w:p w:rsidR="0018722C">
                        <w:pPr>
                          <w:widowControl w:val="0"/>
                          <w:snapToGrid w:val="1"/>
                          <w:spacing w:beforeLines="0" w:afterLines="0" w:lineRule="auto" w:line="240" w:after="0" w:before="93"/>
                          <w:ind w:firstLineChars="0" w:firstLine="0" w:leftChars="0" w:left="0" w:rightChars="0" w:right="15"/>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5</w:t>
                        </w:r>
                      </w:p>
                    </w:tc>
                    <w:tc>
                      <w:tcPr>
                        <w:tcW w:w="1954" w:type="dxa"/>
                        <w:tcBorders>
                          <w:top w:val="single" w:sz="12" w:space="0" w:color="000000"/>
                        </w:tcBorders>
                      </w:tcPr>
                      <w:p w:rsidR="0018722C">
                        <w:pPr>
                          <w:widowControl w:val="0"/>
                          <w:snapToGrid w:val="1"/>
                          <w:spacing w:beforeLines="0" w:afterLines="0" w:lineRule="auto" w:line="240" w:after="0" w:before="93"/>
                          <w:ind w:firstLineChars="0" w:firstLine="0" w:rightChars="0" w:right="0" w:leftChars="0" w:left="406"/>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0.13±0.02</w:t>
                        </w:r>
                      </w:p>
                    </w:tc>
                    <w:tc>
                      <w:tcPr>
                        <w:tcW w:w="1728" w:type="dxa"/>
                        <w:tcBorders>
                          <w:top w:val="single" w:sz="12" w:space="0" w:color="000000"/>
                        </w:tcBorders>
                      </w:tcPr>
                      <w:p w:rsidR="0018722C">
                        <w:pPr>
                          <w:widowControl w:val="0"/>
                          <w:snapToGrid w:val="1"/>
                          <w:spacing w:beforeLines="0" w:afterLines="0" w:lineRule="auto" w:line="240" w:after="0" w:before="93"/>
                          <w:ind w:firstLineChars="0" w:firstLine="0" w:leftChars="0" w:left="0" w:rightChars="0" w:right="464"/>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A vs B</w:t>
                        </w:r>
                      </w:p>
                    </w:tc>
                    <w:tc>
                      <w:tcPr>
                        <w:tcW w:w="1749" w:type="dxa"/>
                        <w:tcBorders>
                          <w:top w:val="single" w:sz="12" w:space="0" w:color="000000"/>
                        </w:tcBorders>
                      </w:tcPr>
                      <w:p w:rsidR="0018722C">
                        <w:pPr>
                          <w:widowControl w:val="0"/>
                          <w:snapToGrid w:val="1"/>
                          <w:spacing w:beforeLines="0" w:afterLines="0" w:lineRule="auto" w:line="240" w:after="0" w:before="93"/>
                          <w:ind w:firstLineChars="0" w:firstLine="0" w:leftChars="0" w:left="0" w:rightChars="0" w:right="403"/>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10.28**</w:t>
                        </w:r>
                      </w:p>
                    </w:tc>
                  </w:tr>
                  <w:tr>
                    <w:trPr>
                      <w:trHeight w:val="420" w:hRule="atLeast"/>
                    </w:trPr>
                    <w:tc>
                      <w:tcPr>
                        <w:tcW w:w="2701" w:type="dxa"/>
                      </w:tcPr>
                      <w:p w:rsidR="0018722C">
                        <w:pPr>
                          <w:widowControl w:val="0"/>
                          <w:snapToGrid w:val="1"/>
                          <w:spacing w:beforeLines="0" w:afterLines="0" w:lineRule="auto" w:line="240" w:after="0" w:before="53"/>
                          <w:ind w:firstLineChars="0" w:firstLine="0" w:rightChars="0" w:right="0" w:leftChars="0" w:left="115"/>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5µg/L TGF-β1(B)</w:t>
                        </w:r>
                      </w:p>
                    </w:tc>
                    <w:tc>
                      <w:tcPr>
                        <w:tcW w:w="939" w:type="dxa"/>
                      </w:tcPr>
                      <w:p w:rsidR="0018722C">
                        <w:pPr>
                          <w:widowControl w:val="0"/>
                          <w:snapToGrid w:val="1"/>
                          <w:spacing w:beforeLines="0" w:afterLines="0" w:lineRule="auto" w:line="240" w:after="0" w:before="53"/>
                          <w:ind w:firstLineChars="0" w:firstLine="0" w:leftChars="0" w:left="0" w:rightChars="0" w:right="15"/>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5</w:t>
                        </w:r>
                      </w:p>
                    </w:tc>
                    <w:tc>
                      <w:tcPr>
                        <w:tcW w:w="1954" w:type="dxa"/>
                      </w:tcPr>
                      <w:p w:rsidR="0018722C">
                        <w:pPr>
                          <w:widowControl w:val="0"/>
                          <w:snapToGrid w:val="1"/>
                          <w:spacing w:beforeLines="0" w:afterLines="0" w:lineRule="auto" w:line="240" w:after="0" w:before="53"/>
                          <w:ind w:firstLineChars="0" w:firstLine="0" w:rightChars="0" w:right="0" w:leftChars="0" w:left="421"/>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0.22±0.03*^</w:t>
                        </w:r>
                      </w:p>
                    </w:tc>
                    <w:tc>
                      <w:tcPr>
                        <w:tcW w:w="1728" w:type="dxa"/>
                      </w:tcPr>
                      <w:p w:rsidR="0018722C">
                        <w:pPr>
                          <w:widowControl w:val="0"/>
                          <w:snapToGrid w:val="1"/>
                          <w:spacing w:beforeLines="0" w:afterLines="0" w:lineRule="auto" w:line="240" w:after="0" w:before="53"/>
                          <w:ind w:firstLineChars="0" w:firstLine="0" w:leftChars="0" w:left="0" w:rightChars="0" w:right="464"/>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B vs C</w:t>
                        </w:r>
                      </w:p>
                    </w:tc>
                    <w:tc>
                      <w:tcPr>
                        <w:tcW w:w="1749" w:type="dxa"/>
                      </w:tcPr>
                      <w:p w:rsidR="0018722C">
                        <w:pPr>
                          <w:widowControl w:val="0"/>
                          <w:snapToGrid w:val="1"/>
                          <w:spacing w:beforeLines="0" w:afterLines="0" w:lineRule="auto" w:line="240" w:after="0" w:before="53"/>
                          <w:ind w:firstLineChars="0" w:firstLine="0" w:leftChars="0" w:left="0" w:rightChars="0" w:right="408"/>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11.42**</w:t>
                        </w:r>
                      </w:p>
                    </w:tc>
                  </w:tr>
                  <w:tr>
                    <w:trPr>
                      <w:trHeight w:val="440" w:hRule="atLeast"/>
                    </w:trPr>
                    <w:tc>
                      <w:tcPr>
                        <w:tcW w:w="2701" w:type="dxa"/>
                      </w:tcPr>
                      <w:p w:rsidR="0018722C">
                        <w:pPr>
                          <w:widowControl w:val="0"/>
                          <w:snapToGrid w:val="1"/>
                          <w:spacing w:beforeLines="0" w:afterLines="0" w:lineRule="auto" w:line="240" w:after="0" w:before="53"/>
                          <w:ind w:firstLineChars="0" w:firstLine="0" w:rightChars="0" w:right="0" w:leftChars="0" w:left="115"/>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1µM LY364947(C)</w:t>
                        </w:r>
                      </w:p>
                    </w:tc>
                    <w:tc>
                      <w:tcPr>
                        <w:tcW w:w="939" w:type="dxa"/>
                      </w:tcPr>
                      <w:p w:rsidR="0018722C">
                        <w:pPr>
                          <w:widowControl w:val="0"/>
                          <w:snapToGrid w:val="1"/>
                          <w:spacing w:beforeLines="0" w:afterLines="0" w:lineRule="auto" w:line="240" w:after="0" w:before="53"/>
                          <w:ind w:firstLineChars="0" w:firstLine="0" w:leftChars="0" w:left="0" w:rightChars="0" w:right="15"/>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5</w:t>
                        </w:r>
                      </w:p>
                    </w:tc>
                    <w:tc>
                      <w:tcPr>
                        <w:tcW w:w="1954" w:type="dxa"/>
                      </w:tcPr>
                      <w:p w:rsidR="0018722C">
                        <w:pPr>
                          <w:widowControl w:val="0"/>
                          <w:snapToGrid w:val="1"/>
                          <w:spacing w:beforeLines="0" w:afterLines="0" w:lineRule="auto" w:line="240" w:after="0" w:before="53"/>
                          <w:ind w:firstLineChars="0" w:firstLine="0" w:rightChars="0" w:right="0" w:leftChars="0" w:left="421"/>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0.12±0.02*^</w:t>
                        </w:r>
                      </w:p>
                    </w:tc>
                    <w:tc>
                      <w:tcPr>
                        <w:tcW w:w="1728" w:type="dxa"/>
                      </w:tcPr>
                      <w:p w:rsidR="0018722C">
                        <w:pPr>
                          <w:widowControl w:val="0"/>
                          <w:snapToGrid w:val="1"/>
                          <w:spacing w:beforeLines="0" w:afterLines="0" w:lineRule="auto" w:line="240" w:after="0" w:before="53"/>
                          <w:ind w:firstLineChars="0" w:firstLine="0" w:leftChars="0" w:left="0" w:rightChars="0" w:right="456"/>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B vs D</w:t>
                        </w:r>
                      </w:p>
                    </w:tc>
                    <w:tc>
                      <w:tcPr>
                        <w:tcW w:w="1749" w:type="dxa"/>
                      </w:tcPr>
                      <w:p w:rsidR="0018722C">
                        <w:pPr>
                          <w:widowControl w:val="0"/>
                          <w:snapToGrid w:val="1"/>
                          <w:spacing w:beforeLines="0" w:afterLines="0" w:lineRule="auto" w:line="240" w:after="0" w:before="53"/>
                          <w:ind w:firstLineChars="0" w:firstLine="0" w:leftChars="0" w:left="0" w:rightChars="0" w:right="403"/>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17.13**</w:t>
                        </w:r>
                      </w:p>
                    </w:tc>
                  </w:tr>
                  <w:tr>
                    <w:trPr>
                      <w:trHeight w:val="440" w:hRule="atLeast"/>
                    </w:trPr>
                    <w:tc>
                      <w:tcPr>
                        <w:tcW w:w="2701" w:type="dxa"/>
                      </w:tcPr>
                      <w:p w:rsidR="0018722C">
                        <w:pPr>
                          <w:widowControl w:val="0"/>
                          <w:snapToGrid w:val="1"/>
                          <w:spacing w:beforeLines="0" w:afterLines="0" w:lineRule="auto" w:line="240" w:after="0" w:before="54"/>
                          <w:ind w:firstLineChars="0" w:firstLine="0" w:rightChars="0" w:right="0" w:leftChars="0" w:left="115"/>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3µM LY364947(D)</w:t>
                        </w:r>
                      </w:p>
                    </w:tc>
                    <w:tc>
                      <w:tcPr>
                        <w:tcW w:w="939" w:type="dxa"/>
                      </w:tcPr>
                      <w:p w:rsidR="0018722C">
                        <w:pPr>
                          <w:widowControl w:val="0"/>
                          <w:snapToGrid w:val="1"/>
                          <w:spacing w:beforeLines="0" w:afterLines="0" w:lineRule="auto" w:line="240" w:after="0" w:before="54"/>
                          <w:ind w:firstLineChars="0" w:firstLine="0" w:leftChars="0" w:left="0" w:rightChars="0" w:right="15"/>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5</w:t>
                        </w:r>
                      </w:p>
                    </w:tc>
                    <w:tc>
                      <w:tcPr>
                        <w:tcW w:w="1954" w:type="dxa"/>
                      </w:tcPr>
                      <w:p w:rsidR="0018722C">
                        <w:pPr>
                          <w:widowControl w:val="0"/>
                          <w:snapToGrid w:val="1"/>
                          <w:spacing w:beforeLines="0" w:afterLines="0" w:lineRule="auto" w:line="240" w:after="0" w:before="54"/>
                          <w:ind w:firstLineChars="0" w:firstLine="0" w:rightChars="0" w:right="0" w:leftChars="0" w:left="421"/>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0.07±0.01*^</w:t>
                        </w:r>
                      </w:p>
                    </w:tc>
                    <w:tc>
                      <w:tcPr>
                        <w:tcW w:w="1728" w:type="dxa"/>
                      </w:tcPr>
                      <w:p w:rsidR="0018722C">
                        <w:pPr>
                          <w:widowControl w:val="0"/>
                          <w:snapToGrid w:val="1"/>
                          <w:spacing w:beforeLines="0" w:afterLines="0" w:lineRule="auto" w:line="240" w:after="0" w:before="54"/>
                          <w:ind w:firstLineChars="0" w:firstLine="0" w:leftChars="0" w:left="0" w:rightChars="0" w:right="470"/>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B vs E</w:t>
                        </w:r>
                      </w:p>
                    </w:tc>
                    <w:tc>
                      <w:tcPr>
                        <w:tcW w:w="1749" w:type="dxa"/>
                      </w:tcPr>
                      <w:p w:rsidR="0018722C">
                        <w:pPr>
                          <w:widowControl w:val="0"/>
                          <w:snapToGrid w:val="1"/>
                          <w:spacing w:beforeLines="0" w:afterLines="0" w:lineRule="auto" w:line="240" w:after="0" w:before="54"/>
                          <w:ind w:firstLineChars="0" w:firstLine="0" w:leftChars="0" w:left="0" w:rightChars="0" w:right="403"/>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13.71**</w:t>
                        </w:r>
                      </w:p>
                    </w:tc>
                  </w:tr>
                  <w:tr>
                    <w:trPr>
                      <w:trHeight w:val="420" w:hRule="atLeast"/>
                    </w:trPr>
                    <w:tc>
                      <w:tcPr>
                        <w:tcW w:w="2701" w:type="dxa"/>
                      </w:tcPr>
                      <w:p w:rsidR="0018722C">
                        <w:pPr>
                          <w:widowControl w:val="0"/>
                          <w:snapToGrid w:val="1"/>
                          <w:spacing w:beforeLines="0" w:afterLines="0" w:lineRule="auto" w:line="240" w:after="0" w:before="53"/>
                          <w:ind w:firstLineChars="0" w:firstLine="0" w:rightChars="0" w:right="0" w:leftChars="0" w:left="115"/>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1µM SB203580(E)</w:t>
                        </w:r>
                      </w:p>
                    </w:tc>
                    <w:tc>
                      <w:tcPr>
                        <w:tcW w:w="939" w:type="dxa"/>
                      </w:tcPr>
                      <w:p w:rsidR="0018722C">
                        <w:pPr>
                          <w:widowControl w:val="0"/>
                          <w:snapToGrid w:val="1"/>
                          <w:spacing w:beforeLines="0" w:afterLines="0" w:lineRule="auto" w:line="240" w:after="0" w:before="53"/>
                          <w:ind w:firstLineChars="0" w:firstLine="0" w:leftChars="0" w:left="0" w:rightChars="0" w:right="15"/>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5</w:t>
                        </w:r>
                      </w:p>
                    </w:tc>
                    <w:tc>
                      <w:tcPr>
                        <w:tcW w:w="1954" w:type="dxa"/>
                      </w:tcPr>
                      <w:p w:rsidR="0018722C">
                        <w:pPr>
                          <w:widowControl w:val="0"/>
                          <w:snapToGrid w:val="1"/>
                          <w:spacing w:beforeLines="0" w:afterLines="0" w:lineRule="auto" w:line="240" w:after="0" w:before="53"/>
                          <w:ind w:firstLineChars="0" w:firstLine="0" w:rightChars="0" w:right="0" w:leftChars="0" w:left="421"/>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0.10±0.02*^</w:t>
                        </w:r>
                      </w:p>
                    </w:tc>
                    <w:tc>
                      <w:tcPr>
                        <w:tcW w:w="1728" w:type="dxa"/>
                      </w:tcPr>
                      <w:p w:rsidR="0018722C">
                        <w:pPr>
                          <w:widowControl w:val="0"/>
                          <w:snapToGrid w:val="1"/>
                          <w:spacing w:beforeLines="0" w:afterLines="0" w:lineRule="auto" w:line="240" w:after="0" w:before="53"/>
                          <w:ind w:firstLineChars="0" w:firstLine="0" w:leftChars="0" w:left="0" w:rightChars="0" w:right="478"/>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B vs F</w:t>
                        </w:r>
                      </w:p>
                    </w:tc>
                    <w:tc>
                      <w:tcPr>
                        <w:tcW w:w="1749" w:type="dxa"/>
                      </w:tcPr>
                      <w:p w:rsidR="0018722C">
                        <w:pPr>
                          <w:widowControl w:val="0"/>
                          <w:snapToGrid w:val="1"/>
                          <w:spacing w:beforeLines="0" w:afterLines="0" w:lineRule="auto" w:line="240" w:after="0" w:before="53"/>
                          <w:ind w:firstLineChars="0" w:firstLine="0" w:leftChars="0" w:left="0" w:rightChars="0" w:right="403"/>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19.42**</w:t>
                        </w:r>
                      </w:p>
                    </w:tc>
                  </w:tr>
                  <w:tr>
                    <w:trPr>
                      <w:trHeight w:val="440" w:hRule="atLeast"/>
                    </w:trPr>
                    <w:tc>
                      <w:tcPr>
                        <w:tcW w:w="2701" w:type="dxa"/>
                      </w:tcPr>
                      <w:p w:rsidR="0018722C">
                        <w:pPr>
                          <w:widowControl w:val="0"/>
                          <w:snapToGrid w:val="1"/>
                          <w:spacing w:beforeLines="0" w:afterLines="0" w:lineRule="auto" w:line="240" w:after="0" w:before="53"/>
                          <w:ind w:firstLineChars="0" w:firstLine="0" w:rightChars="0" w:right="0" w:leftChars="0" w:left="115"/>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3µM SB203580(F)</w:t>
                        </w:r>
                      </w:p>
                    </w:tc>
                    <w:tc>
                      <w:tcPr>
                        <w:tcW w:w="939" w:type="dxa"/>
                      </w:tcPr>
                      <w:p w:rsidR="0018722C">
                        <w:pPr>
                          <w:widowControl w:val="0"/>
                          <w:snapToGrid w:val="1"/>
                          <w:spacing w:beforeLines="0" w:afterLines="0" w:lineRule="auto" w:line="240" w:after="0" w:before="53"/>
                          <w:ind w:firstLineChars="0" w:firstLine="0" w:leftChars="0" w:left="0" w:rightChars="0" w:right="15"/>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5</w:t>
                        </w:r>
                      </w:p>
                    </w:tc>
                    <w:tc>
                      <w:tcPr>
                        <w:tcW w:w="1954" w:type="dxa"/>
                      </w:tcPr>
                      <w:p w:rsidR="0018722C">
                        <w:pPr>
                          <w:widowControl w:val="0"/>
                          <w:snapToGrid w:val="1"/>
                          <w:spacing w:beforeLines="0" w:afterLines="0" w:lineRule="auto" w:line="240" w:after="0" w:before="53"/>
                          <w:ind w:firstLineChars="0" w:firstLine="0" w:rightChars="0" w:right="0" w:leftChars="0" w:left="421"/>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0.05±0.01*^</w:t>
                        </w:r>
                      </w:p>
                    </w:tc>
                    <w:tc>
                      <w:tcPr>
                        <w:tcW w:w="1728" w:type="dxa"/>
                      </w:tcPr>
                      <w:p w:rsidR="0018722C">
                        <w:pPr>
                          <w:widowControl w:val="0"/>
                          <w:snapToGrid w:val="1"/>
                          <w:spacing w:beforeLines="0" w:afterLines="0" w:lineRule="auto" w:line="240" w:after="0" w:before="53"/>
                          <w:ind w:firstLineChars="0" w:firstLine="0" w:leftChars="0" w:left="0" w:rightChars="0" w:right="456"/>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C vs D</w:t>
                        </w:r>
                      </w:p>
                    </w:tc>
                    <w:tc>
                      <w:tcPr>
                        <w:tcW w:w="1749" w:type="dxa"/>
                      </w:tcPr>
                      <w:p w:rsidR="0018722C">
                        <w:pPr>
                          <w:widowControl w:val="0"/>
                          <w:snapToGrid w:val="1"/>
                          <w:spacing w:beforeLines="0" w:afterLines="0" w:lineRule="auto" w:line="240" w:after="0" w:before="53"/>
                          <w:ind w:firstLineChars="0" w:firstLine="0" w:leftChars="0" w:left="0" w:rightChars="0" w:right="403"/>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5.71**</w:t>
                        </w:r>
                      </w:p>
                    </w:tc>
                  </w:tr>
                  <w:tr>
                    <w:trPr>
                      <w:trHeight w:val="440" w:hRule="atLeast"/>
                    </w:trPr>
                    <w:tc>
                      <w:tcPr>
                        <w:tcW w:w="27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93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9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728" w:type="dxa"/>
                      </w:tcPr>
                      <w:p w:rsidR="0018722C">
                        <w:pPr>
                          <w:widowControl w:val="0"/>
                          <w:snapToGrid w:val="1"/>
                          <w:spacing w:beforeLines="0" w:afterLines="0" w:lineRule="auto" w:line="240" w:after="0" w:before="54"/>
                          <w:ind w:firstLineChars="0" w:firstLine="0" w:leftChars="0" w:left="0" w:rightChars="0" w:right="488"/>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E vs F</w:t>
                        </w:r>
                      </w:p>
                    </w:tc>
                    <w:tc>
                      <w:tcPr>
                        <w:tcW w:w="1749" w:type="dxa"/>
                      </w:tcPr>
                      <w:p w:rsidR="0018722C">
                        <w:pPr>
                          <w:widowControl w:val="0"/>
                          <w:snapToGrid w:val="1"/>
                          <w:spacing w:beforeLines="0" w:afterLines="0" w:lineRule="auto" w:line="240" w:after="0" w:before="54"/>
                          <w:ind w:firstLineChars="0" w:firstLine="0" w:leftChars="0" w:left="0" w:rightChars="0" w:right="403"/>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5.71**</w:t>
                        </w:r>
                      </w:p>
                    </w:tc>
                  </w:tr>
                  <w:tr>
                    <w:trPr>
                      <w:trHeight w:val="400" w:hRule="atLeast"/>
                    </w:trPr>
                    <w:tc>
                      <w:tcPr>
                        <w:tcW w:w="2701" w:type="dxa"/>
                        <w:tcBorders>
                          <w:bottom w:val="single" w:sz="12" w:space="0" w:color="000000"/>
                        </w:tcBorders>
                      </w:tcPr>
                      <w:p w:rsidR="0018722C">
                        <w:pPr>
                          <w:widowControl w:val="0"/>
                          <w:snapToGrid w:val="1"/>
                          <w:spacing w:beforeLines="0" w:afterLines="0" w:lineRule="auto" w:line="240" w:after="0" w:before="53"/>
                          <w:ind w:firstLineChars="0" w:firstLine="0" w:leftChars="0" w:left="0" w:rightChars="0" w:right="166"/>
                          <w:jc w:val="center"/>
                          <w:autoSpaceDE w:val="0"/>
                          <w:autoSpaceDN w:val="0"/>
                          <w:pBdr>
                            <w:bottom w:val="none" w:sz="0" w:space="0" w:color="auto"/>
                          </w:pBdr>
                          <w:rPr>
                            <w:kern w:val="2"/>
                            <w:sz w:val="2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00"/>
                            <w:sz w:val="28"/>
                          </w:rPr>
                          <w:t>F</w:t>
                        </w:r>
                      </w:p>
                    </w:tc>
                    <w:tc>
                      <w:tcPr>
                        <w:tcW w:w="939"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954" w:type="dxa"/>
                        <w:tcBorders>
                          <w:bottom w:val="single" w:sz="12" w:space="0" w:color="000000"/>
                        </w:tcBorders>
                      </w:tcPr>
                      <w:p w:rsidR="0018722C">
                        <w:pPr>
                          <w:widowControl w:val="0"/>
                          <w:snapToGrid w:val="1"/>
                          <w:spacing w:beforeLines="0" w:afterLines="0" w:lineRule="auto" w:line="240" w:after="0" w:before="53"/>
                          <w:ind w:firstLineChars="0" w:firstLine="0" w:rightChars="0" w:right="0" w:leftChars="0" w:left="74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46.30</w:t>
                        </w:r>
                      </w:p>
                    </w:tc>
                    <w:tc>
                      <w:tcPr>
                        <w:tcW w:w="172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749"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w10:wrap type="none"/>
          </v:shape>
        </w:pict>
      </w:r>
    </w:p>
    <w:p w:rsidR="0018722C">
      <w:pPr>
        <w:pStyle w:val="ae"/>
        <w:topLinePunct/>
      </w:pPr>
      <w:r>
        <w:t>statistics</w:t>
      </w:r>
    </w:p>
    <w:p w:rsidR="0018722C">
      <w:pPr>
        <w:topLinePunct/>
      </w:pPr>
      <w:r>
        <w:t>VS control group:</w:t>
      </w:r>
      <w:r w:rsidR="004B696B">
        <w:t xml:space="preserve"> </w:t>
      </w:r>
      <w:r>
        <w:rPr>
          <w:b/>
        </w:rPr>
        <w:t>*</w:t>
      </w:r>
      <w:r>
        <w:rPr>
          <w:i/>
        </w:rPr>
        <w:t>P</w:t>
      </w:r>
      <w:r>
        <w:t>&lt;0.05; VS </w:t>
      </w:r>
      <w:r>
        <w:t>5µg</w:t>
      </w:r>
      <w:r>
        <w:t>/</w:t>
      </w:r>
      <w:r>
        <w:t xml:space="preserve">L</w:t>
      </w:r>
      <w:r w:rsidR="001852F3">
        <w:t xml:space="preserve"> </w:t>
      </w:r>
      <w:r>
        <w:t>TGF-β1 group</w:t>
      </w:r>
      <w:r w:rsidR="004B696B">
        <w:t>: </w:t>
      </w:r>
      <w:r>
        <w:t>^</w:t>
      </w:r>
      <w:r>
        <w:rPr>
          <w:i/>
        </w:rPr>
        <w:t>P</w:t>
      </w:r>
      <w:r>
        <w:t>&lt;0.05;</w:t>
      </w:r>
      <w:r w:rsidR="004B696B">
        <w:t xml:space="preserve"> </w:t>
      </w:r>
      <w:r w:rsidR="004B696B">
        <w:t>**</w:t>
      </w:r>
      <w:r>
        <w:rPr>
          <w:i/>
        </w:rPr>
        <w:t>P</w:t>
      </w:r>
      <w:r>
        <w:t>&lt;0.01 Table</w:t>
      </w:r>
      <w:r w:rsidR="001852F3">
        <w:t xml:space="preserve"> 2</w:t>
      </w:r>
      <w:r w:rsidR="001852F3">
        <w:t xml:space="preserve"> Effect</w:t>
      </w:r>
      <w:r w:rsidR="001852F3">
        <w:t xml:space="preserve"> of</w:t>
      </w:r>
      <w:r w:rsidR="001852F3">
        <w:t xml:space="preserve"> TGF-β1</w:t>
      </w:r>
      <w:r w:rsidR="001852F3">
        <w:t xml:space="preserve"> receptor</w:t>
      </w:r>
      <w:r w:rsidR="001852F3">
        <w:t xml:space="preserve"> </w:t>
      </w:r>
      <w:r>
        <w:t> </w:t>
      </w:r>
      <w:r>
        <w:t>inhibitor</w:t>
      </w:r>
      <w:r>
        <w:t>(</w:t>
      </w:r>
      <w:r>
        <w:t xml:space="preserve">LY364947</w:t>
      </w:r>
      <w:r>
        <w:t>)</w:t>
      </w:r>
      <w:r/>
      <w:r w:rsidR="001852F3">
        <w:t xml:space="preserve">  </w:t>
      </w:r>
      <w:r>
        <w:t>and</w:t>
      </w:r>
      <w:r w:rsidR="001852F3">
        <w:t xml:space="preserve">  P38MA</w:t>
      </w:r>
      <w:r w:rsidR="001852F3">
        <w:t>P</w:t>
      </w:r>
      <w:r w:rsidR="001852F3">
        <w:t>K</w:t>
      </w:r>
    </w:p>
    <w:p w:rsidR="0018722C">
      <w:pPr>
        <w:pStyle w:val="ae"/>
        <w:topLinePunct/>
      </w:pPr>
      <w:r>
        <w:pict>
          <v:group style="margin-left:71.183998pt;margin-top:45.300304pt;width:411.58pt;height:1.32pt;mso-position-horizontal-relative:page;mso-position-vertical-relative:paragraph;z-index:-43240" coordorigin="1424,906" coordsize="9062,29">
            <v:line style="position:absolute" from="1424,920" to="3942,920" stroked="true" strokeweight="1.44pt" strokecolor="#000000">
              <v:stroke dashstyle="solid"/>
            </v:line>
            <v:rect style="position:absolute;left:3941;top:906;width:29;height:29" filled="true" fillcolor="#000000" stroked="false">
              <v:fill type="solid"/>
            </v:rect>
            <v:line style="position:absolute" from="3971,920" to="5216,920" stroked="true" strokeweight="1.44pt" strokecolor="#000000">
              <v:stroke dashstyle="solid"/>
            </v:line>
            <v:rect style="position:absolute;left:5216;top:906;width:29;height:29" filled="true" fillcolor="#000000" stroked="false">
              <v:fill type="solid"/>
            </v:rect>
            <v:line style="position:absolute" from="5245,920" to="7009,920" stroked="true" strokeweight="1.44pt" strokecolor="#000000">
              <v:stroke dashstyle="solid"/>
            </v:line>
            <v:rect style="position:absolute;left:7009;top:906;width:29;height:29" filled="true" fillcolor="#000000" stroked="false">
              <v:fill type="solid"/>
            </v:rect>
            <v:line style="position:absolute" from="7038,920" to="10485,920" stroked="true" strokeweight="1.44pt" strokecolor="#000000">
              <v:stroke dashstyle="solid"/>
            </v:line>
            <w10:wrap type="none"/>
          </v:group>
        </w:pict>
      </w:r>
    </w:p>
    <w:p w:rsidR="0018722C">
      <w:pPr>
        <w:pStyle w:val="ae"/>
        <w:topLinePunct/>
      </w:pPr>
      <w:r>
        <w:t>I</w:t>
      </w:r>
      <w:r>
        <w:t>nhibitor (SB203580) on phospo-P38 protein expression in the</w:t>
      </w:r>
      <w:r w:rsidR="001852F3">
        <w:t xml:space="preserve"> JEG-3 cell</w:t>
      </w:r>
      <w:r>
        <w:rPr>
          <w:spacing w:val="-3"/>
        </w:rPr>
        <w:t xml:space="preserve"> </w:t>
      </w:r>
      <w:r>
        <w:t>line</w:t>
      </w:r>
    </w:p>
    <w:p w:rsidR="0018722C">
      <w:pPr>
        <w:topLinePunct/>
      </w:pPr>
      <w:r>
        <w:t>statistics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01"/>
        <w:gridCol w:w="939"/>
        <w:gridCol w:w="1954"/>
        <w:gridCol w:w="1728"/>
        <w:gridCol w:w="1749"/>
      </w:tblGrid>
      <w:tr>
        <w:trPr>
          <w:tblHeader/>
        </w:trPr>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Groups</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77" w:type="pct"/>
            <w:vAlign w:val="center"/>
            <w:tcBorders>
              <w:bottom w:val="single" w:sz="4" w:space="0" w:color="auto"/>
            </w:tcBorders>
          </w:tcPr>
          <w:p w:rsidR="0018722C">
            <w:pPr>
              <w:pStyle w:val="a7"/>
              <w:topLinePunct/>
              <w:ind w:leftChars="0" w:left="0" w:rightChars="0" w:right="0" w:firstLineChars="0" w:firstLine="0"/>
              <w:spacing w:line="240" w:lineRule="atLeast"/>
            </w:pPr>
            <w:r>
              <w:t>P-P38</w:t>
            </w:r>
            <w:r>
              <w:t>/</w:t>
            </w:r>
            <w:r>
              <w:t>β-actin</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Groups</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q</w:t>
            </w:r>
          </w:p>
        </w:tc>
      </w:tr>
      <w:tr>
        <w:tc>
          <w:tcPr>
            <w:tcW w:w="1489" w:type="pct"/>
            <w:vAlign w:val="center"/>
          </w:tcPr>
          <w:p w:rsidR="0018722C">
            <w:pPr>
              <w:pStyle w:val="ac"/>
              <w:topLinePunct/>
              <w:ind w:leftChars="0" w:left="0" w:rightChars="0" w:right="0" w:firstLineChars="0" w:firstLine="0"/>
              <w:spacing w:line="240" w:lineRule="atLeast"/>
            </w:pPr>
            <w:r>
              <w:t>Control</w:t>
            </w:r>
            <w:r>
              <w:t>(</w:t>
            </w:r>
            <w:r>
              <w:t>A</w:t>
            </w:r>
            <w:r>
              <w:t>)</w:t>
            </w:r>
          </w:p>
        </w:tc>
        <w:tc>
          <w:tcPr>
            <w:tcW w:w="518" w:type="pct"/>
            <w:vAlign w:val="center"/>
          </w:tcPr>
          <w:p w:rsidR="0018722C">
            <w:pPr>
              <w:pStyle w:val="affff9"/>
              <w:topLinePunct/>
              <w:ind w:leftChars="0" w:left="0" w:rightChars="0" w:right="0" w:firstLineChars="0" w:firstLine="0"/>
              <w:spacing w:line="240" w:lineRule="atLeast"/>
            </w:pPr>
            <w:r>
              <w:t>5</w:t>
            </w:r>
          </w:p>
        </w:tc>
        <w:tc>
          <w:tcPr>
            <w:tcW w:w="1077" w:type="pct"/>
            <w:vAlign w:val="center"/>
          </w:tcPr>
          <w:p w:rsidR="0018722C">
            <w:pPr>
              <w:pStyle w:val="a5"/>
              <w:topLinePunct/>
              <w:ind w:leftChars="0" w:left="0" w:rightChars="0" w:right="0" w:firstLineChars="0" w:firstLine="0"/>
              <w:spacing w:line="240" w:lineRule="atLeast"/>
            </w:pPr>
            <w:r>
              <w:t>0.14±0.03</w:t>
            </w:r>
          </w:p>
        </w:tc>
        <w:tc>
          <w:tcPr>
            <w:tcW w:w="952" w:type="pct"/>
            <w:vAlign w:val="center"/>
          </w:tcPr>
          <w:p w:rsidR="0018722C">
            <w:pPr>
              <w:pStyle w:val="a5"/>
              <w:topLinePunct/>
              <w:ind w:leftChars="0" w:left="0" w:rightChars="0" w:right="0" w:firstLineChars="0" w:firstLine="0"/>
              <w:spacing w:line="240" w:lineRule="atLeast"/>
            </w:pPr>
            <w:r>
              <w:t>A vs B</w:t>
            </w:r>
          </w:p>
        </w:tc>
        <w:tc>
          <w:tcPr>
            <w:tcW w:w="964" w:type="pct"/>
            <w:vAlign w:val="center"/>
          </w:tcPr>
          <w:p w:rsidR="0018722C">
            <w:pPr>
              <w:pStyle w:val="ad"/>
              <w:topLinePunct/>
              <w:ind w:leftChars="0" w:left="0" w:rightChars="0" w:right="0" w:firstLineChars="0" w:firstLine="0"/>
              <w:spacing w:line="240" w:lineRule="atLeast"/>
            </w:pPr>
            <w:r>
              <w:t>9.32**</w:t>
            </w:r>
          </w:p>
        </w:tc>
      </w:tr>
      <w:tr>
        <w:tc>
          <w:tcPr>
            <w:tcW w:w="1489" w:type="pct"/>
            <w:vAlign w:val="center"/>
          </w:tcPr>
          <w:p w:rsidR="0018722C">
            <w:pPr>
              <w:pStyle w:val="ac"/>
              <w:topLinePunct/>
              <w:ind w:leftChars="0" w:left="0" w:rightChars="0" w:right="0" w:firstLineChars="0" w:firstLine="0"/>
              <w:spacing w:line="240" w:lineRule="atLeast"/>
            </w:pPr>
            <w:r>
              <w:t>5µg</w:t>
            </w:r>
            <w:r>
              <w:t>/</w:t>
            </w:r>
            <w:r>
              <w:t>L TGF-β1</w:t>
            </w:r>
            <w:r>
              <w:t>(</w:t>
            </w:r>
            <w:r>
              <w:t>B</w:t>
            </w:r>
            <w:r>
              <w:t>)</w:t>
            </w:r>
          </w:p>
        </w:tc>
        <w:tc>
          <w:tcPr>
            <w:tcW w:w="518" w:type="pct"/>
            <w:vAlign w:val="center"/>
          </w:tcPr>
          <w:p w:rsidR="0018722C">
            <w:pPr>
              <w:pStyle w:val="affff9"/>
              <w:topLinePunct/>
              <w:ind w:leftChars="0" w:left="0" w:rightChars="0" w:right="0" w:firstLineChars="0" w:firstLine="0"/>
              <w:spacing w:line="240" w:lineRule="atLeast"/>
            </w:pPr>
            <w:r>
              <w:t>5</w:t>
            </w:r>
          </w:p>
        </w:tc>
        <w:tc>
          <w:tcPr>
            <w:tcW w:w="1077" w:type="pct"/>
            <w:vAlign w:val="center"/>
          </w:tcPr>
          <w:p w:rsidR="0018722C">
            <w:pPr>
              <w:pStyle w:val="a5"/>
              <w:topLinePunct/>
              <w:ind w:leftChars="0" w:left="0" w:rightChars="0" w:right="0" w:firstLineChars="0" w:firstLine="0"/>
              <w:spacing w:line="240" w:lineRule="atLeast"/>
            </w:pPr>
            <w:r>
              <w:t>0.23±0.03*^</w:t>
            </w:r>
          </w:p>
        </w:tc>
        <w:tc>
          <w:tcPr>
            <w:tcW w:w="952" w:type="pct"/>
            <w:vAlign w:val="center"/>
          </w:tcPr>
          <w:p w:rsidR="0018722C">
            <w:pPr>
              <w:pStyle w:val="a5"/>
              <w:topLinePunct/>
              <w:ind w:leftChars="0" w:left="0" w:rightChars="0" w:right="0" w:firstLineChars="0" w:firstLine="0"/>
              <w:spacing w:line="240" w:lineRule="atLeast"/>
            </w:pPr>
            <w:r>
              <w:t>B vs C</w:t>
            </w:r>
          </w:p>
        </w:tc>
        <w:tc>
          <w:tcPr>
            <w:tcW w:w="964" w:type="pct"/>
            <w:vAlign w:val="center"/>
          </w:tcPr>
          <w:p w:rsidR="0018722C">
            <w:pPr>
              <w:pStyle w:val="ad"/>
              <w:topLinePunct/>
              <w:ind w:leftChars="0" w:left="0" w:rightChars="0" w:right="0" w:firstLineChars="0" w:firstLine="0"/>
              <w:spacing w:line="240" w:lineRule="atLeast"/>
            </w:pPr>
            <w:r>
              <w:t>3.52**</w:t>
            </w:r>
          </w:p>
        </w:tc>
      </w:tr>
      <w:tr>
        <w:tc>
          <w:tcPr>
            <w:tcW w:w="1489" w:type="pct"/>
            <w:vAlign w:val="center"/>
          </w:tcPr>
          <w:p w:rsidR="0018722C">
            <w:pPr>
              <w:pStyle w:val="ac"/>
              <w:topLinePunct/>
              <w:ind w:leftChars="0" w:left="0" w:rightChars="0" w:right="0" w:firstLineChars="0" w:firstLine="0"/>
              <w:spacing w:line="240" w:lineRule="atLeast"/>
            </w:pPr>
            <w:r>
              <w:t>1µM LY364947</w:t>
            </w:r>
            <w:r>
              <w:t>(</w:t>
            </w:r>
            <w:r>
              <w:t>C</w:t>
            </w:r>
            <w:r>
              <w:t>)</w:t>
            </w:r>
          </w:p>
        </w:tc>
        <w:tc>
          <w:tcPr>
            <w:tcW w:w="518" w:type="pct"/>
            <w:vAlign w:val="center"/>
          </w:tcPr>
          <w:p w:rsidR="0018722C">
            <w:pPr>
              <w:pStyle w:val="affff9"/>
              <w:topLinePunct/>
              <w:ind w:leftChars="0" w:left="0" w:rightChars="0" w:right="0" w:firstLineChars="0" w:firstLine="0"/>
              <w:spacing w:line="240" w:lineRule="atLeast"/>
            </w:pPr>
            <w:r>
              <w:t>5</w:t>
            </w:r>
          </w:p>
        </w:tc>
        <w:tc>
          <w:tcPr>
            <w:tcW w:w="1077" w:type="pct"/>
            <w:vAlign w:val="center"/>
          </w:tcPr>
          <w:p w:rsidR="0018722C">
            <w:pPr>
              <w:pStyle w:val="a5"/>
              <w:topLinePunct/>
              <w:ind w:leftChars="0" w:left="0" w:rightChars="0" w:right="0" w:firstLineChars="0" w:firstLine="0"/>
              <w:spacing w:line="240" w:lineRule="atLeast"/>
            </w:pPr>
            <w:r>
              <w:t>0.20±0.02*^</w:t>
            </w:r>
          </w:p>
        </w:tc>
        <w:tc>
          <w:tcPr>
            <w:tcW w:w="952" w:type="pct"/>
            <w:vAlign w:val="center"/>
          </w:tcPr>
          <w:p w:rsidR="0018722C">
            <w:pPr>
              <w:pStyle w:val="a5"/>
              <w:topLinePunct/>
              <w:ind w:leftChars="0" w:left="0" w:rightChars="0" w:right="0" w:firstLineChars="0" w:firstLine="0"/>
              <w:spacing w:line="240" w:lineRule="atLeast"/>
            </w:pPr>
            <w:r>
              <w:t>B vs D</w:t>
            </w:r>
          </w:p>
        </w:tc>
        <w:tc>
          <w:tcPr>
            <w:tcW w:w="964" w:type="pct"/>
            <w:vAlign w:val="center"/>
          </w:tcPr>
          <w:p w:rsidR="0018722C">
            <w:pPr>
              <w:pStyle w:val="ad"/>
              <w:topLinePunct/>
              <w:ind w:leftChars="0" w:left="0" w:rightChars="0" w:right="0" w:firstLineChars="0" w:firstLine="0"/>
              <w:spacing w:line="240" w:lineRule="atLeast"/>
            </w:pPr>
            <w:r>
              <w:t>18.63**</w:t>
            </w:r>
          </w:p>
        </w:tc>
      </w:tr>
      <w:tr>
        <w:tc>
          <w:tcPr>
            <w:tcW w:w="1489" w:type="pct"/>
            <w:vAlign w:val="center"/>
          </w:tcPr>
          <w:p w:rsidR="0018722C">
            <w:pPr>
              <w:pStyle w:val="ac"/>
              <w:topLinePunct/>
              <w:ind w:leftChars="0" w:left="0" w:rightChars="0" w:right="0" w:firstLineChars="0" w:firstLine="0"/>
              <w:spacing w:line="240" w:lineRule="atLeast"/>
            </w:pPr>
            <w:r>
              <w:t>3µM LY364947</w:t>
            </w:r>
            <w:r>
              <w:t>(</w:t>
            </w:r>
            <w:r>
              <w:t>D</w:t>
            </w:r>
            <w:r>
              <w:t>)</w:t>
            </w:r>
          </w:p>
        </w:tc>
        <w:tc>
          <w:tcPr>
            <w:tcW w:w="518" w:type="pct"/>
            <w:vAlign w:val="center"/>
          </w:tcPr>
          <w:p w:rsidR="0018722C">
            <w:pPr>
              <w:pStyle w:val="affff9"/>
              <w:topLinePunct/>
              <w:ind w:leftChars="0" w:left="0" w:rightChars="0" w:right="0" w:firstLineChars="0" w:firstLine="0"/>
              <w:spacing w:line="240" w:lineRule="atLeast"/>
            </w:pPr>
            <w:r>
              <w:t>5</w:t>
            </w:r>
          </w:p>
        </w:tc>
        <w:tc>
          <w:tcPr>
            <w:tcW w:w="1077" w:type="pct"/>
            <w:vAlign w:val="center"/>
          </w:tcPr>
          <w:p w:rsidR="0018722C">
            <w:pPr>
              <w:pStyle w:val="a5"/>
              <w:topLinePunct/>
              <w:ind w:leftChars="0" w:left="0" w:rightChars="0" w:right="0" w:firstLineChars="0" w:firstLine="0"/>
              <w:spacing w:line="240" w:lineRule="atLeast"/>
            </w:pPr>
            <w:r>
              <w:t>0.05±0.01*^</w:t>
            </w:r>
          </w:p>
        </w:tc>
        <w:tc>
          <w:tcPr>
            <w:tcW w:w="952" w:type="pct"/>
            <w:vAlign w:val="center"/>
          </w:tcPr>
          <w:p w:rsidR="0018722C">
            <w:pPr>
              <w:pStyle w:val="a5"/>
              <w:topLinePunct/>
              <w:ind w:leftChars="0" w:left="0" w:rightChars="0" w:right="0" w:firstLineChars="0" w:firstLine="0"/>
              <w:spacing w:line="240" w:lineRule="atLeast"/>
            </w:pPr>
            <w:r>
              <w:t>B vs E</w:t>
            </w:r>
          </w:p>
        </w:tc>
        <w:tc>
          <w:tcPr>
            <w:tcW w:w="964" w:type="pct"/>
            <w:vAlign w:val="center"/>
          </w:tcPr>
          <w:p w:rsidR="0018722C">
            <w:pPr>
              <w:pStyle w:val="ad"/>
              <w:topLinePunct/>
              <w:ind w:leftChars="0" w:left="0" w:rightChars="0" w:right="0" w:firstLineChars="0" w:firstLine="0"/>
              <w:spacing w:line="240" w:lineRule="atLeast"/>
            </w:pPr>
            <w:r>
              <w:t>10.35**</w:t>
            </w:r>
          </w:p>
        </w:tc>
      </w:tr>
      <w:tr>
        <w:tc>
          <w:tcPr>
            <w:tcW w:w="1489" w:type="pct"/>
            <w:vAlign w:val="center"/>
          </w:tcPr>
          <w:p w:rsidR="0018722C">
            <w:pPr>
              <w:pStyle w:val="ac"/>
              <w:topLinePunct/>
              <w:ind w:leftChars="0" w:left="0" w:rightChars="0" w:right="0" w:firstLineChars="0" w:firstLine="0"/>
              <w:spacing w:line="240" w:lineRule="atLeast"/>
            </w:pPr>
            <w:r>
              <w:t>1µM SB203580</w:t>
            </w:r>
            <w:r>
              <w:t>(</w:t>
            </w:r>
            <w:r>
              <w:t>E</w:t>
            </w:r>
            <w:r>
              <w:t>)</w:t>
            </w:r>
          </w:p>
        </w:tc>
        <w:tc>
          <w:tcPr>
            <w:tcW w:w="518" w:type="pct"/>
            <w:vAlign w:val="center"/>
          </w:tcPr>
          <w:p w:rsidR="0018722C">
            <w:pPr>
              <w:pStyle w:val="affff9"/>
              <w:topLinePunct/>
              <w:ind w:leftChars="0" w:left="0" w:rightChars="0" w:right="0" w:firstLineChars="0" w:firstLine="0"/>
              <w:spacing w:line="240" w:lineRule="atLeast"/>
            </w:pPr>
            <w:r>
              <w:t>5</w:t>
            </w:r>
          </w:p>
        </w:tc>
        <w:tc>
          <w:tcPr>
            <w:tcW w:w="1077" w:type="pct"/>
            <w:vAlign w:val="center"/>
          </w:tcPr>
          <w:p w:rsidR="0018722C">
            <w:pPr>
              <w:pStyle w:val="a5"/>
              <w:topLinePunct/>
              <w:ind w:leftChars="0" w:left="0" w:rightChars="0" w:right="0" w:firstLineChars="0" w:firstLine="0"/>
              <w:spacing w:line="240" w:lineRule="atLeast"/>
            </w:pPr>
            <w:r>
              <w:t>0.13±0.02*^</w:t>
            </w:r>
          </w:p>
        </w:tc>
        <w:tc>
          <w:tcPr>
            <w:tcW w:w="952" w:type="pct"/>
            <w:vAlign w:val="center"/>
          </w:tcPr>
          <w:p w:rsidR="0018722C">
            <w:pPr>
              <w:pStyle w:val="a5"/>
              <w:topLinePunct/>
              <w:ind w:leftChars="0" w:left="0" w:rightChars="0" w:right="0" w:firstLineChars="0" w:firstLine="0"/>
              <w:spacing w:line="240" w:lineRule="atLeast"/>
            </w:pPr>
            <w:r>
              <w:t>B vs F</w:t>
            </w:r>
          </w:p>
        </w:tc>
        <w:tc>
          <w:tcPr>
            <w:tcW w:w="964" w:type="pct"/>
            <w:vAlign w:val="center"/>
          </w:tcPr>
          <w:p w:rsidR="0018722C">
            <w:pPr>
              <w:pStyle w:val="ad"/>
              <w:topLinePunct/>
              <w:ind w:leftChars="0" w:left="0" w:rightChars="0" w:right="0" w:firstLineChars="0" w:firstLine="0"/>
              <w:spacing w:line="240" w:lineRule="atLeast"/>
            </w:pPr>
            <w:r>
              <w:t>15.53**</w:t>
            </w:r>
          </w:p>
        </w:tc>
      </w:tr>
      <w:tr>
        <w:tc>
          <w:tcPr>
            <w:tcW w:w="1489" w:type="pct"/>
            <w:vAlign w:val="center"/>
          </w:tcPr>
          <w:p w:rsidR="0018722C">
            <w:pPr>
              <w:pStyle w:val="ac"/>
              <w:topLinePunct/>
              <w:ind w:leftChars="0" w:left="0" w:rightChars="0" w:right="0" w:firstLineChars="0" w:firstLine="0"/>
              <w:spacing w:line="240" w:lineRule="atLeast"/>
            </w:pPr>
            <w:r>
              <w:t>3µM SB203580</w:t>
            </w:r>
            <w:r>
              <w:t>(</w:t>
            </w:r>
            <w:r>
              <w:t>F</w:t>
            </w:r>
            <w:r>
              <w:t>)</w:t>
            </w:r>
          </w:p>
        </w:tc>
        <w:tc>
          <w:tcPr>
            <w:tcW w:w="518" w:type="pct"/>
            <w:vAlign w:val="center"/>
          </w:tcPr>
          <w:p w:rsidR="0018722C">
            <w:pPr>
              <w:pStyle w:val="affff9"/>
              <w:topLinePunct/>
              <w:ind w:leftChars="0" w:left="0" w:rightChars="0" w:right="0" w:firstLineChars="0" w:firstLine="0"/>
              <w:spacing w:line="240" w:lineRule="atLeast"/>
            </w:pPr>
            <w:r>
              <w:t>5</w:t>
            </w:r>
          </w:p>
        </w:tc>
        <w:tc>
          <w:tcPr>
            <w:tcW w:w="1077" w:type="pct"/>
            <w:vAlign w:val="center"/>
          </w:tcPr>
          <w:p w:rsidR="0018722C">
            <w:pPr>
              <w:pStyle w:val="a5"/>
              <w:topLinePunct/>
              <w:ind w:leftChars="0" w:left="0" w:rightChars="0" w:right="0" w:firstLineChars="0" w:firstLine="0"/>
              <w:spacing w:line="240" w:lineRule="atLeast"/>
            </w:pPr>
            <w:r>
              <w:t>0.08±0.01*^</w:t>
            </w:r>
          </w:p>
        </w:tc>
        <w:tc>
          <w:tcPr>
            <w:tcW w:w="952" w:type="pct"/>
            <w:vAlign w:val="center"/>
          </w:tcPr>
          <w:p w:rsidR="0018722C">
            <w:pPr>
              <w:pStyle w:val="a5"/>
              <w:topLinePunct/>
              <w:ind w:leftChars="0" w:left="0" w:rightChars="0" w:right="0" w:firstLineChars="0" w:firstLine="0"/>
              <w:spacing w:line="240" w:lineRule="atLeast"/>
            </w:pPr>
            <w:r>
              <w:t>C vs D</w:t>
            </w:r>
          </w:p>
        </w:tc>
        <w:tc>
          <w:tcPr>
            <w:tcW w:w="964" w:type="pct"/>
            <w:vAlign w:val="center"/>
          </w:tcPr>
          <w:p w:rsidR="0018722C">
            <w:pPr>
              <w:pStyle w:val="ad"/>
              <w:topLinePunct/>
              <w:ind w:leftChars="0" w:left="0" w:rightChars="0" w:right="0" w:firstLineChars="0" w:firstLine="0"/>
              <w:spacing w:line="240" w:lineRule="atLeast"/>
            </w:pPr>
            <w:r>
              <w:t>15.11**</w:t>
            </w:r>
          </w:p>
        </w:tc>
      </w:tr>
      <w:tr>
        <w:tc>
          <w:tcPr>
            <w:tcW w:w="1489" w:type="pct"/>
            <w:vAlign w:val="center"/>
          </w:tcPr>
          <w:p w:rsidR="0018722C">
            <w:pPr>
              <w:pStyle w:val="ac"/>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1077" w:type="pct"/>
            <w:vAlign w:val="center"/>
          </w:tcPr>
          <w:p w:rsidR="0018722C">
            <w:pPr>
              <w:pStyle w:val="a5"/>
              <w:topLinePunct/>
              <w:ind w:leftChars="0" w:left="0" w:rightChars="0" w:right="0" w:firstLineChars="0" w:firstLine="0"/>
              <w:spacing w:line="240" w:lineRule="atLeast"/>
            </w:pPr>
          </w:p>
        </w:tc>
        <w:tc>
          <w:tcPr>
            <w:tcW w:w="952" w:type="pct"/>
            <w:vAlign w:val="center"/>
          </w:tcPr>
          <w:p w:rsidR="0018722C">
            <w:pPr>
              <w:pStyle w:val="a5"/>
              <w:topLinePunct/>
              <w:ind w:leftChars="0" w:left="0" w:rightChars="0" w:right="0" w:firstLineChars="0" w:firstLine="0"/>
              <w:spacing w:line="240" w:lineRule="atLeast"/>
            </w:pPr>
            <w:r>
              <w:t>E vs F</w:t>
            </w:r>
          </w:p>
        </w:tc>
        <w:tc>
          <w:tcPr>
            <w:tcW w:w="964" w:type="pct"/>
            <w:vAlign w:val="center"/>
          </w:tcPr>
          <w:p w:rsidR="0018722C">
            <w:pPr>
              <w:pStyle w:val="ad"/>
              <w:topLinePunct/>
              <w:ind w:leftChars="0" w:left="0" w:rightChars="0" w:right="0" w:firstLineChars="0" w:firstLine="0"/>
              <w:spacing w:line="240" w:lineRule="atLeast"/>
            </w:pPr>
            <w:r>
              <w:t>5.18**</w:t>
            </w:r>
          </w:p>
        </w:tc>
      </w:tr>
      <w:tr>
        <w:tc>
          <w:tcPr>
            <w:tcW w:w="1489"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77" w:type="pct"/>
            <w:vAlign w:val="center"/>
            <w:tcBorders>
              <w:top w:val="single" w:sz="4" w:space="0" w:color="auto"/>
            </w:tcBorders>
          </w:tcPr>
          <w:p w:rsidR="0018722C">
            <w:pPr>
              <w:pStyle w:val="affff9"/>
              <w:topLinePunct/>
              <w:ind w:leftChars="0" w:left="0" w:rightChars="0" w:right="0" w:firstLineChars="0" w:firstLine="0"/>
              <w:spacing w:line="240" w:lineRule="atLeast"/>
            </w:pPr>
            <w:r>
              <w:t>49.29</w:t>
            </w:r>
          </w:p>
        </w:tc>
        <w:tc>
          <w:tcPr>
            <w:tcW w:w="95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6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VS control group:</w:t>
      </w:r>
      <w:r w:rsidR="004B696B">
        <w:t xml:space="preserve"> </w:t>
      </w:r>
      <w:r>
        <w:rPr>
          <w:b/>
        </w:rPr>
        <w:t>*</w:t>
      </w:r>
      <w:r>
        <w:rPr>
          <w:i/>
        </w:rPr>
        <w:t>P</w:t>
      </w:r>
      <w:r>
        <w:t>&lt;0.05; VS 5µg</w:t>
      </w:r>
      <w:r>
        <w:t>/</w:t>
      </w:r>
      <w:r>
        <w:t xml:space="preserve">L TGF -β1 group</w:t>
      </w:r>
      <w:r w:rsidR="004B696B">
        <w:t xml:space="preserve">: </w:t>
      </w:r>
      <w:r>
        <w:t>^</w:t>
      </w:r>
      <w:r>
        <w:rPr>
          <w:i/>
        </w:rPr>
        <w:t>P</w:t>
      </w:r>
      <w:r>
        <w:t>&lt;0.05; **</w:t>
      </w:r>
      <w:r>
        <w:rPr>
          <w:i/>
        </w:rPr>
        <w:t>P</w:t>
      </w:r>
      <w:r>
        <w:t>&lt;0.01</w:t>
      </w:r>
    </w:p>
    <w:p w:rsidR="0018722C">
      <w:pPr>
        <w:outlineLvl w:val="9"/>
        <w:topLinePunct/>
      </w:pPr>
      <w:bookmarkStart w:name="_TOC_250005" w:id="43"/>
      <w:bookmarkStart w:name="讨论 " w:id="44"/>
      <w:bookmarkEnd w:id="43"/>
      <w:r>
        <w:rPr>
          <w:kern w:val="2"/>
          <w:sz w:val="28"/>
          <w:szCs w:val="28"/>
          <w:b/>
          <w:bCs/>
          <w:rFonts w:ascii="黑体" w:eastAsia="黑体" w:hint="eastAsia" w:cstheme="minorBidi" w:hAnsiTheme="minorHAnsi" w:hAnsi="Times New Roman" w:cs="Times New Roman"/>
        </w:rPr>
        <w:t>讨</w:t>
      </w:r>
      <w:r w:rsidR="001852F3">
        <w:rPr>
          <w:kern w:val="2"/>
          <w:sz w:val="28"/>
          <w:szCs w:val="28"/>
          <w:rFonts w:cstheme="minorBidi" w:hAnsiTheme="minorHAnsi" w:eastAsiaTheme="minorHAnsi" w:asciiTheme="minorHAnsi" w:ascii="Times New Roman" w:hAnsi="Times New Roman" w:eastAsia="Times New Roman" w:cs="Times New Roman"/>
          <w:b/>
          <w:bCs/>
        </w:rPr>
        <w:t>论</w:t>
      </w:r>
    </w:p>
    <w:p w:rsidR="0018722C">
      <w:pPr>
        <w:topLinePunct/>
      </w:pPr>
      <w:r>
        <w:rPr>
          <w:rFonts w:ascii="宋体" w:eastAsia="宋体" w:hint="eastAsia"/>
        </w:rPr>
        <w:t>绒毛膜癌是一种妊娠滋养细胞疾病。它是起源于胎盘滋养细胞的一种</w:t>
      </w:r>
      <w:r>
        <w:rPr>
          <w:rFonts w:ascii="宋体" w:eastAsia="宋体" w:hint="eastAsia"/>
        </w:rPr>
        <w:t>恶性肿瘤，具有生长迅速、对局部组织破坏严重、恶性程度高、早期即可</w:t>
      </w:r>
      <w:r>
        <w:rPr>
          <w:rFonts w:ascii="宋体" w:eastAsia="宋体" w:hint="eastAsia"/>
        </w:rPr>
        <w:t>发生血液及淋巴系统转移等特点</w:t>
      </w:r>
      <w:r>
        <w:rPr>
          <w:vertAlign w:val="superscript"/>
          /&gt;
        </w:rPr>
        <w:t>[</w:t>
      </w:r>
      <w:r>
        <w:rPr>
          <w:rFonts w:ascii="宋体" w:eastAsia="宋体" w:hint="eastAsia"/>
          <w:vertAlign w:val="superscript"/>
          <w:position w:val="14"/>
        </w:rPr>
        <w:t xml:space="preserve">8</w:t>
      </w:r>
      <w:r>
        <w:rPr>
          <w:vertAlign w:val="superscript"/>
          /&gt;
        </w:rPr>
        <w:t>]</w:t>
      </w:r>
      <w:r>
        <w:rPr>
          <w:rFonts w:ascii="宋体" w:eastAsia="宋体" w:hint="eastAsia"/>
        </w:rPr>
        <w:t>。绒癌多经过侵蚀性葡萄胎发展而形</w:t>
      </w:r>
      <w:r>
        <w:rPr>
          <w:rFonts w:ascii="宋体" w:eastAsia="宋体" w:hint="eastAsia"/>
        </w:rPr>
        <w:t>成，它的病变组织即使被切除后仍可继续生长。这充分体现了恶性肿瘤的</w:t>
      </w:r>
      <w:r>
        <w:rPr>
          <w:rFonts w:ascii="宋体" w:eastAsia="宋体" w:hint="eastAsia"/>
        </w:rPr>
        <w:t>生长特点。尽管绒癌是人类通过化疗可获得治愈的恶性肿瘤，但它仍然存</w:t>
      </w:r>
      <w:r>
        <w:rPr>
          <w:rFonts w:ascii="宋体" w:eastAsia="宋体" w:hint="eastAsia"/>
        </w:rPr>
        <w:t>在潜在的致命性</w:t>
      </w:r>
      <w:r>
        <w:rPr>
          <w:vertAlign w:val="superscript"/>
          /&gt;
        </w:rPr>
        <w:t>[</w:t>
      </w:r>
      <w:r>
        <w:rPr>
          <w:rFonts w:ascii="宋体" w:eastAsia="宋体" w:hint="eastAsia"/>
          <w:vertAlign w:val="superscript"/>
          <w:position w:val="14"/>
        </w:rPr>
        <w:t xml:space="preserve">9</w:t>
      </w:r>
      <w:r>
        <w:rPr>
          <w:vertAlign w:val="superscript"/>
          /&gt;
        </w:rPr>
        <w:t>]</w:t>
      </w:r>
      <w:r>
        <w:rPr>
          <w:rFonts w:ascii="宋体" w:eastAsia="宋体" w:hint="eastAsia"/>
        </w:rPr>
        <w:t>。虽然不同辅助诊断的有效应用可以使预后得到良好转</w:t>
      </w:r>
      <w:r>
        <w:rPr>
          <w:rFonts w:ascii="宋体" w:eastAsia="宋体" w:hint="eastAsia"/>
        </w:rPr>
        <w:t>归</w:t>
      </w:r>
      <w:r>
        <w:rPr>
          <w:vertAlign w:val="superscript"/>
          /&gt;
        </w:rPr>
        <w:t>[</w:t>
      </w:r>
      <w:r>
        <w:rPr>
          <w:rFonts w:ascii="宋体" w:eastAsia="宋体" w:hint="eastAsia"/>
          <w:vertAlign w:val="superscript"/>
          <w:position w:val="14"/>
        </w:rPr>
        <w:t>10</w:t>
      </w:r>
      <w:r>
        <w:rPr>
          <w:vertAlign w:val="superscript"/>
          /&gt;
        </w:rPr>
        <w:t>]</w:t>
      </w:r>
      <w:r>
        <w:rPr>
          <w:rFonts w:ascii="宋体" w:eastAsia="宋体" w:hint="eastAsia"/>
        </w:rPr>
        <w:t>，但是仍然有许多患者不能得到有效的治疗。这与绒癌滋养细胞的恶</w:t>
      </w:r>
      <w:r>
        <w:rPr>
          <w:rFonts w:ascii="宋体" w:eastAsia="宋体" w:hint="eastAsia"/>
        </w:rPr>
        <w:t>性侵袭特性密切相关</w:t>
      </w:r>
      <w:r>
        <w:rPr>
          <w:vertAlign w:val="superscript"/>
          /&gt;
        </w:rPr>
        <w:t>[</w:t>
      </w:r>
      <w:r>
        <w:rPr>
          <w:rFonts w:ascii="宋体" w:eastAsia="宋体" w:hint="eastAsia"/>
          <w:vertAlign w:val="superscript"/>
          <w:position w:val="14"/>
        </w:rPr>
        <w:t xml:space="preserve">11</w:t>
      </w:r>
      <w:r>
        <w:rPr>
          <w:vertAlign w:val="superscript"/>
          /&gt;
        </w:rPr>
        <w:t>]</w:t>
      </w:r>
      <w:r>
        <w:rPr>
          <w:rFonts w:ascii="宋体" w:eastAsia="宋体" w:hint="eastAsia"/>
        </w:rPr>
        <w:t>。</w:t>
      </w:r>
    </w:p>
    <w:p w:rsidR="0018722C">
      <w:pPr>
        <w:topLinePunct/>
      </w:pPr>
      <w:r>
        <w:rPr>
          <w:rFonts w:ascii="宋体" w:hAnsi="宋体" w:eastAsia="宋体" w:hint="eastAsia"/>
        </w:rPr>
        <w:t>绒癌大多来源于绒毛滋养细胞。滋养细胞是一种极为特殊的细胞，它</w:t>
      </w:r>
      <w:r>
        <w:rPr>
          <w:rFonts w:ascii="宋体" w:hAnsi="宋体" w:eastAsia="宋体" w:hint="eastAsia"/>
        </w:rPr>
        <w:t>的特殊性表现在它奇特的生物学特性上，即滋养细胞对母体的侵蚀能力。</w:t>
      </w:r>
      <w:r>
        <w:rPr>
          <w:rFonts w:ascii="宋体" w:hAnsi="宋体" w:eastAsia="宋体" w:hint="eastAsia"/>
        </w:rPr>
        <w:t>正常情况下，人体妊娠滋养细胞的先天性侵蚀的功能是受限的，这使得滋</w:t>
      </w:r>
      <w:r>
        <w:rPr>
          <w:rFonts w:ascii="宋体" w:hAnsi="宋体" w:eastAsia="宋体" w:hint="eastAsia"/>
        </w:rPr>
        <w:t>养细胞侵蚀母体到一定程度时能够及时停止，不产生任何后遗症。滋养细</w:t>
      </w:r>
      <w:r>
        <w:rPr>
          <w:rFonts w:ascii="宋体" w:hAnsi="宋体" w:eastAsia="宋体" w:hint="eastAsia"/>
        </w:rPr>
        <w:t>胞侵蚀能力的异常与包括滋养细胞疾病在内的多种母胎疾病相关。在对滋</w:t>
      </w:r>
      <w:r>
        <w:rPr>
          <w:rFonts w:ascii="宋体" w:hAnsi="宋体" w:eastAsia="宋体" w:hint="eastAsia"/>
        </w:rPr>
        <w:t>养细胞侵蚀调节的研究中显示</w:t>
      </w:r>
      <w:r>
        <w:rPr>
          <w:vertAlign w:val="superscript"/>
          /&gt;
        </w:rPr>
        <w:t>[</w:t>
      </w:r>
      <w:r>
        <w:rPr>
          <w:vertAlign w:val="superscript"/>
          /&gt;
        </w:rPr>
        <w:t xml:space="preserve">12</w:t>
      </w:r>
      <w:r>
        <w:rPr>
          <w:vertAlign w:val="superscript"/>
          /&gt;
        </w:rPr>
        <w:t>]</w:t>
      </w:r>
      <w:r>
        <w:rPr>
          <w:rFonts w:ascii="宋体" w:hAnsi="宋体" w:eastAsia="宋体" w:hint="eastAsia"/>
        </w:rPr>
        <w:t>，包括</w:t>
      </w:r>
      <w:r>
        <w:t>TGF-β</w:t>
      </w:r>
      <w:r>
        <w:rPr>
          <w:rFonts w:ascii="宋体" w:hAnsi="宋体" w:eastAsia="宋体" w:hint="eastAsia"/>
        </w:rPr>
        <w:t>、基质金属蛋白酶</w:t>
      </w:r>
      <w:r>
        <w:rPr>
          <w:rFonts w:ascii="宋体" w:hAnsi="宋体" w:eastAsia="宋体" w:hint="eastAsia"/>
        </w:rPr>
        <w:t>（</w:t>
      </w:r>
      <w:r>
        <w:t>matri</w:t>
      </w:r>
      <w:r>
        <w:t>x</w:t>
      </w:r>
    </w:p>
    <w:p w:rsidR="0018722C">
      <w:pPr>
        <w:topLinePunct/>
      </w:pPr>
      <w:r>
        <w:t>m</w:t>
      </w:r>
      <w:r>
        <w:t>etal</w:t>
      </w:r>
      <w:r>
        <w:t>lo</w:t>
      </w:r>
      <w:r>
        <w:t>p</w:t>
      </w:r>
      <w:r>
        <w:t>r</w:t>
      </w:r>
      <w:r>
        <w:t>ot</w:t>
      </w:r>
      <w:r>
        <w:t>e</w:t>
      </w:r>
      <w:r>
        <w:t>i</w:t>
      </w:r>
      <w:r>
        <w:t>n</w:t>
      </w:r>
      <w:r>
        <w:t>a</w:t>
      </w:r>
      <w:r>
        <w:t>s</w:t>
      </w:r>
      <w:r>
        <w:t>e</w:t>
      </w:r>
      <w:r>
        <w:t>s</w:t>
      </w:r>
      <w:r>
        <w:rPr>
          <w:rFonts w:ascii="宋体" w:hAnsi="宋体" w:eastAsia="宋体" w:hint="eastAsia"/>
        </w:rPr>
        <w:t>，</w:t>
      </w:r>
      <w:r>
        <w:t>MMPS</w:t>
      </w:r>
      <w:r>
        <w:rPr>
          <w:rFonts w:ascii="宋体" w:hAnsi="宋体" w:eastAsia="宋体" w:hint="eastAsia"/>
        </w:rPr>
        <w:t>）</w:t>
      </w:r>
      <w:r>
        <w:rPr>
          <w:rFonts w:ascii="宋体" w:hAnsi="宋体" w:eastAsia="宋体" w:hint="eastAsia"/>
        </w:rPr>
        <w:t>、基质金属蛋白酶抑制剂</w:t>
      </w:r>
      <w:r>
        <w:rPr>
          <w:rFonts w:ascii="宋体" w:hAnsi="宋体" w:eastAsia="宋体" w:hint="eastAsia"/>
        </w:rPr>
        <w:t>（</w:t>
      </w:r>
      <w:r>
        <w:t>ti</w:t>
      </w:r>
      <w:r>
        <w:t>s</w:t>
      </w:r>
      <w:r>
        <w:t>s</w:t>
      </w:r>
      <w:r>
        <w:t>ue</w:t>
      </w:r>
      <w:r w:rsidR="001852F3">
        <w:t xml:space="preserve"> </w:t>
      </w:r>
      <w:r>
        <w:t>in</w:t>
      </w:r>
      <w:r>
        <w:t>h</w:t>
      </w:r>
      <w:r>
        <w:t>i</w:t>
      </w:r>
      <w:r>
        <w:t>b</w:t>
      </w:r>
      <w:r>
        <w:t>it</w:t>
      </w:r>
      <w:r>
        <w:t>or</w:t>
      </w:r>
      <w:r w:rsidR="001852F3">
        <w:t xml:space="preserve"> </w:t>
      </w:r>
      <w:r>
        <w:t>of </w:t>
      </w:r>
      <w:r>
        <w:t>m</w:t>
      </w:r>
      <w:r>
        <w:t>etal</w:t>
      </w:r>
      <w:r>
        <w:t>lo</w:t>
      </w:r>
      <w:r>
        <w:t>p</w:t>
      </w:r>
      <w:r>
        <w:t>r</w:t>
      </w:r>
      <w:r>
        <w:t>ot</w:t>
      </w:r>
      <w:r>
        <w:t>e</w:t>
      </w:r>
      <w:r>
        <w:t>i</w:t>
      </w:r>
      <w:r>
        <w:t>n</w:t>
      </w:r>
      <w:r>
        <w:t>a</w:t>
      </w:r>
      <w:r>
        <w:t>s</w:t>
      </w:r>
      <w:r>
        <w:t>e</w:t>
      </w:r>
      <w:r>
        <w:t>s</w:t>
      </w:r>
      <w:r>
        <w:rPr>
          <w:rFonts w:ascii="宋体" w:hAnsi="宋体" w:eastAsia="宋体" w:hint="eastAsia"/>
          <w:rFonts w:ascii="宋体" w:hAnsi="宋体" w:eastAsia="宋体" w:hint="eastAsia"/>
          <w:spacing w:val="-2"/>
          <w:w w:val="100"/>
        </w:rPr>
        <w:t xml:space="preserve">, </w:t>
      </w:r>
      <w:r>
        <w:t>T</w:t>
      </w:r>
      <w:r>
        <w:t>IM</w:t>
      </w:r>
      <w:r>
        <w:t>P</w:t>
      </w:r>
      <w:r>
        <w:rPr>
          <w:rFonts w:ascii="宋体" w:hAnsi="宋体" w:eastAsia="宋体" w:hint="eastAsia"/>
        </w:rPr>
        <w:t>）</w:t>
      </w:r>
      <w:r>
        <w:rPr>
          <w:rFonts w:ascii="宋体" w:hAnsi="宋体" w:eastAsia="宋体" w:hint="eastAsia"/>
        </w:rPr>
        <w:t>、</w:t>
      </w:r>
      <w:r>
        <w:t>α</w:t>
      </w:r>
      <w:r>
        <w:t>1</w:t>
      </w:r>
      <w:r>
        <w:t>β</w:t>
      </w:r>
      <w:r>
        <w:t>1</w:t>
      </w:r>
      <w:r>
        <w:rPr>
          <w:rFonts w:ascii="宋体" w:hAnsi="宋体" w:eastAsia="宋体" w:hint="eastAsia"/>
        </w:rPr>
        <w:t>整合素等在内的多种因子均参与其中。</w:t>
      </w:r>
      <w:r>
        <w:t>TGF-β1</w:t>
      </w:r>
      <w:r>
        <w:rPr>
          <w:rFonts w:ascii="宋体" w:hAnsi="宋体" w:eastAsia="宋体" w:hint="eastAsia"/>
        </w:rPr>
        <w:t>是滋养细胞在侵袭母体的过程当中研究最多的细胞调节因子</w:t>
      </w:r>
      <w:r>
        <w:rPr>
          <w:vertAlign w:val="superscript"/>
          /&gt;
        </w:rPr>
        <w:t>[</w:t>
      </w:r>
      <w:r>
        <w:rPr>
          <w:rFonts w:ascii="宋体" w:hAnsi="宋体" w:eastAsia="宋体" w:hint="eastAsia"/>
          <w:vertAlign w:val="superscript"/>
          <w:position w:val="14"/>
        </w:rPr>
        <w:t xml:space="preserve">13</w:t>
      </w:r>
      <w:r>
        <w:rPr>
          <w:vertAlign w:val="superscript"/>
          /&gt;
        </w:rPr>
        <w:t>]</w:t>
      </w:r>
      <w:r>
        <w:rPr>
          <w:rFonts w:ascii="宋体" w:hAnsi="宋体" w:eastAsia="宋体" w:hint="eastAsia"/>
        </w:rPr>
        <w:t>。李玉红</w:t>
      </w:r>
      <w:r>
        <w:rPr>
          <w:vertAlign w:val="superscript"/>
          /&gt;
        </w:rPr>
        <w:t>[</w:t>
      </w:r>
      <w:r>
        <w:rPr>
          <w:rFonts w:ascii="宋体" w:hAnsi="宋体" w:eastAsia="宋体" w:hint="eastAsia"/>
          <w:position w:val="14"/>
          <w:sz w:val="14"/>
        </w:rPr>
        <w:t xml:space="preserve">14</w:t>
      </w:r>
      <w:r>
        <w:rPr>
          <w:vertAlign w:val="superscript"/>
          /&gt;
        </w:rPr>
        <w:t>]</w:t>
      </w:r>
      <w:r>
        <w:rPr>
          <w:rFonts w:ascii="宋体" w:hAnsi="宋体" w:eastAsia="宋体" w:hint="eastAsia"/>
        </w:rPr>
        <w:t>等在</w:t>
      </w:r>
      <w:r>
        <w:t>TGF-β1</w:t>
      </w:r>
      <w:r>
        <w:rPr>
          <w:rFonts w:ascii="宋体" w:hAnsi="宋体" w:eastAsia="宋体" w:hint="eastAsia"/>
        </w:rPr>
        <w:t>对绒癌</w:t>
      </w:r>
      <w:r>
        <w:t>JEG-3</w:t>
      </w:r>
      <w:r>
        <w:rPr>
          <w:rFonts w:ascii="宋体" w:hAnsi="宋体" w:eastAsia="宋体" w:hint="eastAsia"/>
        </w:rPr>
        <w:t>细胞中</w:t>
      </w:r>
      <w:r>
        <w:t>TGF-β</w:t>
      </w:r>
      <w:r>
        <w:rPr>
          <w:rFonts w:ascii="宋体" w:hAnsi="宋体" w:eastAsia="宋体" w:hint="eastAsia"/>
        </w:rPr>
        <w:t>受体</w:t>
      </w:r>
      <w:r>
        <w:t>I</w:t>
      </w:r>
      <w:r>
        <w:rPr>
          <w:rFonts w:ascii="宋体" w:hAnsi="宋体" w:eastAsia="宋体" w:hint="eastAsia"/>
        </w:rPr>
        <w:t>、</w:t>
      </w:r>
      <w:r>
        <w:t>II</w:t>
      </w:r>
      <w:r>
        <w:rPr>
          <w:rFonts w:ascii="宋体" w:hAnsi="宋体" w:eastAsia="宋体" w:hint="eastAsia"/>
        </w:rPr>
        <w:t>、</w:t>
      </w:r>
      <w:r>
        <w:t>smad4 mRNA</w:t>
      </w:r>
      <w:r>
        <w:rPr>
          <w:rFonts w:ascii="宋体" w:hAnsi="宋体" w:eastAsia="宋体" w:hint="eastAsia"/>
        </w:rPr>
        <w:t>表达及侵袭能力的影响中表明，</w:t>
      </w:r>
      <w:r>
        <w:t>TG</w:t>
      </w:r>
      <w:r>
        <w:t>F</w:t>
      </w:r>
      <w:r>
        <w:t>-</w:t>
      </w:r>
      <w:r>
        <w:t>β</w:t>
      </w:r>
      <w:r>
        <w:t>1</w:t>
      </w:r>
      <w:r>
        <w:rPr>
          <w:rFonts w:ascii="宋体" w:hAnsi="宋体" w:eastAsia="宋体" w:hint="eastAsia"/>
        </w:rPr>
        <w:t>可以促进绒癌</w:t>
      </w:r>
      <w:r>
        <w:t>J</w:t>
      </w:r>
      <w:r>
        <w:t>E</w:t>
      </w:r>
      <w:r>
        <w:t>G</w:t>
      </w:r>
      <w:r>
        <w:t>-3</w:t>
      </w:r>
      <w:r>
        <w:rPr>
          <w:rFonts w:ascii="宋体" w:hAnsi="宋体" w:eastAsia="宋体" w:hint="eastAsia"/>
        </w:rPr>
        <w:t>细胞的增殖，</w:t>
      </w:r>
      <w:r>
        <w:rPr>
          <w:rFonts w:ascii="宋体" w:hAnsi="宋体" w:eastAsia="宋体" w:hint="eastAsia"/>
        </w:rPr>
        <w:t>增强</w:t>
      </w:r>
      <w:r>
        <w:t>JEG-3</w:t>
      </w:r>
      <w:r>
        <w:rPr>
          <w:rFonts w:ascii="宋体" w:hAnsi="宋体" w:eastAsia="宋体" w:hint="eastAsia"/>
        </w:rPr>
        <w:t>细胞的侵袭能力。可见，</w:t>
      </w:r>
      <w:r>
        <w:t>TGF-β1</w:t>
      </w:r>
      <w:r>
        <w:rPr>
          <w:rFonts w:ascii="宋体" w:hAnsi="宋体" w:eastAsia="宋体" w:hint="eastAsia"/>
        </w:rPr>
        <w:t>在绒癌的发生发展中发挥着</w:t>
      </w:r>
      <w:r>
        <w:rPr>
          <w:rFonts w:ascii="宋体" w:hAnsi="宋体" w:eastAsia="宋体" w:hint="eastAsia"/>
        </w:rPr>
        <w:t>重要的作用。</w:t>
      </w:r>
    </w:p>
    <w:p w:rsidR="0018722C">
      <w:pPr>
        <w:topLinePunct/>
      </w:pPr>
      <w:r>
        <w:t>TGF-β1</w:t>
      </w:r>
      <w:r>
        <w:rPr>
          <w:rFonts w:ascii="宋体" w:hAnsi="宋体" w:eastAsia="宋体" w:hint="eastAsia"/>
        </w:rPr>
        <w:t>是一种具有广泛生物学功能的多肽类细胞因子，主要参与调</w:t>
      </w:r>
      <w:r>
        <w:rPr>
          <w:rFonts w:ascii="宋体" w:hAnsi="宋体" w:eastAsia="宋体" w:hint="eastAsia"/>
        </w:rPr>
        <w:t>节细胞的增殖、细胞的分化及细胞外基质的形成等</w:t>
      </w:r>
      <w:r>
        <w:rPr>
          <w:vertAlign w:val="superscript"/>
          /&gt;
        </w:rPr>
        <w:t>[</w:t>
      </w:r>
      <w:r>
        <w:rPr>
          <w:vertAlign w:val="superscript"/>
          /&gt;
        </w:rPr>
        <w:t xml:space="preserve">15</w:t>
      </w:r>
      <w:r>
        <w:rPr>
          <w:vertAlign w:val="superscript"/>
          /&gt;
        </w:rPr>
        <w:t>]</w:t>
      </w:r>
      <w:r>
        <w:rPr>
          <w:rFonts w:ascii="宋体" w:hAnsi="宋体" w:eastAsia="宋体" w:hint="eastAsia"/>
        </w:rPr>
        <w:t>。</w:t>
      </w:r>
      <w:r>
        <w:t>TGF-β</w:t>
      </w:r>
      <w:r>
        <w:rPr>
          <w:rFonts w:ascii="宋体" w:hAnsi="宋体" w:eastAsia="宋体" w:hint="eastAsia"/>
        </w:rPr>
        <w:t>与细胞膜表</w:t>
      </w:r>
      <w:r>
        <w:rPr>
          <w:rFonts w:ascii="宋体" w:hAnsi="宋体" w:eastAsia="宋体" w:hint="eastAsia"/>
        </w:rPr>
        <w:t>面的</w:t>
      </w:r>
      <w:r>
        <w:t>TG</w:t>
      </w:r>
      <w:r>
        <w:t>F</w:t>
      </w:r>
      <w:r>
        <w:t>-</w:t>
      </w:r>
      <w:r>
        <w:t>β</w:t>
      </w:r>
      <w:r/>
      <w:r w:rsidR="001852F3">
        <w:t xml:space="preserve"> </w:t>
      </w:r>
      <w:r>
        <w:rPr>
          <w:rFonts w:ascii="宋体" w:hAnsi="宋体" w:eastAsia="宋体" w:hint="eastAsia"/>
        </w:rPr>
        <w:t>受体</w:t>
      </w:r>
      <w:r>
        <w:rPr>
          <w:rFonts w:ascii="宋体" w:hAnsi="宋体" w:eastAsia="宋体" w:hint="eastAsia"/>
        </w:rPr>
        <w:t>（</w:t>
      </w:r>
      <w:r>
        <w:rPr>
          <w:spacing w:val="-1"/>
          <w:w w:val="100"/>
        </w:rPr>
        <w:t>T</w:t>
      </w:r>
      <w:r>
        <w:rPr>
          <w:w w:val="100"/>
        </w:rPr>
        <w:t>βRI</w:t>
      </w:r>
      <w:r w:rsidR="001852F3">
        <w:rPr>
          <w:spacing w:val="-6"/>
        </w:rPr>
        <w:t xml:space="preserve"> </w:t>
      </w:r>
      <w:r>
        <w:rPr>
          <w:rFonts w:ascii="宋体" w:hAnsi="宋体" w:eastAsia="宋体" w:hint="eastAsia"/>
          <w:w w:val="100"/>
        </w:rPr>
        <w:t>和</w:t>
      </w:r>
      <w:r>
        <w:rPr>
          <w:spacing w:val="-1"/>
          <w:w w:val="100"/>
        </w:rPr>
        <w:t>T</w:t>
      </w:r>
      <w:r>
        <w:rPr>
          <w:w w:val="100"/>
        </w:rPr>
        <w:t>βRI</w:t>
      </w:r>
      <w:r>
        <w:rPr>
          <w:spacing w:val="-2"/>
          <w:w w:val="100"/>
        </w:rPr>
        <w:t>I</w:t>
      </w:r>
      <w:r>
        <w:rPr>
          <w:rFonts w:ascii="宋体" w:hAnsi="宋体" w:eastAsia="宋体" w:hint="eastAsia"/>
        </w:rPr>
        <w:t>）</w:t>
      </w:r>
      <w:r>
        <w:rPr>
          <w:rFonts w:ascii="宋体" w:hAnsi="宋体" w:eastAsia="宋体" w:hint="eastAsia"/>
        </w:rPr>
        <w:t>、细胞质内的</w:t>
      </w:r>
      <w:r>
        <w:t>S</w:t>
      </w:r>
      <w:r>
        <w:t>m</w:t>
      </w:r>
      <w:r>
        <w:t>ad</w:t>
      </w:r>
      <w:r/>
      <w:r w:rsidR="001852F3">
        <w:t xml:space="preserve"> </w:t>
      </w:r>
      <w:r>
        <w:rPr>
          <w:rFonts w:ascii="宋体" w:hAnsi="宋体" w:eastAsia="宋体" w:hint="eastAsia"/>
        </w:rPr>
        <w:t>蛋白家族构成了</w:t>
      </w:r>
      <w:r>
        <w:t>TGF-β</w:t>
      </w:r>
      <w:r>
        <w:rPr>
          <w:rFonts w:ascii="宋体" w:hAnsi="宋体" w:eastAsia="宋体" w:hint="eastAsia"/>
        </w:rPr>
        <w:t>信号转导通路。</w:t>
      </w:r>
      <w:r>
        <w:rPr>
          <w:rFonts w:ascii="宋体" w:hAnsi="宋体" w:eastAsia="宋体" w:hint="eastAsia"/>
        </w:rPr>
        <w:t>近年</w:t>
      </w:r>
      <w:r>
        <w:rPr>
          <w:rFonts w:ascii="宋体" w:hAnsi="宋体" w:eastAsia="宋体" w:hint="eastAsia"/>
        </w:rPr>
        <w:t>来的研究表明，该通路在肿瘤的发生发展中起</w:t>
      </w:r>
      <w:r>
        <w:rPr>
          <w:rFonts w:ascii="宋体" w:hAnsi="宋体" w:eastAsia="宋体" w:hint="eastAsia"/>
        </w:rPr>
        <w:t>重要作用，主要表现在</w:t>
      </w:r>
      <w:r>
        <w:t>TGF-β</w:t>
      </w:r>
      <w:r/>
      <w:r>
        <w:rPr>
          <w:rFonts w:ascii="宋体" w:hAnsi="宋体" w:eastAsia="宋体" w:hint="eastAsia"/>
        </w:rPr>
        <w:t>信号转导通路对肿瘤发展的双向调控方面</w:t>
      </w:r>
      <w:r>
        <w:rPr>
          <w:rFonts w:ascii="宋体" w:hAnsi="宋体" w:eastAsia="宋体" w:hint="eastAsia"/>
        </w:rPr>
        <w:t>上。在肿瘤发展的早期，</w:t>
      </w:r>
      <w:r>
        <w:t>TG</w:t>
      </w:r>
      <w:r>
        <w:t>F</w:t>
      </w:r>
      <w:r>
        <w:t>-β</w:t>
      </w:r>
      <w:r>
        <w:rPr>
          <w:rFonts w:ascii="宋体" w:hAnsi="宋体" w:eastAsia="宋体" w:hint="eastAsia"/>
        </w:rPr>
        <w:t>作为肿瘤的抑制因子抑制肿瘤细胞的生长，</w:t>
      </w:r>
      <w:r>
        <w:rPr>
          <w:rFonts w:ascii="宋体" w:hAnsi="宋体" w:eastAsia="宋体" w:hint="eastAsia"/>
        </w:rPr>
        <w:t>而在肿瘤发展的晚期，</w:t>
      </w:r>
      <w:r>
        <w:t>TGF-β</w:t>
      </w:r>
      <w:r>
        <w:rPr>
          <w:rFonts w:ascii="宋体" w:hAnsi="宋体" w:eastAsia="宋体" w:hint="eastAsia"/>
        </w:rPr>
        <w:t>则促进肿瘤细胞的生长</w:t>
      </w:r>
      <w:r>
        <w:rPr>
          <w:vertAlign w:val="superscript"/>
          /&gt;
        </w:rPr>
        <w:t>[</w:t>
      </w:r>
      <w:r>
        <w:rPr>
          <w:rFonts w:ascii="宋体" w:hAnsi="宋体" w:eastAsia="宋体" w:hint="eastAsia"/>
          <w:vertAlign w:val="superscript"/>
          <w:position w:val="14"/>
        </w:rPr>
        <w:t xml:space="preserve">16</w:t>
      </w:r>
      <w:r>
        <w:rPr>
          <w:vertAlign w:val="superscript"/>
          /&gt;
        </w:rPr>
        <w:t>]</w:t>
      </w:r>
      <w:r>
        <w:rPr>
          <w:rFonts w:ascii="宋体" w:hAnsi="宋体" w:eastAsia="宋体" w:hint="eastAsia"/>
        </w:rPr>
        <w:t>。符爱珍</w:t>
      </w:r>
      <w:r>
        <w:rPr>
          <w:vertAlign w:val="superscript"/>
          /&gt;
        </w:rPr>
        <w:t>[</w:t>
      </w:r>
      <w:r>
        <w:rPr>
          <w:rFonts w:ascii="宋体" w:hAnsi="宋体" w:eastAsia="宋体" w:hint="eastAsia"/>
          <w:position w:val="14"/>
          <w:sz w:val="14"/>
        </w:rPr>
        <w:t xml:space="preserve">17</w:t>
      </w:r>
      <w:r>
        <w:rPr>
          <w:vertAlign w:val="superscript"/>
          /&gt;
        </w:rPr>
        <w:t>]</w:t>
      </w:r>
      <w:r>
        <w:rPr>
          <w:rFonts w:ascii="宋体" w:hAnsi="宋体" w:eastAsia="宋体" w:hint="eastAsia"/>
        </w:rPr>
        <w:t>等在</w:t>
      </w:r>
      <w:r>
        <w:t>TGF-β1</w:t>
      </w:r>
      <w:r>
        <w:rPr>
          <w:rFonts w:ascii="宋体" w:hAnsi="宋体" w:eastAsia="宋体" w:hint="eastAsia"/>
        </w:rPr>
        <w:t>对人早孕滋养层细胞和绒毛膜癌</w:t>
      </w:r>
      <w:r>
        <w:t>JAR</w:t>
      </w:r>
      <w:r>
        <w:rPr>
          <w:rFonts w:ascii="宋体" w:hAnsi="宋体" w:eastAsia="宋体" w:hint="eastAsia"/>
        </w:rPr>
        <w:t>细胞增殖的影响及其意义</w:t>
      </w:r>
      <w:r>
        <w:rPr>
          <w:rFonts w:ascii="宋体" w:hAnsi="宋体" w:eastAsia="宋体" w:hint="eastAsia"/>
        </w:rPr>
        <w:t>的</w:t>
      </w:r>
    </w:p>
    <w:p w:rsidR="0018722C">
      <w:pPr>
        <w:topLinePunct/>
      </w:pPr>
      <w:r>
        <w:rPr>
          <w:rFonts w:ascii="宋体" w:hAnsi="宋体" w:eastAsia="宋体" w:hint="eastAsia"/>
        </w:rPr>
        <w:t>研究中发现，</w:t>
      </w:r>
      <w:r>
        <w:t>TGF-β1</w:t>
      </w:r>
      <w:r>
        <w:rPr>
          <w:rFonts w:ascii="宋体" w:hAnsi="宋体" w:eastAsia="宋体" w:hint="eastAsia"/>
        </w:rPr>
        <w:t>可以抑制正常滋养细胞的增殖，而在绒癌</w:t>
      </w:r>
      <w:r>
        <w:t>JAR</w:t>
      </w:r>
      <w:r>
        <w:rPr>
          <w:rFonts w:ascii="宋体" w:hAnsi="宋体" w:eastAsia="宋体" w:hint="eastAsia"/>
        </w:rPr>
        <w:t>细胞</w:t>
      </w:r>
      <w:r>
        <w:rPr>
          <w:rFonts w:ascii="宋体" w:hAnsi="宋体" w:eastAsia="宋体" w:hint="eastAsia"/>
        </w:rPr>
        <w:t>中则促进细胞的增殖。其研究结果与</w:t>
      </w:r>
      <w:r>
        <w:t>Iyer</w:t>
      </w:r>
      <w:r>
        <w:rPr>
          <w:vertAlign w:val="superscript"/>
          /&gt;
        </w:rPr>
        <w:t>[</w:t>
      </w:r>
      <w:r>
        <w:rPr>
          <w:rFonts w:ascii="宋体" w:hAnsi="宋体" w:eastAsia="宋体" w:hint="eastAsia"/>
          <w:vertAlign w:val="superscript"/>
          <w:position w:val="14"/>
        </w:rPr>
        <w:t xml:space="preserve">18</w:t>
      </w:r>
      <w:r>
        <w:rPr>
          <w:vertAlign w:val="superscript"/>
          /&gt;
        </w:rPr>
        <w:t>]</w:t>
      </w:r>
      <w:r>
        <w:rPr>
          <w:rFonts w:ascii="宋体" w:hAnsi="宋体" w:eastAsia="宋体" w:hint="eastAsia"/>
        </w:rPr>
        <w:t>等的研究结果相一致。对</w:t>
      </w:r>
      <w:r>
        <w:t>TGF-β1</w:t>
      </w:r>
      <w:r/>
      <w:r>
        <w:rPr>
          <w:rFonts w:ascii="宋体" w:hAnsi="宋体" w:eastAsia="宋体" w:hint="eastAsia"/>
        </w:rPr>
        <w:t>信号转导通路的深入研究，可以更好地阐释绒癌发生的分子机制。李玉红</w:t>
      </w:r>
      <w:r>
        <w:rPr>
          <w:vertAlign w:val="superscript"/>
          /&gt;
        </w:rPr>
        <w:t>[</w:t>
      </w:r>
      <w:r>
        <w:rPr>
          <w:rFonts w:ascii="宋体" w:hAnsi="宋体" w:eastAsia="宋体" w:hint="eastAsia"/>
          <w:vertAlign w:val="superscript"/>
          <w:position w:val="14"/>
        </w:rPr>
        <w:t xml:space="preserve">19</w:t>
      </w:r>
      <w:r>
        <w:rPr>
          <w:vertAlign w:val="superscript"/>
          /&gt;
        </w:rPr>
        <w:t>]</w:t>
      </w:r>
      <w:r>
        <w:rPr>
          <w:rFonts w:ascii="宋体" w:hAnsi="宋体" w:eastAsia="宋体" w:hint="eastAsia"/>
        </w:rPr>
        <w:t>等的研究发现，</w:t>
      </w:r>
      <w:r>
        <w:t>TGF-β1</w:t>
      </w:r>
      <w:r>
        <w:rPr>
          <w:rFonts w:ascii="宋体" w:hAnsi="宋体" w:eastAsia="宋体" w:hint="eastAsia"/>
        </w:rPr>
        <w:t>可促进绒癌细胞</w:t>
      </w:r>
      <w:r>
        <w:t>Smad3</w:t>
      </w:r>
      <w:r>
        <w:rPr>
          <w:rFonts w:ascii="宋体" w:hAnsi="宋体" w:eastAsia="宋体" w:hint="eastAsia"/>
        </w:rPr>
        <w:t>蛋白的表达，说</w:t>
      </w:r>
      <w:r>
        <w:rPr>
          <w:rFonts w:ascii="宋体" w:hAnsi="宋体" w:eastAsia="宋体" w:hint="eastAsia"/>
        </w:rPr>
        <w:t>明</w:t>
      </w:r>
      <w:r>
        <w:t>TGF-β</w:t>
      </w:r>
      <w:r>
        <w:rPr>
          <w:rFonts w:ascii="宋体" w:hAnsi="宋体" w:eastAsia="宋体" w:hint="eastAsia"/>
        </w:rPr>
        <w:t>信号转导通路可能与绒癌的浸润和转移相关。</w:t>
      </w:r>
    </w:p>
    <w:p w:rsidR="0018722C">
      <w:pPr>
        <w:topLinePunct/>
      </w:pPr>
      <w:r>
        <w:rPr>
          <w:rFonts w:ascii="宋体" w:eastAsia="宋体" w:hint="eastAsia"/>
        </w:rPr>
        <w:t>在对绒癌发病机制的深入研究中，丝裂原活化蛋白激酶</w:t>
      </w:r>
      <w:r>
        <w:rPr>
          <w:rFonts w:ascii="宋体" w:eastAsia="宋体" w:hint="eastAsia"/>
        </w:rPr>
        <w:t>（</w:t>
      </w:r>
      <w:r>
        <w:t>mitogen</w:t>
      </w:r>
    </w:p>
    <w:p w:rsidR="0018722C">
      <w:pPr>
        <w:topLinePunct/>
      </w:pPr>
      <w:r>
        <w:t>–actived protein kinase</w:t>
      </w:r>
      <w:r>
        <w:rPr>
          <w:rFonts w:ascii="宋体" w:hAnsi="宋体" w:eastAsia="宋体" w:hint="eastAsia"/>
        </w:rPr>
        <w:t>，</w:t>
      </w:r>
      <w:r>
        <w:t>MAPK</w:t>
      </w:r>
      <w:r>
        <w:rPr>
          <w:rFonts w:ascii="宋体" w:hAnsi="宋体" w:eastAsia="宋体" w:hint="eastAsia"/>
        </w:rPr>
        <w:t>）</w:t>
      </w:r>
      <w:r>
        <w:rPr>
          <w:rFonts w:ascii="宋体" w:hAnsi="宋体" w:eastAsia="宋体" w:hint="eastAsia"/>
        </w:rPr>
        <w:t>信号转导通路亦发挥着举足轻重的作用。</w:t>
      </w:r>
    </w:p>
    <w:p w:rsidR="0018722C">
      <w:pPr>
        <w:topLinePunct/>
      </w:pPr>
      <w:r>
        <w:rPr>
          <w:rFonts w:ascii="宋体" w:eastAsia="宋体" w:hint="eastAsia"/>
        </w:rPr>
        <w:t>MAPK</w:t>
      </w:r>
      <w:r w:rsidR="001852F3">
        <w:rPr>
          <w:rFonts w:ascii="宋体" w:eastAsia="宋体" w:hint="eastAsia"/>
        </w:rPr>
        <w:t xml:space="preserve">通路是细胞内传递信息的重要传导系统之一，它主要参与细胞的生</w:t>
      </w:r>
      <w:r>
        <w:rPr>
          <w:rFonts w:ascii="宋体" w:eastAsia="宋体" w:hint="eastAsia"/>
        </w:rPr>
        <w:t>长、细胞的分裂、细胞的分化及细胞的凋亡等过程，在基因表达调控中发</w:t>
      </w:r>
      <w:r>
        <w:rPr>
          <w:rFonts w:ascii="宋体" w:eastAsia="宋体" w:hint="eastAsia"/>
        </w:rPr>
        <w:t>挥作用。其中</w:t>
      </w:r>
      <w:r>
        <w:t>P38MAPK</w:t>
      </w:r>
      <w:r>
        <w:rPr>
          <w:rFonts w:ascii="宋体" w:eastAsia="宋体" w:hint="eastAsia"/>
        </w:rPr>
        <w:t>是</w:t>
      </w:r>
      <w:r>
        <w:t>MAPK</w:t>
      </w:r>
      <w:r>
        <w:rPr>
          <w:rFonts w:ascii="宋体" w:eastAsia="宋体" w:hint="eastAsia"/>
        </w:rPr>
        <w:t>家族中重要的一员，它被激活后以磷</w:t>
      </w:r>
      <w:r>
        <w:rPr>
          <w:rFonts w:ascii="宋体" w:eastAsia="宋体" w:hint="eastAsia"/>
        </w:rPr>
        <w:t>酸化的形式进入细胞核，调节基因转录，在多种细胞生理过程中发挥作用。</w:t>
      </w:r>
    </w:p>
    <w:p w:rsidR="0018722C">
      <w:pPr>
        <w:topLinePunct/>
      </w:pPr>
      <w:r>
        <w:t>P38MAPK</w:t>
      </w:r>
      <w:r/>
      <w:r>
        <w:rPr>
          <w:rFonts w:ascii="宋体" w:hAnsi="宋体" w:eastAsia="宋体" w:hint="eastAsia"/>
        </w:rPr>
        <w:t>信号转导通路参与调节多种肿瘤细胞中侵袭相关基因的表达</w:t>
      </w:r>
      <w:r>
        <w:rPr>
          <w:vertAlign w:val="superscript"/>
          /&gt;
        </w:rPr>
        <w:t>[</w:t>
      </w:r>
      <w:r>
        <w:rPr>
          <w:rFonts w:ascii="宋体" w:hAnsi="宋体" w:eastAsia="宋体" w:hint="eastAsia"/>
          <w:vertAlign w:val="superscript"/>
          <w:position w:val="14"/>
        </w:rPr>
        <w:t xml:space="preserve">5</w:t>
      </w:r>
      <w:r>
        <w:rPr>
          <w:vertAlign w:val="superscript"/>
          /&gt;
        </w:rPr>
        <w:t>]</w:t>
      </w:r>
      <w:r>
        <w:rPr>
          <w:rFonts w:ascii="宋体" w:hAnsi="宋体" w:eastAsia="宋体" w:hint="eastAsia"/>
          <w:rFonts w:ascii="宋体" w:hAnsi="宋体" w:eastAsia="宋体" w:hint="eastAsia"/>
        </w:rPr>
        <w:t>，</w:t>
      </w:r>
      <w:r>
        <w:rPr>
          <w:rFonts w:ascii="宋体" w:hAnsi="宋体" w:eastAsia="宋体" w:hint="eastAsia"/>
        </w:rPr>
        <w:t>在肿瘤的浸润和转移中起关键作用。研究发现，用</w:t>
      </w:r>
      <w:r>
        <w:t>P38MAPK</w:t>
      </w:r>
      <w:r>
        <w:rPr>
          <w:rFonts w:ascii="宋体" w:hAnsi="宋体" w:eastAsia="宋体" w:hint="eastAsia"/>
        </w:rPr>
        <w:t>特异性抑制</w:t>
      </w:r>
      <w:r>
        <w:rPr>
          <w:rFonts w:ascii="宋体" w:hAnsi="宋体" w:eastAsia="宋体" w:hint="eastAsia"/>
        </w:rPr>
        <w:t>剂可明显抑制乳腺癌</w:t>
      </w:r>
      <w:r>
        <w:t>BT549</w:t>
      </w:r>
      <w:r>
        <w:rPr>
          <w:rFonts w:ascii="宋体" w:hAnsi="宋体" w:eastAsia="宋体" w:hint="eastAsia"/>
        </w:rPr>
        <w:t>细胞的侵袭能力，表明</w:t>
      </w:r>
      <w:r>
        <w:t>P38MAPK</w:t>
      </w:r>
      <w:r>
        <w:rPr>
          <w:rFonts w:ascii="宋体" w:hAnsi="宋体" w:eastAsia="宋体" w:hint="eastAsia"/>
        </w:rPr>
        <w:t>的活性与</w:t>
      </w:r>
      <w:r>
        <w:rPr>
          <w:rFonts w:ascii="宋体" w:hAnsi="宋体" w:eastAsia="宋体" w:hint="eastAsia"/>
        </w:rPr>
        <w:t>乳腺癌的侵袭能力相关。张曦倩</w:t>
      </w:r>
      <w:r>
        <w:rPr>
          <w:vertAlign w:val="superscript"/>
          /&gt;
        </w:rPr>
        <w:t>[</w:t>
      </w:r>
      <w:r>
        <w:rPr>
          <w:rFonts w:ascii="宋体" w:hAnsi="宋体" w:eastAsia="宋体" w:hint="eastAsia"/>
          <w:vertAlign w:val="superscript"/>
          <w:position w:val="14"/>
        </w:rPr>
        <w:t xml:space="preserve">20</w:t>
      </w:r>
      <w:r>
        <w:rPr>
          <w:vertAlign w:val="superscript"/>
          /&gt;
        </w:rPr>
        <w:t>]</w:t>
      </w:r>
      <w:r>
        <w:rPr>
          <w:rFonts w:ascii="宋体" w:hAnsi="宋体" w:eastAsia="宋体" w:hint="eastAsia"/>
        </w:rPr>
        <w:t>等在</w:t>
      </w:r>
      <w:r>
        <w:t>P38MAPK</w:t>
      </w:r>
      <w:r>
        <w:rPr>
          <w:rFonts w:ascii="宋体" w:hAnsi="宋体" w:eastAsia="宋体" w:hint="eastAsia"/>
        </w:rPr>
        <w:t>抑制剂</w:t>
      </w:r>
      <w:r>
        <w:t>SB203580</w:t>
      </w:r>
      <w:r>
        <w:rPr>
          <w:rFonts w:ascii="宋体" w:hAnsi="宋体" w:eastAsia="宋体" w:hint="eastAsia"/>
        </w:rPr>
        <w:t>抑制</w:t>
      </w:r>
      <w:r>
        <w:rPr>
          <w:rFonts w:ascii="宋体" w:hAnsi="宋体" w:eastAsia="宋体" w:hint="eastAsia"/>
        </w:rPr>
        <w:t>人绒癌</w:t>
      </w:r>
      <w:r>
        <w:t>JAR</w:t>
      </w:r>
      <w:r>
        <w:rPr>
          <w:rFonts w:ascii="宋体" w:hAnsi="宋体" w:eastAsia="宋体" w:hint="eastAsia"/>
        </w:rPr>
        <w:t>细胞的体外侵袭作用的研究中表明，在探究滋养细胞侵袭机</w:t>
      </w:r>
      <w:r>
        <w:rPr>
          <w:rFonts w:ascii="宋体" w:hAnsi="宋体" w:eastAsia="宋体" w:hint="eastAsia"/>
        </w:rPr>
        <w:t>制的过程中，</w:t>
      </w:r>
      <w:r>
        <w:t>P</w:t>
      </w:r>
      <w:r>
        <w:t>3</w:t>
      </w:r>
      <w:r>
        <w:t>8</w:t>
      </w:r>
      <w:r>
        <w:t>M</w:t>
      </w:r>
      <w:r>
        <w:t>A</w:t>
      </w:r>
      <w:r>
        <w:t>PK</w:t>
      </w:r>
      <w:r>
        <w:rPr>
          <w:rFonts w:ascii="宋体" w:hAnsi="宋体" w:eastAsia="宋体" w:hint="eastAsia"/>
        </w:rPr>
        <w:t>通路发挥着重要的作用。本实验中应用</w:t>
      </w:r>
      <w:r>
        <w:t>P</w:t>
      </w:r>
      <w:r>
        <w:t>3</w:t>
      </w:r>
      <w:r>
        <w:t>8</w:t>
      </w:r>
      <w:r>
        <w:t>M</w:t>
      </w:r>
      <w:r>
        <w:t>A</w:t>
      </w:r>
      <w:r>
        <w:t>PK</w:t>
      </w:r>
      <w:r>
        <w:rPr>
          <w:rFonts w:ascii="宋体" w:hAnsi="宋体" w:eastAsia="宋体" w:hint="eastAsia"/>
        </w:rPr>
        <w:t>抑制剂</w:t>
      </w:r>
      <w:r>
        <w:t>SB203580</w:t>
      </w:r>
      <w:r>
        <w:rPr>
          <w:rFonts w:ascii="宋体" w:hAnsi="宋体" w:eastAsia="宋体" w:hint="eastAsia"/>
        </w:rPr>
        <w:t>作用于</w:t>
      </w:r>
      <w:r>
        <w:t>TGF-β1</w:t>
      </w:r>
      <w:r>
        <w:rPr>
          <w:rFonts w:ascii="宋体" w:hAnsi="宋体" w:eastAsia="宋体" w:hint="eastAsia"/>
        </w:rPr>
        <w:t>介导的绒癌</w:t>
      </w:r>
      <w:r>
        <w:t>JEG-3</w:t>
      </w:r>
      <w:r>
        <w:rPr>
          <w:rFonts w:ascii="宋体" w:hAnsi="宋体" w:eastAsia="宋体" w:hint="eastAsia"/>
        </w:rPr>
        <w:t>细胞，结果显示</w:t>
      </w:r>
      <w:r>
        <w:t>P38</w:t>
      </w:r>
      <w:r>
        <w:rPr>
          <w:rFonts w:ascii="宋体" w:hAnsi="宋体" w:eastAsia="宋体" w:hint="eastAsia"/>
        </w:rPr>
        <w:t>活化后的核转位受到了抑制，并且随</w:t>
      </w:r>
      <w:r>
        <w:t>P38MAPK</w:t>
      </w:r>
      <w:r>
        <w:rPr>
          <w:rFonts w:ascii="宋体" w:hAnsi="宋体" w:eastAsia="宋体" w:hint="eastAsia"/>
        </w:rPr>
        <w:t>抑制剂</w:t>
      </w:r>
      <w:r>
        <w:t>SB203580</w:t>
      </w:r>
      <w:r>
        <w:rPr>
          <w:rFonts w:ascii="宋体" w:hAnsi="宋体" w:eastAsia="宋体" w:hint="eastAsia"/>
        </w:rPr>
        <w:t>浓度的</w:t>
      </w:r>
      <w:r>
        <w:rPr>
          <w:rFonts w:ascii="宋体" w:hAnsi="宋体" w:eastAsia="宋体" w:hint="eastAsia"/>
        </w:rPr>
        <w:t>增加而减弱。这也充分说明了</w:t>
      </w:r>
      <w:r>
        <w:t>P38MAPK</w:t>
      </w:r>
      <w:r>
        <w:rPr>
          <w:rFonts w:ascii="宋体" w:hAnsi="宋体" w:eastAsia="宋体" w:hint="eastAsia"/>
        </w:rPr>
        <w:t>信号转导通路在绒癌的恶性侵袭中发挥作用。</w:t>
      </w:r>
    </w:p>
    <w:p w:rsidR="0018722C">
      <w:pPr>
        <w:topLinePunct/>
      </w:pPr>
      <w:r>
        <w:rPr>
          <w:rFonts w:ascii="宋体" w:hAnsi="宋体" w:eastAsia="宋体" w:hint="eastAsia"/>
        </w:rPr>
        <w:t/>
      </w:r>
      <w:r>
        <w:rPr>
          <w:rFonts w:ascii="宋体" w:hAnsi="宋体" w:eastAsia="宋体" w:hint="eastAsia"/>
        </w:rPr>
        <w:t>近年</w:t>
      </w:r>
      <w:r>
        <w:rPr>
          <w:rFonts w:ascii="宋体" w:hAnsi="宋体" w:eastAsia="宋体" w:hint="eastAsia"/>
        </w:rPr>
        <w:t>来，在对肿瘤生长调控作用的研究中显示，肿瘤的形成可能与不</w:t>
      </w:r>
      <w:r>
        <w:rPr>
          <w:rFonts w:ascii="宋体" w:hAnsi="宋体" w:eastAsia="宋体" w:hint="eastAsia"/>
        </w:rPr>
        <w:t>同环境中多种细胞因子的影响及不同信号转导通路间的相互作用有关</w:t>
      </w:r>
      <w:r>
        <w:rPr>
          <w:vertAlign w:val="superscript"/>
          /&gt;
        </w:rPr>
        <w:t>[</w:t>
      </w:r>
      <w:r>
        <w:rPr>
          <w:rFonts w:ascii="宋体" w:hAnsi="宋体" w:eastAsia="宋体" w:hint="eastAsia"/>
          <w:vertAlign w:val="superscript"/>
          <w:position w:val="14"/>
        </w:rPr>
        <w:t xml:space="preserve">21</w:t>
      </w:r>
      <w:r>
        <w:rPr>
          <w:vertAlign w:val="superscript"/>
          /&gt;
        </w:rPr>
        <w:t>]</w:t>
      </w:r>
      <w:r>
        <w:rPr>
          <w:rFonts w:ascii="宋体" w:hAnsi="宋体" w:eastAsia="宋体" w:hint="eastAsia"/>
        </w:rPr>
        <w:t>。</w:t>
      </w:r>
      <w:r>
        <w:rPr>
          <w:rFonts w:ascii="宋体" w:hAnsi="宋体" w:eastAsia="宋体" w:hint="eastAsia"/>
        </w:rPr>
        <w:t>有研究显示</w:t>
      </w:r>
      <w:r>
        <w:rPr>
          <w:vertAlign w:val="superscript"/>
          /&gt;
        </w:rPr>
        <w:t>[</w:t>
      </w:r>
      <w:r>
        <w:rPr>
          <w:rFonts w:ascii="宋体" w:hAnsi="宋体" w:eastAsia="宋体" w:hint="eastAsia"/>
          <w:position w:val="14"/>
          <w:sz w:val="14"/>
        </w:rPr>
        <w:t xml:space="preserve">22</w:t>
      </w:r>
      <w:r>
        <w:rPr>
          <w:vertAlign w:val="superscript"/>
          /&gt;
        </w:rPr>
        <w:t>]</w:t>
      </w:r>
      <w:r>
        <w:rPr>
          <w:rFonts w:ascii="宋体" w:hAnsi="宋体" w:eastAsia="宋体" w:hint="eastAsia"/>
        </w:rPr>
        <w:t>，在皮肤光老化的治疗中，</w:t>
      </w:r>
      <w:r>
        <w:t>TGF-β1</w:t>
      </w:r>
      <w:r>
        <w:rPr>
          <w:rFonts w:ascii="宋体" w:hAnsi="宋体" w:eastAsia="宋体" w:hint="eastAsia"/>
        </w:rPr>
        <w:t>与</w:t>
      </w:r>
      <w:r>
        <w:t>P38MAPK</w:t>
      </w:r>
      <w:r>
        <w:rPr>
          <w:rFonts w:ascii="宋体" w:hAnsi="宋体" w:eastAsia="宋体" w:hint="eastAsia"/>
        </w:rPr>
        <w:t>信号转导</w:t>
      </w:r>
      <w:r>
        <w:rPr>
          <w:rFonts w:ascii="宋体" w:hAnsi="宋体" w:eastAsia="宋体" w:hint="eastAsia"/>
        </w:rPr>
        <w:t>通路存在相互作用的关系。这与</w:t>
      </w:r>
      <w:r>
        <w:t>Irina Kolosova</w:t>
      </w:r>
      <w:r>
        <w:rPr>
          <w:vertAlign w:val="superscript"/>
          /&gt;
        </w:rPr>
        <w:t>[</w:t>
      </w:r>
      <w:r>
        <w:rPr>
          <w:rFonts w:ascii="宋体" w:hAnsi="宋体" w:eastAsia="宋体" w:hint="eastAsia"/>
          <w:vertAlign w:val="superscript"/>
          <w:position w:val="14"/>
        </w:rPr>
        <w:t xml:space="preserve">23</w:t>
      </w:r>
      <w:r>
        <w:rPr>
          <w:vertAlign w:val="superscript"/>
          /&gt;
        </w:rPr>
        <w:t>]</w:t>
      </w:r>
      <w:r>
        <w:rPr>
          <w:rFonts w:ascii="宋体" w:hAnsi="宋体" w:eastAsia="宋体" w:hint="eastAsia"/>
        </w:rPr>
        <w:t>等在</w:t>
      </w:r>
      <w:r>
        <w:t>TGF-β1</w:t>
      </w:r>
      <w:r>
        <w:rPr>
          <w:rFonts w:ascii="宋体" w:hAnsi="宋体" w:eastAsia="宋体" w:hint="eastAsia"/>
        </w:rPr>
        <w:t>诱导的肺泡</w:t>
      </w:r>
      <w:r>
        <w:rPr>
          <w:rFonts w:ascii="宋体" w:hAnsi="宋体" w:eastAsia="宋体" w:hint="eastAsia"/>
        </w:rPr>
        <w:t>上皮细胞的纤维化过程中的研究结果相一致。在绒癌的发生中，</w:t>
      </w:r>
      <w:r>
        <w:t>TGF-β</w:t>
      </w:r>
      <w:r>
        <w:rPr>
          <w:rFonts w:ascii="宋体" w:hAnsi="宋体" w:eastAsia="宋体" w:hint="eastAsia"/>
        </w:rPr>
        <w:t>与</w:t>
      </w:r>
      <w:r>
        <w:t>P38MAPK</w:t>
      </w:r>
      <w:r>
        <w:rPr>
          <w:rFonts w:ascii="宋体" w:hAnsi="宋体" w:eastAsia="宋体" w:hint="eastAsia"/>
        </w:rPr>
        <w:t>信号转导通路在绒癌发病的分子机制中均各自发挥着重要</w:t>
      </w:r>
      <w:r>
        <w:rPr>
          <w:rFonts w:ascii="宋体" w:hAnsi="宋体" w:eastAsia="宋体" w:hint="eastAsia"/>
        </w:rPr>
        <w:t>作用。在绒癌的浸润与转移中，二者是否存在相互作用的研究甚少。本实</w:t>
      </w:r>
      <w:r>
        <w:rPr>
          <w:rFonts w:ascii="宋体" w:hAnsi="宋体" w:eastAsia="宋体" w:hint="eastAsia"/>
        </w:rPr>
        <w:t>验分别应用</w:t>
      </w:r>
      <w:r>
        <w:t>TGF-β1</w:t>
      </w:r>
      <w:r>
        <w:rPr>
          <w:rFonts w:ascii="宋体" w:hAnsi="宋体" w:eastAsia="宋体" w:hint="eastAsia"/>
        </w:rPr>
        <w:t>受体阻滞剂</w:t>
      </w:r>
      <w:r>
        <w:t>LY364947</w:t>
      </w:r>
      <w:r>
        <w:rPr>
          <w:rFonts w:ascii="宋体" w:hAnsi="宋体" w:eastAsia="宋体" w:hint="eastAsia"/>
        </w:rPr>
        <w:t>和</w:t>
      </w:r>
      <w:r>
        <w:t>P38</w:t>
      </w:r>
      <w:r>
        <w:rPr>
          <w:rFonts w:ascii="宋体" w:hAnsi="宋体" w:eastAsia="宋体" w:hint="eastAsia"/>
        </w:rPr>
        <w:t>抑制因子</w:t>
      </w:r>
      <w:r>
        <w:t>SB203580</w:t>
      </w:r>
      <w:r>
        <w:rPr>
          <w:rFonts w:ascii="宋体" w:hAnsi="宋体" w:eastAsia="宋体" w:hint="eastAsia"/>
        </w:rPr>
        <w:t>作</w:t>
      </w:r>
      <w:r>
        <w:rPr>
          <w:rFonts w:ascii="宋体" w:hAnsi="宋体" w:eastAsia="宋体" w:hint="eastAsia"/>
        </w:rPr>
        <w:t>用于</w:t>
      </w:r>
      <w:r>
        <w:t>TGF-β1</w:t>
      </w:r>
      <w:r>
        <w:rPr>
          <w:rFonts w:ascii="宋体" w:hAnsi="宋体" w:eastAsia="宋体" w:hint="eastAsia"/>
        </w:rPr>
        <w:t>诱导的绒癌</w:t>
      </w:r>
      <w:r>
        <w:t>JEG-3</w:t>
      </w:r>
      <w:r>
        <w:rPr>
          <w:rFonts w:ascii="宋体" w:hAnsi="宋体" w:eastAsia="宋体" w:hint="eastAsia"/>
        </w:rPr>
        <w:t>细胞上，观察</w:t>
      </w:r>
      <w:r>
        <w:t>P38</w:t>
      </w:r>
      <w:r>
        <w:rPr>
          <w:rFonts w:ascii="宋体" w:hAnsi="宋体" w:eastAsia="宋体" w:hint="eastAsia"/>
        </w:rPr>
        <w:t>活化后的核转位情况及</w:t>
      </w:r>
      <w:r>
        <w:t>P38</w:t>
      </w:r>
      <w:r>
        <w:rPr>
          <w:rFonts w:ascii="宋体" w:hAnsi="宋体" w:eastAsia="宋体" w:hint="eastAsia"/>
        </w:rPr>
        <w:t>、磷酸化</w:t>
      </w:r>
      <w:r>
        <w:t>P38</w:t>
      </w:r>
      <w:r>
        <w:rPr>
          <w:rFonts w:ascii="宋体" w:hAnsi="宋体" w:eastAsia="宋体" w:hint="eastAsia"/>
        </w:rPr>
        <w:t>蛋白水平的表达，探讨</w:t>
      </w:r>
      <w:r>
        <w:t>TGF-β1</w:t>
      </w:r>
      <w:r>
        <w:rPr>
          <w:rFonts w:ascii="宋体" w:hAnsi="宋体" w:eastAsia="宋体" w:hint="eastAsia"/>
        </w:rPr>
        <w:t>与</w:t>
      </w:r>
      <w:r>
        <w:t>P38MAPK</w:t>
      </w:r>
      <w:r>
        <w:rPr>
          <w:rFonts w:ascii="宋体" w:hAnsi="宋体" w:eastAsia="宋体" w:hint="eastAsia"/>
        </w:rPr>
        <w:t>信号转</w:t>
      </w:r>
      <w:r>
        <w:rPr>
          <w:rFonts w:ascii="宋体" w:hAnsi="宋体" w:eastAsia="宋体" w:hint="eastAsia"/>
        </w:rPr>
        <w:t>导</w:t>
      </w:r>
    </w:p>
    <w:p w:rsidR="0018722C">
      <w:pPr>
        <w:topLinePunct/>
      </w:pPr>
      <w:r>
        <w:rPr>
          <w:rFonts w:ascii="宋体" w:hAnsi="宋体" w:eastAsia="宋体" w:hint="eastAsia"/>
        </w:rPr>
        <w:t>通路是否在绒癌的发展中存在相互作用的关系。结果表明：</w:t>
      </w:r>
      <w:r>
        <w:t>1</w:t>
      </w:r>
      <w:r>
        <w:rPr>
          <w:rFonts w:ascii="宋体" w:hAnsi="宋体" w:eastAsia="宋体" w:hint="eastAsia"/>
        </w:rPr>
        <w:t>、</w:t>
      </w:r>
      <w:r>
        <w:t>TGF-β1</w:t>
      </w:r>
      <w:r>
        <w:rPr>
          <w:rFonts w:ascii="宋体" w:hAnsi="宋体" w:eastAsia="宋体" w:hint="eastAsia"/>
        </w:rPr>
        <w:t>作用于绒癌</w:t>
      </w:r>
      <w:r>
        <w:t>J</w:t>
      </w:r>
      <w:r>
        <w:t>E</w:t>
      </w:r>
      <w:r>
        <w:t>G</w:t>
      </w:r>
      <w:r>
        <w:t>-3</w:t>
      </w:r>
      <w:r>
        <w:rPr>
          <w:rFonts w:ascii="宋体" w:hAnsi="宋体" w:eastAsia="宋体" w:hint="eastAsia"/>
        </w:rPr>
        <w:t>细胞，</w:t>
      </w:r>
      <w:r>
        <w:t>P</w:t>
      </w:r>
      <w:r>
        <w:t>38</w:t>
      </w:r>
      <w:r>
        <w:rPr>
          <w:rFonts w:ascii="宋体" w:hAnsi="宋体" w:eastAsia="宋体" w:hint="eastAsia"/>
        </w:rPr>
        <w:t>活化后的核转位较空白对照组明显增强，</w:t>
      </w:r>
      <w:r>
        <w:t>P</w:t>
      </w:r>
      <w:r>
        <w:t>3</w:t>
      </w:r>
      <w:r>
        <w:t>8</w:t>
      </w:r>
      <w:r>
        <w:rPr>
          <w:rFonts w:ascii="宋体" w:hAnsi="宋体" w:eastAsia="宋体" w:hint="eastAsia"/>
        </w:rPr>
        <w:t>、</w:t>
      </w:r>
      <w:r>
        <w:rPr>
          <w:rFonts w:ascii="宋体" w:hAnsi="宋体" w:eastAsia="宋体" w:hint="eastAsia"/>
        </w:rPr>
        <w:t>磷酸化</w:t>
      </w:r>
      <w:r>
        <w:t>P38</w:t>
      </w:r>
      <w:r>
        <w:rPr>
          <w:rFonts w:ascii="宋体" w:hAnsi="宋体" w:eastAsia="宋体" w:hint="eastAsia"/>
        </w:rPr>
        <w:t>蛋白水平亦较空白对照组的表达增强。这说明了</w:t>
      </w:r>
      <w:r>
        <w:t>TGF-β1</w:t>
      </w:r>
      <w:r>
        <w:rPr>
          <w:rFonts w:ascii="宋体" w:hAnsi="宋体" w:eastAsia="宋体" w:hint="eastAsia"/>
        </w:rPr>
        <w:t>可以</w:t>
      </w:r>
      <w:r>
        <w:rPr>
          <w:rFonts w:ascii="宋体" w:hAnsi="宋体" w:eastAsia="宋体" w:hint="eastAsia"/>
        </w:rPr>
        <w:t>诱导</w:t>
      </w:r>
      <w:r>
        <w:t>P</w:t>
      </w:r>
      <w:r>
        <w:t>3</w:t>
      </w:r>
      <w:r>
        <w:t>8</w:t>
      </w:r>
      <w:r>
        <w:t>M</w:t>
      </w:r>
      <w:r>
        <w:t>A</w:t>
      </w:r>
      <w:r>
        <w:t>PK</w:t>
      </w:r>
      <w:r>
        <w:rPr>
          <w:rFonts w:ascii="宋体" w:hAnsi="宋体" w:eastAsia="宋体" w:hint="eastAsia"/>
        </w:rPr>
        <w:t>通路的激活。</w:t>
      </w:r>
      <w:r>
        <w:t>2</w:t>
      </w:r>
      <w:r>
        <w:rPr>
          <w:rFonts w:ascii="宋体" w:hAnsi="宋体" w:eastAsia="宋体" w:hint="eastAsia"/>
        </w:rPr>
        <w:t>、</w:t>
      </w:r>
      <w:r>
        <w:t>TG</w:t>
      </w:r>
      <w:r>
        <w:t>F</w:t>
      </w:r>
      <w:r>
        <w:t>-</w:t>
      </w:r>
      <w:r>
        <w:t>β</w:t>
      </w:r>
      <w:r>
        <w:t>1</w:t>
      </w:r>
      <w:r>
        <w:rPr>
          <w:rFonts w:ascii="宋体" w:hAnsi="宋体" w:eastAsia="宋体" w:hint="eastAsia"/>
        </w:rPr>
        <w:t>受体</w:t>
      </w:r>
      <w:r>
        <w:rPr>
          <w:rFonts w:ascii="宋体" w:hAnsi="宋体" w:eastAsia="宋体" w:hint="eastAsia"/>
        </w:rPr>
        <w:t>（</w:t>
      </w:r>
      <w:r>
        <w:t>I</w:t>
      </w:r>
      <w:r>
        <w:rPr>
          <w:rFonts w:ascii="宋体" w:hAnsi="宋体" w:eastAsia="宋体" w:hint="eastAsia"/>
        </w:rPr>
        <w:t>和</w:t>
      </w:r>
      <w:r>
        <w:t>I</w:t>
      </w:r>
      <w:r>
        <w:t>I</w:t>
      </w:r>
      <w:r>
        <w:rPr>
          <w:rFonts w:ascii="宋体" w:hAnsi="宋体" w:eastAsia="宋体" w:hint="eastAsia"/>
        </w:rPr>
        <w:t>）</w:t>
      </w:r>
      <w:r>
        <w:rPr>
          <w:rFonts w:ascii="宋体" w:hAnsi="宋体" w:eastAsia="宋体" w:hint="eastAsia"/>
        </w:rPr>
        <w:t>阻滞剂作用于</w:t>
      </w:r>
      <w:r>
        <w:t>TG</w:t>
      </w:r>
      <w:r>
        <w:t>F</w:t>
      </w:r>
      <w:r>
        <w:t>-</w:t>
      </w:r>
      <w:r>
        <w:t>β1</w:t>
      </w:r>
      <w:r>
        <w:rPr>
          <w:rFonts w:ascii="宋体" w:hAnsi="宋体" w:eastAsia="宋体" w:hint="eastAsia"/>
        </w:rPr>
        <w:t>介导的绒癌</w:t>
      </w:r>
      <w:r>
        <w:t>J</w:t>
      </w:r>
      <w:r>
        <w:t>E</w:t>
      </w:r>
      <w:r>
        <w:t>G</w:t>
      </w:r>
      <w:r>
        <w:t>-3</w:t>
      </w:r>
      <w:r>
        <w:rPr>
          <w:rFonts w:ascii="宋体" w:hAnsi="宋体" w:eastAsia="宋体" w:hint="eastAsia"/>
        </w:rPr>
        <w:t>细胞，</w:t>
      </w:r>
      <w:r>
        <w:t>P</w:t>
      </w:r>
      <w:r>
        <w:t>3</w:t>
      </w:r>
      <w:r>
        <w:t>8</w:t>
      </w:r>
      <w:r>
        <w:rPr>
          <w:rFonts w:ascii="宋体" w:hAnsi="宋体" w:eastAsia="宋体" w:hint="eastAsia"/>
        </w:rPr>
        <w:t>活化后的核转位较</w:t>
      </w:r>
      <w:r>
        <w:t>TG</w:t>
      </w:r>
      <w:r>
        <w:t>F</w:t>
      </w:r>
      <w:r>
        <w:t>-</w:t>
      </w:r>
      <w:r>
        <w:t>β</w:t>
      </w:r>
      <w:r>
        <w:t>1</w:t>
      </w:r>
      <w:r>
        <w:rPr>
          <w:rFonts w:ascii="宋体" w:hAnsi="宋体" w:eastAsia="宋体" w:hint="eastAsia"/>
        </w:rPr>
        <w:t>刺激组减弱，</w:t>
      </w:r>
      <w:r>
        <w:t>P</w:t>
      </w:r>
      <w:r>
        <w:t>3</w:t>
      </w:r>
      <w:r>
        <w:t>8</w:t>
      </w:r>
      <w:r>
        <w:rPr>
          <w:rFonts w:ascii="宋体" w:hAnsi="宋体" w:eastAsia="宋体" w:hint="eastAsia"/>
        </w:rPr>
        <w:t>、</w:t>
      </w:r>
      <w:r>
        <w:rPr>
          <w:rFonts w:ascii="宋体" w:hAnsi="宋体" w:eastAsia="宋体" w:hint="eastAsia"/>
        </w:rPr>
        <w:t>磷酸化</w:t>
      </w:r>
      <w:r>
        <w:t>P38</w:t>
      </w:r>
      <w:r>
        <w:rPr>
          <w:rFonts w:ascii="宋体" w:hAnsi="宋体" w:eastAsia="宋体" w:hint="eastAsia"/>
        </w:rPr>
        <w:t>蛋白表达量较</w:t>
      </w:r>
      <w:r>
        <w:t>TGF-β1</w:t>
      </w:r>
      <w:r>
        <w:rPr>
          <w:rFonts w:ascii="宋体" w:hAnsi="宋体" w:eastAsia="宋体" w:hint="eastAsia"/>
        </w:rPr>
        <w:t>刺激组减少。说明</w:t>
      </w:r>
      <w:r>
        <w:t>TGF-β1</w:t>
      </w:r>
      <w:r>
        <w:rPr>
          <w:rFonts w:ascii="宋体" w:hAnsi="宋体" w:eastAsia="宋体" w:hint="eastAsia"/>
        </w:rPr>
        <w:t>受体</w:t>
      </w:r>
      <w:r>
        <w:rPr>
          <w:rFonts w:ascii="宋体" w:hAnsi="宋体" w:eastAsia="宋体" w:hint="eastAsia"/>
        </w:rPr>
        <w:t>（</w:t>
      </w:r>
      <w:r>
        <w:t>I </w:t>
      </w:r>
      <w:r>
        <w:rPr>
          <w:rFonts w:ascii="宋体" w:hAnsi="宋体" w:eastAsia="宋体" w:hint="eastAsia"/>
        </w:rPr>
        <w:t>和</w:t>
      </w:r>
    </w:p>
    <w:p w:rsidR="0018722C">
      <w:pPr>
        <w:topLinePunct/>
      </w:pPr>
      <w:r>
        <w:t>II</w:t>
      </w:r>
      <w:r>
        <w:rPr>
          <w:rFonts w:ascii="宋体" w:hAnsi="宋体" w:eastAsia="宋体" w:hint="eastAsia"/>
        </w:rPr>
        <w:t>）</w:t>
      </w:r>
      <w:r>
        <w:rPr>
          <w:rFonts w:ascii="宋体" w:hAnsi="宋体" w:eastAsia="宋体" w:hint="eastAsia"/>
        </w:rPr>
        <w:t xml:space="preserve">阻滞剂可以阻断</w:t>
      </w:r>
      <w:r>
        <w:t>P38MAPK</w:t>
      </w:r>
      <w:r>
        <w:rPr>
          <w:rFonts w:ascii="宋体" w:hAnsi="宋体" w:eastAsia="宋体" w:hint="eastAsia"/>
        </w:rPr>
        <w:t>信号转导通路的激活。</w:t>
      </w:r>
      <w:r>
        <w:t>3</w:t>
      </w:r>
      <w:r>
        <w:rPr>
          <w:rFonts w:ascii="宋体" w:hAnsi="宋体" w:eastAsia="宋体" w:hint="eastAsia"/>
        </w:rPr>
        <w:t>、</w:t>
      </w:r>
      <w:r>
        <w:t>P38</w:t>
      </w:r>
      <w:r>
        <w:rPr>
          <w:rFonts w:ascii="宋体" w:hAnsi="宋体" w:eastAsia="宋体" w:hint="eastAsia"/>
        </w:rPr>
        <w:t>抑制因子作</w:t>
      </w:r>
      <w:r>
        <w:rPr>
          <w:rFonts w:ascii="宋体" w:hAnsi="宋体" w:eastAsia="宋体" w:hint="eastAsia"/>
        </w:rPr>
        <w:t>用于</w:t>
      </w:r>
      <w:r>
        <w:t>TGF-β1</w:t>
      </w:r>
      <w:r>
        <w:rPr>
          <w:rFonts w:ascii="宋体" w:hAnsi="宋体" w:eastAsia="宋体" w:hint="eastAsia"/>
        </w:rPr>
        <w:t>介导的绒癌</w:t>
      </w:r>
      <w:r>
        <w:t>JEG-3</w:t>
      </w:r>
      <w:r>
        <w:rPr>
          <w:rFonts w:ascii="宋体" w:hAnsi="宋体" w:eastAsia="宋体" w:hint="eastAsia"/>
        </w:rPr>
        <w:t>细胞，</w:t>
      </w:r>
      <w:r>
        <w:t>P38</w:t>
      </w:r>
      <w:r>
        <w:rPr>
          <w:rFonts w:ascii="宋体" w:hAnsi="宋体" w:eastAsia="宋体" w:hint="eastAsia"/>
        </w:rPr>
        <w:t>活化后的核转位及</w:t>
      </w:r>
      <w:r>
        <w:t>P38</w:t>
      </w:r>
      <w:r>
        <w:rPr>
          <w:rFonts w:ascii="宋体" w:hAnsi="宋体" w:eastAsia="宋体" w:hint="eastAsia"/>
        </w:rPr>
        <w:t>、磷酸</w:t>
      </w:r>
      <w:r>
        <w:rPr>
          <w:rFonts w:ascii="宋体" w:hAnsi="宋体" w:eastAsia="宋体" w:hint="eastAsia"/>
        </w:rPr>
        <w:t>化</w:t>
      </w:r>
      <w:r>
        <w:t>P38</w:t>
      </w:r>
      <w:r>
        <w:rPr>
          <w:rFonts w:ascii="宋体" w:hAnsi="宋体" w:eastAsia="宋体" w:hint="eastAsia"/>
        </w:rPr>
        <w:t>蛋白表达均较</w:t>
      </w:r>
      <w:r>
        <w:t>TGF-β1</w:t>
      </w:r>
      <w:r>
        <w:rPr>
          <w:rFonts w:ascii="宋体" w:hAnsi="宋体" w:eastAsia="宋体" w:hint="eastAsia"/>
        </w:rPr>
        <w:t>刺激组减少。上述结果分别从激活水平和表</w:t>
      </w:r>
      <w:r>
        <w:rPr>
          <w:rFonts w:ascii="宋体" w:hAnsi="宋体" w:eastAsia="宋体" w:hint="eastAsia"/>
        </w:rPr>
        <w:t>达水平两个角度说明了，</w:t>
      </w:r>
      <w:r>
        <w:t>TGF-β1</w:t>
      </w:r>
      <w:r>
        <w:rPr>
          <w:rFonts w:ascii="宋体" w:hAnsi="宋体" w:eastAsia="宋体" w:hint="eastAsia"/>
        </w:rPr>
        <w:t>信号转导通路和</w:t>
      </w:r>
      <w:r>
        <w:t>P38MAPK</w:t>
      </w:r>
      <w:r>
        <w:rPr>
          <w:rFonts w:ascii="宋体" w:hAnsi="宋体" w:eastAsia="宋体" w:hint="eastAsia"/>
        </w:rPr>
        <w:t>信号转导通</w:t>
      </w:r>
      <w:r>
        <w:rPr>
          <w:rFonts w:ascii="宋体" w:hAnsi="宋体" w:eastAsia="宋体" w:hint="eastAsia"/>
        </w:rPr>
        <w:t>路在</w:t>
      </w:r>
      <w:r>
        <w:t>TGF-β1</w:t>
      </w:r>
      <w:r/>
      <w:r w:rsidR="001852F3">
        <w:t xml:space="preserve"> </w:t>
      </w:r>
      <w:r>
        <w:rPr>
          <w:rFonts w:ascii="宋体" w:hAnsi="宋体" w:eastAsia="宋体" w:hint="eastAsia"/>
        </w:rPr>
        <w:t>介导的绒癌</w:t>
      </w:r>
      <w:r>
        <w:t>JEG-3</w:t>
      </w:r>
      <w:r/>
      <w:r w:rsidR="001852F3">
        <w:t xml:space="preserve"> </w:t>
      </w:r>
      <w:r>
        <w:rPr>
          <w:rFonts w:ascii="宋体" w:hAnsi="宋体" w:eastAsia="宋体" w:hint="eastAsia"/>
        </w:rPr>
        <w:t>细胞中存在着交互作用的关系。这</w:t>
      </w:r>
      <w:r>
        <w:rPr>
          <w:rFonts w:ascii="宋体" w:hAnsi="宋体" w:eastAsia="宋体" w:hint="eastAsia"/>
        </w:rPr>
        <w:t>与</w:t>
      </w:r>
    </w:p>
    <w:p w:rsidR="0018722C">
      <w:pPr>
        <w:topLinePunct/>
      </w:pPr>
      <w:r>
        <w:t>Dziembowska</w:t>
      </w:r>
      <w:r>
        <w:rPr>
          <w:vertAlign w:val="superscript"/>
          /&gt;
        </w:rPr>
        <w:t>[</w:t>
      </w:r>
      <w:r>
        <w:rPr>
          <w:vertAlign w:val="superscript"/>
          /&gt;
        </w:rPr>
        <w:t xml:space="preserve">24</w:t>
      </w:r>
      <w:r>
        <w:rPr>
          <w:vertAlign w:val="superscript"/>
          /&gt;
        </w:rPr>
        <w:t>]</w:t>
      </w:r>
      <w:r>
        <w:rPr>
          <w:rFonts w:ascii="宋体" w:eastAsia="宋体" w:hint="eastAsia"/>
        </w:rPr>
        <w:t>等在</w:t>
      </w:r>
      <w:r>
        <w:t>T98G</w:t>
      </w:r>
      <w:r>
        <w:rPr>
          <w:rFonts w:ascii="宋体" w:eastAsia="宋体" w:hint="eastAsia"/>
        </w:rPr>
        <w:t>胶质母细胞瘤的研究中得出的结论相一致，即</w:t>
      </w:r>
    </w:p>
    <w:p w:rsidR="0018722C">
      <w:pPr>
        <w:topLinePunct/>
      </w:pPr>
      <w:r>
        <w:t>TGF-β1</w:t>
      </w:r>
      <w:r>
        <w:rPr>
          <w:rFonts w:ascii="宋体" w:hAnsi="宋体" w:eastAsia="宋体" w:hint="eastAsia"/>
        </w:rPr>
        <w:t>介导的信号转导与</w:t>
      </w:r>
      <w:r>
        <w:t>P38MAPK</w:t>
      </w:r>
      <w:r>
        <w:rPr>
          <w:rFonts w:ascii="宋体" w:hAnsi="宋体" w:eastAsia="宋体" w:hint="eastAsia"/>
        </w:rPr>
        <w:t>信号转导通路存在交互作用。</w:t>
      </w:r>
    </w:p>
    <w:p w:rsidR="0018722C">
      <w:pPr>
        <w:topLinePunct/>
      </w:pPr>
      <w:r>
        <w:rPr>
          <w:rFonts w:ascii="宋体" w:hAnsi="宋体" w:eastAsia="宋体" w:hint="eastAsia"/>
        </w:rPr>
        <w:t>在对绒癌恶性浸润和转移的深入研究中，</w:t>
      </w:r>
      <w:r>
        <w:t>TGF-β1</w:t>
      </w:r>
      <w:r>
        <w:rPr>
          <w:rFonts w:ascii="宋体" w:hAnsi="宋体" w:eastAsia="宋体" w:hint="eastAsia"/>
        </w:rPr>
        <w:t>介导的信号转导与</w:t>
      </w:r>
    </w:p>
    <w:p w:rsidR="0018722C">
      <w:pPr>
        <w:topLinePunct/>
      </w:pPr>
      <w:r>
        <w:t>P38MAPK</w:t>
      </w:r>
      <w:r>
        <w:rPr>
          <w:rFonts w:ascii="宋体" w:eastAsia="宋体" w:hint="eastAsia"/>
        </w:rPr>
        <w:t>信号转导通路在绒癌细胞中是如何发生交汇作用的机制值得进</w:t>
      </w:r>
      <w:r>
        <w:rPr>
          <w:rFonts w:ascii="宋体" w:eastAsia="宋体" w:hint="eastAsia"/>
        </w:rPr>
        <w:t>一步探讨。</w:t>
      </w:r>
      <w:r>
        <w:t>P38MAPK</w:t>
      </w:r>
      <w:r/>
      <w:r w:rsidR="001852F3">
        <w:t xml:space="preserve"> </w:t>
      </w:r>
      <w:r>
        <w:rPr>
          <w:rFonts w:ascii="宋体" w:eastAsia="宋体" w:hint="eastAsia"/>
        </w:rPr>
        <w:t>信号转导通路是保守的三级酶促反应，</w:t>
      </w:r>
      <w:r w:rsidR="001852F3">
        <w:rPr>
          <w:rFonts w:ascii="宋体" w:eastAsia="宋体" w:hint="eastAsia"/>
        </w:rPr>
        <w:t xml:space="preserve">首</w:t>
      </w:r>
      <w:r w:rsidR="001852F3">
        <w:rPr>
          <w:rFonts w:ascii="宋体" w:eastAsia="宋体" w:hint="eastAsia"/>
        </w:rPr>
        <w:t>先</w:t>
      </w:r>
    </w:p>
    <w:p w:rsidR="0018722C">
      <w:pPr>
        <w:topLinePunct/>
      </w:pPr>
      <w:r>
        <w:t>MAPKKK</w:t>
      </w:r>
      <w:r>
        <w:rPr>
          <w:rFonts w:ascii="宋体" w:hAnsi="宋体" w:eastAsia="宋体" w:hint="eastAsia"/>
        </w:rPr>
        <w:t>发生磷酸化后可以激活</w:t>
      </w:r>
      <w:r>
        <w:t>MAPKK</w:t>
      </w:r>
      <w:r>
        <w:rPr>
          <w:rFonts w:ascii="宋体" w:hAnsi="宋体" w:eastAsia="宋体" w:hint="eastAsia"/>
        </w:rPr>
        <w:t>, 然后</w:t>
      </w:r>
      <w:r>
        <w:t>MAPKK</w:t>
      </w:r>
      <w:r>
        <w:rPr>
          <w:rFonts w:ascii="宋体" w:hAnsi="宋体" w:eastAsia="宋体" w:hint="eastAsia"/>
        </w:rPr>
        <w:t>发挥对</w:t>
      </w:r>
      <w:r>
        <w:t>MAPK</w:t>
      </w:r>
      <w:r>
        <w:rPr>
          <w:rFonts w:ascii="宋体" w:hAnsi="宋体" w:eastAsia="宋体" w:hint="eastAsia"/>
        </w:rPr>
        <w:t>双位点磷酸化的作用</w:t>
      </w:r>
      <w:r>
        <w:rPr>
          <w:rFonts w:ascii="宋体" w:hAnsi="宋体" w:eastAsia="宋体" w:hint="eastAsia"/>
        </w:rPr>
        <w:t>，</w:t>
      </w:r>
      <w:r w:rsidR="001852F3">
        <w:rPr>
          <w:rFonts w:ascii="宋体" w:hAnsi="宋体" w:eastAsia="宋体" w:hint="eastAsia"/>
        </w:rPr>
        <w:t xml:space="preserve">从而使</w:t>
      </w:r>
      <w:r>
        <w:t>P38MAPK</w:t>
      </w:r>
      <w:r>
        <w:rPr>
          <w:rFonts w:ascii="宋体" w:hAnsi="宋体" w:eastAsia="宋体" w:hint="eastAsia"/>
        </w:rPr>
        <w:t>信号通路激活。丝裂原活化蛋白</w:t>
      </w:r>
      <w:r>
        <w:rPr>
          <w:rFonts w:ascii="宋体" w:hAnsi="宋体" w:eastAsia="宋体" w:hint="eastAsia"/>
        </w:rPr>
        <w:t>激酶激酶</w:t>
      </w:r>
      <w:r>
        <w:t>6</w:t>
      </w:r>
      <w:r>
        <w:rPr>
          <w:rFonts w:ascii="宋体" w:hAnsi="宋体" w:eastAsia="宋体" w:hint="eastAsia"/>
        </w:rPr>
        <w:t>/</w:t>
      </w:r>
      <w:r>
        <w:rPr>
          <w:rFonts w:ascii="宋体" w:hAnsi="宋体" w:eastAsia="宋体" w:hint="eastAsia"/>
        </w:rPr>
        <w:t>丝裂原活化蛋白激酶激酶</w:t>
      </w:r>
      <w:r>
        <w:t>3 </w:t>
      </w:r>
      <w:r>
        <w:rPr>
          <w:rFonts w:ascii="宋体" w:hAnsi="宋体" w:eastAsia="宋体" w:hint="eastAsia"/>
        </w:rPr>
        <w:t>(</w:t>
      </w:r>
      <w:r>
        <w:rPr>
          <w:rFonts w:ascii="宋体" w:hAnsi="宋体" w:eastAsia="宋体" w:hint="eastAsia"/>
        </w:rPr>
        <w:t xml:space="preserve"> </w:t>
      </w:r>
      <w:r>
        <w:t>MKK6</w:t>
      </w:r>
      <w:r>
        <w:t>/</w:t>
      </w:r>
      <w:r>
        <w:t xml:space="preserve">MKK3</w:t>
      </w:r>
      <w:r>
        <w:rPr>
          <w:rFonts w:ascii="宋体" w:hAnsi="宋体" w:eastAsia="宋体" w:hint="eastAsia"/>
        </w:rPr>
        <w:t>)</w:t>
      </w:r>
      <w:r>
        <w:rPr>
          <w:rFonts w:ascii="宋体" w:hAnsi="宋体" w:eastAsia="宋体" w:hint="eastAsia"/>
        </w:rPr>
        <w:t>可以特异性地</w:t>
      </w:r>
      <w:r>
        <w:rPr>
          <w:rFonts w:ascii="宋体" w:hAnsi="宋体" w:eastAsia="宋体" w:hint="eastAsia"/>
        </w:rPr>
        <w:t>活化</w:t>
      </w:r>
      <w:r>
        <w:t>P38MAPK</w:t>
      </w:r>
      <w:r>
        <w:rPr>
          <w:rFonts w:ascii="宋体" w:hAnsi="宋体" w:eastAsia="宋体" w:hint="eastAsia"/>
        </w:rPr>
        <w:t>。而在</w:t>
      </w:r>
      <w:r>
        <w:t>TGF-β1</w:t>
      </w:r>
      <w:r>
        <w:rPr>
          <w:rFonts w:ascii="宋体" w:hAnsi="宋体" w:eastAsia="宋体" w:hint="eastAsia"/>
        </w:rPr>
        <w:t>信号转导通路中</w:t>
      </w:r>
      <w:r>
        <w:t>TGF-β1</w:t>
      </w:r>
      <w:r>
        <w:rPr>
          <w:rFonts w:ascii="宋体" w:hAnsi="宋体" w:eastAsia="宋体" w:hint="eastAsia"/>
        </w:rPr>
        <w:t>首先在细胞膜与</w:t>
      </w:r>
      <w:r>
        <w:rPr>
          <w:rFonts w:ascii="宋体" w:hAnsi="宋体" w:eastAsia="宋体" w:hint="eastAsia"/>
        </w:rPr>
        <w:t>其受体</w:t>
      </w:r>
      <w:r>
        <w:t>TβRII</w:t>
      </w:r>
      <w:r>
        <w:rPr>
          <w:rFonts w:ascii="宋体" w:hAnsi="宋体" w:eastAsia="宋体" w:hint="eastAsia"/>
        </w:rPr>
        <w:t>结合，使</w:t>
      </w:r>
      <w:r>
        <w:t>TβRII</w:t>
      </w:r>
      <w:r>
        <w:rPr>
          <w:rFonts w:ascii="宋体" w:hAnsi="宋体" w:eastAsia="宋体" w:hint="eastAsia"/>
        </w:rPr>
        <w:t>发生磷酸化，然后再与</w:t>
      </w:r>
      <w:r>
        <w:t>TβRI</w:t>
      </w:r>
      <w:r>
        <w:rPr>
          <w:rFonts w:ascii="宋体" w:hAnsi="宋体" w:eastAsia="宋体" w:hint="eastAsia"/>
        </w:rPr>
        <w:t>结合，活化的</w:t>
      </w:r>
    </w:p>
    <w:p w:rsidR="0018722C">
      <w:pPr>
        <w:topLinePunct/>
      </w:pPr>
      <w:r>
        <w:t>TβR</w:t>
      </w:r>
      <w:r>
        <w:rPr>
          <w:rFonts w:ascii="宋体" w:hAnsi="宋体" w:eastAsia="宋体" w:hint="eastAsia"/>
        </w:rPr>
        <w:t>Ⅰ可进一步识别并结合胞浆中的两个转录因子</w:t>
      </w:r>
      <w:r>
        <w:t>Smad2</w:t>
      </w:r>
      <w:r/>
      <w:r>
        <w:rPr>
          <w:rFonts w:ascii="宋体" w:hAnsi="宋体" w:eastAsia="宋体" w:hint="eastAsia"/>
        </w:rPr>
        <w:t>和</w:t>
      </w:r>
      <w:r>
        <w:t>Smad3</w:t>
      </w:r>
      <w:r>
        <w:rPr>
          <w:rFonts w:ascii="宋体" w:hAnsi="宋体" w:eastAsia="宋体" w:hint="eastAsia"/>
        </w:rPr>
        <w:t>。活</w:t>
      </w:r>
      <w:r>
        <w:rPr>
          <w:rFonts w:ascii="宋体" w:hAnsi="宋体" w:eastAsia="宋体" w:hint="eastAsia"/>
        </w:rPr>
        <w:t>化的</w:t>
      </w:r>
      <w:r>
        <w:t>Smad2</w:t>
      </w:r>
      <w:r/>
      <w:r>
        <w:rPr>
          <w:rFonts w:ascii="宋体" w:hAnsi="宋体" w:eastAsia="宋体" w:hint="eastAsia"/>
        </w:rPr>
        <w:t>或</w:t>
      </w:r>
      <w:r>
        <w:t>Smad3</w:t>
      </w:r>
      <w:r/>
      <w:r>
        <w:rPr>
          <w:rFonts w:ascii="宋体" w:hAnsi="宋体" w:eastAsia="宋体" w:hint="eastAsia"/>
        </w:rPr>
        <w:t>与</w:t>
      </w:r>
      <w:r>
        <w:t>TβR</w:t>
      </w:r>
      <w:r>
        <w:rPr>
          <w:rFonts w:ascii="宋体" w:hAnsi="宋体" w:eastAsia="宋体" w:hint="eastAsia"/>
        </w:rPr>
        <w:t>Ⅰ受体分离，与共用型</w:t>
      </w:r>
      <w:r>
        <w:t>Smad4</w:t>
      </w:r>
      <w:r/>
      <w:r>
        <w:rPr>
          <w:rFonts w:ascii="宋体" w:hAnsi="宋体" w:eastAsia="宋体" w:hint="eastAsia"/>
        </w:rPr>
        <w:t>蛋白结合而形</w:t>
      </w:r>
      <w:r>
        <w:rPr>
          <w:rFonts w:ascii="宋体" w:hAnsi="宋体" w:eastAsia="宋体" w:hint="eastAsia"/>
        </w:rPr>
        <w:t>成异聚体进入细胞核内发挥作用。在</w:t>
      </w:r>
      <w:r>
        <w:t>TGF-β1</w:t>
      </w:r>
      <w:r/>
      <w:r>
        <w:rPr>
          <w:rFonts w:ascii="宋体" w:hAnsi="宋体" w:eastAsia="宋体" w:hint="eastAsia"/>
        </w:rPr>
        <w:t>转导途径中，活化的</w:t>
      </w:r>
      <w:r>
        <w:t>Smad2</w:t>
      </w:r>
      <w:r>
        <w:rPr>
          <w:rFonts w:ascii="宋体" w:hAnsi="宋体" w:eastAsia="宋体" w:hint="eastAsia"/>
        </w:rPr>
        <w:t>或</w:t>
      </w:r>
      <w:r>
        <w:t>Smad3</w:t>
      </w:r>
      <w:r/>
      <w:r>
        <w:rPr>
          <w:rFonts w:ascii="宋体" w:hAnsi="宋体" w:eastAsia="宋体" w:hint="eastAsia"/>
        </w:rPr>
        <w:t>可激活转化生长因子</w:t>
      </w:r>
      <w:r>
        <w:t>β</w:t>
      </w:r>
      <w:r/>
      <w:r>
        <w:rPr>
          <w:rFonts w:ascii="宋体" w:hAnsi="宋体" w:eastAsia="宋体" w:hint="eastAsia"/>
        </w:rPr>
        <w:t>激活激酶</w:t>
      </w:r>
      <w:r>
        <w:rPr>
          <w:rFonts w:ascii="宋体" w:hAnsi="宋体" w:eastAsia="宋体" w:hint="eastAsia"/>
        </w:rPr>
        <w:t>（</w:t>
      </w:r>
      <w:r>
        <w:t>Transforming</w:t>
      </w:r>
      <w:r>
        <w:rPr>
          <w:spacing w:val="32"/>
        </w:rPr>
        <w:t> </w:t>
      </w:r>
      <w:r>
        <w:t>growth</w:t>
      </w:r>
      <w:r>
        <w:rPr>
          <w:spacing w:val="34"/>
        </w:rPr>
        <w:t> </w:t>
      </w:r>
      <w:r>
        <w:t>factor</w:t>
      </w:r>
      <w:r w:rsidR="001852F3">
        <w:t xml:space="preserve">β-activated</w:t>
      </w:r>
      <w:r>
        <w:rPr>
          <w:spacing w:val="0"/>
        </w:rPr>
        <w:t> </w:t>
      </w:r>
      <w:r>
        <w:t>kinase</w:t>
      </w:r>
      <w:r w:rsidR="001852F3">
        <w:t xml:space="preserve"> 1</w:t>
      </w:r>
      <w:r>
        <w:rPr>
          <w:rFonts w:ascii="宋体" w:hAnsi="宋体" w:eastAsia="宋体" w:hint="eastAsia"/>
        </w:rPr>
        <w:t xml:space="preserve">, </w:t>
      </w:r>
      <w:r>
        <w:t>TAK1</w:t>
      </w:r>
      <w:r>
        <w:rPr>
          <w:rFonts w:ascii="宋体" w:hAnsi="宋体" w:eastAsia="宋体" w:hint="eastAsia"/>
        </w:rPr>
        <w:t>）</w:t>
      </w:r>
      <w:r>
        <w:rPr>
          <w:rFonts w:ascii="宋体" w:hAnsi="宋体" w:eastAsia="宋体" w:hint="eastAsia"/>
        </w:rPr>
        <w:t>，</w:t>
      </w:r>
      <w:r>
        <w:rPr>
          <w:rFonts w:ascii="宋体" w:hAnsi="宋体" w:eastAsia="宋体" w:hint="eastAsia"/>
        </w:rPr>
        <w:t>进一步激活下游细胞信号级联反应，发挥信息传递的作用。</w:t>
      </w:r>
      <w:r>
        <w:t>TAK1</w:t>
      </w:r>
      <w:r/>
      <w:r>
        <w:rPr>
          <w:rFonts w:ascii="宋体" w:hAnsi="宋体" w:eastAsia="宋体" w:hint="eastAsia"/>
        </w:rPr>
        <w:t>是</w:t>
      </w:r>
      <w:r>
        <w:t>MAPKKK</w:t>
      </w:r>
      <w:r/>
      <w:r>
        <w:rPr>
          <w:rFonts w:ascii="宋体" w:hAnsi="宋体" w:eastAsia="宋体" w:hint="eastAsia"/>
        </w:rPr>
        <w:t>家族的成员之一，而在</w:t>
      </w:r>
      <w:r>
        <w:t>TGF-β1</w:t>
      </w:r>
      <w:r>
        <w:rPr>
          <w:rFonts w:ascii="宋体" w:hAnsi="宋体" w:eastAsia="宋体" w:hint="eastAsia"/>
        </w:rPr>
        <w:t>介导的信号转导通路中，作为活化的</w:t>
      </w:r>
      <w:r>
        <w:t>Smad2</w:t>
      </w:r>
      <w:r/>
      <w:r>
        <w:rPr>
          <w:rFonts w:ascii="宋体" w:hAnsi="宋体" w:eastAsia="宋体" w:hint="eastAsia"/>
        </w:rPr>
        <w:t>或</w:t>
      </w:r>
      <w:r>
        <w:t>Smad3</w:t>
      </w:r>
      <w:r/>
      <w:r>
        <w:rPr>
          <w:rFonts w:ascii="宋体" w:hAnsi="宋体" w:eastAsia="宋体" w:hint="eastAsia"/>
        </w:rPr>
        <w:t>的下游激酶在细胞内信息传递过程中起重要作用。</w:t>
      </w:r>
      <w:r>
        <w:t>TAK1</w:t>
      </w:r>
      <w:r/>
      <w:r>
        <w:rPr>
          <w:rFonts w:ascii="宋体" w:hAnsi="宋体" w:eastAsia="宋体" w:hint="eastAsia"/>
        </w:rPr>
        <w:t>作为</w:t>
      </w:r>
      <w:r>
        <w:t>MKK6</w:t>
      </w:r>
      <w:r>
        <w:t>/</w:t>
      </w:r>
      <w:r>
        <w:t>MKK3</w:t>
      </w:r>
      <w:r/>
      <w:r>
        <w:rPr>
          <w:rFonts w:ascii="宋体" w:hAnsi="宋体" w:eastAsia="宋体" w:hint="eastAsia"/>
        </w:rPr>
        <w:t>的上游激酶，</w:t>
      </w:r>
      <w:r>
        <w:rPr>
          <w:rFonts w:ascii="宋体" w:hAnsi="宋体" w:eastAsia="宋体" w:hint="eastAsia"/>
        </w:rPr>
        <w:t>可以间接地激活</w:t>
      </w:r>
      <w:r>
        <w:t>P38MAPK</w:t>
      </w:r>
      <w:r/>
      <w:r>
        <w:rPr>
          <w:rFonts w:ascii="宋体" w:hAnsi="宋体" w:eastAsia="宋体" w:hint="eastAsia"/>
        </w:rPr>
        <w:t>信号转导通路。可见，</w:t>
      </w:r>
      <w:r>
        <w:t>TAK1</w:t>
      </w:r>
      <w:r/>
      <w:r>
        <w:rPr>
          <w:rFonts w:ascii="宋体" w:hAnsi="宋体" w:eastAsia="宋体" w:hint="eastAsia"/>
        </w:rPr>
        <w:t>是两条信号转导</w:t>
      </w:r>
      <w:r>
        <w:rPr>
          <w:rFonts w:ascii="宋体" w:hAnsi="宋体" w:eastAsia="宋体" w:hint="eastAsia"/>
        </w:rPr>
        <w:t>通路的交汇点。本实验中应用的</w:t>
      </w:r>
      <w:r>
        <w:t>TGF-β1</w:t>
      </w:r>
      <w:r/>
      <w:r>
        <w:rPr>
          <w:rFonts w:ascii="宋体" w:hAnsi="宋体" w:eastAsia="宋体" w:hint="eastAsia"/>
        </w:rPr>
        <w:t>受体</w:t>
      </w:r>
      <w:r>
        <w:rPr>
          <w:rFonts w:ascii="宋体" w:hAnsi="宋体" w:eastAsia="宋体" w:hint="eastAsia"/>
        </w:rPr>
        <w:t>（</w:t>
      </w:r>
      <w:r>
        <w:t>I</w:t>
      </w:r>
      <w:r>
        <w:rPr>
          <w:rFonts w:ascii="宋体" w:hAnsi="宋体" w:eastAsia="宋体" w:hint="eastAsia"/>
          <w:spacing w:val="-10"/>
        </w:rPr>
        <w:t>和</w:t>
      </w:r>
      <w:r>
        <w:t>II</w:t>
      </w:r>
      <w:r>
        <w:rPr>
          <w:rFonts w:ascii="宋体" w:hAnsi="宋体" w:eastAsia="宋体" w:hint="eastAsia"/>
        </w:rPr>
        <w:t>）</w:t>
      </w:r>
      <w:r>
        <w:rPr>
          <w:rFonts w:ascii="宋体" w:hAnsi="宋体" w:eastAsia="宋体" w:hint="eastAsia"/>
        </w:rPr>
        <w:t>阻滞剂是在绒</w:t>
      </w:r>
      <w:r>
        <w:rPr>
          <w:rFonts w:ascii="宋体" w:hAnsi="宋体" w:eastAsia="宋体" w:hint="eastAsia"/>
        </w:rPr>
        <w:t>癌</w:t>
      </w:r>
    </w:p>
    <w:p w:rsidR="0018722C">
      <w:pPr>
        <w:topLinePunct/>
      </w:pPr>
      <w:r>
        <w:rPr>
          <w:rFonts w:ascii="宋体" w:hAnsi="宋体" w:eastAsia="宋体" w:hint="eastAsia"/>
        </w:rPr>
        <w:t>细胞膜发挥信号转导通路的阻断作用，而</w:t>
      </w:r>
      <w:r>
        <w:t>P38</w:t>
      </w:r>
      <w:r>
        <w:rPr>
          <w:rFonts w:ascii="宋体" w:hAnsi="宋体" w:eastAsia="宋体" w:hint="eastAsia"/>
        </w:rPr>
        <w:t>抑制因子是在绒癌细胞质中</w:t>
      </w:r>
      <w:r>
        <w:rPr>
          <w:rFonts w:ascii="宋体" w:hAnsi="宋体" w:eastAsia="宋体" w:hint="eastAsia"/>
        </w:rPr>
        <w:t>发挥阻断作用，应用上述两种抑制剂后，均出现了</w:t>
      </w:r>
      <w:r>
        <w:t>P38</w:t>
      </w:r>
      <w:r>
        <w:rPr>
          <w:rFonts w:ascii="宋体" w:hAnsi="宋体" w:eastAsia="宋体" w:hint="eastAsia"/>
        </w:rPr>
        <w:t>活化后的核转位的减弱，</w:t>
      </w:r>
      <w:r>
        <w:t>P38</w:t>
      </w:r>
      <w:r>
        <w:rPr>
          <w:rFonts w:ascii="宋体" w:hAnsi="宋体" w:eastAsia="宋体" w:hint="eastAsia"/>
        </w:rPr>
        <w:t>、磷酸化</w:t>
      </w:r>
      <w:r>
        <w:t>P38</w:t>
      </w:r>
      <w:r>
        <w:rPr>
          <w:rFonts w:ascii="宋体" w:hAnsi="宋体" w:eastAsia="宋体" w:hint="eastAsia"/>
        </w:rPr>
        <w:t>蛋白表达量减少。虽然两种抑制剂发挥作用的部</w:t>
      </w:r>
      <w:r>
        <w:rPr>
          <w:rFonts w:ascii="宋体" w:hAnsi="宋体" w:eastAsia="宋体" w:hint="eastAsia"/>
        </w:rPr>
        <w:t>位不同，但都得到了相同的结果。由此推测，在绒癌的发生发展中，</w:t>
      </w:r>
      <w:r>
        <w:t>TG</w:t>
      </w:r>
      <w:r>
        <w:t>F</w:t>
      </w:r>
      <w:r>
        <w:t>-</w:t>
      </w:r>
      <w:r>
        <w:t>β</w:t>
      </w:r>
      <w:r>
        <w:t>1</w:t>
      </w:r>
      <w:r>
        <w:rPr>
          <w:rFonts w:ascii="宋体" w:hAnsi="宋体" w:eastAsia="宋体" w:hint="eastAsia"/>
        </w:rPr>
        <w:t>与</w:t>
      </w:r>
      <w:r>
        <w:t>P38MAPK</w:t>
      </w:r>
      <w:r>
        <w:rPr>
          <w:rFonts w:ascii="宋体" w:hAnsi="宋体" w:eastAsia="宋体" w:hint="eastAsia"/>
        </w:rPr>
        <w:t>信号转导通路发生交互关系的作用点很有可能是</w:t>
      </w:r>
      <w:r>
        <w:t>TAK1</w:t>
      </w:r>
      <w:r>
        <w:rPr>
          <w:rFonts w:ascii="宋体" w:hAnsi="宋体" w:eastAsia="宋体" w:hint="eastAsia"/>
        </w:rPr>
        <w:t>，两</w:t>
      </w:r>
      <w:r>
        <w:rPr>
          <w:rFonts w:ascii="宋体" w:hAnsi="宋体" w:eastAsia="宋体" w:hint="eastAsia"/>
        </w:rPr>
        <w:t>条信号转导通路在绒癌</w:t>
      </w:r>
      <w:r>
        <w:t>JEG-3</w:t>
      </w:r>
      <w:r>
        <w:rPr>
          <w:rFonts w:ascii="宋体" w:hAnsi="宋体" w:eastAsia="宋体" w:hint="eastAsia"/>
        </w:rPr>
        <w:t>细胞中发挥交互作用的具体部位还有待于进一步深入的研究。</w:t>
      </w:r>
    </w:p>
    <w:p w:rsidR="0018722C">
      <w:pPr>
        <w:topLinePunct/>
      </w:pPr>
      <w:r>
        <w:t>TGF-β1</w:t>
      </w:r>
      <w:r>
        <w:rPr>
          <w:rFonts w:ascii="宋体" w:hAnsi="宋体" w:eastAsia="宋体" w:hint="eastAsia"/>
        </w:rPr>
        <w:t>信号转导通路与</w:t>
      </w:r>
      <w:r>
        <w:t>P38MAPK</w:t>
      </w:r>
      <w:r>
        <w:rPr>
          <w:rFonts w:ascii="宋体" w:hAnsi="宋体" w:eastAsia="宋体" w:hint="eastAsia"/>
        </w:rPr>
        <w:t>信号转导通路在调节诸如细胞增</w:t>
      </w:r>
      <w:r>
        <w:rPr>
          <w:rFonts w:ascii="宋体" w:hAnsi="宋体" w:eastAsia="宋体" w:hint="eastAsia"/>
        </w:rPr>
        <w:t>殖、分化等基本细胞生理过程中均发挥着重要的作用</w:t>
      </w:r>
      <w:r>
        <w:rPr>
          <w:vertAlign w:val="superscript"/>
          /&gt;
        </w:rPr>
        <w:t>[</w:t>
      </w:r>
      <w:r>
        <w:rPr>
          <w:rFonts w:ascii="宋体" w:hAnsi="宋体" w:eastAsia="宋体" w:hint="eastAsia"/>
          <w:vertAlign w:val="superscript"/>
          <w:position w:val="14"/>
        </w:rPr>
        <w:t xml:space="preserve">25</w:t>
      </w:r>
      <w:r>
        <w:rPr>
          <w:vertAlign w:val="superscript"/>
          /&gt;
        </w:rPr>
        <w:t>]</w:t>
      </w:r>
      <w:r>
        <w:rPr>
          <w:rFonts w:ascii="宋体" w:hAnsi="宋体" w:eastAsia="宋体" w:hint="eastAsia"/>
        </w:rPr>
        <w:t>。肿瘤的形成是一</w:t>
      </w:r>
      <w:r>
        <w:rPr>
          <w:rFonts w:ascii="宋体" w:hAnsi="宋体" w:eastAsia="宋体" w:hint="eastAsia"/>
        </w:rPr>
        <w:t>个十分复杂的过程，是机体调节细胞生长与增殖发生紊乱的结果。它与细</w:t>
      </w:r>
      <w:r>
        <w:rPr>
          <w:rFonts w:ascii="宋体" w:hAnsi="宋体" w:eastAsia="宋体" w:hint="eastAsia"/>
        </w:rPr>
        <w:t>胞信号转导异常直接相关。上述两条信号转导通路在肿瘤的发生发展中亦</w:t>
      </w:r>
      <w:r>
        <w:rPr>
          <w:rFonts w:ascii="宋体" w:hAnsi="宋体" w:eastAsia="宋体" w:hint="eastAsia"/>
        </w:rPr>
        <w:t>存在着相互作用的关系。在</w:t>
      </w:r>
      <w:r>
        <w:t>Andrei</w:t>
      </w:r>
      <w:r>
        <w:t> </w:t>
      </w:r>
      <w:r>
        <w:t>V</w:t>
      </w:r>
      <w:r>
        <w:rPr>
          <w:rFonts w:ascii="宋体" w:hAnsi="宋体" w:eastAsia="宋体" w:hint="eastAsia"/>
        </w:rPr>
        <w:t>. </w:t>
      </w:r>
      <w:r>
        <w:t>Bakin</w:t>
      </w:r>
      <w:r>
        <w:rPr>
          <w:vertAlign w:val="superscript"/>
          /&gt;
        </w:rPr>
        <w:t>[</w:t>
      </w:r>
      <w:r>
        <w:rPr>
          <w:rFonts w:ascii="宋体" w:hAnsi="宋体" w:eastAsia="宋体" w:hint="eastAsia"/>
          <w:vertAlign w:val="superscript"/>
          <w:position w:val="14"/>
        </w:rPr>
        <w:t xml:space="preserve">26</w:t>
      </w:r>
      <w:r>
        <w:rPr>
          <w:vertAlign w:val="superscript"/>
          /&gt;
        </w:rPr>
        <w:t>]</w:t>
      </w:r>
      <w:r>
        <w:rPr>
          <w:rFonts w:ascii="宋体" w:hAnsi="宋体" w:eastAsia="宋体" w:hint="eastAsia"/>
        </w:rPr>
        <w:t>等的研究中揭示了在成纤</w:t>
      </w:r>
      <w:r>
        <w:rPr>
          <w:rFonts w:ascii="宋体" w:hAnsi="宋体" w:eastAsia="宋体" w:hint="eastAsia"/>
        </w:rPr>
        <w:t>维细胞的分化和细胞转移中</w:t>
      </w:r>
      <w:r>
        <w:t>TGF-β</w:t>
      </w:r>
      <w:r>
        <w:rPr>
          <w:rFonts w:ascii="宋体" w:hAnsi="宋体" w:eastAsia="宋体" w:hint="eastAsia"/>
        </w:rPr>
        <w:t>与</w:t>
      </w:r>
      <w:r>
        <w:t>P38MAPK</w:t>
      </w:r>
      <w:r>
        <w:rPr>
          <w:rFonts w:ascii="宋体" w:hAnsi="宋体" w:eastAsia="宋体" w:hint="eastAsia"/>
        </w:rPr>
        <w:t>信号转导通路存在交互</w:t>
      </w:r>
      <w:r>
        <w:rPr>
          <w:rFonts w:ascii="宋体" w:hAnsi="宋体" w:eastAsia="宋体" w:hint="eastAsia"/>
        </w:rPr>
        <w:t>作用。在对信号转导通路激活的研究中，主要从表达水平及激活水平两个</w:t>
      </w:r>
      <w:r>
        <w:rPr>
          <w:rFonts w:ascii="宋体" w:hAnsi="宋体" w:eastAsia="宋体" w:hint="eastAsia"/>
        </w:rPr>
        <w:t>方面来阐述作用机制。在肿瘤形成的过程中，细胞信号转导通路在激活水</w:t>
      </w:r>
      <w:r>
        <w:rPr>
          <w:rFonts w:ascii="宋体" w:hAnsi="宋体" w:eastAsia="宋体" w:hint="eastAsia"/>
        </w:rPr>
        <w:t>平的异常表达起着至关重要的作用</w:t>
      </w:r>
      <w:r>
        <w:rPr>
          <w:vertAlign w:val="superscript"/>
          /&gt;
        </w:rPr>
        <w:t>[</w:t>
      </w:r>
      <w:r>
        <w:rPr>
          <w:rFonts w:ascii="宋体" w:hAnsi="宋体" w:eastAsia="宋体" w:hint="eastAsia"/>
          <w:vertAlign w:val="superscript"/>
          <w:position w:val="14"/>
        </w:rPr>
        <w:t xml:space="preserve">27</w:t>
      </w:r>
      <w:r>
        <w:rPr>
          <w:vertAlign w:val="superscript"/>
          /&gt;
        </w:rPr>
        <w:t>]</w:t>
      </w:r>
      <w:r>
        <w:rPr>
          <w:rFonts w:ascii="宋体" w:hAnsi="宋体" w:eastAsia="宋体" w:hint="eastAsia"/>
        </w:rPr>
        <w:t>。本实验中，分别应用上述两条信号</w:t>
      </w:r>
      <w:r>
        <w:rPr>
          <w:rFonts w:ascii="宋体" w:hAnsi="宋体" w:eastAsia="宋体" w:hint="eastAsia"/>
        </w:rPr>
        <w:t>转导通路的抑制剂作用于</w:t>
      </w:r>
      <w:r>
        <w:t>TGF-β1</w:t>
      </w:r>
      <w:r>
        <w:rPr>
          <w:rFonts w:ascii="宋体" w:hAnsi="宋体" w:eastAsia="宋体" w:hint="eastAsia"/>
        </w:rPr>
        <w:t>诱导的绒癌</w:t>
      </w:r>
      <w:r>
        <w:t>JEG-3</w:t>
      </w:r>
      <w:r>
        <w:rPr>
          <w:rFonts w:ascii="宋体" w:hAnsi="宋体" w:eastAsia="宋体" w:hint="eastAsia"/>
        </w:rPr>
        <w:t>细胞模型上，通过检</w:t>
      </w:r>
      <w:r>
        <w:rPr>
          <w:rFonts w:ascii="宋体" w:hAnsi="宋体" w:eastAsia="宋体" w:hint="eastAsia"/>
        </w:rPr>
        <w:t>测</w:t>
      </w:r>
      <w:r>
        <w:t>P38</w:t>
      </w:r>
      <w:r>
        <w:rPr>
          <w:rFonts w:ascii="宋体" w:hAnsi="宋体" w:eastAsia="宋体" w:hint="eastAsia"/>
        </w:rPr>
        <w:t>的蛋白表达量即是在表达水平上来探讨两条信号转导通路间的关</w:t>
      </w:r>
      <w:r>
        <w:rPr>
          <w:rFonts w:ascii="宋体" w:hAnsi="宋体" w:eastAsia="宋体" w:hint="eastAsia"/>
        </w:rPr>
        <w:t>系；而对</w:t>
      </w:r>
      <w:r>
        <w:t>P38</w:t>
      </w:r>
      <w:r>
        <w:rPr>
          <w:rFonts w:ascii="宋体" w:hAnsi="宋体" w:eastAsia="宋体" w:hint="eastAsia"/>
        </w:rPr>
        <w:t>活化后的核转位及磷酸化</w:t>
      </w:r>
      <w:r>
        <w:t>P38</w:t>
      </w:r>
      <w:r>
        <w:rPr>
          <w:rFonts w:ascii="宋体" w:hAnsi="宋体" w:eastAsia="宋体" w:hint="eastAsia"/>
        </w:rPr>
        <w:t>的蛋白表达量的检测是从激</w:t>
      </w:r>
      <w:r>
        <w:rPr>
          <w:rFonts w:ascii="宋体" w:hAnsi="宋体" w:eastAsia="宋体" w:hint="eastAsia"/>
        </w:rPr>
        <w:t>活水平揭示</w:t>
      </w:r>
      <w:r>
        <w:t>TGF-β1</w:t>
      </w:r>
      <w:r>
        <w:rPr>
          <w:rFonts w:ascii="宋体" w:hAnsi="宋体" w:eastAsia="宋体" w:hint="eastAsia"/>
        </w:rPr>
        <w:t>与</w:t>
      </w:r>
      <w:r>
        <w:t>P38MAPK</w:t>
      </w:r>
      <w:r>
        <w:rPr>
          <w:rFonts w:ascii="宋体" w:hAnsi="宋体" w:eastAsia="宋体" w:hint="eastAsia"/>
        </w:rPr>
        <w:t>信号转导通路之间的关系。结果显示，</w:t>
      </w:r>
      <w:r>
        <w:rPr>
          <w:rFonts w:ascii="宋体" w:hAnsi="宋体" w:eastAsia="宋体" w:hint="eastAsia"/>
        </w:rPr>
        <w:t>无论是从表达水平还是从激活水平，两条通路的抑制剂均可使</w:t>
      </w:r>
      <w:r>
        <w:t>P38</w:t>
      </w:r>
      <w:r>
        <w:rPr>
          <w:rFonts w:ascii="宋体" w:hAnsi="宋体" w:eastAsia="宋体" w:hint="eastAsia"/>
        </w:rPr>
        <w:t>活化后</w:t>
      </w:r>
      <w:r>
        <w:rPr>
          <w:rFonts w:ascii="宋体" w:hAnsi="宋体" w:eastAsia="宋体" w:hint="eastAsia"/>
        </w:rPr>
        <w:t>的核转位减少，</w:t>
      </w:r>
      <w:r>
        <w:t>P38</w:t>
      </w:r>
      <w:r>
        <w:rPr>
          <w:rFonts w:ascii="宋体" w:hAnsi="宋体" w:eastAsia="宋体" w:hint="eastAsia"/>
        </w:rPr>
        <w:t>及磷酸化</w:t>
      </w:r>
      <w:r>
        <w:t>P38</w:t>
      </w:r>
      <w:r>
        <w:rPr>
          <w:rFonts w:ascii="宋体" w:hAnsi="宋体" w:eastAsia="宋体" w:hint="eastAsia"/>
        </w:rPr>
        <w:t>的蛋白表达量亦减少。说明了在绒癌的</w:t>
      </w:r>
      <w:r>
        <w:rPr>
          <w:rFonts w:ascii="宋体" w:hAnsi="宋体" w:eastAsia="宋体" w:hint="eastAsia"/>
        </w:rPr>
        <w:t>发生发展中，</w:t>
      </w:r>
      <w:r>
        <w:t>TGF-β1</w:t>
      </w:r>
      <w:r>
        <w:rPr>
          <w:rFonts w:ascii="宋体" w:hAnsi="宋体" w:eastAsia="宋体" w:hint="eastAsia"/>
        </w:rPr>
        <w:t>与</w:t>
      </w:r>
      <w:r>
        <w:t>P38MAPK</w:t>
      </w:r>
      <w:r>
        <w:rPr>
          <w:rFonts w:ascii="宋体" w:hAnsi="宋体" w:eastAsia="宋体" w:hint="eastAsia"/>
        </w:rPr>
        <w:t>信号转导通路存在交互作用。对上述</w:t>
      </w:r>
      <w:r>
        <w:rPr>
          <w:rFonts w:ascii="宋体" w:hAnsi="宋体" w:eastAsia="宋体" w:hint="eastAsia"/>
        </w:rPr>
        <w:t>两条信号转导通路在绒癌恶性侵袭转移中的交互作用的深入探讨，可以为</w:t>
      </w:r>
      <w:r>
        <w:rPr>
          <w:rFonts w:ascii="宋体" w:hAnsi="宋体" w:eastAsia="宋体" w:hint="eastAsia"/>
        </w:rPr>
        <w:t>绒癌的防治靶点开辟新的途径。</w:t>
      </w:r>
    </w:p>
    <w:p w:rsidR="0018722C">
      <w:pPr>
        <w:pStyle w:val="affd"/>
        <w:topLinePunct/>
      </w:pPr>
      <w:bookmarkStart w:id="799894" w:name="_Toc686799894"/>
      <w:bookmarkStart w:name="_TOC_250004" w:id="45"/>
      <w:bookmarkStart w:name="结论 " w:id="46"/>
      <w:bookmarkEnd w:id="45"/>
      <w:r>
        <w:t>结</w:t>
      </w:r>
      <w:r w:rsidRPr="00000000">
        <w:rPr>
          <w:b/>
        </w:rPr>
        <w:t>论</w:t>
      </w:r>
      <w:bookmarkEnd w:id="799894"/>
    </w:p>
    <w:p w:rsidR="0018722C">
      <w:pPr>
        <w:pStyle w:val="cw18"/>
        <w:topLinePunct/>
      </w:pPr>
      <w:r>
        <w:rPr>
          <w:rFonts w:ascii="宋体" w:hAnsi="宋体" w:eastAsia="宋体" w:hint="eastAsia"/>
        </w:rPr>
        <w:t>1. </w:t>
      </w:r>
      <w:r>
        <w:rPr>
          <w:rFonts w:ascii="宋体" w:hAnsi="宋体" w:eastAsia="宋体" w:hint="eastAsia"/>
        </w:rPr>
        <w:t>外源性</w:t>
      </w:r>
      <w:r>
        <w:t>TGF-β1</w:t>
      </w:r>
      <w:r>
        <w:rPr>
          <w:rFonts w:ascii="宋体" w:hAnsi="宋体" w:eastAsia="宋体" w:hint="eastAsia"/>
        </w:rPr>
        <w:t>可促进绒癌</w:t>
      </w:r>
      <w:r>
        <w:t>JEG-3</w:t>
      </w:r>
      <w:r/>
      <w:r>
        <w:rPr>
          <w:rFonts w:ascii="宋体" w:hAnsi="宋体" w:eastAsia="宋体" w:hint="eastAsia"/>
        </w:rPr>
        <w:t>细胞中</w:t>
      </w:r>
      <w:r>
        <w:t>P38</w:t>
      </w:r>
      <w:r/>
      <w:r>
        <w:rPr>
          <w:rFonts w:ascii="宋体" w:hAnsi="宋体" w:eastAsia="宋体" w:hint="eastAsia"/>
        </w:rPr>
        <w:t>活化后的核转位，并且</w:t>
      </w:r>
      <w:r>
        <w:rPr>
          <w:rFonts w:ascii="宋体" w:hAnsi="宋体" w:eastAsia="宋体" w:hint="eastAsia"/>
        </w:rPr>
        <w:t>可提高绒癌</w:t>
      </w:r>
      <w:r>
        <w:t>JEG-3</w:t>
      </w:r>
      <w:r>
        <w:rPr>
          <w:rFonts w:ascii="宋体" w:hAnsi="宋体" w:eastAsia="宋体" w:hint="eastAsia"/>
        </w:rPr>
        <w:t>细胞中</w:t>
      </w:r>
      <w:r>
        <w:t>P38</w:t>
      </w:r>
      <w:r/>
      <w:r>
        <w:rPr>
          <w:rFonts w:ascii="宋体" w:hAnsi="宋体" w:eastAsia="宋体" w:hint="eastAsia"/>
        </w:rPr>
        <w:t>及磷酸化</w:t>
      </w:r>
      <w:r>
        <w:t>P38</w:t>
      </w:r>
      <w:r>
        <w:rPr>
          <w:rFonts w:ascii="宋体" w:hAnsi="宋体" w:eastAsia="宋体" w:hint="eastAsia"/>
        </w:rPr>
        <w:t>的蛋白水平的表达。</w:t>
      </w:r>
    </w:p>
    <w:p w:rsidR="0018722C">
      <w:pPr>
        <w:pStyle w:val="cw18"/>
        <w:topLinePunct/>
      </w:pPr>
      <w:r>
        <w:rPr>
          <w:rFonts w:ascii="宋体" w:hAnsi="宋体" w:eastAsia="宋体" w:hint="eastAsia"/>
        </w:rPr>
        <w:t>2. </w:t>
      </w:r>
      <w:r>
        <w:t>TGF-β1</w:t>
      </w:r>
      <w:r/>
      <w:r>
        <w:rPr>
          <w:rFonts w:ascii="宋体" w:hAnsi="宋体" w:eastAsia="宋体" w:hint="eastAsia"/>
        </w:rPr>
        <w:t>受体</w:t>
      </w:r>
      <w:r>
        <w:rPr>
          <w:rFonts w:ascii="宋体" w:hAnsi="宋体" w:eastAsia="宋体" w:hint="eastAsia"/>
        </w:rPr>
        <w:t>（</w:t>
      </w:r>
      <w:r>
        <w:rPr>
          <w:sz w:val="28"/>
        </w:rPr>
        <w:t>I</w:t>
      </w:r>
      <w:r>
        <w:rPr>
          <w:rFonts w:ascii="宋体" w:hAnsi="宋体" w:eastAsia="宋体" w:hint="eastAsia"/>
          <w:spacing w:val="-18"/>
          <w:sz w:val="28"/>
        </w:rPr>
        <w:t>和</w:t>
      </w:r>
      <w:r>
        <w:rPr>
          <w:sz w:val="28"/>
        </w:rPr>
        <w:t>II</w:t>
      </w:r>
      <w:r>
        <w:rPr>
          <w:rFonts w:ascii="宋体" w:hAnsi="宋体" w:eastAsia="宋体" w:hint="eastAsia"/>
        </w:rPr>
        <w:t>）</w:t>
      </w:r>
      <w:r>
        <w:rPr>
          <w:rFonts w:ascii="宋体" w:hAnsi="宋体" w:eastAsia="宋体" w:hint="eastAsia"/>
        </w:rPr>
        <w:t>阻滞剂</w:t>
      </w:r>
      <w:r>
        <w:rPr>
          <w:rFonts w:ascii="宋体" w:hAnsi="宋体" w:eastAsia="宋体" w:hint="eastAsia"/>
        </w:rPr>
        <w:t>（</w:t>
      </w:r>
      <w:r>
        <w:rPr>
          <w:spacing w:val="-2"/>
          <w:sz w:val="28"/>
        </w:rPr>
        <w:t>LY364947</w:t>
      </w:r>
      <w:r>
        <w:rPr>
          <w:rFonts w:ascii="宋体" w:hAnsi="宋体" w:eastAsia="宋体" w:hint="eastAsia"/>
        </w:rPr>
        <w:t>）</w:t>
      </w:r>
      <w:r>
        <w:rPr>
          <w:rFonts w:ascii="宋体" w:hAnsi="宋体" w:eastAsia="宋体" w:hint="eastAsia"/>
        </w:rPr>
        <w:t>可减弱绒癌</w:t>
      </w:r>
      <w:r>
        <w:t>JEG-3</w:t>
      </w:r>
      <w:r/>
      <w:r>
        <w:rPr>
          <w:rFonts w:ascii="宋体" w:hAnsi="宋体" w:eastAsia="宋体" w:hint="eastAsia"/>
        </w:rPr>
        <w:t>细胞中</w:t>
      </w:r>
    </w:p>
    <w:p w:rsidR="0018722C">
      <w:pPr>
        <w:topLinePunct/>
      </w:pPr>
      <w:r>
        <w:t>P38</w:t>
      </w:r>
      <w:r>
        <w:rPr>
          <w:rFonts w:ascii="宋体" w:eastAsia="宋体" w:hint="eastAsia"/>
        </w:rPr>
        <w:t>活化后的核转位，并且降低绒癌</w:t>
      </w:r>
      <w:r>
        <w:t>JEG-3</w:t>
      </w:r>
      <w:r>
        <w:rPr>
          <w:rFonts w:ascii="宋体" w:eastAsia="宋体" w:hint="eastAsia"/>
        </w:rPr>
        <w:t>细胞中</w:t>
      </w:r>
      <w:r>
        <w:t>P38</w:t>
      </w:r>
      <w:r>
        <w:rPr>
          <w:rFonts w:ascii="宋体" w:eastAsia="宋体" w:hint="eastAsia"/>
        </w:rPr>
        <w:t>及磷酸化</w:t>
      </w:r>
      <w:r>
        <w:t>P38</w:t>
      </w:r>
      <w:r>
        <w:rPr>
          <w:rFonts w:ascii="宋体" w:eastAsia="宋体" w:hint="eastAsia"/>
        </w:rPr>
        <w:t>的蛋白水平的表达，且呈现良好的浓度依赖效应。</w:t>
      </w:r>
    </w:p>
    <w:p w:rsidR="0018722C">
      <w:pPr>
        <w:pStyle w:val="Heading1"/>
        <w:topLinePunct/>
      </w:pPr>
      <w:bookmarkStart w:id="799895" w:name="_Toc686799895"/>
      <w:r>
        <w:t>3.</w:t>
      </w:r>
      <w:r>
        <w:t xml:space="preserve"> </w:t>
      </w:r>
      <w:r>
        <w:t>P38</w:t>
      </w:r>
      <w:r/>
      <w:r>
        <w:t>抑制因子</w:t>
      </w:r>
      <w:r>
        <w:t>（</w:t>
      </w:r>
      <w:r>
        <w:t>SB203580</w:t>
      </w:r>
      <w:r>
        <w:t>）</w:t>
      </w:r>
      <w:r>
        <w:t>可减弱绒癌</w:t>
      </w:r>
      <w:r>
        <w:t>JEG-3</w:t>
      </w:r>
      <w:r/>
      <w:r>
        <w:t>细胞中</w:t>
      </w:r>
      <w:r>
        <w:t>P38</w:t>
      </w:r>
      <w:r/>
      <w:r>
        <w:t>活化后的核</w:t>
      </w:r>
      <w:r>
        <w:t>转位，并且降低绒癌</w:t>
      </w:r>
      <w:r>
        <w:t>JEG-3</w:t>
      </w:r>
      <w:r/>
      <w:r>
        <w:t>细胞中</w:t>
      </w:r>
      <w:r>
        <w:t>P38</w:t>
      </w:r>
      <w:r/>
      <w:r>
        <w:t>及磷酸化</w:t>
      </w:r>
      <w:r>
        <w:t>P38</w:t>
      </w:r>
      <w:r/>
      <w:r>
        <w:t>的蛋白水平的表达，</w:t>
      </w:r>
      <w:r w:rsidR="001852F3">
        <w:t xml:space="preserve">且表现出良好的浓度依赖效应。</w:t>
      </w:r>
      <w:bookmarkEnd w:id="799895"/>
    </w:p>
    <w:p w:rsidR="0018722C">
      <w:pPr>
        <w:pStyle w:val="Heading1"/>
        <w:topLinePunct/>
      </w:pPr>
      <w:bookmarkStart w:id="799896" w:name="_Toc686799896"/>
      <w:r>
        <w:t>4.</w:t>
      </w:r>
      <w:r>
        <w:t xml:space="preserve"> </w:t>
      </w:r>
      <w:r>
        <w:t>TGF-β1</w:t>
      </w:r>
      <w:r/>
      <w:r>
        <w:t>信号转导通路与</w:t>
      </w:r>
      <w:r>
        <w:t>P38MAPK</w:t>
      </w:r>
      <w:r/>
      <w:r>
        <w:t>信号转导通路在绒癌</w:t>
      </w:r>
      <w:r>
        <w:t>JEG-3</w:t>
      </w:r>
      <w:r/>
      <w:r>
        <w:t>细胞的</w:t>
      </w:r>
      <w:r>
        <w:t>恶性侵袭机制中存在着相互作用。</w:t>
      </w:r>
      <w:bookmarkEnd w:id="799896"/>
    </w:p>
    <w:p w:rsidR="0018722C">
      <w:pPr>
        <w:pStyle w:val="afff1"/>
        <w:topLinePunct/>
      </w:pPr>
      <w:bookmarkStart w:id="799897" w:name="_Toc686799897"/>
      <w:bookmarkStart w:name="_TOC_250003" w:id="47"/>
      <w:bookmarkStart w:name="参考文献 " w:id="48"/>
      <w:bookmarkEnd w:id="47"/>
      <w:r>
        <w:t>参考文献</w:t>
      </w:r>
      <w:bookmarkEnd w:id="799897"/>
    </w:p>
    <w:p w:rsidR="0018722C">
      <w:pPr>
        <w:pStyle w:val="ab"/>
        <w:topLinePunct/>
        <w:ind w:left="200" w:hangingChars="200" w:hanging="200"/>
      </w:pPr>
      <w:r>
        <w:t>[</w:t>
      </w:r>
      <w:r>
        <w:t xml:space="preserve">1</w:t>
      </w:r>
      <w:r>
        <w:t>]</w:t>
      </w:r>
      <w:r w:rsidRPr="00281126">
        <w:t xml:space="preserve">  </w:t>
      </w:r>
      <w:r/>
      <w:r>
        <w:t xml:space="preserve">Denkert C,</w:t>
      </w:r>
      <w:r>
        <w:t xml:space="preserve"> </w:t>
      </w:r>
      <w:r>
        <w:t xml:space="preserve">Darb-Esfahani S,</w:t>
      </w:r>
      <w:r>
        <w:t xml:space="preserve"> </w:t>
      </w:r>
      <w:r>
        <w:t xml:space="preserve">Loibl S.</w:t>
      </w:r>
      <w:r>
        <w:t xml:space="preserve"> </w:t>
      </w:r>
      <w:r>
        <w:t xml:space="preserve">Anti-cancer immune response mechanisms in neoadjuvant and targeted therapy</w:t>
      </w:r>
      <w:r>
        <w:t>[</w:t>
      </w:r>
      <w:r>
        <w:rPr>
          <w:sz w:val="28"/>
        </w:rPr>
        <w:t>J</w:t>
      </w:r>
      <w:r>
        <w:t>]</w:t>
      </w:r>
      <w:r>
        <w:t xml:space="preserve">.</w:t>
      </w:r>
      <w:r>
        <w:t xml:space="preserve"> </w:t>
      </w:r>
      <w:r>
        <w:t xml:space="preserve">Semin Immunopathol,</w:t>
      </w:r>
      <w:r>
        <w:t xml:space="preserve"> </w:t>
      </w:r>
      <w:r>
        <w:t xml:space="preserve">2011 Apr 17,</w:t>
      </w:r>
      <w:r>
        <w:t xml:space="preserve"> </w:t>
      </w:r>
      <w:r>
        <w:t xml:space="preserve">Epub ahead of</w:t>
      </w:r>
      <w:r>
        <w:t> </w:t>
      </w:r>
      <w:r>
        <w:t>print.</w:t>
      </w:r>
    </w:p>
    <w:p w:rsidR="0018722C">
      <w:pPr>
        <w:pStyle w:val="ab"/>
        <w:topLinePunct/>
        <w:ind w:left="200" w:hangingChars="200" w:hanging="200"/>
      </w:pPr>
      <w:bookmarkStart w:id="799902" w:name="_cwCmt4"/>
      <w:hyperlink r:id="rId22">
        <w:r>
          <w:t>[</w:t>
        </w:r>
        <w:r>
          <w:t xml:space="preserve">2</w:t>
        </w:r>
        <w:r>
          <w:t>]</w:t>
        </w:r>
        <w:r w:rsidRPr="00281126">
          <w:t xml:space="preserve">  </w:t>
        </w:r>
        <w:r/>
        <w:r>
          <w:t>Fu Y</w:t>
        </w:r>
      </w:hyperlink>
      <w:r>
        <w:t>, </w:t>
      </w:r>
      <w:hyperlink r:id="rId23">
        <w:r>
          <w:t>O'Connor LM</w:t>
        </w:r>
      </w:hyperlink>
      <w:r>
        <w:t>, </w:t>
      </w:r>
      <w:hyperlink r:id="rId24">
        <w:r>
          <w:t>Shepherd TG</w:t>
        </w:r>
      </w:hyperlink>
      <w:r>
        <w:t>, </w:t>
      </w:r>
      <w:hyperlink r:id="rId25">
        <w:r>
          <w:t>Nachtigal MW</w:t>
        </w:r>
      </w:hyperlink>
      <w:r>
        <w:t>. The p38MAPK inhibitor, PD169316, inhibits transforming growth factor beta-induced Smad signaling in human ovarian cancer cells. </w:t>
      </w:r>
      <w:hyperlink r:id="rId26">
        <w:r>
          <w:t>Biochem Biophys Res</w:t>
        </w:r>
      </w:hyperlink>
      <w:hyperlink r:id="rId26">
        <w:r>
          <w:t> Commun </w:t>
        </w:r>
      </w:hyperlink>
      <w:r>
        <w:t>310</w:t>
      </w:r>
      <w:r>
        <w:t>(</w:t>
      </w:r>
      <w:r>
        <w:t>2</w:t>
      </w:r>
      <w:r>
        <w:t>)</w:t>
      </w:r>
      <w:r>
        <w:t xml:space="preserve">:</w:t>
      </w:r>
      <w:r>
        <w:t xml:space="preserve"> </w:t>
      </w:r>
      <w:r>
        <w:t>391-7,</w:t>
      </w:r>
      <w:r>
        <w:t> </w:t>
      </w:r>
      <w:r>
        <w:t>2003</w:t>
      </w:r>
      <w:bookmarkEnd w:id="799902"/>
    </w:p>
    <w:p w:rsidR="0018722C">
      <w:pPr>
        <w:pStyle w:val="ab"/>
        <w:topLinePunct/>
        <w:ind w:left="200" w:hangingChars="200" w:hanging="200"/>
      </w:pPr>
      <w:bookmarkStart w:id="799901" w:name="_cwCmt3"/>
      <w:r>
        <w:t>[</w:t>
      </w:r>
      <w:r>
        <w:t xml:space="preserve">3</w:t>
      </w:r>
      <w:r>
        <w:t>]</w:t>
      </w:r>
      <w:r w:rsidRPr="00281126">
        <w:t xml:space="preserve">  </w:t>
      </w:r>
      <w:r/>
      <w:r>
        <w:t xml:space="preserve">Loregger T,</w:t>
      </w:r>
      <w:r>
        <w:t xml:space="preserve"> </w:t>
      </w:r>
      <w:r>
        <w:t xml:space="preserve">Pollheimer J,</w:t>
      </w:r>
      <w:r>
        <w:t xml:space="preserve"> </w:t>
      </w:r>
      <w:r>
        <w:t xml:space="preserve">Knofler M.</w:t>
      </w:r>
      <w:r>
        <w:t xml:space="preserve"> </w:t>
      </w:r>
      <w:r>
        <w:t xml:space="preserve">Regulatory transcription factors controlling function and differentiation of human trophoblast-a review.</w:t>
      </w:r>
      <w:r>
        <w:t xml:space="preserve"> </w:t>
      </w:r>
      <w:r>
        <w:t>Placenta.</w:t>
      </w:r>
      <w:r>
        <w:t xml:space="preserve"> </w:t>
      </w:r>
      <w:r>
        <w:t xml:space="preserve">2003 Apr;</w:t>
      </w:r>
      <w:r>
        <w:t xml:space="preserve"> </w:t>
      </w:r>
      <w:r>
        <w:t xml:space="preserve">24 Suppl</w:t>
      </w:r>
      <w:r>
        <w:t> </w:t>
      </w:r>
      <w:r>
        <w:t xml:space="preserve">A:</w:t>
      </w:r>
      <w:r>
        <w:t xml:space="preserve"> </w:t>
      </w:r>
      <w:r>
        <w:t>S104-10.</w:t>
      </w:r>
      <w:bookmarkEnd w:id="799901"/>
    </w:p>
    <w:p w:rsidR="0018722C">
      <w:pPr>
        <w:pStyle w:val="ab"/>
        <w:topLinePunct/>
        <w:ind w:left="200" w:hangingChars="200" w:hanging="200"/>
      </w:pPr>
      <w:bookmarkStart w:id="799903" w:name="_cwCmt5"/>
      <w:r>
        <w:t>[</w:t>
      </w:r>
      <w:r>
        <w:t xml:space="preserve">4</w:t>
      </w:r>
      <w:r>
        <w:t>]</w:t>
      </w:r>
      <w:r w:rsidRPr="00281126">
        <w:t xml:space="preserve">  </w:t>
      </w:r>
      <w:r/>
      <w:r>
        <w:t>Coulthard LR, White DE, Jones DL, McDermott MF, Burchill SA</w:t>
      </w:r>
      <w:hyperlink r:id="rId27">
        <w:r>
          <w:t> p38</w:t>
        </w:r>
        <w:r>
          <w:t>(</w:t>
        </w:r>
        <w:r>
          <w:rPr>
            <w:sz w:val="28"/>
          </w:rPr>
          <w:t>MAPK</w:t>
        </w:r>
        <w:r>
          <w:t>)</w:t>
        </w:r>
        <w:r>
          <w:t>: stress responses from molecular mechanisms to</w:t>
        </w:r>
      </w:hyperlink>
      <w:hyperlink r:id="rId27">
        <w:r>
          <w:t> therapeutics. </w:t>
        </w:r>
      </w:hyperlink>
      <w:r>
        <w:t>Trends Mol Med 15</w:t>
      </w:r>
      <w:r>
        <w:t>(</w:t>
      </w:r>
      <w:r>
        <w:rPr>
          <w:sz w:val="28"/>
        </w:rPr>
        <w:t>8</w:t>
      </w:r>
      <w:r>
        <w:t>)</w:t>
      </w:r>
      <w:r>
        <w:t>,</w:t>
      </w:r>
      <w:r>
        <w:t> </w:t>
      </w:r>
      <w:r>
        <w:t xml:space="preserve">369–79,</w:t>
      </w:r>
      <w:r>
        <w:t xml:space="preserve"> </w:t>
      </w:r>
      <w:r>
        <w:t>2009.</w:t>
      </w:r>
      <w:bookmarkEnd w:id="799903"/>
    </w:p>
    <w:p w:rsidR="0018722C">
      <w:pPr>
        <w:pStyle w:val="ab"/>
        <w:topLinePunct/>
        <w:ind w:left="200" w:hangingChars="200" w:hanging="200"/>
      </w:pPr>
      <w:r>
        <w:t>[</w:t>
      </w:r>
      <w:r>
        <w:t xml:space="preserve">5</w:t>
      </w:r>
      <w:r>
        <w:t>]</w:t>
      </w:r>
      <w:r w:rsidRPr="00281126">
        <w:t xml:space="preserve">  </w:t>
      </w:r>
      <w:r/>
      <w:r>
        <w:t xml:space="preserve">Takekawa M,</w:t>
      </w:r>
      <w:r>
        <w:t xml:space="preserve"> </w:t>
      </w:r>
      <w:r>
        <w:t xml:space="preserve">Kubota Y,</w:t>
      </w:r>
      <w:r>
        <w:t xml:space="preserve"> </w:t>
      </w:r>
      <w:r>
        <w:t xml:space="preserve">Nakamura T,</w:t>
      </w:r>
      <w:r>
        <w:t xml:space="preserve"> </w:t>
      </w:r>
      <w:r>
        <w:t xml:space="preserve">et al.</w:t>
      </w:r>
      <w:r>
        <w:t xml:space="preserve"> </w:t>
      </w:r>
      <w:r>
        <w:t xml:space="preserve">Regulation of stress-actived MAP kinase pathways during cell fate decisions</w:t>
      </w:r>
      <w:r>
        <w:t>[</w:t>
      </w:r>
      <w:r>
        <w:t>J</w:t>
      </w:r>
      <w:r>
        <w:t>]</w:t>
      </w:r>
      <w:r>
        <w:t xml:space="preserve">.</w:t>
      </w:r>
      <w:r>
        <w:t xml:space="preserve"> </w:t>
      </w:r>
      <w:r>
        <w:t xml:space="preserve">Nagoya J Med Sci,</w:t>
      </w:r>
      <w:r>
        <w:t xml:space="preserve"> </w:t>
      </w:r>
      <w:r>
        <w:t>2011,</w:t>
      </w:r>
      <w:r>
        <w:t xml:space="preserve"> </w:t>
      </w:r>
      <w:r>
        <w:t>73</w:t>
      </w:r>
      <w:r>
        <w:t>(</w:t>
      </w:r>
      <w:r>
        <w:t>1-2</w:t>
      </w:r>
      <w:r>
        <w:t>)</w:t>
      </w:r>
      <w:r>
        <w:t xml:space="preserve">:</w:t>
      </w:r>
      <w:r>
        <w:t xml:space="preserve"> </w:t>
      </w:r>
      <w:r>
        <w:t>1-14.</w:t>
      </w:r>
    </w:p>
    <w:p w:rsidR="0018722C">
      <w:pPr>
        <w:pStyle w:val="ab"/>
        <w:topLinePunct/>
        <w:ind w:left="200" w:hangingChars="200" w:hanging="200"/>
      </w:pPr>
      <w:r>
        <w:t>[</w:t>
      </w:r>
      <w:r>
        <w:t xml:space="preserve">6</w:t>
      </w:r>
      <w:r>
        <w:t>]</w:t>
      </w:r>
      <w:r w:rsidRPr="00281126">
        <w:t xml:space="preserve">  </w:t>
      </w:r>
      <w:r/>
      <w:r>
        <w:t>Yi-Xiong Chen, Zhi-Hong Weng, Shu-Ling Zhang. Notch3 regulates the activation of hepatic stellate cells. World J Gastroenterol. 18</w:t>
      </w:r>
      <w:r>
        <w:t>(</w:t>
      </w:r>
      <w:r>
        <w:t>12</w:t>
      </w:r>
      <w:r>
        <w:t>)</w:t>
      </w:r>
      <w:r>
        <w:t>: 1397-1403,</w:t>
      </w:r>
      <w:r>
        <w:t> </w:t>
      </w:r>
      <w:r>
        <w:t>2012.</w:t>
      </w:r>
    </w:p>
    <w:p w:rsidR="0018722C">
      <w:pPr>
        <w:pStyle w:val="ab"/>
        <w:topLinePunct/>
        <w:ind w:left="200" w:hangingChars="200" w:hanging="200"/>
      </w:pPr>
      <w:r>
        <w:t>[</w:t>
      </w:r>
      <w:r>
        <w:t xml:space="preserve">7</w:t>
      </w:r>
      <w:r>
        <w:t>]</w:t>
      </w:r>
      <w:r w:rsidRPr="00281126">
        <w:t xml:space="preserve">  </w:t>
      </w:r>
      <w:r/>
      <w:r>
        <w:t>Bimal Vyas, Keiko Ishikawa, Suzy Duflo, Xia Chen, Susan L. Inhibitory effects of HGF and IL-6 on TGF-β1 mediated vocal fibroblast-myofibroblast differentiation. Ann Otol Rhinol Laryngol. 119</w:t>
      </w:r>
      <w:r>
        <w:t>(</w:t>
      </w:r>
      <w:r>
        <w:t>5</w:t>
      </w:r>
      <w:r>
        <w:t>)</w:t>
      </w:r>
      <w:r>
        <w:t>: 350–357,</w:t>
      </w:r>
      <w:r>
        <w:t> </w:t>
      </w:r>
      <w:r>
        <w:t>2010.</w:t>
      </w:r>
    </w:p>
    <w:p w:rsidR="0018722C">
      <w:pPr>
        <w:pStyle w:val="ab"/>
        <w:topLinePunct/>
        <w:ind w:left="200" w:hangingChars="200" w:hanging="200"/>
      </w:pPr>
      <w:bookmarkStart w:id="799900" w:name="_cwCmt2"/>
      <w:r>
        <w:t>[</w:t>
      </w:r>
      <w:r>
        <w:t xml:space="preserve">8</w:t>
      </w:r>
      <w:r>
        <w:t>]</w:t>
      </w:r>
      <w:r w:rsidRPr="00281126">
        <w:t xml:space="preserve">  </w:t>
      </w:r>
      <w:r/>
      <w:r>
        <w:t>Goldstein DP, Berkowitz RS. Gestational trophoblastic disease. In: Abeloff MD, Armitage JO, Niederhuber JE, Kastan MB, McKenna </w:t>
      </w:r>
      <w:r>
        <w:t>WG, </w:t>
      </w:r>
      <w:r>
        <w:t>eds. Abeloff</w:t>
      </w:r>
      <w:r>
        <w:t>'</w:t>
      </w:r>
      <w:r>
        <w:t xml:space="preserve">s Clinical Oncology. 4th ed. Philadelphia, Pa: Elsevier Churchill Livingstone; 2008:</w:t>
      </w:r>
      <w:r>
        <w:t xml:space="preserve"> </w:t>
      </w:r>
      <w:r>
        <w:t>chap</w:t>
      </w:r>
      <w:r>
        <w:t> </w:t>
      </w:r>
      <w:r>
        <w:t>94.</w:t>
      </w:r>
      <w:bookmarkEnd w:id="799900"/>
    </w:p>
    <w:p w:rsidR="0018722C">
      <w:pPr>
        <w:pStyle w:val="ab"/>
        <w:topLinePunct/>
        <w:ind w:left="200" w:hangingChars="200" w:hanging="200"/>
      </w:pPr>
      <w:r>
        <w:t>[</w:t>
      </w:r>
      <w:r>
        <w:t xml:space="preserve">9</w:t>
      </w:r>
      <w:r>
        <w:t>]</w:t>
      </w:r>
      <w:r w:rsidRPr="00281126">
        <w:t xml:space="preserve">  </w:t>
      </w:r>
      <w:r/>
      <w:r>
        <w:t xml:space="preserve">Carsten Denker t, Silvia Darb- Esfahani</w:t>
      </w:r>
      <w:r w:rsidR="004B696B">
        <w:t xml:space="preserve">, Sibylle Loibl</w:t>
      </w:r>
      <w:r w:rsidR="004B696B">
        <w:t xml:space="preserve">,</w:t>
      </w:r>
      <w:r>
        <w:t xml:space="preserve"> </w:t>
      </w:r>
      <w:r>
        <w:t xml:space="preserve">Ioannis Anagno stopoul os</w:t>
      </w:r>
      <w:r w:rsidR="004B696B">
        <w:t xml:space="preserve">,</w:t>
      </w:r>
      <w:r>
        <w:t xml:space="preserve"> </w:t>
      </w:r>
      <w:r>
        <w:t xml:space="preserve">Korinna J</w:t>
      </w:r>
      <w:r>
        <w:t>öhrens.</w:t>
      </w:r>
      <w:r w:rsidR="001852F3">
        <w:t xml:space="preserve"> </w:t>
      </w:r>
      <w:r w:rsidR="001852F3">
        <w:t xml:space="preserve">Anti </w:t>
      </w:r>
      <w:r>
        <w:t>-cancer immune response mechanis</w:t>
      </w:r>
      <w:r>
        <w:t> </w:t>
      </w:r>
      <w:r>
        <w:t>ms</w:t>
      </w:r>
    </w:p>
    <w:p w:rsidR="0018722C">
      <w:pPr>
        <w:topLinePunct/>
      </w:pPr>
      <w:r>
        <w:t>I</w:t>
      </w:r>
      <w:r>
        <w:t>n neoad juvant and targeted therapy. Semin Immunopathol</w:t>
      </w:r>
      <w:r w:rsidR="004B696B">
        <w:t>.33:341</w:t>
      </w:r>
      <w:r w:rsidR="001852F3">
        <w:t xml:space="preserve">–351, 2011.</w:t>
      </w:r>
    </w:p>
    <w:p w:rsidR="0018722C">
      <w:pPr>
        <w:pStyle w:val="ab"/>
        <w:topLinePunct/>
        <w:ind w:left="200" w:hangingChars="200" w:hanging="200"/>
      </w:pPr>
      <w:r>
        <w:t>[</w:t>
      </w:r>
      <w:r>
        <w:t xml:space="preserve">10</w:t>
      </w:r>
      <w:r>
        <w:t>]</w:t>
      </w:r>
      <w:r w:rsidRPr="00281126">
        <w:t xml:space="preserve"> </w:t>
      </w:r>
      <w:r/>
      <w:r>
        <w:t xml:space="preserve">McGee J, Covens A. Gestational trophoblastic disease: hydatidiform mole, nonmetastatic and metastatic gestational trophoblastic tumor: diagnosis and management. In: Lentz GM, Lobo RA, Gershenson DM, Katz VL, eds. Comprehensive Gynecology. 6th ed. Philadelphia, Pa: Mosby Elsevier; 2012:</w:t>
      </w:r>
      <w:r>
        <w:t xml:space="preserve"> </w:t>
      </w:r>
      <w:r>
        <w:t>chap</w:t>
      </w:r>
      <w:r>
        <w:t> </w:t>
      </w:r>
      <w:r>
        <w:t>35.</w:t>
      </w:r>
    </w:p>
    <w:p w:rsidR="0018722C">
      <w:pPr>
        <w:pStyle w:val="ab"/>
        <w:topLinePunct/>
        <w:ind w:left="200" w:hangingChars="200" w:hanging="200"/>
      </w:pPr>
      <w:r>
        <w:t>[</w:t>
      </w:r>
      <w:r>
        <w:t xml:space="preserve">11</w:t>
      </w:r>
      <w:r>
        <w:t>]</w:t>
      </w:r>
      <w:r w:rsidRPr="00281126">
        <w:t xml:space="preserve"> </w:t>
      </w:r>
      <w:r/>
      <w:r>
        <w:t>Goldstein DP, Berkowitz RS. Gestational trophoblastic disease. In: Abeloff MD, Armitage JO, Niederhuber JE, Kastan MB, McKenna </w:t>
      </w:r>
      <w:r>
        <w:t>WG, </w:t>
      </w:r>
      <w:r>
        <w:t>eds. Abeloff</w:t>
      </w:r>
      <w:r>
        <w:t>'</w:t>
      </w:r>
      <w:r>
        <w:t xml:space="preserve">s Clinical Oncology. 4th ed. Philadelphia, Pa: Elsevier Churchill Livingstone; 2008:</w:t>
      </w:r>
      <w:r>
        <w:t xml:space="preserve"> </w:t>
      </w:r>
      <w:r>
        <w:t>chap</w:t>
      </w:r>
      <w:r>
        <w:t> </w:t>
      </w:r>
      <w:r>
        <w:t>94.</w:t>
      </w:r>
    </w:p>
    <w:p w:rsidR="0018722C">
      <w:pPr>
        <w:pStyle w:val="ab"/>
        <w:topLinePunct/>
        <w:ind w:left="200" w:hangingChars="200" w:hanging="200"/>
      </w:pPr>
      <w:r>
        <w:t>[</w:t>
      </w:r>
      <w:r>
        <w:t xml:space="preserve">12</w:t>
      </w:r>
      <w:r>
        <w:t>]</w:t>
      </w:r>
      <w:r w:rsidRPr="00281126">
        <w:t xml:space="preserve"> </w:t>
      </w:r>
      <w:r/>
      <w:r>
        <w:t xml:space="preserve">Loregger T,</w:t>
      </w:r>
      <w:r>
        <w:t xml:space="preserve"> </w:t>
      </w:r>
      <w:r>
        <w:t xml:space="preserve">Pollheimer J,</w:t>
      </w:r>
      <w:r>
        <w:t xml:space="preserve"> </w:t>
      </w:r>
      <w:r>
        <w:t xml:space="preserve">Knofler M.</w:t>
      </w:r>
      <w:r>
        <w:t xml:space="preserve"> </w:t>
      </w:r>
      <w:r>
        <w:t xml:space="preserve">Regulatory transcription factors controlling function and differentiation of human trophoblast-a review.</w:t>
      </w:r>
      <w:r>
        <w:t xml:space="preserve"> </w:t>
      </w:r>
      <w:r>
        <w:t>Placenta.</w:t>
      </w:r>
      <w:r>
        <w:t xml:space="preserve"> </w:t>
      </w:r>
      <w:r>
        <w:t xml:space="preserve">2003 Apr;</w:t>
      </w:r>
      <w:r>
        <w:t xml:space="preserve"> </w:t>
      </w:r>
      <w:r>
        <w:t xml:space="preserve">24 Suppl</w:t>
      </w:r>
      <w:r>
        <w:t> </w:t>
      </w:r>
      <w:r>
        <w:t xml:space="preserve">A:</w:t>
      </w:r>
      <w:r>
        <w:t xml:space="preserve"> </w:t>
      </w:r>
      <w:r>
        <w:t>S104-10.</w:t>
      </w:r>
    </w:p>
    <w:p w:rsidR="0018722C">
      <w:pPr>
        <w:pStyle w:val="ab"/>
        <w:topLinePunct/>
        <w:ind w:left="200" w:hangingChars="200" w:hanging="200"/>
      </w:pPr>
      <w:r>
        <w:t>[</w:t>
      </w:r>
      <w:r>
        <w:t xml:space="preserve">13</w:t>
      </w:r>
      <w:r>
        <w:t>]</w:t>
      </w:r>
      <w:r w:rsidRPr="00281126">
        <w:t xml:space="preserve"> </w:t>
      </w:r>
      <w:r/>
      <w:r>
        <w:t xml:space="preserve">Dennler S,</w:t>
      </w:r>
      <w:r>
        <w:t xml:space="preserve"> </w:t>
      </w:r>
      <w:r>
        <w:t xml:space="preserve">Goumans MJ,</w:t>
      </w:r>
      <w:r>
        <w:t xml:space="preserve"> </w:t>
      </w:r>
      <w:r>
        <w:t xml:space="preserve">Peter TD.</w:t>
      </w:r>
      <w:r>
        <w:t xml:space="preserve"> </w:t>
      </w:r>
      <w:r>
        <w:t xml:space="preserve">Transforming growth factor beta signal transduction</w:t>
      </w:r>
      <w:r>
        <w:t>[</w:t>
      </w:r>
      <w:r>
        <w:t>J</w:t>
      </w:r>
      <w:r>
        <w:t>]</w:t>
      </w:r>
      <w:r>
        <w:t xml:space="preserve">.</w:t>
      </w:r>
      <w:r>
        <w:t xml:space="preserve"> </w:t>
      </w:r>
      <w:r>
        <w:t xml:space="preserve">J Leukoc</w:t>
      </w:r>
      <w:r>
        <w:t> </w:t>
      </w:r>
      <w:r>
        <w:t xml:space="preserve">Biol,</w:t>
      </w:r>
      <w:r>
        <w:t xml:space="preserve"> </w:t>
      </w:r>
      <w:r>
        <w:t>2002,</w:t>
      </w:r>
      <w:r>
        <w:t xml:space="preserve"> </w:t>
      </w:r>
      <w:r>
        <w:t>71</w:t>
      </w:r>
      <w:r>
        <w:t>(</w:t>
      </w:r>
      <w:r>
        <w:t>5</w:t>
      </w:r>
      <w:r>
        <w:t>)</w:t>
      </w:r>
      <w:r>
        <w:t xml:space="preserve">:</w:t>
      </w:r>
      <w:r>
        <w:t xml:space="preserve"> </w:t>
      </w:r>
      <w:r>
        <w:t>731-740.</w:t>
      </w:r>
    </w:p>
    <w:p w:rsidR="0018722C">
      <w:pPr>
        <w:pStyle w:val="ab"/>
        <w:topLinePunct/>
        <w:ind w:left="200" w:hangingChars="200" w:hanging="200"/>
      </w:pPr>
      <w:r>
        <w:t>[</w:t>
      </w:r>
      <w:r>
        <w:t xml:space="preserve">14</w:t>
      </w:r>
      <w:r>
        <w:t>]</w:t>
      </w:r>
      <w:r w:rsidRPr="00281126">
        <w:t xml:space="preserve"> </w:t>
      </w:r>
      <w:r/>
      <w:r>
        <w:t>YuHong Li, Qian Xu, Zhuo Zhang, ShaoChen Liu, ChangHua Shi and YuSi Tan. The impact of TGF-β1 on the mRNA expression of TβR I, TβR II, Smad4 and the invasiveness of the JEG-3 placental choriocarcinoma cell line. Oncology Letters.</w:t>
      </w:r>
      <w:r>
        <w:t> </w:t>
      </w:r>
      <w:r>
        <w:t>10.3892</w:t>
      </w:r>
      <w:r>
        <w:t>/</w:t>
      </w:r>
      <w:r>
        <w:t xml:space="preserve">ol.</w:t>
      </w:r>
      <w:r>
        <w:t xml:space="preserve"> </w:t>
      </w:r>
      <w:r>
        <w:t>2012.906,</w:t>
      </w:r>
      <w:r>
        <w:t xml:space="preserve"> </w:t>
      </w:r>
      <w:r>
        <w:t>2012.</w:t>
      </w:r>
    </w:p>
    <w:p w:rsidR="0018722C">
      <w:pPr>
        <w:pStyle w:val="ab"/>
        <w:topLinePunct/>
        <w:ind w:left="200" w:hangingChars="200" w:hanging="200"/>
      </w:pPr>
      <w:hyperlink r:id="rId22">
        <w:r>
          <w:t>[</w:t>
        </w:r>
        <w:r>
          <w:t xml:space="preserve">15</w:t>
        </w:r>
        <w:r>
          <w:t>]</w:t>
        </w:r>
        <w:r w:rsidRPr="00281126">
          <w:t xml:space="preserve"> </w:t>
        </w:r>
        <w:r/>
        <w:r>
          <w:t>Fu Y</w:t>
        </w:r>
      </w:hyperlink>
      <w:r>
        <w:t>, </w:t>
      </w:r>
      <w:hyperlink r:id="rId23">
        <w:r>
          <w:t>O'Connor LM</w:t>
        </w:r>
      </w:hyperlink>
      <w:r>
        <w:t>, </w:t>
      </w:r>
      <w:hyperlink r:id="rId24">
        <w:r>
          <w:t>Shepherd TG</w:t>
        </w:r>
      </w:hyperlink>
      <w:r>
        <w:t>, </w:t>
      </w:r>
      <w:hyperlink r:id="rId25">
        <w:r>
          <w:t>Nachtigal MW</w:t>
        </w:r>
      </w:hyperlink>
      <w:r>
        <w:t>. The p38 MAPK inhibitor, PD169316, inhibits transforming growth factor beta-induced Smad signaling in human ovarian cancer cells. </w:t>
      </w:r>
      <w:hyperlink r:id="rId26">
        <w:r>
          <w:t>Biochem Biophys Res</w:t>
        </w:r>
      </w:hyperlink>
      <w:hyperlink r:id="rId26">
        <w:r>
          <w:t> Commun </w:t>
        </w:r>
      </w:hyperlink>
      <w:r>
        <w:t>310</w:t>
      </w:r>
      <w:r>
        <w:t>(</w:t>
      </w:r>
      <w:r>
        <w:t>2</w:t>
      </w:r>
      <w:r>
        <w:t>)</w:t>
      </w:r>
      <w:r>
        <w:t xml:space="preserve">:</w:t>
      </w:r>
      <w:r>
        <w:t xml:space="preserve"> </w:t>
      </w:r>
      <w:r>
        <w:t>391-7,</w:t>
      </w:r>
      <w:r>
        <w:t> </w:t>
      </w:r>
      <w:r>
        <w:t>2003</w:t>
      </w:r>
    </w:p>
    <w:p w:rsidR="0018722C">
      <w:pPr>
        <w:pStyle w:val="ab"/>
        <w:topLinePunct/>
        <w:ind w:left="200" w:hangingChars="200" w:hanging="200"/>
      </w:pPr>
      <w:r>
        <w:t>[</w:t>
      </w:r>
      <w:r>
        <w:t xml:space="preserve">16</w:t>
      </w:r>
      <w:r>
        <w:t>]</w:t>
      </w:r>
      <w:r w:rsidRPr="00281126">
        <w:t xml:space="preserve"> </w:t>
      </w:r>
      <w:r/>
      <w:r>
        <w:t xml:space="preserve">Douglas A Chapnick, Lisa Warner, Jennifer Bernet, Timsi Rao and Xuedong Liu. Partners in crime: the TGF beta and MAPK pathways in cancer progression. Chapnick et al</w:t>
      </w:r>
      <w:r w:rsidR="004B696B">
        <w:t xml:space="preserve">. Cell &amp; Bioscience. 1:</w:t>
      </w:r>
      <w:r>
        <w:t xml:space="preserve"> </w:t>
      </w:r>
      <w:r>
        <w:t>42,</w:t>
      </w:r>
      <w:r>
        <w:t> </w:t>
      </w:r>
      <w:r>
        <w:t>2011</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17</w:t>
      </w:r>
      <w:r>
        <w:rPr>
          <w:rFonts w:ascii="宋体" w:hAnsi="宋体" w:eastAsia="宋体" w:hint="eastAsia"/>
        </w:rPr>
        <w:t>]</w:t>
      </w:r>
      <w:r w:rsidRPr="00281126">
        <w:t xml:space="preserve"> </w:t>
      </w:r>
      <w:r>
        <w:rPr>
          <w:rFonts w:ascii="宋体" w:hAnsi="宋体" w:eastAsia="宋体" w:hint="eastAsia"/>
        </w:rPr>
        <w:t>符爱珍</w:t>
      </w:r>
      <w:r>
        <w:rPr>
          <w:rFonts w:ascii="宋体" w:hAnsi="宋体" w:eastAsia="宋体" w:hint="eastAsia"/>
        </w:rPr>
        <w:t xml:space="preserve">, </w:t>
      </w:r>
      <w:r>
        <w:rPr>
          <w:rFonts w:ascii="宋体" w:hAnsi="宋体" w:eastAsia="宋体" w:hint="eastAsia"/>
        </w:rPr>
        <w:t>蔡永广</w:t>
      </w:r>
      <w:r>
        <w:rPr>
          <w:rFonts w:ascii="宋体" w:hAnsi="宋体" w:eastAsia="宋体" w:hint="eastAsia"/>
        </w:rPr>
        <w:t xml:space="preserve">, </w:t>
      </w:r>
      <w:r>
        <w:rPr>
          <w:rFonts w:ascii="宋体" w:hAnsi="宋体" w:eastAsia="宋体" w:hint="eastAsia"/>
        </w:rPr>
        <w:t>李英勇</w:t>
      </w:r>
      <w:r>
        <w:rPr>
          <w:rFonts w:ascii="宋体" w:hAnsi="宋体" w:eastAsia="宋体" w:hint="eastAsia"/>
        </w:rPr>
        <w:t xml:space="preserve">, </w:t>
      </w:r>
      <w:r>
        <w:rPr>
          <w:rFonts w:ascii="宋体" w:hAnsi="宋体" w:eastAsia="宋体" w:hint="eastAsia"/>
        </w:rPr>
        <w:t xml:space="preserve">等.</w:t>
      </w:r>
      <w:r>
        <w:rPr>
          <w:rFonts w:ascii="宋体" w:hAnsi="宋体" w:eastAsia="宋体" w:hint="eastAsia"/>
        </w:rPr>
        <w:t xml:space="preserve"> </w:t>
      </w:r>
      <w:r>
        <w:t>TGF-β1</w:t>
      </w:r>
      <w:r/>
      <w:r w:rsidR="001852F3">
        <w:t xml:space="preserve"> </w:t>
      </w:r>
      <w:r>
        <w:rPr>
          <w:rFonts w:ascii="宋体" w:hAnsi="宋体" w:eastAsia="宋体" w:hint="eastAsia"/>
        </w:rPr>
        <w:t>对人早孕滋养层细胞和绒毛</w:t>
      </w:r>
    </w:p>
    <w:p w:rsidR="0018722C">
      <w:pPr>
        <w:topLinePunct/>
      </w:pPr>
      <w:r>
        <w:rPr>
          <w:rFonts w:ascii="宋体" w:eastAsia="宋体" w:hint="eastAsia"/>
        </w:rPr>
        <w:t>膜癌</w:t>
      </w:r>
      <w:r>
        <w:t>J</w:t>
      </w:r>
      <w:r>
        <w:t>A</w:t>
      </w:r>
      <w:r>
        <w:t>R</w:t>
      </w:r>
      <w:r/>
      <w:r>
        <w:rPr>
          <w:rFonts w:ascii="宋体" w:eastAsia="宋体" w:hint="eastAsia"/>
        </w:rPr>
        <w:t>细胞增殖的影响及其意义</w:t>
      </w:r>
      <w:r>
        <w:t>[</w:t>
      </w:r>
      <w:r>
        <w:t>J</w:t>
      </w:r>
      <w:r>
        <w:t>]</w:t>
      </w:r>
      <w:r>
        <w:rPr>
          <w:rFonts w:ascii="宋体" w:eastAsia="宋体" w:hint="eastAsia"/>
        </w:rPr>
        <w:t>.中国妇幼保健</w:t>
      </w:r>
      <w:r>
        <w:rPr>
          <w:rFonts w:ascii="宋体" w:eastAsia="宋体" w:hint="eastAsia"/>
        </w:rPr>
        <w:t xml:space="preserve">, </w:t>
      </w:r>
      <w:r>
        <w:t>2</w:t>
      </w:r>
      <w:r>
        <w:t>0</w:t>
      </w:r>
      <w:r>
        <w:t>08</w:t>
      </w:r>
      <w:r>
        <w:t>,2</w:t>
      </w:r>
      <w:r>
        <w:t>3</w:t>
      </w:r>
      <w:r>
        <w:rPr>
          <w:rFonts w:ascii="宋体" w:eastAsia="宋体" w:hint="eastAsia"/>
        </w:rPr>
        <w:t>（</w:t>
      </w:r>
      <w:r>
        <w:t>18</w:t>
      </w:r>
      <w:r>
        <w:rPr>
          <w:rFonts w:ascii="宋体" w:eastAsia="宋体" w:hint="eastAsia"/>
        </w:rPr>
        <w:t>）</w:t>
      </w:r>
      <w:r>
        <w:rPr>
          <w:rFonts w:ascii="宋体" w:eastAsia="宋体" w:hint="eastAsia"/>
          <w:rFonts w:ascii="宋体" w:eastAsia="宋体" w:hint="eastAsia"/>
          <w:spacing w:val="-70"/>
          <w:w w:val="100"/>
        </w:rPr>
        <w:t>:</w:t>
      </w:r>
    </w:p>
    <w:p w:rsidR="0018722C">
      <w:pPr>
        <w:topLinePunct/>
      </w:pPr>
      <w:r>
        <w:t>2582-2585</w:t>
      </w:r>
    </w:p>
    <w:p w:rsidR="0018722C">
      <w:pPr>
        <w:pStyle w:val="ab"/>
        <w:topLinePunct/>
        <w:ind w:left="200" w:hangingChars="200" w:hanging="200"/>
      </w:pPr>
      <w:r>
        <w:t>[</w:t>
      </w:r>
      <w:r>
        <w:t xml:space="preserve">18</w:t>
      </w:r>
      <w:r>
        <w:t>]</w:t>
      </w:r>
      <w:r w:rsidRPr="00281126">
        <w:t xml:space="preserve"> </w:t>
      </w:r>
      <w:r/>
      <w:r>
        <w:t>Lyer</w:t>
      </w:r>
      <w:r w:rsidR="001852F3">
        <w:t xml:space="preserve"> S,</w:t>
      </w:r>
      <w:r w:rsidR="001852F3">
        <w:t xml:space="preserve"> </w:t>
      </w:r>
      <w:r w:rsidR="001852F3">
        <w:t>Wang</w:t>
      </w:r>
      <w:r w:rsidR="001852F3">
        <w:t xml:space="preserve"> </w:t>
      </w:r>
      <w:r>
        <w:t>Z,</w:t>
      </w:r>
      <w:r w:rsidR="001852F3">
        <w:t xml:space="preserve"> </w:t>
      </w:r>
      <w:r w:rsidR="001852F3">
        <w:t xml:space="preserve">Akhtari </w:t>
      </w:r>
      <w:r>
        <w:t xml:space="preserve">M,</w:t>
      </w:r>
      <w:r>
        <w:t xml:space="preserve"> </w:t>
      </w:r>
      <w:r>
        <w:t>etal.</w:t>
      </w:r>
      <w:r>
        <w:t xml:space="preserve"> </w:t>
      </w:r>
      <w:r>
        <w:t>Targeting</w:t>
      </w:r>
      <w:r w:rsidR="001852F3">
        <w:t xml:space="preserve"> </w:t>
      </w:r>
      <w:r>
        <w:t>TGF beta signaling for</w:t>
      </w:r>
      <w:r>
        <w:t> </w:t>
      </w:r>
      <w:r>
        <w:t>cancer</w:t>
      </w:r>
    </w:p>
    <w:p w:rsidR="0018722C">
      <w:pPr>
        <w:topLinePunct/>
      </w:pPr>
      <w:r>
        <w:t>therapy</w:t>
      </w:r>
      <w:r>
        <w:t>[</w:t>
      </w:r>
      <w:r>
        <w:t>J</w:t>
      </w:r>
      <w:r>
        <w:t>]</w:t>
      </w:r>
      <w:r>
        <w:t>.</w:t>
      </w:r>
      <w:r w:rsidR="004B696B">
        <w:t xml:space="preserve"> </w:t>
      </w:r>
      <w:r w:rsidR="004B696B">
        <w:t>BiolTher,2005,4</w:t>
      </w:r>
      <w:r>
        <w:t>(</w:t>
      </w:r>
      <w:r>
        <w:t>3</w:t>
      </w:r>
      <w:r>
        <w:t>)</w:t>
      </w:r>
      <w:r>
        <w:t>:189-196</w:t>
      </w:r>
    </w:p>
    <w:p w:rsidR="0018722C">
      <w:pPr>
        <w:pStyle w:val="ab"/>
        <w:topLinePunct/>
        <w:ind w:left="200" w:hangingChars="200" w:hanging="200"/>
      </w:pPr>
      <w:r>
        <w:t>[</w:t>
      </w:r>
      <w:r>
        <w:t xml:space="preserve">19</w:t>
      </w:r>
      <w:r>
        <w:t>]</w:t>
      </w:r>
      <w:r w:rsidRPr="00281126">
        <w:t xml:space="preserve"> </w:t>
      </w:r>
      <w:r/>
      <w:r>
        <w:rPr>
          <w:rFonts w:ascii="宋体" w:hAnsi="宋体" w:eastAsia="宋体" w:hint="eastAsia"/>
        </w:rPr>
        <w:t>李玉红</w:t>
      </w:r>
      <w:r>
        <w:rPr>
          <w:rFonts w:ascii="宋体" w:hAnsi="宋体" w:eastAsia="宋体" w:hint="eastAsia"/>
        </w:rPr>
        <w:t xml:space="preserve">, </w:t>
      </w:r>
      <w:r>
        <w:rPr>
          <w:rFonts w:ascii="宋体" w:hAnsi="宋体" w:eastAsia="宋体" w:hint="eastAsia"/>
        </w:rPr>
        <w:t>许倩</w:t>
      </w:r>
      <w:r>
        <w:rPr>
          <w:rFonts w:ascii="宋体" w:hAnsi="宋体" w:eastAsia="宋体" w:hint="eastAsia"/>
        </w:rPr>
        <w:t xml:space="preserve">, </w:t>
      </w:r>
      <w:r>
        <w:rPr>
          <w:rFonts w:ascii="宋体" w:hAnsi="宋体" w:eastAsia="宋体" w:hint="eastAsia"/>
        </w:rPr>
        <w:t>李晓茹</w:t>
      </w:r>
      <w:r>
        <w:rPr>
          <w:rFonts w:ascii="宋体" w:hAnsi="宋体" w:eastAsia="宋体" w:hint="eastAsia"/>
        </w:rPr>
        <w:t xml:space="preserve">, </w:t>
      </w:r>
      <w:r>
        <w:rPr>
          <w:rFonts w:ascii="宋体" w:hAnsi="宋体" w:eastAsia="宋体" w:hint="eastAsia"/>
        </w:rPr>
        <w:t xml:space="preserve">等.</w:t>
      </w:r>
      <w:r>
        <w:rPr>
          <w:rFonts w:ascii="宋体" w:hAnsi="宋体" w:eastAsia="宋体" w:hint="eastAsia"/>
        </w:rPr>
        <w:t xml:space="preserve"> </w:t>
      </w:r>
      <w:r>
        <w:t>TGF-β1</w:t>
      </w:r>
      <w:r/>
      <w:r>
        <w:rPr>
          <w:rFonts w:ascii="宋体" w:hAnsi="宋体" w:eastAsia="宋体" w:hint="eastAsia"/>
        </w:rPr>
        <w:t>作用下</w:t>
      </w:r>
      <w:r>
        <w:t>Smad3</w:t>
      </w:r>
      <w:r/>
      <w:r>
        <w:rPr>
          <w:rFonts w:ascii="宋体" w:hAnsi="宋体" w:eastAsia="宋体" w:hint="eastAsia"/>
        </w:rPr>
        <w:t>蛋白在绒癌细胞</w:t>
      </w:r>
      <w:r>
        <w:rPr>
          <w:rFonts w:ascii="宋体" w:hAnsi="宋体" w:eastAsia="宋体" w:hint="eastAsia"/>
        </w:rPr>
        <w:t>中的表达</w:t>
      </w:r>
      <w:r>
        <w:t>[</w:t>
      </w:r>
      <w:r>
        <w:t>J</w:t>
      </w:r>
      <w: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承德医学院学报</w:t>
      </w:r>
      <w:r>
        <w:rPr>
          <w:rFonts w:ascii="宋体" w:hAnsi="宋体" w:eastAsia="宋体" w:hint="eastAsia"/>
        </w:rPr>
        <w:t xml:space="preserve">, </w:t>
      </w:r>
      <w:r>
        <w:t>20</w:t>
      </w:r>
      <w:r>
        <w:t>08</w:t>
      </w:r>
      <w:r>
        <w:t xml:space="preserve">,</w:t>
      </w:r>
      <w:r>
        <w:t xml:space="preserve"> </w:t>
      </w:r>
      <w:r/>
      <w:r>
        <w:t>25</w:t>
      </w:r>
      <w:r>
        <w:rPr>
          <w:rFonts w:ascii="宋体" w:hAnsi="宋体" w:eastAsia="宋体" w:hint="eastAsia"/>
        </w:rPr>
        <w:t>（</w:t>
      </w:r>
      <w:r>
        <w:t>4</w:t>
      </w:r>
      <w:r>
        <w:rPr>
          <w:rFonts w:ascii="宋体" w:hAnsi="宋体" w:eastAsia="宋体" w:hint="eastAsia"/>
        </w:rPr>
        <w:t>）</w:t>
      </w:r>
      <w:r>
        <w:rPr>
          <w:rFonts w:ascii="宋体" w:hAnsi="宋体" w:eastAsia="宋体" w:hint="eastAsia"/>
          <w:rFonts w:ascii="宋体" w:hAnsi="宋体" w:eastAsia="宋体" w:hint="eastAsia"/>
          <w:spacing w:val="-2"/>
          <w:w w:val="100"/>
          <w:sz w:val="28"/>
        </w:rPr>
        <w:t xml:space="preserve">: </w:t>
      </w:r>
      <w:r>
        <w:t>3</w:t>
      </w:r>
      <w:r>
        <w:t>4</w:t>
      </w:r>
      <w:r>
        <w:t>7</w:t>
      </w:r>
      <w:r>
        <w:t>-</w:t>
      </w:r>
      <w:r>
        <w:t>3</w:t>
      </w:r>
      <w:r>
        <w:t>4</w:t>
      </w:r>
      <w:r>
        <w:t>9</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张曦倩</w:t>
      </w:r>
      <w:r>
        <w:rPr>
          <w:rFonts w:ascii="宋体" w:eastAsia="宋体" w:hint="eastAsia"/>
        </w:rPr>
        <w:t xml:space="preserve">, </w:t>
      </w:r>
      <w:r>
        <w:rPr>
          <w:rFonts w:ascii="宋体" w:eastAsia="宋体" w:hint="eastAsia"/>
        </w:rPr>
        <w:t>庞战军</w:t>
      </w:r>
      <w:r>
        <w:rPr>
          <w:rFonts w:ascii="宋体" w:eastAsia="宋体" w:hint="eastAsia"/>
        </w:rPr>
        <w:t xml:space="preserve">, </w:t>
      </w:r>
      <w:r>
        <w:rPr>
          <w:rFonts w:ascii="宋体" w:eastAsia="宋体" w:hint="eastAsia"/>
        </w:rPr>
        <w:t>陈士岭</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t>P38MAPK</w:t>
      </w:r>
      <w:r>
        <w:rPr>
          <w:rFonts w:ascii="宋体" w:eastAsia="宋体" w:hint="eastAsia"/>
        </w:rPr>
        <w:t>抑制剂</w:t>
      </w:r>
      <w:r>
        <w:t>SB203580</w:t>
      </w:r>
      <w:r/>
      <w:r>
        <w:rPr>
          <w:rFonts w:ascii="宋体" w:eastAsia="宋体" w:hint="eastAsia"/>
        </w:rPr>
        <w:t>抑制人绒</w:t>
      </w:r>
      <w:r>
        <w:rPr>
          <w:rFonts w:ascii="宋体" w:eastAsia="宋体" w:hint="eastAsia"/>
        </w:rPr>
        <w:t>癌</w:t>
      </w:r>
      <w:r>
        <w:t>J</w:t>
      </w:r>
      <w:r>
        <w:t>A</w:t>
      </w:r>
      <w:r>
        <w:t>R</w:t>
      </w:r>
      <w:r/>
      <w:r>
        <w:rPr>
          <w:rFonts w:ascii="宋体" w:eastAsia="宋体" w:hint="eastAsia"/>
        </w:rPr>
        <w:t>细胞的体外侵袭作用</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实用肿瘤杂志</w:t>
      </w:r>
      <w:r>
        <w:rPr>
          <w:rFonts w:ascii="宋体" w:eastAsia="宋体" w:hint="eastAsia"/>
        </w:rPr>
        <w:t xml:space="preserve">, </w:t>
      </w:r>
      <w:r>
        <w:t>2</w:t>
      </w:r>
      <w:r>
        <w:t>00</w:t>
      </w:r>
      <w:r>
        <w:t xml:space="preserve">3,</w:t>
      </w:r>
      <w:r>
        <w:t xml:space="preserve"> </w:t>
      </w:r>
      <w:r/>
      <w:r>
        <w:t>1</w:t>
      </w:r>
      <w:r>
        <w:t>8</w:t>
      </w:r>
      <w:r>
        <w:rPr>
          <w:rFonts w:ascii="宋体" w:eastAsia="宋体" w:hint="eastAsia"/>
        </w:rPr>
        <w:t>（</w:t>
      </w:r>
      <w:r>
        <w:t>2</w:t>
      </w:r>
      <w:r>
        <w:rPr>
          <w:rFonts w:ascii="宋体" w:eastAsia="宋体" w:hint="eastAsia"/>
        </w:rPr>
        <w:t>）</w:t>
      </w:r>
      <w:r>
        <w:rPr>
          <w:rFonts w:ascii="宋体" w:eastAsia="宋体" w:hint="eastAsia"/>
          <w:rFonts w:ascii="宋体" w:eastAsia="宋体" w:hint="eastAsia"/>
          <w:spacing w:val="-17"/>
          <w:w w:val="100"/>
          <w:sz w:val="28"/>
        </w:rPr>
        <w:t xml:space="preserve">: </w:t>
      </w:r>
      <w:r>
        <w:t>95</w:t>
      </w:r>
      <w:r>
        <w:t>-</w:t>
      </w:r>
      <w:r>
        <w:t>9</w:t>
      </w:r>
      <w:r>
        <w:t>7</w:t>
      </w:r>
      <w:r>
        <w:rPr>
          <w:rFonts w:ascii="宋体" w:eastAsia="宋体" w:hint="eastAsia"/>
        </w:rPr>
        <w:t>.</w:t>
      </w:r>
    </w:p>
    <w:p w:rsidR="0018722C">
      <w:pPr>
        <w:pStyle w:val="ab"/>
        <w:topLinePunct/>
        <w:ind w:left="200" w:hangingChars="200" w:hanging="200"/>
      </w:pPr>
      <w:r>
        <w:t>[</w:t>
      </w:r>
      <w:r>
        <w:t xml:space="preserve">21</w:t>
      </w:r>
      <w:r>
        <w:t>]</w:t>
      </w:r>
      <w:r w:rsidRPr="00281126">
        <w:t xml:space="preserve"> </w:t>
      </w:r>
      <w:r/>
      <w:r>
        <w:t>Hiroaki Ikushima, Kohei Miyazono. Cellular</w:t>
      </w:r>
      <w:r w:rsidR="001852F3">
        <w:t xml:space="preserve"> context-dependent</w:t>
      </w:r>
      <w:r>
        <w:t>"</w:t>
      </w:r>
      <w:r w:rsidR="004B696B">
        <w:t xml:space="preserve"> </w:t>
      </w:r>
      <w:r>
        <w:t>colors</w:t>
      </w:r>
      <w:r>
        <w:t>"</w:t>
      </w:r>
      <w:r>
        <w:t> of transforming growth factor-β</w:t>
      </w:r>
      <w:r w:rsidR="001852F3">
        <w:t xml:space="preserve">signaling</w:t>
      </w:r>
      <w:r>
        <w:t>[</w:t>
      </w:r>
      <w:r>
        <w:t>J</w:t>
      </w:r>
      <w:r>
        <w:t>]</w:t>
      </w:r>
      <w:r>
        <w:t>.</w:t>
      </w:r>
      <w:r w:rsidR="001852F3">
        <w:t xml:space="preserve"> </w:t>
      </w:r>
      <w:r w:rsidR="001852F3">
        <w:t xml:space="preserve">Cancer Science,</w:t>
      </w:r>
      <w:r w:rsidR="001852F3">
        <w:t xml:space="preserve"> </w:t>
      </w:r>
      <w:r w:rsidR="001852F3">
        <w:t>2010,</w:t>
      </w:r>
      <w:r w:rsidR="001852F3">
        <w:t xml:space="preserve"> </w:t>
      </w:r>
      <w:r w:rsidR="001852F3">
        <w:t>101</w:t>
      </w:r>
      <w:r>
        <w:t>(</w:t>
      </w:r>
      <w:r>
        <w:t>2</w:t>
      </w:r>
      <w:r>
        <w:t>)</w:t>
      </w:r>
      <w:r>
        <w:t xml:space="preserve">:</w:t>
      </w:r>
      <w:r>
        <w:t xml:space="preserve"> </w:t>
      </w:r>
      <w:r>
        <w:t>306-312.</w:t>
      </w:r>
    </w:p>
    <w:p w:rsidR="0018722C">
      <w:pPr>
        <w:pStyle w:val="ab"/>
        <w:topLinePunct/>
        <w:ind w:left="200" w:hangingChars="200" w:hanging="200"/>
      </w:pPr>
      <w:r>
        <w:t>[</w:t>
      </w:r>
      <w:r>
        <w:t xml:space="preserve">22</w:t>
      </w:r>
      <w:r>
        <w:t>]</w:t>
      </w:r>
      <w:r w:rsidRPr="00281126">
        <w:t xml:space="preserve"> </w:t>
      </w:r>
      <w:r/>
      <w:r>
        <w:t xml:space="preserve">Jianqiao zhongab,</w:t>
      </w:r>
      <w:r>
        <w:t xml:space="preserve"> </w:t>
      </w:r>
      <w:r>
        <w:t xml:space="preserve">Nianfang Hua,</w:t>
      </w:r>
      <w:r>
        <w:t xml:space="preserve"> </w:t>
      </w:r>
      <w:r>
        <w:t xml:space="preserve">Xia Xiong,</w:t>
      </w:r>
      <w:r>
        <w:t xml:space="preserve"> </w:t>
      </w:r>
      <w:r>
        <w:t xml:space="preserve">et al.</w:t>
      </w:r>
      <w:r>
        <w:t xml:space="preserve"> </w:t>
      </w:r>
      <w:r>
        <w:t xml:space="preserve">A novel promising therapy for skin aging:</w:t>
      </w:r>
      <w:r>
        <w:t xml:space="preserve"> </w:t>
      </w:r>
      <w:r>
        <w:t xml:space="preserve">Dermal multipotent stem cells against photoaged skin</w:t>
      </w:r>
      <w:r w:rsidR="001852F3">
        <w:t xml:space="preserve"> </w:t>
      </w:r>
      <w:r>
        <w:t> </w:t>
      </w:r>
      <w:r>
        <w:t>by</w:t>
      </w:r>
      <w:r w:rsidR="001852F3">
        <w:t xml:space="preserve"> </w:t>
      </w:r>
      <w:r>
        <w:t> </w:t>
      </w:r>
      <w:r>
        <w:t>activation</w:t>
      </w:r>
      <w:r w:rsidR="001852F3">
        <w:t xml:space="preserve"> </w:t>
      </w:r>
      <w:r>
        <w:t> </w:t>
      </w:r>
      <w:r>
        <w:t>of</w:t>
      </w:r>
      <w:r w:rsidR="001852F3">
        <w:t xml:space="preserve"> </w:t>
      </w:r>
      <w:r>
        <w:t> </w:t>
      </w:r>
      <w:r>
        <w:t>TGF-β</w:t>
      </w:r>
      <w:r>
        <w:t>/</w:t>
      </w:r>
      <w:r>
        <w:t xml:space="preserve">Smad</w:t>
      </w:r>
      <w:r w:rsidR="001852F3">
        <w:t xml:space="preserve"> </w:t>
      </w:r>
      <w:r>
        <w:t> </w:t>
      </w:r>
      <w:r>
        <w:t>and</w:t>
      </w:r>
      <w:r w:rsidR="001852F3">
        <w:t xml:space="preserve"> </w:t>
      </w:r>
      <w:r>
        <w:t> </w:t>
      </w:r>
      <w:r>
        <w:t>p38</w:t>
      </w:r>
      <w:r w:rsidR="001852F3">
        <w:t xml:space="preserve"> </w:t>
      </w:r>
      <w:r>
        <w:t> </w:t>
      </w:r>
      <w:r>
        <w:t>MAPK</w:t>
      </w:r>
      <w:r w:rsidR="001852F3">
        <w:t xml:space="preserve"> </w:t>
      </w:r>
      <w:r>
        <w:t> </w:t>
      </w:r>
      <w:r>
        <w:t>signaling</w:t>
      </w:r>
      <w:r>
        <w:t>pathway</w:t>
      </w:r>
      <w:r>
        <w:t>[</w:t>
      </w:r>
      <w:r>
        <w:t>J</w:t>
      </w:r>
      <w:r>
        <w:t>]</w:t>
      </w:r>
      <w:r>
        <w:t xml:space="preserve">.</w:t>
      </w:r>
      <w:r>
        <w:t xml:space="preserve"> </w:t>
      </w:r>
      <w:r>
        <w:t xml:space="preserve">Medical Hypotheses,</w:t>
      </w:r>
      <w:r>
        <w:t xml:space="preserve"> </w:t>
      </w:r>
      <w:r>
        <w:t>2011,</w:t>
      </w:r>
      <w:r>
        <w:t xml:space="preserve"> </w:t>
      </w:r>
      <w:r>
        <w:t>76</w:t>
      </w:r>
      <w:r>
        <w:t>(</w:t>
      </w:r>
      <w:r>
        <w:t>3</w:t>
      </w:r>
      <w:r>
        <w:t>)</w:t>
      </w:r>
      <w:r>
        <w:rPr>
          <w:rFonts w:ascii="宋体" w:eastAsia="宋体" w:hint="eastAsia"/>
          <w:rFonts w:ascii="宋体" w:eastAsia="宋体" w:hint="eastAsia"/>
        </w:rPr>
        <w:t xml:space="preserve">: </w:t>
      </w:r>
      <w:r>
        <w:t>343-346.</w:t>
      </w:r>
    </w:p>
    <w:p w:rsidR="0018722C">
      <w:pPr>
        <w:pStyle w:val="ab"/>
        <w:topLinePunct/>
        <w:ind w:left="200" w:hangingChars="200" w:hanging="200"/>
      </w:pPr>
      <w:r>
        <w:t>[</w:t>
      </w:r>
      <w:r>
        <w:t xml:space="preserve">23</w:t>
      </w:r>
      <w:r>
        <w:t>]</w:t>
      </w:r>
      <w:r w:rsidRPr="00281126">
        <w:t xml:space="preserve"> </w:t>
      </w:r>
      <w:r/>
      <w:r>
        <w:t xml:space="preserve">Irina Kolosova1,</w:t>
      </w:r>
      <w:r>
        <w:t xml:space="preserve"> </w:t>
      </w:r>
      <w:r>
        <w:t xml:space="preserve">David Nethery2,</w:t>
      </w:r>
      <w:r>
        <w:t xml:space="preserve"> </w:t>
      </w:r>
      <w:r>
        <w:t xml:space="preserve">Jeffrey A.</w:t>
      </w:r>
      <w:r>
        <w:t xml:space="preserve"> </w:t>
      </w:r>
      <w:r>
        <w:t>Kern3,</w:t>
      </w:r>
      <w:r>
        <w:t xml:space="preserve"> </w:t>
      </w:r>
      <w:r>
        <w:t xml:space="preserve">et al.</w:t>
      </w:r>
      <w:r>
        <w:t xml:space="preserve"> </w:t>
      </w:r>
      <w:r>
        <w:t xml:space="preserve">Role of Smad2</w:t>
      </w:r>
      <w:r>
        <w:t>/</w:t>
      </w:r>
      <w:r>
        <w:t>3 and p38 MAP kinase in TGF-β1-induced epithelial-mesenchymal transition of pulmonary epithelial cells</w:t>
      </w:r>
      <w:r>
        <w:t>[</w:t>
      </w:r>
      <w:r>
        <w:t>J</w:t>
      </w:r>
      <w:r>
        <w:t>]</w:t>
      </w:r>
      <w:r>
        <w:t xml:space="preserve">.</w:t>
      </w:r>
      <w:r>
        <w:t xml:space="preserve"> </w:t>
      </w:r>
      <w:r>
        <w:t xml:space="preserve">Journal of Cellular Physiology,</w:t>
      </w:r>
      <w:r>
        <w:t xml:space="preserve"> </w:t>
      </w:r>
      <w:r>
        <w:t>2011,</w:t>
      </w:r>
      <w:r>
        <w:t xml:space="preserve"> </w:t>
      </w:r>
      <w:r>
        <w:t>226</w:t>
      </w:r>
      <w:r>
        <w:t>(</w:t>
      </w:r>
      <w:r>
        <w:t>5</w:t>
      </w:r>
      <w:r>
        <w:t>)</w:t>
      </w:r>
      <w:r>
        <w:t xml:space="preserve">:</w:t>
      </w:r>
      <w:r>
        <w:t xml:space="preserve"> </w:t>
      </w:r>
      <w:r>
        <w:t>1248-1254.</w:t>
      </w:r>
    </w:p>
    <w:p w:rsidR="0018722C">
      <w:pPr>
        <w:pStyle w:val="ab"/>
        <w:topLinePunct/>
        <w:ind w:left="200" w:hangingChars="200" w:hanging="200"/>
      </w:pPr>
      <w:r>
        <w:t>[</w:t>
      </w:r>
      <w:r>
        <w:t xml:space="preserve">24</w:t>
      </w:r>
      <w:r>
        <w:t>]</w:t>
      </w:r>
      <w:r w:rsidRPr="00281126">
        <w:t xml:space="preserve"> </w:t>
      </w:r>
      <w:r/>
      <w:r>
        <w:t xml:space="preserve">Dziembokwska M,</w:t>
      </w:r>
      <w:r>
        <w:t xml:space="preserve"> </w:t>
      </w:r>
      <w:r>
        <w:t xml:space="preserve">Danilkiewicz </w:t>
      </w:r>
      <w:r>
        <w:t xml:space="preserve">M,</w:t>
      </w:r>
      <w:r>
        <w:t xml:space="preserve"> </w:t>
      </w:r>
      <w:r>
        <w:t xml:space="preserve">Wesolowska </w:t>
      </w:r>
      <w:r>
        <w:t xml:space="preserve">A,</w:t>
      </w:r>
      <w:r>
        <w:t xml:space="preserve"> </w:t>
      </w:r>
      <w:r>
        <w:t xml:space="preserve">et al.</w:t>
      </w:r>
      <w:r>
        <w:t xml:space="preserve"> </w:t>
      </w:r>
      <w:r>
        <w:t xml:space="preserve">Cross-talk between Smad and p38 MAPK signaling in transforming growth factor beta signal transduction in human glioblastoma cells</w:t>
      </w:r>
      <w:r>
        <w:t>[</w:t>
      </w:r>
      <w:r>
        <w:t>J</w:t>
      </w:r>
      <w:r>
        <w:t>]</w:t>
      </w:r>
      <w:r>
        <w:t xml:space="preserve">.</w:t>
      </w:r>
      <w:r>
        <w:t xml:space="preserve"> </w:t>
      </w:r>
      <w:r>
        <w:t xml:space="preserve">Biochem Biophy Res</w:t>
      </w:r>
      <w:r>
        <w:t> </w:t>
      </w:r>
      <w:r>
        <w:t xml:space="preserve">Commun,</w:t>
      </w:r>
      <w:r>
        <w:t xml:space="preserve"> </w:t>
      </w:r>
      <w:r>
        <w:t>2007,</w:t>
      </w:r>
      <w:r>
        <w:t xml:space="preserve"> </w:t>
      </w:r>
      <w:r>
        <w:t>354</w:t>
      </w:r>
      <w:r>
        <w:t>(</w:t>
      </w:r>
      <w:r>
        <w:t>4</w:t>
      </w:r>
      <w:r>
        <w:t>)</w:t>
      </w:r>
      <w:r>
        <w:t xml:space="preserve">:</w:t>
      </w:r>
      <w:r>
        <w:t xml:space="preserve"> </w:t>
      </w:r>
      <w:r>
        <w:t>1101-1106.</w:t>
      </w:r>
    </w:p>
    <w:p w:rsidR="0018722C">
      <w:pPr>
        <w:pStyle w:val="ab"/>
        <w:topLinePunct/>
        <w:ind w:left="200" w:hangingChars="200" w:hanging="200"/>
      </w:pPr>
      <w:r>
        <w:t xml:space="preserve">[</w:t>
      </w:r>
      <w:r>
        <w:t xml:space="preserve">25</w:t>
      </w:r>
      <w:r>
        <w:t xml:space="preserve">]</w:t>
      </w:r>
      <w:r w:rsidRPr="00281126">
        <w:t xml:space="preserve"> </w:t>
      </w:r>
      <w:r/>
      <w:r>
        <w:t xml:space="preserve">Hendrik Ungefroren, Stephanie Groth, Susanne Sebens.</w:t>
      </w:r>
      <w:r>
        <w:t xml:space="preserve"> </w:t>
      </w:r>
      <w:r>
        <w:t xml:space="preserve">Derential Roles of Smad2 and Smad3 in the regulation of TGF-β1-mediated growth inhibition and cell migration in pancreatic ductal adenocarcinoma cells: control by Rac1. </w:t>
      </w:r>
      <w:r>
        <w:t xml:space="preserve">[</w:t>
      </w:r>
      <w:r>
        <w:rPr>
          <w:sz w:val="28"/>
        </w:rPr>
        <w:t xml:space="preserve">J</w:t>
      </w:r>
      <w:r>
        <w:t xml:space="preserve">]</w:t>
      </w:r>
      <w:r>
        <w:t xml:space="preserve">.</w:t>
      </w:r>
      <w:r>
        <w:t xml:space="preserve"> </w:t>
      </w:r>
      <w:r>
        <w:t xml:space="preserve">Molecular Cancer, 0:</w:t>
      </w:r>
      <w:r>
        <w:t xml:space="preserve"> </w:t>
      </w:r>
      <w:r>
        <w:t>671,</w:t>
      </w:r>
      <w:r>
        <w:t xml:space="preserve"> </w:t>
      </w:r>
      <w:r>
        <w:t xml:space="preserve">2011.</w:t>
      </w:r>
    </w:p>
    <w:p w:rsidR="0018722C">
      <w:pPr>
        <w:pStyle w:val="ab"/>
        <w:topLinePunct/>
        <w:ind w:left="200" w:hangingChars="200" w:hanging="200"/>
      </w:pPr>
      <w:r>
        <w:t>[</w:t>
      </w:r>
      <w:r>
        <w:t xml:space="preserve">26</w:t>
      </w:r>
      <w:r>
        <w:t>]</w:t>
      </w:r>
      <w:r w:rsidRPr="00281126">
        <w:t xml:space="preserve"> </w:t>
      </w:r>
      <w:r/>
      <w:r>
        <w:t>Andrei</w:t>
      </w:r>
      <w:r>
        <w:t> </w:t>
      </w:r>
      <w:r>
        <w:t>V.</w:t>
      </w:r>
      <w:r>
        <w:t> </w:t>
      </w:r>
      <w:r>
        <w:t>Bakin,</w:t>
      </w:r>
      <w:r>
        <w:t> </w:t>
      </w:r>
      <w:r>
        <w:t>Cammie</w:t>
      </w:r>
      <w:r>
        <w:t> </w:t>
      </w:r>
      <w:r>
        <w:t>Rinehart,</w:t>
      </w:r>
      <w:r>
        <w:t> </w:t>
      </w:r>
      <w:r>
        <w:t>Anne</w:t>
      </w:r>
      <w:r>
        <w:t> </w:t>
      </w:r>
      <w:r>
        <w:t>K.</w:t>
      </w:r>
      <w:r>
        <w:t> </w:t>
      </w:r>
      <w:r>
        <w:t>Tomlinson</w:t>
      </w:r>
      <w:r>
        <w:t> </w:t>
      </w:r>
      <w:r>
        <w:t>and</w:t>
      </w:r>
      <w:r>
        <w:t> </w:t>
      </w:r>
      <w:r>
        <w:t>Carlos</w:t>
      </w:r>
      <w:r>
        <w:t> </w:t>
      </w:r>
      <w:r>
        <w:t xml:space="preserve">L.</w:t>
      </w:r>
      <w:r>
        <w:t xml:space="preserve"> </w:t>
      </w:r>
      <w:r/>
      <w:r>
        <w:t xml:space="preserve">Arteaga. p38 mitogen-activated protein kinase is required for TGF-β-mediated fibroblastic transdifferentiation and cell migration. Journal of Cell Science 115, 3193-3206</w:t>
      </w:r>
      <w:r w:rsidR="004B696B">
        <w:t xml:space="preserve">, 2002.</w:t>
      </w:r>
    </w:p>
    <w:p w:rsidR="0018722C">
      <w:pPr>
        <w:pStyle w:val="ab"/>
        <w:topLinePunct/>
        <w:ind w:left="200" w:hangingChars="200" w:hanging="200"/>
      </w:pPr>
      <w:r>
        <w:t>[</w:t>
      </w:r>
      <w:r>
        <w:t xml:space="preserve">27</w:t>
      </w:r>
      <w:r>
        <w:t>]</w:t>
      </w:r>
      <w:r w:rsidRPr="00281126">
        <w:t xml:space="preserve"> </w:t>
      </w:r>
      <w:r/>
      <w:r>
        <w:t>Michal Grzmil, Pier Morin, Jr, Maria Maddalena Lino, et </w:t>
      </w:r>
      <w:r>
        <w:t>al. </w:t>
      </w:r>
      <w:r>
        <w:t>MAP Kinase-Interacting Kinase 1 Regulates SMAD2-Dependent TGF-β</w:t>
      </w:r>
      <w:r w:rsidR="001852F3">
        <w:t xml:space="preserve">Singaling</w:t>
      </w:r>
      <w:r w:rsidR="001852F3">
        <w:t xml:space="preserve">      Pathway</w:t>
      </w:r>
      <w:r w:rsidR="001852F3">
        <w:t xml:space="preserve">      in</w:t>
      </w:r>
      <w:r w:rsidR="001852F3">
        <w:t xml:space="preserve">      Human</w:t>
      </w:r>
      <w:r w:rsidR="001852F3">
        <w:t xml:space="preserve">      Glioblastoma. </w:t>
      </w:r>
      <w:r w:rsidR="001852F3">
        <w:t xml:space="preserve">     Cancer Res</w:t>
      </w:r>
      <w:r/>
      <w:r>
        <w:t xml:space="preserve">.</w:t>
      </w:r>
      <w:r>
        <w:t xml:space="preserve"> </w:t>
      </w:r>
      <w:r>
        <w:t>71:</w:t>
      </w:r>
      <w:r>
        <w:t xml:space="preserve"> </w:t>
      </w:r>
      <w:r>
        <w:t>2392-2402,</w:t>
      </w:r>
      <w:r>
        <w:t xml:space="preserve"> </w:t>
      </w:r>
      <w:r>
        <w:t>2011.</w:t>
      </w:r>
    </w:p>
    <w:p w:rsidR="0018722C">
      <w:pPr>
        <w:outlineLvl w:val="9"/>
        <w:topLinePunct/>
      </w:pPr>
      <w:bookmarkStart w:name="_TOC_250002" w:id="49"/>
      <w:bookmarkStart w:name="综述 " w:id="50"/>
      <w:bookmarkEnd w:id="49"/>
      <w:r>
        <w:rPr>
          <w:kern w:val="2"/>
          <w:sz w:val="32"/>
          <w:szCs w:val="32"/>
          <w:b/>
          <w:bCs/>
          <w:rFonts w:ascii="黑体" w:eastAsia="黑体" w:hint="eastAsia" w:cstheme="minorBidi" w:hAnsiTheme="minorHAnsi" w:hAnsi="Times New Roman" w:cs="Times New Roman"/>
          <w:w w:val="95"/>
        </w:rPr>
        <w:t>综述</w:t>
      </w:r>
    </w:p>
    <w:p w:rsidR="0018722C">
      <w:pPr>
        <w:topLinePunct/>
      </w:pPr>
      <w:r>
        <w:rPr>
          <w:rFonts w:cstheme="minorBidi" w:hAnsiTheme="minorHAnsi" w:eastAsiaTheme="minorHAnsi" w:asciiTheme="minorHAnsi" w:ascii="黑体" w:eastAsia="黑体" w:hint="eastAsia"/>
          <w:b/>
        </w:rPr>
        <w:t>P38MAPK</w:t>
      </w:r>
      <w:r w:rsidR="001852F3">
        <w:rPr>
          <w:rFonts w:cstheme="minorBidi" w:hAnsiTheme="minorHAnsi" w:eastAsiaTheme="minorHAnsi" w:asciiTheme="minorHAnsi" w:ascii="黑体" w:eastAsia="黑体" w:hint="eastAsia"/>
          <w:b/>
        </w:rPr>
        <w:t xml:space="preserve">信号转导通路及其在肿瘤细胞中的研究进展</w:t>
      </w:r>
    </w:p>
    <w:p w:rsidR="0018722C">
      <w:pPr>
        <w:pStyle w:val="cw18"/>
        <w:topLinePunct/>
      </w:pPr>
      <w:r>
        <w:rPr>
          <w:rFonts w:ascii="宋体" w:eastAsia="宋体" w:hint="eastAsia"/>
        </w:rPr>
        <w:t>1</w:t>
      </w:r>
      <w:r>
        <w:rPr>
          <w:rFonts w:ascii="宋体" w:eastAsia="宋体" w:hint="eastAsia"/>
        </w:rPr>
        <w:t>引言</w:t>
      </w:r>
    </w:p>
    <w:p w:rsidR="0018722C">
      <w:pPr>
        <w:topLinePunct/>
      </w:pPr>
      <w:r>
        <w:rPr>
          <w:rFonts w:ascii="宋体" w:eastAsia="宋体" w:hint="eastAsia"/>
        </w:rPr>
        <w:t/>
      </w:r>
      <w:r>
        <w:rPr>
          <w:rFonts w:ascii="宋体" w:eastAsia="宋体" w:hint="eastAsia"/>
        </w:rPr>
        <w:t>近年</w:t>
      </w:r>
      <w:r>
        <w:rPr>
          <w:rFonts w:ascii="宋体" w:eastAsia="宋体" w:hint="eastAsia"/>
        </w:rPr>
        <w:t>来恶性肿瘤是对人类健康威胁极大的疾病之一，它的发生发展是</w:t>
      </w:r>
      <w:r>
        <w:rPr>
          <w:rFonts w:ascii="宋体" w:eastAsia="宋体" w:hint="eastAsia"/>
        </w:rPr>
        <w:t>多步骤的演变过程。首先机体有肿瘤细胞的异常增生，在多种因素的作用</w:t>
      </w:r>
      <w:r>
        <w:rPr>
          <w:rFonts w:ascii="宋体" w:eastAsia="宋体" w:hint="eastAsia"/>
        </w:rPr>
        <w:t>下逐渐发生恶变，生物学功能表现为对周围组织高度的侵袭性。在肿瘤形成的复杂过程中，机体内信号分子发挥了其不可缺少的重要作用，成为细胞信号转导过程中外源性蛋白作用的靶目标，通过细胞内复杂的级联反应</w:t>
      </w:r>
      <w:r>
        <w:rPr>
          <w:rFonts w:ascii="宋体" w:eastAsia="宋体" w:hint="eastAsia"/>
        </w:rPr>
        <w:t>最终改变组织细胞正常的生理活动。目前研究表明，细胞信号转导的主要</w:t>
      </w:r>
      <w:r>
        <w:rPr>
          <w:rFonts w:ascii="宋体" w:eastAsia="宋体" w:hint="eastAsia"/>
        </w:rPr>
        <w:t>通路有以下几条：</w:t>
      </w:r>
      <w:r>
        <w:rPr>
          <w:rFonts w:ascii="宋体" w:eastAsia="宋体" w:hint="eastAsia"/>
        </w:rPr>
        <w:t>（</w:t>
      </w:r>
      <w:r>
        <w:t>1</w:t>
      </w:r>
      <w:r>
        <w:rPr>
          <w:rFonts w:ascii="宋体" w:eastAsia="宋体" w:hint="eastAsia"/>
        </w:rPr>
        <w:t>）</w:t>
      </w:r>
      <w:r>
        <w:t>G</w:t>
      </w:r>
      <w:r>
        <w:rPr>
          <w:rFonts w:ascii="宋体" w:eastAsia="宋体" w:hint="eastAsia"/>
        </w:rPr>
        <w:t>蛋白介导的信号转导途径</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非受体酪氨酸蛋</w:t>
      </w:r>
      <w:r>
        <w:rPr>
          <w:rFonts w:ascii="宋体" w:eastAsia="宋体" w:hint="eastAsia"/>
        </w:rPr>
        <w:t>白激酶途径；</w:t>
      </w:r>
      <w:r>
        <w:rPr>
          <w:rFonts w:ascii="宋体" w:eastAsia="宋体" w:hint="eastAsia"/>
        </w:rPr>
        <w:t>（</w:t>
      </w:r>
      <w:r>
        <w:t>3</w:t>
      </w:r>
      <w:r>
        <w:rPr>
          <w:rFonts w:ascii="宋体" w:eastAsia="宋体" w:hint="eastAsia"/>
        </w:rPr>
        <w:t>）</w:t>
      </w:r>
      <w:r>
        <w:rPr>
          <w:rFonts w:ascii="宋体" w:eastAsia="宋体" w:hint="eastAsia"/>
        </w:rPr>
        <w:t>受体酪氨酸蛋白激酶</w:t>
      </w:r>
      <w:r>
        <w:rPr>
          <w:rFonts w:ascii="宋体" w:eastAsia="宋体" w:hint="eastAsia"/>
        </w:rPr>
        <w:t>（</w:t>
      </w:r>
      <w:r>
        <w:t>rec</w:t>
      </w:r>
      <w:r>
        <w:t>ep</w:t>
      </w:r>
      <w:r>
        <w:t>tor</w:t>
      </w:r>
      <w:r>
        <w:t> </w:t>
      </w:r>
      <w:r>
        <w:t>t</w:t>
      </w:r>
      <w:r>
        <w:t>y</w:t>
      </w:r>
      <w:r>
        <w:t>r</w:t>
      </w:r>
      <w:r>
        <w:t>o</w:t>
      </w:r>
      <w:r>
        <w:t>s</w:t>
      </w:r>
      <w:r>
        <w:t>i</w:t>
      </w:r>
      <w:r>
        <w:t>ne</w:t>
      </w:r>
      <w:r>
        <w:t> </w:t>
      </w:r>
      <w:r>
        <w:t>kin</w:t>
      </w:r>
      <w:r>
        <w:t>a</w:t>
      </w:r>
      <w:r>
        <w:t>s</w:t>
      </w:r>
      <w:r>
        <w:t>e</w:t>
      </w:r>
      <w:r>
        <w:t>,</w:t>
      </w:r>
      <w:r>
        <w:t> </w:t>
      </w:r>
      <w:r>
        <w:t>R</w:t>
      </w:r>
      <w:r>
        <w:t>T</w:t>
      </w:r>
      <w:r>
        <w:t>P</w:t>
      </w:r>
      <w:r>
        <w:t>K</w:t>
      </w:r>
      <w:r>
        <w:rPr>
          <w:rFonts w:ascii="宋体" w:eastAsia="宋体" w:hint="eastAsia"/>
        </w:rPr>
        <w:t>）</w:t>
      </w:r>
      <w:r>
        <w:rPr>
          <w:rFonts w:ascii="宋体" w:eastAsia="宋体" w:hint="eastAsia"/>
        </w:rPr>
        <w:t>信号转导途径</w:t>
      </w:r>
      <w:r>
        <w:rPr>
          <w:rFonts w:ascii="宋体" w:eastAsia="宋体" w:hint="eastAsia"/>
        </w:rPr>
        <w:t>；</w:t>
      </w:r>
      <w:r>
        <w:rPr>
          <w:rFonts w:ascii="宋体" w:eastAsia="宋体" w:hint="eastAsia"/>
        </w:rPr>
        <w:t>（</w:t>
      </w:r>
      <w:r>
        <w:t>4</w:t>
      </w:r>
      <w:r>
        <w:rPr>
          <w:rFonts w:ascii="宋体" w:eastAsia="宋体" w:hint="eastAsia"/>
        </w:rPr>
        <w:t>）</w:t>
      </w:r>
      <w:r>
        <w:rPr>
          <w:rFonts w:ascii="宋体" w:eastAsia="宋体" w:hint="eastAsia"/>
        </w:rPr>
        <w:t>受体鸟苷酸环化酶信号转导途径</w:t>
      </w:r>
      <w:r>
        <w:rPr>
          <w:rFonts w:ascii="宋体" w:eastAsia="宋体" w:hint="eastAsia"/>
        </w:rPr>
        <w:t>；</w:t>
      </w:r>
      <w:r>
        <w:rPr>
          <w:rFonts w:ascii="宋体" w:eastAsia="宋体" w:hint="eastAsia"/>
        </w:rPr>
        <w:t>（</w:t>
      </w:r>
      <w:r>
        <w:t>5</w:t>
      </w:r>
      <w:r>
        <w:rPr>
          <w:rFonts w:ascii="宋体" w:eastAsia="宋体" w:hint="eastAsia"/>
        </w:rPr>
        <w:t>）</w:t>
      </w:r>
      <w:r>
        <w:rPr>
          <w:rFonts w:ascii="宋体" w:eastAsia="宋体" w:hint="eastAsia"/>
        </w:rPr>
        <w:t>核受体信号转</w:t>
      </w:r>
      <w:r>
        <w:rPr>
          <w:rFonts w:ascii="宋体" w:eastAsia="宋体" w:hint="eastAsia"/>
        </w:rPr>
        <w:t>导途径。其中有研究证实，受体酪氨酸蛋白激酶</w:t>
      </w:r>
      <w:r>
        <w:rPr>
          <w:rFonts w:ascii="宋体" w:eastAsia="宋体" w:hint="eastAsia"/>
        </w:rPr>
        <w:t>（</w:t>
      </w:r>
      <w:r>
        <w:t>RTPK</w:t>
      </w:r>
      <w:r>
        <w:rPr>
          <w:rFonts w:ascii="宋体" w:eastAsia="宋体" w:hint="eastAsia"/>
        </w:rPr>
        <w:t>）</w:t>
      </w:r>
      <w:r>
        <w:rPr>
          <w:rFonts w:ascii="宋体" w:eastAsia="宋体" w:hint="eastAsia"/>
        </w:rPr>
        <w:t>信号转导途径</w:t>
      </w:r>
      <w:r>
        <w:rPr>
          <w:rFonts w:ascii="宋体" w:eastAsia="宋体" w:hint="eastAsia"/>
        </w:rPr>
        <w:t>与机体细胞的增殖肥大和肿瘤的发生有着密切的关系。</w:t>
      </w:r>
      <w:r>
        <w:t>RTPK</w:t>
      </w:r>
      <w:r>
        <w:rPr>
          <w:rFonts w:ascii="宋体" w:eastAsia="宋体" w:hint="eastAsia"/>
        </w:rPr>
        <w:t>的下游信号转导主要通过三种蛋白激酶的级联激活，这三种蛋白激酶均属于丝氨酸</w:t>
      </w:r>
      <w:r>
        <w:rPr>
          <w:rFonts w:ascii="宋体" w:eastAsia="宋体" w:hint="eastAsia"/>
        </w:rPr>
        <w:t>/</w:t>
      </w:r>
      <w:r>
        <w:rPr>
          <w:rFonts w:ascii="宋体" w:eastAsia="宋体" w:hint="eastAsia"/>
        </w:rPr>
        <w:t>苏氨酸蛋白激酶，包括激活丝裂原活化蛋白激酶</w:t>
      </w:r>
      <w:r>
        <w:rPr>
          <w:rFonts w:ascii="宋体" w:eastAsia="宋体" w:hint="eastAsia"/>
        </w:rPr>
        <w:t>（</w:t>
      </w:r>
      <w:r>
        <w:t>M</w:t>
      </w:r>
      <w:r>
        <w:t>A</w:t>
      </w:r>
      <w:r>
        <w:t>P</w:t>
      </w:r>
      <w:r>
        <w:t>K</w:t>
      </w:r>
      <w:r>
        <w:rPr>
          <w:rFonts w:ascii="宋体" w:eastAsia="宋体" w:hint="eastAsia"/>
        </w:rPr>
        <w:t>）</w:t>
      </w:r>
      <w:r>
        <w:rPr>
          <w:rFonts w:ascii="宋体" w:eastAsia="宋体" w:hint="eastAsia"/>
        </w:rPr>
        <w:t>、激活蛋白激酶</w:t>
      </w:r>
      <w:r>
        <w:t>C</w:t>
      </w:r>
      <w:r>
        <w:rPr>
          <w:rFonts w:ascii="宋体" w:eastAsia="宋体" w:hint="eastAsia"/>
        </w:rPr>
        <w:t>（</w:t>
      </w:r>
      <w:r>
        <w:t>pr</w:t>
      </w:r>
      <w:r>
        <w:t>o</w:t>
      </w:r>
      <w:r>
        <w:t>t</w:t>
      </w:r>
      <w:r>
        <w:t>e</w:t>
      </w:r>
      <w:r>
        <w:t>in</w:t>
      </w:r>
      <w:r>
        <w:t> </w:t>
      </w:r>
      <w:r>
        <w:t>k</w:t>
      </w:r>
      <w:r>
        <w:t>in</w:t>
      </w:r>
      <w:r>
        <w:t>a</w:t>
      </w:r>
      <w:r>
        <w:t>s</w:t>
      </w:r>
      <w:r>
        <w:t>e</w:t>
      </w:r>
      <w:r>
        <w:t> </w:t>
      </w:r>
      <w:r>
        <w:t>C</w:t>
      </w:r>
      <w:r>
        <w:rPr>
          <w:rFonts w:ascii="宋体" w:eastAsia="宋体" w:hint="eastAsia"/>
          <w:rFonts w:ascii="宋体" w:eastAsia="宋体" w:hint="eastAsia"/>
          <w:color w:val="333333"/>
          <w:spacing w:val="-12"/>
          <w:w w:val="100"/>
        </w:rPr>
        <w:t xml:space="preserve">, </w:t>
      </w:r>
      <w:r>
        <w:t>P</w:t>
      </w:r>
      <w:r>
        <w:t>K</w:t>
      </w:r>
      <w:r>
        <w:t>C</w:t>
      </w:r>
      <w:r>
        <w:rPr>
          <w:rFonts w:ascii="宋体" w:eastAsia="宋体" w:hint="eastAsia"/>
        </w:rPr>
        <w:t>）</w:t>
      </w:r>
      <w:r>
        <w:rPr>
          <w:rFonts w:ascii="宋体" w:eastAsia="宋体" w:hint="eastAsia"/>
        </w:rPr>
        <w:t>以及激活磷脂酰肌醇</w:t>
      </w:r>
      <w:r>
        <w:t>3</w:t>
      </w:r>
      <w:r>
        <w:rPr>
          <w:rFonts w:ascii="宋体" w:eastAsia="宋体" w:hint="eastAsia"/>
        </w:rPr>
        <w:t>激酶</w:t>
      </w:r>
      <w:r>
        <w:rPr>
          <w:rFonts w:ascii="宋体" w:eastAsia="宋体" w:hint="eastAsia"/>
        </w:rPr>
        <w:t>（</w:t>
      </w:r>
      <w:r>
        <w:t>P</w:t>
      </w:r>
      <w:r>
        <w:t>I</w:t>
      </w:r>
      <w:r>
        <w:t>3</w:t>
      </w:r>
      <w:r>
        <w:t>K</w:t>
      </w:r>
      <w:r>
        <w:rPr>
          <w:rFonts w:ascii="宋体" w:eastAsia="宋体" w:hint="eastAsia"/>
        </w:rPr>
        <w:t>）</w:t>
      </w:r>
      <w:r>
        <w:rPr>
          <w:rFonts w:ascii="宋体" w:eastAsia="宋体" w:hint="eastAsia"/>
        </w:rPr>
        <w:t>。在以</w:t>
      </w:r>
      <w:r>
        <w:rPr>
          <w:rFonts w:ascii="宋体" w:eastAsia="宋体" w:hint="eastAsia"/>
        </w:rPr>
        <w:t>上三种蛋白激酶中，</w:t>
      </w:r>
      <w:r>
        <w:t>MAPK</w:t>
      </w:r>
      <w:r>
        <w:rPr>
          <w:rFonts w:ascii="宋体" w:eastAsia="宋体" w:hint="eastAsia"/>
        </w:rPr>
        <w:t>级联是细胞内最重要的信息传递系统。它主</w:t>
      </w:r>
      <w:r>
        <w:rPr>
          <w:rFonts w:ascii="宋体" w:eastAsia="宋体" w:hint="eastAsia"/>
        </w:rPr>
        <w:t>要参与机体内细胞的生长、细胞的发育、细胞的分裂和分化、细胞的死亡</w:t>
      </w:r>
      <w:r>
        <w:rPr>
          <w:rFonts w:ascii="宋体" w:eastAsia="宋体" w:hint="eastAsia"/>
        </w:rPr>
        <w:t>以及细胞间功能的同步等多种生理过程，特别是在基因的表达调控中发挥</w:t>
      </w:r>
      <w:r>
        <w:rPr>
          <w:rFonts w:ascii="宋体" w:eastAsia="宋体" w:hint="eastAsia"/>
        </w:rPr>
        <w:t>关键作用。经过多年的深入研究，到目前为止，在哺乳动物细胞中已发现</w:t>
      </w:r>
      <w:r>
        <w:rPr>
          <w:rFonts w:ascii="宋体" w:eastAsia="宋体" w:hint="eastAsia"/>
        </w:rPr>
        <w:t>的信号通路有以下</w:t>
      </w:r>
      <w:r>
        <w:t>5</w:t>
      </w:r>
      <w:r>
        <w:rPr>
          <w:rFonts w:ascii="宋体" w:eastAsia="宋体" w:hint="eastAsia"/>
        </w:rPr>
        <w:t>个亚族，分别为：</w:t>
      </w:r>
      <w:r>
        <w:rPr>
          <w:rFonts w:ascii="宋体" w:eastAsia="宋体" w:hint="eastAsia"/>
          <w:rFonts w:ascii="宋体" w:eastAsia="宋体" w:hint="eastAsia"/>
          <w:spacing w:val="-16"/>
          <w:w w:val="100"/>
        </w:rPr>
        <w:t>（</w:t>
      </w:r>
      <w:r>
        <w:rPr>
          <w:spacing w:val="0"/>
          <w:w w:val="100"/>
        </w:rPr>
        <w:t>1</w:t>
      </w:r>
      <w:r>
        <w:rPr>
          <w:rFonts w:ascii="宋体" w:eastAsia="宋体" w:hint="eastAsia"/>
          <w:rFonts w:ascii="宋体" w:eastAsia="宋体" w:hint="eastAsia"/>
          <w:spacing w:val="-2"/>
          <w:w w:val="100"/>
        </w:rPr>
        <w:t>）</w:t>
      </w:r>
      <w:r>
        <w:rPr>
          <w:rFonts w:ascii="宋体" w:eastAsia="宋体" w:hint="eastAsia"/>
        </w:rPr>
        <w:t>细胞外信号调节激酶</w:t>
      </w:r>
      <w:r>
        <w:t>(</w:t>
      </w:r>
      <w:r>
        <w:rPr>
          <w:w w:val="100"/>
        </w:rPr>
        <w:t>e</w:t>
      </w:r>
      <w:r>
        <w:rPr>
          <w:spacing w:val="0"/>
          <w:w w:val="100"/>
        </w:rPr>
        <w:t>x</w:t>
      </w:r>
      <w:r>
        <w:rPr>
          <w:w w:val="100"/>
        </w:rPr>
        <w:t>tr</w:t>
      </w:r>
      <w:r>
        <w:rPr>
          <w:spacing w:val="-2"/>
          <w:w w:val="100"/>
        </w:rPr>
        <w:t>a</w:t>
      </w:r>
      <w:r>
        <w:rPr>
          <w:w w:val="100"/>
        </w:rPr>
        <w:t>ce</w:t>
      </w:r>
      <w:r>
        <w:rPr>
          <w:spacing w:val="-1"/>
          <w:w w:val="100"/>
        </w:rPr>
        <w:t>ll</w:t>
      </w:r>
      <w:r>
        <w:rPr>
          <w:w w:val="100"/>
        </w:rPr>
        <w:t>ul</w:t>
      </w:r>
      <w:r>
        <w:rPr>
          <w:spacing w:val="-2"/>
          <w:w w:val="100"/>
        </w:rPr>
        <w:t>a</w:t>
      </w:r>
      <w:r>
        <w:rPr>
          <w:w w:val="100"/>
        </w:rPr>
        <w:t>r </w:t>
      </w:r>
      <w:r>
        <w:t>signal-regulated kinase, ERK</w:t>
      </w:r>
      <w:r>
        <w:t>)</w:t>
      </w:r>
      <w:r/>
      <w:r>
        <w:rPr>
          <w:rFonts w:ascii="宋体" w:eastAsia="宋体" w:hint="eastAsia"/>
        </w:rPr>
        <w:t>信号通路；</w:t>
      </w:r>
      <w:r>
        <w:rPr>
          <w:rFonts w:ascii="宋体" w:eastAsia="宋体" w:hint="eastAsia"/>
          <w:rFonts w:ascii="宋体" w:eastAsia="宋体" w:hint="eastAsia"/>
          <w:spacing w:val="6"/>
        </w:rPr>
        <w:t>（</w:t>
      </w:r>
      <w:r>
        <w:t>2</w:t>
      </w:r>
      <w:r>
        <w:rPr>
          <w:rFonts w:ascii="宋体" w:eastAsia="宋体" w:hint="eastAsia"/>
          <w:rFonts w:ascii="宋体" w:eastAsia="宋体" w:hint="eastAsia"/>
        </w:rPr>
        <w:t>）</w:t>
      </w:r>
      <w:r>
        <w:t>c-Jun</w:t>
      </w:r>
      <w:r>
        <w:rPr>
          <w:rFonts w:ascii="宋体" w:eastAsia="宋体" w:hint="eastAsia"/>
        </w:rPr>
        <w:t>氨基末端激酶</w:t>
      </w:r>
      <w:r>
        <w:t>(</w:t>
      </w:r>
      <w:r>
        <w:t xml:space="preserve">c-Jun N-terminal kinase, JNK</w:t>
      </w:r>
      <w:r>
        <w:t>)</w:t>
      </w:r>
      <w:r w:rsidR="004B696B">
        <w:t xml:space="preserve"> </w:t>
      </w:r>
      <w:r>
        <w:rPr>
          <w:rFonts w:ascii="宋体" w:eastAsia="宋体" w:hint="eastAsia"/>
        </w:rPr>
        <w:t>/</w:t>
      </w:r>
      <w:r>
        <w:rPr>
          <w:rFonts w:ascii="宋体" w:eastAsia="宋体" w:hint="eastAsia"/>
        </w:rPr>
        <w:t>应激活化蛋白激酶</w:t>
      </w:r>
      <w:r>
        <w:t>（</w:t>
      </w:r>
      <w:r>
        <w:t xml:space="preserve">stress-activated protein kinas</w:t>
      </w:r>
      <w:r>
        <w:t>e</w:t>
      </w:r>
      <w:r>
        <w:rPr>
          <w:rFonts w:hint="eastAsia"/>
        </w:rPr>
        <w:t xml:space="preserve">，</w:t>
      </w:r>
    </w:p>
    <w:p w:rsidR="0018722C">
      <w:pPr>
        <w:topLinePunct/>
      </w:pPr>
      <w:r>
        <w:t xml:space="preserve">SAPK</w:t>
      </w:r>
      <w:r>
        <w:t xml:space="preserve">)</w:t>
      </w:r>
      <w:r/>
      <w:r>
        <w:rPr>
          <w:rFonts w:ascii="宋体" w:eastAsia="宋体" w:hint="eastAsia"/>
        </w:rPr>
        <w:t xml:space="preserve">通路</w:t>
      </w:r>
      <w:r w:rsidR="001852F3">
        <w:rPr>
          <w:rFonts w:ascii="宋体" w:eastAsia="宋体" w:hint="eastAsia"/>
        </w:rPr>
        <w:t xml:space="preserve">；</w:t>
      </w:r>
      <w:r>
        <w:rPr>
          <w:rFonts w:ascii="宋体" w:eastAsia="宋体" w:hint="eastAsia"/>
        </w:rPr>
        <w:t xml:space="preserve">(</w:t>
      </w:r>
      <w:r>
        <w:t xml:space="preserve">3</w:t>
      </w:r>
      <w:r>
        <w:rPr>
          <w:rFonts w:ascii="宋体" w:eastAsia="宋体" w:hint="eastAsia"/>
        </w:rPr>
        <w:t xml:space="preserve">)</w:t>
      </w:r>
      <w:r w:rsidR="001852F3">
        <w:rPr>
          <w:rFonts w:ascii="宋体" w:eastAsia="宋体" w:hint="eastAsia"/>
        </w:rPr>
        <w:t xml:space="preserve"> </w:t>
      </w:r>
      <w:r>
        <w:t xml:space="preserve">P38MAPK</w:t>
      </w:r>
      <w:r/>
      <w:r>
        <w:rPr>
          <w:rFonts w:ascii="宋体" w:eastAsia="宋体" w:hint="eastAsia"/>
        </w:rPr>
        <w:t xml:space="preserve">通路</w:t>
      </w:r>
      <w:r w:rsidR="001852F3">
        <w:rPr>
          <w:rFonts w:ascii="宋体" w:eastAsia="宋体" w:hint="eastAsia"/>
        </w:rPr>
        <w:t xml:space="preserve">；</w:t>
      </w:r>
      <w:r>
        <w:rPr>
          <w:rFonts w:ascii="宋体" w:eastAsia="宋体" w:hint="eastAsia"/>
        </w:rPr>
        <w:t xml:space="preserve">(</w:t>
      </w:r>
      <w:r>
        <w:t xml:space="preserve">4</w:t>
      </w:r>
      <w:r>
        <w:rPr>
          <w:rFonts w:ascii="宋体" w:eastAsia="宋体" w:hint="eastAsia"/>
        </w:rPr>
        <w:t xml:space="preserve">)</w:t>
      </w:r>
      <w:r w:rsidR="001852F3">
        <w:rPr>
          <w:rFonts w:ascii="宋体" w:eastAsia="宋体" w:hint="eastAsia"/>
        </w:rPr>
        <w:t xml:space="preserve">细</w:t>
      </w:r>
      <w:r w:rsidR="001852F3">
        <w:rPr>
          <w:rFonts w:ascii="宋体" w:eastAsia="宋体" w:hint="eastAsia"/>
        </w:rPr>
        <w:t xml:space="preserve">胞</w:t>
      </w:r>
      <w:r w:rsidR="001852F3">
        <w:rPr>
          <w:rFonts w:ascii="宋体" w:eastAsia="宋体" w:hint="eastAsia"/>
        </w:rPr>
        <w:t xml:space="preserve">外</w:t>
      </w:r>
      <w:r w:rsidR="001852F3">
        <w:rPr>
          <w:rFonts w:ascii="宋体" w:eastAsia="宋体" w:hint="eastAsia"/>
        </w:rPr>
        <w:t xml:space="preserve">信</w:t>
      </w:r>
      <w:r w:rsidR="001852F3">
        <w:rPr>
          <w:rFonts w:ascii="宋体" w:eastAsia="宋体" w:hint="eastAsia"/>
        </w:rPr>
        <w:t xml:space="preserve">号</w:t>
      </w:r>
      <w:r w:rsidR="001852F3">
        <w:rPr>
          <w:rFonts w:ascii="宋体" w:eastAsia="宋体" w:hint="eastAsia"/>
        </w:rPr>
        <w:t xml:space="preserve">调</w:t>
      </w:r>
      <w:r w:rsidR="001852F3">
        <w:rPr>
          <w:rFonts w:ascii="宋体" w:eastAsia="宋体" w:hint="eastAsia"/>
        </w:rPr>
        <w:t xml:space="preserve">节</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激</w:t>
      </w:r>
      <w:r w:rsidR="001852F3">
        <w:rPr>
          <w:rFonts w:ascii="宋体" w:eastAsia="宋体" w:hint="eastAsia"/>
        </w:rPr>
        <w:t xml:space="preserve">酶</w:t>
      </w:r>
      <w:r>
        <w:t xml:space="preserve">5</w:t>
      </w:r>
      <w:r>
        <w:t xml:space="preserve">(</w:t>
      </w:r>
      <w:r>
        <w:t xml:space="preserve">extracellular-signal</w:t>
      </w:r>
      <w:r>
        <w:t xml:space="preserve"> </w:t>
      </w:r>
      <w:r>
        <w:t xml:space="preserve">regulated protein kinase 5, ERK5</w:t>
      </w:r>
      <w:r>
        <w:t xml:space="preserve">)</w:t>
      </w:r>
      <w:r w:rsidR="004B696B">
        <w:t xml:space="preserve"> </w:t>
      </w:r>
      <w:r>
        <w:rPr>
          <w:rFonts w:ascii="宋体" w:eastAsia="宋体" w:hint="eastAsia"/>
        </w:rPr>
        <w:t xml:space="preserve">/</w:t>
      </w:r>
      <w:r>
        <w:rPr>
          <w:rFonts w:ascii="宋体" w:eastAsia="宋体" w:hint="eastAsia"/>
        </w:rPr>
        <w:t xml:space="preserve">大丝裂素活化蛋白</w:t>
      </w:r>
      <w:r>
        <w:rPr>
          <w:rFonts w:ascii="宋体" w:eastAsia="宋体" w:hint="eastAsia"/>
        </w:rPr>
        <w:t xml:space="preserve">激酶</w:t>
      </w:r>
      <w:r>
        <w:t xml:space="preserve">1</w:t>
      </w:r>
      <w:r>
        <w:t xml:space="preserve">(</w:t>
      </w:r>
      <w:r>
        <w:t xml:space="preserve">big mitogen-activated protein kinase 1,</w:t>
      </w:r>
      <w:r w:rsidR="001852F3">
        <w:t xml:space="preserve"> </w:t>
      </w:r>
      <w:r w:rsidR="001852F3">
        <w:t xml:space="preserve">BMK1</w:t>
      </w:r>
      <w:r>
        <w:t xml:space="preserve">)</w:t>
      </w:r>
      <w:r>
        <w:rPr>
          <w:rFonts w:ascii="宋体" w:eastAsia="宋体" w:hint="eastAsia"/>
        </w:rPr>
        <w:t xml:space="preserve">通路。它们之间相互关</w:t>
      </w:r>
      <w:r>
        <w:rPr>
          <w:rFonts w:ascii="宋体" w:eastAsia="宋体" w:hint="eastAsia"/>
        </w:rPr>
        <w:t xml:space="preserve">联，纵横交错，共同构成了复杂而又调节有序的</w:t>
      </w:r>
      <w:r>
        <w:t xml:space="preserve">MAPK</w:t>
      </w:r>
      <w:r>
        <w:rPr>
          <w:rFonts w:ascii="宋体" w:eastAsia="宋体" w:hint="eastAsia"/>
        </w:rPr>
        <w:t xml:space="preserve">信号转导系统。</w:t>
      </w:r>
      <w:r>
        <w:rPr>
          <w:rFonts w:ascii="宋体" w:eastAsia="宋体" w:hint="eastAsia"/>
        </w:rPr>
        <w:t xml:space="preserve">在这众多的</w:t>
      </w:r>
      <w:r>
        <w:t xml:space="preserve">MAPK</w:t>
      </w:r>
      <w:r>
        <w:rPr>
          <w:rFonts w:ascii="宋体" w:eastAsia="宋体" w:hint="eastAsia"/>
        </w:rPr>
        <w:t xml:space="preserve">系统的分支中，</w:t>
      </w:r>
      <w:r>
        <w:t xml:space="preserve">P38MAPK</w:t>
      </w:r>
      <w:r>
        <w:rPr>
          <w:rFonts w:ascii="宋体" w:eastAsia="宋体" w:hint="eastAsia"/>
        </w:rPr>
        <w:t xml:space="preserve">信号转导途径是</w:t>
      </w:r>
      <w:r>
        <w:t xml:space="preserve">MA</w:t>
      </w:r>
      <w:r>
        <w:t xml:space="preserve">P</w:t>
      </w:r>
      <w:r>
        <w:t xml:space="preserve">K </w:t>
      </w:r>
      <w:r>
        <w:rPr>
          <w:rFonts w:ascii="宋体" w:eastAsia="宋体" w:hint="eastAsia"/>
        </w:rPr>
        <w:t xml:space="preserve">家</w:t>
      </w:r>
    </w:p>
    <w:p w:rsidR="0018722C">
      <w:pPr>
        <w:topLinePunct/>
      </w:pPr>
      <w:r>
        <w:rPr>
          <w:rFonts w:ascii="宋体" w:eastAsia="宋体" w:hint="eastAsia"/>
        </w:rPr>
        <w:t>族中的重要组成成员。激活后的</w:t>
      </w:r>
      <w:r>
        <w:t>P38MAPK</w:t>
      </w:r>
      <w:r>
        <w:rPr>
          <w:rFonts w:ascii="宋体" w:eastAsia="宋体" w:hint="eastAsia"/>
        </w:rPr>
        <w:t>进入机体细胞核内，磷酸化核</w:t>
      </w:r>
      <w:r>
        <w:rPr>
          <w:rFonts w:ascii="宋体" w:eastAsia="宋体" w:hint="eastAsia"/>
        </w:rPr>
        <w:t>转录调节因子，调节机体细胞的基因转录，从而引起包括细胞生长、细胞增殖、细胞分化及细胞凋亡在内的多种生理过程。因此，有研究表明在细</w:t>
      </w:r>
      <w:r>
        <w:rPr>
          <w:rFonts w:ascii="宋体" w:eastAsia="宋体" w:hint="eastAsia"/>
        </w:rPr>
        <w:t>胞转导的复杂网络系统内，</w:t>
      </w:r>
      <w:r>
        <w:t>P38MAPK</w:t>
      </w:r>
      <w:r>
        <w:rPr>
          <w:rFonts w:ascii="宋体" w:eastAsia="宋体" w:hint="eastAsia"/>
        </w:rPr>
        <w:t>是细胞信息传递的交汇点或者共同通路。</w:t>
      </w:r>
    </w:p>
    <w:p w:rsidR="0018722C">
      <w:pPr>
        <w:pStyle w:val="cw18"/>
        <w:topLinePunct/>
      </w:pPr>
      <w:r>
        <w:rPr>
          <w:rFonts w:ascii="宋体" w:eastAsia="宋体" w:hint="eastAsia"/>
        </w:rPr>
        <w:t>2 </w:t>
      </w:r>
      <w:r>
        <w:t>P38MAPK</w:t>
      </w:r>
      <w:r>
        <w:rPr>
          <w:rFonts w:ascii="宋体" w:eastAsia="宋体" w:hint="eastAsia"/>
        </w:rPr>
        <w:t>信号转导通路的特点</w:t>
      </w:r>
    </w:p>
    <w:p w:rsidR="0018722C">
      <w:pPr>
        <w:pStyle w:val="cw18"/>
        <w:topLinePunct/>
      </w:pPr>
      <w:r>
        <w:rPr>
          <w:rFonts w:ascii="宋体" w:eastAsia="宋体" w:hint="eastAsia"/>
        </w:rPr>
        <w:t>2.1 </w:t>
      </w:r>
      <w:r>
        <w:t>P38MAPK</w:t>
      </w:r>
      <w:r>
        <w:rPr>
          <w:rFonts w:ascii="宋体" w:eastAsia="宋体" w:hint="eastAsia"/>
        </w:rPr>
        <w:t>信号转导通路的发现及构成</w:t>
      </w:r>
    </w:p>
    <w:p w:rsidR="0018722C">
      <w:pPr>
        <w:topLinePunct/>
      </w:pPr>
      <w:r>
        <w:t>P38MAPK</w:t>
      </w:r>
      <w:r>
        <w:rPr>
          <w:rFonts w:ascii="宋体" w:eastAsia="宋体" w:hint="eastAsia"/>
        </w:rPr>
        <w:t>信号转导通路的发现可追溯到</w:t>
      </w:r>
      <w:r>
        <w:t>1993</w:t>
      </w:r>
      <w:r>
        <w:rPr>
          <w:rFonts w:ascii="宋体" w:eastAsia="宋体" w:hint="eastAsia"/>
        </w:rPr>
        <w:t>年，由</w:t>
      </w:r>
      <w:r>
        <w:t>Brewster</w:t>
      </w:r>
      <w:r>
        <w:rPr>
          <w:rFonts w:ascii="宋体" w:eastAsia="宋体" w:hint="eastAsia"/>
        </w:rPr>
        <w:t>等</w:t>
      </w:r>
      <w:r>
        <w:rPr>
          <w:vertAlign w:val="superscript"/>
          /&gt;
        </w:rPr>
        <w:t>[</w:t>
      </w:r>
      <w:r>
        <w:rPr>
          <w:rFonts w:ascii="宋体" w:eastAsia="宋体" w:hint="eastAsia"/>
          <w:vertAlign w:val="superscript"/>
          <w:position w:val="14"/>
        </w:rPr>
        <w:t xml:space="preserve">1</w:t>
      </w:r>
      <w:r>
        <w:rPr>
          <w:vertAlign w:val="superscript"/>
          /&gt;
        </w:rPr>
        <w:t>]</w:t>
      </w:r>
      <w:r>
        <w:rPr>
          <w:rFonts w:ascii="宋体" w:eastAsia="宋体" w:hint="eastAsia"/>
        </w:rPr>
        <w:t>首次发现</w:t>
      </w:r>
      <w:r>
        <w:t>P38MAPK</w:t>
      </w:r>
      <w:r>
        <w:rPr>
          <w:rFonts w:ascii="宋体" w:eastAsia="宋体" w:hint="eastAsia"/>
        </w:rPr>
        <w:t>。</w:t>
      </w:r>
      <w:r>
        <w:t>1994</w:t>
      </w:r>
      <w:r>
        <w:rPr>
          <w:rFonts w:ascii="宋体" w:eastAsia="宋体" w:hint="eastAsia"/>
        </w:rPr>
        <w:t>年</w:t>
      </w:r>
      <w:r>
        <w:t>Han</w:t>
      </w:r>
      <w:r>
        <w:rPr>
          <w:rFonts w:ascii="宋体" w:eastAsia="宋体" w:hint="eastAsia"/>
        </w:rPr>
        <w:t>等</w:t>
      </w:r>
      <w:r>
        <w:rPr>
          <w:vertAlign w:val="superscript"/>
          /&gt;
        </w:rPr>
        <w:t>[</w:t>
      </w:r>
      <w:r>
        <w:rPr>
          <w:rFonts w:ascii="宋体" w:eastAsia="宋体" w:hint="eastAsia"/>
          <w:vertAlign w:val="superscript"/>
          <w:position w:val="14"/>
        </w:rPr>
        <w:t xml:space="preserve">2</w:t>
      </w:r>
      <w:r>
        <w:rPr>
          <w:vertAlign w:val="superscript"/>
          /&gt;
        </w:rPr>
        <w:t>]</w:t>
      </w:r>
      <w:r>
        <w:rPr>
          <w:rFonts w:ascii="宋体" w:eastAsia="宋体" w:hint="eastAsia"/>
        </w:rPr>
        <w:t>首先在受到高渗和内毒素作用后的小</w:t>
      </w:r>
      <w:r>
        <w:rPr>
          <w:rFonts w:ascii="宋体" w:eastAsia="宋体" w:hint="eastAsia"/>
        </w:rPr>
        <w:t>鼠的肝脏细胞</w:t>
      </w:r>
      <w:r>
        <w:rPr>
          <w:rFonts w:ascii="宋体" w:eastAsia="宋体" w:hint="eastAsia"/>
        </w:rPr>
        <w:t>，</w:t>
      </w:r>
      <w:r>
        <w:rPr>
          <w:rFonts w:ascii="宋体" w:eastAsia="宋体" w:hint="eastAsia"/>
        </w:rPr>
        <w:t>分离纯化出</w:t>
      </w:r>
      <w:r>
        <w:t>P38MAPK</w:t>
      </w:r>
      <w:r>
        <w:rPr>
          <w:rFonts w:ascii="宋体" w:eastAsia="宋体" w:hint="eastAsia"/>
        </w:rPr>
        <w:t>，一种酪氨酸磷酸化蛋白激酶，它的</w:t>
      </w:r>
      <w:r>
        <w:rPr>
          <w:rFonts w:ascii="宋体" w:eastAsia="宋体" w:hint="eastAsia"/>
        </w:rPr>
        <w:t>分子量为</w:t>
      </w:r>
      <w:r>
        <w:t>38kDa</w:t>
      </w:r>
      <w:r>
        <w:rPr>
          <w:rFonts w:ascii="宋体" w:eastAsia="宋体" w:hint="eastAsia"/>
        </w:rPr>
        <w:t>。它是由</w:t>
      </w:r>
      <w:r>
        <w:t>360</w:t>
      </w:r>
      <w:r>
        <w:rPr>
          <w:rFonts w:ascii="宋体" w:eastAsia="宋体" w:hint="eastAsia"/>
        </w:rPr>
        <w:t>个氨基酸残基组成的蛋白，相对分子质量</w:t>
      </w:r>
      <w:r>
        <w:rPr>
          <w:rFonts w:ascii="宋体" w:eastAsia="宋体" w:hint="eastAsia"/>
        </w:rPr>
        <w:t>为</w:t>
      </w:r>
    </w:p>
    <w:p w:rsidR="0018722C">
      <w:pPr>
        <w:topLinePunct/>
      </w:pPr>
      <w:r>
        <w:t>38000</w:t>
      </w:r>
      <w:r>
        <w:rPr>
          <w:rFonts w:ascii="宋体" w:hAnsi="宋体" w:eastAsia="宋体" w:hint="eastAsia"/>
        </w:rPr>
        <w:t>，并且定位于细胞质与细胞核，属于应激激活的蛋白激酶。经过多</w:t>
      </w:r>
      <w:r>
        <w:rPr>
          <w:rFonts w:ascii="宋体" w:hAnsi="宋体" w:eastAsia="宋体" w:hint="eastAsia"/>
        </w:rPr>
        <w:t>年来深入的研究，</w:t>
      </w:r>
      <w:r>
        <w:t>Northern</w:t>
      </w:r>
      <w:r>
        <w:rPr>
          <w:rFonts w:ascii="宋体" w:hAnsi="宋体" w:eastAsia="宋体" w:hint="eastAsia"/>
        </w:rPr>
        <w:t>实验结果显示，在小鼠的巨噬细胞、</w:t>
      </w:r>
      <w:r>
        <w:t>T</w:t>
      </w:r>
      <w:r>
        <w:rPr>
          <w:rFonts w:ascii="宋体" w:hAnsi="宋体" w:eastAsia="宋体" w:hint="eastAsia"/>
        </w:rPr>
        <w:t>细胞和</w:t>
      </w:r>
      <w:r>
        <w:t>B</w:t>
      </w:r>
      <w:r>
        <w:rPr>
          <w:rFonts w:ascii="宋体" w:hAnsi="宋体" w:eastAsia="宋体" w:hint="eastAsia"/>
        </w:rPr>
        <w:t>细胞中，</w:t>
      </w:r>
      <w:r>
        <w:t>P38MAPK mRNA</w:t>
      </w:r>
      <w:r>
        <w:rPr>
          <w:rFonts w:ascii="宋体" w:hAnsi="宋体" w:eastAsia="宋体" w:hint="eastAsia"/>
        </w:rPr>
        <w:t>呈现出高表达状态。在对</w:t>
      </w:r>
      <w:r>
        <w:t>P38MAPK</w:t>
      </w:r>
      <w:r>
        <w:rPr>
          <w:rFonts w:ascii="宋体" w:hAnsi="宋体" w:eastAsia="宋体" w:hint="eastAsia"/>
        </w:rPr>
        <w:t>功能的研</w:t>
      </w:r>
      <w:r>
        <w:rPr>
          <w:rFonts w:ascii="宋体" w:hAnsi="宋体" w:eastAsia="宋体" w:hint="eastAsia"/>
        </w:rPr>
        <w:t>究中表明</w:t>
      </w:r>
      <w:r>
        <w:rPr>
          <w:rFonts w:ascii="宋体" w:hAnsi="宋体" w:eastAsia="宋体" w:hint="eastAsia"/>
        </w:rPr>
        <w:t>，</w:t>
      </w:r>
      <w:r w:rsidR="001852F3">
        <w:rPr>
          <w:rFonts w:ascii="宋体" w:hAnsi="宋体" w:eastAsia="宋体" w:hint="eastAsia"/>
        </w:rPr>
        <w:t xml:space="preserve">哺乳动物</w:t>
      </w:r>
      <w:r>
        <w:t>P38MAPK</w:t>
      </w:r>
      <w:r>
        <w:rPr>
          <w:rFonts w:ascii="宋体" w:hAnsi="宋体" w:eastAsia="宋体" w:hint="eastAsia"/>
        </w:rPr>
        <w:t>与酵母</w:t>
      </w:r>
      <w:r>
        <w:t>HOG1</w:t>
      </w:r>
      <w:r>
        <w:rPr>
          <w:rFonts w:ascii="宋体" w:hAnsi="宋体" w:eastAsia="宋体" w:hint="eastAsia"/>
        </w:rPr>
        <w:t>基因编码的</w:t>
      </w:r>
      <w:r>
        <w:t>MAPK</w:t>
      </w:r>
      <w:r>
        <w:rPr>
          <w:rFonts w:ascii="宋体" w:hAnsi="宋体" w:eastAsia="宋体" w:hint="eastAsia"/>
        </w:rPr>
        <w:t>分子的功</w:t>
      </w:r>
      <w:r>
        <w:rPr>
          <w:rFonts w:ascii="宋体" w:hAnsi="宋体" w:eastAsia="宋体" w:hint="eastAsia"/>
        </w:rPr>
        <w:t>能十分相似。</w:t>
      </w:r>
      <w:r>
        <w:t>P38MAPK</w:t>
      </w:r>
      <w:r>
        <w:rPr>
          <w:rFonts w:ascii="宋体" w:hAnsi="宋体" w:eastAsia="宋体" w:hint="eastAsia"/>
        </w:rPr>
        <w:t>主要有</w:t>
      </w:r>
      <w:r>
        <w:t>6</w:t>
      </w:r>
      <w:r>
        <w:rPr>
          <w:rFonts w:ascii="宋体" w:hAnsi="宋体" w:eastAsia="宋体" w:hint="eastAsia"/>
        </w:rPr>
        <w:t>种同型异构体，分别为</w:t>
      </w:r>
      <w:r>
        <w:rPr>
          <w:rFonts w:ascii="宋体" w:hAnsi="宋体" w:eastAsia="宋体" w:hint="eastAsia"/>
        </w:rPr>
        <w:t>：</w:t>
      </w:r>
      <w:r>
        <w:t>p38α1</w:t>
      </w:r>
      <w:r w:rsidR="001852F3">
        <w:t xml:space="preserve"> </w:t>
      </w:r>
      <w:r>
        <w:rPr>
          <w:rFonts w:ascii="宋体" w:hAnsi="宋体" w:eastAsia="宋体" w:hint="eastAsia"/>
        </w:rPr>
        <w:t>、</w:t>
      </w:r>
      <w:r>
        <w:t>p38α2  </w:t>
      </w:r>
      <w:r>
        <w:rPr>
          <w:rFonts w:ascii="宋体" w:hAnsi="宋体" w:eastAsia="宋体" w:hint="eastAsia"/>
        </w:rPr>
        <w:t>、</w:t>
      </w:r>
    </w:p>
    <w:p w:rsidR="0018722C">
      <w:pPr>
        <w:topLinePunct/>
      </w:pPr>
      <w:r>
        <w:t>p38β1</w:t>
      </w:r>
      <w:r>
        <w:rPr>
          <w:rFonts w:ascii="宋体" w:hAnsi="宋体" w:eastAsia="宋体" w:hint="eastAsia"/>
        </w:rPr>
        <w:t>、</w:t>
      </w:r>
      <w:r>
        <w:t>p38β2</w:t>
      </w:r>
      <w:r w:rsidR="001852F3">
        <w:t xml:space="preserve"> </w:t>
      </w:r>
      <w:r>
        <w:rPr>
          <w:rFonts w:ascii="宋体" w:hAnsi="宋体" w:eastAsia="宋体" w:hint="eastAsia"/>
        </w:rPr>
        <w:t>、</w:t>
      </w:r>
      <w:r>
        <w:t>p38γ</w:t>
      </w:r>
      <w:r>
        <w:rPr>
          <w:rFonts w:ascii="宋体" w:hAnsi="宋体" w:eastAsia="宋体" w:hint="eastAsia"/>
        </w:rPr>
        <w:t>和</w:t>
      </w:r>
      <w:r>
        <w:t>p38δ</w:t>
      </w:r>
      <w:r>
        <w:rPr>
          <w:rFonts w:ascii="宋体" w:hAnsi="宋体" w:eastAsia="宋体" w:hint="eastAsia"/>
        </w:rPr>
        <w:t>。</w:t>
      </w:r>
      <w:r>
        <w:t>p38α</w:t>
      </w:r>
      <w:r>
        <w:rPr>
          <w:rFonts w:ascii="宋体" w:hAnsi="宋体" w:eastAsia="宋体" w:hint="eastAsia"/>
        </w:rPr>
        <w:t>和</w:t>
      </w:r>
      <w:r>
        <w:t>p38β</w:t>
      </w:r>
      <w:r>
        <w:rPr>
          <w:rFonts w:ascii="宋体" w:hAnsi="宋体" w:eastAsia="宋体" w:hint="eastAsia"/>
        </w:rPr>
        <w:t>在机体所有的组织几乎均有产</w:t>
      </w:r>
      <w:r>
        <w:rPr>
          <w:rFonts w:ascii="宋体" w:hAnsi="宋体" w:eastAsia="宋体" w:hint="eastAsia"/>
        </w:rPr>
        <w:t>生，而</w:t>
      </w:r>
      <w:r>
        <w:t>p38γ</w:t>
      </w:r>
      <w:r>
        <w:rPr>
          <w:rFonts w:ascii="宋体" w:hAnsi="宋体" w:eastAsia="宋体" w:hint="eastAsia"/>
        </w:rPr>
        <w:t>则主要产生在骨骼肌组织中，在肺、肾、肠、唾液腺的表皮细</w:t>
      </w:r>
      <w:r>
        <w:rPr>
          <w:rFonts w:ascii="宋体" w:hAnsi="宋体" w:eastAsia="宋体" w:hint="eastAsia"/>
        </w:rPr>
        <w:t>胞和睾丸、卵巢、肾上腺、垂体中，</w:t>
      </w:r>
      <w:r>
        <w:t>p38δ</w:t>
      </w:r>
      <w:r>
        <w:rPr>
          <w:rFonts w:ascii="宋体" w:hAnsi="宋体" w:eastAsia="宋体" w:hint="eastAsia"/>
        </w:rPr>
        <w:t>的表达比较多。尽管在不同亚型的</w:t>
      </w:r>
      <w:r>
        <w:t>P38MAPK</w:t>
      </w:r>
      <w:r>
        <w:rPr>
          <w:rFonts w:ascii="宋体" w:hAnsi="宋体" w:eastAsia="宋体" w:hint="eastAsia"/>
        </w:rPr>
        <w:t>中，氨基酸的个数不同</w:t>
      </w:r>
      <w:r>
        <w:rPr>
          <w:rFonts w:ascii="宋体" w:hAnsi="宋体" w:eastAsia="宋体" w:hint="eastAsia"/>
        </w:rPr>
        <w:t>，</w:t>
      </w:r>
      <w:r w:rsidR="001852F3">
        <w:rPr>
          <w:rFonts w:ascii="宋体" w:hAnsi="宋体" w:eastAsia="宋体" w:hint="eastAsia"/>
        </w:rPr>
        <w:t xml:space="preserve">但它们却超过了</w:t>
      </w:r>
      <w:r>
        <w:t>50%</w:t>
      </w:r>
      <w:r>
        <w:rPr>
          <w:rFonts w:ascii="宋体" w:hAnsi="宋体" w:eastAsia="宋体" w:hint="eastAsia"/>
        </w:rPr>
        <w:t>的同源性。虽然</w:t>
      </w:r>
      <w:r>
        <w:t>P38MAPK</w:t>
      </w:r>
      <w:r>
        <w:rPr>
          <w:rFonts w:ascii="宋体" w:hAnsi="宋体" w:eastAsia="宋体" w:hint="eastAsia"/>
        </w:rPr>
        <w:t>各型异构体在序列上具有高度的同源性</w:t>
      </w:r>
      <w:r>
        <w:rPr>
          <w:rFonts w:ascii="宋体" w:hAnsi="宋体" w:eastAsia="宋体" w:hint="eastAsia"/>
        </w:rPr>
        <w:t>，</w:t>
      </w:r>
      <w:r>
        <w:rPr>
          <w:rFonts w:ascii="宋体" w:hAnsi="宋体" w:eastAsia="宋体" w:hint="eastAsia"/>
        </w:rPr>
        <w:t>但它们的功能不同，</w:t>
      </w:r>
      <w:r>
        <w:rPr>
          <w:rFonts w:ascii="宋体" w:hAnsi="宋体" w:eastAsia="宋体" w:hint="eastAsia"/>
        </w:rPr>
        <w:t>磷酸化的底物也不尽相同。通常认为，磷酸化的</w:t>
      </w:r>
      <w:r>
        <w:t>P38MAPK</w:t>
      </w:r>
      <w:r>
        <w:rPr>
          <w:rFonts w:ascii="宋体" w:hAnsi="宋体" w:eastAsia="宋体" w:hint="eastAsia"/>
        </w:rPr>
        <w:t>（</w:t>
      </w:r>
      <w:r>
        <w:rPr>
          <w:spacing w:val="-2"/>
        </w:rPr>
        <w:t>P-P38MAPK</w:t>
      </w:r>
      <w:r>
        <w:rPr>
          <w:rFonts w:ascii="宋体" w:hAnsi="宋体" w:eastAsia="宋体" w:hint="eastAsia"/>
        </w:rPr>
        <w:t>）</w:t>
      </w:r>
      <w:r>
        <w:rPr>
          <w:rFonts w:ascii="宋体" w:hAnsi="宋体" w:eastAsia="宋体" w:hint="eastAsia"/>
        </w:rPr>
        <w:t>可以反映</w:t>
      </w:r>
      <w:r>
        <w:t>P38MAPK</w:t>
      </w:r>
      <w:r>
        <w:rPr>
          <w:rFonts w:ascii="宋体" w:hAnsi="宋体" w:eastAsia="宋体" w:hint="eastAsia"/>
        </w:rPr>
        <w:t>的活性。有研究显示，</w:t>
      </w:r>
      <w:r>
        <w:t>P38MAPK</w:t>
      </w:r>
      <w:r>
        <w:rPr>
          <w:rFonts w:ascii="宋体" w:hAnsi="宋体" w:eastAsia="宋体" w:hint="eastAsia"/>
        </w:rPr>
        <w:t>中的不同亚型在组织</w:t>
      </w:r>
      <w:r>
        <w:rPr>
          <w:rFonts w:ascii="宋体" w:hAnsi="宋体" w:eastAsia="宋体" w:hint="eastAsia"/>
        </w:rPr>
        <w:t>的分布、上游激酶的调节、下游底物的作用以及对细胞外刺激的反应等方</w:t>
      </w:r>
      <w:r>
        <w:rPr>
          <w:rFonts w:ascii="宋体" w:hAnsi="宋体" w:eastAsia="宋体" w:hint="eastAsia"/>
        </w:rPr>
        <w:t>面均具有明显的特异性</w:t>
      </w:r>
      <w:r>
        <w:rPr>
          <w:vertAlign w:val="superscript"/>
          /&gt;
        </w:rPr>
        <w:t>[</w:t>
      </w:r>
      <w:r>
        <w:rPr>
          <w:rFonts w:ascii="宋体" w:hAnsi="宋体" w:eastAsia="宋体" w:hint="eastAsia"/>
          <w:vertAlign w:val="superscript"/>
          <w:position w:val="14"/>
        </w:rPr>
        <w:t xml:space="preserve">3</w:t>
      </w:r>
      <w:r>
        <w:rPr>
          <w:vertAlign w:val="superscript"/>
          /&gt;
        </w:rPr>
        <w:t>]</w:t>
      </w:r>
      <w:r>
        <w:rPr>
          <w:rFonts w:ascii="宋体" w:hAnsi="宋体" w:eastAsia="宋体" w:hint="eastAsia"/>
        </w:rPr>
        <w:t>。但不同亚型的激酶之间具有一些相似性，表现在氨基酸序列非常相近，都含有“</w:t>
      </w:r>
      <w:r>
        <w:t>T</w:t>
      </w:r>
      <w:r>
        <w:rPr>
          <w:rFonts w:ascii="宋体" w:hAnsi="宋体" w:eastAsia="宋体" w:hint="eastAsia"/>
        </w:rPr>
        <w:t>-</w:t>
      </w:r>
      <w:r>
        <w:t>G</w:t>
      </w:r>
      <w:r>
        <w:rPr>
          <w:rFonts w:ascii="宋体" w:hAnsi="宋体" w:eastAsia="宋体" w:hint="eastAsia"/>
        </w:rPr>
        <w:t>-</w:t>
      </w:r>
      <w:r>
        <w:t>Y</w:t>
      </w:r>
      <w:r>
        <w:rPr>
          <w:rFonts w:ascii="宋体" w:hAnsi="宋体" w:eastAsia="宋体" w:hint="eastAsia"/>
        </w:rPr>
        <w:t>”三肽序列</w:t>
      </w:r>
      <w:r>
        <w:rPr>
          <w:vertAlign w:val="superscript"/>
          /&gt;
        </w:rPr>
        <w:t>[</w:t>
      </w:r>
      <w:r>
        <w:rPr>
          <w:rFonts w:ascii="宋体" w:hAnsi="宋体" w:eastAsia="宋体" w:hint="eastAsia"/>
          <w:vertAlign w:val="superscript"/>
          <w:position w:val="14"/>
        </w:rPr>
        <w:t xml:space="preserve">4</w:t>
      </w:r>
      <w:r>
        <w:rPr>
          <w:vertAlign w:val="superscript"/>
          /&gt;
        </w:rPr>
        <w:t>]</w:t>
      </w:r>
      <w:r>
        <w:rPr>
          <w:rFonts w:ascii="宋体" w:hAnsi="宋体" w:eastAsia="宋体" w:hint="eastAsia"/>
        </w:rPr>
        <w:t>，都能被</w:t>
      </w:r>
      <w:r>
        <w:t>TNF-α</w:t>
      </w:r>
      <w:r>
        <w:rPr>
          <w:rFonts w:ascii="宋体" w:hAnsi="宋体" w:eastAsia="宋体" w:hint="eastAsia"/>
        </w:rPr>
        <w:t>、</w:t>
      </w:r>
      <w:r>
        <w:t>IL-1</w:t>
      </w:r>
      <w:r/>
      <w:r w:rsidR="001852F3">
        <w:t xml:space="preserve"> </w:t>
      </w:r>
      <w:r>
        <w:rPr>
          <w:rFonts w:ascii="宋体" w:hAnsi="宋体" w:eastAsia="宋体" w:hint="eastAsia"/>
        </w:rPr>
        <w:t>和</w:t>
      </w:r>
      <w:r>
        <w:t>FGF</w:t>
      </w:r>
      <w:r>
        <w:rPr>
          <w:rFonts w:ascii="宋体" w:hAnsi="宋体" w:eastAsia="宋体" w:hint="eastAsia"/>
        </w:rPr>
        <w:t>等致炎因子激活。</w:t>
      </w:r>
    </w:p>
    <w:p w:rsidR="0018722C">
      <w:pPr>
        <w:pStyle w:val="cw18"/>
        <w:topLinePunct/>
      </w:pPr>
      <w:r>
        <w:rPr>
          <w:rFonts w:ascii="宋体" w:eastAsia="宋体" w:hint="eastAsia"/>
        </w:rPr>
        <w:t>2.2 </w:t>
      </w:r>
      <w:r>
        <w:t>P38MAPK</w:t>
      </w:r>
      <w:r>
        <w:rPr>
          <w:rFonts w:ascii="宋体" w:eastAsia="宋体" w:hint="eastAsia"/>
        </w:rPr>
        <w:t>信号转导通路的激活及调控</w:t>
      </w:r>
    </w:p>
    <w:p w:rsidR="0018722C">
      <w:pPr>
        <w:topLinePunct/>
      </w:pPr>
      <w:r>
        <w:t>P38MAPK</w:t>
      </w:r>
      <w:r>
        <w:rPr>
          <w:rFonts w:ascii="宋体" w:eastAsia="宋体" w:hint="eastAsia"/>
        </w:rPr>
        <w:t>信号转导通路可通过渗透压的改变、炎性细胞因子、休克、</w:t>
      </w:r>
      <w:r>
        <w:rPr>
          <w:rFonts w:ascii="宋体" w:eastAsia="宋体" w:hint="eastAsia"/>
        </w:rPr>
        <w:t>细菌脂多糖</w:t>
      </w:r>
      <w:r>
        <w:rPr>
          <w:rFonts w:ascii="宋体" w:eastAsia="宋体" w:hint="eastAsia"/>
        </w:rPr>
        <w:t>（</w:t>
      </w:r>
      <w:r>
        <w:t>Lipopolysaccharides</w:t>
      </w:r>
      <w:r>
        <w:rPr>
          <w:rFonts w:ascii="宋体" w:eastAsia="宋体" w:hint="eastAsia"/>
          <w:rFonts w:ascii="宋体" w:eastAsia="宋体" w:hint="eastAsia"/>
          <w:color w:val="333333"/>
          <w:spacing w:val="0"/>
        </w:rPr>
        <w:t xml:space="preserve">, </w:t>
      </w:r>
      <w:r>
        <w:t>LPS</w:t>
      </w:r>
      <w:r>
        <w:rPr>
          <w:rFonts w:ascii="宋体" w:eastAsia="宋体" w:hint="eastAsia"/>
        </w:rPr>
        <w:t>）</w:t>
      </w:r>
      <w:r>
        <w:rPr>
          <w:rFonts w:ascii="宋体" w:eastAsia="宋体" w:hint="eastAsia"/>
        </w:rPr>
        <w:t>、紫外线照射、生长因子受体</w:t>
      </w:r>
      <w:r>
        <w:rPr>
          <w:rFonts w:ascii="宋体" w:eastAsia="宋体" w:hint="eastAsia"/>
        </w:rPr>
        <w:t>、</w:t>
      </w:r>
    </w:p>
    <w:p w:rsidR="0018722C">
      <w:pPr>
        <w:topLinePunct/>
      </w:pPr>
      <w:r>
        <w:t>G</w:t>
      </w:r>
      <w:r>
        <w:rPr>
          <w:rFonts w:ascii="宋体" w:eastAsia="宋体" w:hint="eastAsia"/>
        </w:rPr>
        <w:t>蛋白受体与环境心理等因素激活。作为</w:t>
      </w:r>
      <w:r>
        <w:t>P38MAPK</w:t>
      </w:r>
      <w:r>
        <w:rPr>
          <w:rFonts w:ascii="宋体" w:eastAsia="宋体" w:hint="eastAsia"/>
        </w:rPr>
        <w:t>信号转导通路的上游</w:t>
      </w:r>
    </w:p>
    <w:p w:rsidR="0018722C">
      <w:pPr>
        <w:topLinePunct/>
      </w:pPr>
      <w:r>
        <w:rPr>
          <w:rFonts w:ascii="宋体" w:eastAsia="宋体" w:hint="eastAsia"/>
        </w:rPr>
        <w:t>激酶，</w:t>
      </w:r>
      <w:r w:rsidR="001852F3">
        <w:rPr>
          <w:rFonts w:ascii="宋体" w:eastAsia="宋体" w:hint="eastAsia"/>
        </w:rPr>
        <w:t xml:space="preserve">丝</w:t>
      </w:r>
      <w:r w:rsidR="001852F3">
        <w:rPr>
          <w:rFonts w:ascii="宋体" w:eastAsia="宋体" w:hint="eastAsia"/>
        </w:rPr>
        <w:t xml:space="preserve">裂</w:t>
      </w:r>
      <w:r w:rsidR="001852F3">
        <w:rPr>
          <w:rFonts w:ascii="宋体" w:eastAsia="宋体" w:hint="eastAsia"/>
        </w:rPr>
        <w:t xml:space="preserve">原</w:t>
      </w:r>
      <w:r w:rsidR="001852F3">
        <w:rPr>
          <w:rFonts w:ascii="宋体" w:eastAsia="宋体" w:hint="eastAsia"/>
        </w:rPr>
        <w:t xml:space="preserve">活</w:t>
      </w:r>
      <w:r w:rsidR="001852F3">
        <w:rPr>
          <w:rFonts w:ascii="宋体" w:eastAsia="宋体" w:hint="eastAsia"/>
        </w:rPr>
        <w:t xml:space="preserve">化</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激</w:t>
      </w:r>
      <w:r w:rsidR="001852F3">
        <w:rPr>
          <w:rFonts w:ascii="宋体" w:eastAsia="宋体" w:hint="eastAsia"/>
        </w:rPr>
        <w:t xml:space="preserve">酶</w:t>
      </w:r>
      <w:r w:rsidR="001852F3">
        <w:rPr>
          <w:rFonts w:ascii="宋体" w:eastAsia="宋体" w:hint="eastAsia"/>
        </w:rPr>
        <w:t xml:space="preserve">激</w:t>
      </w:r>
      <w:r w:rsidR="001852F3">
        <w:rPr>
          <w:rFonts w:ascii="宋体" w:eastAsia="宋体" w:hint="eastAsia"/>
        </w:rPr>
        <w:t xml:space="preserve">酶</w:t>
      </w:r>
      <w:r>
        <w:t>6</w:t>
      </w:r>
      <w:r>
        <w:rPr>
          <w:rFonts w:ascii="宋体" w:eastAsia="宋体" w:hint="eastAsia"/>
        </w:rPr>
        <w:t>/</w:t>
      </w:r>
      <w:r w:rsidR="001852F3">
        <w:rPr>
          <w:rFonts w:ascii="宋体" w:eastAsia="宋体" w:hint="eastAsia"/>
        </w:rPr>
        <w:t xml:space="preserve">丝</w:t>
      </w:r>
      <w:r w:rsidR="001852F3">
        <w:rPr>
          <w:rFonts w:ascii="宋体" w:eastAsia="宋体" w:hint="eastAsia"/>
        </w:rPr>
        <w:t xml:space="preserve">裂</w:t>
      </w:r>
      <w:r w:rsidR="001852F3">
        <w:rPr>
          <w:rFonts w:ascii="宋体" w:eastAsia="宋体" w:hint="eastAsia"/>
        </w:rPr>
        <w:t xml:space="preserve">原</w:t>
      </w:r>
      <w:r w:rsidR="001852F3">
        <w:rPr>
          <w:rFonts w:ascii="宋体" w:eastAsia="宋体" w:hint="eastAsia"/>
        </w:rPr>
        <w:t xml:space="preserve">活</w:t>
      </w:r>
      <w:r w:rsidR="001852F3">
        <w:rPr>
          <w:rFonts w:ascii="宋体" w:eastAsia="宋体" w:hint="eastAsia"/>
        </w:rPr>
        <w:t xml:space="preserve">化</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激</w:t>
      </w:r>
      <w:r w:rsidR="001852F3">
        <w:rPr>
          <w:rFonts w:ascii="宋体" w:eastAsia="宋体" w:hint="eastAsia"/>
        </w:rPr>
        <w:t xml:space="preserve">酶</w:t>
      </w:r>
      <w:r w:rsidR="001852F3">
        <w:rPr>
          <w:rFonts w:ascii="宋体" w:eastAsia="宋体" w:hint="eastAsia"/>
        </w:rPr>
        <w:t xml:space="preserve">激 酶</w:t>
      </w:r>
    </w:p>
    <w:p w:rsidR="0018722C">
      <w:pPr>
        <w:topLinePunct/>
      </w:pPr>
      <w:bookmarkStart w:id="799899" w:name="_cwCmt1"/>
      <w:r>
        <w:t>3</w:t>
      </w:r>
      <w:r>
        <w:rPr>
          <w:rFonts w:ascii="宋体" w:eastAsia="宋体" w:hint="eastAsia"/>
        </w:rPr>
        <w:t>(</w:t>
      </w:r>
      <w:r>
        <w:t>MKK6</w:t>
      </w:r>
      <w:r>
        <w:t>/</w:t>
      </w:r>
      <w:r>
        <w:t>MKK3</w:t>
      </w:r>
      <w:r>
        <w:rPr>
          <w:rFonts w:ascii="宋体" w:eastAsia="宋体" w:hint="eastAsia"/>
        </w:rPr>
        <w:t>)</w:t>
      </w:r>
      <w:r>
        <w:rPr>
          <w:rFonts w:ascii="宋体" w:eastAsia="宋体" w:hint="eastAsia"/>
        </w:rPr>
        <w:t>可以特异性地激活</w:t>
      </w:r>
      <w:r>
        <w:t>P38MAPK</w:t>
      </w:r>
      <w:r>
        <w:rPr>
          <w:rFonts w:ascii="宋体" w:eastAsia="宋体" w:hint="eastAsia"/>
          <w:rFonts w:ascii="宋体" w:eastAsia="宋体" w:hint="eastAsia"/>
          <w:spacing w:val="-28"/>
        </w:rPr>
        <w:t xml:space="preserve">. </w:t>
      </w:r>
      <w:r>
        <w:t>MAPK</w:t>
      </w:r>
      <w:r>
        <w:rPr>
          <w:rFonts w:ascii="宋体" w:eastAsia="宋体" w:hint="eastAsia"/>
        </w:rPr>
        <w:t>信号的传导途径和</w:t>
      </w:r>
      <w:r>
        <w:rPr>
          <w:rFonts w:ascii="宋体" w:eastAsia="宋体" w:hint="eastAsia"/>
        </w:rPr>
        <w:t>激活途径都是三级酶促级联反应。首先，</w:t>
      </w:r>
      <w:r>
        <w:t>MAPKKK</w:t>
      </w:r>
      <w:r>
        <w:rPr>
          <w:rFonts w:ascii="宋体" w:eastAsia="宋体" w:hint="eastAsia"/>
        </w:rPr>
        <w:t>发生磷酸化激</w:t>
      </w:r>
      <w:r>
        <w:rPr>
          <w:rFonts w:ascii="宋体" w:eastAsia="宋体" w:hint="eastAsia"/>
        </w:rPr>
        <w:t>活</w:t>
      </w:r>
      <w:bookmarkEnd w:id="799899"/>
    </w:p>
    <w:p w:rsidR="0018722C">
      <w:pPr>
        <w:topLinePunct/>
      </w:pPr>
      <w:r>
        <w:t>MAPKK</w:t>
      </w:r>
      <w:r>
        <w:rPr>
          <w:rFonts w:ascii="宋体" w:eastAsia="宋体" w:hint="eastAsia"/>
        </w:rPr>
        <w:t>,</w:t>
      </w:r>
      <w:r>
        <w:rPr>
          <w:rFonts w:ascii="宋体" w:eastAsia="宋体" w:hint="eastAsia"/>
        </w:rPr>
        <w:t>然后</w:t>
      </w:r>
      <w:r>
        <w:t>MAPKK</w:t>
      </w:r>
      <w:r/>
      <w:r>
        <w:rPr>
          <w:rFonts w:ascii="宋体" w:eastAsia="宋体" w:hint="eastAsia"/>
        </w:rPr>
        <w:t>对</w:t>
      </w:r>
      <w:r>
        <w:t>MAPK</w:t>
      </w:r>
      <w:r/>
      <w:r>
        <w:rPr>
          <w:rFonts w:ascii="宋体" w:eastAsia="宋体" w:hint="eastAsia"/>
        </w:rPr>
        <w:t>进行</w:t>
      </w:r>
      <w:r w:rsidR="001852F3">
        <w:rPr>
          <w:rFonts w:ascii="宋体" w:eastAsia="宋体" w:hint="eastAsia"/>
        </w:rPr>
        <w:t xml:space="preserve">双</w:t>
      </w:r>
      <w:r w:rsidR="001852F3">
        <w:rPr>
          <w:rFonts w:ascii="宋体" w:eastAsia="宋体" w:hint="eastAsia"/>
        </w:rPr>
        <w:t xml:space="preserve">位</w:t>
      </w:r>
      <w:r w:rsidR="001852F3">
        <w:rPr>
          <w:rFonts w:ascii="宋体" w:eastAsia="宋体" w:hint="eastAsia"/>
        </w:rPr>
        <w:t xml:space="preserve">点</w:t>
      </w:r>
      <w:r w:rsidR="001852F3">
        <w:rPr>
          <w:rFonts w:ascii="宋体" w:eastAsia="宋体" w:hint="eastAsia"/>
        </w:rPr>
        <w:t xml:space="preserve">磷</w:t>
      </w:r>
      <w:r w:rsidR="001852F3">
        <w:rPr>
          <w:rFonts w:ascii="宋体" w:eastAsia="宋体" w:hint="eastAsia"/>
        </w:rPr>
        <w:t xml:space="preserve">酸</w:t>
      </w:r>
      <w:r w:rsidR="001852F3">
        <w:rPr>
          <w:rFonts w:ascii="宋体" w:eastAsia="宋体" w:hint="eastAsia"/>
        </w:rPr>
        <w:t xml:space="preserve">化</w:t>
      </w:r>
      <w:r>
        <w:rPr>
          <w:rFonts w:ascii="宋体" w:eastAsia="宋体" w:hint="eastAsia"/>
        </w:rPr>
        <w:t>，</w:t>
      </w:r>
      <w:r w:rsidR="001852F3">
        <w:rPr>
          <w:rFonts w:ascii="宋体" w:eastAsia="宋体" w:hint="eastAsia"/>
        </w:rPr>
        <w:t xml:space="preserve">从而</w:t>
      </w:r>
      <w:r w:rsidR="001852F3">
        <w:rPr>
          <w:rFonts w:ascii="宋体" w:eastAsia="宋体" w:hint="eastAsia"/>
        </w:rPr>
        <w:t xml:space="preserve">激活</w:t>
      </w:r>
      <w:r>
        <w:rPr>
          <w:rFonts w:ascii="宋体" w:eastAsia="宋体" w:hint="eastAsia"/>
        </w:rPr>
        <w:t> </w:t>
      </w:r>
    </w:p>
    <w:p w:rsidR="0018722C">
      <w:pPr>
        <w:topLinePunct/>
      </w:pPr>
      <w:r>
        <w:t>P38MAPK</w:t>
      </w:r>
      <w:r>
        <w:rPr>
          <w:vertAlign w:val="superscript"/>
          /&gt;
        </w:rPr>
        <w:t>[</w:t>
      </w:r>
      <w:r>
        <w:rPr>
          <w:vertAlign w:val="superscript"/>
          /&gt;
        </w:rPr>
        <w:t xml:space="preserve">5</w:t>
      </w:r>
      <w:r>
        <w:rPr>
          <w:vertAlign w:val="superscript"/>
          /&gt;
        </w:rPr>
        <w:t>]</w:t>
      </w:r>
      <w:r>
        <w:rPr>
          <w:rFonts w:ascii="宋体" w:eastAsia="宋体" w:hint="eastAsia"/>
        </w:rPr>
        <w:t>。在信息传递的途径中，位于</w:t>
      </w:r>
      <w:r>
        <w:t>P38MAPK</w:t>
      </w:r>
      <w:r>
        <w:rPr>
          <w:rFonts w:ascii="宋体" w:eastAsia="宋体" w:hint="eastAsia"/>
        </w:rPr>
        <w:t>信号通路的上游激酶</w:t>
      </w:r>
      <w:r>
        <w:rPr>
          <w:rFonts w:ascii="宋体" w:eastAsia="宋体" w:hint="eastAsia"/>
        </w:rPr>
        <w:t>有</w:t>
      </w:r>
      <w:r>
        <w:rPr>
          <w:rFonts w:ascii="宋体" w:eastAsia="宋体" w:hint="eastAsia"/>
        </w:rPr>
        <w:t>：</w:t>
      </w:r>
      <w:r>
        <w:t>MAPKKK</w:t>
      </w:r>
      <w:r>
        <w:rPr>
          <w:rFonts w:ascii="宋体" w:eastAsia="宋体" w:hint="eastAsia"/>
        </w:rPr>
        <w:t>丝裂原活化蛋白激酶激酶激酶</w:t>
      </w:r>
      <w:r>
        <w:rPr>
          <w:rFonts w:ascii="宋体" w:eastAsia="宋体" w:hint="eastAsia"/>
          <w:rFonts w:ascii="宋体" w:eastAsia="宋体" w:hint="eastAsia"/>
          <w:spacing w:val="4"/>
        </w:rPr>
        <w:t>（</w:t>
      </w:r>
      <w:r>
        <w:t>ASK1</w:t>
      </w:r>
      <w:r>
        <w:rPr>
          <w:rFonts w:ascii="宋体" w:eastAsia="宋体" w:hint="eastAsia"/>
        </w:rPr>
        <w:t>、</w:t>
      </w:r>
      <w:r>
        <w:t>TAO</w:t>
      </w:r>
      <w:r/>
      <w:r w:rsidR="001852F3">
        <w:t xml:space="preserve"> </w:t>
      </w:r>
      <w:r>
        <w:t>kinase1-3</w:t>
      </w:r>
      <w:r>
        <w:rPr>
          <w:rFonts w:ascii="宋体" w:eastAsia="宋体" w:hint="eastAsia"/>
        </w:rPr>
        <w:t>、</w:t>
      </w:r>
    </w:p>
    <w:p w:rsidR="0018722C">
      <w:pPr>
        <w:topLinePunct/>
      </w:pPr>
      <w:r>
        <w:t>MLK3</w:t>
      </w:r>
      <w:r>
        <w:rPr>
          <w:rFonts w:ascii="宋体" w:eastAsia="宋体" w:hint="eastAsia"/>
        </w:rPr>
        <w:t>)</w:t>
      </w:r>
      <w:r w:rsidR="001852F3">
        <w:rPr>
          <w:rFonts w:ascii="宋体" w:eastAsia="宋体" w:hint="eastAsia"/>
        </w:rPr>
        <w:t xml:space="preserve">、</w:t>
      </w:r>
      <w:r w:rsidR="001852F3">
        <w:rPr>
          <w:rFonts w:ascii="宋体" w:eastAsia="宋体" w:hint="eastAsia"/>
        </w:rPr>
        <w:t xml:space="preserve">促</w:t>
      </w:r>
      <w:r w:rsidR="001852F3">
        <w:rPr>
          <w:rFonts w:ascii="宋体" w:eastAsia="宋体" w:hint="eastAsia"/>
        </w:rPr>
        <w:t xml:space="preserve">分</w:t>
      </w:r>
      <w:r w:rsidR="001852F3">
        <w:rPr>
          <w:rFonts w:ascii="宋体" w:eastAsia="宋体" w:hint="eastAsia"/>
        </w:rPr>
        <w:t xml:space="preserve">裂</w:t>
      </w:r>
      <w:r w:rsidR="001852F3">
        <w:rPr>
          <w:rFonts w:ascii="宋体" w:eastAsia="宋体" w:hint="eastAsia"/>
        </w:rPr>
        <w:t xml:space="preserve">原</w:t>
      </w:r>
      <w:r w:rsidR="001852F3">
        <w:rPr>
          <w:rFonts w:ascii="宋体" w:eastAsia="宋体" w:hint="eastAsia"/>
        </w:rPr>
        <w:t xml:space="preserve">活</w:t>
      </w:r>
      <w:r w:rsidR="001852F3">
        <w:rPr>
          <w:rFonts w:ascii="宋体" w:eastAsia="宋体" w:hint="eastAsia"/>
        </w:rPr>
        <w:t xml:space="preserve">化</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激</w:t>
      </w:r>
      <w:r w:rsidR="001852F3">
        <w:rPr>
          <w:rFonts w:ascii="宋体" w:eastAsia="宋体" w:hint="eastAsia"/>
        </w:rPr>
        <w:t xml:space="preserve">酶</w:t>
      </w:r>
      <w:r>
        <w:rPr>
          <w:rFonts w:ascii="宋体" w:eastAsia="宋体" w:hint="eastAsia"/>
        </w:rPr>
        <w:t>/</w:t>
      </w:r>
      <w:r w:rsidR="001852F3">
        <w:rPr>
          <w:rFonts w:ascii="宋体" w:eastAsia="宋体" w:hint="eastAsia"/>
        </w:rPr>
        <w:t xml:space="preserve">细</w:t>
      </w:r>
      <w:r w:rsidR="001852F3">
        <w:rPr>
          <w:rFonts w:ascii="宋体" w:eastAsia="宋体" w:hint="eastAsia"/>
        </w:rPr>
        <w:t xml:space="preserve">胞</w:t>
      </w:r>
      <w:r w:rsidR="001852F3">
        <w:rPr>
          <w:rFonts w:ascii="宋体" w:eastAsia="宋体" w:hint="eastAsia"/>
        </w:rPr>
        <w:t xml:space="preserve">外</w:t>
      </w:r>
      <w:r w:rsidR="001852F3">
        <w:rPr>
          <w:rFonts w:ascii="宋体" w:eastAsia="宋体" w:hint="eastAsia"/>
        </w:rPr>
        <w:t xml:space="preserve">信</w:t>
      </w:r>
      <w:r w:rsidR="001852F3">
        <w:rPr>
          <w:rFonts w:ascii="宋体" w:eastAsia="宋体" w:hint="eastAsia"/>
        </w:rPr>
        <w:t xml:space="preserve">号</w:t>
      </w:r>
      <w:r w:rsidR="001852F3">
        <w:rPr>
          <w:rFonts w:ascii="宋体" w:eastAsia="宋体" w:hint="eastAsia"/>
        </w:rPr>
        <w:t xml:space="preserve">调</w:t>
      </w:r>
      <w:r w:rsidR="001852F3">
        <w:rPr>
          <w:rFonts w:ascii="宋体" w:eastAsia="宋体" w:hint="eastAsia"/>
        </w:rPr>
        <w:t xml:space="preserve">节</w:t>
      </w:r>
      <w:r w:rsidR="001852F3">
        <w:rPr>
          <w:rFonts w:ascii="宋体" w:eastAsia="宋体" w:hint="eastAsia"/>
        </w:rPr>
        <w:t xml:space="preserve">激</w:t>
      </w:r>
      <w:r w:rsidR="001852F3">
        <w:rPr>
          <w:rFonts w:ascii="宋体" w:eastAsia="宋体" w:hint="eastAsia"/>
        </w:rPr>
        <w:t xml:space="preserve">酶</w:t>
      </w:r>
      <w:r w:rsidR="001852F3">
        <w:rPr>
          <w:rFonts w:ascii="宋体" w:eastAsia="宋体" w:hint="eastAsia"/>
        </w:rPr>
        <w:t xml:space="preserve">-</w:t>
      </w:r>
      <w:r w:rsidR="001852F3">
        <w:rPr>
          <w:rFonts w:ascii="宋体" w:eastAsia="宋体" w:hint="eastAsia"/>
        </w:rPr>
        <w:t xml:space="preserve">激酶</w:t>
      </w:r>
      <w:r>
        <w:t>2-4</w:t>
      </w:r>
      <w:r>
        <w:t>(</w:t>
      </w:r>
      <w:r>
        <w:t>mitogen-activatedprotein</w:t>
      </w:r>
      <w:r>
        <w:t>/</w:t>
      </w:r>
      <w:r>
        <w:t>extraeellular signal regulated kinase-kinase2-4, MEKK2-4</w:t>
      </w:r>
      <w:r>
        <w:t>)</w:t>
      </w:r>
      <w:r/>
      <w:r>
        <w:rPr>
          <w:rFonts w:ascii="宋体" w:eastAsia="宋体" w:hint="eastAsia"/>
        </w:rPr>
        <w:t>、</w:t>
      </w:r>
      <w:r>
        <w:t>Tpl-2</w:t>
      </w:r>
      <w:r>
        <w:rPr>
          <w:rFonts w:ascii="宋体" w:eastAsia="宋体" w:hint="eastAsia"/>
        </w:rPr>
        <w:t>和</w:t>
      </w:r>
      <w:r>
        <w:t>TBK1</w:t>
      </w:r>
      <w:r>
        <w:rPr>
          <w:rFonts w:ascii="宋体" w:eastAsia="宋体" w:hint="eastAsia"/>
          <w:rFonts w:ascii="宋体" w:eastAsia="宋体" w:hint="eastAsia"/>
          <w:spacing w:val="-2"/>
        </w:rPr>
        <w:t>(</w:t>
      </w:r>
      <w:r>
        <w:rPr>
          <w:spacing w:val="-2"/>
        </w:rPr>
        <w:t>TANK-binding </w:t>
      </w:r>
      <w:r>
        <w:t>kinase1</w:t>
      </w:r>
      <w:r>
        <w:rPr>
          <w:rFonts w:ascii="宋体" w:eastAsia="宋体" w:hint="eastAsia"/>
          <w:rFonts w:ascii="宋体" w:eastAsia="宋体" w:hint="eastAsia"/>
        </w:rPr>
        <w:t>)</w:t>
      </w:r>
      <w:r>
        <w:rPr>
          <w:vertAlign w:val="superscript"/>
          /&gt;
        </w:rPr>
        <w:t>[</w:t>
      </w:r>
      <w:r>
        <w:rPr>
          <w:rFonts w:ascii="宋体" w:eastAsia="宋体" w:hint="eastAsia"/>
          <w:vertAlign w:val="superscript"/>
          <w:position w:val="14"/>
        </w:rPr>
        <w:t xml:space="preserve">6</w:t>
      </w:r>
      <w:r>
        <w:rPr>
          <w:vertAlign w:val="superscript"/>
          /&gt;
        </w:rPr>
        <w:t>]</w:t>
      </w:r>
      <w:r>
        <w:rPr>
          <w:rFonts w:ascii="宋体" w:eastAsia="宋体" w:hint="eastAsia"/>
        </w:rPr>
        <w:t>。由</w:t>
      </w:r>
      <w:r>
        <w:t>MAPKKK</w:t>
      </w:r>
      <w:r>
        <w:rPr>
          <w:rFonts w:ascii="宋体" w:eastAsia="宋体" w:hint="eastAsia"/>
        </w:rPr>
        <w:t>直</w:t>
      </w:r>
      <w:r>
        <w:rPr>
          <w:rFonts w:ascii="宋体" w:eastAsia="宋体" w:hint="eastAsia"/>
        </w:rPr>
        <w:t>接介导的</w:t>
      </w:r>
      <w:r>
        <w:t>P38MAPK</w:t>
      </w:r>
      <w:r>
        <w:rPr>
          <w:rFonts w:ascii="宋体" w:eastAsia="宋体" w:hint="eastAsia"/>
        </w:rPr>
        <w:t>激活机制可能是依赖于各种受体之间特殊的相互</w:t>
      </w:r>
      <w:r>
        <w:rPr>
          <w:rFonts w:ascii="宋体" w:eastAsia="宋体" w:hint="eastAsia"/>
        </w:rPr>
        <w:t>作</w:t>
      </w:r>
    </w:p>
    <w:p w:rsidR="0018722C">
      <w:pPr>
        <w:topLinePunct/>
      </w:pPr>
      <w:r>
        <w:rPr>
          <w:rFonts w:ascii="宋体" w:eastAsia="宋体" w:hint="eastAsia"/>
        </w:rPr>
        <w:t>用。</w:t>
      </w:r>
      <w:r>
        <w:t>MAPKKK</w:t>
      </w:r>
      <w:r>
        <w:rPr>
          <w:rFonts w:ascii="宋体" w:eastAsia="宋体" w:hint="eastAsia"/>
        </w:rPr>
        <w:t>被各种受体激活的转导机制可能包括以下几方面：</w:t>
      </w:r>
      <w:r>
        <w:rPr>
          <w:rFonts w:ascii="宋体" w:eastAsia="宋体" w:hint="eastAsia"/>
        </w:rPr>
        <w:t>（</w:t>
      </w:r>
      <w:r>
        <w:t>1</w:t>
      </w:r>
      <w:r>
        <w:rPr>
          <w:rFonts w:ascii="宋体" w:eastAsia="宋体" w:hint="eastAsia"/>
        </w:rPr>
        <w:t>）</w:t>
      </w:r>
      <w:r>
        <w:rPr>
          <w:rFonts w:ascii="宋体" w:eastAsia="宋体" w:hint="eastAsia"/>
        </w:rPr>
        <w:t>与小</w:t>
      </w:r>
      <w:r>
        <w:t>GTP</w:t>
      </w:r>
      <w:r>
        <w:rPr>
          <w:rFonts w:ascii="宋体" w:eastAsia="宋体" w:hint="eastAsia"/>
        </w:rPr>
        <w:t>酶</w:t>
      </w:r>
      <w:r>
        <w:rPr>
          <w:rFonts w:ascii="宋体" w:eastAsia="宋体" w:hint="eastAsia"/>
          <w:rFonts w:ascii="宋体" w:eastAsia="宋体" w:hint="eastAsia"/>
        </w:rPr>
        <w:t>（</w:t>
      </w:r>
      <w:r>
        <w:rPr>
          <w:rFonts w:ascii="宋体" w:eastAsia="宋体" w:hint="eastAsia"/>
        </w:rPr>
        <w:t>如</w:t>
      </w:r>
      <w:r>
        <w:t>Cdc42</w:t>
      </w:r>
      <w:r>
        <w:rPr>
          <w:rFonts w:ascii="宋体" w:eastAsia="宋体" w:hint="eastAsia"/>
        </w:rPr>
        <w:t>和</w:t>
      </w:r>
      <w:r>
        <w:t>Rac</w:t>
      </w:r>
      <w:r>
        <w:rPr>
          <w:rFonts w:ascii="宋体" w:eastAsia="宋体" w:hint="eastAsia"/>
          <w:rFonts w:ascii="宋体" w:eastAsia="宋体" w:hint="eastAsia"/>
        </w:rPr>
        <w:t>）</w:t>
      </w:r>
      <w:r>
        <w:rPr>
          <w:rFonts w:ascii="宋体" w:eastAsia="宋体" w:hint="eastAsia"/>
        </w:rPr>
        <w:t>结合</w:t>
      </w:r>
      <w:r>
        <w:rPr>
          <w:vertAlign w:val="superscript"/>
          /&gt;
        </w:rPr>
        <w:t>[</w:t>
      </w:r>
      <w:r>
        <w:rPr>
          <w:vertAlign w:val="superscript"/>
          /&gt;
        </w:rPr>
        <w:t xml:space="preserve">7</w:t>
      </w:r>
      <w:r>
        <w:rPr>
          <w:vertAlign w:val="superscript"/>
          /&gt;
        </w:rPr>
        <w:t>]</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与</w:t>
      </w:r>
      <w:r>
        <w:t>MyD88</w:t>
      </w:r>
      <w:r>
        <w:rPr>
          <w:rFonts w:ascii="宋体" w:eastAsia="宋体" w:hint="eastAsia"/>
        </w:rPr>
        <w:t>和肿瘤坏死因子受体相关因子</w:t>
      </w:r>
      <w:r>
        <w:t>6</w:t>
      </w:r>
      <w:r>
        <w:rPr>
          <w:rFonts w:ascii="宋体" w:eastAsia="宋体" w:hint="eastAsia"/>
        </w:rPr>
        <w:t>的相互作用；</w:t>
      </w:r>
      <w:r>
        <w:rPr>
          <w:rFonts w:ascii="宋体" w:eastAsia="宋体" w:hint="eastAsia"/>
        </w:rPr>
        <w:t>（</w:t>
      </w:r>
      <w:r>
        <w:t>3</w:t>
      </w:r>
      <w:r>
        <w:rPr>
          <w:rFonts w:ascii="宋体" w:eastAsia="宋体" w:hint="eastAsia"/>
        </w:rPr>
        <w:t>）</w:t>
      </w:r>
      <w:r>
        <w:t>Gadd45</w:t>
      </w:r>
      <w:r>
        <w:rPr>
          <w:rFonts w:ascii="宋体" w:eastAsia="宋体" w:hint="eastAsia"/>
        </w:rPr>
        <w:t>的结合；</w:t>
      </w:r>
      <w:r>
        <w:rPr>
          <w:rFonts w:ascii="宋体" w:eastAsia="宋体" w:hint="eastAsia"/>
        </w:rPr>
        <w:t>（</w:t>
      </w:r>
      <w:r>
        <w:t>4</w:t>
      </w:r>
      <w:r>
        <w:rPr>
          <w:rFonts w:ascii="宋体" w:eastAsia="宋体" w:hint="eastAsia"/>
        </w:rPr>
        <w:t>）</w:t>
      </w:r>
      <w:r>
        <w:t>MAPKKK</w:t>
      </w:r>
      <w:r>
        <w:rPr>
          <w:rFonts w:ascii="宋体" w:eastAsia="宋体" w:hint="eastAsia"/>
        </w:rPr>
        <w:t>自身磷酸化。</w:t>
      </w:r>
      <w:r>
        <w:t>P38MAPK</w:t>
      </w:r>
      <w:r>
        <w:rPr>
          <w:rFonts w:ascii="宋体" w:eastAsia="宋体" w:hint="eastAsia"/>
        </w:rPr>
        <w:t>作用的底物家族包括转录因子、</w:t>
      </w:r>
      <w:r>
        <w:t>MAPKAP</w:t>
      </w:r>
      <w:r>
        <w:rPr>
          <w:rFonts w:ascii="宋体" w:eastAsia="宋体" w:hint="eastAsia"/>
        </w:rPr>
        <w:t>激酶以及其他酶类。</w:t>
      </w:r>
    </w:p>
    <w:p w:rsidR="0018722C">
      <w:pPr>
        <w:topLinePunct/>
      </w:pPr>
      <w:r>
        <w:t>P38MAPK</w:t>
      </w:r>
      <w:r>
        <w:rPr>
          <w:rFonts w:ascii="宋体" w:eastAsia="宋体" w:hint="eastAsia"/>
        </w:rPr>
        <w:t>可以直接磷酸化多种转录因子</w:t>
      </w:r>
      <w:r>
        <w:rPr>
          <w:rFonts w:ascii="宋体" w:eastAsia="宋体" w:hint="eastAsia"/>
        </w:rPr>
        <w:t>，</w:t>
      </w:r>
      <w:r>
        <w:rPr>
          <w:rFonts w:ascii="宋体" w:eastAsia="宋体" w:hint="eastAsia"/>
        </w:rPr>
        <w:t>还可以以直接或间接地方式磷酸化某些酶的底物</w:t>
      </w:r>
      <w:r>
        <w:rPr>
          <w:rFonts w:ascii="宋体" w:eastAsia="宋体" w:hint="eastAsia"/>
        </w:rPr>
        <w:t>，</w:t>
      </w:r>
      <w:r>
        <w:rPr>
          <w:rFonts w:ascii="宋体" w:eastAsia="宋体" w:hint="eastAsia"/>
        </w:rPr>
        <w:t>如胞质磷脂酶</w:t>
      </w:r>
      <w:r>
        <w:t>A2</w:t>
      </w:r>
      <w:r>
        <w:rPr>
          <w:rFonts w:ascii="宋体" w:eastAsia="宋体" w:hint="eastAsia"/>
        </w:rPr>
        <w:t>和</w:t>
      </w:r>
      <w:r>
        <w:t>Cdc25</w:t>
      </w:r>
      <w:r>
        <w:rPr>
          <w:rFonts w:ascii="宋体" w:eastAsia="宋体" w:hint="eastAsia"/>
        </w:rPr>
        <w:t>磷酸酶。这两个酶都参与了</w:t>
      </w:r>
      <w:r>
        <w:rPr>
          <w:rFonts w:ascii="宋体" w:eastAsia="宋体" w:hint="eastAsia"/>
        </w:rPr>
        <w:t>细胞周期蛋白激酶的活性和细胞周期的调节</w:t>
      </w:r>
      <w:r>
        <w:rPr>
          <w:vertAlign w:val="superscript"/>
          /&gt;
        </w:rPr>
        <w:t>[</w:t>
      </w:r>
      <w:r>
        <w:rPr>
          <w:vertAlign w:val="superscript"/>
          /&gt;
        </w:rPr>
        <w:t xml:space="preserve">8</w:t>
      </w:r>
      <w:r>
        <w:rPr>
          <w:vertAlign w:val="superscript"/>
          /&gt;
        </w:rPr>
        <w:t>]</w:t>
      </w:r>
      <w:r>
        <w:rPr>
          <w:rFonts w:ascii="宋体" w:eastAsia="宋体" w:hint="eastAsia"/>
        </w:rPr>
        <w:t>。</w:t>
      </w:r>
      <w:r>
        <w:t>P38MAPK</w:t>
      </w:r>
      <w:r>
        <w:rPr>
          <w:rFonts w:ascii="宋体" w:eastAsia="宋体" w:hint="eastAsia"/>
        </w:rPr>
        <w:t>与</w:t>
      </w:r>
      <w:r>
        <w:t>ATP</w:t>
      </w:r>
      <w:r>
        <w:rPr>
          <w:rFonts w:ascii="宋体" w:eastAsia="宋体" w:hint="eastAsia"/>
        </w:rPr>
        <w:t>结合域结合的</w:t>
      </w:r>
      <w:r>
        <w:t>3</w:t>
      </w:r>
      <w:r>
        <w:rPr>
          <w:rFonts w:ascii="宋体" w:eastAsia="宋体" w:hint="eastAsia"/>
        </w:rPr>
        <w:t>个活性残基分别为：</w:t>
      </w:r>
      <w:r>
        <w:t>106</w:t>
      </w:r>
      <w:r>
        <w:rPr>
          <w:rFonts w:ascii="宋体" w:eastAsia="宋体" w:hint="eastAsia"/>
        </w:rPr>
        <w:t>位的苏氨酸、</w:t>
      </w:r>
      <w:r>
        <w:t>109</w:t>
      </w:r>
      <w:r>
        <w:rPr>
          <w:rFonts w:ascii="宋体" w:eastAsia="宋体" w:hint="eastAsia"/>
        </w:rPr>
        <w:t>位的蛋氨酸和</w:t>
      </w:r>
      <w:r>
        <w:t>157</w:t>
      </w:r>
      <w:r>
        <w:rPr>
          <w:rFonts w:ascii="宋体" w:eastAsia="宋体" w:hint="eastAsia"/>
        </w:rPr>
        <w:t>位的丙氨</w:t>
      </w:r>
      <w:r>
        <w:rPr>
          <w:rFonts w:ascii="宋体" w:eastAsia="宋体" w:hint="eastAsia"/>
        </w:rPr>
        <w:t>酸。经过多年的研究表明，</w:t>
      </w:r>
      <w:r>
        <w:t>106</w:t>
      </w:r>
      <w:r>
        <w:rPr>
          <w:rFonts w:ascii="宋体" w:eastAsia="宋体" w:hint="eastAsia"/>
        </w:rPr>
        <w:t>位的苏氨酸可能与</w:t>
      </w:r>
      <w:r>
        <w:t>P38MAPK</w:t>
      </w:r>
      <w:r>
        <w:rPr>
          <w:rFonts w:ascii="宋体" w:eastAsia="宋体" w:hint="eastAsia"/>
        </w:rPr>
        <w:t>抑制剂的特异</w:t>
      </w:r>
      <w:r>
        <w:rPr>
          <w:rFonts w:ascii="宋体" w:eastAsia="宋体" w:hint="eastAsia"/>
        </w:rPr>
        <w:t>性有关。</w:t>
      </w:r>
      <w:r>
        <w:t>MAPK</w:t>
      </w:r>
      <w:r>
        <w:rPr>
          <w:rFonts w:ascii="宋体" w:eastAsia="宋体" w:hint="eastAsia"/>
        </w:rPr>
        <w:t>的灭活主要是通过促分裂原活化蛋白激酶磷酸</w:t>
      </w:r>
      <w:r>
        <w:rPr>
          <w:rFonts w:ascii="宋体" w:eastAsia="宋体" w:hint="eastAsia"/>
        </w:rPr>
        <w:t>酶</w:t>
      </w:r>
    </w:p>
    <w:p w:rsidR="0018722C">
      <w:pPr>
        <w:topLinePunct/>
      </w:pPr>
      <w:r>
        <w:rPr>
          <w:rFonts w:ascii="宋体" w:eastAsia="宋体" w:hint="eastAsia"/>
        </w:rPr>
        <w:t>（</w:t>
      </w:r>
      <w:r>
        <w:t>mitogen-activated protein kinase phosphatases</w:t>
      </w:r>
      <w:r>
        <w:rPr>
          <w:rFonts w:ascii="宋体" w:eastAsia="宋体" w:hint="eastAsia"/>
          <w:rFonts w:ascii="宋体" w:eastAsia="宋体" w:hint="eastAsia"/>
        </w:rPr>
        <w:t xml:space="preserve">, </w:t>
      </w:r>
      <w:r>
        <w:t>MKPS</w:t>
      </w:r>
      <w:r>
        <w:rPr>
          <w:rFonts w:ascii="宋体" w:eastAsia="宋体" w:hint="eastAsia"/>
        </w:rPr>
        <w:t>）</w:t>
      </w:r>
      <w:r>
        <w:rPr>
          <w:rFonts w:ascii="宋体" w:eastAsia="宋体" w:hint="eastAsia"/>
        </w:rPr>
        <w:t>使苏氨酸和酪氨酸去磷酸化来恢复基态的。</w:t>
      </w:r>
    </w:p>
    <w:p w:rsidR="0018722C">
      <w:pPr>
        <w:pStyle w:val="cw18"/>
        <w:topLinePunct/>
      </w:pPr>
      <w:r>
        <w:rPr>
          <w:rFonts w:ascii="宋体" w:eastAsia="宋体" w:hint="eastAsia"/>
        </w:rPr>
        <w:t>3 </w:t>
      </w:r>
      <w:r>
        <w:t>P38MAPK</w:t>
      </w:r>
      <w:r>
        <w:rPr>
          <w:rFonts w:ascii="宋体" w:eastAsia="宋体" w:hint="eastAsia"/>
        </w:rPr>
        <w:t>信号转导通路在生物学方面的作用</w:t>
      </w:r>
    </w:p>
    <w:p w:rsidR="0018722C">
      <w:pPr>
        <w:topLinePunct/>
      </w:pPr>
      <w:r>
        <w:rPr>
          <w:rFonts w:ascii="宋体" w:eastAsia="宋体" w:hint="eastAsia"/>
        </w:rPr>
        <w:t>经过多年的实验研究表明，</w:t>
      </w:r>
      <w:r>
        <w:t>P38MAPK</w:t>
      </w:r>
      <w:r>
        <w:rPr>
          <w:rFonts w:ascii="宋体" w:eastAsia="宋体" w:hint="eastAsia"/>
        </w:rPr>
        <w:t>信号转导通路在生物学方面的作用主要有：</w:t>
      </w:r>
      <w:r>
        <w:rPr>
          <w:rFonts w:ascii="宋体" w:eastAsia="宋体" w:hint="eastAsia"/>
          <w:rFonts w:ascii="宋体" w:eastAsia="宋体" w:hint="eastAsia"/>
        </w:rPr>
        <w:t>（</w:t>
      </w:r>
      <w:r>
        <w:t>1</w:t>
      </w:r>
      <w:r>
        <w:rPr>
          <w:rFonts w:ascii="宋体" w:eastAsia="宋体" w:hint="eastAsia"/>
          <w:rFonts w:ascii="宋体" w:eastAsia="宋体" w:hint="eastAsia"/>
        </w:rPr>
        <w:t>）</w:t>
      </w:r>
      <w:r>
        <w:t>P38MAPK</w:t>
      </w:r>
      <w:r>
        <w:rPr>
          <w:rFonts w:ascii="宋体" w:eastAsia="宋体" w:hint="eastAsia"/>
        </w:rPr>
        <w:t>可以使细胞核内</w:t>
      </w:r>
      <w:r>
        <w:t>c-myc</w:t>
      </w:r>
      <w:r>
        <w:rPr>
          <w:rFonts w:ascii="宋体" w:eastAsia="宋体" w:hint="eastAsia"/>
        </w:rPr>
        <w:t>基因的表达增强，发挥抑癌基因的功能</w:t>
      </w:r>
      <w:r>
        <w:rPr>
          <w:rFonts w:ascii="宋体" w:eastAsia="宋体" w:hint="eastAsia"/>
        </w:rPr>
        <w:t>，</w:t>
      </w:r>
      <w:r>
        <w:rPr>
          <w:rFonts w:ascii="宋体" w:eastAsia="宋体" w:hint="eastAsia"/>
        </w:rPr>
        <w:t>使细胞凋亡。这一生物学作用在</w:t>
      </w:r>
      <w:r>
        <w:t>Stoneley M</w:t>
      </w:r>
      <w:r>
        <w:rPr>
          <w:rFonts w:ascii="宋体" w:eastAsia="宋体" w:hint="eastAsia"/>
        </w:rPr>
        <w:t>等</w:t>
      </w:r>
      <w:r>
        <w:rPr>
          <w:vertAlign w:val="superscript"/>
          /&gt;
        </w:rPr>
        <w:t>[</w:t>
      </w:r>
      <w:r>
        <w:rPr>
          <w:vertAlign w:val="superscript"/>
          /&gt;
        </w:rPr>
        <w:t xml:space="preserve">9</w:t>
      </w:r>
      <w:r>
        <w:rPr>
          <w:vertAlign w:val="superscript"/>
          /&gt;
        </w:rPr>
        <w:t>]</w:t>
      </w:r>
      <w:r>
        <w:rPr>
          <w:rFonts w:ascii="宋体" w:eastAsia="宋体" w:hint="eastAsia"/>
        </w:rPr>
        <w:t>的研究中已充分证明；</w:t>
      </w:r>
      <w:r>
        <w:rPr>
          <w:rFonts w:ascii="宋体" w:eastAsia="宋体" w:hint="eastAsia"/>
          <w:rFonts w:ascii="宋体" w:eastAsia="宋体" w:hint="eastAsia"/>
        </w:rPr>
        <w:t>（</w:t>
      </w:r>
      <w:r>
        <w:t>2</w:t>
      </w:r>
      <w:r>
        <w:rPr>
          <w:rFonts w:ascii="宋体" w:eastAsia="宋体" w:hint="eastAsia"/>
          <w:rFonts w:ascii="宋体" w:eastAsia="宋体" w:hint="eastAsia"/>
        </w:rPr>
        <w:t>）</w:t>
      </w:r>
      <w:r>
        <w:t>P38MAPK</w:t>
      </w:r>
      <w:r>
        <w:rPr>
          <w:rFonts w:ascii="宋体" w:eastAsia="宋体" w:hint="eastAsia"/>
        </w:rPr>
        <w:t>可以使</w:t>
      </w:r>
      <w:r>
        <w:t>P53</w:t>
      </w:r>
      <w:r>
        <w:rPr>
          <w:rFonts w:ascii="宋体" w:eastAsia="宋体" w:hint="eastAsia"/>
        </w:rPr>
        <w:t>发生磷酸化，诱导细胞凋亡</w:t>
      </w:r>
      <w:r>
        <w:rPr>
          <w:vertAlign w:val="superscript"/>
          /&gt;
        </w:rPr>
        <w:t>[</w:t>
      </w:r>
      <w:r>
        <w:rPr>
          <w:rFonts w:ascii="宋体" w:eastAsia="宋体" w:hint="eastAsia"/>
          <w:vertAlign w:val="superscript"/>
          <w:position w:val="14"/>
        </w:rPr>
        <w:t xml:space="preserve">10</w:t>
      </w:r>
      <w:r>
        <w:rPr>
          <w:vertAlign w:val="superscript"/>
          /&gt;
        </w:rPr>
        <w:t>]</w:t>
      </w:r>
      <w:r>
        <w:rPr>
          <w:rFonts w:ascii="宋体" w:eastAsia="宋体" w:hint="eastAsia"/>
        </w:rPr>
        <w:t>；</w:t>
      </w:r>
    </w:p>
    <w:p w:rsidR="0018722C">
      <w:pPr>
        <w:topLinePunct/>
      </w:pPr>
      <w:r>
        <w:rPr>
          <w:rFonts w:ascii="宋体" w:hAnsi="宋体" w:eastAsia="宋体" w:hint="eastAsia"/>
          <w:rFonts w:ascii="宋体" w:hAnsi="宋体" w:eastAsia="宋体" w:hint="eastAsia"/>
          <w:spacing w:val="0"/>
          <w:w w:val="100"/>
        </w:rPr>
        <w:t>（</w:t>
      </w:r>
      <w:r>
        <w:t>3</w:t>
      </w:r>
      <w:r>
        <w:rPr>
          <w:spacing w:val="-2"/>
          <w:w w:val="100"/>
        </w:rPr>
        <w:t>）</w:t>
      </w:r>
      <w:r>
        <w:t>P</w:t>
      </w:r>
      <w:r>
        <w:t>3</w:t>
      </w:r>
      <w:r>
        <w:t>8</w:t>
      </w:r>
      <w:r>
        <w:t>M</w:t>
      </w:r>
      <w:r>
        <w:t>A</w:t>
      </w:r>
      <w:r>
        <w:t>P</w:t>
      </w:r>
      <w:r>
        <w:t>K</w:t>
      </w:r>
      <w:r>
        <w:rPr>
          <w:rFonts w:ascii="宋体" w:hAnsi="宋体" w:eastAsia="宋体" w:hint="eastAsia"/>
        </w:rPr>
        <w:t>参与了</w:t>
      </w:r>
      <w:r>
        <w:t>Fa</w:t>
      </w:r>
      <w:r>
        <w:t>s</w:t>
      </w:r>
      <w:r>
        <w:t>/</w:t>
      </w:r>
      <w:r>
        <w:t>F</w:t>
      </w:r>
      <w:r>
        <w:t>a</w:t>
      </w:r>
      <w:r>
        <w:t>s</w:t>
      </w:r>
      <w:r>
        <w:t>l</w:t>
      </w:r>
      <w:r>
        <w:rPr>
          <w:rFonts w:ascii="宋体" w:hAnsi="宋体" w:eastAsia="宋体" w:hint="eastAsia"/>
        </w:rPr>
        <w:t>诱导的细胞凋亡过程</w:t>
      </w:r>
      <w:r>
        <w:rPr>
          <w:vertAlign w:val="superscript"/>
          /&gt;
        </w:rPr>
        <w:t>[</w:t>
      </w:r>
      <w:r>
        <w:rPr>
          <w:vertAlign w:val="superscript"/>
          /&gt;
        </w:rPr>
        <w:t xml:space="preserve">11</w:t>
      </w:r>
      <w:r>
        <w:rPr>
          <w:vertAlign w:val="superscript"/>
          /&gt;
        </w:rPr>
        <w:t>]</w:t>
      </w:r>
      <w:r>
        <w:rPr>
          <w:rFonts w:ascii="宋体" w:hAnsi="宋体" w:eastAsia="宋体" w:hint="eastAsia"/>
        </w:rPr>
        <w:t>；</w:t>
      </w:r>
      <w:r>
        <w:rPr>
          <w:rFonts w:ascii="宋体" w:hAnsi="宋体" w:eastAsia="宋体" w:hint="eastAsia"/>
        </w:rPr>
        <w:t>(</w:t>
      </w:r>
      <w:r>
        <w:rPr>
          <w:spacing w:val="0"/>
          <w:w w:val="100"/>
        </w:rPr>
        <w:t>4</w:t>
      </w:r>
      <w:r>
        <w:rPr>
          <w:rFonts w:ascii="宋体" w:hAnsi="宋体" w:eastAsia="宋体" w:hint="eastAsia"/>
        </w:rPr>
        <w:t>)</w:t>
      </w:r>
      <w:r w:rsidR="001852F3">
        <w:rPr>
          <w:rFonts w:ascii="宋体" w:hAnsi="宋体" w:eastAsia="宋体" w:hint="eastAsia"/>
        </w:rPr>
        <w:t xml:space="preserve"> </w:t>
      </w:r>
      <w:r>
        <w:t>P</w:t>
      </w:r>
      <w:r>
        <w:t>3</w:t>
      </w:r>
      <w:r>
        <w:t>8</w:t>
      </w:r>
      <w:r>
        <w:t>M</w:t>
      </w:r>
      <w:r>
        <w:t>A</w:t>
      </w:r>
      <w:r>
        <w:t>P</w:t>
      </w:r>
      <w:r>
        <w:t>K</w:t>
      </w:r>
      <w:r>
        <w:rPr>
          <w:rFonts w:ascii="宋体" w:hAnsi="宋体" w:eastAsia="宋体" w:hint="eastAsia"/>
        </w:rPr>
        <w:t>可以通</w:t>
      </w:r>
      <w:r>
        <w:rPr>
          <w:rFonts w:ascii="宋体" w:hAnsi="宋体" w:eastAsia="宋体" w:hint="eastAsia"/>
        </w:rPr>
        <w:t>过激活</w:t>
      </w:r>
      <w:r>
        <w:t>c-jun</w:t>
      </w:r>
      <w:r>
        <w:rPr>
          <w:rFonts w:ascii="宋体" w:hAnsi="宋体" w:eastAsia="宋体" w:hint="eastAsia"/>
        </w:rPr>
        <w:t>和</w:t>
      </w:r>
      <w:r>
        <w:t>c-fos</w:t>
      </w:r>
      <w:r>
        <w:rPr>
          <w:rFonts w:ascii="宋体" w:hAnsi="宋体" w:eastAsia="宋体" w:hint="eastAsia"/>
        </w:rPr>
        <w:t>，进而调节激活蛋白</w:t>
      </w:r>
      <w:r>
        <w:t>1</w:t>
      </w:r>
      <w:r>
        <w:rPr>
          <w:rFonts w:ascii="宋体" w:hAnsi="宋体" w:eastAsia="宋体" w:hint="eastAsia"/>
        </w:rPr>
        <w:t>的激活</w:t>
      </w:r>
      <w:r>
        <w:rPr>
          <w:vertAlign w:val="superscript"/>
          /&gt;
        </w:rPr>
        <w:t>[</w:t>
      </w:r>
      <w:r>
        <w:rPr>
          <w:vertAlign w:val="superscript"/>
          /&gt;
        </w:rPr>
        <w:t xml:space="preserve">12</w:t>
      </w:r>
      <w:r>
        <w:rPr>
          <w:vertAlign w:val="superscript"/>
          /&gt;
        </w:rPr>
        <w:t>]</w:t>
      </w:r>
      <w:r>
        <w:rPr>
          <w:rFonts w:ascii="宋体" w:hAnsi="宋体" w:eastAsia="宋体" w:hint="eastAsia"/>
        </w:rPr>
        <w:t>；</w:t>
      </w:r>
      <w:r>
        <w:rPr>
          <w:rFonts w:ascii="宋体" w:hAnsi="宋体" w:eastAsia="宋体" w:hint="eastAsia"/>
        </w:rPr>
        <w:t>(</w:t>
      </w:r>
      <w:r>
        <w:t>5</w:t>
      </w:r>
      <w:r>
        <w:rPr>
          <w:rFonts w:ascii="宋体" w:hAnsi="宋体" w:eastAsia="宋体" w:hint="eastAsia"/>
        </w:rPr>
        <w:t>)</w:t>
      </w:r>
      <w:r w:rsidR="001852F3">
        <w:rPr>
          <w:rFonts w:ascii="宋体" w:hAnsi="宋体" w:eastAsia="宋体" w:hint="eastAsia"/>
        </w:rPr>
        <w:t xml:space="preserve"> </w:t>
      </w:r>
      <w:r>
        <w:t>P38MAPK</w:t>
      </w:r>
      <w:r>
        <w:rPr>
          <w:rFonts w:ascii="宋体" w:hAnsi="宋体" w:eastAsia="宋体" w:hint="eastAsia"/>
        </w:rPr>
        <w:t>可以通</w:t>
      </w:r>
      <w:r>
        <w:rPr>
          <w:rFonts w:ascii="宋体" w:hAnsi="宋体" w:eastAsia="宋体" w:hint="eastAsia"/>
        </w:rPr>
        <w:t>过诱导</w:t>
      </w:r>
      <w:r>
        <w:t>bax</w:t>
      </w:r>
      <w:r>
        <w:rPr>
          <w:rFonts w:ascii="宋体" w:hAnsi="宋体" w:eastAsia="宋体" w:hint="eastAsia"/>
        </w:rPr>
        <w:t>转位，使神经元细胞死亡</w:t>
      </w:r>
      <w:r>
        <w:rPr>
          <w:vertAlign w:val="superscript"/>
          /&gt;
        </w:rPr>
        <w:t>[</w:t>
      </w:r>
      <w:r>
        <w:rPr>
          <w:vertAlign w:val="superscript"/>
          /&gt;
        </w:rPr>
        <w:t xml:space="preserve">13</w:t>
      </w:r>
      <w:r>
        <w:rPr>
          <w:vertAlign w:val="superscript"/>
          /&gt;
        </w:rPr>
        <w:t>]</w:t>
      </w:r>
      <w:r>
        <w:rPr>
          <w:rFonts w:ascii="宋体" w:hAnsi="宋体" w:eastAsia="宋体" w:hint="eastAsia"/>
        </w:rPr>
        <w:t>；</w:t>
      </w:r>
      <w:r>
        <w:rPr>
          <w:rFonts w:ascii="宋体" w:hAnsi="宋体" w:eastAsia="宋体" w:hint="eastAsia"/>
          <w:rFonts w:ascii="宋体" w:hAnsi="宋体" w:eastAsia="宋体" w:hint="eastAsia"/>
          <w:spacing w:val="-2"/>
        </w:rPr>
        <w:t>（</w:t>
      </w:r>
      <w:r>
        <w:rPr>
          <w:spacing w:val="-2"/>
        </w:rPr>
        <w:t>6</w:t>
      </w:r>
      <w:r>
        <w:rPr>
          <w:rFonts w:ascii="宋体" w:hAnsi="宋体" w:eastAsia="宋体" w:hint="eastAsia"/>
          <w:rFonts w:ascii="宋体" w:hAnsi="宋体" w:eastAsia="宋体" w:hint="eastAsia"/>
          <w:spacing w:val="-2"/>
        </w:rPr>
        <w:t>）</w:t>
      </w:r>
      <w:r>
        <w:rPr>
          <w:rFonts w:ascii="宋体" w:hAnsi="宋体" w:eastAsia="宋体" w:hint="eastAsia"/>
        </w:rPr>
        <w:t>通过增强</w:t>
      </w:r>
      <w:r>
        <w:t>TNF-α</w:t>
      </w:r>
      <w:r>
        <w:rPr>
          <w:rFonts w:ascii="宋体" w:hAnsi="宋体" w:eastAsia="宋体" w:hint="eastAsia"/>
        </w:rPr>
        <w:t>的表达，促进</w:t>
      </w:r>
      <w:r>
        <w:t>P38MAPK</w:t>
      </w:r>
      <w:r>
        <w:rPr>
          <w:rFonts w:ascii="宋体" w:hAnsi="宋体" w:eastAsia="宋体" w:hint="eastAsia"/>
        </w:rPr>
        <w:t>的活化，诱导细胞凋亡来发挥</w:t>
      </w:r>
      <w:r>
        <w:t>P38MAPK</w:t>
      </w:r>
      <w:r>
        <w:rPr>
          <w:rFonts w:ascii="宋体" w:hAnsi="宋体" w:eastAsia="宋体" w:hint="eastAsia"/>
        </w:rPr>
        <w:t>的生物学作用。</w:t>
      </w:r>
      <w:r>
        <w:rPr>
          <w:rFonts w:ascii="宋体" w:hAnsi="宋体" w:eastAsia="宋体" w:hint="eastAsia"/>
        </w:rPr>
        <w:t>大</w:t>
      </w:r>
      <w:r>
        <w:rPr>
          <w:rFonts w:ascii="宋体" w:hAnsi="宋体" w:eastAsia="宋体" w:hint="eastAsia"/>
        </w:rPr>
        <w:t>多数</w:t>
      </w:r>
    </w:p>
    <w:p w:rsidR="0018722C">
      <w:pPr>
        <w:topLinePunct/>
      </w:pPr>
      <w:r>
        <w:rPr>
          <w:rFonts w:ascii="宋体" w:hAnsi="宋体" w:eastAsia="宋体" w:hint="eastAsia"/>
        </w:rPr>
        <w:t>研究表明，在单核巨噬细胞、内皮细胞及滑液细胞中</w:t>
      </w:r>
      <w:r>
        <w:rPr>
          <w:rFonts w:ascii="宋体" w:hAnsi="宋体" w:eastAsia="宋体" w:hint="eastAsia"/>
        </w:rPr>
        <w:t>，</w:t>
      </w:r>
      <w:r>
        <w:t>P38MAPK</w:t>
      </w:r>
      <w:r>
        <w:rPr>
          <w:rFonts w:ascii="宋体" w:hAnsi="宋体" w:eastAsia="宋体" w:hint="eastAsia"/>
        </w:rPr>
        <w:t>信号转</w:t>
      </w:r>
      <w:r>
        <w:rPr>
          <w:rFonts w:ascii="宋体" w:hAnsi="宋体" w:eastAsia="宋体" w:hint="eastAsia"/>
        </w:rPr>
        <w:t>导通路可以激活多种前炎性细胞因子</w:t>
      </w:r>
      <w:r>
        <w:rPr>
          <w:rFonts w:ascii="宋体" w:hAnsi="宋体" w:eastAsia="宋体" w:hint="eastAsia"/>
        </w:rPr>
        <w:t>，</w:t>
      </w:r>
      <w:r>
        <w:rPr>
          <w:rFonts w:ascii="宋体" w:hAnsi="宋体" w:eastAsia="宋体" w:hint="eastAsia"/>
        </w:rPr>
        <w:t>如白细胞介素</w:t>
      </w:r>
      <w:r>
        <w:t>(</w:t>
      </w:r>
      <w:r>
        <w:rPr>
          <w:spacing w:val="15"/>
        </w:rPr>
        <w:t xml:space="preserve"> </w:t>
      </w:r>
      <w:r>
        <w:t>interleukin,</w:t>
      </w:r>
      <w:r>
        <w:rPr>
          <w:spacing w:val="30"/>
        </w:rPr>
        <w:t> </w:t>
      </w:r>
      <w:r>
        <w:t>IL</w:t>
      </w:r>
      <w:r>
        <w:t>)</w:t>
      </w:r>
      <w:r>
        <w:t xml:space="preserve"> </w:t>
      </w:r>
      <w:r>
        <w:t>1</w:t>
      </w:r>
      <w:r>
        <w:rPr>
          <w:rFonts w:ascii="宋体" w:hAnsi="宋体" w:eastAsia="宋体" w:hint="eastAsia"/>
        </w:rPr>
        <w:t>、</w:t>
      </w:r>
      <w:r>
        <w:t>IL-6</w:t>
      </w:r>
      <w:r>
        <w:rPr>
          <w:rFonts w:ascii="宋体" w:hAnsi="宋体" w:eastAsia="宋体" w:hint="eastAsia"/>
        </w:rPr>
        <w:t>、</w:t>
      </w:r>
      <w:r>
        <w:t>IL-8</w:t>
      </w:r>
      <w:r>
        <w:rPr>
          <w:rFonts w:ascii="宋体" w:hAnsi="宋体" w:eastAsia="宋体" w:hint="eastAsia"/>
        </w:rPr>
        <w:t>和肿瘤坏死因子</w:t>
      </w:r>
      <w:r>
        <w:t>α</w:t>
      </w:r>
      <w:r>
        <w:rPr>
          <w:rFonts w:ascii="宋体" w:hAnsi="宋体" w:eastAsia="宋体" w:hint="eastAsia"/>
        </w:rPr>
        <w:t>；还可以诱导起关键作用的炎症合酶</w:t>
      </w:r>
      <w:r>
        <w:rPr>
          <w:rFonts w:ascii="宋体" w:hAnsi="宋体" w:eastAsia="宋体" w:hint="eastAsia"/>
        </w:rPr>
        <w:t>，</w:t>
      </w:r>
      <w:r>
        <w:rPr>
          <w:rFonts w:ascii="宋体" w:hAnsi="宋体" w:eastAsia="宋体" w:hint="eastAsia"/>
        </w:rPr>
        <w:t>如环氧</w:t>
      </w:r>
      <w:r>
        <w:rPr>
          <w:rFonts w:ascii="宋体" w:hAnsi="宋体" w:eastAsia="宋体" w:hint="eastAsia"/>
        </w:rPr>
        <w:t>化酶</w:t>
      </w:r>
      <w:r>
        <w:t>2</w:t>
      </w:r>
      <w:r>
        <w:rPr>
          <w:rFonts w:ascii="宋体" w:hAnsi="宋体" w:eastAsia="宋体" w:hint="eastAsia"/>
        </w:rPr>
        <w:t>、诱导型一氧化氮合酶</w:t>
      </w:r>
      <w:r>
        <w:rPr>
          <w:rFonts w:ascii="宋体" w:hAnsi="宋体" w:eastAsia="宋体" w:hint="eastAsia"/>
        </w:rPr>
        <w:t>，</w:t>
      </w:r>
      <w:r>
        <w:rPr>
          <w:rFonts w:ascii="宋体" w:hAnsi="宋体" w:eastAsia="宋体" w:hint="eastAsia"/>
        </w:rPr>
        <w:t>后两者是炎症发生部位一氧化氮的主要来源；除以上生物学作用外，有研究表明，</w:t>
      </w:r>
      <w:r>
        <w:t>P38MAPK</w:t>
      </w:r>
      <w:r>
        <w:rPr>
          <w:rFonts w:ascii="宋体" w:hAnsi="宋体" w:eastAsia="宋体" w:hint="eastAsia"/>
        </w:rPr>
        <w:t>信号转导通路还可以</w:t>
      </w:r>
      <w:r>
        <w:rPr>
          <w:rFonts w:ascii="宋体" w:hAnsi="宋体" w:eastAsia="宋体" w:hint="eastAsia"/>
        </w:rPr>
        <w:t>调节基质金属蛋白酶</w:t>
      </w:r>
      <w:r>
        <w:t>2</w:t>
      </w:r>
      <w:r>
        <w:rPr>
          <w:rFonts w:ascii="宋体" w:hAnsi="宋体" w:eastAsia="宋体" w:hint="eastAsia"/>
        </w:rPr>
        <w:t>、基质金属蛋白酶</w:t>
      </w:r>
      <w:r>
        <w:t>9</w:t>
      </w:r>
      <w:r>
        <w:rPr>
          <w:rFonts w:ascii="宋体" w:hAnsi="宋体" w:eastAsia="宋体" w:hint="eastAsia"/>
        </w:rPr>
        <w:t>和基质金属蛋白酶</w:t>
      </w:r>
      <w:r>
        <w:t>13</w:t>
      </w:r>
      <w:r>
        <w:rPr>
          <w:rFonts w:ascii="宋体" w:hAnsi="宋体" w:eastAsia="宋体" w:hint="eastAsia"/>
        </w:rPr>
        <w:t>的表达；亦</w:t>
      </w:r>
      <w:r>
        <w:rPr>
          <w:rFonts w:ascii="宋体" w:hAnsi="宋体" w:eastAsia="宋体" w:hint="eastAsia"/>
        </w:rPr>
        <w:t>可通过调节</w:t>
      </w:r>
      <w:r>
        <w:t>RANKL</w:t>
      </w:r>
      <w:r>
        <w:rPr>
          <w:rFonts w:ascii="宋体" w:hAnsi="宋体" w:eastAsia="宋体" w:hint="eastAsia"/>
        </w:rPr>
        <w:t>的表达</w:t>
      </w:r>
      <w:r>
        <w:rPr>
          <w:rFonts w:ascii="宋体" w:hAnsi="宋体" w:eastAsia="宋体" w:hint="eastAsia"/>
        </w:rPr>
        <w:t>，</w:t>
      </w:r>
      <w:r w:rsidR="001852F3">
        <w:rPr>
          <w:rFonts w:ascii="宋体" w:hAnsi="宋体" w:eastAsia="宋体" w:hint="eastAsia"/>
        </w:rPr>
        <w:t xml:space="preserve">来调控破骨细胞的分化和骨吸收</w:t>
      </w:r>
      <w:r>
        <w:rPr>
          <w:vertAlign w:val="superscript"/>
          /&gt;
        </w:rPr>
        <w:t>[</w:t>
      </w:r>
      <w:r>
        <w:rPr>
          <w:rFonts w:ascii="宋体" w:hAnsi="宋体" w:eastAsia="宋体" w:hint="eastAsia"/>
          <w:vertAlign w:val="superscript"/>
          <w:position w:val="14"/>
        </w:rPr>
        <w:t xml:space="preserve">14</w:t>
      </w:r>
      <w:r>
        <w:rPr>
          <w:vertAlign w:val="superscript"/>
          /&gt;
        </w:rPr>
        <w:t>]</w:t>
      </w:r>
      <w:r>
        <w:rPr>
          <w:rFonts w:ascii="宋体" w:hAnsi="宋体" w:eastAsia="宋体" w:hint="eastAsia"/>
        </w:rPr>
        <w:t>。</w:t>
      </w:r>
      <w:r>
        <w:rPr>
          <w:rFonts w:ascii="宋体" w:hAnsi="宋体" w:eastAsia="宋体" w:hint="eastAsia"/>
        </w:rPr>
        <w:t>在</w:t>
      </w:r>
    </w:p>
    <w:p w:rsidR="0018722C">
      <w:pPr>
        <w:topLinePunct/>
      </w:pPr>
      <w:r>
        <w:t>P38MAPK</w:t>
      </w:r>
      <w:r>
        <w:rPr>
          <w:rFonts w:ascii="宋体" w:hAnsi="宋体" w:eastAsia="宋体" w:hint="eastAsia"/>
        </w:rPr>
        <w:t>的不同亚型中，</w:t>
      </w:r>
      <w:r>
        <w:t>p38α</w:t>
      </w:r>
      <w:r>
        <w:rPr>
          <w:rFonts w:ascii="宋体" w:hAnsi="宋体" w:eastAsia="宋体" w:hint="eastAsia"/>
        </w:rPr>
        <w:t>是</w:t>
      </w:r>
      <w:r>
        <w:t>P38MAPK</w:t>
      </w:r>
      <w:r>
        <w:rPr>
          <w:rFonts w:ascii="宋体" w:hAnsi="宋体" w:eastAsia="宋体" w:hint="eastAsia"/>
        </w:rPr>
        <w:t>家族中免疫和炎性反应最主要的亚型</w:t>
      </w:r>
      <w:r>
        <w:rPr>
          <w:rFonts w:ascii="宋体" w:hAnsi="宋体" w:eastAsia="宋体" w:hint="eastAsia"/>
        </w:rPr>
        <w:t>，</w:t>
      </w:r>
      <w:r>
        <w:rPr>
          <w:rFonts w:ascii="宋体" w:hAnsi="宋体" w:eastAsia="宋体" w:hint="eastAsia"/>
        </w:rPr>
        <w:t>而</w:t>
      </w:r>
      <w:r>
        <w:t>p38γ</w:t>
      </w:r>
      <w:r>
        <w:rPr>
          <w:rFonts w:ascii="宋体" w:hAnsi="宋体" w:eastAsia="宋体" w:hint="eastAsia"/>
        </w:rPr>
        <w:t>和</w:t>
      </w:r>
      <w:r>
        <w:t>p38δ</w:t>
      </w:r>
      <w:r>
        <w:rPr>
          <w:rFonts w:ascii="宋体" w:hAnsi="宋体" w:eastAsia="宋体" w:hint="eastAsia"/>
        </w:rPr>
        <w:t>的生物学作用目前尚不完全清楚。</w:t>
      </w:r>
    </w:p>
    <w:p w:rsidR="0018722C">
      <w:pPr>
        <w:pStyle w:val="cw18"/>
        <w:topLinePunct/>
      </w:pPr>
      <w:r>
        <w:rPr>
          <w:rFonts w:ascii="宋体" w:eastAsia="宋体" w:hint="eastAsia"/>
        </w:rPr>
        <w:t>4 </w:t>
      </w:r>
      <w:r>
        <w:t>P38MAPK</w:t>
      </w:r>
      <w:r>
        <w:rPr>
          <w:rFonts w:ascii="宋体" w:eastAsia="宋体" w:hint="eastAsia"/>
        </w:rPr>
        <w:t>信号转导通路在肿瘤细胞形成中的作用</w:t>
      </w:r>
    </w:p>
    <w:p w:rsidR="0018722C">
      <w:pPr>
        <w:pStyle w:val="cw18"/>
        <w:topLinePunct/>
      </w:pPr>
      <w:r>
        <w:rPr>
          <w:rFonts w:ascii="宋体" w:eastAsia="宋体" w:hint="eastAsia"/>
        </w:rPr>
        <w:t>4.1 </w:t>
      </w:r>
      <w:r>
        <w:t>P38MAPK</w:t>
      </w:r>
      <w:r>
        <w:rPr>
          <w:rFonts w:ascii="宋体" w:eastAsia="宋体" w:hint="eastAsia"/>
        </w:rPr>
        <w:t>信号转导通路参与肿瘤细胞的增殖和转移</w:t>
      </w:r>
    </w:p>
    <w:p w:rsidR="0018722C">
      <w:pPr>
        <w:topLinePunct/>
      </w:pPr>
      <w:r>
        <w:rPr>
          <w:rFonts w:ascii="宋体" w:eastAsia="宋体" w:hint="eastAsia"/>
        </w:rPr>
        <w:t>细胞的增殖受多种调节因子的控制，其中肿瘤生长因子</w:t>
      </w:r>
      <w:r>
        <w:rPr>
          <w:rFonts w:ascii="宋体" w:eastAsia="宋体" w:hint="eastAsia"/>
        </w:rPr>
        <w:t>（</w:t>
      </w:r>
      <w:r>
        <w:t>tumor growth</w:t>
      </w:r>
    </w:p>
    <w:p w:rsidR="0018722C">
      <w:pPr>
        <w:topLinePunct/>
      </w:pPr>
      <w:r>
        <w:t>factor</w:t>
      </w:r>
      <w:r>
        <w:rPr>
          <w:rFonts w:ascii="宋体" w:eastAsia="宋体" w:hint="eastAsia"/>
        </w:rPr>
        <w:t>，</w:t>
      </w:r>
      <w:r>
        <w:t>TGF</w:t>
      </w:r>
      <w:r>
        <w:rPr>
          <w:rFonts w:ascii="宋体" w:eastAsia="宋体" w:hint="eastAsia"/>
        </w:rPr>
        <w:t>）</w:t>
      </w:r>
      <w:r>
        <w:rPr>
          <w:rFonts w:ascii="宋体" w:eastAsia="宋体" w:hint="eastAsia"/>
        </w:rPr>
        <w:t>在肿瘤发生的早期阶段起着重要的作用。</w:t>
      </w:r>
      <w:r>
        <w:t>TGF</w:t>
      </w:r>
      <w:r>
        <w:rPr>
          <w:rFonts w:ascii="宋体" w:eastAsia="宋体" w:hint="eastAsia"/>
        </w:rPr>
        <w:t>能够抑制正</w:t>
      </w:r>
      <w:r>
        <w:rPr>
          <w:rFonts w:ascii="宋体" w:eastAsia="宋体" w:hint="eastAsia"/>
        </w:rPr>
        <w:t>常细胞的生长，而表现为促进肿瘤细胞的增殖与侵袭。有研究表明，</w:t>
      </w:r>
      <w:r>
        <w:t>TGF</w:t>
      </w:r>
      <w:r>
        <w:rPr>
          <w:rFonts w:ascii="宋体" w:eastAsia="宋体" w:hint="eastAsia"/>
        </w:rPr>
        <w:t>可以通过激活</w:t>
      </w:r>
      <w:r>
        <w:t>P38MAPK</w:t>
      </w:r>
      <w:r>
        <w:rPr>
          <w:rFonts w:ascii="宋体" w:eastAsia="宋体" w:hint="eastAsia"/>
        </w:rPr>
        <w:t>和</w:t>
      </w:r>
      <w:r>
        <w:t>ERK1</w:t>
      </w:r>
      <w:r>
        <w:t>/</w:t>
      </w:r>
      <w:r>
        <w:t>2</w:t>
      </w:r>
      <w:r>
        <w:rPr>
          <w:rFonts w:ascii="宋体" w:eastAsia="宋体" w:hint="eastAsia"/>
        </w:rPr>
        <w:t>信号转导通路</w:t>
      </w:r>
      <w:r>
        <w:rPr>
          <w:rFonts w:ascii="宋体" w:eastAsia="宋体" w:hint="eastAsia"/>
        </w:rPr>
        <w:t>，</w:t>
      </w:r>
      <w:r w:rsidR="001852F3">
        <w:rPr>
          <w:rFonts w:ascii="宋体" w:eastAsia="宋体" w:hint="eastAsia"/>
        </w:rPr>
        <w:t xml:space="preserve">使</w:t>
      </w:r>
      <w:r>
        <w:t>MCF10A</w:t>
      </w:r>
      <w:r>
        <w:rPr>
          <w:rFonts w:ascii="宋体" w:eastAsia="宋体" w:hint="eastAsia"/>
        </w:rPr>
        <w:t>细胞的形态</w:t>
      </w:r>
      <w:r>
        <w:rPr>
          <w:rFonts w:ascii="宋体" w:eastAsia="宋体" w:hint="eastAsia"/>
        </w:rPr>
        <w:t>学发生改变</w:t>
      </w:r>
      <w:r>
        <w:rPr>
          <w:rFonts w:ascii="宋体" w:eastAsia="宋体" w:hint="eastAsia"/>
        </w:rPr>
        <w:t>，</w:t>
      </w:r>
      <w:r>
        <w:rPr>
          <w:rFonts w:ascii="宋体" w:eastAsia="宋体" w:hint="eastAsia"/>
        </w:rPr>
        <w:t>并伴随</w:t>
      </w:r>
      <w:r>
        <w:t>E-cadherin</w:t>
      </w:r>
      <w:r>
        <w:rPr>
          <w:rFonts w:ascii="宋体" w:eastAsia="宋体" w:hint="eastAsia"/>
        </w:rPr>
        <w:t>的下调</w:t>
      </w:r>
      <w:r>
        <w:rPr>
          <w:rFonts w:ascii="宋体" w:eastAsia="宋体" w:hint="eastAsia"/>
        </w:rPr>
        <w:t>，</w:t>
      </w:r>
      <w:r>
        <w:rPr>
          <w:rFonts w:ascii="宋体" w:eastAsia="宋体" w:hint="eastAsia"/>
        </w:rPr>
        <w:t>同时促进细胞的生长、转移及侵袭。这与</w:t>
      </w:r>
      <w:r>
        <w:t>Kim</w:t>
      </w:r>
      <w:r>
        <w:rPr>
          <w:rFonts w:ascii="宋体" w:eastAsia="宋体" w:hint="eastAsia"/>
        </w:rPr>
        <w:t>等</w:t>
      </w:r>
      <w:r>
        <w:rPr>
          <w:vertAlign w:val="superscript"/>
          /&gt;
        </w:rPr>
        <w:t>[</w:t>
      </w:r>
      <w:r>
        <w:rPr>
          <w:vertAlign w:val="superscript"/>
          /&gt;
        </w:rPr>
        <w:t xml:space="preserve">15</w:t>
      </w:r>
      <w:r>
        <w:rPr>
          <w:vertAlign w:val="superscript"/>
          /&gt;
        </w:rPr>
        <w:t>]</w:t>
      </w:r>
      <w:r>
        <w:rPr>
          <w:rFonts w:ascii="宋体" w:eastAsia="宋体" w:hint="eastAsia"/>
        </w:rPr>
        <w:t>人的研究结果相一致。在</w:t>
      </w:r>
      <w:r>
        <w:t>Hsieh</w:t>
      </w:r>
      <w:r>
        <w:rPr>
          <w:rFonts w:ascii="宋体" w:eastAsia="宋体" w:hint="eastAsia"/>
        </w:rPr>
        <w:t>等</w:t>
      </w:r>
      <w:r>
        <w:rPr>
          <w:vertAlign w:val="superscript"/>
          /&gt;
        </w:rPr>
        <w:t>[</w:t>
      </w:r>
      <w:r>
        <w:rPr>
          <w:vertAlign w:val="superscript"/>
          /&gt;
        </w:rPr>
        <w:t xml:space="preserve">16</w:t>
      </w:r>
      <w:r>
        <w:rPr>
          <w:vertAlign w:val="superscript"/>
          /&gt;
        </w:rPr>
        <w:t>]</w:t>
      </w:r>
      <w:r>
        <w:rPr>
          <w:rFonts w:ascii="宋体" w:eastAsia="宋体" w:hint="eastAsia"/>
        </w:rPr>
        <w:t>关于</w:t>
      </w:r>
      <w:r>
        <w:t>MAPK</w:t>
      </w:r>
      <w:r>
        <w:rPr>
          <w:rFonts w:ascii="宋体" w:eastAsia="宋体" w:hint="eastAsia"/>
        </w:rPr>
        <w:t>通路的活化在</w:t>
      </w:r>
      <w:r>
        <w:rPr>
          <w:rFonts w:ascii="宋体" w:eastAsia="宋体" w:hint="eastAsia"/>
        </w:rPr>
        <w:t>蛋白激酶</w:t>
      </w:r>
      <w:r>
        <w:t>CA</w:t>
      </w:r>
      <w:r>
        <w:rPr>
          <w:rFonts w:ascii="宋体" w:eastAsia="宋体" w:hint="eastAsia"/>
        </w:rPr>
        <w:t>(</w:t>
      </w:r>
      <w:r>
        <w:t>PKCA</w:t>
      </w:r>
      <w:r>
        <w:rPr>
          <w:rFonts w:ascii="宋体" w:eastAsia="宋体" w:hint="eastAsia"/>
        </w:rPr>
        <w:t>)</w:t>
      </w:r>
      <w:r>
        <w:rPr>
          <w:rFonts w:ascii="宋体" w:eastAsia="宋体" w:hint="eastAsia"/>
        </w:rPr>
        <w:t xml:space="preserve">介导的人类肝癌细胞株</w:t>
      </w:r>
      <w:r>
        <w:rPr>
          <w:rFonts w:ascii="宋体" w:eastAsia="宋体" w:hint="eastAsia"/>
        </w:rPr>
        <w:t>(</w:t>
      </w:r>
      <w:r>
        <w:t>HCC</w:t>
      </w:r>
      <w:r>
        <w:rPr>
          <w:rFonts w:ascii="宋体" w:eastAsia="宋体" w:hint="eastAsia"/>
        </w:rPr>
        <w:t>)</w:t>
      </w:r>
      <w:r>
        <w:rPr>
          <w:rFonts w:ascii="宋体" w:eastAsia="宋体" w:hint="eastAsia"/>
        </w:rPr>
        <w:t>转移和侵袭作用的研究中，亦发现</w:t>
      </w:r>
      <w:r>
        <w:t>P38MAPK</w:t>
      </w:r>
      <w:r>
        <w:rPr>
          <w:rFonts w:ascii="宋体" w:eastAsia="宋体" w:hint="eastAsia"/>
        </w:rPr>
        <w:t>在肝癌细胞侵袭性的形成中起重要作用。表现</w:t>
      </w:r>
      <w:r>
        <w:rPr>
          <w:rFonts w:ascii="宋体" w:eastAsia="宋体" w:hint="eastAsia"/>
        </w:rPr>
        <w:t>为</w:t>
      </w:r>
    </w:p>
    <w:p w:rsidR="0018722C">
      <w:pPr>
        <w:topLinePunct/>
      </w:pPr>
      <w:r>
        <w:t>PKCA</w:t>
      </w:r>
      <w:r>
        <w:rPr>
          <w:rFonts w:ascii="宋体" w:eastAsia="宋体" w:hint="eastAsia"/>
        </w:rPr>
        <w:t>低表达的细胞株</w:t>
      </w:r>
      <w:r>
        <w:t>siPKCA-SK</w:t>
      </w:r>
      <w:r>
        <w:rPr>
          <w:rFonts w:ascii="宋体" w:eastAsia="宋体" w:hint="eastAsia"/>
        </w:rPr>
        <w:t>的细胞增殖能力、侵袭性均显著降低</w:t>
      </w:r>
      <w:r>
        <w:rPr>
          <w:rFonts w:ascii="宋体" w:eastAsia="宋体" w:hint="eastAsia"/>
        </w:rPr>
        <w:t>，</w:t>
      </w:r>
      <w:r>
        <w:rPr>
          <w:rFonts w:ascii="宋体" w:eastAsia="宋体" w:hint="eastAsia"/>
        </w:rPr>
        <w:t>同</w:t>
      </w:r>
      <w:r w:rsidR="001852F3">
        <w:rPr>
          <w:rFonts w:ascii="宋体" w:eastAsia="宋体" w:hint="eastAsia"/>
        </w:rPr>
        <w:t xml:space="preserve">时</w:t>
      </w:r>
      <w:r w:rsidR="001852F3">
        <w:rPr>
          <w:rFonts w:ascii="宋体" w:eastAsia="宋体" w:hint="eastAsia"/>
        </w:rPr>
        <w:t xml:space="preserve">伴</w:t>
      </w:r>
      <w:r w:rsidR="001852F3">
        <w:rPr>
          <w:rFonts w:ascii="宋体" w:eastAsia="宋体" w:hint="eastAsia"/>
        </w:rPr>
        <w:t xml:space="preserve">有</w:t>
      </w:r>
      <w:r>
        <w:t>P38MAPK</w:t>
      </w:r>
      <w:r>
        <w:rPr>
          <w:rFonts w:ascii="宋体" w:eastAsia="宋体" w:hint="eastAsia"/>
        </w:rPr>
        <w:t>磷</w:t>
      </w:r>
      <w:r w:rsidR="001852F3">
        <w:rPr>
          <w:rFonts w:ascii="宋体" w:eastAsia="宋体" w:hint="eastAsia"/>
        </w:rPr>
        <w:t xml:space="preserve">酸</w:t>
      </w:r>
      <w:r w:rsidR="001852F3">
        <w:rPr>
          <w:rFonts w:ascii="宋体" w:eastAsia="宋体" w:hint="eastAsia"/>
        </w:rPr>
        <w:t xml:space="preserve">化</w:t>
      </w:r>
      <w:r w:rsidR="001852F3">
        <w:rPr>
          <w:rFonts w:ascii="宋体" w:eastAsia="宋体" w:hint="eastAsia"/>
        </w:rPr>
        <w:t xml:space="preserve">水</w:t>
      </w:r>
      <w:r w:rsidR="001852F3">
        <w:rPr>
          <w:rFonts w:ascii="宋体" w:eastAsia="宋体" w:hint="eastAsia"/>
        </w:rPr>
        <w:t xml:space="preserve">平</w:t>
      </w:r>
      <w:r w:rsidR="001852F3">
        <w:rPr>
          <w:rFonts w:ascii="宋体" w:eastAsia="宋体" w:hint="eastAsia"/>
        </w:rPr>
        <w:t xml:space="preserve">的</w:t>
      </w:r>
      <w:r w:rsidR="001852F3">
        <w:rPr>
          <w:rFonts w:ascii="宋体" w:eastAsia="宋体" w:hint="eastAsia"/>
        </w:rPr>
        <w:t xml:space="preserve">降</w:t>
      </w:r>
      <w:r w:rsidR="001852F3">
        <w:rPr>
          <w:rFonts w:ascii="宋体" w:eastAsia="宋体" w:hint="eastAsia"/>
        </w:rPr>
        <w:t xml:space="preserve">低</w:t>
      </w:r>
      <w:r w:rsidR="001852F3">
        <w:rPr>
          <w:rFonts w:ascii="宋体" w:eastAsia="宋体" w:hint="eastAsia"/>
        </w:rPr>
        <w:t xml:space="preserve">。</w:t>
      </w:r>
      <w:r w:rsidR="001852F3">
        <w:rPr>
          <w:rFonts w:ascii="宋体" w:eastAsia="宋体" w:hint="eastAsia"/>
        </w:rPr>
        <w:t xml:space="preserve">此</w:t>
      </w:r>
      <w:r w:rsidR="001852F3">
        <w:rPr>
          <w:rFonts w:ascii="宋体" w:eastAsia="宋体" w:hint="eastAsia"/>
        </w:rPr>
        <w:t xml:space="preserve">外</w:t>
      </w:r>
      <w:r w:rsidR="001852F3">
        <w:rPr>
          <w:rFonts w:ascii="宋体" w:eastAsia="宋体" w:hint="eastAsia"/>
        </w:rPr>
        <w:t xml:space="preserve">经</w:t>
      </w:r>
      <w:r>
        <w:t>P38MAPK</w:t>
      </w:r>
      <w:r>
        <w:rPr>
          <w:rFonts w:ascii="宋体" w:eastAsia="宋体" w:hint="eastAsia"/>
        </w:rPr>
        <w:t>抑</w:t>
      </w:r>
      <w:r w:rsidR="001852F3">
        <w:rPr>
          <w:rFonts w:ascii="宋体" w:eastAsia="宋体" w:hint="eastAsia"/>
        </w:rPr>
        <w:t xml:space="preserve">制 </w:t>
      </w:r>
      <w:r w:rsidR="001852F3">
        <w:rPr>
          <w:rFonts w:ascii="宋体" w:eastAsia="宋体" w:hint="eastAsia"/>
        </w:rPr>
        <w:t>剂</w:t>
      </w:r>
    </w:p>
    <w:p w:rsidR="0018722C">
      <w:pPr>
        <w:topLinePunct/>
      </w:pPr>
      <w:r>
        <w:t>SB203580</w:t>
      </w:r>
      <w:r>
        <w:rPr>
          <w:rFonts w:ascii="宋体" w:eastAsia="宋体" w:hint="eastAsia"/>
        </w:rPr>
        <w:t>作用后的细胞株</w:t>
      </w:r>
      <w:r>
        <w:t>SK-Hep-1</w:t>
      </w:r>
      <w:r>
        <w:rPr>
          <w:rFonts w:ascii="宋体" w:eastAsia="宋体" w:hint="eastAsia"/>
        </w:rPr>
        <w:t>的细胞侵袭和转移能力也明显降低。</w:t>
      </w:r>
      <w:r>
        <w:rPr>
          <w:rFonts w:ascii="宋体" w:eastAsia="宋体" w:hint="eastAsia"/>
        </w:rPr>
        <w:t>亦有研究报道</w:t>
      </w:r>
      <w:r>
        <w:rPr>
          <w:rFonts w:ascii="宋体" w:eastAsia="宋体" w:hint="eastAsia"/>
        </w:rPr>
        <w:t>，</w:t>
      </w:r>
      <w:r>
        <w:rPr>
          <w:rFonts w:ascii="宋体" w:eastAsia="宋体" w:hint="eastAsia"/>
        </w:rPr>
        <w:t>在某些恶性肿瘤中</w:t>
      </w:r>
      <w:r>
        <w:t>MAPK</w:t>
      </w:r>
      <w:r>
        <w:rPr>
          <w:rFonts w:ascii="宋体" w:eastAsia="宋体" w:hint="eastAsia"/>
        </w:rPr>
        <w:t>高度活化</w:t>
      </w:r>
      <w:r>
        <w:rPr>
          <w:rFonts w:ascii="宋体" w:eastAsia="宋体" w:hint="eastAsia"/>
        </w:rPr>
        <w:t>，</w:t>
      </w:r>
      <w:r>
        <w:rPr>
          <w:rFonts w:ascii="宋体" w:eastAsia="宋体" w:hint="eastAsia"/>
        </w:rPr>
        <w:t>并且</w:t>
      </w:r>
      <w:r>
        <w:t>MAPK</w:t>
      </w:r>
      <w:r>
        <w:rPr>
          <w:rFonts w:ascii="宋体" w:eastAsia="宋体" w:hint="eastAsia"/>
        </w:rPr>
        <w:t>的活化可</w:t>
      </w:r>
      <w:r>
        <w:rPr>
          <w:rFonts w:ascii="宋体" w:eastAsia="宋体" w:hint="eastAsia"/>
        </w:rPr>
        <w:t>能是通过细胞过度增殖来参与致癌过程的。有学者曾报道，</w:t>
      </w:r>
      <w:r>
        <w:t>MAPK</w:t>
      </w:r>
      <w:r>
        <w:rPr>
          <w:rFonts w:ascii="宋体" w:eastAsia="宋体" w:hint="eastAsia"/>
        </w:rPr>
        <w:t>的活性在结直肠腺瘤和癌中均降低</w:t>
      </w:r>
      <w:r>
        <w:rPr>
          <w:rFonts w:ascii="宋体" w:eastAsia="宋体" w:hint="eastAsia"/>
        </w:rPr>
        <w:t>，</w:t>
      </w:r>
      <w:r>
        <w:rPr>
          <w:rFonts w:ascii="宋体" w:eastAsia="宋体" w:hint="eastAsia"/>
        </w:rPr>
        <w:t>但在结直肠癌中</w:t>
      </w:r>
      <w:r>
        <w:t>MAPK</w:t>
      </w:r>
      <w:r>
        <w:rPr>
          <w:rFonts w:ascii="宋体" w:eastAsia="宋体" w:hint="eastAsia"/>
        </w:rPr>
        <w:t>的活性明显高于结直</w:t>
      </w:r>
      <w:r>
        <w:rPr>
          <w:rFonts w:ascii="宋体" w:eastAsia="宋体" w:hint="eastAsia"/>
        </w:rPr>
        <w:t>肠腺瘤</w:t>
      </w:r>
      <w:r>
        <w:rPr>
          <w:rFonts w:ascii="宋体" w:eastAsia="宋体" w:hint="eastAsia"/>
        </w:rPr>
        <w:t>，</w:t>
      </w:r>
      <w:r>
        <w:rPr>
          <w:rFonts w:ascii="宋体" w:eastAsia="宋体" w:hint="eastAsia"/>
        </w:rPr>
        <w:t>说明</w:t>
      </w:r>
      <w:r>
        <w:t>MAPK</w:t>
      </w:r>
      <w:r>
        <w:rPr>
          <w:rFonts w:ascii="宋体" w:eastAsia="宋体" w:hint="eastAsia"/>
        </w:rPr>
        <w:t>可能参与肿瘤的进展</w:t>
      </w:r>
      <w:r>
        <w:rPr>
          <w:vertAlign w:val="superscript"/>
          /&gt;
        </w:rPr>
        <w:t>[</w:t>
      </w:r>
      <w:r>
        <w:rPr>
          <w:vertAlign w:val="superscript"/>
          /&gt;
        </w:rPr>
        <w:t xml:space="preserve">17</w:t>
      </w:r>
      <w:r>
        <w:rPr>
          <w:vertAlign w:val="superscript"/>
          /&gt;
        </w:rPr>
        <w:t>]</w:t>
      </w:r>
      <w:r>
        <w:rPr>
          <w:rFonts w:ascii="宋体" w:eastAsia="宋体" w:hint="eastAsia"/>
        </w:rPr>
        <w:t>。</w:t>
      </w:r>
    </w:p>
    <w:p w:rsidR="0018722C">
      <w:pPr>
        <w:pStyle w:val="cw18"/>
        <w:topLinePunct/>
      </w:pPr>
      <w:r>
        <w:rPr>
          <w:rFonts w:ascii="宋体" w:eastAsia="宋体" w:hint="eastAsia"/>
        </w:rPr>
        <w:t>4.2 </w:t>
      </w:r>
      <w:r>
        <w:t>P38MAPK</w:t>
      </w:r>
      <w:r>
        <w:rPr>
          <w:rFonts w:ascii="宋体" w:eastAsia="宋体" w:hint="eastAsia"/>
        </w:rPr>
        <w:t>信号转导通路与肿瘤血管的生成</w:t>
      </w:r>
    </w:p>
    <w:p w:rsidR="0018722C">
      <w:pPr>
        <w:topLinePunct/>
      </w:pPr>
      <w:r>
        <w:rPr>
          <w:rFonts w:ascii="宋体" w:eastAsia="宋体" w:hint="eastAsia"/>
        </w:rPr>
        <w:t>细胞的生长与增殖通常是依赖于多种生长因子等外源性信号。这些信</w:t>
      </w:r>
      <w:r>
        <w:rPr>
          <w:rFonts w:ascii="宋体" w:eastAsia="宋体" w:hint="eastAsia"/>
        </w:rPr>
        <w:t>号与细胞内相应受体结合，使细胞内特定分子发生有序的相互作用，最终</w:t>
      </w:r>
      <w:r>
        <w:rPr>
          <w:rFonts w:ascii="宋体" w:eastAsia="宋体" w:hint="eastAsia"/>
        </w:rPr>
        <w:t>产生特定的生物学效应。多种生长因子通过细胞信号转导过程，激活细胞</w:t>
      </w:r>
      <w:r>
        <w:rPr>
          <w:rFonts w:ascii="宋体" w:eastAsia="宋体" w:hint="eastAsia"/>
        </w:rPr>
        <w:t>内的转录因子，从而诱发肿瘤的形成。毛华等</w:t>
      </w:r>
      <w:r>
        <w:rPr>
          <w:vertAlign w:val="superscript"/>
          /&gt;
        </w:rPr>
        <w:t>[</w:t>
      </w:r>
      <w:r>
        <w:rPr>
          <w:vertAlign w:val="superscript"/>
          /&gt;
        </w:rPr>
        <w:t xml:space="preserve">18-20</w:t>
      </w:r>
      <w:r>
        <w:rPr>
          <w:vertAlign w:val="superscript"/>
          /&gt;
        </w:rPr>
        <w:t>]</w:t>
      </w:r>
      <w:r>
        <w:rPr>
          <w:rFonts w:ascii="宋体" w:eastAsia="宋体" w:hint="eastAsia"/>
        </w:rPr>
        <w:t>在肝癌转移的研究中</w:t>
      </w:r>
      <w:r>
        <w:rPr>
          <w:rFonts w:ascii="宋体" w:eastAsia="宋体" w:hint="eastAsia"/>
        </w:rPr>
        <w:t>发</w:t>
      </w:r>
    </w:p>
    <w:p w:rsidR="0018722C">
      <w:pPr>
        <w:topLinePunct/>
      </w:pPr>
      <w:r>
        <w:rPr>
          <w:rFonts w:ascii="宋体" w:eastAsia="宋体" w:hint="eastAsia"/>
        </w:rPr>
        <w:t>现，血管内皮生长因子</w:t>
      </w:r>
      <w:r>
        <w:rPr>
          <w:rFonts w:ascii="宋体" w:eastAsia="宋体" w:hint="eastAsia"/>
        </w:rPr>
        <w:t>(</w:t>
      </w:r>
      <w:r>
        <w:t>vascular endothelial growth factor</w:t>
      </w:r>
      <w:r>
        <w:rPr>
          <w:rFonts w:ascii="宋体" w:eastAsia="宋体" w:hint="eastAsia"/>
          <w:rFonts w:ascii="宋体" w:eastAsia="宋体" w:hint="eastAsia"/>
          <w:color w:val="333333"/>
        </w:rPr>
        <w:t xml:space="preserve">, </w:t>
      </w:r>
      <w:r>
        <w:t>VEGF</w:t>
      </w:r>
      <w:r>
        <w:rPr>
          <w:rFonts w:ascii="宋体" w:eastAsia="宋体" w:hint="eastAsia"/>
        </w:rPr>
        <w:t>)</w:t>
      </w:r>
      <w:r>
        <w:rPr>
          <w:rFonts w:ascii="宋体" w:eastAsia="宋体" w:hint="eastAsia"/>
        </w:rPr>
        <w:t>可通过</w:t>
      </w:r>
    </w:p>
    <w:p w:rsidR="0018722C">
      <w:pPr>
        <w:topLinePunct/>
      </w:pPr>
      <w:r>
        <w:t>P38MAPK</w:t>
      </w:r>
      <w:r>
        <w:rPr>
          <w:rFonts w:ascii="宋体" w:eastAsia="宋体" w:hint="eastAsia"/>
        </w:rPr>
        <w:t>信号转导通路来诱导肝癌细胞的转移</w:t>
      </w:r>
      <w:r>
        <w:rPr>
          <w:rFonts w:ascii="宋体" w:eastAsia="宋体" w:hint="eastAsia"/>
        </w:rPr>
        <w:t>，</w:t>
      </w:r>
      <w:r w:rsidR="001852F3">
        <w:rPr>
          <w:rFonts w:ascii="宋体" w:eastAsia="宋体" w:hint="eastAsia"/>
        </w:rPr>
        <w:t xml:space="preserve">阻断</w:t>
      </w:r>
      <w:r>
        <w:t>P38MAPK</w:t>
      </w:r>
      <w:r>
        <w:rPr>
          <w:rFonts w:ascii="宋体" w:eastAsia="宋体" w:hint="eastAsia"/>
        </w:rPr>
        <w:t>信号转</w:t>
      </w:r>
      <w:r>
        <w:rPr>
          <w:rFonts w:ascii="宋体" w:eastAsia="宋体" w:hint="eastAsia"/>
        </w:rPr>
        <w:t>导通路则可以抑制肝癌细胞的转移。由此可见，</w:t>
      </w:r>
      <w:r>
        <w:t>VEGF</w:t>
      </w:r>
      <w:r>
        <w:rPr>
          <w:rFonts w:ascii="宋体" w:eastAsia="宋体" w:hint="eastAsia"/>
        </w:rPr>
        <w:t>促进肝癌细胞的转移主要是通过</w:t>
      </w:r>
      <w:r>
        <w:t>P38MAPK</w:t>
      </w:r>
      <w:r>
        <w:rPr>
          <w:rFonts w:ascii="宋体" w:eastAsia="宋体" w:hint="eastAsia"/>
        </w:rPr>
        <w:t>信号转导通路而发挥作用的。</w:t>
      </w:r>
      <w:r>
        <w:t>White</w:t>
      </w:r>
      <w:r>
        <w:t> </w:t>
      </w:r>
      <w:r>
        <w:t>SR</w:t>
      </w:r>
      <w:r>
        <w:rPr>
          <w:rFonts w:ascii="宋体" w:eastAsia="宋体" w:hint="eastAsia"/>
        </w:rPr>
        <w:t>等</w:t>
      </w:r>
      <w:r>
        <w:rPr>
          <w:vertAlign w:val="superscript"/>
          /&gt;
        </w:rPr>
        <w:t>[</w:t>
      </w:r>
      <w:r>
        <w:rPr>
          <w:vertAlign w:val="superscript"/>
          /&gt;
        </w:rPr>
        <w:t xml:space="preserve">21</w:t>
      </w:r>
      <w:r>
        <w:rPr>
          <w:vertAlign w:val="superscript"/>
          /&gt;
        </w:rPr>
        <w:t>]</w:t>
      </w:r>
      <w:r>
        <w:rPr>
          <w:rFonts w:ascii="宋体" w:eastAsia="宋体" w:hint="eastAsia"/>
        </w:rPr>
        <w:t>的研究表明，激活</w:t>
      </w:r>
      <w:r>
        <w:t>P38MAPK</w:t>
      </w:r>
      <w:r>
        <w:rPr>
          <w:rFonts w:ascii="宋体" w:eastAsia="宋体" w:hint="eastAsia"/>
        </w:rPr>
        <w:t>信号转导通路可以诱导血管平滑肌细胞产生血管</w:t>
      </w:r>
      <w:r>
        <w:rPr>
          <w:rFonts w:ascii="宋体" w:eastAsia="宋体" w:hint="eastAsia"/>
        </w:rPr>
        <w:t>内皮生长因子</w:t>
      </w:r>
      <w:r>
        <w:rPr>
          <w:rFonts w:ascii="宋体" w:eastAsia="宋体" w:hint="eastAsia"/>
        </w:rPr>
        <w:t>(</w:t>
      </w:r>
      <w:r>
        <w:t>VEGF</w:t>
      </w:r>
      <w:r>
        <w:rPr>
          <w:rFonts w:ascii="宋体" w:eastAsia="宋体" w:hint="eastAsia"/>
        </w:rPr>
        <w:t>)</w:t>
      </w:r>
      <w:r>
        <w:rPr>
          <w:rFonts w:ascii="宋体" w:eastAsia="宋体" w:hint="eastAsia"/>
          <w:rFonts w:ascii="宋体" w:eastAsia="宋体" w:hint="eastAsia"/>
          <w:spacing w:val="5"/>
        </w:rPr>
        <w:t xml:space="preserve">，</w:t>
      </w:r>
      <w:r w:rsidR="001852F3">
        <w:rPr>
          <w:rFonts w:ascii="宋体" w:eastAsia="宋体" w:hint="eastAsia"/>
        </w:rPr>
        <w:t xml:space="preserve">而</w:t>
      </w:r>
      <w:r>
        <w:t>P38MAPK</w:t>
      </w:r>
      <w:r>
        <w:rPr>
          <w:rFonts w:ascii="宋体" w:eastAsia="宋体" w:hint="eastAsia"/>
        </w:rPr>
        <w:t>特异性抑制剂</w:t>
      </w:r>
      <w:r>
        <w:t>SB203580</w:t>
      </w:r>
      <w:r>
        <w:rPr>
          <w:rFonts w:ascii="宋体" w:eastAsia="宋体" w:hint="eastAsia"/>
        </w:rPr>
        <w:t>及抗</w:t>
      </w:r>
      <w:r>
        <w:t>VEGF</w:t>
      </w:r>
      <w:r>
        <w:rPr>
          <w:rFonts w:ascii="宋体" w:eastAsia="宋体" w:hint="eastAsia"/>
        </w:rPr>
        <w:t>抗体均可抑制细胞的迁移。</w:t>
      </w:r>
    </w:p>
    <w:p w:rsidR="0018722C">
      <w:pPr>
        <w:pStyle w:val="cw18"/>
        <w:topLinePunct/>
      </w:pPr>
      <w:r>
        <w:rPr>
          <w:rFonts w:ascii="宋体" w:eastAsia="宋体" w:hint="eastAsia"/>
        </w:rPr>
        <w:t>4.3 </w:t>
      </w:r>
      <w:r>
        <w:t>P38MAPK</w:t>
      </w:r>
      <w:r>
        <w:rPr>
          <w:rFonts w:ascii="宋体" w:eastAsia="宋体" w:hint="eastAsia"/>
        </w:rPr>
        <w:t>信号转导通路与细胞外基质</w:t>
      </w:r>
      <w:r>
        <w:rPr>
          <w:rFonts w:ascii="宋体" w:eastAsia="宋体" w:hint="eastAsia"/>
        </w:rPr>
        <w:t>（</w:t>
      </w:r>
      <w:r>
        <w:rPr>
          <w:sz w:val="28"/>
        </w:rPr>
        <w:t>extracellular</w:t>
      </w:r>
      <w:r>
        <w:rPr>
          <w:spacing w:val="-3"/>
          <w:sz w:val="28"/>
        </w:rPr>
        <w:t> </w:t>
      </w:r>
      <w:r>
        <w:rPr>
          <w:sz w:val="28"/>
        </w:rPr>
        <w:t>matrixc</w:t>
      </w:r>
      <w:r>
        <w:rPr>
          <w:rFonts w:ascii="宋体" w:eastAsia="宋体" w:hint="eastAsia"/>
          <w:sz w:val="28"/>
        </w:rPr>
        <w:t xml:space="preserve">, </w:t>
      </w:r>
      <w:r>
        <w:rPr>
          <w:sz w:val="28"/>
        </w:rPr>
        <w:t>ECM</w:t>
      </w:r>
      <w:r>
        <w:rPr>
          <w:rFonts w:ascii="宋体" w:eastAsia="宋体" w:hint="eastAsia"/>
        </w:rPr>
        <w:t>）</w:t>
      </w:r>
      <w:r>
        <w:rPr>
          <w:rFonts w:ascii="宋体" w:eastAsia="宋体" w:hint="eastAsia"/>
        </w:rPr>
        <w:t>和基底膜</w:t>
      </w:r>
      <w:r>
        <w:rPr>
          <w:rFonts w:ascii="宋体" w:eastAsia="宋体" w:hint="eastAsia"/>
        </w:rPr>
        <w:t>（</w:t>
      </w:r>
      <w:r>
        <w:rPr>
          <w:sz w:val="28"/>
        </w:rPr>
        <w:t>basement membrane</w:t>
      </w:r>
      <w:r>
        <w:rPr>
          <w:rFonts w:ascii="宋体" w:eastAsia="宋体" w:hint="eastAsia"/>
          <w:sz w:val="28"/>
        </w:rPr>
        <w:t xml:space="preserve">, </w:t>
      </w:r>
      <w:r>
        <w:rPr>
          <w:sz w:val="28"/>
        </w:rPr>
        <w:t>BM</w:t>
      </w:r>
      <w:r>
        <w:rPr>
          <w:rFonts w:ascii="宋体" w:eastAsia="宋体" w:hint="eastAsia"/>
        </w:rPr>
        <w:t>）</w:t>
      </w:r>
      <w:r>
        <w:rPr>
          <w:rFonts w:ascii="宋体" w:eastAsia="宋体" w:hint="eastAsia"/>
        </w:rPr>
        <w:t>的降解</w:t>
      </w:r>
    </w:p>
    <w:p w:rsidR="0018722C">
      <w:pPr>
        <w:topLinePunct/>
      </w:pPr>
      <w:r>
        <w:rPr>
          <w:rFonts w:ascii="宋体" w:eastAsia="宋体" w:hint="eastAsia"/>
        </w:rPr>
        <w:t>恶性肿瘤细胞的一个重要的生物学特征是细胞与细胞之间、细胞与细</w:t>
      </w:r>
      <w:r>
        <w:rPr>
          <w:rFonts w:ascii="宋体" w:eastAsia="宋体" w:hint="eastAsia"/>
        </w:rPr>
        <w:t>胞外基质之间粘附特性的异常。这种粘附特性的异常使肿瘤细胞具备了从</w:t>
      </w:r>
      <w:r>
        <w:rPr>
          <w:rFonts w:ascii="宋体" w:eastAsia="宋体" w:hint="eastAsia"/>
        </w:rPr>
        <w:t>原发部位脱落向周围组织侵袭及向远处器官转移的能力。肿瘤细胞通过释</w:t>
      </w:r>
      <w:r>
        <w:rPr>
          <w:rFonts w:ascii="宋体" w:eastAsia="宋体" w:hint="eastAsia"/>
        </w:rPr>
        <w:t>放细胞内的蛋白水解酶来降解细胞外基质</w:t>
      </w:r>
      <w:r>
        <w:rPr>
          <w:rFonts w:ascii="宋体" w:eastAsia="宋体" w:hint="eastAsia"/>
        </w:rPr>
        <w:t>（</w:t>
      </w:r>
      <w:r>
        <w:t>ECM</w:t>
      </w:r>
      <w:r>
        <w:rPr>
          <w:rFonts w:ascii="宋体" w:eastAsia="宋体" w:hint="eastAsia"/>
        </w:rPr>
        <w:t>）</w:t>
      </w:r>
      <w:r>
        <w:rPr>
          <w:rFonts w:ascii="宋体" w:eastAsia="宋体" w:hint="eastAsia"/>
        </w:rPr>
        <w:t>和基底膜</w:t>
      </w:r>
      <w:r>
        <w:rPr>
          <w:rFonts w:ascii="宋体" w:eastAsia="宋体" w:hint="eastAsia"/>
        </w:rPr>
        <w:t>（</w:t>
      </w:r>
      <w:r>
        <w:t>BM</w:t>
      </w:r>
      <w:r>
        <w:rPr>
          <w:rFonts w:ascii="宋体" w:eastAsia="宋体" w:hint="eastAsia"/>
        </w:rPr>
        <w:t>）</w:t>
      </w:r>
      <w:r>
        <w:rPr>
          <w:rFonts w:ascii="宋体" w:eastAsia="宋体" w:hint="eastAsia"/>
        </w:rPr>
        <w:t>，进</w:t>
      </w:r>
      <w:r>
        <w:rPr>
          <w:rFonts w:ascii="宋体" w:eastAsia="宋体" w:hint="eastAsia"/>
        </w:rPr>
        <w:t>而侵蚀到周围组织中，通过血管和淋巴管迁移到远处形成转移灶。基质金属蛋白酶</w:t>
      </w:r>
      <w:r>
        <w:t>(</w:t>
      </w:r>
      <w:r>
        <w:t xml:space="preserve"> </w:t>
      </w:r>
      <w:r>
        <w:t>matrix</w:t>
      </w:r>
      <w:r>
        <w:t> </w:t>
      </w:r>
      <w:r>
        <w:t>metalloproteinases</w:t>
      </w:r>
      <w:r>
        <w:t>, </w:t>
      </w:r>
      <w:r>
        <w:t>MMPs</w:t>
      </w:r>
      <w:r>
        <w:t>)</w:t>
      </w:r>
      <w:r>
        <w:rPr>
          <w:rFonts w:ascii="宋体" w:eastAsia="宋体" w:hint="eastAsia"/>
        </w:rPr>
        <w:t>就是一类作用于细胞外基质</w:t>
      </w:r>
      <w:r>
        <w:rPr>
          <w:rFonts w:ascii="宋体" w:eastAsia="宋体" w:hint="eastAsia"/>
        </w:rPr>
        <w:t>和基底膜中纤维网架分子的蛋白水解酶。经过多年的研究发现，具备恶性</w:t>
      </w:r>
      <w:r>
        <w:rPr>
          <w:rFonts w:ascii="宋体" w:eastAsia="宋体" w:hint="eastAsia"/>
        </w:rPr>
        <w:t>转化能力的滋养细胞能分泌较多的</w:t>
      </w:r>
      <w:r>
        <w:t>MMPS</w:t>
      </w:r>
      <w:r>
        <w:rPr>
          <w:rFonts w:ascii="宋体" w:eastAsia="宋体" w:hint="eastAsia"/>
        </w:rPr>
        <w:t>，而基质金属蛋白酶抑制</w:t>
      </w:r>
      <w:r>
        <w:rPr>
          <w:rFonts w:ascii="宋体" w:eastAsia="宋体" w:hint="eastAsia"/>
        </w:rPr>
        <w:t>剂</w:t>
      </w:r>
    </w:p>
    <w:p w:rsidR="0018722C">
      <w:pPr>
        <w:topLinePunct/>
      </w:pPr>
      <w:r>
        <w:rPr>
          <w:rFonts w:ascii="宋体" w:eastAsia="宋体" w:hint="eastAsia"/>
        </w:rPr>
        <w:t>（</w:t>
      </w:r>
      <w:r>
        <w:t>tissue inhibitor of metalloproteinases</w:t>
      </w:r>
      <w:r>
        <w:rPr>
          <w:rFonts w:ascii="宋体" w:eastAsia="宋体" w:hint="eastAsia"/>
          <w:rFonts w:ascii="宋体" w:eastAsia="宋体" w:hint="eastAsia"/>
        </w:rPr>
        <w:t xml:space="preserve">, </w:t>
      </w:r>
      <w:r>
        <w:t>TIMP</w:t>
      </w:r>
      <w:r>
        <w:rPr>
          <w:rFonts w:ascii="宋体" w:eastAsia="宋体" w:hint="eastAsia"/>
        </w:rPr>
        <w:t>）</w:t>
      </w:r>
      <w:r>
        <w:rPr>
          <w:rFonts w:ascii="宋体" w:eastAsia="宋体" w:hint="eastAsia"/>
        </w:rPr>
        <w:t>未能相应地增加，可导致</w:t>
      </w:r>
      <w:r>
        <w:rPr>
          <w:rFonts w:ascii="宋体" w:eastAsia="宋体" w:hint="eastAsia"/>
        </w:rPr>
        <w:t>子宫内膜的基质破坏，为肿瘤细胞的进一步生长提供空间，最终发展为侵</w:t>
      </w:r>
      <w:r>
        <w:rPr>
          <w:rFonts w:ascii="宋体" w:eastAsia="宋体" w:hint="eastAsia"/>
        </w:rPr>
        <w:t>蚀性葡萄胎或绒毛膜癌。石一复</w:t>
      </w:r>
      <w:r>
        <w:rPr>
          <w:vertAlign w:val="superscript"/>
          /&gt;
        </w:rPr>
        <w:t>[</w:t>
      </w:r>
      <w:r>
        <w:rPr>
          <w:rFonts w:ascii="宋体" w:eastAsia="宋体" w:hint="eastAsia"/>
          <w:vertAlign w:val="superscript"/>
          <w:position w:val="14"/>
        </w:rPr>
        <w:t xml:space="preserve">22</w:t>
      </w:r>
      <w:r>
        <w:rPr>
          <w:vertAlign w:val="superscript"/>
          /&gt;
        </w:rPr>
        <w:t>]</w:t>
      </w:r>
      <w:r>
        <w:rPr>
          <w:rFonts w:ascii="宋体" w:eastAsia="宋体" w:hint="eastAsia"/>
        </w:rPr>
        <w:t>等的研究发现，</w:t>
      </w:r>
      <w:r>
        <w:t>MMP-2</w:t>
      </w:r>
      <w:r>
        <w:rPr>
          <w:rFonts w:ascii="宋体" w:eastAsia="宋体" w:hint="eastAsia"/>
        </w:rPr>
        <w:t>、</w:t>
      </w:r>
      <w:r>
        <w:t>MMP-9</w:t>
      </w:r>
      <w:r>
        <w:rPr>
          <w:rFonts w:ascii="宋体" w:eastAsia="宋体" w:hint="eastAsia"/>
        </w:rPr>
        <w:t>在葡</w:t>
      </w:r>
      <w:r>
        <w:rPr>
          <w:rFonts w:ascii="宋体" w:eastAsia="宋体" w:hint="eastAsia"/>
        </w:rPr>
        <w:t>萄胎发生恶变组的表达明显高于正常绒毛组和葡萄胎未发生恶变组，而</w:t>
      </w:r>
      <w:r>
        <w:t>TIMP-1</w:t>
      </w:r>
      <w:r>
        <w:rPr>
          <w:rFonts w:ascii="宋体" w:eastAsia="宋体" w:hint="eastAsia"/>
        </w:rPr>
        <w:t>、</w:t>
      </w:r>
      <w:r>
        <w:t>TIMP-2</w:t>
      </w:r>
      <w:r>
        <w:rPr>
          <w:rFonts w:ascii="宋体" w:eastAsia="宋体" w:hint="eastAsia"/>
        </w:rPr>
        <w:t>在正常绒毛组和葡萄胎组之间表达无显著性差异，</w:t>
      </w:r>
      <w:r>
        <w:t>MMP-2</w:t>
      </w:r>
      <w:r>
        <w:t>/</w:t>
      </w:r>
      <w:r>
        <w:t>TIMP-2</w:t>
      </w:r>
      <w:r>
        <w:rPr>
          <w:rFonts w:ascii="宋体" w:eastAsia="宋体" w:hint="eastAsia"/>
        </w:rPr>
        <w:t>、</w:t>
      </w:r>
      <w:r>
        <w:t>MMP-9</w:t>
      </w:r>
      <w:r>
        <w:t>/</w:t>
      </w:r>
      <w:r>
        <w:t>TIMP-1</w:t>
      </w:r>
      <w:r>
        <w:rPr>
          <w:rFonts w:ascii="宋体" w:eastAsia="宋体" w:hint="eastAsia"/>
        </w:rPr>
        <w:t>在葡萄胎恶变组织中的表达亦高于在正</w:t>
      </w:r>
      <w:r>
        <w:rPr>
          <w:rFonts w:ascii="宋体" w:eastAsia="宋体" w:hint="eastAsia"/>
        </w:rPr>
        <w:t>常绒毛组织中的表达。在抑制前列腺癌细胞侵袭</w:t>
      </w:r>
      <w:r>
        <w:rPr>
          <w:vertAlign w:val="superscript"/>
          /&gt;
        </w:rPr>
        <w:t>[</w:t>
      </w:r>
      <w:r>
        <w:rPr>
          <w:rFonts w:ascii="宋体" w:eastAsia="宋体" w:hint="eastAsia"/>
          <w:vertAlign w:val="superscript"/>
          <w:position w:val="14"/>
        </w:rPr>
        <w:t>23</w:t>
      </w:r>
      <w:r>
        <w:rPr>
          <w:vertAlign w:val="superscript"/>
          /&gt;
        </w:rPr>
        <w:t>]</w:t>
      </w:r>
      <w:r>
        <w:rPr>
          <w:rFonts w:ascii="宋体" w:eastAsia="宋体" w:hint="eastAsia"/>
        </w:rPr>
        <w:t>的研究中发现</w:t>
      </w:r>
      <w:r>
        <w:rPr>
          <w:rFonts w:ascii="宋体" w:eastAsia="宋体" w:hint="eastAsia"/>
        </w:rPr>
        <w:t>，</w:t>
      </w:r>
    </w:p>
    <w:p w:rsidR="0018722C">
      <w:pPr>
        <w:topLinePunct/>
      </w:pPr>
      <w:r>
        <w:t>P38MAPK</w:t>
      </w:r>
      <w:r>
        <w:rPr>
          <w:rFonts w:ascii="宋体" w:hAnsi="宋体" w:eastAsia="宋体" w:hint="eastAsia"/>
        </w:rPr>
        <w:t>的特异性抑制剂</w:t>
      </w:r>
      <w:r>
        <w:t>SB203580</w:t>
      </w:r>
      <w:r>
        <w:rPr>
          <w:rFonts w:ascii="宋体" w:hAnsi="宋体" w:eastAsia="宋体" w:hint="eastAsia"/>
        </w:rPr>
        <w:t>可以阻断</w:t>
      </w:r>
      <w:r>
        <w:t>TGF-β</w:t>
      </w:r>
      <w:r>
        <w:rPr>
          <w:rFonts w:ascii="宋体" w:hAnsi="宋体" w:eastAsia="宋体" w:hint="eastAsia"/>
        </w:rPr>
        <w:t>诱导的</w:t>
      </w:r>
      <w:r>
        <w:t>MMP-2</w:t>
      </w:r>
      <w:r>
        <w:rPr>
          <w:rFonts w:ascii="宋体" w:hAnsi="宋体" w:eastAsia="宋体" w:hint="eastAsia"/>
        </w:rPr>
        <w:t>的表达。</w:t>
      </w:r>
    </w:p>
    <w:p w:rsidR="0018722C">
      <w:pPr>
        <w:topLinePunct/>
      </w:pPr>
      <w:r>
        <w:rPr>
          <w:rFonts w:ascii="宋体" w:eastAsia="宋体" w:hint="eastAsia"/>
        </w:rPr>
        <w:t>尿激酶型纤溶酶原激活物</w:t>
      </w:r>
      <w:r>
        <w:rPr>
          <w:rFonts w:ascii="宋体" w:eastAsia="宋体" w:hint="eastAsia"/>
        </w:rPr>
        <w:t>（</w:t>
      </w:r>
      <w:r>
        <w:t>urokinase-type plasminogen </w:t>
      </w:r>
      <w:r>
        <w:t>activator</w:t>
      </w:r>
      <w:r>
        <w:rPr>
          <w:rFonts w:ascii="宋体" w:eastAsia="宋体" w:hint="eastAsia"/>
          <w:rFonts w:ascii="宋体" w:eastAsia="宋体" w:hint="eastAsia"/>
          <w:spacing w:val="-2"/>
        </w:rPr>
        <w:t xml:space="preserve">, </w:t>
      </w:r>
      <w:r>
        <w:t>uPA</w:t>
      </w:r>
      <w:r>
        <w:rPr>
          <w:rFonts w:ascii="宋体" w:eastAsia="宋体" w:hint="eastAsia"/>
          <w:rFonts w:ascii="宋体" w:eastAsia="宋体" w:hint="eastAsia"/>
          <w:spacing w:val="-2"/>
        </w:rPr>
        <w:t>）</w:t>
      </w:r>
      <w:r>
        <w:rPr>
          <w:rFonts w:ascii="宋体" w:eastAsia="宋体" w:hint="eastAsia"/>
        </w:rPr>
        <w:t>是一种丝氨酸蛋白水解酶</w:t>
      </w:r>
      <w:r>
        <w:rPr>
          <w:rFonts w:ascii="宋体" w:eastAsia="宋体" w:hint="eastAsia"/>
        </w:rPr>
        <w:t>，</w:t>
      </w:r>
      <w:r>
        <w:rPr>
          <w:rFonts w:ascii="宋体" w:eastAsia="宋体" w:hint="eastAsia"/>
        </w:rPr>
        <w:t>它与细胞表面受体结合后可使纤溶酶原激活转变为纤溶酶。这种</w:t>
      </w:r>
      <w:r>
        <w:t>uPA</w:t>
      </w:r>
      <w:r>
        <w:rPr>
          <w:rFonts w:ascii="宋体" w:eastAsia="宋体" w:hint="eastAsia"/>
        </w:rPr>
        <w:t>激活的级联酶促反应可以直接引起</w:t>
      </w:r>
      <w:r>
        <w:t>ECM</w:t>
      </w:r>
      <w:r>
        <w:rPr>
          <w:rFonts w:ascii="宋体" w:eastAsia="宋体" w:hint="eastAsia"/>
        </w:rPr>
        <w:t>和</w:t>
      </w:r>
      <w:r>
        <w:t>BM</w:t>
      </w:r>
      <w:r>
        <w:rPr>
          <w:rFonts w:ascii="宋体" w:eastAsia="宋体" w:hint="eastAsia"/>
        </w:rPr>
        <w:t>的水解，同时还可以激活无活性的</w:t>
      </w:r>
      <w:r>
        <w:t>MMP</w:t>
      </w:r>
      <w:r>
        <w:rPr>
          <w:rFonts w:ascii="宋体" w:eastAsia="宋体" w:hint="eastAsia"/>
        </w:rPr>
        <w:t>，进而间接地水解</w:t>
      </w:r>
      <w:r>
        <w:t>ECM</w:t>
      </w:r>
      <w:r>
        <w:rPr>
          <w:rFonts w:ascii="宋体" w:eastAsia="宋体" w:hint="eastAsia"/>
        </w:rPr>
        <w:t>，由此引起的直接、间接的作用结果，可使几乎全部的</w:t>
      </w:r>
      <w:r>
        <w:t>ECM</w:t>
      </w:r>
      <w:r>
        <w:rPr>
          <w:rFonts w:ascii="宋体" w:eastAsia="宋体" w:hint="eastAsia"/>
        </w:rPr>
        <w:t>降解，从而导致细胞的</w:t>
      </w:r>
      <w:r>
        <w:rPr>
          <w:rFonts w:ascii="宋体" w:eastAsia="宋体" w:hint="eastAsia"/>
        </w:rPr>
        <w:t>迁</w:t>
      </w:r>
    </w:p>
    <w:p w:rsidR="0018722C">
      <w:pPr>
        <w:topLinePunct/>
      </w:pPr>
      <w:r>
        <w:rPr>
          <w:rFonts w:ascii="宋体" w:eastAsia="宋体" w:hint="eastAsia"/>
        </w:rPr>
        <w:t>移和浸润。研究表明</w:t>
      </w:r>
      <w:r>
        <w:rPr>
          <w:rFonts w:ascii="宋体" w:eastAsia="宋体" w:hint="eastAsia"/>
        </w:rPr>
        <w:t>，</w:t>
      </w:r>
      <w:r w:rsidR="001852F3">
        <w:rPr>
          <w:rFonts w:ascii="宋体" w:eastAsia="宋体" w:hint="eastAsia"/>
        </w:rPr>
        <w:t xml:space="preserve">在多种恶性肿瘤如乳腺癌、卵巢癌和前列腺癌中</w:t>
      </w:r>
    </w:p>
    <w:p w:rsidR="0018722C">
      <w:pPr>
        <w:topLinePunct/>
      </w:pPr>
      <w:r>
        <w:t>uPA</w:t>
      </w:r>
      <w:r>
        <w:rPr>
          <w:rFonts w:ascii="宋体" w:eastAsia="宋体" w:hint="eastAsia"/>
        </w:rPr>
        <w:t>和</w:t>
      </w:r>
      <w:r>
        <w:t>uPAR</w:t>
      </w:r>
      <w:r>
        <w:rPr>
          <w:rFonts w:ascii="宋体" w:eastAsia="宋体" w:hint="eastAsia"/>
        </w:rPr>
        <w:t>的过度表达对维持这些肿瘤的侵袭和转移是必需的；</w:t>
      </w:r>
    </w:p>
    <w:p w:rsidR="0018722C">
      <w:pPr>
        <w:topLinePunct/>
      </w:pPr>
      <w:r>
        <w:t>P38MAPK</w:t>
      </w:r>
      <w:r>
        <w:rPr>
          <w:rFonts w:ascii="宋体" w:eastAsia="宋体" w:hint="eastAsia"/>
        </w:rPr>
        <w:t>信号转导通路通过调节</w:t>
      </w:r>
      <w:r>
        <w:t>uPA</w:t>
      </w:r>
      <w:r>
        <w:rPr>
          <w:rFonts w:ascii="宋体" w:eastAsia="宋体" w:hint="eastAsia"/>
        </w:rPr>
        <w:t>的表达来影响</w:t>
      </w:r>
      <w:r>
        <w:t>VEGF</w:t>
      </w:r>
      <w:r>
        <w:rPr>
          <w:rFonts w:ascii="宋体" w:eastAsia="宋体" w:hint="eastAsia"/>
        </w:rPr>
        <w:t>诱导的人脐静</w:t>
      </w:r>
      <w:r>
        <w:rPr>
          <w:rFonts w:ascii="宋体" w:eastAsia="宋体" w:hint="eastAsia"/>
        </w:rPr>
        <w:t>脉内皮细胞的迁移活动</w:t>
      </w:r>
      <w:r>
        <w:rPr>
          <w:vertAlign w:val="superscript"/>
          /&gt;
        </w:rPr>
        <w:t>[</w:t>
      </w:r>
      <w:r>
        <w:rPr>
          <w:vertAlign w:val="superscript"/>
          /&gt;
        </w:rPr>
        <w:t xml:space="preserve">24</w:t>
      </w:r>
      <w:r>
        <w:rPr>
          <w:vertAlign w:val="superscript"/>
          /&gt;
        </w:rPr>
        <w:t>]</w:t>
      </w:r>
      <w:r>
        <w:rPr>
          <w:rFonts w:ascii="宋体" w:eastAsia="宋体" w:hint="eastAsia"/>
        </w:rPr>
        <w:t>。</w:t>
      </w:r>
      <w:r>
        <w:t>Lee</w:t>
      </w:r>
      <w:r>
        <w:rPr>
          <w:vertAlign w:val="superscript"/>
          /&gt;
        </w:rPr>
        <w:t>[</w:t>
      </w:r>
      <w:r>
        <w:rPr>
          <w:vertAlign w:val="superscript"/>
          /&gt;
        </w:rPr>
        <w:t xml:space="preserve">25</w:t>
      </w:r>
      <w:r>
        <w:rPr>
          <w:vertAlign w:val="superscript"/>
          /&gt;
        </w:rPr>
        <w:t>]</w:t>
      </w:r>
      <w:r>
        <w:rPr>
          <w:rFonts w:ascii="宋体" w:eastAsia="宋体" w:hint="eastAsia"/>
        </w:rPr>
        <w:t>在研究胃癌细胞系</w:t>
      </w:r>
      <w:r>
        <w:t>NUGC-3</w:t>
      </w:r>
      <w:r>
        <w:rPr>
          <w:rFonts w:ascii="宋体" w:eastAsia="宋体" w:hint="eastAsia"/>
        </w:rPr>
        <w:t>和</w:t>
      </w:r>
      <w:r>
        <w:t>MKN-28</w:t>
      </w:r>
      <w:r>
        <w:rPr>
          <w:rFonts w:ascii="宋体" w:eastAsia="宋体" w:hint="eastAsia"/>
        </w:rPr>
        <w:t>时</w:t>
      </w:r>
      <w:r>
        <w:rPr>
          <w:rFonts w:ascii="宋体" w:eastAsia="宋体" w:hint="eastAsia"/>
        </w:rPr>
        <w:t>发现</w:t>
      </w:r>
      <w:r>
        <w:rPr>
          <w:rFonts w:ascii="宋体" w:eastAsia="宋体" w:hint="eastAsia"/>
        </w:rPr>
        <w:t>，</w:t>
      </w:r>
      <w:r>
        <w:rPr>
          <w:rFonts w:ascii="宋体" w:eastAsia="宋体" w:hint="eastAsia"/>
        </w:rPr>
        <w:t>在肝细胞生长因子</w:t>
      </w:r>
      <w:r>
        <w:rPr>
          <w:rFonts w:ascii="宋体" w:eastAsia="宋体" w:hint="eastAsia"/>
        </w:rPr>
        <w:t>(</w:t>
      </w:r>
      <w:r>
        <w:t>hepatocyte growth </w:t>
      </w:r>
      <w:r>
        <w:t>factor</w:t>
      </w:r>
      <w:r>
        <w:rPr>
          <w:rFonts w:ascii="宋体" w:eastAsia="宋体" w:hint="eastAsia"/>
          <w:rFonts w:ascii="宋体" w:eastAsia="宋体" w:hint="eastAsia"/>
          <w:spacing w:val="-3"/>
        </w:rPr>
        <w:t xml:space="preserve">, </w:t>
      </w:r>
      <w:r>
        <w:t>HGF</w:t>
      </w:r>
      <w:r>
        <w:rPr>
          <w:rFonts w:ascii="宋体" w:eastAsia="宋体" w:hint="eastAsia"/>
        </w:rPr>
        <w:t>)</w:t>
      </w:r>
      <w:r>
        <w:rPr>
          <w:rFonts w:ascii="宋体" w:eastAsia="宋体" w:hint="eastAsia"/>
        </w:rPr>
        <w:t>的作用下</w:t>
      </w:r>
      <w:r>
        <w:rPr>
          <w:rFonts w:ascii="宋体" w:eastAsia="宋体" w:hint="eastAsia"/>
        </w:rPr>
        <w:t>，</w:t>
      </w:r>
      <w:r>
        <w:t>uPA</w:t>
      </w:r>
      <w:r>
        <w:rPr>
          <w:rFonts w:ascii="宋体" w:eastAsia="宋体" w:hint="eastAsia"/>
        </w:rPr>
        <w:t>表</w:t>
      </w:r>
      <w:r>
        <w:rPr>
          <w:rFonts w:ascii="宋体" w:eastAsia="宋体" w:hint="eastAsia"/>
        </w:rPr>
        <w:t>达上调</w:t>
      </w:r>
      <w:r>
        <w:rPr>
          <w:rFonts w:ascii="宋体" w:eastAsia="宋体" w:hint="eastAsia"/>
        </w:rPr>
        <w:t>，</w:t>
      </w:r>
      <w:r>
        <w:rPr>
          <w:rFonts w:ascii="宋体" w:eastAsia="宋体" w:hint="eastAsia"/>
        </w:rPr>
        <w:t>发挥促进肿瘤细胞侵袭、迁移的作用。</w:t>
      </w:r>
      <w:r>
        <w:rPr>
          <w:rFonts w:ascii="宋体" w:eastAsia="宋体" w:hint="eastAsia"/>
        </w:rPr>
        <w:t>ERK</w:t>
      </w:r>
      <w:r>
        <w:rPr>
          <w:rFonts w:ascii="宋体" w:eastAsia="宋体" w:hint="eastAsia"/>
        </w:rPr>
        <w:t>上游激酶</w:t>
      </w:r>
      <w:r>
        <w:t>MEK-1</w:t>
      </w:r>
      <w:r>
        <w:rPr>
          <w:rFonts w:ascii="宋体" w:eastAsia="宋体" w:hint="eastAsia"/>
        </w:rPr>
        <w:t>的特异</w:t>
      </w:r>
      <w:r>
        <w:rPr>
          <w:rFonts w:ascii="宋体" w:eastAsia="宋体" w:hint="eastAsia"/>
        </w:rPr>
        <w:t>性抑制剂</w:t>
      </w:r>
      <w:r>
        <w:t>PD98059</w:t>
      </w:r>
      <w:r>
        <w:rPr>
          <w:rFonts w:ascii="宋体" w:eastAsia="宋体" w:hint="eastAsia"/>
        </w:rPr>
        <w:t>可以抑制</w:t>
      </w:r>
      <w:r>
        <w:t>HGF</w:t>
      </w:r>
      <w:r>
        <w:rPr>
          <w:rFonts w:ascii="宋体" w:eastAsia="宋体" w:hint="eastAsia"/>
        </w:rPr>
        <w:t>诱导的细胞增殖</w:t>
      </w:r>
      <w:r>
        <w:rPr>
          <w:rFonts w:ascii="宋体" w:eastAsia="宋体" w:hint="eastAsia"/>
        </w:rPr>
        <w:t>，</w:t>
      </w:r>
      <w:r>
        <w:rPr>
          <w:rFonts w:ascii="宋体" w:eastAsia="宋体" w:hint="eastAsia"/>
        </w:rPr>
        <w:t>从而减少</w:t>
      </w:r>
      <w:r>
        <w:t>uPA</w:t>
      </w:r>
      <w:r>
        <w:rPr>
          <w:rFonts w:ascii="宋体" w:eastAsia="宋体" w:hint="eastAsia"/>
        </w:rPr>
        <w:t>的分泌。以上研究结果提示这两种胃癌细胞系的转移过程可能主要接受ERK信号转导</w:t>
      </w:r>
      <w:r>
        <w:rPr>
          <w:rFonts w:ascii="宋体" w:eastAsia="宋体" w:hint="eastAsia"/>
        </w:rPr>
        <w:t>通路的调控</w:t>
      </w:r>
      <w:r>
        <w:rPr>
          <w:rFonts w:ascii="宋体" w:eastAsia="宋体" w:hint="eastAsia"/>
        </w:rPr>
        <w:t>，</w:t>
      </w:r>
      <w:r>
        <w:rPr>
          <w:rFonts w:ascii="宋体" w:eastAsia="宋体" w:hint="eastAsia"/>
        </w:rPr>
        <w:t>而</w:t>
      </w:r>
      <w:r>
        <w:t>P38MAPK</w:t>
      </w:r>
      <w:r>
        <w:rPr>
          <w:rFonts w:ascii="宋体" w:eastAsia="宋体" w:hint="eastAsia"/>
        </w:rPr>
        <w:t>则通过灭活</w:t>
      </w:r>
      <w:r>
        <w:rPr>
          <w:rFonts w:ascii="宋体" w:eastAsia="宋体" w:hint="eastAsia"/>
        </w:rPr>
        <w:t>ERK</w:t>
      </w:r>
      <w:r>
        <w:rPr>
          <w:rFonts w:ascii="宋体" w:eastAsia="宋体" w:hint="eastAsia"/>
        </w:rPr>
        <w:t>来发挥抑制肿瘤细胞转移的作用。</w:t>
      </w:r>
    </w:p>
    <w:p w:rsidR="0018722C">
      <w:pPr>
        <w:pStyle w:val="cw18"/>
        <w:topLinePunct/>
      </w:pPr>
      <w:r>
        <w:rPr>
          <w:rFonts w:ascii="宋体" w:eastAsia="宋体" w:hint="eastAsia"/>
        </w:rPr>
        <w:t>4.4 </w:t>
      </w:r>
      <w:r>
        <w:t>P38MAPK</w:t>
      </w:r>
      <w:r>
        <w:rPr>
          <w:rFonts w:ascii="宋体" w:eastAsia="宋体" w:hint="eastAsia"/>
        </w:rPr>
        <w:t>信号转导通路与肿瘤细胞的衰老与凋亡</w:t>
      </w:r>
    </w:p>
    <w:p w:rsidR="0018722C">
      <w:pPr>
        <w:topLinePunct/>
      </w:pPr>
      <w:r>
        <w:rPr>
          <w:rFonts w:ascii="宋体" w:eastAsia="宋体" w:hint="eastAsia"/>
        </w:rPr>
        <w:t>细胞凋亡是由体内外因素共同触发细胞内预存的死亡程序，从而导致</w:t>
      </w:r>
      <w:r>
        <w:rPr>
          <w:rFonts w:ascii="宋体" w:eastAsia="宋体" w:hint="eastAsia"/>
        </w:rPr>
        <w:t>细胞的主动性死亡方式。细胞凋亡在肿瘤的发生发展中发挥着非常重要的作用。</w:t>
      </w:r>
      <w:r>
        <w:t>P38MAPK</w:t>
      </w:r>
      <w:r>
        <w:rPr>
          <w:rFonts w:ascii="宋体" w:eastAsia="宋体" w:hint="eastAsia"/>
        </w:rPr>
        <w:t>在诸如结肠癌</w:t>
      </w:r>
      <w:r>
        <w:rPr>
          <w:vertAlign w:val="superscript"/>
          /&gt;
        </w:rPr>
        <w:t>[</w:t>
      </w:r>
      <w:r>
        <w:rPr>
          <w:vertAlign w:val="superscript"/>
          /&gt;
        </w:rPr>
        <w:t xml:space="preserve">26</w:t>
      </w:r>
      <w:r>
        <w:rPr>
          <w:vertAlign w:val="superscript"/>
          /&gt;
        </w:rPr>
        <w:t>]</w:t>
      </w:r>
      <w:r>
        <w:rPr>
          <w:rFonts w:ascii="宋体" w:eastAsia="宋体" w:hint="eastAsia"/>
          <w:rFonts w:ascii="宋体" w:eastAsia="宋体" w:hint="eastAsia"/>
          <w:spacing w:val="-7"/>
        </w:rPr>
        <w:t>，</w:t>
      </w:r>
      <w:r>
        <w:rPr>
          <w:rFonts w:ascii="宋体" w:eastAsia="宋体" w:hint="eastAsia"/>
        </w:rPr>
        <w:t>食管癌</w:t>
      </w:r>
      <w:r>
        <w:rPr>
          <w:vertAlign w:val="superscript"/>
          /&gt;
        </w:rPr>
        <w:t>[</w:t>
      </w:r>
      <w:r>
        <w:rPr>
          <w:vertAlign w:val="superscript"/>
          /&gt;
        </w:rPr>
        <w:t xml:space="preserve">27</w:t>
      </w:r>
      <w:r>
        <w:rPr>
          <w:vertAlign w:val="superscript"/>
          /&gt;
        </w:rPr>
        <w:t>]</w:t>
      </w:r>
      <w:r>
        <w:rPr>
          <w:rFonts w:ascii="宋体" w:eastAsia="宋体" w:hint="eastAsia"/>
          <w:rFonts w:ascii="宋体" w:eastAsia="宋体" w:hint="eastAsia"/>
          <w:spacing w:val="-7"/>
        </w:rPr>
        <w:t>，</w:t>
      </w:r>
      <w:r>
        <w:rPr>
          <w:rFonts w:ascii="宋体" w:eastAsia="宋体" w:hint="eastAsia"/>
        </w:rPr>
        <w:t>乳腺癌</w:t>
      </w:r>
      <w:r>
        <w:rPr>
          <w:vertAlign w:val="superscript"/>
          /&gt;
        </w:rPr>
        <w:t>[</w:t>
      </w:r>
      <w:r>
        <w:rPr>
          <w:vertAlign w:val="superscript"/>
          /&gt;
        </w:rPr>
        <w:t xml:space="preserve">28</w:t>
      </w:r>
      <w:r>
        <w:rPr>
          <w:vertAlign w:val="superscript"/>
          /&gt;
        </w:rPr>
        <w:t>]</w:t>
      </w:r>
      <w:r>
        <w:rPr>
          <w:rFonts w:ascii="宋体" w:eastAsia="宋体" w:hint="eastAsia"/>
        </w:rPr>
        <w:t>等多种肿瘤中呈持</w:t>
      </w:r>
      <w:r>
        <w:rPr>
          <w:rFonts w:ascii="宋体" w:eastAsia="宋体" w:hint="eastAsia"/>
        </w:rPr>
        <w:t>续激活状态。国外研究发现</w:t>
      </w:r>
      <w:r>
        <w:rPr>
          <w:rFonts w:ascii="宋体" w:eastAsia="宋体" w:hint="eastAsia"/>
        </w:rPr>
        <w:t>，</w:t>
      </w:r>
      <w:r>
        <w:t>P38MAPK</w:t>
      </w:r>
      <w:r>
        <w:rPr>
          <w:rFonts w:ascii="宋体" w:eastAsia="宋体" w:hint="eastAsia"/>
        </w:rPr>
        <w:t>的活性在肝癌大病灶组</w:t>
      </w:r>
      <w:r>
        <w:rPr>
          <w:rFonts w:ascii="宋体" w:eastAsia="宋体" w:hint="eastAsia"/>
        </w:rPr>
        <w:t>(</w:t>
      </w:r>
      <w:r>
        <w:t>&gt;</w:t>
      </w:r>
      <w:r w:rsidR="004B696B">
        <w:t xml:space="preserve"> </w:t>
      </w:r>
      <w:r w:rsidR="004B696B">
        <w:t>20mm</w:t>
      </w:r>
      <w:r>
        <w:rPr>
          <w:rFonts w:ascii="宋体" w:eastAsia="宋体" w:hint="eastAsia"/>
        </w:rPr>
        <w:t>)</w:t>
      </w:r>
      <w:r w:rsidR="001852F3">
        <w:rPr>
          <w:rFonts w:ascii="宋体" w:eastAsia="宋体" w:hint="eastAsia"/>
        </w:rPr>
        <w:t xml:space="preserve">显示出低水平活性</w:t>
      </w:r>
      <w:r>
        <w:rPr>
          <w:rFonts w:ascii="宋体" w:eastAsia="宋体" w:hint="eastAsia"/>
        </w:rPr>
        <w:t xml:space="preserve">，</w:t>
      </w:r>
      <w:r>
        <w:rPr>
          <w:rFonts w:ascii="宋体" w:eastAsia="宋体" w:hint="eastAsia"/>
        </w:rPr>
        <w:t xml:space="preserve">由此可以说明</w:t>
      </w:r>
      <w:r>
        <w:t>P38MAPK</w:t>
      </w:r>
      <w:r>
        <w:rPr>
          <w:rFonts w:ascii="宋体" w:eastAsia="宋体" w:hint="eastAsia"/>
        </w:rPr>
        <w:t>活性的降低可以抑制凋亡</w:t>
      </w:r>
      <w:r>
        <w:rPr>
          <w:rFonts w:ascii="宋体" w:eastAsia="宋体" w:hint="eastAsia"/>
        </w:rPr>
        <w:t>，</w:t>
      </w:r>
      <w:r>
        <w:rPr>
          <w:rFonts w:ascii="宋体" w:eastAsia="宋体" w:hint="eastAsia"/>
        </w:rPr>
        <w:t>导</w:t>
      </w:r>
      <w:r>
        <w:rPr>
          <w:rFonts w:ascii="宋体" w:eastAsia="宋体" w:hint="eastAsia"/>
        </w:rPr>
        <w:t>致肝癌细胞的生长</w:t>
      </w:r>
      <w:r>
        <w:rPr>
          <w:vertAlign w:val="superscript"/>
          /&gt;
        </w:rPr>
        <w:t>[</w:t>
      </w:r>
      <w:r>
        <w:rPr>
          <w:rFonts w:ascii="宋体" w:eastAsia="宋体" w:hint="eastAsia"/>
          <w:vertAlign w:val="superscript"/>
          <w:position w:val="14"/>
        </w:rPr>
        <w:t xml:space="preserve">29</w:t>
      </w:r>
      <w:r>
        <w:rPr>
          <w:vertAlign w:val="superscript"/>
          /&gt;
        </w:rPr>
        <w:t>]</w:t>
      </w:r>
      <w:r>
        <w:rPr>
          <w:rFonts w:ascii="宋体" w:eastAsia="宋体" w:hint="eastAsia"/>
        </w:rPr>
        <w:t>。</w:t>
      </w:r>
      <w:r>
        <w:t>P38MAPK</w:t>
      </w:r>
      <w:r>
        <w:rPr>
          <w:rFonts w:ascii="宋体" w:eastAsia="宋体" w:hint="eastAsia"/>
        </w:rPr>
        <w:t>信号通路对凋亡的调节可能与</w:t>
      </w:r>
      <w:r>
        <w:t>P38MAPK</w:t>
      </w:r>
      <w:r>
        <w:rPr>
          <w:rFonts w:ascii="宋体" w:eastAsia="宋体" w:hint="eastAsia"/>
        </w:rPr>
        <w:t>激活的时程有关</w:t>
      </w:r>
      <w:r>
        <w:rPr>
          <w:rFonts w:ascii="宋体" w:eastAsia="宋体" w:hint="eastAsia"/>
        </w:rPr>
        <w:t>，</w:t>
      </w:r>
      <w:r>
        <w:rPr>
          <w:rFonts w:ascii="宋体" w:eastAsia="宋体" w:hint="eastAsia"/>
        </w:rPr>
        <w:t>有研究发现，</w:t>
      </w:r>
      <w:r>
        <w:t>P38MAPK</w:t>
      </w:r>
      <w:r>
        <w:rPr>
          <w:rFonts w:ascii="宋体" w:eastAsia="宋体" w:hint="eastAsia"/>
        </w:rPr>
        <w:t>通路的短期激活可以使造血肿瘤</w:t>
      </w:r>
      <w:r>
        <w:rPr>
          <w:rFonts w:ascii="宋体" w:eastAsia="宋体" w:hint="eastAsia"/>
        </w:rPr>
        <w:t>细胞</w:t>
      </w:r>
      <w:r>
        <w:t>SKT6</w:t>
      </w:r>
      <w:r>
        <w:rPr>
          <w:rFonts w:ascii="宋体" w:eastAsia="宋体" w:hint="eastAsia"/>
        </w:rPr>
        <w:t>分化</w:t>
      </w:r>
      <w:r>
        <w:rPr>
          <w:rFonts w:ascii="宋体" w:eastAsia="宋体" w:hint="eastAsia"/>
        </w:rPr>
        <w:t>，</w:t>
      </w:r>
      <w:r>
        <w:rPr>
          <w:rFonts w:ascii="宋体" w:eastAsia="宋体" w:hint="eastAsia"/>
        </w:rPr>
        <w:t>而</w:t>
      </w:r>
      <w:r>
        <w:t>P38MAPK</w:t>
      </w:r>
      <w:r>
        <w:rPr>
          <w:rFonts w:ascii="宋体" w:eastAsia="宋体" w:hint="eastAsia"/>
        </w:rPr>
        <w:t>通路的长期激活则可以促进其凋亡。在</w:t>
      </w:r>
      <w:r>
        <w:t>K</w:t>
      </w:r>
      <w:r>
        <w:t>i</w:t>
      </w:r>
      <w:r>
        <w:t>m</w:t>
      </w:r>
    </w:p>
    <w:p w:rsidR="0018722C">
      <w:pPr>
        <w:topLinePunct/>
      </w:pPr>
      <w:r>
        <w:t>BJ</w:t>
      </w:r>
      <w:r>
        <w:rPr>
          <w:vertAlign w:val="superscript"/>
          /&gt;
        </w:rPr>
        <w:t>[</w:t>
      </w:r>
      <w:r>
        <w:rPr>
          <w:vertAlign w:val="superscript"/>
          /&gt;
        </w:rPr>
        <w:t xml:space="preserve">30</w:t>
      </w:r>
      <w:r>
        <w:rPr>
          <w:vertAlign w:val="superscript"/>
          /&gt;
        </w:rPr>
        <w:t>]</w:t>
      </w:r>
      <w:r>
        <w:rPr>
          <w:rFonts w:ascii="宋体" w:eastAsia="宋体" w:hint="eastAsia"/>
        </w:rPr>
        <w:t>等的研究中发现，</w:t>
      </w:r>
      <w:r>
        <w:t>P38MAPK</w:t>
      </w:r>
      <w:r>
        <w:rPr>
          <w:rFonts w:ascii="宋体" w:eastAsia="宋体" w:hint="eastAsia"/>
        </w:rPr>
        <w:t>可使磷酸化</w:t>
      </w:r>
      <w:r>
        <w:t>Bcl-2</w:t>
      </w:r>
      <w:r>
        <w:rPr>
          <w:rFonts w:ascii="宋体" w:eastAsia="宋体" w:hint="eastAsia"/>
        </w:rPr>
        <w:t>家族中</w:t>
      </w:r>
      <w:r>
        <w:t>Bax</w:t>
      </w:r>
      <w:r>
        <w:rPr>
          <w:rFonts w:ascii="宋体" w:eastAsia="宋体" w:hint="eastAsia"/>
        </w:rPr>
        <w:t>第</w:t>
      </w:r>
      <w:r>
        <w:t>167</w:t>
      </w:r>
      <w:r>
        <w:rPr>
          <w:rFonts w:ascii="宋体" w:eastAsia="宋体" w:hint="eastAsia"/>
        </w:rPr>
        <w:t>位苏氨酸</w:t>
      </w:r>
      <w:r>
        <w:rPr>
          <w:rFonts w:ascii="宋体" w:eastAsia="宋体" w:hint="eastAsia"/>
        </w:rPr>
        <w:t>，</w:t>
      </w:r>
      <w:r w:rsidR="001852F3">
        <w:rPr>
          <w:rFonts w:ascii="宋体" w:eastAsia="宋体" w:hint="eastAsia"/>
        </w:rPr>
        <w:t xml:space="preserve">使</w:t>
      </w:r>
      <w:r>
        <w:t>Bax</w:t>
      </w:r>
      <w:r>
        <w:rPr>
          <w:rFonts w:ascii="宋体" w:eastAsia="宋体" w:hint="eastAsia"/>
        </w:rPr>
        <w:t>在线粒体内发生易位</w:t>
      </w:r>
      <w:r>
        <w:rPr>
          <w:rFonts w:ascii="宋体" w:eastAsia="宋体" w:hint="eastAsia"/>
        </w:rPr>
        <w:t>，</w:t>
      </w:r>
      <w:r>
        <w:rPr>
          <w:rFonts w:ascii="宋体" w:eastAsia="宋体" w:hint="eastAsia"/>
        </w:rPr>
        <w:t>从而诱导凋亡的发生。</w:t>
      </w:r>
      <w:r>
        <w:rPr>
          <w:rFonts w:ascii="宋体" w:eastAsia="宋体" w:hint="eastAsia"/>
        </w:rPr>
        <w:t>近年</w:t>
      </w:r>
      <w:r>
        <w:rPr>
          <w:rFonts w:ascii="宋体" w:eastAsia="宋体" w:hint="eastAsia"/>
        </w:rPr>
        <w:t>来</w:t>
      </w:r>
      <w:r>
        <w:rPr>
          <w:rFonts w:ascii="宋体" w:eastAsia="宋体" w:hint="eastAsia"/>
        </w:rPr>
        <w:t>，</w:t>
      </w:r>
      <w:r>
        <w:rPr>
          <w:rFonts w:ascii="宋体" w:eastAsia="宋体" w:hint="eastAsia"/>
        </w:rPr>
        <w:t>关</w:t>
      </w:r>
      <w:r>
        <w:rPr>
          <w:rFonts w:ascii="宋体" w:eastAsia="宋体" w:hint="eastAsia"/>
        </w:rPr>
        <w:t>于</w:t>
      </w:r>
    </w:p>
    <w:p w:rsidR="0018722C">
      <w:pPr>
        <w:topLinePunct/>
      </w:pPr>
      <w:r>
        <w:t>MAPK</w:t>
      </w:r>
      <w:r>
        <w:rPr>
          <w:rFonts w:ascii="宋体" w:eastAsia="宋体" w:hint="eastAsia"/>
        </w:rPr>
        <w:t>在凋亡中作用的研究主要集中在</w:t>
      </w:r>
      <w:r>
        <w:t>MAPK</w:t>
      </w:r>
      <w:r>
        <w:rPr>
          <w:rFonts w:ascii="宋体" w:eastAsia="宋体" w:hint="eastAsia"/>
        </w:rPr>
        <w:t>调节诸如</w:t>
      </w:r>
      <w:r>
        <w:t>c-myc</w:t>
      </w:r>
      <w:r>
        <w:rPr>
          <w:rFonts w:ascii="宋体" w:eastAsia="宋体" w:hint="eastAsia"/>
        </w:rPr>
        <w:t>等凋亡相关</w:t>
      </w:r>
      <w:r>
        <w:rPr>
          <w:rFonts w:ascii="宋体" w:eastAsia="宋体" w:hint="eastAsia"/>
        </w:rPr>
        <w:t>基因的表达机制方面的研究。此外，</w:t>
      </w:r>
      <w:r>
        <w:t>P38MAPK</w:t>
      </w:r>
      <w:r>
        <w:rPr>
          <w:rFonts w:ascii="宋体" w:eastAsia="宋体" w:hint="eastAsia"/>
        </w:rPr>
        <w:t>途径</w:t>
      </w:r>
      <w:r>
        <w:rPr>
          <w:vertAlign w:val="superscript"/>
          /&gt;
        </w:rPr>
        <w:t>[</w:t>
      </w:r>
      <w:r>
        <w:rPr>
          <w:vertAlign w:val="superscript"/>
          /&gt;
        </w:rPr>
        <w:t xml:space="preserve">31</w:t>
      </w:r>
      <w:r>
        <w:rPr>
          <w:vertAlign w:val="superscript"/>
          /&gt;
        </w:rPr>
        <w:t>]</w:t>
      </w:r>
      <w:r>
        <w:rPr>
          <w:rFonts w:ascii="宋体" w:eastAsia="宋体" w:hint="eastAsia"/>
        </w:rPr>
        <w:t>还参与环氧化酶</w:t>
      </w:r>
      <w:r>
        <w:t>2</w:t>
      </w:r>
      <w:r>
        <w:rPr>
          <w:rFonts w:ascii="宋体" w:eastAsia="宋体" w:hint="eastAsia"/>
        </w:rPr>
        <w:t>(</w:t>
      </w:r>
      <w:r>
        <w:t>COX-2</w:t>
      </w:r>
      <w:r>
        <w:rPr>
          <w:rFonts w:ascii="宋体" w:eastAsia="宋体" w:hint="eastAsia"/>
        </w:rPr>
        <w:t>)</w:t>
      </w:r>
      <w:r>
        <w:rPr>
          <w:rFonts w:ascii="宋体" w:eastAsia="宋体" w:hint="eastAsia"/>
        </w:rPr>
        <w:t>和前列腺素</w:t>
      </w:r>
      <w:r>
        <w:t>E2</w:t>
      </w:r>
      <w:r>
        <w:rPr>
          <w:rFonts w:ascii="宋体" w:eastAsia="宋体" w:hint="eastAsia"/>
        </w:rPr>
        <w:t>(</w:t>
      </w:r>
      <w:r>
        <w:t>PGE2</w:t>
      </w:r>
      <w:r>
        <w:rPr>
          <w:rFonts w:ascii="宋体" w:eastAsia="宋体" w:hint="eastAsia"/>
        </w:rPr>
        <w:t>)</w:t>
      </w:r>
      <w:r>
        <w:rPr>
          <w:rFonts w:ascii="宋体" w:eastAsia="宋体" w:hint="eastAsia"/>
        </w:rPr>
        <w:t>的合成与细胞迁移、肝癌细胞黏附等过程。</w:t>
      </w:r>
    </w:p>
    <w:p w:rsidR="0018722C">
      <w:pPr>
        <w:pStyle w:val="cw18"/>
        <w:topLinePunct/>
      </w:pPr>
      <w:r>
        <w:rPr>
          <w:rFonts w:ascii="宋体" w:eastAsia="宋体" w:hint="eastAsia"/>
        </w:rPr>
        <w:t>5</w:t>
      </w:r>
      <w:r>
        <w:rPr>
          <w:rFonts w:ascii="宋体" w:eastAsia="宋体" w:hint="eastAsia"/>
        </w:rPr>
        <w:t>结论</w:t>
      </w:r>
    </w:p>
    <w:p w:rsidR="0018722C">
      <w:pPr>
        <w:topLinePunct/>
      </w:pPr>
      <w:r>
        <w:t>P38MAPK</w:t>
      </w:r>
      <w:r>
        <w:rPr>
          <w:rFonts w:ascii="宋体" w:eastAsia="宋体" w:hint="eastAsia"/>
        </w:rPr>
        <w:t>信号转导通路在肿瘤的发生、发展、转移以及凋亡中发挥着非常重要的作用。随着对</w:t>
      </w:r>
      <w:r>
        <w:t>P38MAPK</w:t>
      </w:r>
      <w:r>
        <w:rPr>
          <w:rFonts w:ascii="宋体" w:eastAsia="宋体" w:hint="eastAsia"/>
        </w:rPr>
        <w:t>信号转导通路在肿瘤调控等方面的深入研究，逐渐认识到</w:t>
      </w:r>
      <w:r>
        <w:t>P38MAPK</w:t>
      </w:r>
      <w:r>
        <w:rPr>
          <w:rFonts w:ascii="宋体" w:eastAsia="宋体" w:hint="eastAsia"/>
        </w:rPr>
        <w:t>信号通路可引起多种细胞生物学效应，</w:t>
      </w:r>
      <w:r w:rsidR="001852F3">
        <w:rPr>
          <w:rFonts w:ascii="宋体" w:eastAsia="宋体" w:hint="eastAsia"/>
        </w:rPr>
        <w:t xml:space="preserve">体现出自身具有的细胞类型特异性和刺激种类特异性。但</w:t>
      </w:r>
      <w:r>
        <w:t>P38MAPK</w:t>
      </w:r>
      <w:r>
        <w:rPr>
          <w:rFonts w:ascii="宋体" w:eastAsia="宋体" w:hint="eastAsia"/>
        </w:rPr>
        <w:t>信号转导通路在人体组织中是如何发挥自身的生物学效应以及</w:t>
      </w:r>
      <w:r>
        <w:t>P38MAPK</w:t>
      </w:r>
      <w:r>
        <w:rPr>
          <w:rFonts w:ascii="宋体" w:eastAsia="宋体" w:hint="eastAsia"/>
        </w:rPr>
        <w:t>信</w:t>
      </w:r>
      <w:r>
        <w:rPr>
          <w:rFonts w:ascii="宋体" w:eastAsia="宋体" w:hint="eastAsia"/>
        </w:rPr>
        <w:t>号</w:t>
      </w:r>
    </w:p>
    <w:p w:rsidR="0018722C">
      <w:pPr>
        <w:topLinePunct/>
      </w:pPr>
      <w:r>
        <w:rPr>
          <w:rFonts w:ascii="宋体" w:hAnsi="宋体" w:eastAsia="宋体" w:hint="eastAsia"/>
        </w:rPr>
        <w:t>转导通路与其他细胞内信号通路是否存在“交谈”等作用</w:t>
      </w:r>
      <w:r>
        <w:rPr>
          <w:rFonts w:ascii="宋体" w:hAnsi="宋体" w:eastAsia="宋体" w:hint="eastAsia"/>
        </w:rPr>
        <w:t>，</w:t>
      </w:r>
      <w:r>
        <w:rPr>
          <w:rFonts w:ascii="宋体" w:hAnsi="宋体" w:eastAsia="宋体" w:hint="eastAsia"/>
        </w:rPr>
        <w:t>还有待进一步</w:t>
      </w:r>
      <w:r>
        <w:rPr>
          <w:rFonts w:ascii="宋体" w:hAnsi="宋体" w:eastAsia="宋体" w:hint="eastAsia"/>
        </w:rPr>
        <w:t>探索研究。目前对</w:t>
      </w:r>
      <w:r>
        <w:t>P38MAPK</w:t>
      </w:r>
      <w:r>
        <w:rPr>
          <w:rFonts w:ascii="宋体" w:hAnsi="宋体" w:eastAsia="宋体" w:hint="eastAsia"/>
        </w:rPr>
        <w:t>信号转导通路及其抑制剂的不断深入的研究，</w:t>
      </w:r>
      <w:r w:rsidR="001852F3">
        <w:rPr>
          <w:rFonts w:ascii="宋体" w:hAnsi="宋体" w:eastAsia="宋体" w:hint="eastAsia"/>
        </w:rPr>
        <w:t xml:space="preserve">使</w:t>
      </w:r>
      <w:r>
        <w:t>P38MAPK</w:t>
      </w:r>
      <w:r>
        <w:rPr>
          <w:rFonts w:ascii="宋体" w:hAnsi="宋体" w:eastAsia="宋体" w:hint="eastAsia"/>
        </w:rPr>
        <w:t>抑制剂有望成为肿瘤治疗的新靶点，为肿瘤临床治疗提供新的思路。</w:t>
      </w:r>
    </w:p>
    <w:p w:rsidR="0018722C">
      <w:pPr>
        <w:pStyle w:val="afff1"/>
        <w:topLinePunct/>
      </w:pPr>
      <w:bookmarkStart w:id="799898" w:name="_Toc686799898"/>
      <w:bookmarkStart w:name="参考文献 " w:id="51"/>
      <w:bookmarkEnd w:id="51"/>
      <w:r>
        <w:t>参考文献</w:t>
      </w:r>
      <w:bookmarkEnd w:id="799898"/>
    </w:p>
    <w:p w:rsidR="0018722C">
      <w:pPr>
        <w:pStyle w:val="ab"/>
        <w:topLinePunct/>
        <w:ind w:left="200" w:hangingChars="200" w:hanging="200"/>
      </w:pPr>
      <w:r>
        <w:t xml:space="preserve">[</w:t>
      </w:r>
      <w:r>
        <w:t xml:space="preserve">1</w:t>
      </w:r>
      <w:r>
        <w:t xml:space="preserve">]</w:t>
      </w:r>
      <w:r w:rsidRPr="00281126">
        <w:t xml:space="preserve">  </w:t>
      </w:r>
      <w:r/>
      <w:r>
        <w:t xml:space="preserve">Brewster JL, Valoir T, Dwyer ND, et al. An osmosensing signal</w:t>
      </w:r>
      <w:r>
        <w:rPr>
          <w:rFonts w:ascii="宋体" w:eastAsia="宋体" w:hint="eastAsia"/>
          <w:rFonts w:ascii="宋体" w:eastAsia="宋体" w:hint="eastAsia"/>
          <w:sz w:val="28"/>
        </w:rPr>
        <w:t xml:space="preserve">,</w:t>
      </w:r>
      <w:r>
        <w:rPr>
          <w:rFonts w:ascii="宋体" w:eastAsia="宋体" w:hint="eastAsia"/>
        </w:rPr>
        <w:t xml:space="preserve"> </w:t>
      </w:r>
      <w:r>
        <w:t xml:space="preserve">transduction pathway in yeast </w:t>
      </w:r>
      <w:r>
        <w:t xml:space="preserve">[</w:t>
      </w:r>
      <w:r>
        <w:t xml:space="preserve">J</w:t>
      </w:r>
      <w:r>
        <w:t xml:space="preserve">]</w:t>
      </w:r>
      <w:r>
        <w:t xml:space="preserve">. Science, 1993, 259</w:t>
      </w:r>
      <w:r>
        <w:t xml:space="preserve"> </w:t>
      </w:r>
      <w:r>
        <w:t xml:space="preserve">(</w:t>
      </w:r>
      <w:r>
        <w:t xml:space="preserve">5102</w:t>
      </w:r>
      <w:r>
        <w:t xml:space="preserve">)</w:t>
      </w:r>
      <w:r>
        <w:t xml:space="preserve">:</w:t>
      </w:r>
      <w:r>
        <w:t xml:space="preserve"> </w:t>
      </w:r>
      <w:r>
        <w:t>1760-1763.</w:t>
      </w:r>
    </w:p>
    <w:p w:rsidR="0018722C">
      <w:pPr>
        <w:pStyle w:val="ab"/>
        <w:topLinePunct/>
        <w:ind w:left="200" w:hangingChars="200" w:hanging="200"/>
      </w:pPr>
      <w:r>
        <w:t>[</w:t>
      </w:r>
      <w:r>
        <w:t xml:space="preserve">2</w:t>
      </w:r>
      <w:r>
        <w:t>]</w:t>
      </w:r>
      <w:r w:rsidRPr="00281126">
        <w:t xml:space="preserve">  </w:t>
      </w:r>
      <w:r/>
      <w:r>
        <w:t>Han</w:t>
      </w:r>
      <w:r>
        <w:t> </w:t>
      </w:r>
      <w:r>
        <w:t>J,</w:t>
      </w:r>
      <w:r>
        <w:t> </w:t>
      </w:r>
      <w:r>
        <w:t>Lee</w:t>
      </w:r>
      <w:r>
        <w:t> </w:t>
      </w:r>
      <w:r>
        <w:t>J</w:t>
      </w:r>
      <w:r>
        <w:t> </w:t>
      </w:r>
      <w:r>
        <w:t>D,</w:t>
      </w:r>
      <w:r>
        <w:t> </w:t>
      </w:r>
      <w:r>
        <w:t>Bibbs</w:t>
      </w:r>
      <w:r>
        <w:t> </w:t>
      </w:r>
      <w:r>
        <w:t>I,</w:t>
      </w:r>
      <w:r>
        <w:t> </w:t>
      </w:r>
      <w:r>
        <w:t>et</w:t>
      </w:r>
      <w:r>
        <w:t> </w:t>
      </w:r>
      <w:r>
        <w:t>al.</w:t>
      </w:r>
      <w:r>
        <w:t> </w:t>
      </w:r>
      <w:r>
        <w:t>A</w:t>
      </w:r>
      <w:r>
        <w:t> </w:t>
      </w:r>
      <w:r>
        <w:t>MAP</w:t>
      </w:r>
      <w:r>
        <w:t> </w:t>
      </w:r>
      <w:r>
        <w:t>Kinase</w:t>
      </w:r>
      <w:r>
        <w:t> </w:t>
      </w:r>
      <w:r>
        <w:t>targeted</w:t>
      </w:r>
      <w:r>
        <w:t> </w:t>
      </w:r>
      <w:r>
        <w:t>by</w:t>
      </w:r>
      <w:r>
        <w:t> </w:t>
      </w:r>
      <w:r>
        <w:t>endotoxn</w:t>
      </w:r>
      <w:r>
        <w:rPr>
          <w:rFonts w:ascii="宋体" w:eastAsia="宋体" w:hint="eastAsia"/>
          <w:rFonts w:ascii="宋体" w:eastAsia="宋体" w:hint="eastAsia"/>
          <w:sz w:val="28"/>
        </w:rPr>
        <w:t xml:space="preserve">, </w:t>
      </w:r>
      <w:r>
        <w:t>and</w:t>
      </w:r>
      <w:r>
        <w:t>hyperosmolarity</w:t>
      </w:r>
      <w:r>
        <w:t>in</w:t>
      </w:r>
      <w:r>
        <w:t>mammalian</w:t>
      </w:r>
      <w:r>
        <w:t>cells</w:t>
      </w:r>
      <w:r>
        <w:t>[</w:t>
      </w:r>
      <w:r>
        <w:t>J</w:t>
      </w:r>
      <w:r>
        <w:t>]</w:t>
      </w:r>
      <w:r>
        <w:t xml:space="preserve">.</w:t>
      </w:r>
      <w:r>
        <w:t xml:space="preserve"> </w:t>
      </w:r>
      <w:r w:rsidRPr="00000000">
        <w:t xml:space="preserve">Science,</w:t>
      </w:r>
      <w:r w:rsidRPr="00000000">
        <w:t xml:space="preserve"> </w:t>
      </w:r>
      <w:r w:rsidRPr="00000000">
        <w:t xml:space="preserve">1994,</w:t>
      </w:r>
      <w:r w:rsidRPr="00000000">
        <w:t xml:space="preserve"> </w:t>
      </w:r>
      <w:r>
        <w:t>265</w:t>
      </w:r>
      <w:r>
        <w:t>(</w:t>
      </w:r>
      <w:r>
        <w:t xml:space="preserve">5173</w:t>
      </w:r>
      <w:r>
        <w:t>)</w:t>
      </w:r>
      <w:r>
        <w:t xml:space="preserve">: </w:t>
      </w:r>
      <w:r>
        <w:t>808-811.</w:t>
      </w:r>
    </w:p>
    <w:p w:rsidR="0018722C">
      <w:pPr>
        <w:pStyle w:val="ab"/>
        <w:topLinePunct/>
        <w:ind w:left="200" w:hangingChars="200" w:hanging="200"/>
      </w:pPr>
      <w:r>
        <w:t>[</w:t>
      </w:r>
      <w:r>
        <w:t xml:space="preserve">3</w:t>
      </w:r>
      <w:r>
        <w:t>]</w:t>
      </w:r>
      <w:r w:rsidRPr="00281126">
        <w:t xml:space="preserve">  </w:t>
      </w:r>
      <w:r/>
      <w:r>
        <w:t>Coulthard LR, White DE, Jones </w:t>
      </w:r>
      <w:r>
        <w:t>DL, </w:t>
      </w:r>
      <w:r>
        <w:t>et al. p38MAPK: stress responses from molecular mechanisms to therapeutics</w:t>
      </w:r>
      <w:r>
        <w:t>[</w:t>
      </w:r>
      <w:r>
        <w:t xml:space="preserve"> J</w:t>
      </w:r>
      <w:r>
        <w:t>]</w:t>
      </w:r>
      <w:r/>
      <w:r w:rsidR="004B696B">
        <w:t xml:space="preserve">. Cell, 2009</w:t>
      </w:r>
      <w:r w:rsidR="004B696B">
        <w:t xml:space="preserve">, 15</w:t>
      </w:r>
      <w:r>
        <w:t>(</w:t>
      </w:r>
      <w:r>
        <w:t xml:space="preserve"> 8</w:t>
      </w:r>
      <w:r>
        <w:t>)</w:t>
      </w:r>
      <w:r/>
      <w:r w:rsidR="004B696B">
        <w:t xml:space="preserve">: 369-379.</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熊昌艳, 张荆, 官大威, 等. </w:t>
      </w:r>
      <w:r>
        <w:t>P38MAPK</w:t>
      </w:r>
      <w:r>
        <w:rPr>
          <w:rFonts w:ascii="宋体" w:eastAsia="宋体" w:hint="eastAsia"/>
        </w:rPr>
        <w:t>信号转导通路与组织损伤</w:t>
      </w:r>
      <w:r>
        <w:rPr>
          <w:rFonts w:ascii="宋体" w:eastAsia="宋体" w:hint="eastAsia"/>
        </w:rPr>
        <w:t xml:space="preserve">, </w:t>
      </w:r>
      <w:r>
        <w:t>[</w:t>
      </w:r>
      <w:r>
        <w:rPr>
          <w:spacing w:val="-10"/>
          <w:sz w:val="28"/>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中国法医学杂志, </w:t>
      </w:r>
      <w:r>
        <w:t>2008, 23</w:t>
      </w:r>
      <w:r>
        <w:t>(</w:t>
      </w:r>
      <w:r>
        <w:t>6</w:t>
      </w:r>
      <w:r>
        <w:t>)</w:t>
      </w:r>
      <w:r>
        <w:t>: 397-400.</w:t>
      </w:r>
    </w:p>
    <w:p w:rsidR="0018722C">
      <w:pPr>
        <w:pStyle w:val="ab"/>
        <w:topLinePunct/>
        <w:ind w:left="200" w:hangingChars="200" w:hanging="200"/>
      </w:pPr>
      <w:r>
        <w:t>[</w:t>
      </w:r>
      <w:r>
        <w:t xml:space="preserve">5</w:t>
      </w:r>
      <w:r>
        <w:t>]</w:t>
      </w:r>
      <w:r w:rsidRPr="00281126">
        <w:t xml:space="preserve">  </w:t>
      </w:r>
      <w:r/>
      <w:r>
        <w:t>Raingeaud J, Gupta S, Rogers JS, Dickens M,</w:t>
      </w:r>
      <w:r w:rsidR="001852F3">
        <w:t xml:space="preserve"> </w:t>
      </w:r>
      <w:r w:rsidR="001852F3">
        <w:t xml:space="preserve">Han J, Ulevitch RJ, Davis RJ. Pro-inflammatory</w:t>
      </w:r>
      <w:r>
        <w:rPr>
          <w:rFonts w:ascii="宋体" w:eastAsia="宋体" w:hint="eastAsia"/>
          <w:rFonts w:ascii="宋体" w:eastAsia="宋体" w:hint="eastAsia"/>
          <w:sz w:val="28"/>
        </w:rPr>
        <w:t>,</w:t>
      </w:r>
      <w:r>
        <w:rPr>
          <w:rFonts w:ascii="宋体" w:eastAsia="宋体" w:hint="eastAsia"/>
        </w:rPr>
        <w:t> </w:t>
      </w:r>
      <w:r>
        <w:t>cytokines and environmental stress cause p38 mitogen-activated</w:t>
      </w:r>
      <w:r w:rsidR="001852F3">
        <w:t xml:space="preserve"> protein</w:t>
      </w:r>
      <w:r w:rsidR="001852F3">
        <w:t xml:space="preserve"> kinase</w:t>
      </w:r>
      <w:r w:rsidR="001852F3">
        <w:t xml:space="preserve"> activation</w:t>
      </w:r>
      <w:r w:rsidR="001852F3">
        <w:t xml:space="preserve"> by</w:t>
      </w:r>
      <w:r w:rsidR="001852F3">
        <w:t xml:space="preserve"> dual</w:t>
      </w:r>
      <w:r w:rsidR="001852F3">
        <w:t xml:space="preserve"> phosphorylation</w:t>
      </w:r>
      <w:r>
        <w:t> </w:t>
      </w:r>
      <w:r>
        <w:t>on</w:t>
      </w:r>
      <w:r>
        <w:t>tyrosine and threonine. J Biol Chem 1995; 270: 7420-7426</w:t>
      </w:r>
    </w:p>
    <w:p w:rsidR="0018722C">
      <w:pPr>
        <w:pStyle w:val="ab"/>
        <w:topLinePunct/>
        <w:ind w:left="200" w:hangingChars="200" w:hanging="200"/>
      </w:pPr>
      <w:r>
        <w:t>[</w:t>
      </w:r>
      <w:r>
        <w:t xml:space="preserve">6</w:t>
      </w:r>
      <w:r>
        <w:t>]</w:t>
      </w:r>
      <w:r w:rsidRPr="00281126">
        <w:t xml:space="preserve">  </w:t>
      </w:r>
      <w:r/>
      <w:r>
        <w:t>Raman M, Chen W, Cobb MH. Differential regulation and properties of MAPKs</w:t>
      </w:r>
      <w:r>
        <w:t>[</w:t>
      </w:r>
      <w:r>
        <w:t xml:space="preserve"> J</w:t>
      </w:r>
      <w:r>
        <w:t>]</w:t>
      </w:r>
      <w:r/>
      <w:r w:rsidR="004B696B">
        <w:t xml:space="preserve">. Oncogene, 2007, 26</w:t>
      </w:r>
      <w:r>
        <w:t>(</w:t>
      </w:r>
      <w:r>
        <w:t xml:space="preserve"> 22</w:t>
      </w:r>
      <w:r>
        <w:t>)</w:t>
      </w:r>
      <w:r/>
      <w:r w:rsidR="004B696B">
        <w:t xml:space="preserve">:</w:t>
      </w:r>
      <w:r>
        <w:t> </w:t>
      </w:r>
      <w:r>
        <w:t>3100-3112.</w:t>
      </w:r>
    </w:p>
    <w:p w:rsidR="0018722C">
      <w:pPr>
        <w:pStyle w:val="ab"/>
        <w:topLinePunct/>
        <w:ind w:left="200" w:hangingChars="200" w:hanging="200"/>
      </w:pPr>
      <w:r>
        <w:t xml:space="preserve">[</w:t>
      </w:r>
      <w:r>
        <w:t xml:space="preserve">7</w:t>
      </w:r>
      <w:r>
        <w:t xml:space="preserve">]</w:t>
      </w:r>
      <w:r w:rsidRPr="00281126">
        <w:t xml:space="preserve">  </w:t>
      </w:r>
      <w:r/>
      <w:r>
        <w:t xml:space="preserve">Du Y, Bock BC, Schachter KA, et al. Cdc42 induces activation loop phosphorylation and membrane targeting of mixed lineage kinase 3 </w:t>
      </w:r>
      <w:r>
        <w:t xml:space="preserve">[</w:t>
      </w:r>
      <w:r>
        <w:t xml:space="preserve">J</w:t>
      </w:r>
      <w:r>
        <w:t xml:space="preserve">]</w:t>
      </w:r>
      <w:r/>
      <w:r w:rsidR="004B696B">
        <w:t xml:space="preserve">. J Biol Chem, 2005</w:t>
      </w:r>
      <w:r w:rsidR="004B696B">
        <w:t xml:space="preserve">, 280</w:t>
      </w:r>
      <w:r>
        <w:t xml:space="preserve">(</w:t>
      </w:r>
      <w:r>
        <w:t xml:space="preserve"> 52</w:t>
      </w:r>
      <w:r>
        <w:t xml:space="preserve">)</w:t>
      </w:r>
      <w:r/>
      <w:r w:rsidR="004B696B">
        <w:t xml:space="preserve">: 42984-42993</w:t>
      </w:r>
      <w:r>
        <w:t xml:space="preserve"> </w:t>
      </w:r>
      <w:r>
        <w:t xml:space="preserve">.</w:t>
      </w:r>
    </w:p>
    <w:p w:rsidR="0018722C">
      <w:pPr>
        <w:pStyle w:val="ab"/>
        <w:topLinePunct/>
        <w:ind w:left="200" w:hangingChars="200" w:hanging="200"/>
      </w:pPr>
      <w:r>
        <w:t xml:space="preserve">[</w:t>
      </w:r>
      <w:r>
        <w:t xml:space="preserve">8</w:t>
      </w:r>
      <w:r>
        <w:t xml:space="preserve">]</w:t>
      </w:r>
      <w:r w:rsidRPr="00281126">
        <w:t xml:space="preserve">  </w:t>
      </w:r>
      <w:r/>
      <w:r>
        <w:t xml:space="preserve">Kittipatarin C, Li WQ, Bulavin DV, et al. Cell cycling through Cdc25A: transducer of cytokine proliferative signals </w:t>
      </w:r>
      <w:r>
        <w:t xml:space="preserve">[</w:t>
      </w:r>
      <w:r>
        <w:t xml:space="preserve">J</w:t>
      </w:r>
      <w:r>
        <w:t xml:space="preserve">]</w:t>
      </w:r>
      <w:r/>
      <w:r w:rsidR="004B696B">
        <w:t xml:space="preserve">. Cell</w:t>
      </w:r>
      <w:r>
        <w:t xml:space="preserve"> </w:t>
      </w:r>
      <w:r>
        <w:t xml:space="preserve">Cycle, 2006, 5 </w:t>
      </w:r>
      <w:r>
        <w:t xml:space="preserve">(</w:t>
      </w:r>
      <w:r>
        <w:t xml:space="preserve"> 9</w:t>
      </w:r>
      <w:r>
        <w:t xml:space="preserve">)</w:t>
      </w:r>
      <w:r/>
      <w:r w:rsidR="004B696B">
        <w:t xml:space="preserve">:</w:t>
      </w:r>
      <w:r>
        <w:t xml:space="preserve"> </w:t>
      </w:r>
      <w:r>
        <w:t xml:space="preserve">907-912.</w:t>
      </w:r>
    </w:p>
    <w:p w:rsidR="0018722C">
      <w:pPr>
        <w:pStyle w:val="ab"/>
        <w:topLinePunct/>
        <w:ind w:left="200" w:hangingChars="200" w:hanging="200"/>
      </w:pPr>
      <w:r>
        <w:t>[</w:t>
      </w:r>
      <w:r>
        <w:t xml:space="preserve">9</w:t>
      </w:r>
      <w:r>
        <w:t>]</w:t>
      </w:r>
      <w:r w:rsidRPr="00281126">
        <w:t xml:space="preserve">  </w:t>
      </w:r>
      <w:r/>
      <w:r>
        <w:t xml:space="preserve">Stoneley M,</w:t>
      </w:r>
      <w:r>
        <w:t xml:space="preserve"> </w:t>
      </w:r>
      <w:r>
        <w:t xml:space="preserve">Chappell SA, Jopling CL, et al</w:t>
      </w:r>
      <w:r w:rsidR="004B696B">
        <w:t xml:space="preserve">. c-Myc protein synthesis is initiated</w:t>
      </w:r>
      <w:r w:rsidR="001852F3">
        <w:t xml:space="preserve"> from</w:t>
      </w:r>
      <w:r w:rsidR="001852F3">
        <w:t xml:space="preserve"> the</w:t>
      </w:r>
      <w:r w:rsidR="001852F3">
        <w:t xml:space="preserve"> internal</w:t>
      </w:r>
      <w:r w:rsidR="001852F3">
        <w:t xml:space="preserve"> ribosome</w:t>
      </w:r>
      <w:r w:rsidR="001852F3">
        <w:t xml:space="preserve"> entry</w:t>
      </w:r>
      <w:r w:rsidR="001852F3">
        <w:t xml:space="preserve">  segment</w:t>
      </w:r>
      <w:r w:rsidR="001852F3">
        <w:t xml:space="preserve">  during apoptosis.</w:t>
      </w:r>
      <w:r w:rsidR="001852F3">
        <w:t xml:space="preserve"> </w:t>
      </w:r>
      <w:r>
        <w:t>[</w:t>
      </w:r>
      <w:r>
        <w:t>J</w:t>
      </w:r>
      <w:r>
        <w:t>]</w:t>
      </w:r>
      <w:r/>
      <w:r w:rsidR="004B696B">
        <w:t xml:space="preserve">.</w:t>
      </w:r>
      <w:r w:rsidR="001852F3">
        <w:t xml:space="preserve"> </w:t>
      </w:r>
      <w:r w:rsidR="001852F3">
        <w:t xml:space="preserve">Mol Cell Biol, 2000, 20</w:t>
      </w:r>
      <w:r>
        <w:t>(</w:t>
      </w:r>
      <w:r>
        <w:t xml:space="preserve"> 4</w:t>
      </w:r>
      <w:r>
        <w:t>)</w:t>
      </w:r>
      <w:r/>
      <w:r w:rsidR="004B696B">
        <w:t xml:space="preserve">:</w:t>
      </w:r>
      <w:r>
        <w:t> </w:t>
      </w:r>
      <w:r>
        <w:t>1162-1169.</w:t>
      </w:r>
    </w:p>
    <w:p w:rsidR="0018722C">
      <w:pPr>
        <w:pStyle w:val="ab"/>
        <w:topLinePunct/>
        <w:ind w:left="200" w:hangingChars="200" w:hanging="200"/>
      </w:pPr>
      <w:r>
        <w:t>[</w:t>
      </w:r>
      <w:r>
        <w:t xml:space="preserve">10</w:t>
      </w:r>
      <w:r>
        <w:t>]</w:t>
      </w:r>
      <w:r w:rsidRPr="00281126">
        <w:t xml:space="preserve"> </w:t>
      </w:r>
      <w:r/>
      <w:r>
        <w:t>Bulavin DV, Saito S, Hollander MC, et al</w:t>
      </w:r>
      <w:r w:rsidR="004B696B">
        <w:t>. Phosphorylation of human p53 by p38 kinase coordinatesN-terminal phosphorylation and apoptosis in response to UV radiation</w:t>
      </w:r>
      <w:r>
        <w:t>[</w:t>
      </w:r>
      <w:r>
        <w:t>J</w:t>
      </w:r>
      <w:r>
        <w:t>]</w:t>
      </w:r>
      <w:r/>
      <w:r w:rsidR="004B696B">
        <w:t xml:space="preserve">. EMBO, 1999, 18</w:t>
      </w:r>
      <w:r>
        <w:t>(</w:t>
      </w:r>
      <w:r>
        <w:t xml:space="preserve"> 23</w:t>
      </w:r>
      <w:r>
        <w:t>)</w:t>
      </w:r>
      <w:r/>
      <w:r w:rsidR="004B696B">
        <w:t xml:space="preserve">:</w:t>
      </w:r>
      <w:r>
        <w:t> </w:t>
      </w:r>
      <w:r>
        <w:t>6845-6854.</w:t>
      </w:r>
    </w:p>
    <w:p w:rsidR="0018722C">
      <w:pPr>
        <w:pStyle w:val="ab"/>
        <w:topLinePunct/>
        <w:ind w:left="200" w:hangingChars="200" w:hanging="200"/>
      </w:pPr>
      <w:r>
        <w:t>[</w:t>
      </w:r>
      <w:r>
        <w:t xml:space="preserve">11</w:t>
      </w:r>
      <w:r>
        <w:t>]</w:t>
      </w:r>
      <w:r w:rsidRPr="00281126">
        <w:t xml:space="preserve"> </w:t>
      </w:r>
      <w:r/>
      <w:r>
        <w:t>Kommann</w:t>
      </w:r>
      <w:r>
        <w:t> </w:t>
      </w:r>
      <w:r>
        <w:t>M,</w:t>
      </w:r>
      <w:r>
        <w:t> </w:t>
      </w:r>
      <w:r>
        <w:t>Ishiwat</w:t>
      </w:r>
      <w:r>
        <w:t> </w:t>
      </w:r>
      <w:r>
        <w:t>a</w:t>
      </w:r>
      <w:r>
        <w:t> </w:t>
      </w:r>
      <w:r>
        <w:t>T,</w:t>
      </w:r>
      <w:r>
        <w:t> </w:t>
      </w:r>
      <w:r>
        <w:t>Kleeff</w:t>
      </w:r>
      <w:r>
        <w:t> </w:t>
      </w:r>
      <w:r>
        <w:t>J,</w:t>
      </w:r>
      <w:r>
        <w:t> </w:t>
      </w:r>
      <w:r>
        <w:t>et</w:t>
      </w:r>
      <w:r>
        <w:t> </w:t>
      </w:r>
      <w:r>
        <w:t>al</w:t>
      </w:r>
      <w:r/>
      <w:r>
        <w:t xml:space="preserve">.</w:t>
      </w:r>
      <w:r>
        <w:t xml:space="preserve"> </w:t>
      </w:r>
      <w:r>
        <w:t>Fas</w:t>
      </w:r>
      <w:r>
        <w:t> </w:t>
      </w:r>
      <w:r>
        <w:t>and</w:t>
      </w:r>
      <w:r>
        <w:t> </w:t>
      </w:r>
      <w:r>
        <w:t>Fas-ligand</w:t>
      </w:r>
      <w:r>
        <w:t> </w:t>
      </w:r>
      <w:r>
        <w:t>expression</w:t>
      </w:r>
    </w:p>
    <w:p w:rsidR="0018722C">
      <w:pPr>
        <w:topLinePunct/>
      </w:pPr>
      <w:r>
        <w:t>I</w:t>
      </w:r>
      <w:r>
        <w:t xml:space="preserve">n human pancreatic cancer </w:t>
      </w:r>
      <w:r>
        <w:t xml:space="preserve">[</w:t>
      </w:r>
      <w:r>
        <w:t xml:space="preserve">J</w:t>
      </w:r>
      <w:r>
        <w:t xml:space="preserve">]</w:t>
      </w:r>
      <w:r w:rsidR="004B696B">
        <w:t xml:space="preserve">. Ann Surg 2000, 231</w:t>
      </w:r>
      <w:r>
        <w:t xml:space="preserve">(</w:t>
      </w:r>
      <w:r>
        <w:t xml:space="preserve"> 3</w:t>
      </w:r>
      <w:r>
        <w:t xml:space="preserve">)</w:t>
      </w:r>
      <w:r w:rsidR="004B696B">
        <w:t xml:space="preserve">: 368-379.</w:t>
      </w:r>
    </w:p>
    <w:p w:rsidR="0018722C">
      <w:pPr>
        <w:pStyle w:val="ab"/>
        <w:topLinePunct/>
        <w:ind w:left="200" w:hangingChars="200" w:hanging="200"/>
      </w:pPr>
      <w:r>
        <w:t xml:space="preserve">[</w:t>
      </w:r>
      <w:r>
        <w:t xml:space="preserve">12</w:t>
      </w:r>
      <w:r>
        <w:t xml:space="preserve">]</w:t>
      </w:r>
      <w:r w:rsidRPr="00281126">
        <w:t xml:space="preserve"> </w:t>
      </w:r>
      <w:r/>
      <w:r>
        <w:t xml:space="preserve">Han J, Jiang Y, Li Z, et al</w:t>
      </w:r>
      <w:r w:rsidR="004B696B">
        <w:t xml:space="preserve">. Activation of the transcription factor MEF2C by the MAP kinase p38 in inflammation </w:t>
      </w:r>
      <w:r>
        <w:t xml:space="preserve">[</w:t>
      </w:r>
      <w:r>
        <w:t xml:space="preserve">J</w:t>
      </w:r>
      <w:r>
        <w:t xml:space="preserve">]</w:t>
      </w:r>
      <w:r/>
      <w:r w:rsidR="004B696B">
        <w:t xml:space="preserve">.</w:t>
      </w:r>
      <w:r>
        <w:t xml:space="preserve"> </w:t>
      </w:r>
      <w:r>
        <w:t xml:space="preserve">Nature, 1997, 386</w:t>
      </w:r>
      <w:r>
        <w:t xml:space="preserve">(</w:t>
      </w:r>
      <w:r>
        <w:t xml:space="preserve"> 6622</w:t>
      </w:r>
      <w:r>
        <w:t xml:space="preserve">)</w:t>
      </w:r>
      <w:r/>
      <w:r w:rsidR="004B696B">
        <w:t xml:space="preserve">: 296-299.</w:t>
      </w:r>
    </w:p>
    <w:p w:rsidR="0018722C">
      <w:pPr>
        <w:pStyle w:val="ab"/>
        <w:topLinePunct/>
        <w:ind w:left="200" w:hangingChars="200" w:hanging="200"/>
      </w:pPr>
      <w:r>
        <w:t xml:space="preserve">[</w:t>
      </w:r>
      <w:r>
        <w:t xml:space="preserve">13</w:t>
      </w:r>
      <w:r>
        <w:t xml:space="preserve">]</w:t>
      </w:r>
      <w:r w:rsidRPr="00281126">
        <w:t xml:space="preserve"> </w:t>
      </w:r>
      <w:r/>
      <w:r>
        <w:t xml:space="preserve">Ghatan S,</w:t>
      </w:r>
      <w:r>
        <w:t xml:space="preserve"> </w:t>
      </w:r>
      <w:r>
        <w:t xml:space="preserve">Larner S, Kinoshita Y, et al</w:t>
      </w:r>
      <w:r w:rsidR="004B696B">
        <w:t xml:space="preserve">. p38 MAP kinase mediates bax translocation in nitricoxide-induced apoptosis in neurons </w:t>
      </w:r>
      <w:r>
        <w:t xml:space="preserve">[</w:t>
      </w:r>
      <w:r>
        <w:t xml:space="preserve">J</w:t>
      </w:r>
      <w:r>
        <w:t xml:space="preserve">]</w:t>
      </w:r>
      <w:r/>
      <w:r w:rsidR="004B696B">
        <w:t xml:space="preserve">. Cereb Blood Flow Metab, 2000, 150</w:t>
      </w:r>
      <w:r>
        <w:t xml:space="preserve">(</w:t>
      </w:r>
      <w:r>
        <w:t xml:space="preserve"> 2</w:t>
      </w:r>
      <w:r>
        <w:t xml:space="preserve">)</w:t>
      </w:r>
      <w:r/>
      <w:r w:rsidR="004B696B">
        <w:t xml:space="preserve">:</w:t>
      </w:r>
      <w:r>
        <w:t xml:space="preserve"> </w:t>
      </w:r>
      <w:r>
        <w:t xml:space="preserve">335-347.</w:t>
      </w:r>
    </w:p>
    <w:p w:rsidR="0018722C">
      <w:pPr>
        <w:pStyle w:val="ab"/>
        <w:topLinePunct/>
        <w:ind w:left="200" w:hangingChars="200" w:hanging="200"/>
      </w:pPr>
      <w:r>
        <w:t xml:space="preserve">[</w:t>
      </w:r>
      <w:r>
        <w:t xml:space="preserve">14</w:t>
      </w:r>
      <w:r>
        <w:t xml:space="preserve">]</w:t>
      </w:r>
      <w:r w:rsidRPr="00281126">
        <w:t xml:space="preserve"> </w:t>
      </w:r>
      <w:r/>
      <w:r>
        <w:t xml:space="preserve">Mbalaviele G, Anderson G, Jones A, et al. Inhibition of p38 mitogen-activated protein kinase prevents inflammatory bone destruction </w:t>
      </w:r>
      <w:r>
        <w:t xml:space="preserve">[</w:t>
      </w:r>
      <w:r>
        <w:t xml:space="preserve">J</w:t>
      </w:r>
      <w:r>
        <w:t xml:space="preserve">]</w:t>
      </w:r>
      <w:r/>
      <w:r w:rsidR="004B696B">
        <w:t xml:space="preserve">. J Pharmaclo Exp Ther, 2006</w:t>
      </w:r>
      <w:r w:rsidR="004B696B">
        <w:t xml:space="preserve">, 317</w:t>
      </w:r>
      <w:r>
        <w:t xml:space="preserve">(</w:t>
      </w:r>
      <w:r>
        <w:t xml:space="preserve"> 3</w:t>
      </w:r>
      <w:r>
        <w:t xml:space="preserve">)</w:t>
      </w:r>
      <w:r/>
      <w:r w:rsidR="004B696B">
        <w:t xml:space="preserve">:</w:t>
      </w:r>
      <w:r>
        <w:t xml:space="preserve"> </w:t>
      </w:r>
      <w:r>
        <w:t xml:space="preserve">1044-1053.</w:t>
      </w:r>
    </w:p>
    <w:p w:rsidR="0018722C">
      <w:pPr>
        <w:pStyle w:val="ab"/>
        <w:topLinePunct/>
        <w:ind w:left="200" w:hangingChars="200" w:hanging="200"/>
      </w:pPr>
      <w:r>
        <w:t xml:space="preserve">[</w:t>
      </w:r>
      <w:r>
        <w:t xml:space="preserve">15</w:t>
      </w:r>
      <w:r>
        <w:t xml:space="preserve">]</w:t>
      </w:r>
      <w:r w:rsidRPr="00281126">
        <w:t xml:space="preserve"> </w:t>
      </w:r>
      <w:r/>
      <w:r>
        <w:t xml:space="preserve">Kim M S, Lee E J, Kim HR, et al</w:t>
      </w:r>
      <w:r w:rsidR="004B696B">
        <w:t xml:space="preserve">.</w:t>
      </w:r>
      <w:r>
        <w:t xml:space="preserve"> </w:t>
      </w:r>
      <w:r>
        <w:t xml:space="preserve">p38 kinase is a key signaling m olecule for H-ras-induced cellmotility and invasive phenotype in human breast epithelial cell</w:t>
      </w:r>
      <w:r>
        <w:t xml:space="preserve">[</w:t>
      </w:r>
      <w:r>
        <w:t xml:space="preserve">J</w:t>
      </w:r>
      <w:r>
        <w:t xml:space="preserve">]</w:t>
      </w:r>
      <w:r>
        <w:t xml:space="preserve">. Dancer R es, 2003, 63</w:t>
      </w:r>
      <w:r>
        <w:t xml:space="preserve">(</w:t>
      </w:r>
      <w:r>
        <w:t xml:space="preserve"> 17</w:t>
      </w:r>
      <w:r>
        <w:t xml:space="preserve">)</w:t>
      </w:r>
      <w:r/>
      <w:r w:rsidR="004B696B">
        <w:t xml:space="preserve">:</w:t>
      </w:r>
      <w:r>
        <w:t xml:space="preserve"> </w:t>
      </w:r>
      <w:r>
        <w:t xml:space="preserve">5454.</w:t>
      </w:r>
    </w:p>
    <w:p w:rsidR="0018722C">
      <w:pPr>
        <w:pStyle w:val="ab"/>
        <w:topLinePunct/>
        <w:ind w:left="200" w:hangingChars="200" w:hanging="200"/>
      </w:pPr>
      <w:r>
        <w:t xml:space="preserve">[</w:t>
      </w:r>
      <w:r>
        <w:t xml:space="preserve">16</w:t>
      </w:r>
      <w:r>
        <w:t xml:space="preserve">]</w:t>
      </w:r>
      <w:r w:rsidRPr="00281126">
        <w:t xml:space="preserve"> </w:t>
      </w:r>
      <w:r/>
      <w:r>
        <w:t xml:space="preserve">Hsieh YH, Wu TT, Huang CY. p38 mitogen-activated protein kinase pathway is involved in protein kinase Calpha-regulated invasion in human hepatocellular carcinoma cells </w:t>
      </w:r>
      <w:r>
        <w:t xml:space="preserve">[</w:t>
      </w:r>
      <w:r>
        <w:t xml:space="preserve">J</w:t>
      </w:r>
      <w:r>
        <w:t xml:space="preserve">]</w:t>
      </w:r>
      <w:r/>
      <w:r w:rsidR="004B696B">
        <w:t xml:space="preserve">. C ancer Res, 2007, 67</w:t>
      </w:r>
      <w:r>
        <w:t xml:space="preserve">(</w:t>
      </w:r>
      <w:r>
        <w:t xml:space="preserve"> 9</w:t>
      </w:r>
      <w:r>
        <w:t xml:space="preserve">)</w:t>
      </w:r>
      <w:r/>
      <w:r w:rsidR="004B696B">
        <w:t xml:space="preserve">: 4320- 7.</w:t>
      </w:r>
    </w:p>
    <w:p w:rsidR="0018722C">
      <w:pPr>
        <w:pStyle w:val="ab"/>
        <w:topLinePunct/>
        <w:ind w:left="200" w:hangingChars="200" w:hanging="200"/>
      </w:pPr>
      <w:r>
        <w:t xml:space="preserve">[</w:t>
      </w:r>
      <w:r>
        <w:t xml:space="preserve">17</w:t>
      </w:r>
      <w:r>
        <w:t xml:space="preserve">]</w:t>
      </w:r>
      <w:r w:rsidRPr="00281126">
        <w:t xml:space="preserve"> </w:t>
      </w:r>
      <w:r/>
      <w:r>
        <w:t xml:space="preserve">ParkKS,</w:t>
      </w:r>
      <w:r>
        <w:t xml:space="preserve"> </w:t>
      </w:r>
      <w:r>
        <w:t>KimNG,</w:t>
      </w:r>
      <w:r>
        <w:t xml:space="preserve"> </w:t>
      </w:r>
      <w:r>
        <w:t>KimJJ,</w:t>
      </w:r>
      <w:r>
        <w:t xml:space="preserve"> </w:t>
      </w:r>
      <w:r>
        <w:t>etal.</w:t>
      </w:r>
      <w:r>
        <w:t xml:space="preserve"> </w:t>
      </w:r>
      <w:r>
        <w:t xml:space="preserve">Differentialre gulation of MAP kinasecascade in human colorectal tumorigenesis</w:t>
      </w:r>
      <w:r>
        <w:t xml:space="preserve">[</w:t>
      </w:r>
      <w:r>
        <w:t xml:space="preserve">J</w:t>
      </w:r>
      <w:r>
        <w:t xml:space="preserve">]</w:t>
      </w:r>
      <w:r>
        <w:t xml:space="preserve">.</w:t>
      </w:r>
      <w:r>
        <w:t xml:space="preserve"> </w:t>
      </w:r>
      <w:r>
        <w:t>BrJCancer,</w:t>
      </w:r>
      <w:r>
        <w:t xml:space="preserve"> </w:t>
      </w:r>
      <w:r>
        <w:t>1999,</w:t>
      </w:r>
      <w:r>
        <w:t xml:space="preserve"> </w:t>
      </w:r>
      <w:r>
        <w:t xml:space="preserve">81 </w:t>
      </w:r>
      <w:r>
        <w:t xml:space="preserve">(</w:t>
      </w:r>
      <w:r>
        <w:t xml:space="preserve">7</w:t>
      </w:r>
      <w:r>
        <w:t xml:space="preserve">)</w:t>
      </w:r>
      <w:r/>
      <w:r>
        <w:t xml:space="preserve">:</w:t>
      </w:r>
      <w:r>
        <w:t xml:space="preserve"> </w:t>
      </w:r>
      <w:r>
        <w:t>111621121.</w:t>
      </w:r>
    </w:p>
    <w:p w:rsidR="0018722C">
      <w:pPr>
        <w:pStyle w:val="ab"/>
        <w:topLinePunct/>
        <w:ind w:left="200" w:hangingChars="200" w:hanging="200"/>
      </w:pPr>
      <w:bookmarkStart w:id="799904" w:name="_cwCmt6"/>
      <w:r>
        <w:rPr>
          <w:rFonts w:ascii="宋体" w:eastAsia="宋体" w:hint="eastAsia"/>
        </w:rPr>
        <w:t>[</w:t>
      </w:r>
      <w:r>
        <w:rPr>
          <w:rFonts w:ascii="宋体" w:eastAsia="宋体" w:hint="eastAsia"/>
        </w:rPr>
        <w:t xml:space="preserve">18</w:t>
      </w:r>
      <w:r>
        <w:rPr>
          <w:rFonts w:ascii="宋体" w:eastAsia="宋体" w:hint="eastAsia"/>
        </w:rPr>
        <w:t>]</w:t>
      </w:r>
      <w:r w:rsidRPr="00281126">
        <w:t xml:space="preserve"> </w:t>
      </w:r>
      <w:r>
        <w:rPr>
          <w:rFonts w:ascii="宋体" w:eastAsia="宋体" w:hint="eastAsia"/>
        </w:rPr>
        <w:t>毛华, 袁爱力, 赵敏芳, 赖卓胜. 血管内皮细胞生长因子诱导肝癌</w:t>
      </w:r>
      <w:r>
        <w:rPr>
          <w:rFonts w:ascii="宋体" w:eastAsia="宋体" w:hint="eastAsia"/>
        </w:rPr>
        <w:t>转移的实验研究. 中华肝胆外科杂志</w:t>
      </w:r>
      <w:r>
        <w:rPr>
          <w:rFonts w:ascii="宋体" w:eastAsia="宋体" w:hint="eastAsia"/>
        </w:rPr>
        <w:t xml:space="preserve">, </w:t>
      </w:r>
      <w:r>
        <w:t>2001; 7: 34-36</w:t>
      </w:r>
      <w:bookmarkEnd w:id="799904"/>
    </w:p>
    <w:p w:rsidR="0018722C">
      <w:pPr>
        <w:pStyle w:val="ab"/>
        <w:topLinePunct/>
        <w:ind w:left="200" w:hangingChars="200" w:hanging="200"/>
      </w:pPr>
      <w:r>
        <w:t>[</w:t>
      </w:r>
      <w:r>
        <w:t xml:space="preserve">19</w:t>
      </w:r>
      <w:r>
        <w:t>]</w:t>
      </w:r>
      <w:r w:rsidRPr="00281126">
        <w:t xml:space="preserve"> </w:t>
      </w:r>
      <w:r/>
      <w:r>
        <w:rPr>
          <w:rFonts w:ascii="宋体" w:eastAsia="宋体" w:hint="eastAsia"/>
        </w:rPr>
        <w:t>毛华, 袁爱力, 赖卓胜. </w:t>
      </w:r>
      <w:r>
        <w:t>P38MAPK</w:t>
      </w:r>
      <w:r>
        <w:rPr>
          <w:rFonts w:ascii="宋体" w:eastAsia="宋体" w:hint="eastAsia"/>
        </w:rPr>
        <w:t>信号通路特异性阻断剂</w:t>
      </w:r>
      <w:r>
        <w:t>SB203580</w:t>
      </w:r>
      <w:r>
        <w:rPr>
          <w:rFonts w:ascii="宋体" w:eastAsia="宋体" w:hint="eastAsia"/>
        </w:rPr>
        <w:t>抑制</w:t>
      </w:r>
      <w:r>
        <w:t>VEGF</w:t>
      </w:r>
      <w:r/>
      <w:r>
        <w:rPr>
          <w:rFonts w:ascii="宋体" w:eastAsia="宋体" w:hint="eastAsia"/>
        </w:rPr>
        <w:t>诱导肝癌转移的实验研究. 现代消化及介入诊疗杂志</w:t>
      </w:r>
      <w:r>
        <w:t>1999; 4:</w:t>
      </w:r>
      <w:r>
        <w:t> </w:t>
      </w:r>
      <w:r>
        <w:t>43-45</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毛华, 袁爱力, 赵敏芳, 赖卓胜. 分裂原激活蛋白激酶</w:t>
      </w:r>
      <w:r>
        <w:rPr>
          <w:rFonts w:ascii="宋体" w:eastAsia="宋体" w:hint="eastAsia"/>
        </w:rPr>
        <w:t xml:space="preserve">, </w:t>
      </w:r>
      <w:r>
        <w:t>P38</w:t>
      </w:r>
      <w:r>
        <w:rPr>
          <w:rFonts w:ascii="宋体" w:eastAsia="宋体" w:hint="eastAsia"/>
        </w:rPr>
        <w:t>信号传</w:t>
      </w:r>
      <w:r>
        <w:rPr>
          <w:rFonts w:ascii="宋体" w:eastAsia="宋体" w:hint="eastAsia"/>
        </w:rPr>
        <w:t>导通路在抑制血管内皮细胞生长因子诱导肝癌转移的实验研究. 中华消化杂志</w:t>
      </w:r>
      <w:r>
        <w:t>2000; 20: 14-16</w:t>
      </w:r>
    </w:p>
    <w:p w:rsidR="0018722C">
      <w:pPr>
        <w:pStyle w:val="ab"/>
        <w:topLinePunct/>
        <w:ind w:left="200" w:hangingChars="200" w:hanging="200"/>
      </w:pPr>
      <w:r>
        <w:t>[</w:t>
      </w:r>
      <w:r>
        <w:t xml:space="preserve">21</w:t>
      </w:r>
      <w:r>
        <w:t>]</w:t>
      </w:r>
      <w:r w:rsidRPr="00281126">
        <w:t xml:space="preserve"> </w:t>
      </w:r>
      <w:r/>
      <w:r>
        <w:t>White SR, Tse R, Marroqu in BA. Strerss-activated protein kinases mediate cell migration in human airway epithelialcells</w:t>
      </w:r>
      <w:r>
        <w:t>[</w:t>
      </w:r>
      <w:r>
        <w:t>J</w:t>
      </w:r>
      <w:r>
        <w:t>]</w:t>
      </w:r>
      <w:r>
        <w:t xml:space="preserve">. Am Resp ir CelMol Bio,</w:t>
      </w:r>
      <w:r>
        <w:t xml:space="preserve"> </w:t>
      </w:r>
      <w:r>
        <w:t xml:space="preserve">l 2005, 32</w:t>
      </w:r>
      <w:r>
        <w:t>(</w:t>
      </w:r>
      <w:r>
        <w:t xml:space="preserve"> 4</w:t>
      </w:r>
      <w:r>
        <w:t>)</w:t>
      </w:r>
      <w:r/>
      <w:r w:rsidR="004B696B">
        <w:t xml:space="preserve">:</w:t>
      </w:r>
      <w:r>
        <w:t> </w:t>
      </w:r>
      <w:r>
        <w:t>301.</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傅晓华</w:t>
      </w:r>
      <w:r>
        <w:rPr>
          <w:rFonts w:ascii="宋体" w:eastAsia="宋体" w:hint="eastAsia"/>
        </w:rPr>
        <w:t xml:space="preserve">, </w:t>
      </w:r>
      <w:r>
        <w:rPr>
          <w:rFonts w:ascii="宋体" w:eastAsia="宋体" w:hint="eastAsia"/>
        </w:rPr>
        <w:t>石一复</w:t>
      </w:r>
      <w:r>
        <w:rPr>
          <w:rFonts w:ascii="宋体" w:eastAsia="宋体" w:hint="eastAsia"/>
        </w:rPr>
        <w:t xml:space="preserve">, </w:t>
      </w:r>
      <w:r>
        <w:rPr>
          <w:rFonts w:ascii="宋体" w:eastAsia="宋体" w:hint="eastAsia"/>
        </w:rPr>
        <w:t xml:space="preserve">崔金生.</w:t>
      </w:r>
      <w:r>
        <w:rPr>
          <w:rFonts w:ascii="宋体" w:eastAsia="宋体" w:hint="eastAsia"/>
        </w:rPr>
        <w:t xml:space="preserve"> </w:t>
      </w:r>
      <w:r>
        <w:t>MMPs</w:t>
      </w:r>
      <w:r>
        <w:rPr>
          <w:rFonts w:ascii="宋体" w:eastAsia="宋体" w:hint="eastAsia"/>
        </w:rPr>
        <w:t>及</w:t>
      </w:r>
      <w:r>
        <w:t>TIMPs</w:t>
      </w:r>
      <w:r>
        <w:rPr>
          <w:rFonts w:ascii="宋体" w:eastAsia="宋体" w:hint="eastAsia"/>
        </w:rPr>
        <w:t>在滋养细胞疾病中表达的</w:t>
      </w:r>
    </w:p>
    <w:p w:rsidR="0018722C">
      <w:pPr>
        <w:topLinePunct/>
      </w:pPr>
      <w:r>
        <w:rPr>
          <w:rFonts w:ascii="宋体" w:eastAsia="宋体" w:hint="eastAsia"/>
        </w:rPr>
        <w:t>研究.实用妇产科杂志</w:t>
      </w:r>
      <w:r>
        <w:rPr>
          <w:rFonts w:ascii="宋体" w:eastAsia="宋体" w:hint="eastAsia"/>
        </w:rPr>
        <w:t xml:space="preserve">, </w:t>
      </w:r>
      <w:r>
        <w:t>2004,20</w:t>
      </w:r>
      <w:r>
        <w:rPr>
          <w:rFonts w:ascii="宋体" w:eastAsia="宋体" w:hint="eastAsia"/>
        </w:rPr>
        <w:t>（</w:t>
      </w:r>
      <w:r>
        <w:t>4</w:t>
      </w:r>
      <w:r>
        <w:rPr>
          <w:rFonts w:ascii="宋体" w:eastAsia="宋体" w:hint="eastAsia"/>
        </w:rPr>
        <w:t>）</w:t>
      </w:r>
      <w:r>
        <w:rPr>
          <w:rFonts w:ascii="宋体" w:eastAsia="宋体" w:hint="eastAsia"/>
          <w:rFonts w:ascii="宋体" w:eastAsia="宋体" w:hint="eastAsia"/>
        </w:rPr>
        <w:t xml:space="preserve">: </w:t>
      </w:r>
      <w:r>
        <w:t>231-233</w:t>
      </w:r>
    </w:p>
    <w:p w:rsidR="0018722C">
      <w:pPr>
        <w:pStyle w:val="ab"/>
        <w:topLinePunct/>
        <w:ind w:left="200" w:hangingChars="200" w:hanging="200"/>
      </w:pPr>
      <w:r>
        <w:t xml:space="preserve">[</w:t>
      </w:r>
      <w:r>
        <w:t xml:space="preserve">23</w:t>
      </w:r>
      <w:r>
        <w:t xml:space="preserve">]</w:t>
      </w:r>
      <w:r w:rsidRPr="00281126">
        <w:t xml:space="preserve"> </w:t>
      </w:r>
      <w:r/>
      <w:r>
        <w:t xml:space="preserve">Huang X, Chen S, Xu L, et al. Genistein inhibits p38mapk inase activation, matrix metal lop roteinase type 2, and cell invasion in human prostate epithelial cells</w:t>
      </w:r>
      <w:r>
        <w:t xml:space="preserve">[</w:t>
      </w:r>
      <w:r>
        <w:t xml:space="preserve">J</w:t>
      </w:r>
      <w:r>
        <w:t xml:space="preserve">]</w:t>
      </w:r>
      <w:r>
        <w:t xml:space="preserve">. Cancer Res, 2005, 65 </w:t>
      </w:r>
      <w:r>
        <w:t xml:space="preserve">(</w:t>
      </w:r>
      <w:r>
        <w:t xml:space="preserve"> 8</w:t>
      </w:r>
      <w:r>
        <w:t xml:space="preserve">)</w:t>
      </w:r>
      <w:r/>
      <w:r w:rsidR="004B696B">
        <w:t xml:space="preserve">:</w:t>
      </w:r>
      <w:r>
        <w:t xml:space="preserve"> </w:t>
      </w:r>
      <w:r>
        <w:t xml:space="preserve">3470.</w:t>
      </w:r>
    </w:p>
    <w:p w:rsidR="0018722C">
      <w:pPr>
        <w:pStyle w:val="ab"/>
        <w:topLinePunct/>
        <w:ind w:left="200" w:hangingChars="200" w:hanging="200"/>
      </w:pPr>
      <w:r>
        <w:t xml:space="preserve">[</w:t>
      </w:r>
      <w:r>
        <w:t xml:space="preserve">24</w:t>
      </w:r>
      <w:r>
        <w:t xml:space="preserve">]</w:t>
      </w:r>
      <w:r w:rsidRPr="00281126">
        <w:t xml:space="preserve"> </w:t>
      </w:r>
      <w:r/>
      <w:r>
        <w:t xml:space="preserve">Yu J, B ian D, M ah an ivong C, et al.</w:t>
      </w:r>
      <w:r>
        <w:t xml:space="preserve"> </w:t>
      </w:r>
      <w:r>
        <w:t xml:space="preserve">lp38Mitogen-activated protein kinase regulation of endothelial cell migration depends on urokinasep lasminogen</w:t>
      </w:r>
      <w:r w:rsidR="001852F3">
        <w:t xml:space="preserve">  activator</w:t>
      </w:r>
      <w:r w:rsidR="001852F3">
        <w:t xml:space="preserve">  expression1</w:t>
      </w:r>
      <w:r w:rsidR="001852F3">
        <w:t xml:space="preserve">  </w:t>
      </w:r>
      <w:r>
        <w:t xml:space="preserve">[</w:t>
      </w:r>
      <w:r>
        <w:t xml:space="preserve">2</w:t>
      </w:r>
      <w:r>
        <w:t xml:space="preserve">]</w:t>
      </w:r>
      <w:r>
        <w:t xml:space="preserve">. </w:t>
      </w:r>
      <w:r w:rsidR="001852F3">
        <w:t xml:space="preserve">J</w:t>
      </w:r>
      <w:r w:rsidR="001852F3">
        <w:t xml:space="preserve">  B</w:t>
      </w:r>
      <w:r w:rsidR="001852F3">
        <w:t xml:space="preserve">  iol</w:t>
      </w:r>
      <w:r w:rsidR="001852F3">
        <w:t xml:space="preserve">  Ch</w:t>
      </w:r>
      <w:r w:rsidR="001852F3">
        <w:t xml:space="preserve">  em, </w:t>
      </w:r>
      <w:r w:rsidR="001852F3">
        <w:t xml:space="preserve">2004, </w:t>
      </w:r>
      <w:r w:rsidR="001852F3">
        <w:t xml:space="preserve">279 </w:t>
      </w:r>
      <w:r>
        <w:t xml:space="preserve">(</w:t>
      </w:r>
      <w:r>
        <w:t xml:space="preserve"> 48</w:t>
      </w:r>
      <w:r>
        <w:t xml:space="preserve"> </w:t>
      </w:r>
      <w:r>
        <w:t xml:space="preserve">)</w:t>
      </w:r>
      <w:r>
        <w:t xml:space="preserve">:</w:t>
      </w:r>
      <w:r>
        <w:t xml:space="preserve"> </w:t>
      </w:r>
      <w:r>
        <w:t>50446.</w:t>
      </w:r>
    </w:p>
    <w:p w:rsidR="0018722C">
      <w:pPr>
        <w:pStyle w:val="ab"/>
        <w:topLinePunct/>
        <w:ind w:left="200" w:hangingChars="200" w:hanging="200"/>
      </w:pPr>
      <w:r>
        <w:t xml:space="preserve">[</w:t>
      </w:r>
      <w:r>
        <w:t xml:space="preserve">25</w:t>
      </w:r>
      <w:r>
        <w:t xml:space="preserve">]</w:t>
      </w:r>
      <w:r w:rsidRPr="00281126">
        <w:t xml:space="preserve"> </w:t>
      </w:r>
      <w:r/>
      <w:r>
        <w:t xml:space="preserve">Lee KH, Choi EY, Kim MK, et al. Regulation of hepatocyte growth factormediated urokinase plasminogen activator secretion by MEK </w:t>
      </w:r>
      <w:r>
        <w:t xml:space="preserve">/</w:t>
      </w:r>
      <w:r>
        <w:t xml:space="preserve">ERK activation in human stomach cancer cell lines</w:t>
      </w:r>
      <w:r>
        <w:t xml:space="preserve">[</w:t>
      </w:r>
      <w:r>
        <w:t xml:space="preserve">J</w:t>
      </w:r>
      <w:r>
        <w:t xml:space="preserve">]</w:t>
      </w:r>
      <w:r/>
      <w:r w:rsidR="004B696B">
        <w:t xml:space="preserve">. E xp M olM ed, 2006, 38</w:t>
      </w:r>
      <w:r>
        <w:t xml:space="preserve">(</w:t>
      </w:r>
      <w:r>
        <w:t xml:space="preserve"> 1 </w:t>
      </w:r>
      <w:r>
        <w:t xml:space="preserve">)</w:t>
      </w:r>
      <w:r>
        <w:t xml:space="preserve">: 27-</w:t>
      </w:r>
      <w:r>
        <w:t xml:space="preserve"> </w:t>
      </w:r>
      <w:r>
        <w:t xml:space="preserve">35.</w:t>
      </w: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sidRPr="00281126">
        <w:t xml:space="preserve"> </w:t>
      </w:r>
      <w:r>
        <w:rPr>
          <w:rFonts w:ascii="宋体" w:eastAsia="宋体" w:hint="eastAsia"/>
        </w:rPr>
        <w:t>孙泽群, 徐少勇, 邓长生, 等. </w:t>
      </w:r>
      <w:r>
        <w:t>P38</w:t>
      </w:r>
      <w:r>
        <w:rPr>
          <w:rFonts w:ascii="宋体" w:eastAsia="宋体" w:hint="eastAsia"/>
        </w:rPr>
        <w:t>蛋白在大肠癌中的表达及其临床</w:t>
      </w:r>
      <w:r>
        <w:rPr>
          <w:rFonts w:ascii="宋体" w:eastAsia="宋体" w:hint="eastAsia"/>
        </w:rPr>
        <w:t>意义. 中国肿瘤临床, </w:t>
      </w:r>
      <w:r>
        <w:t>2005, 32: 635-637.</w:t>
      </w:r>
    </w:p>
    <w:p w:rsidR="0018722C">
      <w:pPr>
        <w:pStyle w:val="ab"/>
        <w:topLinePunct/>
        <w:ind w:left="200" w:hangingChars="200" w:hanging="200"/>
      </w:pPr>
      <w:r>
        <w:t>[</w:t>
      </w:r>
      <w:r>
        <w:t xml:space="preserve">27</w:t>
      </w:r>
      <w:r>
        <w:t>]</w:t>
      </w:r>
      <w:r w:rsidRPr="00281126">
        <w:t xml:space="preserve"> </w:t>
      </w:r>
      <w:r/>
      <w:r>
        <w:rPr>
          <w:rFonts w:ascii="宋体" w:eastAsia="宋体" w:hint="eastAsia"/>
        </w:rPr>
        <w:t>张剑, 王树俊, 裘宋良, 等. </w:t>
      </w:r>
      <w:r>
        <w:t>ERK1</w:t>
      </w:r>
      <w:r>
        <w:rPr>
          <w:rFonts w:ascii="宋体" w:eastAsia="宋体" w:hint="eastAsia"/>
        </w:rPr>
        <w:t>和</w:t>
      </w:r>
      <w:r>
        <w:t>P38</w:t>
      </w:r>
      <w:r>
        <w:rPr>
          <w:rFonts w:ascii="宋体" w:eastAsia="宋体" w:hint="eastAsia"/>
        </w:rPr>
        <w:t>在食管鳞癌组织中的表达. 肿瘤基础与临床, </w:t>
      </w:r>
      <w:r>
        <w:t>2006,</w:t>
      </w:r>
      <w:r>
        <w:t> </w:t>
      </w:r>
      <w:r>
        <w:t>19</w:t>
      </w:r>
      <w:r>
        <w:t>: </w:t>
      </w:r>
      <w:r>
        <w:t>177-179,</w:t>
      </w:r>
      <w:r>
        <w:t> </w:t>
      </w:r>
      <w:r>
        <w:t>182.</w:t>
      </w:r>
    </w:p>
    <w:p w:rsidR="0018722C">
      <w:pPr>
        <w:pStyle w:val="ab"/>
        <w:topLinePunct/>
        <w:ind w:left="200" w:hangingChars="200" w:hanging="200"/>
      </w:pPr>
      <w:r>
        <w:t>[</w:t>
      </w:r>
      <w:r>
        <w:t xml:space="preserve">28</w:t>
      </w:r>
      <w:r>
        <w:t>]</w:t>
      </w:r>
      <w:r w:rsidRPr="00281126">
        <w:t xml:space="preserve"> </w:t>
      </w:r>
      <w:r/>
      <w:r>
        <w:rPr>
          <w:rFonts w:ascii="宋体" w:eastAsia="宋体" w:hint="eastAsia"/>
        </w:rPr>
        <w:t>尹为华, 马雅, 余光银, 等. 乳腺癌</w:t>
      </w:r>
      <w:r>
        <w:t>P38</w:t>
      </w:r>
      <w:r>
        <w:rPr>
          <w:rFonts w:ascii="宋体" w:eastAsia="宋体" w:hint="eastAsia"/>
        </w:rPr>
        <w:t xml:space="preserve">表达及临床病理意义.</w:t>
      </w:r>
      <w:r>
        <w:rPr>
          <w:rFonts w:ascii="宋体" w:eastAsia="宋体" w:hint="eastAsia"/>
        </w:rPr>
        <w:t xml:space="preserve"> </w:t>
      </w:r>
      <w:r>
        <w:rPr>
          <w:rFonts w:ascii="宋体" w:eastAsia="宋体" w:hint="eastAsia"/>
        </w:rPr>
        <w:t>中国</w:t>
      </w:r>
      <w:r>
        <w:rPr>
          <w:rFonts w:ascii="宋体" w:eastAsia="宋体" w:hint="eastAsia"/>
        </w:rPr>
        <w:t>煤炭工业医学杂志, </w:t>
      </w:r>
      <w:r>
        <w:t>2005,</w:t>
      </w:r>
      <w:r>
        <w:t> </w:t>
      </w:r>
      <w:r>
        <w:t>8: 698-699.</w:t>
      </w:r>
    </w:p>
    <w:p w:rsidR="0018722C">
      <w:pPr>
        <w:pStyle w:val="ab"/>
        <w:topLinePunct/>
        <w:ind w:left="200" w:hangingChars="200" w:hanging="200"/>
      </w:pPr>
      <w:r>
        <w:t>[</w:t>
      </w:r>
      <w:r>
        <w:t xml:space="preserve">29</w:t>
      </w:r>
      <w:r>
        <w:t>]</w:t>
      </w:r>
      <w:r w:rsidRPr="00281126">
        <w:t xml:space="preserve"> </w:t>
      </w:r>
      <w:r/>
      <w:r>
        <w:rPr>
          <w:rFonts w:ascii="宋体" w:eastAsia="宋体" w:hint="eastAsia"/>
        </w:rPr>
        <w:t>毛华, 黄纯炽, 赵敏芳, 等. </w:t>
      </w:r>
      <w:r>
        <w:t>P38MAPK</w:t>
      </w:r>
      <w:r>
        <w:rPr>
          <w:rFonts w:ascii="宋体" w:eastAsia="宋体" w:hint="eastAsia"/>
        </w:rPr>
        <w:t>信号传导通路调控</w:t>
      </w:r>
      <w:r>
        <w:t>VEGF</w:t>
      </w:r>
      <w:r>
        <w:rPr>
          <w:rFonts w:ascii="宋体" w:eastAsia="宋体" w:hint="eastAsia"/>
        </w:rPr>
        <w:t>诱</w:t>
      </w:r>
      <w:r>
        <w:rPr>
          <w:rFonts w:ascii="宋体" w:eastAsia="宋体" w:hint="eastAsia"/>
        </w:rPr>
        <w:t>导肝癌细胞黏附作用. 世界华人消化杂志, </w:t>
      </w:r>
      <w:r>
        <w:t>2006;</w:t>
      </w:r>
      <w:r>
        <w:t> </w:t>
      </w:r>
      <w:r>
        <w:t xml:space="preserve">14:</w:t>
      </w:r>
      <w:r>
        <w:t xml:space="preserve"> </w:t>
      </w:r>
      <w:r>
        <w:t>778-783.</w:t>
      </w:r>
    </w:p>
    <w:p w:rsidR="0018722C">
      <w:pPr>
        <w:pStyle w:val="ab"/>
        <w:topLinePunct/>
        <w:ind w:left="200" w:hangingChars="200" w:hanging="200"/>
      </w:pPr>
      <w:r>
        <w:t xml:space="preserve">[</w:t>
      </w:r>
      <w:r>
        <w:t xml:space="preserve">30</w:t>
      </w:r>
      <w:r>
        <w:t xml:space="preserve">]</w:t>
      </w:r>
      <w:r w:rsidRPr="00281126">
        <w:t xml:space="preserve"> </w:t>
      </w:r>
      <w:r/>
      <w:r>
        <w:t xml:space="preserve">Kim BJ, Ryu SW, Song B J, et al. JNK- and p38 kinase-mediated phosphorylation of Bax leads to its activation and mitochond rial translocation and to apoptosis of human hepatoma HepG2 cells</w:t>
      </w:r>
      <w:r>
        <w:t xml:space="preserve">[</w:t>
      </w:r>
      <w:r>
        <w:t xml:space="preserve">J</w:t>
      </w:r>
      <w:r>
        <w:t xml:space="preserve">]</w:t>
      </w:r>
      <w:r/>
      <w:r w:rsidR="004B696B">
        <w:t xml:space="preserve">. J B iol Chem, 2006, 81 </w:t>
      </w:r>
      <w:r>
        <w:t xml:space="preserve">(</w:t>
      </w:r>
      <w:r>
        <w:t xml:space="preserve"> 30</w:t>
      </w:r>
      <w:r>
        <w:t xml:space="preserve">)</w:t>
      </w:r>
      <w:r/>
      <w:r w:rsidR="004B696B">
        <w:t xml:space="preserve">: 21256-</w:t>
      </w:r>
      <w:r>
        <w:t xml:space="preserve"> </w:t>
      </w:r>
      <w:r>
        <w:t xml:space="preserve">21265.</w:t>
      </w:r>
    </w:p>
    <w:p w:rsidR="0018722C">
      <w:pPr>
        <w:pStyle w:val="ab"/>
        <w:topLinePunct/>
        <w:ind w:left="200" w:hangingChars="200" w:hanging="200"/>
      </w:pPr>
      <w:r>
        <w:t>[</w:t>
      </w:r>
      <w:r>
        <w:t xml:space="preserve">31</w:t>
      </w:r>
      <w:r>
        <w:t>]</w:t>
      </w:r>
      <w:r w:rsidRPr="00281126">
        <w:t xml:space="preserve"> </w:t>
      </w:r>
      <w:r/>
      <w:r>
        <w:t>Mayoral R, Fernandez-Martinez A, Bosca L, Martin-Sanz P. Prostaglandin E2 promotes migration and adhesion in hepatocellular carcinoma</w:t>
      </w:r>
      <w:r>
        <w:t xml:space="preserve">cells.</w:t>
      </w:r>
      <w:r w:rsidR="001852F3">
        <w:t xml:space="preserve"> </w:t>
      </w:r>
      <w:r w:rsidR="001852F3">
        <w:t xml:space="preserve">Carcinogenesis</w:t>
      </w:r>
      <w:r w:rsidRPr="00000000">
        <w:t xml:space="preserve">2005;</w:t>
      </w:r>
      <w:r w:rsidRPr="00000000">
        <w:t xml:space="preserve"> </w:t>
      </w:r>
      <w:r>
        <w:t>26: </w:t>
      </w:r>
      <w:r w:rsidR="001852F3">
        <w:t xml:space="preserve">        </w:t>
      </w:r>
      <w:r/>
      <w:r>
        <w:t>753-7</w:t>
      </w:r>
    </w:p>
    <w:p w:rsidR="0018722C">
      <w:pPr>
        <w:pStyle w:val="aff2"/>
        <w:topLinePunct/>
      </w:pPr>
      <w:bookmarkStart w:name="_TOC_250001" w:id="52"/>
      <w:bookmarkEnd w:id="52"/>
      <w:r>
        <w:t>致</w:t>
      </w:r>
      <w:r w:rsidRPr="00000000">
        <w:rPr>
          <w:b/>
        </w:rPr>
        <w:t>谢</w:t>
      </w:r>
    </w:p>
    <w:p w:rsidR="0018722C">
      <w:pPr>
        <w:topLinePunct/>
      </w:pPr>
      <w:bookmarkStart w:name="致谢 " w:id="53"/>
      <w:bookmarkEnd w:id="53"/>
      <w:r/>
      <w:r>
        <w:rPr>
          <w:rFonts w:ascii="宋体" w:eastAsia="宋体" w:hint="eastAsia"/>
        </w:rPr>
        <w:t>时光荏苒，转眼间三年的硕士研究生生活即将结束。在这短暂而又有</w:t>
      </w:r>
      <w:r>
        <w:rPr>
          <w:rFonts w:ascii="宋体" w:eastAsia="宋体" w:hint="eastAsia"/>
        </w:rPr>
        <w:t>意义的三年时间里，我敬爱的导师李玉红教授不仅在学业上给我极大的帮</w:t>
      </w:r>
      <w:r>
        <w:rPr>
          <w:rFonts w:ascii="宋体" w:eastAsia="宋体" w:hint="eastAsia"/>
        </w:rPr>
        <w:t>助，在生活中也给了我无微不至的关怀。在即将毕业之际，谨向我尊敬的</w:t>
      </w:r>
      <w:r>
        <w:rPr>
          <w:rFonts w:ascii="宋体" w:eastAsia="宋体" w:hint="eastAsia"/>
        </w:rPr>
        <w:t>导师李玉红教授表达最真诚地感谢。本文是在李玉红教授的悉心指导下完成的。李玉红教授以她严谨求实的治学态度、</w:t>
      </w:r>
      <w:r>
        <w:rPr>
          <w:rFonts w:ascii="宋体" w:eastAsia="宋体" w:hint="eastAsia"/>
        </w:rPr>
        <w:t>一丝不苟</w:t>
      </w:r>
      <w:r>
        <w:rPr>
          <w:rFonts w:ascii="宋体" w:eastAsia="宋体" w:hint="eastAsia"/>
        </w:rPr>
        <w:t>的工作作风和开拓进取的创新精神深深地影响着我。她在科研领域里刻苦钻研，以开阔的视</w:t>
      </w:r>
      <w:r>
        <w:rPr>
          <w:rFonts w:ascii="宋体" w:eastAsia="宋体" w:hint="eastAsia"/>
        </w:rPr>
        <w:t>野、敏锐的思维指导着我在基础医学领域里不断学习前沿知识，为基础医</w:t>
      </w:r>
      <w:r>
        <w:rPr>
          <w:rFonts w:ascii="宋体" w:eastAsia="宋体" w:hint="eastAsia"/>
        </w:rPr>
        <w:t>学的科研工作贡献自己的微薄之力。在此，再次向我敬爱的导师李玉红教</w:t>
      </w:r>
      <w:r>
        <w:rPr>
          <w:rFonts w:ascii="宋体" w:eastAsia="宋体" w:hint="eastAsia"/>
        </w:rPr>
        <w:t>授表达最崇高的敬意。</w:t>
      </w:r>
    </w:p>
    <w:p w:rsidR="0018722C">
      <w:pPr>
        <w:topLinePunct/>
      </w:pPr>
      <w:r>
        <w:rPr>
          <w:rFonts w:ascii="宋体" w:eastAsia="宋体" w:hint="eastAsia"/>
        </w:rPr>
        <w:t>在我硕士研究生的三年学习中，衷心感谢曾给予我帮助的唐世英老</w:t>
      </w:r>
      <w:r>
        <w:rPr>
          <w:rFonts w:ascii="宋体" w:eastAsia="宋体" w:hint="eastAsia"/>
        </w:rPr>
        <w:t>师、毛淑芳老师、李欣老师、周晓慧老师、许倩老师、王小杰老师、张宝</w:t>
      </w:r>
      <w:r>
        <w:rPr>
          <w:rFonts w:ascii="宋体" w:eastAsia="宋体" w:hint="eastAsia"/>
        </w:rPr>
        <w:t>军老师、王志清老师、张明茹老师、刘朝晖老师、王文勇老师、刘镭老师、</w:t>
      </w:r>
      <w:r>
        <w:rPr>
          <w:rFonts w:ascii="宋体" w:eastAsia="宋体" w:hint="eastAsia"/>
        </w:rPr>
        <w:t>赵淑敏老师、姜振儒老师、刘宇红老师等。衷心感谢承德医学院研究生处的乔跃兵老师、李德臣老师、张晓英老师、周颖老师等给予我的关心和帮助。</w:t>
      </w:r>
    </w:p>
    <w:p w:rsidR="0018722C">
      <w:pPr>
        <w:topLinePunct/>
      </w:pPr>
      <w:r>
        <w:rPr>
          <w:rFonts w:ascii="宋体" w:eastAsia="宋体" w:hint="eastAsia"/>
        </w:rPr>
        <w:t>在承德医学院基础研究所做实验期间，特别感谢我的同学谭宇思、毛</w:t>
      </w:r>
      <w:r>
        <w:rPr>
          <w:rFonts w:ascii="宋体" w:eastAsia="宋体" w:hint="eastAsia"/>
        </w:rPr>
        <w:t>晓丹、李建玲、张艳、刘东坡、曲英杰、张扬、孔易、郭明、孙念霞、崔</w:t>
      </w:r>
      <w:r>
        <w:rPr>
          <w:rFonts w:ascii="宋体" w:eastAsia="宋体" w:hint="eastAsia"/>
        </w:rPr>
        <w:t>亚迪、常红敏、赵香菊及我的师姐史长华、张卓给予我的无私帮助，使我</w:t>
      </w:r>
      <w:r>
        <w:rPr>
          <w:rFonts w:ascii="宋体" w:eastAsia="宋体" w:hint="eastAsia"/>
        </w:rPr>
        <w:t>能够顺利地完成实验。在此，也对我家人给予的支持和理解表示衷心的感谢。</w:t>
      </w:r>
    </w:p>
    <w:p w:rsidR="0018722C">
      <w:pPr>
        <w:topLinePunct/>
      </w:pPr>
      <w:r>
        <w:rPr>
          <w:rFonts w:ascii="宋体" w:eastAsia="宋体" w:hint="eastAsia"/>
        </w:rPr>
        <w:t>最后，再次向我的导师李玉红教授及关心、帮助过我的老师、同学及</w:t>
      </w:r>
      <w:r>
        <w:rPr>
          <w:rFonts w:ascii="宋体" w:eastAsia="宋体" w:hint="eastAsia"/>
        </w:rPr>
        <w:t>家人致以由衷地感谢！</w:t>
      </w:r>
    </w:p>
    <w:p w:rsidR="0018722C">
      <w:pPr>
        <w:outlineLvl w:val="9"/>
        <w:topLinePunct/>
      </w:pPr>
      <w:bookmarkStart w:name="_TOC_250000" w:id="54"/>
      <w:bookmarkStart w:name="个人简历 " w:id="55"/>
      <w:bookmarkEnd w:id="54"/>
      <w:r>
        <w:rPr>
          <w:kern w:val="2"/>
          <w:sz w:val="32"/>
          <w:szCs w:val="32"/>
          <w:b/>
          <w:bCs/>
          <w:rFonts w:ascii="黑体" w:eastAsia="黑体" w:hint="eastAsia" w:cstheme="minorBidi" w:hAnsiTheme="minorHAnsi" w:hAnsi="Times New Roman" w:cs="Times New Roman"/>
          <w:w w:val="95"/>
        </w:rPr>
        <w:t>个人简历</w:t>
      </w:r>
    </w:p>
    <w:p w:rsidR="0018722C">
      <w:pPr>
        <w:topLinePunct/>
      </w:pPr>
      <w:r>
        <w:rPr>
          <w:rFonts w:cstheme="minorBidi" w:hAnsiTheme="minorHAnsi" w:eastAsiaTheme="minorHAnsi" w:asciiTheme="minorHAnsi" w:ascii="黑体" w:hAnsi="Times New Roman" w:eastAsia="黑体" w:cs="Times New Roman" w:hint="eastAsia"/>
          <w:b/>
        </w:rPr>
        <w:t>一、</w:t>
      </w:r>
      <w:r w:rsidR="001852F3">
        <w:rPr>
          <w:rFonts w:cstheme="minorBidi" w:hAnsiTheme="minorHAnsi" w:eastAsiaTheme="minorHAnsi" w:asciiTheme="minorHAnsi" w:ascii="黑体" w:hAnsi="Times New Roman" w:eastAsia="黑体" w:cs="Times New Roman" w:hint="eastAsia"/>
          <w:b/>
        </w:rPr>
        <w:t xml:space="preserve">个人基本情况</w:t>
      </w:r>
    </w:p>
    <w:p w:rsidR="0018722C">
      <w:pPr>
        <w:pStyle w:val="BodyText"/>
        <w:tabs>
          <w:tab w:pos="973" w:val="left" w:leader="none"/>
          <w:tab w:pos="2512" w:val="left" w:leader="none"/>
          <w:tab w:pos="3355" w:val="left" w:leader="none"/>
          <w:tab w:pos="5316" w:val="left" w:leader="none"/>
          <w:tab w:pos="6156" w:val="left" w:leader="none"/>
        </w:tabs>
        <w:spacing w:before="72"/>
        <w:rPr>
          <w:rFonts w:ascii="宋体" w:eastAsia="宋体" w:hint="eastAsia"/>
        </w:rPr>
        <w:topLinePunct/>
      </w:pPr>
      <w:r>
        <w:rPr>
          <w:rFonts w:ascii="宋体" w:eastAsia="宋体" w:hint="eastAsia"/>
        </w:rPr>
        <w:t>姓名</w:t>
      </w:r>
      <w:r>
        <w:rPr>
          <w:rFonts w:ascii="宋体" w:eastAsia="宋体" w:hint="eastAsia"/>
          <w:spacing w:val="-2"/>
        </w:rPr>
        <w:t>张</w:t>
      </w:r>
      <w:r>
        <w:rPr>
          <w:rFonts w:ascii="宋体" w:eastAsia="宋体" w:hint="eastAsia"/>
        </w:rPr>
        <w:t>孔雁</w:t>
      </w:r>
      <w:r w:rsidR="001852F3">
        <w:t>性别</w:t>
      </w:r>
      <w:r w:rsidR="001852F3">
        <w:t>女</w:t>
      </w:r>
      <w:r>
        <w:rPr>
          <w:rFonts w:ascii="宋体" w:eastAsia="宋体" w:hint="eastAsia"/>
          <w:spacing w:val="-2"/>
        </w:rPr>
        <w:t>民</w:t>
      </w:r>
      <w:r>
        <w:rPr>
          <w:rFonts w:ascii="宋体" w:eastAsia="宋体" w:hint="eastAsia"/>
        </w:rPr>
        <w:t>族</w:t>
      </w:r>
      <w:r>
        <w:rPr>
          <w:rFonts w:ascii="宋体" w:eastAsia="宋体" w:hint="eastAsia"/>
          <w:spacing w:val="-2"/>
        </w:rPr>
        <w:t>满族</w:t>
      </w:r>
    </w:p>
    <w:p w:rsidR="0018722C">
      <w:pPr>
        <w:topLinePunct/>
      </w:pPr>
      <w:r>
        <w:rPr>
          <w:rFonts w:ascii="宋体" w:eastAsia="宋体" w:hint="eastAsia"/>
        </w:rPr>
        <w:t>出生日期</w:t>
      </w:r>
      <w:r>
        <w:t>1981</w:t>
      </w:r>
      <w:r>
        <w:rPr>
          <w:rFonts w:ascii="宋体" w:eastAsia="宋体" w:hint="eastAsia"/>
        </w:rPr>
        <w:t>年</w:t>
      </w:r>
      <w:r>
        <w:t>4</w:t>
      </w:r>
      <w:r/>
      <w:r>
        <w:rPr>
          <w:rFonts w:ascii="宋体" w:eastAsia="宋体" w:hint="eastAsia"/>
        </w:rPr>
        <w:t>月</w:t>
      </w:r>
      <w:r>
        <w:t>29</w:t>
      </w:r>
      <w:r/>
      <w:r>
        <w:rPr>
          <w:rFonts w:ascii="宋体" w:eastAsia="宋体" w:hint="eastAsia"/>
        </w:rPr>
        <w:t>日</w:t>
      </w:r>
      <w:r w:rsidR="001852F3">
        <w:t>籍贯</w:t>
      </w:r>
      <w:r w:rsidR="001852F3">
        <w:t>河北</w:t>
      </w:r>
      <w:r>
        <w:rPr>
          <w:rFonts w:ascii="宋体" w:eastAsia="宋体" w:hint="eastAsia"/>
        </w:rPr>
        <w:t>省承</w:t>
      </w:r>
      <w:r>
        <w:rPr>
          <w:rFonts w:ascii="宋体" w:eastAsia="宋体" w:hint="eastAsia"/>
        </w:rPr>
        <w:t>德市</w:t>
      </w:r>
    </w:p>
    <w:p w:rsidR="0018722C">
      <w:pPr>
        <w:topLinePunct/>
      </w:pPr>
      <w:r>
        <w:rPr>
          <w:rFonts w:cstheme="minorBidi" w:hAnsiTheme="minorHAnsi" w:eastAsiaTheme="minorHAnsi" w:asciiTheme="minorHAnsi" w:ascii="黑体" w:hAnsi="Times New Roman" w:eastAsia="黑体" w:cs="Times New Roman" w:hint="eastAsia"/>
          <w:b/>
        </w:rPr>
        <w:t>二、</w:t>
      </w:r>
      <w:r w:rsidR="001852F3">
        <w:rPr>
          <w:rFonts w:cstheme="minorBidi" w:hAnsiTheme="minorHAnsi" w:eastAsiaTheme="minorHAnsi" w:asciiTheme="minorHAnsi" w:ascii="黑体" w:hAnsi="Times New Roman" w:eastAsia="黑体" w:cs="Times New Roman" w:hint="eastAsia"/>
          <w:b/>
        </w:rPr>
        <w:t xml:space="preserve">个人经历</w:t>
      </w:r>
    </w:p>
    <w:p w:rsidR="0018722C">
      <w:pPr>
        <w:topLinePunct/>
      </w:pPr>
      <w:r>
        <w:t>2000</w:t>
      </w:r>
      <w:r/>
      <w:r>
        <w:rPr>
          <w:rFonts w:ascii="宋体" w:hAnsi="宋体" w:eastAsia="宋体" w:hint="eastAsia"/>
        </w:rPr>
        <w:t>年</w:t>
      </w:r>
      <w:r>
        <w:t>9</w:t>
      </w:r>
      <w:r>
        <w:rPr>
          <w:rFonts w:ascii="宋体" w:hAnsi="宋体" w:eastAsia="宋体" w:hint="eastAsia"/>
        </w:rPr>
        <w:t>月</w:t>
      </w:r>
      <w:r>
        <w:rPr>
          <w:rFonts w:ascii="宋体" w:hAnsi="宋体" w:eastAsia="宋体" w:hint="eastAsia"/>
        </w:rPr>
        <w:t>—</w:t>
      </w:r>
      <w:r>
        <w:t>2005</w:t>
      </w:r>
      <w:r/>
      <w:r>
        <w:rPr>
          <w:rFonts w:ascii="宋体" w:hAnsi="宋体" w:eastAsia="宋体" w:hint="eastAsia"/>
        </w:rPr>
        <w:t>年</w:t>
      </w:r>
      <w:r>
        <w:t>7</w:t>
      </w:r>
      <w:r>
        <w:rPr>
          <w:rFonts w:ascii="宋体" w:hAnsi="宋体" w:eastAsia="宋体" w:hint="eastAsia"/>
        </w:rPr>
        <w:t>月</w:t>
      </w:r>
      <w:r w:rsidR="001852F3">
        <w:t>承</w:t>
      </w:r>
      <w:r>
        <w:rPr>
          <w:rFonts w:ascii="宋体" w:hAnsi="宋体" w:eastAsia="宋体" w:hint="eastAsia"/>
        </w:rPr>
        <w:t>德医</w:t>
      </w:r>
      <w:r>
        <w:rPr>
          <w:rFonts w:ascii="宋体" w:hAnsi="宋体" w:eastAsia="宋体" w:hint="eastAsia"/>
        </w:rPr>
        <w:t>学院临</w:t>
      </w:r>
      <w:r>
        <w:rPr>
          <w:rFonts w:ascii="宋体" w:hAnsi="宋体" w:eastAsia="宋体" w:hint="eastAsia"/>
        </w:rPr>
        <w:t>床</w:t>
      </w:r>
      <w:r>
        <w:rPr>
          <w:rFonts w:ascii="宋体" w:hAnsi="宋体" w:eastAsia="宋体" w:hint="eastAsia"/>
        </w:rPr>
        <w:t>医学</w:t>
      </w:r>
      <w:r>
        <w:rPr>
          <w:rFonts w:ascii="宋体" w:hAnsi="宋体" w:eastAsia="宋体" w:hint="eastAsia"/>
        </w:rPr>
        <w:t>专业</w:t>
      </w:r>
      <w:r>
        <w:rPr>
          <w:rFonts w:ascii="宋体" w:hAnsi="宋体" w:eastAsia="宋体" w:hint="eastAsia"/>
        </w:rPr>
        <w:t>学习</w:t>
      </w:r>
    </w:p>
    <w:p w:rsidR="0018722C">
      <w:pPr>
        <w:topLinePunct/>
      </w:pPr>
      <w:r>
        <w:t>2005</w:t>
      </w:r>
      <w:r/>
      <w:r>
        <w:rPr>
          <w:rFonts w:ascii="宋体" w:hAnsi="宋体" w:eastAsia="宋体" w:hint="eastAsia"/>
        </w:rPr>
        <w:t>年</w:t>
      </w:r>
      <w:r>
        <w:t>7</w:t>
      </w:r>
      <w:r>
        <w:rPr>
          <w:rFonts w:ascii="宋体" w:hAnsi="宋体" w:eastAsia="宋体" w:hint="eastAsia"/>
        </w:rPr>
        <w:t>月—</w:t>
      </w:r>
      <w:r>
        <w:t>2011</w:t>
      </w:r>
      <w:r/>
      <w:r>
        <w:rPr>
          <w:rFonts w:ascii="宋体" w:hAnsi="宋体" w:eastAsia="宋体" w:hint="eastAsia"/>
        </w:rPr>
        <w:t>年</w:t>
      </w:r>
      <w:r>
        <w:t>9</w:t>
      </w:r>
      <w:r>
        <w:rPr>
          <w:rFonts w:ascii="宋体" w:hAnsi="宋体" w:eastAsia="宋体" w:hint="eastAsia"/>
        </w:rPr>
        <w:t>月</w:t>
      </w:r>
      <w:r w:rsidR="001852F3">
        <w:t>承</w:t>
      </w:r>
      <w:r>
        <w:rPr>
          <w:rFonts w:ascii="宋体" w:hAnsi="宋体" w:eastAsia="宋体" w:hint="eastAsia"/>
        </w:rPr>
        <w:t>德医</w:t>
      </w:r>
      <w:r>
        <w:rPr>
          <w:rFonts w:ascii="宋体" w:hAnsi="宋体" w:eastAsia="宋体" w:hint="eastAsia"/>
        </w:rPr>
        <w:t>学院附</w:t>
      </w:r>
      <w:r>
        <w:rPr>
          <w:rFonts w:ascii="宋体" w:hAnsi="宋体" w:eastAsia="宋体" w:hint="eastAsia"/>
        </w:rPr>
        <w:t>属</w:t>
      </w:r>
      <w:r>
        <w:rPr>
          <w:rFonts w:ascii="宋体" w:hAnsi="宋体" w:eastAsia="宋体" w:hint="eastAsia"/>
        </w:rPr>
        <w:t>医院</w:t>
      </w:r>
      <w:r>
        <w:rPr>
          <w:rFonts w:ascii="宋体" w:hAnsi="宋体" w:eastAsia="宋体" w:hint="eastAsia"/>
        </w:rPr>
        <w:t>工</w:t>
      </w:r>
      <w:r>
        <w:rPr>
          <w:rFonts w:ascii="宋体" w:hAnsi="宋体" w:eastAsia="宋体" w:hint="eastAsia"/>
        </w:rPr>
        <w:t>作</w:t>
      </w:r>
    </w:p>
    <w:p w:rsidR="0018722C">
      <w:pPr>
        <w:topLinePunct/>
      </w:pPr>
      <w:r>
        <w:t>2011</w:t>
      </w:r>
      <w:r/>
      <w:r>
        <w:rPr>
          <w:rFonts w:ascii="宋体" w:hAnsi="宋体" w:eastAsia="宋体" w:hint="eastAsia"/>
        </w:rPr>
        <w:t>年</w:t>
      </w:r>
      <w:r>
        <w:t>9</w:t>
      </w:r>
      <w:r/>
      <w:r>
        <w:rPr>
          <w:rFonts w:ascii="宋体" w:hAnsi="宋体" w:eastAsia="宋体" w:hint="eastAsia"/>
        </w:rPr>
        <w:t>月—</w:t>
      </w:r>
      <w:r>
        <w:rPr>
          <w:rFonts w:ascii="宋体" w:hAnsi="宋体" w:eastAsia="宋体" w:hint="eastAsia"/>
        </w:rPr>
        <w:t>至</w:t>
      </w:r>
      <w:r>
        <w:rPr>
          <w:rFonts w:ascii="宋体" w:hAnsi="宋体" w:eastAsia="宋体" w:hint="eastAsia"/>
        </w:rPr>
        <w:t>今</w:t>
      </w:r>
      <w:r w:rsidR="001852F3">
        <w:t>承</w:t>
      </w:r>
      <w:r>
        <w:rPr>
          <w:rFonts w:ascii="宋体" w:hAnsi="宋体" w:eastAsia="宋体" w:hint="eastAsia"/>
        </w:rPr>
        <w:t>德医</w:t>
      </w:r>
      <w:r>
        <w:rPr>
          <w:rFonts w:ascii="宋体" w:hAnsi="宋体" w:eastAsia="宋体" w:hint="eastAsia"/>
        </w:rPr>
        <w:t>学院攻</w:t>
      </w:r>
      <w:r>
        <w:rPr>
          <w:rFonts w:ascii="宋体" w:hAnsi="宋体" w:eastAsia="宋体" w:hint="eastAsia"/>
        </w:rPr>
        <w:t>读</w:t>
      </w:r>
      <w:r>
        <w:rPr>
          <w:rFonts w:ascii="宋体" w:hAnsi="宋体" w:eastAsia="宋体" w:hint="eastAsia"/>
        </w:rPr>
        <w:t>病理</w:t>
      </w:r>
      <w:r>
        <w:rPr>
          <w:rFonts w:ascii="宋体" w:hAnsi="宋体" w:eastAsia="宋体" w:hint="eastAsia"/>
        </w:rPr>
        <w:t>与病</w:t>
      </w:r>
      <w:r>
        <w:rPr>
          <w:rFonts w:ascii="宋体" w:hAnsi="宋体" w:eastAsia="宋体" w:hint="eastAsia"/>
        </w:rPr>
        <w:t>理生理</w:t>
      </w:r>
      <w:r>
        <w:rPr>
          <w:rFonts w:ascii="宋体" w:hAnsi="宋体" w:eastAsia="宋体" w:hint="eastAsia"/>
        </w:rPr>
        <w:t>学</w:t>
      </w:r>
      <w:r>
        <w:rPr>
          <w:rFonts w:ascii="宋体" w:hAnsi="宋体" w:eastAsia="宋体" w:hint="eastAsia"/>
        </w:rPr>
        <w:t>硕士研</w:t>
      </w:r>
    </w:p>
    <w:p w:rsidR="0018722C">
      <w:pPr>
        <w:pStyle w:val="BodyText"/>
        <w:spacing w:before="51"/>
        <w:ind w:leftChars="0" w:left="3912"/>
        <w:rPr>
          <w:rFonts w:ascii="宋体" w:eastAsia="宋体" w:hint="eastAsia"/>
        </w:rPr>
        <w:topLinePunct/>
      </w:pPr>
      <w:r>
        <w:rPr>
          <w:rFonts w:ascii="宋体" w:eastAsia="宋体" w:hint="eastAsia"/>
        </w:rPr>
        <w:t>究生</w:t>
      </w:r>
    </w:p>
    <w:p w:rsidR="0018722C">
      <w:pPr>
        <w:topLinePunct/>
      </w:pPr>
      <w:r>
        <w:rPr>
          <w:rFonts w:ascii="黑体" w:hAnsi="黑体" w:eastAsia="黑体" w:hint="eastAsia"/>
          <w:b/>
        </w:rPr>
        <w:t>三、论文发表情况</w:t>
      </w:r>
      <w:r>
        <w:t>1</w:t>
      </w:r>
      <w:r>
        <w:rPr>
          <w:rFonts w:ascii="宋体" w:hAnsi="宋体" w:eastAsia="宋体" w:hint="eastAsia"/>
        </w:rPr>
        <w:t>．《</w:t>
      </w:r>
      <w:r>
        <w:t>TG</w:t>
      </w:r>
      <w:r>
        <w:t>F</w:t>
      </w:r>
      <w:r>
        <w:t>-</w:t>
      </w:r>
      <w:r>
        <w:t>β</w:t>
      </w:r>
      <w:r>
        <w:t>1</w:t>
      </w:r>
      <w:r>
        <w:rPr>
          <w:rFonts w:ascii="宋体" w:hAnsi="宋体" w:eastAsia="宋体" w:hint="eastAsia"/>
        </w:rPr>
        <w:t>对绒毛膜癌</w:t>
      </w:r>
      <w:r>
        <w:t>J</w:t>
      </w:r>
      <w:r>
        <w:t>E</w:t>
      </w:r>
      <w:r>
        <w:t>G</w:t>
      </w:r>
      <w:r>
        <w:t>-</w:t>
      </w:r>
      <w:r>
        <w:t>3</w:t>
      </w:r>
      <w:r>
        <w:rPr>
          <w:rFonts w:ascii="宋体" w:hAnsi="宋体" w:eastAsia="宋体" w:hint="eastAsia"/>
        </w:rPr>
        <w:t>细胞侵袭能力及其</w:t>
      </w:r>
      <w:r>
        <w:t>u</w:t>
      </w:r>
      <w:r>
        <w:t>P</w:t>
      </w:r>
      <w:r>
        <w:t>A</w:t>
      </w:r>
      <w:r>
        <w:rPr>
          <w:rFonts w:ascii="宋体" w:hAnsi="宋体" w:eastAsia="宋体" w:hint="eastAsia"/>
        </w:rPr>
        <w:t>、</w:t>
      </w:r>
      <w:r>
        <w:t>u</w:t>
      </w:r>
      <w:r>
        <w:t>P</w:t>
      </w:r>
      <w:r>
        <w:t>A</w:t>
      </w:r>
      <w:r>
        <w:t>R</w:t>
      </w:r>
      <w:r>
        <w:rPr>
          <w:rFonts w:ascii="宋体" w:hAnsi="宋体" w:eastAsia="宋体" w:hint="eastAsia"/>
        </w:rPr>
        <w:t>、</w:t>
      </w:r>
      <w:r>
        <w:t>P</w:t>
      </w:r>
      <w:r>
        <w:t>A</w:t>
      </w:r>
      <w:r>
        <w:t>I</w:t>
      </w:r>
      <w:r>
        <w:t>-1</w:t>
      </w:r>
      <w:r>
        <w:rPr>
          <w:rFonts w:ascii="宋体" w:hAnsi="宋体" w:eastAsia="宋体" w:hint="eastAsia"/>
        </w:rPr>
        <w:t>蛋白表达的影响》，中国妇幼保健</w:t>
      </w:r>
      <w:r>
        <w:rPr>
          <w:rFonts w:ascii="宋体" w:hAnsi="宋体" w:eastAsia="宋体" w:hint="eastAsia"/>
        </w:rPr>
        <w:t>，</w:t>
      </w:r>
      <w:r>
        <w:t>2</w:t>
      </w:r>
      <w:r>
        <w:t>01</w:t>
      </w:r>
      <w:r>
        <w:t>4</w:t>
      </w:r>
      <w:r>
        <w:rPr>
          <w:rFonts w:ascii="宋体" w:hAnsi="宋体" w:eastAsia="宋体" w:hint="eastAsia"/>
          <w:rFonts w:ascii="宋体" w:hAnsi="宋体" w:eastAsia="宋体" w:hint="eastAsia"/>
          <w:w w:val="100"/>
        </w:rPr>
        <w:t xml:space="preserve">, </w:t>
      </w:r>
      <w:r>
        <w:t>2</w:t>
      </w:r>
      <w:r>
        <w:t>9</w:t>
      </w:r>
      <w:r>
        <w:rPr>
          <w:rFonts w:ascii="宋体" w:hAnsi="宋体" w:eastAsia="宋体" w:hint="eastAsia"/>
        </w:rPr>
        <w:t>（</w:t>
      </w:r>
      <w:r>
        <w:t>5</w:t>
      </w:r>
      <w:r>
        <w:rPr>
          <w:rFonts w:ascii="宋体" w:hAnsi="宋体" w:eastAsia="宋体" w:hint="eastAsia"/>
        </w:rPr>
        <w:t>）</w:t>
      </w:r>
      <w:r>
        <w:rPr>
          <w:rFonts w:ascii="宋体" w:hAnsi="宋体" w:eastAsia="宋体" w:hint="eastAsia"/>
        </w:rPr>
        <w:t>：</w:t>
      </w:r>
      <w:r>
        <w:t>77</w:t>
      </w:r>
      <w:r>
        <w:t>7</w:t>
      </w:r>
      <w:r>
        <w:t>-</w:t>
      </w:r>
      <w:r>
        <w:t>78</w:t>
      </w:r>
      <w:r>
        <w:t>0</w:t>
      </w:r>
      <w:r>
        <w:rPr>
          <w:rFonts w:ascii="宋体" w:hAnsi="宋体" w:eastAsia="宋体" w:hint="eastAsia"/>
        </w:rPr>
        <w:t>.第一作者 </w:t>
      </w:r>
      <w:r>
        <w:t>    </w:t>
      </w:r>
      <w:r>
        <w:t>2</w:t>
      </w:r>
      <w:r>
        <w:rPr>
          <w:rFonts w:ascii="宋体" w:hAnsi="宋体" w:eastAsia="宋体" w:hint="eastAsia"/>
          <w:rFonts w:ascii="宋体" w:hAnsi="宋体" w:eastAsia="宋体" w:hint="eastAsia"/>
        </w:rPr>
        <w:t>。</w:t>
      </w:r>
      <w:r>
        <w:rPr>
          <w:rFonts w:ascii="宋体" w:hAnsi="宋体" w:eastAsia="宋体" w:hint="eastAsia"/>
        </w:rPr>
        <w:t>《人早孕绒毛细胞滋养层细胞</w:t>
      </w:r>
      <w:r>
        <w:rPr>
          <w:rFonts w:ascii="宋体" w:hAnsi="宋体" w:eastAsia="宋体" w:hint="eastAsia"/>
        </w:rPr>
        <w:t>培养方法的改良》，解剖学报，</w:t>
      </w:r>
      <w:r>
        <w:t>2013</w:t>
      </w:r>
      <w:r>
        <w:t xml:space="preserve">, </w:t>
      </w:r>
      <w:r>
        <w:t>6</w:t>
      </w:r>
      <w:r>
        <w:rPr>
          <w:rFonts w:ascii="宋体" w:hAnsi="宋体" w:eastAsia="宋体" w:hint="eastAsia"/>
        </w:rPr>
        <w:t>：</w:t>
      </w:r>
    </w:p>
    <w:p w:rsidR="0018722C">
      <w:pPr>
        <w:topLinePunct/>
      </w:pPr>
      <w:r>
        <w:t>861-864.</w:t>
      </w:r>
      <w:r>
        <w:rPr>
          <w:rFonts w:ascii="宋体" w:eastAsia="宋体" w:hint="eastAsia"/>
        </w:rPr>
        <w:t>第二作者</w:t>
      </w:r>
    </w:p>
    <w:p w:rsidR="0018722C">
      <w:pPr>
        <w:topLinePunct/>
      </w:pPr>
      <w:r>
        <w:t>3</w:t>
      </w:r>
      <w:r>
        <w:rPr>
          <w:rFonts w:ascii="宋体" w:hAnsi="宋体" w:eastAsia="宋体" w:hint="eastAsia"/>
        </w:rPr>
        <w:t>.</w:t>
      </w:r>
      <w:r>
        <w:rPr>
          <w:rFonts w:ascii="宋体" w:hAnsi="宋体" w:eastAsia="宋体" w:hint="eastAsia"/>
        </w:rPr>
        <w:t> </w:t>
      </w:r>
      <w:r>
        <w:rPr>
          <w:rFonts w:ascii="宋体" w:hAnsi="宋体" w:eastAsia="宋体" w:hint="eastAsia"/>
        </w:rPr>
        <w:t>《</w:t>
      </w:r>
      <w:r>
        <w:t>Cross-talk</w:t>
      </w:r>
      <w:r w:rsidRPr="00000000">
        <w:tab/>
      </w:r>
      <w:r>
        <w:t>between</w:t>
      </w:r>
      <w:r w:rsidRPr="00000000">
        <w:tab/>
      </w:r>
      <w:r>
        <w:t>P38</w:t>
      </w:r>
      <w:r w:rsidRPr="00000000">
        <w:tab/>
      </w:r>
      <w:r>
        <w:t>and</w:t>
      </w:r>
      <w:r w:rsidRPr="00000000">
        <w:tab/>
      </w:r>
      <w:r>
        <w:t>Smad3</w:t>
      </w:r>
      <w:r w:rsidRPr="00000000">
        <w:tab/>
      </w:r>
      <w:r>
        <w:t>through</w:t>
      </w:r>
      <w:r w:rsidRPr="00000000">
        <w:tab/>
      </w:r>
      <w:r>
        <w:t>TGF-β1</w:t>
      </w:r>
      <w:r w:rsidRPr="00000000">
        <w:tab/>
      </w:r>
      <w:r>
        <w:t>in</w:t>
      </w:r>
      <w:r w:rsidRPr="00000000">
        <w:tab/>
      </w:r>
      <w:r>
        <w:t>JEG-3 choriocarcinoma</w:t>
      </w:r>
      <w:r>
        <w:t> </w:t>
      </w:r>
      <w:r>
        <w:t>cells</w:t>
      </w:r>
      <w:r/>
      <w:r>
        <w:rPr>
          <w:rFonts w:ascii="宋体" w:hAnsi="宋体" w:eastAsia="宋体" w:hint="eastAsia"/>
        </w:rPr>
        <w:t>》</w:t>
      </w:r>
      <w:r>
        <w:rPr>
          <w:rFonts w:ascii="宋体" w:hAnsi="宋体" w:eastAsia="宋体" w:hint="eastAsia"/>
        </w:rPr>
        <w:t>，</w:t>
      </w:r>
      <w:r>
        <w:t>International</w:t>
      </w:r>
      <w:r>
        <w:t> </w:t>
      </w:r>
      <w:r>
        <w:t>Journal</w:t>
      </w:r>
      <w:r>
        <w:t> </w:t>
      </w:r>
      <w:r>
        <w:t>of</w:t>
      </w:r>
      <w:r>
        <w:t> </w:t>
      </w:r>
      <w:r>
        <w:t>Oncology</w:t>
      </w:r>
      <w:r/>
      <w:r>
        <w:rPr>
          <w:rFonts w:ascii="宋体" w:hAnsi="宋体" w:eastAsia="宋体" w:hint="eastAsia"/>
          <w:rFonts w:ascii="宋体" w:hAnsi="宋体" w:eastAsia="宋体" w:hint="eastAsia"/>
        </w:rPr>
        <w:t>,</w:t>
      </w:r>
      <w:r>
        <w:rPr>
          <w:rFonts w:ascii="宋体" w:hAnsi="宋体" w:eastAsia="宋体" w:hint="eastAsia"/>
        </w:rPr>
        <w:t> </w:t>
      </w:r>
      <w:r>
        <w:t>2013</w:t>
      </w:r>
      <w:r/>
      <w:r>
        <w:rPr>
          <w:rFonts w:ascii="宋体" w:hAnsi="宋体" w:eastAsia="宋体" w:hint="eastAsia"/>
          <w:rFonts w:ascii="宋体" w:hAnsi="宋体" w:eastAsia="宋体" w:hint="eastAsia"/>
        </w:rPr>
        <w:t>,</w:t>
      </w:r>
      <w:r>
        <w:rPr>
          <w:rFonts w:ascii="宋体" w:hAnsi="宋体" w:eastAsia="宋体" w:hint="eastAsia"/>
        </w:rPr>
        <w:t> </w:t>
      </w:r>
      <w:r>
        <w:t>43</w:t>
      </w:r>
    </w:p>
    <w:p w:rsidR="0018722C">
      <w:pPr>
        <w:topLinePunct/>
      </w:pPr>
      <w:r>
        <w:rPr>
          <w:rFonts w:ascii="宋体" w:eastAsia="宋体" w:hint="eastAsia"/>
        </w:rPr>
        <w:t>（</w:t>
      </w:r>
      <w:r>
        <w:t>4</w:t>
      </w:r>
      <w:r>
        <w:rPr>
          <w:rFonts w:ascii="宋体" w:eastAsia="宋体" w:hint="eastAsia"/>
        </w:rPr>
        <w:t>）</w:t>
      </w:r>
      <w:r>
        <w:rPr>
          <w:rFonts w:ascii="宋体" w:eastAsia="宋体" w:hint="eastAsia"/>
        </w:rPr>
        <w:t>:</w:t>
      </w:r>
      <w:r>
        <w:t>1187-1193</w:t>
      </w:r>
      <w:r>
        <w:rPr>
          <w:rFonts w:ascii="宋体" w:eastAsia="宋体" w:hint="eastAsia"/>
        </w:rPr>
        <w:t>.第三作者</w:t>
      </w:r>
    </w:p>
    <w:p w:rsidR="0018722C">
      <w:pPr>
        <w:topLinePunct/>
      </w:pPr>
      <w:r>
        <w:t>4.</w:t>
      </w:r>
      <w:r>
        <w:rPr>
          <w:rFonts w:ascii="宋体" w:hAnsi="宋体" w:eastAsia="宋体" w:hint="eastAsia"/>
        </w:rPr>
        <w:t>《</w:t>
      </w:r>
      <w:r>
        <w:t>Cross-talk between P38 and TGF-β</w:t>
      </w:r>
      <w:r w:rsidR="001852F3">
        <w:t xml:space="preserve">signal pathway through TβRI</w:t>
      </w:r>
      <w:r>
        <w:rPr>
          <w:rFonts w:ascii="宋体" w:hAnsi="宋体" w:eastAsia="宋体" w:hint="eastAsia"/>
          <w:rFonts w:ascii="宋体" w:hAnsi="宋体" w:eastAsia="宋体" w:hint="eastAsia"/>
        </w:rPr>
        <w:t xml:space="preserve">, </w:t>
      </w:r>
      <w:r>
        <w:t>TβRII and smad3 expression in plancental choriocarcinoma JEG-3 cell line</w:t>
      </w:r>
      <w:r>
        <w:rPr>
          <w:rFonts w:ascii="宋体" w:hAnsi="宋体" w:eastAsia="宋体" w:hint="eastAsia"/>
        </w:rPr>
        <w:t>》，</w:t>
      </w:r>
      <w:r>
        <w:t>SCI</w:t>
      </w:r>
      <w:r>
        <w:rPr>
          <w:rFonts w:ascii="宋体" w:hAnsi="宋体" w:eastAsia="宋体" w:hint="eastAsia"/>
        </w:rPr>
        <w:t>已</w:t>
      </w:r>
      <w:r>
        <w:rPr>
          <w:rFonts w:ascii="宋体" w:hAnsi="宋体" w:eastAsia="宋体" w:hint="eastAsia"/>
        </w:rPr>
        <w:t>收录</w:t>
      </w:r>
      <w:r>
        <w:t>.</w:t>
      </w:r>
      <w:r>
        <w:rPr>
          <w:rFonts w:ascii="宋体" w:hAnsi="宋体" w:eastAsia="宋体" w:hint="eastAsia"/>
        </w:rPr>
        <w:t>第五作</w:t>
      </w:r>
      <w:r>
        <w:rPr>
          <w:rFonts w:ascii="宋体" w:hAnsi="宋体" w:eastAsia="宋体" w:hint="eastAsia"/>
        </w:rPr>
        <w:t>者</w:t>
      </w:r>
    </w:p>
    <w:p w:rsidR="0018722C">
      <w:pPr>
        <w:topLinePunct/>
      </w:pPr>
      <w:r>
        <w:rPr>
          <w:rFonts w:cstheme="minorBidi" w:hAnsiTheme="minorHAnsi" w:eastAsiaTheme="minorHAnsi" w:asciiTheme="minorHAnsi" w:ascii="黑体" w:hAnsi="Times New Roman" w:eastAsia="黑体" w:cs="Times New Roman" w:hint="eastAsia"/>
          <w:b/>
        </w:rPr>
        <w:t>四、获奖情况</w:t>
      </w:r>
    </w:p>
    <w:p w:rsidR="0018722C">
      <w:pPr>
        <w:topLinePunct/>
      </w:pPr>
      <w:r>
        <w:rPr>
          <w:rFonts w:cstheme="minorBidi" w:hAnsiTheme="minorHAnsi" w:eastAsiaTheme="minorHAnsi" w:asciiTheme="minorHAnsi" w:ascii="黑体" w:eastAsia="黑体" w:hint="eastAsia"/>
          <w:b/>
        </w:rPr>
        <w:t>五、承担或主研课题情况</w:t>
      </w:r>
    </w:p>
    <w:p w:rsidR="0018722C">
      <w:pPr>
        <w:topLinePunct/>
      </w:pPr>
      <w:r>
        <w:t>1.</w:t>
      </w:r>
      <w:r>
        <w:rPr>
          <w:rFonts w:ascii="宋体" w:eastAsia="宋体" w:hint="eastAsia"/>
        </w:rPr>
        <w:t>河北省自然科学基金资助项目</w:t>
      </w:r>
      <w:r>
        <w:t>[</w:t>
      </w:r>
      <w:r>
        <w:rPr>
          <w:rFonts w:ascii="宋体" w:eastAsia="宋体" w:hint="eastAsia"/>
        </w:rPr>
        <w:t>项目编号</w:t>
      </w:r>
      <w:r>
        <w:t>H2012406010</w:t>
      </w:r>
      <w:r>
        <w:t>]</w:t>
      </w:r>
    </w:p>
    <w:p w:rsidR="0018722C">
      <w:pPr>
        <w:topLinePunct/>
      </w:pPr>
      <w:r>
        <w:t>2.</w:t>
      </w:r>
      <w:r>
        <w:rPr>
          <w:rFonts w:ascii="宋体" w:eastAsia="宋体" w:hint="eastAsia"/>
        </w:rPr>
        <w:t>河北省教育厅课题资助项目</w:t>
      </w:r>
      <w:r>
        <w:t>[</w:t>
      </w:r>
      <w:r>
        <w:rPr>
          <w:rFonts w:ascii="宋体" w:eastAsia="宋体" w:hint="eastAsia"/>
        </w:rPr>
        <w:t>项目编号</w:t>
      </w:r>
      <w:r>
        <w:t>2010103</w:t>
      </w:r>
      <w:r>
        <w:t>]</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159.580002pt;margin-top:658.674377pt;width:261.25pt;height:16.05pt;mso-position-horizontal-relative:page;mso-position-vertical-relative:page;z-index:-43456" type="#_x0000_t202" filled="false" stroked="false">
          <v:textbox inset="0,0,0,0">
            <w:txbxContent>
              <w:p>
                <w:pPr>
                  <w:pStyle w:val="BodyText"/>
                  <w:spacing w:line="301" w:lineRule="exact"/>
                  <w:ind w:left="20"/>
                  <w:rPr>
                    <w:rFonts w:ascii="宋体" w:eastAsia="宋体" w:hint="eastAsia"/>
                  </w:rPr>
                </w:pPr>
                <w:r>
                  <w:rPr>
                    <w:rFonts w:ascii="宋体" w:eastAsia="宋体" w:hint="eastAsia"/>
                    <w:spacing w:val="-1"/>
                  </w:rPr>
                  <w:t>研究起止日期</w:t>
                </w:r>
                <w:r>
                  <w:rPr>
                    <w:rFonts w:ascii="宋体" w:eastAsia="宋体" w:hint="eastAsia"/>
                  </w:rPr>
                  <w:t>：2012</w:t>
                </w:r>
                <w:r>
                  <w:rPr>
                    <w:rFonts w:ascii="宋体" w:eastAsia="宋体" w:hint="eastAsia"/>
                    <w:spacing w:val="-47"/>
                  </w:rPr>
                  <w:t> 年 </w:t>
                </w:r>
                <w:r>
                  <w:rPr>
                    <w:rFonts w:ascii="宋体" w:eastAsia="宋体" w:hint="eastAsia"/>
                  </w:rPr>
                  <w:t>9</w:t>
                </w:r>
                <w:r>
                  <w:rPr>
                    <w:rFonts w:ascii="宋体" w:eastAsia="宋体" w:hint="eastAsia"/>
                    <w:spacing w:val="-37"/>
                  </w:rPr>
                  <w:t> 月</w:t>
                </w:r>
                <w:r>
                  <w:rPr>
                    <w:rFonts w:ascii="宋体" w:eastAsia="宋体" w:hint="eastAsia"/>
                  </w:rPr>
                  <w:t>～2014</w:t>
                </w:r>
                <w:r>
                  <w:rPr>
                    <w:rFonts w:ascii="宋体" w:eastAsia="宋体" w:hint="eastAsia"/>
                    <w:spacing w:val="-48"/>
                  </w:rPr>
                  <w:t> 年 </w:t>
                </w:r>
                <w:r>
                  <w:rPr>
                    <w:rFonts w:ascii="宋体" w:eastAsia="宋体" w:hint="eastAsia"/>
                  </w:rPr>
                  <w:t>3</w:t>
                </w:r>
                <w:r>
                  <w:rPr>
                    <w:rFonts w:ascii="宋体" w:eastAsia="宋体" w:hint="eastAsia"/>
                    <w:spacing w:val="-35"/>
                  </w:rPr>
                  <w:t> 月</w:t>
                </w:r>
              </w:p>
            </w:txbxContent>
          </v:textbox>
          <w10:wrap type="none"/>
        </v:shape>
      </w:pict>
    </w:r>
    <w:r>
      <w:rPr/>
      <w:pict>
        <v:shape style="position:absolute;margin-left:173.619995pt;margin-top:689.874329pt;width:163.25pt;height:16.05pt;mso-position-horizontal-relative:page;mso-position-vertical-relative:page;z-index:-43432" type="#_x0000_t202" filled="false" stroked="false">
          <v:textbox inset="0,0,0,0">
            <w:txbxContent>
              <w:p>
                <w:pPr>
                  <w:pStyle w:val="BodyText"/>
                  <w:spacing w:line="301" w:lineRule="exact"/>
                  <w:ind w:left="20"/>
                  <w:rPr>
                    <w:rFonts w:ascii="宋体" w:eastAsia="宋体" w:hint="eastAsia"/>
                  </w:rPr>
                </w:pPr>
                <w:r>
                  <w:rPr>
                    <w:rFonts w:ascii="宋体" w:eastAsia="宋体" w:hint="eastAsia"/>
                  </w:rPr>
                  <w:t>论文提交日期：2014年3月</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59.580002pt;margin-top:647.994385pt;width:240.25pt;height:16.05pt;mso-position-horizontal-relative:page;mso-position-vertical-relative:page;z-index:-43408" type="#_x0000_t202" filled="false" stroked="false">
          <v:textbox inset="0,0,0,0">
            <w:txbxContent>
              <w:p>
                <w:pPr>
                  <w:pStyle w:val="BodyText"/>
                  <w:spacing w:line="301" w:lineRule="exact"/>
                  <w:ind w:left="20"/>
                  <w:rPr>
                    <w:rFonts w:ascii="宋体" w:eastAsia="宋体" w:hint="eastAsia"/>
                  </w:rPr>
                </w:pPr>
                <w:r>
                  <w:rPr>
                    <w:rFonts w:ascii="宋体" w:eastAsia="宋体" w:hint="eastAsia"/>
                  </w:rPr>
                  <w:t>研究起止日期：2012年9月～2014年3月</w:t>
                </w:r>
              </w:p>
            </w:txbxContent>
          </v:textbox>
          <w10:wrap type="none"/>
        </v:shape>
      </w:pict>
    </w:r>
    <w:r>
      <w:rPr/>
      <w:pict>
        <v:shape style="position:absolute;margin-left:173.619995pt;margin-top:679.194336pt;width:163.25pt;height:16.05pt;mso-position-horizontal-relative:page;mso-position-vertical-relative:page;z-index:-43384" type="#_x0000_t202" filled="false" stroked="false">
          <v:textbox inset="0,0,0,0">
            <w:txbxContent>
              <w:p>
                <w:pPr>
                  <w:pStyle w:val="BodyText"/>
                  <w:spacing w:line="301" w:lineRule="exact"/>
                  <w:ind w:left="20"/>
                  <w:rPr>
                    <w:rFonts w:ascii="宋体" w:eastAsia="宋体" w:hint="eastAsia"/>
                  </w:rPr>
                </w:pPr>
                <w:r>
                  <w:rPr>
                    <w:rFonts w:ascii="宋体" w:eastAsia="宋体" w:hint="eastAsia"/>
                  </w:rPr>
                  <w:t>论文提交日期：2014年3月</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179993pt;width:13.15pt;height:12pt;mso-position-horizontal-relative:page;mso-position-vertical-relative:page;z-index:-433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360"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333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216"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319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168" from="75.143997pt,66.599983pt" to="520.293997pt,66.599983pt" stroked="true" strokeweight=".72pt" strokecolor="#000000">
          <v:stroke dashstyle="solid"/>
          <w10:wrap type="none"/>
        </v:line>
      </w:pict>
    </w:r>
    <w:r>
      <w:rPr/>
      <w:pict>
        <v:shape style="position:absolute;margin-left:263.529999pt;margin-top:50.367481pt;width:14pt;height:14pt;mso-position-horizontal-relative:page;mso-position-vertical-relative:page;z-index:-4314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50.367481pt;width:14pt;height:14pt;mso-position-horizontal-relative:page;mso-position-vertical-relative:page;z-index:-431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_Ref665609316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288"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326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50.367481pt;width:68.3pt;height:14pt;mso-position-horizontal-relative:page;mso-position-vertical-relative:page;z-index:-4324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216"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319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168" from="75.143997pt,66.599983pt" to="520.293997pt,66.599983pt" stroked="true" strokeweight=".72pt" strokecolor="#000000">
          <v:stroke dashstyle="solid"/>
          <w10:wrap type="none"/>
        </v:line>
      </w:pict>
    </w:r>
    <w:r>
      <w:rPr/>
      <w:pict>
        <v:shape style="position:absolute;margin-left:263.529999pt;margin-top:50.367481pt;width:14pt;height:14pt;mso-position-horizontal-relative:page;mso-position-vertical-relative:page;z-index:-4314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50.367481pt;width:14pt;height:14pt;mso-position-horizontal-relative:page;mso-position-vertical-relative:page;z-index:-431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096" from="75.143997pt,66.599983pt" to="520.293997pt,66.599983pt" stroked="true" strokeweight=".72pt" strokecolor="#000000">
          <v:stroke dashstyle="solid"/>
          <w10:wrap type="none"/>
        </v:line>
      </w:pict>
    </w:r>
    <w:r>
      <w:rPr/>
      <w:pict>
        <v:shape style="position:absolute;margin-left:263.529999pt;margin-top:50.367481pt;width:14pt;height:14pt;mso-position-horizontal-relative:page;mso-position-vertical-relative:page;z-index:-4307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致</w:t>
                </w:r>
              </w:p>
            </w:txbxContent>
          </v:textbox>
          <w10:wrap type="none"/>
        </v:shape>
      </w:pict>
    </w:r>
    <w:r>
      <w:rPr/>
      <w:pict>
        <v:shape style="position:absolute;margin-left:317.790009pt;margin-top:50.367481pt;width:14pt;height:14pt;mso-position-horizontal-relative:page;mso-position-vertical-relative:page;z-index:-4304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谢</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024"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300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 人 简 历</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43288"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326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50.367481pt;width:68.3pt;height:14pt;mso-position-horizontal-relative:page;mso-position-vertical-relative:page;z-index:-4324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51" w:hanging="485"/>
        <w:jc w:val="left"/>
      </w:pPr>
      <w:rPr>
        <w:rFonts w:hint="default" w:ascii="Times New Roman" w:hAnsi="Times New Roman" w:eastAsia="Times New Roman" w:cs="Times New Roman"/>
        <w:w w:val="100"/>
        <w:sz w:val="28"/>
        <w:szCs w:val="28"/>
      </w:rPr>
    </w:lvl>
    <w:lvl w:ilvl="1">
      <w:start w:val="0"/>
      <w:numFmt w:val="bullet"/>
      <w:lvlText w:val="•"/>
      <w:lvlJc w:val="left"/>
      <w:pPr>
        <w:ind w:left="1426" w:hanging="485"/>
      </w:pPr>
      <w:rPr>
        <w:rFonts w:hint="default"/>
      </w:rPr>
    </w:lvl>
    <w:lvl w:ilvl="2">
      <w:start w:val="0"/>
      <w:numFmt w:val="bullet"/>
      <w:lvlText w:val="•"/>
      <w:lvlJc w:val="left"/>
      <w:pPr>
        <w:ind w:left="2293" w:hanging="485"/>
      </w:pPr>
      <w:rPr>
        <w:rFonts w:hint="default"/>
      </w:rPr>
    </w:lvl>
    <w:lvl w:ilvl="3">
      <w:start w:val="0"/>
      <w:numFmt w:val="bullet"/>
      <w:lvlText w:val="•"/>
      <w:lvlJc w:val="left"/>
      <w:pPr>
        <w:ind w:left="3159" w:hanging="485"/>
      </w:pPr>
      <w:rPr>
        <w:rFonts w:hint="default"/>
      </w:rPr>
    </w:lvl>
    <w:lvl w:ilvl="4">
      <w:start w:val="0"/>
      <w:numFmt w:val="bullet"/>
      <w:lvlText w:val="•"/>
      <w:lvlJc w:val="left"/>
      <w:pPr>
        <w:ind w:left="4026" w:hanging="485"/>
      </w:pPr>
      <w:rPr>
        <w:rFonts w:hint="default"/>
      </w:rPr>
    </w:lvl>
    <w:lvl w:ilvl="5">
      <w:start w:val="0"/>
      <w:numFmt w:val="bullet"/>
      <w:lvlText w:val="•"/>
      <w:lvlJc w:val="left"/>
      <w:pPr>
        <w:ind w:left="4893" w:hanging="485"/>
      </w:pPr>
      <w:rPr>
        <w:rFonts w:hint="default"/>
      </w:rPr>
    </w:lvl>
    <w:lvl w:ilvl="6">
      <w:start w:val="0"/>
      <w:numFmt w:val="bullet"/>
      <w:lvlText w:val="•"/>
      <w:lvlJc w:val="left"/>
      <w:pPr>
        <w:ind w:left="5759" w:hanging="485"/>
      </w:pPr>
      <w:rPr>
        <w:rFonts w:hint="default"/>
      </w:rPr>
    </w:lvl>
    <w:lvl w:ilvl="7">
      <w:start w:val="0"/>
      <w:numFmt w:val="bullet"/>
      <w:lvlText w:val="•"/>
      <w:lvlJc w:val="left"/>
      <w:pPr>
        <w:ind w:left="6626" w:hanging="485"/>
      </w:pPr>
      <w:rPr>
        <w:rFonts w:hint="default"/>
      </w:rPr>
    </w:lvl>
    <w:lvl w:ilvl="8">
      <w:start w:val="0"/>
      <w:numFmt w:val="bullet"/>
      <w:lvlText w:val="•"/>
      <w:lvlJc w:val="left"/>
      <w:pPr>
        <w:ind w:left="7493" w:hanging="485"/>
      </w:pPr>
      <w:rPr>
        <w:rFonts w:hint="default"/>
      </w:rPr>
    </w:lvl>
  </w:abstractNum>
  <w:abstractNum w:abstractNumId="15">
    <w:multiLevelType w:val="hybridMultilevel"/>
    <w:lvl w:ilvl="0">
      <w:start w:val="1"/>
      <w:numFmt w:val="decimal"/>
      <w:lvlText w:val="%1"/>
      <w:lvlJc w:val="left"/>
      <w:pPr>
        <w:ind w:left="412"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623" w:hanging="492"/>
        <w:jc w:val="left"/>
      </w:pPr>
      <w:rPr>
        <w:rFonts w:hint="default" w:ascii="Times New Roman" w:hAnsi="Times New Roman" w:eastAsia="Times New Roman" w:cs="Times New Roman"/>
        <w:w w:val="100"/>
        <w:sz w:val="28"/>
        <w:szCs w:val="28"/>
      </w:rPr>
    </w:lvl>
    <w:lvl w:ilvl="2">
      <w:start w:val="0"/>
      <w:numFmt w:val="bullet"/>
      <w:lvlText w:val="•"/>
      <w:lvlJc w:val="left"/>
      <w:pPr>
        <w:ind w:left="620" w:hanging="492"/>
      </w:pPr>
      <w:rPr>
        <w:rFonts w:hint="default"/>
      </w:rPr>
    </w:lvl>
    <w:lvl w:ilvl="3">
      <w:start w:val="0"/>
      <w:numFmt w:val="bullet"/>
      <w:lvlText w:val="•"/>
      <w:lvlJc w:val="left"/>
      <w:pPr>
        <w:ind w:left="1680" w:hanging="492"/>
      </w:pPr>
      <w:rPr>
        <w:rFonts w:hint="default"/>
      </w:rPr>
    </w:lvl>
    <w:lvl w:ilvl="4">
      <w:start w:val="0"/>
      <w:numFmt w:val="bullet"/>
      <w:lvlText w:val="•"/>
      <w:lvlJc w:val="left"/>
      <w:pPr>
        <w:ind w:left="2741" w:hanging="492"/>
      </w:pPr>
      <w:rPr>
        <w:rFonts w:hint="default"/>
      </w:rPr>
    </w:lvl>
    <w:lvl w:ilvl="5">
      <w:start w:val="0"/>
      <w:numFmt w:val="bullet"/>
      <w:lvlText w:val="•"/>
      <w:lvlJc w:val="left"/>
      <w:pPr>
        <w:ind w:left="3802" w:hanging="492"/>
      </w:pPr>
      <w:rPr>
        <w:rFonts w:hint="default"/>
      </w:rPr>
    </w:lvl>
    <w:lvl w:ilvl="6">
      <w:start w:val="0"/>
      <w:numFmt w:val="bullet"/>
      <w:lvlText w:val="•"/>
      <w:lvlJc w:val="left"/>
      <w:pPr>
        <w:ind w:left="4863" w:hanging="492"/>
      </w:pPr>
      <w:rPr>
        <w:rFonts w:hint="default"/>
      </w:rPr>
    </w:lvl>
    <w:lvl w:ilvl="7">
      <w:start w:val="0"/>
      <w:numFmt w:val="bullet"/>
      <w:lvlText w:val="•"/>
      <w:lvlJc w:val="left"/>
      <w:pPr>
        <w:ind w:left="5924" w:hanging="492"/>
      </w:pPr>
      <w:rPr>
        <w:rFonts w:hint="default"/>
      </w:rPr>
    </w:lvl>
    <w:lvl w:ilvl="8">
      <w:start w:val="0"/>
      <w:numFmt w:val="bullet"/>
      <w:lvlText w:val="•"/>
      <w:lvlJc w:val="left"/>
      <w:pPr>
        <w:ind w:left="6984" w:hanging="492"/>
      </w:pPr>
      <w:rPr>
        <w:rFonts w:hint="default"/>
      </w:rPr>
    </w:lvl>
  </w:abstractNum>
  <w:abstractNum w:abstractNumId="14">
    <w:multiLevelType w:val="hybridMultilevel"/>
    <w:lvl w:ilvl="0">
      <w:start w:val="1"/>
      <w:numFmt w:val="decimal"/>
      <w:lvlText w:val="[%1]"/>
      <w:lvlJc w:val="left"/>
      <w:pPr>
        <w:ind w:left="690" w:hanging="569"/>
        <w:jc w:val="left"/>
      </w:pPr>
      <w:rPr>
        <w:rFonts w:hint="default" w:ascii="Times New Roman" w:hAnsi="Times New Roman" w:eastAsia="Times New Roman" w:cs="Times New Roman"/>
        <w:w w:val="100"/>
        <w:sz w:val="28"/>
        <w:szCs w:val="28"/>
      </w:rPr>
    </w:lvl>
    <w:lvl w:ilvl="1">
      <w:start w:val="0"/>
      <w:numFmt w:val="bullet"/>
      <w:lvlText w:val="•"/>
      <w:lvlJc w:val="left"/>
      <w:pPr>
        <w:ind w:left="1540" w:hanging="569"/>
      </w:pPr>
      <w:rPr>
        <w:rFonts w:hint="default"/>
      </w:rPr>
    </w:lvl>
    <w:lvl w:ilvl="2">
      <w:start w:val="0"/>
      <w:numFmt w:val="bullet"/>
      <w:lvlText w:val="•"/>
      <w:lvlJc w:val="left"/>
      <w:pPr>
        <w:ind w:left="2381" w:hanging="569"/>
      </w:pPr>
      <w:rPr>
        <w:rFonts w:hint="default"/>
      </w:rPr>
    </w:lvl>
    <w:lvl w:ilvl="3">
      <w:start w:val="0"/>
      <w:numFmt w:val="bullet"/>
      <w:lvlText w:val="•"/>
      <w:lvlJc w:val="left"/>
      <w:pPr>
        <w:ind w:left="3221" w:hanging="569"/>
      </w:pPr>
      <w:rPr>
        <w:rFonts w:hint="default"/>
      </w:rPr>
    </w:lvl>
    <w:lvl w:ilvl="4">
      <w:start w:val="0"/>
      <w:numFmt w:val="bullet"/>
      <w:lvlText w:val="•"/>
      <w:lvlJc w:val="left"/>
      <w:pPr>
        <w:ind w:left="4062" w:hanging="569"/>
      </w:pPr>
      <w:rPr>
        <w:rFonts w:hint="default"/>
      </w:rPr>
    </w:lvl>
    <w:lvl w:ilvl="5">
      <w:start w:val="0"/>
      <w:numFmt w:val="bullet"/>
      <w:lvlText w:val="•"/>
      <w:lvlJc w:val="left"/>
      <w:pPr>
        <w:ind w:left="4903" w:hanging="569"/>
      </w:pPr>
      <w:rPr>
        <w:rFonts w:hint="default"/>
      </w:rPr>
    </w:lvl>
    <w:lvl w:ilvl="6">
      <w:start w:val="0"/>
      <w:numFmt w:val="bullet"/>
      <w:lvlText w:val="•"/>
      <w:lvlJc w:val="left"/>
      <w:pPr>
        <w:ind w:left="5743" w:hanging="569"/>
      </w:pPr>
      <w:rPr>
        <w:rFonts w:hint="default"/>
      </w:rPr>
    </w:lvl>
    <w:lvl w:ilvl="7">
      <w:start w:val="0"/>
      <w:numFmt w:val="bullet"/>
      <w:lvlText w:val="•"/>
      <w:lvlJc w:val="left"/>
      <w:pPr>
        <w:ind w:left="6584" w:hanging="569"/>
      </w:pPr>
      <w:rPr>
        <w:rFonts w:hint="default"/>
      </w:rPr>
    </w:lvl>
    <w:lvl w:ilvl="8">
      <w:start w:val="0"/>
      <w:numFmt w:val="bullet"/>
      <w:lvlText w:val="•"/>
      <w:lvlJc w:val="left"/>
      <w:pPr>
        <w:ind w:left="7425" w:hanging="569"/>
      </w:pPr>
      <w:rPr>
        <w:rFonts w:hint="default"/>
      </w:rPr>
    </w:lvl>
  </w:abstractNum>
  <w:abstractNum w:abstractNumId="13">
    <w:multiLevelType w:val="hybridMultilevel"/>
    <w:lvl w:ilvl="0">
      <w:start w:val="1"/>
      <w:numFmt w:val="decimal"/>
      <w:lvlText w:val="%1."/>
      <w:lvlJc w:val="left"/>
      <w:pPr>
        <w:ind w:left="131" w:hanging="423"/>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036" w:hanging="423"/>
      </w:pPr>
      <w:rPr>
        <w:rFonts w:hint="default"/>
      </w:rPr>
    </w:lvl>
    <w:lvl w:ilvl="2">
      <w:start w:val="0"/>
      <w:numFmt w:val="bullet"/>
      <w:lvlText w:val="•"/>
      <w:lvlJc w:val="left"/>
      <w:pPr>
        <w:ind w:left="1933" w:hanging="423"/>
      </w:pPr>
      <w:rPr>
        <w:rFonts w:hint="default"/>
      </w:rPr>
    </w:lvl>
    <w:lvl w:ilvl="3">
      <w:start w:val="0"/>
      <w:numFmt w:val="bullet"/>
      <w:lvlText w:val="•"/>
      <w:lvlJc w:val="left"/>
      <w:pPr>
        <w:ind w:left="2829" w:hanging="423"/>
      </w:pPr>
      <w:rPr>
        <w:rFonts w:hint="default"/>
      </w:rPr>
    </w:lvl>
    <w:lvl w:ilvl="4">
      <w:start w:val="0"/>
      <w:numFmt w:val="bullet"/>
      <w:lvlText w:val="•"/>
      <w:lvlJc w:val="left"/>
      <w:pPr>
        <w:ind w:left="3726" w:hanging="423"/>
      </w:pPr>
      <w:rPr>
        <w:rFonts w:hint="default"/>
      </w:rPr>
    </w:lvl>
    <w:lvl w:ilvl="5">
      <w:start w:val="0"/>
      <w:numFmt w:val="bullet"/>
      <w:lvlText w:val="•"/>
      <w:lvlJc w:val="left"/>
      <w:pPr>
        <w:ind w:left="4623" w:hanging="423"/>
      </w:pPr>
      <w:rPr>
        <w:rFonts w:hint="default"/>
      </w:rPr>
    </w:lvl>
    <w:lvl w:ilvl="6">
      <w:start w:val="0"/>
      <w:numFmt w:val="bullet"/>
      <w:lvlText w:val="•"/>
      <w:lvlJc w:val="left"/>
      <w:pPr>
        <w:ind w:left="5519" w:hanging="423"/>
      </w:pPr>
      <w:rPr>
        <w:rFonts w:hint="default"/>
      </w:rPr>
    </w:lvl>
    <w:lvl w:ilvl="7">
      <w:start w:val="0"/>
      <w:numFmt w:val="bullet"/>
      <w:lvlText w:val="•"/>
      <w:lvlJc w:val="left"/>
      <w:pPr>
        <w:ind w:left="6416" w:hanging="423"/>
      </w:pPr>
      <w:rPr>
        <w:rFonts w:hint="default"/>
      </w:rPr>
    </w:lvl>
    <w:lvl w:ilvl="8">
      <w:start w:val="0"/>
      <w:numFmt w:val="bullet"/>
      <w:lvlText w:val="•"/>
      <w:lvlJc w:val="left"/>
      <w:pPr>
        <w:ind w:left="7313" w:hanging="423"/>
      </w:pPr>
      <w:rPr>
        <w:rFonts w:hint="default"/>
      </w:rPr>
    </w:lvl>
  </w:abstractNum>
  <w:abstractNum w:abstractNumId="12">
    <w:multiLevelType w:val="hybridMultilevel"/>
    <w:lvl w:ilvl="0">
      <w:start w:val="1"/>
      <w:numFmt w:val="decimal"/>
      <w:lvlText w:val="%1"/>
      <w:lvlJc w:val="left"/>
      <w:pPr>
        <w:ind w:left="131" w:hanging="634"/>
        <w:jc w:val="left"/>
      </w:pPr>
      <w:rPr>
        <w:rFonts w:hint="default"/>
      </w:rPr>
    </w:lvl>
    <w:lvl w:ilvl="1">
      <w:start w:val="1"/>
      <w:numFmt w:val="decimal"/>
      <w:lvlText w:val="%1.%2"/>
      <w:lvlJc w:val="left"/>
      <w:pPr>
        <w:ind w:left="131" w:hanging="634"/>
        <w:jc w:val="left"/>
      </w:pPr>
      <w:rPr>
        <w:rFonts w:hint="default" w:ascii="Times New Roman" w:hAnsi="Times New Roman" w:eastAsia="Times New Roman" w:cs="Times New Roman"/>
        <w:w w:val="100"/>
        <w:sz w:val="28"/>
        <w:szCs w:val="28"/>
      </w:rPr>
    </w:lvl>
    <w:lvl w:ilvl="2">
      <w:start w:val="0"/>
      <w:numFmt w:val="bullet"/>
      <w:lvlText w:val="•"/>
      <w:lvlJc w:val="left"/>
      <w:pPr>
        <w:ind w:left="1957" w:hanging="634"/>
      </w:pPr>
      <w:rPr>
        <w:rFonts w:hint="default"/>
      </w:rPr>
    </w:lvl>
    <w:lvl w:ilvl="3">
      <w:start w:val="0"/>
      <w:numFmt w:val="bullet"/>
      <w:lvlText w:val="•"/>
      <w:lvlJc w:val="left"/>
      <w:pPr>
        <w:ind w:left="2865" w:hanging="634"/>
      </w:pPr>
      <w:rPr>
        <w:rFonts w:hint="default"/>
      </w:rPr>
    </w:lvl>
    <w:lvl w:ilvl="4">
      <w:start w:val="0"/>
      <w:numFmt w:val="bullet"/>
      <w:lvlText w:val="•"/>
      <w:lvlJc w:val="left"/>
      <w:pPr>
        <w:ind w:left="3774" w:hanging="634"/>
      </w:pPr>
      <w:rPr>
        <w:rFonts w:hint="default"/>
      </w:rPr>
    </w:lvl>
    <w:lvl w:ilvl="5">
      <w:start w:val="0"/>
      <w:numFmt w:val="bullet"/>
      <w:lvlText w:val="•"/>
      <w:lvlJc w:val="left"/>
      <w:pPr>
        <w:ind w:left="4683" w:hanging="634"/>
      </w:pPr>
      <w:rPr>
        <w:rFonts w:hint="default"/>
      </w:rPr>
    </w:lvl>
    <w:lvl w:ilvl="6">
      <w:start w:val="0"/>
      <w:numFmt w:val="bullet"/>
      <w:lvlText w:val="•"/>
      <w:lvlJc w:val="left"/>
      <w:pPr>
        <w:ind w:left="5591" w:hanging="634"/>
      </w:pPr>
      <w:rPr>
        <w:rFonts w:hint="default"/>
      </w:rPr>
    </w:lvl>
    <w:lvl w:ilvl="7">
      <w:start w:val="0"/>
      <w:numFmt w:val="bullet"/>
      <w:lvlText w:val="•"/>
      <w:lvlJc w:val="left"/>
      <w:pPr>
        <w:ind w:left="6500" w:hanging="634"/>
      </w:pPr>
      <w:rPr>
        <w:rFonts w:hint="default"/>
      </w:rPr>
    </w:lvl>
    <w:lvl w:ilvl="8">
      <w:start w:val="0"/>
      <w:numFmt w:val="bullet"/>
      <w:lvlText w:val="•"/>
      <w:lvlJc w:val="left"/>
      <w:pPr>
        <w:ind w:left="7409" w:hanging="634"/>
      </w:pPr>
      <w:rPr>
        <w:rFonts w:hint="default"/>
      </w:rPr>
    </w:lvl>
  </w:abstractNum>
  <w:abstractNum w:abstractNumId="11">
    <w:multiLevelType w:val="hybridMultilevel"/>
    <w:lvl w:ilvl="0">
      <w:start w:val="2"/>
      <w:numFmt w:val="decimal"/>
      <w:lvlText w:val="%1"/>
      <w:lvlJc w:val="left"/>
      <w:pPr>
        <w:ind w:left="623" w:hanging="492"/>
        <w:jc w:val="left"/>
      </w:pPr>
      <w:rPr>
        <w:rFonts w:hint="default"/>
      </w:rPr>
    </w:lvl>
    <w:lvl w:ilvl="1">
      <w:start w:val="3"/>
      <w:numFmt w:val="decimal"/>
      <w:lvlText w:val="%1.%2"/>
      <w:lvlJc w:val="left"/>
      <w:pPr>
        <w:ind w:left="623"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974" w:hanging="843"/>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12" w:hanging="843"/>
      </w:pPr>
      <w:rPr>
        <w:rFonts w:hint="default"/>
      </w:rPr>
    </w:lvl>
    <w:lvl w:ilvl="4">
      <w:start w:val="0"/>
      <w:numFmt w:val="bullet"/>
      <w:lvlText w:val="•"/>
      <w:lvlJc w:val="left"/>
      <w:pPr>
        <w:ind w:left="3728" w:hanging="843"/>
      </w:pPr>
      <w:rPr>
        <w:rFonts w:hint="default"/>
      </w:rPr>
    </w:lvl>
    <w:lvl w:ilvl="5">
      <w:start w:val="0"/>
      <w:numFmt w:val="bullet"/>
      <w:lvlText w:val="•"/>
      <w:lvlJc w:val="left"/>
      <w:pPr>
        <w:ind w:left="4645" w:hanging="843"/>
      </w:pPr>
      <w:rPr>
        <w:rFonts w:hint="default"/>
      </w:rPr>
    </w:lvl>
    <w:lvl w:ilvl="6">
      <w:start w:val="0"/>
      <w:numFmt w:val="bullet"/>
      <w:lvlText w:val="•"/>
      <w:lvlJc w:val="left"/>
      <w:pPr>
        <w:ind w:left="5561" w:hanging="843"/>
      </w:pPr>
      <w:rPr>
        <w:rFonts w:hint="default"/>
      </w:rPr>
    </w:lvl>
    <w:lvl w:ilvl="7">
      <w:start w:val="0"/>
      <w:numFmt w:val="bullet"/>
      <w:lvlText w:val="•"/>
      <w:lvlJc w:val="left"/>
      <w:pPr>
        <w:ind w:left="6477" w:hanging="843"/>
      </w:pPr>
      <w:rPr>
        <w:rFonts w:hint="default"/>
      </w:rPr>
    </w:lvl>
    <w:lvl w:ilvl="8">
      <w:start w:val="0"/>
      <w:numFmt w:val="bullet"/>
      <w:lvlText w:val="•"/>
      <w:lvlJc w:val="left"/>
      <w:pPr>
        <w:ind w:left="7393" w:hanging="843"/>
      </w:pPr>
      <w:rPr>
        <w:rFonts w:hint="default"/>
      </w:rPr>
    </w:lvl>
  </w:abstractNum>
  <w:abstractNum w:abstractNumId="10">
    <w:multiLevelType w:val="hybridMultilevel"/>
    <w:lvl w:ilvl="0">
      <w:start w:val="2"/>
      <w:numFmt w:val="decimal"/>
      <w:lvlText w:val="%1"/>
      <w:lvlJc w:val="left"/>
      <w:pPr>
        <w:ind w:left="762" w:hanging="632"/>
        <w:jc w:val="left"/>
      </w:pPr>
      <w:rPr>
        <w:rFonts w:hint="default"/>
      </w:rPr>
    </w:lvl>
    <w:lvl w:ilvl="1">
      <w:start w:val="1"/>
      <w:numFmt w:val="decimal"/>
      <w:lvlText w:val="%1.%2"/>
      <w:lvlJc w:val="left"/>
      <w:pPr>
        <w:ind w:left="762" w:hanging="632"/>
        <w:jc w:val="left"/>
      </w:pPr>
      <w:rPr>
        <w:rFonts w:hint="default" w:ascii="Times New Roman" w:hAnsi="Times New Roman" w:eastAsia="Times New Roman" w:cs="Times New Roman"/>
        <w:w w:val="100"/>
        <w:sz w:val="28"/>
        <w:szCs w:val="28"/>
      </w:rPr>
    </w:lvl>
    <w:lvl w:ilvl="2">
      <w:start w:val="1"/>
      <w:numFmt w:val="decimal"/>
      <w:lvlText w:val="%1.%2.%3"/>
      <w:lvlJc w:val="left"/>
      <w:pPr>
        <w:ind w:left="974" w:hanging="843"/>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812" w:hanging="843"/>
      </w:pPr>
      <w:rPr>
        <w:rFonts w:hint="default"/>
      </w:rPr>
    </w:lvl>
    <w:lvl w:ilvl="4">
      <w:start w:val="0"/>
      <w:numFmt w:val="bullet"/>
      <w:lvlText w:val="•"/>
      <w:lvlJc w:val="left"/>
      <w:pPr>
        <w:ind w:left="3728" w:hanging="843"/>
      </w:pPr>
      <w:rPr>
        <w:rFonts w:hint="default"/>
      </w:rPr>
    </w:lvl>
    <w:lvl w:ilvl="5">
      <w:start w:val="0"/>
      <w:numFmt w:val="bullet"/>
      <w:lvlText w:val="•"/>
      <w:lvlJc w:val="left"/>
      <w:pPr>
        <w:ind w:left="4645" w:hanging="843"/>
      </w:pPr>
      <w:rPr>
        <w:rFonts w:hint="default"/>
      </w:rPr>
    </w:lvl>
    <w:lvl w:ilvl="6">
      <w:start w:val="0"/>
      <w:numFmt w:val="bullet"/>
      <w:lvlText w:val="•"/>
      <w:lvlJc w:val="left"/>
      <w:pPr>
        <w:ind w:left="5561" w:hanging="843"/>
      </w:pPr>
      <w:rPr>
        <w:rFonts w:hint="default"/>
      </w:rPr>
    </w:lvl>
    <w:lvl w:ilvl="7">
      <w:start w:val="0"/>
      <w:numFmt w:val="bullet"/>
      <w:lvlText w:val="•"/>
      <w:lvlJc w:val="left"/>
      <w:pPr>
        <w:ind w:left="6477" w:hanging="843"/>
      </w:pPr>
      <w:rPr>
        <w:rFonts w:hint="default"/>
      </w:rPr>
    </w:lvl>
    <w:lvl w:ilvl="8">
      <w:start w:val="0"/>
      <w:numFmt w:val="bullet"/>
      <w:lvlText w:val="•"/>
      <w:lvlJc w:val="left"/>
      <w:pPr>
        <w:ind w:left="7393" w:hanging="843"/>
      </w:pPr>
      <w:rPr>
        <w:rFonts w:hint="default"/>
      </w:rPr>
    </w:lvl>
  </w:abstractNum>
  <w:abstractNum w:abstractNumId="9">
    <w:multiLevelType w:val="hybridMultilevel"/>
    <w:lvl w:ilvl="0">
      <w:start w:val="1"/>
      <w:numFmt w:val="decimal"/>
      <w:lvlText w:val="%1"/>
      <w:lvlJc w:val="left"/>
      <w:pPr>
        <w:ind w:left="762" w:hanging="632"/>
        <w:jc w:val="left"/>
      </w:pPr>
      <w:rPr>
        <w:rFonts w:hint="default"/>
      </w:rPr>
    </w:lvl>
    <w:lvl w:ilvl="1">
      <w:start w:val="5"/>
      <w:numFmt w:val="decimal"/>
      <w:lvlText w:val="%1.%2"/>
      <w:lvlJc w:val="left"/>
      <w:pPr>
        <w:ind w:left="762" w:hanging="632"/>
        <w:jc w:val="left"/>
      </w:pPr>
      <w:rPr>
        <w:rFonts w:hint="default" w:ascii="Times New Roman" w:hAnsi="Times New Roman" w:eastAsia="Times New Roman" w:cs="Times New Roman"/>
        <w:w w:val="100"/>
        <w:sz w:val="28"/>
        <w:szCs w:val="28"/>
      </w:rPr>
    </w:lvl>
    <w:lvl w:ilvl="2">
      <w:start w:val="0"/>
      <w:numFmt w:val="bullet"/>
      <w:lvlText w:val="•"/>
      <w:lvlJc w:val="left"/>
      <w:pPr>
        <w:ind w:left="2453" w:hanging="632"/>
      </w:pPr>
      <w:rPr>
        <w:rFonts w:hint="default"/>
      </w:rPr>
    </w:lvl>
    <w:lvl w:ilvl="3">
      <w:start w:val="0"/>
      <w:numFmt w:val="bullet"/>
      <w:lvlText w:val="•"/>
      <w:lvlJc w:val="left"/>
      <w:pPr>
        <w:ind w:left="329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93" w:hanging="632"/>
      </w:pPr>
      <w:rPr>
        <w:rFonts w:hint="default"/>
      </w:rPr>
    </w:lvl>
    <w:lvl w:ilvl="6">
      <w:start w:val="0"/>
      <w:numFmt w:val="bullet"/>
      <w:lvlText w:val="•"/>
      <w:lvlJc w:val="left"/>
      <w:pPr>
        <w:ind w:left="5839" w:hanging="632"/>
      </w:pPr>
      <w:rPr>
        <w:rFonts w:hint="default"/>
      </w:rPr>
    </w:lvl>
    <w:lvl w:ilvl="7">
      <w:start w:val="0"/>
      <w:numFmt w:val="bullet"/>
      <w:lvlText w:val="•"/>
      <w:lvlJc w:val="left"/>
      <w:pPr>
        <w:ind w:left="6686" w:hanging="632"/>
      </w:pPr>
      <w:rPr>
        <w:rFonts w:hint="default"/>
      </w:rPr>
    </w:lvl>
    <w:lvl w:ilvl="8">
      <w:start w:val="0"/>
      <w:numFmt w:val="bullet"/>
      <w:lvlText w:val="•"/>
      <w:lvlJc w:val="left"/>
      <w:pPr>
        <w:ind w:left="7533" w:hanging="632"/>
      </w:pPr>
      <w:rPr>
        <w:rFonts w:hint="default"/>
      </w:rPr>
    </w:lvl>
  </w:abstractNum>
  <w:abstractNum w:abstractNumId="8">
    <w:multiLevelType w:val="hybridMultilevel"/>
    <w:lvl w:ilvl="0">
      <w:start w:val="1"/>
      <w:numFmt w:val="decimal"/>
      <w:lvlText w:val="%1"/>
      <w:lvlJc w:val="left"/>
      <w:pPr>
        <w:ind w:left="974" w:hanging="843"/>
        <w:jc w:val="left"/>
      </w:pPr>
      <w:rPr>
        <w:rFonts w:hint="default"/>
      </w:rPr>
    </w:lvl>
    <w:lvl w:ilvl="1">
      <w:start w:val="4"/>
      <w:numFmt w:val="decimal"/>
      <w:lvlText w:val="%1.%2"/>
      <w:lvlJc w:val="left"/>
      <w:pPr>
        <w:ind w:left="974" w:hanging="843"/>
        <w:jc w:val="left"/>
      </w:pPr>
      <w:rPr>
        <w:rFonts w:hint="default"/>
      </w:rPr>
    </w:lvl>
    <w:lvl w:ilvl="2">
      <w:start w:val="2"/>
      <w:numFmt w:val="decimal"/>
      <w:lvlText w:val="%1.%2.%3"/>
      <w:lvlJc w:val="left"/>
      <w:pPr>
        <w:ind w:left="974" w:hanging="843"/>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785" w:hanging="843"/>
      </w:pPr>
      <w:rPr>
        <w:rFonts w:hint="default"/>
      </w:rPr>
    </w:lvl>
    <w:lvl w:ilvl="4">
      <w:start w:val="0"/>
      <w:numFmt w:val="bullet"/>
      <w:lvlText w:val="•"/>
      <w:lvlJc w:val="left"/>
      <w:pPr>
        <w:ind w:left="3688" w:hanging="843"/>
      </w:pPr>
      <w:rPr>
        <w:rFonts w:hint="default"/>
      </w:rPr>
    </w:lvl>
    <w:lvl w:ilvl="5">
      <w:start w:val="0"/>
      <w:numFmt w:val="bullet"/>
      <w:lvlText w:val="•"/>
      <w:lvlJc w:val="left"/>
      <w:pPr>
        <w:ind w:left="4591" w:hanging="843"/>
      </w:pPr>
      <w:rPr>
        <w:rFonts w:hint="default"/>
      </w:rPr>
    </w:lvl>
    <w:lvl w:ilvl="6">
      <w:start w:val="0"/>
      <w:numFmt w:val="bullet"/>
      <w:lvlText w:val="•"/>
      <w:lvlJc w:val="left"/>
      <w:pPr>
        <w:ind w:left="5494" w:hanging="843"/>
      </w:pPr>
      <w:rPr>
        <w:rFonts w:hint="default"/>
      </w:rPr>
    </w:lvl>
    <w:lvl w:ilvl="7">
      <w:start w:val="0"/>
      <w:numFmt w:val="bullet"/>
      <w:lvlText w:val="•"/>
      <w:lvlJc w:val="left"/>
      <w:pPr>
        <w:ind w:left="6397" w:hanging="843"/>
      </w:pPr>
      <w:rPr>
        <w:rFonts w:hint="default"/>
      </w:rPr>
    </w:lvl>
    <w:lvl w:ilvl="8">
      <w:start w:val="0"/>
      <w:numFmt w:val="bullet"/>
      <w:lvlText w:val="•"/>
      <w:lvlJc w:val="left"/>
      <w:pPr>
        <w:ind w:left="7300" w:hanging="843"/>
      </w:pPr>
      <w:rPr>
        <w:rFonts w:hint="default"/>
      </w:rPr>
    </w:lvl>
  </w:abstractNum>
  <w:abstractNum w:abstractNumId="7">
    <w:multiLevelType w:val="hybridMultilevel"/>
    <w:lvl w:ilvl="0">
      <w:start w:val="1"/>
      <w:numFmt w:val="decimal"/>
      <w:lvlText w:val="%1"/>
      <w:lvlJc w:val="left"/>
      <w:pPr>
        <w:ind w:left="842" w:hanging="632"/>
        <w:jc w:val="left"/>
      </w:pPr>
      <w:rPr>
        <w:rFonts w:hint="default"/>
      </w:rPr>
    </w:lvl>
    <w:lvl w:ilvl="1">
      <w:start w:val="2"/>
      <w:numFmt w:val="decimal"/>
      <w:lvlText w:val="%1.%2"/>
      <w:lvlJc w:val="left"/>
      <w:pPr>
        <w:ind w:left="842" w:hanging="632"/>
        <w:jc w:val="left"/>
      </w:pPr>
      <w:rPr>
        <w:rFonts w:hint="default" w:ascii="Times New Roman" w:hAnsi="Times New Roman" w:eastAsia="Times New Roman" w:cs="Times New Roman"/>
        <w:w w:val="100"/>
        <w:sz w:val="28"/>
        <w:szCs w:val="28"/>
      </w:rPr>
    </w:lvl>
    <w:lvl w:ilvl="2">
      <w:start w:val="0"/>
      <w:numFmt w:val="bullet"/>
      <w:lvlText w:val="•"/>
      <w:lvlJc w:val="left"/>
      <w:pPr>
        <w:ind w:left="1980" w:hanging="632"/>
      </w:pPr>
      <w:rPr>
        <w:rFonts w:hint="default"/>
      </w:rPr>
    </w:lvl>
    <w:lvl w:ilvl="3">
      <w:start w:val="0"/>
      <w:numFmt w:val="bullet"/>
      <w:lvlText w:val="•"/>
      <w:lvlJc w:val="left"/>
      <w:pPr>
        <w:ind w:left="2881" w:hanging="632"/>
      </w:pPr>
      <w:rPr>
        <w:rFonts w:hint="default"/>
      </w:rPr>
    </w:lvl>
    <w:lvl w:ilvl="4">
      <w:start w:val="0"/>
      <w:numFmt w:val="bullet"/>
      <w:lvlText w:val="•"/>
      <w:lvlJc w:val="left"/>
      <w:pPr>
        <w:ind w:left="3782" w:hanging="632"/>
      </w:pPr>
      <w:rPr>
        <w:rFonts w:hint="default"/>
      </w:rPr>
    </w:lvl>
    <w:lvl w:ilvl="5">
      <w:start w:val="0"/>
      <w:numFmt w:val="bullet"/>
      <w:lvlText w:val="•"/>
      <w:lvlJc w:val="left"/>
      <w:pPr>
        <w:ind w:left="4682" w:hanging="632"/>
      </w:pPr>
      <w:rPr>
        <w:rFonts w:hint="default"/>
      </w:rPr>
    </w:lvl>
    <w:lvl w:ilvl="6">
      <w:start w:val="0"/>
      <w:numFmt w:val="bullet"/>
      <w:lvlText w:val="•"/>
      <w:lvlJc w:val="left"/>
      <w:pPr>
        <w:ind w:left="5583" w:hanging="632"/>
      </w:pPr>
      <w:rPr>
        <w:rFonts w:hint="default"/>
      </w:rPr>
    </w:lvl>
    <w:lvl w:ilvl="7">
      <w:start w:val="0"/>
      <w:numFmt w:val="bullet"/>
      <w:lvlText w:val="•"/>
      <w:lvlJc w:val="left"/>
      <w:pPr>
        <w:ind w:left="6484" w:hanging="632"/>
      </w:pPr>
      <w:rPr>
        <w:rFonts w:hint="default"/>
      </w:rPr>
    </w:lvl>
    <w:lvl w:ilvl="8">
      <w:start w:val="0"/>
      <w:numFmt w:val="bullet"/>
      <w:lvlText w:val="•"/>
      <w:lvlJc w:val="left"/>
      <w:pPr>
        <w:ind w:left="7384" w:hanging="632"/>
      </w:pPr>
      <w:rPr>
        <w:rFonts w:hint="default"/>
      </w:rPr>
    </w:lvl>
  </w:abstractNum>
  <w:abstractNum w:abstractNumId="6">
    <w:multiLevelType w:val="hybridMultilevel"/>
    <w:lvl w:ilvl="0">
      <w:start w:val="1"/>
      <w:numFmt w:val="decimal"/>
      <w:lvlText w:val="%1"/>
      <w:lvlJc w:val="left"/>
      <w:pPr>
        <w:ind w:left="492"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773" w:hanging="562"/>
        <w:jc w:val="left"/>
      </w:pPr>
      <w:rPr>
        <w:rFonts w:hint="default" w:ascii="Times New Roman" w:hAnsi="Times New Roman" w:eastAsia="Times New Roman" w:cs="Times New Roman"/>
        <w:w w:val="100"/>
        <w:sz w:val="28"/>
        <w:szCs w:val="28"/>
      </w:rPr>
    </w:lvl>
    <w:lvl w:ilvl="2">
      <w:start w:val="1"/>
      <w:numFmt w:val="decimal"/>
      <w:lvlText w:val="%1.%2.%3"/>
      <w:lvlJc w:val="left"/>
      <w:pPr>
        <w:ind w:left="1054" w:hanging="843"/>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085" w:hanging="843"/>
      </w:pPr>
      <w:rPr>
        <w:rFonts w:hint="default"/>
      </w:rPr>
    </w:lvl>
    <w:lvl w:ilvl="4">
      <w:start w:val="0"/>
      <w:numFmt w:val="bullet"/>
      <w:lvlText w:val="•"/>
      <w:lvlJc w:val="left"/>
      <w:pPr>
        <w:ind w:left="3111" w:hanging="843"/>
      </w:pPr>
      <w:rPr>
        <w:rFonts w:hint="default"/>
      </w:rPr>
    </w:lvl>
    <w:lvl w:ilvl="5">
      <w:start w:val="0"/>
      <w:numFmt w:val="bullet"/>
      <w:lvlText w:val="•"/>
      <w:lvlJc w:val="left"/>
      <w:pPr>
        <w:ind w:left="4137" w:hanging="843"/>
      </w:pPr>
      <w:rPr>
        <w:rFonts w:hint="default"/>
      </w:rPr>
    </w:lvl>
    <w:lvl w:ilvl="6">
      <w:start w:val="0"/>
      <w:numFmt w:val="bullet"/>
      <w:lvlText w:val="•"/>
      <w:lvlJc w:val="left"/>
      <w:pPr>
        <w:ind w:left="5163" w:hanging="843"/>
      </w:pPr>
      <w:rPr>
        <w:rFonts w:hint="default"/>
      </w:rPr>
    </w:lvl>
    <w:lvl w:ilvl="7">
      <w:start w:val="0"/>
      <w:numFmt w:val="bullet"/>
      <w:lvlText w:val="•"/>
      <w:lvlJc w:val="left"/>
      <w:pPr>
        <w:ind w:left="6189" w:hanging="843"/>
      </w:pPr>
      <w:rPr>
        <w:rFonts w:hint="default"/>
      </w:rPr>
    </w:lvl>
    <w:lvl w:ilvl="8">
      <w:start w:val="0"/>
      <w:numFmt w:val="bullet"/>
      <w:lvlText w:val="•"/>
      <w:lvlJc w:val="left"/>
      <w:pPr>
        <w:ind w:left="7214" w:hanging="843"/>
      </w:pPr>
      <w:rPr>
        <w:rFonts w:hint="default"/>
      </w:rPr>
    </w:lvl>
  </w:abstractNum>
  <w:abstractNum w:abstractNumId="5">
    <w:multiLevelType w:val="hybridMultilevel"/>
    <w:lvl w:ilvl="0">
      <w:start w:val="1"/>
      <w:numFmt w:val="decimal"/>
      <w:lvlText w:val="%1."/>
      <w:lvlJc w:val="left"/>
      <w:pPr>
        <w:ind w:left="131" w:hanging="307"/>
        <w:jc w:val="left"/>
      </w:pPr>
      <w:rPr>
        <w:rFonts w:hint="default" w:ascii="Times New Roman" w:hAnsi="Times New Roman" w:eastAsia="Times New Roman" w:cs="Times New Roman"/>
        <w:w w:val="100"/>
        <w:sz w:val="28"/>
        <w:szCs w:val="28"/>
      </w:rPr>
    </w:lvl>
    <w:lvl w:ilvl="1">
      <w:start w:val="0"/>
      <w:numFmt w:val="bullet"/>
      <w:lvlText w:val="•"/>
      <w:lvlJc w:val="left"/>
      <w:pPr>
        <w:ind w:left="1036" w:hanging="307"/>
      </w:pPr>
      <w:rPr>
        <w:rFonts w:hint="default"/>
      </w:rPr>
    </w:lvl>
    <w:lvl w:ilvl="2">
      <w:start w:val="0"/>
      <w:numFmt w:val="bullet"/>
      <w:lvlText w:val="•"/>
      <w:lvlJc w:val="left"/>
      <w:pPr>
        <w:ind w:left="1933" w:hanging="307"/>
      </w:pPr>
      <w:rPr>
        <w:rFonts w:hint="default"/>
      </w:rPr>
    </w:lvl>
    <w:lvl w:ilvl="3">
      <w:start w:val="0"/>
      <w:numFmt w:val="bullet"/>
      <w:lvlText w:val="•"/>
      <w:lvlJc w:val="left"/>
      <w:pPr>
        <w:ind w:left="2829" w:hanging="307"/>
      </w:pPr>
      <w:rPr>
        <w:rFonts w:hint="default"/>
      </w:rPr>
    </w:lvl>
    <w:lvl w:ilvl="4">
      <w:start w:val="0"/>
      <w:numFmt w:val="bullet"/>
      <w:lvlText w:val="•"/>
      <w:lvlJc w:val="left"/>
      <w:pPr>
        <w:ind w:left="3726" w:hanging="307"/>
      </w:pPr>
      <w:rPr>
        <w:rFonts w:hint="default"/>
      </w:rPr>
    </w:lvl>
    <w:lvl w:ilvl="5">
      <w:start w:val="0"/>
      <w:numFmt w:val="bullet"/>
      <w:lvlText w:val="•"/>
      <w:lvlJc w:val="left"/>
      <w:pPr>
        <w:ind w:left="4623" w:hanging="307"/>
      </w:pPr>
      <w:rPr>
        <w:rFonts w:hint="default"/>
      </w:rPr>
    </w:lvl>
    <w:lvl w:ilvl="6">
      <w:start w:val="0"/>
      <w:numFmt w:val="bullet"/>
      <w:lvlText w:val="•"/>
      <w:lvlJc w:val="left"/>
      <w:pPr>
        <w:ind w:left="5519" w:hanging="307"/>
      </w:pPr>
      <w:rPr>
        <w:rFonts w:hint="default"/>
      </w:rPr>
    </w:lvl>
    <w:lvl w:ilvl="7">
      <w:start w:val="0"/>
      <w:numFmt w:val="bullet"/>
      <w:lvlText w:val="•"/>
      <w:lvlJc w:val="left"/>
      <w:pPr>
        <w:ind w:left="6416" w:hanging="307"/>
      </w:pPr>
      <w:rPr>
        <w:rFonts w:hint="default"/>
      </w:rPr>
    </w:lvl>
    <w:lvl w:ilvl="8">
      <w:start w:val="0"/>
      <w:numFmt w:val="bullet"/>
      <w:lvlText w:val="•"/>
      <w:lvlJc w:val="left"/>
      <w:pPr>
        <w:ind w:left="7313" w:hanging="307"/>
      </w:pPr>
      <w:rPr>
        <w:rFonts w:hint="default"/>
      </w:rPr>
    </w:lvl>
  </w:abstractNum>
  <w:abstractNum w:abstractNumId="4">
    <w:multiLevelType w:val="hybridMultilevel"/>
    <w:lvl w:ilvl="0">
      <w:start w:val="2"/>
      <w:numFmt w:val="decimal"/>
      <w:lvlText w:val="%1"/>
      <w:lvlJc w:val="left"/>
      <w:pPr>
        <w:ind w:left="131" w:hanging="434"/>
        <w:jc w:val="left"/>
      </w:pPr>
      <w:rPr>
        <w:rFonts w:hint="default"/>
      </w:rPr>
    </w:lvl>
    <w:lvl w:ilvl="1">
      <w:start w:val="1"/>
      <w:numFmt w:val="decimal"/>
      <w:lvlText w:val="%1.%2"/>
      <w:lvlJc w:val="left"/>
      <w:pPr>
        <w:ind w:left="131" w:hanging="434"/>
        <w:jc w:val="left"/>
      </w:pPr>
      <w:rPr>
        <w:rFonts w:hint="default" w:ascii="Times New Roman" w:hAnsi="Times New Roman" w:eastAsia="Times New Roman" w:cs="Times New Roman"/>
        <w:w w:val="100"/>
        <w:sz w:val="28"/>
        <w:szCs w:val="28"/>
      </w:rPr>
    </w:lvl>
    <w:lvl w:ilvl="2">
      <w:start w:val="0"/>
      <w:numFmt w:val="bullet"/>
      <w:lvlText w:val="•"/>
      <w:lvlJc w:val="left"/>
      <w:pPr>
        <w:ind w:left="1933" w:hanging="434"/>
      </w:pPr>
      <w:rPr>
        <w:rFonts w:hint="default"/>
      </w:rPr>
    </w:lvl>
    <w:lvl w:ilvl="3">
      <w:start w:val="0"/>
      <w:numFmt w:val="bullet"/>
      <w:lvlText w:val="•"/>
      <w:lvlJc w:val="left"/>
      <w:pPr>
        <w:ind w:left="2829" w:hanging="434"/>
      </w:pPr>
      <w:rPr>
        <w:rFonts w:hint="default"/>
      </w:rPr>
    </w:lvl>
    <w:lvl w:ilvl="4">
      <w:start w:val="0"/>
      <w:numFmt w:val="bullet"/>
      <w:lvlText w:val="•"/>
      <w:lvlJc w:val="left"/>
      <w:pPr>
        <w:ind w:left="3726" w:hanging="434"/>
      </w:pPr>
      <w:rPr>
        <w:rFonts w:hint="default"/>
      </w:rPr>
    </w:lvl>
    <w:lvl w:ilvl="5">
      <w:start w:val="0"/>
      <w:numFmt w:val="bullet"/>
      <w:lvlText w:val="•"/>
      <w:lvlJc w:val="left"/>
      <w:pPr>
        <w:ind w:left="4623" w:hanging="434"/>
      </w:pPr>
      <w:rPr>
        <w:rFonts w:hint="default"/>
      </w:rPr>
    </w:lvl>
    <w:lvl w:ilvl="6">
      <w:start w:val="0"/>
      <w:numFmt w:val="bullet"/>
      <w:lvlText w:val="•"/>
      <w:lvlJc w:val="left"/>
      <w:pPr>
        <w:ind w:left="5519" w:hanging="434"/>
      </w:pPr>
      <w:rPr>
        <w:rFonts w:hint="default"/>
      </w:rPr>
    </w:lvl>
    <w:lvl w:ilvl="7">
      <w:start w:val="0"/>
      <w:numFmt w:val="bullet"/>
      <w:lvlText w:val="•"/>
      <w:lvlJc w:val="left"/>
      <w:pPr>
        <w:ind w:left="6416" w:hanging="434"/>
      </w:pPr>
      <w:rPr>
        <w:rFonts w:hint="default"/>
      </w:rPr>
    </w:lvl>
    <w:lvl w:ilvl="8">
      <w:start w:val="0"/>
      <w:numFmt w:val="bullet"/>
      <w:lvlText w:val="•"/>
      <w:lvlJc w:val="left"/>
      <w:pPr>
        <w:ind w:left="7313" w:hanging="434"/>
      </w:pPr>
      <w:rPr>
        <w:rFonts w:hint="default"/>
      </w:rPr>
    </w:lvl>
  </w:abstractNum>
  <w:abstractNum w:abstractNumId="3">
    <w:multiLevelType w:val="hybridMultilevel"/>
    <w:lvl w:ilvl="0">
      <w:start w:val="1"/>
      <w:numFmt w:val="decimal"/>
      <w:lvlText w:val="%1."/>
      <w:lvlJc w:val="left"/>
      <w:pPr>
        <w:ind w:left="834"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31" w:hanging="526"/>
        <w:jc w:val="left"/>
      </w:pPr>
      <w:rPr>
        <w:rFonts w:hint="default" w:ascii="Times New Roman" w:hAnsi="Times New Roman" w:eastAsia="Times New Roman" w:cs="Times New Roman"/>
        <w:w w:val="100"/>
        <w:sz w:val="28"/>
        <w:szCs w:val="28"/>
      </w:rPr>
    </w:lvl>
    <w:lvl w:ilvl="2">
      <w:start w:val="0"/>
      <w:numFmt w:val="bullet"/>
      <w:lvlText w:val="•"/>
      <w:lvlJc w:val="left"/>
      <w:pPr>
        <w:ind w:left="1758" w:hanging="526"/>
      </w:pPr>
      <w:rPr>
        <w:rFonts w:hint="default"/>
      </w:rPr>
    </w:lvl>
    <w:lvl w:ilvl="3">
      <w:start w:val="0"/>
      <w:numFmt w:val="bullet"/>
      <w:lvlText w:val="•"/>
      <w:lvlJc w:val="left"/>
      <w:pPr>
        <w:ind w:left="2676" w:hanging="526"/>
      </w:pPr>
      <w:rPr>
        <w:rFonts w:hint="default"/>
      </w:rPr>
    </w:lvl>
    <w:lvl w:ilvl="4">
      <w:start w:val="0"/>
      <w:numFmt w:val="bullet"/>
      <w:lvlText w:val="•"/>
      <w:lvlJc w:val="left"/>
      <w:pPr>
        <w:ind w:left="3595" w:hanging="526"/>
      </w:pPr>
      <w:rPr>
        <w:rFonts w:hint="default"/>
      </w:rPr>
    </w:lvl>
    <w:lvl w:ilvl="5">
      <w:start w:val="0"/>
      <w:numFmt w:val="bullet"/>
      <w:lvlText w:val="•"/>
      <w:lvlJc w:val="left"/>
      <w:pPr>
        <w:ind w:left="4513" w:hanging="526"/>
      </w:pPr>
      <w:rPr>
        <w:rFonts w:hint="default"/>
      </w:rPr>
    </w:lvl>
    <w:lvl w:ilvl="6">
      <w:start w:val="0"/>
      <w:numFmt w:val="bullet"/>
      <w:lvlText w:val="•"/>
      <w:lvlJc w:val="left"/>
      <w:pPr>
        <w:ind w:left="5432" w:hanging="526"/>
      </w:pPr>
      <w:rPr>
        <w:rFonts w:hint="default"/>
      </w:rPr>
    </w:lvl>
    <w:lvl w:ilvl="7">
      <w:start w:val="0"/>
      <w:numFmt w:val="bullet"/>
      <w:lvlText w:val="•"/>
      <w:lvlJc w:val="left"/>
      <w:pPr>
        <w:ind w:left="6350" w:hanging="526"/>
      </w:pPr>
      <w:rPr>
        <w:rFonts w:hint="default"/>
      </w:rPr>
    </w:lvl>
    <w:lvl w:ilvl="8">
      <w:start w:val="0"/>
      <w:numFmt w:val="bullet"/>
      <w:lvlText w:val="•"/>
      <w:lvlJc w:val="left"/>
      <w:pPr>
        <w:ind w:left="7269" w:hanging="526"/>
      </w:pPr>
      <w:rPr>
        <w:rFonts w:hint="default"/>
      </w:rPr>
    </w:lvl>
  </w:abstractNum>
  <w:abstractNum w:abstractNumId="2">
    <w:multiLevelType w:val="hybridMultilevel"/>
    <w:lvl w:ilvl="0">
      <w:start w:val="1"/>
      <w:numFmt w:val="decimal"/>
      <w:lvlText w:val="%1."/>
      <w:lvlJc w:val="left"/>
      <w:pPr>
        <w:ind w:left="131" w:hanging="423"/>
        <w:jc w:val="left"/>
      </w:pPr>
      <w:rPr>
        <w:rFonts w:hint="default" w:ascii="Times New Roman" w:hAnsi="Times New Roman" w:eastAsia="Times New Roman" w:cs="Times New Roman"/>
        <w:spacing w:val="0"/>
        <w:w w:val="100"/>
        <w:sz w:val="28"/>
        <w:szCs w:val="28"/>
      </w:rPr>
    </w:lvl>
    <w:lvl w:ilvl="1">
      <w:start w:val="0"/>
      <w:numFmt w:val="bullet"/>
      <w:lvlText w:val="•"/>
      <w:lvlJc w:val="left"/>
      <w:pPr>
        <w:ind w:left="1048" w:hanging="423"/>
      </w:pPr>
      <w:rPr>
        <w:rFonts w:hint="default"/>
      </w:rPr>
    </w:lvl>
    <w:lvl w:ilvl="2">
      <w:start w:val="0"/>
      <w:numFmt w:val="bullet"/>
      <w:lvlText w:val="•"/>
      <w:lvlJc w:val="left"/>
      <w:pPr>
        <w:ind w:left="1957" w:hanging="423"/>
      </w:pPr>
      <w:rPr>
        <w:rFonts w:hint="default"/>
      </w:rPr>
    </w:lvl>
    <w:lvl w:ilvl="3">
      <w:start w:val="0"/>
      <w:numFmt w:val="bullet"/>
      <w:lvlText w:val="•"/>
      <w:lvlJc w:val="left"/>
      <w:pPr>
        <w:ind w:left="2865" w:hanging="423"/>
      </w:pPr>
      <w:rPr>
        <w:rFonts w:hint="default"/>
      </w:rPr>
    </w:lvl>
    <w:lvl w:ilvl="4">
      <w:start w:val="0"/>
      <w:numFmt w:val="bullet"/>
      <w:lvlText w:val="•"/>
      <w:lvlJc w:val="left"/>
      <w:pPr>
        <w:ind w:left="3774" w:hanging="423"/>
      </w:pPr>
      <w:rPr>
        <w:rFonts w:hint="default"/>
      </w:rPr>
    </w:lvl>
    <w:lvl w:ilvl="5">
      <w:start w:val="0"/>
      <w:numFmt w:val="bullet"/>
      <w:lvlText w:val="•"/>
      <w:lvlJc w:val="left"/>
      <w:pPr>
        <w:ind w:left="4683" w:hanging="423"/>
      </w:pPr>
      <w:rPr>
        <w:rFonts w:hint="default"/>
      </w:rPr>
    </w:lvl>
    <w:lvl w:ilvl="6">
      <w:start w:val="0"/>
      <w:numFmt w:val="bullet"/>
      <w:lvlText w:val="•"/>
      <w:lvlJc w:val="left"/>
      <w:pPr>
        <w:ind w:left="5591" w:hanging="423"/>
      </w:pPr>
      <w:rPr>
        <w:rFonts w:hint="default"/>
      </w:rPr>
    </w:lvl>
    <w:lvl w:ilvl="7">
      <w:start w:val="0"/>
      <w:numFmt w:val="bullet"/>
      <w:lvlText w:val="•"/>
      <w:lvlJc w:val="left"/>
      <w:pPr>
        <w:ind w:left="6500" w:hanging="423"/>
      </w:pPr>
      <w:rPr>
        <w:rFonts w:hint="default"/>
      </w:rPr>
    </w:lvl>
    <w:lvl w:ilvl="8">
      <w:start w:val="0"/>
      <w:numFmt w:val="bullet"/>
      <w:lvlText w:val="•"/>
      <w:lvlJc w:val="left"/>
      <w:pPr>
        <w:ind w:left="7409" w:hanging="423"/>
      </w:pPr>
      <w:rPr>
        <w:rFonts w:hint="default"/>
      </w:rPr>
    </w:lvl>
  </w:abstractNum>
  <w:abstractNum w:abstractNumId="1">
    <w:multiLevelType w:val="hybridMultilevel"/>
    <w:lvl w:ilvl="0">
      <w:start w:val="0"/>
      <w:numFmt w:val="decimal"/>
      <w:lvlText w:val="%1"/>
      <w:lvlJc w:val="left"/>
      <w:pPr>
        <w:ind w:left="623" w:hanging="492"/>
        <w:jc w:val="left"/>
      </w:pPr>
      <w:rPr>
        <w:rFonts w:hint="default"/>
      </w:rPr>
    </w:lvl>
    <w:lvl w:ilvl="1">
      <w:start w:val="5"/>
      <w:numFmt w:val="decimal"/>
      <w:lvlText w:val="%1.%2"/>
      <w:lvlJc w:val="left"/>
      <w:pPr>
        <w:ind w:left="623" w:hanging="492"/>
        <w:jc w:val="left"/>
      </w:pPr>
      <w:rPr>
        <w:rFonts w:hint="default" w:ascii="Times New Roman" w:hAnsi="Times New Roman" w:eastAsia="Times New Roman" w:cs="Times New Roman"/>
        <w:spacing w:val="-2"/>
        <w:w w:val="100"/>
        <w:sz w:val="26"/>
        <w:szCs w:val="26"/>
      </w:rPr>
    </w:lvl>
    <w:lvl w:ilvl="2">
      <w:start w:val="1"/>
      <w:numFmt w:val="decimal"/>
      <w:lvlText w:val="%3."/>
      <w:lvlJc w:val="left"/>
      <w:pPr>
        <w:ind w:left="131" w:hanging="281"/>
        <w:jc w:val="left"/>
      </w:pPr>
      <w:rPr>
        <w:rFonts w:hint="default" w:ascii="Times New Roman" w:hAnsi="Times New Roman" w:eastAsia="Times New Roman" w:cs="Times New Roman"/>
        <w:w w:val="100"/>
        <w:sz w:val="28"/>
        <w:szCs w:val="28"/>
      </w:rPr>
    </w:lvl>
    <w:lvl w:ilvl="3">
      <w:start w:val="0"/>
      <w:numFmt w:val="bullet"/>
      <w:lvlText w:val="•"/>
      <w:lvlJc w:val="left"/>
      <w:pPr>
        <w:ind w:left="2505" w:hanging="281"/>
      </w:pPr>
      <w:rPr>
        <w:rFonts w:hint="default"/>
      </w:rPr>
    </w:lvl>
    <w:lvl w:ilvl="4">
      <w:start w:val="0"/>
      <w:numFmt w:val="bullet"/>
      <w:lvlText w:val="•"/>
      <w:lvlJc w:val="left"/>
      <w:pPr>
        <w:ind w:left="3448" w:hanging="281"/>
      </w:pPr>
      <w:rPr>
        <w:rFonts w:hint="default"/>
      </w:rPr>
    </w:lvl>
    <w:lvl w:ilvl="5">
      <w:start w:val="0"/>
      <w:numFmt w:val="bullet"/>
      <w:lvlText w:val="•"/>
      <w:lvlJc w:val="left"/>
      <w:pPr>
        <w:ind w:left="4391" w:hanging="281"/>
      </w:pPr>
      <w:rPr>
        <w:rFonts w:hint="default"/>
      </w:rPr>
    </w:lvl>
    <w:lvl w:ilvl="6">
      <w:start w:val="0"/>
      <w:numFmt w:val="bullet"/>
      <w:lvlText w:val="•"/>
      <w:lvlJc w:val="left"/>
      <w:pPr>
        <w:ind w:left="5334" w:hanging="281"/>
      </w:pPr>
      <w:rPr>
        <w:rFonts w:hint="default"/>
      </w:rPr>
    </w:lvl>
    <w:lvl w:ilvl="7">
      <w:start w:val="0"/>
      <w:numFmt w:val="bullet"/>
      <w:lvlText w:val="•"/>
      <w:lvlJc w:val="left"/>
      <w:pPr>
        <w:ind w:left="6277" w:hanging="281"/>
      </w:pPr>
      <w:rPr>
        <w:rFonts w:hint="default"/>
      </w:rPr>
    </w:lvl>
    <w:lvl w:ilvl="8">
      <w:start w:val="0"/>
      <w:numFmt w:val="bullet"/>
      <w:lvlText w:val="•"/>
      <w:lvlJc w:val="left"/>
      <w:pPr>
        <w:ind w:left="7220" w:hanging="281"/>
      </w:pPr>
      <w:rPr>
        <w:rFonts w:hint="default"/>
      </w:rPr>
    </w:lvl>
  </w:abstractNum>
  <w:abstractNum w:abstractNumId="0">
    <w:multiLevelType w:val="hybridMultilevel"/>
    <w:lvl w:ilvl="0">
      <w:start w:val="1"/>
      <w:numFmt w:val="decimal"/>
      <w:lvlText w:val="%1."/>
      <w:lvlJc w:val="left"/>
      <w:pPr>
        <w:ind w:left="1050" w:hanging="360"/>
        <w:jc w:val="left"/>
      </w:pPr>
      <w:rPr>
        <w:rFonts w:hint="default" w:ascii="Times New Roman" w:hAnsi="Times New Roman" w:eastAsia="Times New Roman" w:cs="Times New Roman"/>
        <w:spacing w:val="0"/>
        <w:w w:val="100"/>
        <w:sz w:val="28"/>
        <w:szCs w:val="28"/>
      </w:rPr>
    </w:lvl>
    <w:lvl w:ilvl="1">
      <w:start w:val="1"/>
      <w:numFmt w:val="decimal"/>
      <w:lvlText w:val="%1.%2"/>
      <w:lvlJc w:val="left"/>
      <w:pPr>
        <w:ind w:left="1322" w:hanging="632"/>
        <w:jc w:val="left"/>
      </w:pPr>
      <w:rPr>
        <w:rFonts w:hint="default" w:ascii="Times New Roman" w:hAnsi="Times New Roman" w:eastAsia="Times New Roman" w:cs="Times New Roman"/>
        <w:w w:val="100"/>
        <w:sz w:val="28"/>
        <w:szCs w:val="28"/>
      </w:rPr>
    </w:lvl>
    <w:lvl w:ilvl="2">
      <w:start w:val="0"/>
      <w:numFmt w:val="bullet"/>
      <w:lvlText w:val="•"/>
      <w:lvlJc w:val="left"/>
      <w:pPr>
        <w:ind w:left="1320" w:hanging="632"/>
      </w:pPr>
      <w:rPr>
        <w:rFonts w:hint="default"/>
      </w:rPr>
    </w:lvl>
    <w:lvl w:ilvl="3">
      <w:start w:val="0"/>
      <w:numFmt w:val="bullet"/>
      <w:lvlText w:val="•"/>
      <w:lvlJc w:val="left"/>
      <w:pPr>
        <w:ind w:left="2308" w:hanging="632"/>
      </w:pPr>
      <w:rPr>
        <w:rFonts w:hint="default"/>
      </w:rPr>
    </w:lvl>
    <w:lvl w:ilvl="4">
      <w:start w:val="0"/>
      <w:numFmt w:val="bullet"/>
      <w:lvlText w:val="•"/>
      <w:lvlJc w:val="left"/>
      <w:pPr>
        <w:ind w:left="3296" w:hanging="632"/>
      </w:pPr>
      <w:rPr>
        <w:rFonts w:hint="default"/>
      </w:rPr>
    </w:lvl>
    <w:lvl w:ilvl="5">
      <w:start w:val="0"/>
      <w:numFmt w:val="bullet"/>
      <w:lvlText w:val="•"/>
      <w:lvlJc w:val="left"/>
      <w:pPr>
        <w:ind w:left="4284" w:hanging="632"/>
      </w:pPr>
      <w:rPr>
        <w:rFonts w:hint="default"/>
      </w:rPr>
    </w:lvl>
    <w:lvl w:ilvl="6">
      <w:start w:val="0"/>
      <w:numFmt w:val="bullet"/>
      <w:lvlText w:val="•"/>
      <w:lvlJc w:val="left"/>
      <w:pPr>
        <w:ind w:left="5273" w:hanging="632"/>
      </w:pPr>
      <w:rPr>
        <w:rFonts w:hint="default"/>
      </w:rPr>
    </w:lvl>
    <w:lvl w:ilvl="7">
      <w:start w:val="0"/>
      <w:numFmt w:val="bullet"/>
      <w:lvlText w:val="•"/>
      <w:lvlJc w:val="left"/>
      <w:pPr>
        <w:ind w:left="6261" w:hanging="632"/>
      </w:pPr>
      <w:rPr>
        <w:rFonts w:hint="default"/>
      </w:rPr>
    </w:lvl>
    <w:lvl w:ilvl="8">
      <w:start w:val="0"/>
      <w:numFmt w:val="bullet"/>
      <w:lvlText w:val="•"/>
      <w:lvlJc w:val="left"/>
      <w:pPr>
        <w:ind w:left="7249" w:hanging="632"/>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ind w:leftChars="0" w:left="131"/>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2"/>
      <w:ind w:leftChars="0" w:left="690" w:hanging="559"/>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yperlink" Target="http://www.ncbi.nlm.nih.gov/pubmed?term=Fu%20Y%5BAuthor%5D&amp;amp;cauthor=true&amp;amp;cauthor_uid=14521923" TargetMode="External"/><Relationship Id="rId23" Type="http://schemas.openxmlformats.org/officeDocument/2006/relationships/hyperlink" Target="http://www.ncbi.nlm.nih.gov/pubmed?term=O%27Connor%20LM%5BAuthor%5D&amp;amp;cauthor=true&amp;amp;cauthor_uid=14521923" TargetMode="External"/><Relationship Id="rId24" Type="http://schemas.openxmlformats.org/officeDocument/2006/relationships/hyperlink" Target="http://www.ncbi.nlm.nih.gov/pubmed?term=Shepherd%20TG%5BAuthor%5D&amp;amp;cauthor=true&amp;amp;cauthor_uid=14521923" TargetMode="External"/><Relationship Id="rId25" Type="http://schemas.openxmlformats.org/officeDocument/2006/relationships/hyperlink" Target="http://www.ncbi.nlm.nih.gov/pubmed?term=Nachtigal%20MW%5BAuthor%5D&amp;amp;cauthor=true&amp;amp;cauthor_uid=14521923" TargetMode="External"/><Relationship Id="rId26" Type="http://schemas.openxmlformats.org/officeDocument/2006/relationships/hyperlink" Target="http://www.ncbi.nlm.nih.gov/pubmed/14521923" TargetMode="External"/><Relationship Id="rId27" Type="http://schemas.openxmlformats.org/officeDocument/2006/relationships/hyperlink" Target="http://www.ncbi.nlm.nih.gov/pubmed/19665431" TargetMode="External"/><Relationship Id="rId28" Type="http://schemas.openxmlformats.org/officeDocument/2006/relationships/header" Target="header5.xml"/><Relationship Id="rId29" Type="http://schemas.openxmlformats.org/officeDocument/2006/relationships/header" Target="header6.xml"/><Relationship Id="rId30" Type="http://schemas.openxmlformats.org/officeDocument/2006/relationships/header" Target="header7.xml"/><Relationship Id="rId31" Type="http://schemas.openxmlformats.org/officeDocument/2006/relationships/numbering" Target="numbering.xml"/><Relationship Id="rId32" Type="http://schemas.openxmlformats.org/officeDocument/2006/relationships/endnotes" Target="endnotes.xm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38" Type="http://schemas.openxmlformats.org/officeDocument/2006/relationships/footer" Target="footer7.xml"/><Relationship Id="rId39" Type="http://schemas.openxmlformats.org/officeDocument/2006/relationships/header" Target="header12.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13.xml"/><Relationship Id="rId45" Type="http://schemas.openxmlformats.org/officeDocument/2006/relationships/header" Target="header14.xml"/><Relationship Id="rId46" Type="http://schemas.openxmlformats.org/officeDocument/2006/relationships/footer" Target="footer12.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header" Target="header17.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User</dc:title>
  <dcterms:created xsi:type="dcterms:W3CDTF">2017-03-16T07:22:19Z</dcterms:created>
  <dcterms:modified xsi:type="dcterms:W3CDTF">2017-03-16T07:22:19Z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Word 2010</vt:lpwstr>
  </property>
  <property fmtid="{D5CDD505-2E9C-101B-9397-08002B2CF9AE}" pid="4" name="LastSaved">
    <vt:filetime>2017-03-15T00:00:00Z</vt:filetime>
  </property>
</Properties>
</file>