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tbl>
      <w:tblPr>
        <w:tblW w:w="0" w:type="auto"/>
        <w:jc w:val="left"/>
        <w:tblInd w:w="2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2"/>
        <w:gridCol w:w="1467"/>
        <w:gridCol w:w="2495"/>
        <w:gridCol w:w="1369"/>
      </w:tblGrid>
      <w:tr>
        <w:trPr>
          <w:trHeight w:val="440" w:hRule="atLeast"/>
        </w:trPr>
        <w:tc>
          <w:tcPr>
            <w:tcW w:w="119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bookmarkStart w:name="封面 " w:id="1"/>
            <w:bookmarkEnd w:id="1"/>
            <w:r>
              <w:rPr>
                <w:kern w:val="2"/>
                <w:szCs w:val="22"/>
                <w:rFonts w:ascii="宋体" w:eastAsia="宋体" w:hint="eastAsia" w:cstheme="minorBidi" w:hAnsi="Times New Roman" w:cs="Times New Roman"/>
                <w:sz w:val="28"/>
              </w:rPr>
              <w:t>分类号</w:t>
            </w:r>
          </w:p>
        </w:tc>
        <w:tc>
          <w:tcPr>
            <w:tcW w:w="1467"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c>
          <w:tcPr>
            <w:tcW w:w="249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密级</w:t>
            </w:r>
          </w:p>
        </w:tc>
        <w:tc>
          <w:tcPr>
            <w:tcW w:w="1369"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r>
      <w:tr>
        <w:trPr>
          <w:trHeight w:val="620" w:hRule="atLeast"/>
        </w:trPr>
        <w:tc>
          <w:tcPr>
            <w:tcW w:w="119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U D C</w:t>
            </w:r>
          </w:p>
        </w:tc>
        <w:tc>
          <w:tcPr>
            <w:tcW w:w="146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c>
          <w:tcPr>
            <w:tcW w:w="249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编号</w:t>
            </w:r>
          </w:p>
        </w:tc>
        <w:tc>
          <w:tcPr>
            <w:tcW w:w="136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1958339</wp:posOffset>
            </wp:positionH>
            <wp:positionV relativeFrom="paragraph">
              <wp:posOffset>117360</wp:posOffset>
            </wp:positionV>
            <wp:extent cx="3632171" cy="85496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632171" cy="854964"/>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4"/>
          <w:rFonts w:cstheme="minorBidi" w:ascii="Times New Roman" w:hAnsi="Times New Roman" w:eastAsia="Times New Roman" w:cs="Times New Roman"/>
        </w:rPr>
      </w:pPr>
    </w:p>
    <w:p w:rsidR="0018722C">
      <w:pPr>
        <w:spacing w:line="581" w:lineRule="exact" w:before="0"/>
        <w:ind w:leftChars="0" w:left="4143" w:rightChars="0" w:right="0" w:firstLineChars="0" w:firstLine="0"/>
        <w:jc w:val="left"/>
        <w:rPr>
          <w:rFonts w:ascii="宋体" w:eastAsia="宋体" w:hint="eastAsia"/>
          <w:b/>
          <w:sz w:val="48"/>
        </w:rPr>
      </w:pPr>
      <w:r>
        <w:rPr>
          <w:rFonts w:ascii="宋体" w:eastAsia="宋体" w:hint="eastAsia"/>
          <w:b/>
          <w:w w:val="95"/>
          <w:sz w:val="48"/>
        </w:rPr>
        <w:t>博士学位论文</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56"/>
          <w:szCs w:val="24"/>
          <w:rFonts w:cstheme="minorBidi" w:ascii="宋体" w:hAnsi="Times New Roman" w:eastAsia="Times New Roman" w:cs="Times New Roman"/>
          <w:b/>
        </w:rPr>
      </w:pPr>
    </w:p>
    <w:p w:rsidR="0018722C">
      <w:pPr>
        <w:spacing w:line="331" w:lineRule="auto" w:before="0"/>
        <w:ind w:leftChars="0" w:left="2912" w:rightChars="0" w:right="370" w:hanging="503"/>
        <w:jc w:val="left"/>
        <w:rPr>
          <w:rFonts w:ascii="楷体" w:eastAsia="楷体" w:hint="eastAsia"/>
          <w:b/>
          <w:sz w:val="52"/>
        </w:rPr>
      </w:pPr>
      <w:r>
        <w:rPr>
          <w:rFonts w:ascii="楷体" w:eastAsia="楷体" w:hint="eastAsia"/>
          <w:b/>
          <w:sz w:val="52"/>
        </w:rPr>
        <w:t>ATD</w:t>
      </w:r>
      <w:r>
        <w:rPr>
          <w:rFonts w:ascii="楷体" w:eastAsia="楷体" w:hint="eastAsia"/>
          <w:b/>
          <w:spacing w:val="-8"/>
          <w:sz w:val="52"/>
        </w:rPr>
        <w:t> 致粒细胞缺乏骨髓象及</w:t>
      </w:r>
      <w:r>
        <w:rPr>
          <w:rFonts w:ascii="楷体" w:eastAsia="楷体" w:hint="eastAsia"/>
          <w:b/>
          <w:spacing w:val="-28"/>
          <w:sz w:val="52"/>
        </w:rPr>
        <w:t>相关 </w:t>
      </w:r>
      <w:r>
        <w:rPr>
          <w:rFonts w:ascii="楷体" w:eastAsia="楷体" w:hint="eastAsia"/>
          <w:b/>
          <w:sz w:val="52"/>
        </w:rPr>
        <w:t>miRNA</w:t>
      </w:r>
      <w:r>
        <w:rPr>
          <w:rFonts w:ascii="楷体" w:eastAsia="楷体" w:hint="eastAsia"/>
          <w:b/>
          <w:spacing w:val="-12"/>
          <w:sz w:val="52"/>
        </w:rPr>
        <w:t> 的初步研究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8" w:after="1"/>
        <w:ind w:firstLineChars="0" w:firstLine="0" w:leftChars="0" w:left="0" w:rightChars="0" w:right="0"/>
        <w:jc w:val="left"/>
        <w:autoSpaceDE w:val="0"/>
        <w:autoSpaceDN w:val="0"/>
        <w:pBdr>
          <w:bottom w:val="none" w:sz="0" w:space="0" w:color="auto"/>
        </w:pBdr>
        <w:rPr>
          <w:kern w:val="2"/>
          <w:sz w:val="21"/>
          <w:szCs w:val="24"/>
          <w:rFonts w:cstheme="minorBidi" w:ascii="楷体" w:hAnsi="Times New Roman" w:eastAsia="Times New Roman" w:cs="Times New Roman"/>
          <w:b/>
        </w:rPr>
      </w:pPr>
    </w:p>
    <w:tbl>
      <w:tblPr>
        <w:tblW w:w="0" w:type="auto"/>
        <w:jc w:val="left"/>
        <w:tblInd w:w="2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3226"/>
      </w:tblGrid>
      <w:tr>
        <w:trPr>
          <w:trHeight w:val="440" w:hRule="atLeast"/>
        </w:trPr>
        <w:tc>
          <w:tcPr>
            <w:tcW w:w="2934" w:type="dxa"/>
          </w:tcPr>
          <w:p w:rsidR="0018722C">
            <w:pPr>
              <w:widowControl w:val="0"/>
              <w:snapToGrid w:val="1"/>
              <w:spacing w:line="240" w:lineRule="atLeast"/>
              <w:ind w:leftChars="0" w:left="0" w:rightChars="0" w:right="0" w:firstLineChars="0" w:firstLine="0"/>
              <w:jc w:val="right"/>
              <w:autoSpaceDE w:val="0"/>
              <w:autoSpaceDN w:val="0"/>
              <w:tabs>
                <w:tab w:pos="559" w:val="left" w:leader="none"/>
                <w:tab w:pos="1118" w:val="left" w:leader="none"/>
                <w:tab w:pos="1678"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r w:rsidRPr="00000000">
              <w:rPr>
                <w:kern w:val="2"/>
                <w:sz w:val="22"/>
                <w:szCs w:val="22"/>
                <w:rFonts w:cstheme="minorBidi" w:ascii="Times New Roman" w:hAnsi="Times New Roman" w:eastAsia="Times New Roman" w:cs="Times New Roman"/>
              </w:rPr>
              <w:tab/>
              <w:t>姓</w:t>
            </w:r>
            <w:r>
              <w:rPr>
                <w:kern w:val="2"/>
                <w:szCs w:val="22"/>
                <w:rFonts w:ascii="宋体" w:eastAsia="宋体" w:hint="eastAsia" w:cstheme="minorBidi" w:hAnsi="Times New Roman" w:cs="Times New Roman"/>
                <w:spacing w:val="2"/>
                <w:sz w:val="28"/>
              </w:rPr>
              <w:t> </w:t>
            </w:r>
            <w:r>
              <w:rPr>
                <w:kern w:val="2"/>
                <w:szCs w:val="22"/>
                <w:rFonts w:ascii="宋体" w:eastAsia="宋体" w:hint="eastAsia" w:cstheme="minorBidi" w:hAnsi="Times New Roman" w:cs="Times New Roman"/>
                <w:sz w:val="28"/>
              </w:rPr>
              <w:t>名：</w:t>
            </w:r>
          </w:p>
        </w:tc>
        <w:tc>
          <w:tcPr>
            <w:tcW w:w="32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杨 靖</w:t>
            </w:r>
          </w:p>
        </w:tc>
      </w:tr>
      <w:tr>
        <w:trPr>
          <w:trHeight w:val="620" w:hRule="atLeast"/>
        </w:trPr>
        <w:tc>
          <w:tcPr>
            <w:tcW w:w="293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指导教师姓名、职称：</w:t>
            </w:r>
          </w:p>
        </w:tc>
        <w:tc>
          <w:tcPr>
            <w:tcW w:w="3226" w:type="dxa"/>
          </w:tcPr>
          <w:p w:rsidR="0018722C">
            <w:pPr>
              <w:widowControl w:val="0"/>
              <w:snapToGrid w:val="1"/>
              <w:spacing w:line="240" w:lineRule="atLeast"/>
              <w:ind w:leftChars="0" w:left="0" w:rightChars="0" w:right="0" w:firstLineChars="0" w:firstLine="0"/>
              <w:jc w:val="left"/>
              <w:autoSpaceDE w:val="0"/>
              <w:autoSpaceDN w:val="0"/>
              <w:tabs>
                <w:tab w:pos="1157"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文格波</w:t>
            </w:r>
            <w:r w:rsidRPr="00000000">
              <w:rPr>
                <w:kern w:val="2"/>
                <w:sz w:val="22"/>
                <w:szCs w:val="22"/>
                <w:rFonts w:cstheme="minorBidi" w:ascii="Times New Roman" w:hAnsi="Times New Roman" w:eastAsia="Times New Roman" w:cs="Times New Roman"/>
              </w:rPr>
              <w:tab/>
              <w:t>教授</w:t>
            </w:r>
          </w:p>
        </w:tc>
      </w:tr>
      <w:tr>
        <w:trPr>
          <w:trHeight w:val="620" w:hRule="atLeast"/>
        </w:trPr>
        <w:tc>
          <w:tcPr>
            <w:tcW w:w="293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学 科、专 业 名 称：</w:t>
            </w:r>
          </w:p>
        </w:tc>
        <w:tc>
          <w:tcPr>
            <w:tcW w:w="32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病理与病理生理学</w:t>
            </w:r>
          </w:p>
        </w:tc>
      </w:tr>
      <w:tr>
        <w:trPr>
          <w:trHeight w:val="1060" w:hRule="atLeast"/>
        </w:trPr>
        <w:tc>
          <w:tcPr>
            <w:tcW w:w="2934" w:type="dxa"/>
          </w:tcPr>
          <w:p w:rsidR="0018722C">
            <w:pPr>
              <w:widowControl w:val="0"/>
              <w:snapToGrid w:val="1"/>
              <w:spacing w:line="240" w:lineRule="atLeast"/>
              <w:ind w:leftChars="0" w:left="0" w:rightChars="0" w:right="0" w:firstLineChars="0" w:firstLine="0"/>
              <w:jc w:val="right"/>
              <w:autoSpaceDE w:val="0"/>
              <w:autoSpaceDN w:val="0"/>
              <w:tabs>
                <w:tab w:pos="698" w:val="left" w:leader="none"/>
                <w:tab w:pos="1397" w:val="left" w:leader="none"/>
                <w:tab w:pos="2098"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t>向：</w:t>
            </w:r>
          </w:p>
        </w:tc>
        <w:tc>
          <w:tcPr>
            <w:tcW w:w="32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甲状腺疾病的发病机制</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楷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与防治</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2"/>
          <w:szCs w:val="24"/>
          <w:rFonts w:cstheme="minorBidi" w:ascii="楷体" w:hAnsi="Times New Roman" w:eastAsia="Times New Roman" w:cs="Times New Roman"/>
          <w:b/>
        </w:rPr>
      </w:pPr>
    </w:p>
    <w:p w:rsidR="0018722C">
      <w:pPr>
        <w:spacing w:before="0"/>
        <w:ind w:leftChars="0" w:left="2641" w:rightChars="0" w:right="1422" w:firstLineChars="0" w:firstLine="0"/>
        <w:jc w:val="center"/>
        <w:rPr>
          <w:rFonts w:ascii="宋体" w:eastAsia="宋体" w:hint="eastAsia"/>
          <w:sz w:val="36"/>
        </w:rPr>
      </w:pPr>
      <w:r>
        <w:rPr>
          <w:sz w:val="36"/>
        </w:rPr>
        <w:t>2014 </w:t>
      </w:r>
      <w:r>
        <w:rPr>
          <w:rFonts w:ascii="宋体" w:eastAsia="宋体" w:hint="eastAsia"/>
          <w:sz w:val="36"/>
        </w:rPr>
        <w:t>年 </w:t>
      </w:r>
      <w:r>
        <w:rPr>
          <w:sz w:val="36"/>
        </w:rPr>
        <w:t>5 </w:t>
      </w:r>
      <w:r>
        <w:rPr>
          <w:rFonts w:ascii="宋体" w:eastAsia="宋体" w:hint="eastAsia"/>
          <w:sz w:val="36"/>
        </w:rPr>
        <w:t>月</w:t>
      </w:r>
    </w:p>
    <w:p w:rsidR="0018722C">
      <w:pPr>
        <w:spacing w:after="0"/>
        <w:jc w:val="center"/>
        <w:rPr>
          <w:rFonts w:ascii="宋体" w:eastAsia="宋体" w:hint="eastAsia"/>
          <w:sz w:val="36"/>
        </w:rPr>
        <w:sectPr w:rsidR="00556256">
          <w:pgSz w:w="11910" w:h="16840"/>
          <w:pgMar w:footer="272" w:top="1580" w:bottom="460" w:left="900" w:right="1680"/>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spacing w:line="540" w:lineRule="exact" w:before="0"/>
        <w:ind w:leftChars="0" w:left="3353" w:rightChars="0" w:right="2323" w:firstLineChars="0" w:firstLine="0"/>
        <w:jc w:val="center"/>
        <w:rPr>
          <w:rFonts w:ascii="黑体" w:eastAsia="黑体" w:hint="eastAsia"/>
          <w:sz w:val="44"/>
        </w:rPr>
      </w:pPr>
      <w:r>
        <w:rPr>
          <w:rFonts w:ascii="黑体" w:eastAsia="黑体" w:hint="eastAsia"/>
          <w:w w:val="95"/>
          <w:sz w:val="44"/>
        </w:rPr>
        <w:t>南华大学</w:t>
      </w:r>
    </w:p>
    <w:p w:rsidR="0018722C">
      <w:pPr>
        <w:spacing w:before="199"/>
        <w:ind w:leftChars="0" w:left="3812" w:rightChars="0" w:right="0" w:firstLineChars="0" w:firstLine="0"/>
        <w:jc w:val="left"/>
        <w:rPr>
          <w:rFonts w:ascii="黑体" w:eastAsia="黑体" w:hint="eastAsia"/>
          <w:sz w:val="36"/>
        </w:rPr>
      </w:pPr>
      <w:r>
        <w:rPr>
          <w:rFonts w:ascii="黑体" w:eastAsia="黑体" w:hint="eastAsia"/>
          <w:sz w:val="36"/>
        </w:rPr>
        <w:t>2014 届博士学位论文</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1"/>
          <w:szCs w:val="24"/>
          <w:rFonts w:cstheme="minorBidi" w:ascii="黑体" w:hAnsi="Times New Roman" w:eastAsia="Times New Roman" w:cs="Times New Roman"/>
        </w:rPr>
      </w:pPr>
    </w:p>
    <w:p w:rsidR="0018722C">
      <w:pPr>
        <w:spacing w:line="316" w:lineRule="auto" w:before="1"/>
        <w:ind w:leftChars="0" w:left="3353" w:rightChars="0" w:right="2323" w:firstLineChars="0" w:firstLine="0"/>
        <w:jc w:val="center"/>
        <w:rPr>
          <w:rFonts w:ascii="楷体" w:eastAsia="楷体" w:hint="eastAsia"/>
          <w:b/>
          <w:sz w:val="36"/>
        </w:rPr>
      </w:pPr>
      <w:r>
        <w:rPr>
          <w:rFonts w:ascii="楷体" w:eastAsia="楷体" w:hint="eastAsia"/>
          <w:b/>
          <w:sz w:val="36"/>
        </w:rPr>
        <w:t>ATD</w:t>
      </w:r>
      <w:r>
        <w:rPr>
          <w:rFonts w:ascii="楷体" w:eastAsia="楷体" w:hint="eastAsia"/>
          <w:b/>
          <w:spacing w:val="-6"/>
          <w:sz w:val="36"/>
        </w:rPr>
        <w:t> 致粒细胞缺乏骨髓象及</w:t>
      </w:r>
      <w:r>
        <w:rPr>
          <w:rFonts w:ascii="楷体" w:eastAsia="楷体" w:hint="eastAsia"/>
          <w:b/>
          <w:spacing w:val="-20"/>
          <w:sz w:val="36"/>
        </w:rPr>
        <w:t>相关 </w:t>
      </w:r>
      <w:r>
        <w:rPr>
          <w:rFonts w:ascii="楷体" w:eastAsia="楷体" w:hint="eastAsia"/>
          <w:b/>
          <w:sz w:val="36"/>
        </w:rPr>
        <w:t>miRNA</w:t>
      </w:r>
      <w:r>
        <w:rPr>
          <w:rFonts w:ascii="楷体" w:eastAsia="楷体" w:hint="eastAsia"/>
          <w:b/>
          <w:spacing w:val="-8"/>
          <w:sz w:val="36"/>
        </w:rPr>
        <w:t> 的初步研究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8"/>
          <w:szCs w:val="24"/>
          <w:rFonts w:cstheme="minorBidi" w:ascii="楷体" w:hAnsi="Times New Roman" w:eastAsia="Times New Roman" w:cs="Times New Roman"/>
          <w:b/>
        </w:rPr>
      </w:pPr>
    </w:p>
    <w:tbl>
      <w:tblPr>
        <w:tblW w:w="0" w:type="auto"/>
        <w:jc w:val="left"/>
        <w:tblInd w:w="3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0"/>
        <w:gridCol w:w="281"/>
        <w:gridCol w:w="1743"/>
      </w:tblGrid>
      <w:tr>
        <w:trPr>
          <w:trHeight w:val="440" w:hRule="atLeast"/>
        </w:trPr>
        <w:tc>
          <w:tcPr>
            <w:tcW w:w="2720" w:type="dxa"/>
          </w:tcPr>
          <w:p w:rsidR="0018722C">
            <w:pPr>
              <w:widowControl w:val="0"/>
              <w:snapToGrid w:val="1"/>
              <w:spacing w:line="240" w:lineRule="atLeast"/>
              <w:ind w:leftChars="0" w:left="0" w:rightChars="0" w:right="0" w:firstLineChars="0" w:firstLine="0"/>
              <w:jc w:val="right"/>
              <w:autoSpaceDE w:val="0"/>
              <w:autoSpaceDN w:val="0"/>
              <w:tabs>
                <w:tab w:pos="561" w:val="left" w:leader="none"/>
                <w:tab w:pos="1120" w:val="left" w:leader="none"/>
                <w:tab w:pos="1678" w:val="left" w:leader="none"/>
                <w:tab w:pos="2237"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名</w:t>
            </w:r>
          </w:p>
        </w:tc>
        <w:tc>
          <w:tcPr>
            <w:tcW w:w="2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17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杨靖</w:t>
            </w:r>
          </w:p>
        </w:tc>
      </w:tr>
      <w:tr>
        <w:trPr>
          <w:trHeight w:val="440" w:hRule="atLeast"/>
        </w:trPr>
        <w:tc>
          <w:tcPr>
            <w:tcW w:w="272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指导教师姓名、职称</w:t>
            </w:r>
          </w:p>
        </w:tc>
        <w:tc>
          <w:tcPr>
            <w:tcW w:w="2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17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文格波 教授</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8"/>
          <w:szCs w:val="24"/>
          <w:rFonts w:cstheme="minorBidi" w:ascii="楷体" w:hAnsi="Times New Roman" w:eastAsia="Times New Roman" w:cs="Times New Roman"/>
          <w:b/>
        </w:rPr>
      </w:pPr>
    </w:p>
    <w:tbl>
      <w:tblPr>
        <w:tblW w:w="0" w:type="auto"/>
        <w:jc w:val="left"/>
        <w:tblInd w:w="1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1330"/>
        <w:gridCol w:w="5369"/>
      </w:tblGrid>
      <w:tr>
        <w:trPr>
          <w:trHeight w:val="480" w:hRule="atLeast"/>
        </w:trPr>
        <w:tc>
          <w:tcPr>
            <w:tcW w:w="20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32"/>
              </w:rPr>
              <w:t>论文评阅人</w:t>
            </w:r>
          </w:p>
        </w:tc>
        <w:tc>
          <w:tcPr>
            <w:tcW w:w="6699"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r>
      <w:tr>
        <w:trPr>
          <w:trHeight w:val="600" w:hRule="atLeast"/>
        </w:trPr>
        <w:tc>
          <w:tcPr>
            <w:tcW w:w="20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13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黄菊芳</w:t>
            </w:r>
          </w:p>
        </w:tc>
        <w:tc>
          <w:tcPr>
            <w:tcW w:w="53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（研究员、博导、中南大学基础医学院）</w:t>
            </w:r>
          </w:p>
        </w:tc>
      </w:tr>
      <w:tr>
        <w:trPr>
          <w:trHeight w:val="620" w:hRule="atLeast"/>
        </w:trPr>
        <w:tc>
          <w:tcPr>
            <w:tcW w:w="20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13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杨惠玲</w:t>
            </w:r>
          </w:p>
        </w:tc>
        <w:tc>
          <w:tcPr>
            <w:tcW w:w="53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（教授、博导、中山大学中山医学院）</w:t>
            </w:r>
          </w:p>
        </w:tc>
      </w:tr>
      <w:tr>
        <w:trPr>
          <w:trHeight w:val="1240" w:hRule="atLeast"/>
        </w:trPr>
        <w:tc>
          <w:tcPr>
            <w:tcW w:w="20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楷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32"/>
              </w:rPr>
              <w:t>答辩委员会</w:t>
            </w:r>
          </w:p>
        </w:tc>
        <w:tc>
          <w:tcPr>
            <w:tcW w:w="13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张伟华</w:t>
            </w:r>
          </w:p>
        </w:tc>
        <w:tc>
          <w:tcPr>
            <w:tcW w:w="53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（教授、博导、哈尔滨医科大学）</w:t>
            </w:r>
          </w:p>
        </w:tc>
      </w:tr>
      <w:tr>
        <w:trPr>
          <w:trHeight w:val="600" w:hRule="atLeast"/>
        </w:trPr>
        <w:tc>
          <w:tcPr>
            <w:tcW w:w="20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答辩主席</w:t>
            </w:r>
          </w:p>
        </w:tc>
        <w:tc>
          <w:tcPr>
            <w:tcW w:w="13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周智广</w:t>
            </w:r>
          </w:p>
        </w:tc>
        <w:tc>
          <w:tcPr>
            <w:tcW w:w="53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（教授、博导、中南大学湘雅二医院）</w:t>
            </w:r>
          </w:p>
        </w:tc>
      </w:tr>
      <w:tr>
        <w:trPr>
          <w:trHeight w:val="620" w:hRule="atLeast"/>
        </w:trPr>
        <w:tc>
          <w:tcPr>
            <w:tcW w:w="20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答辩委员</w:t>
            </w:r>
          </w:p>
        </w:tc>
        <w:tc>
          <w:tcPr>
            <w:tcW w:w="13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肖志强</w:t>
            </w:r>
          </w:p>
        </w:tc>
        <w:tc>
          <w:tcPr>
            <w:tcW w:w="53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（教授、博导、中南大学湘雅医院）</w:t>
            </w:r>
          </w:p>
        </w:tc>
      </w:tr>
      <w:tr>
        <w:trPr>
          <w:trHeight w:val="620" w:hRule="atLeast"/>
        </w:trPr>
        <w:tc>
          <w:tcPr>
            <w:tcW w:w="20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13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姜志胜</w:t>
            </w:r>
          </w:p>
        </w:tc>
        <w:tc>
          <w:tcPr>
            <w:tcW w:w="53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（教授、博导、南华大学医学院）</w:t>
            </w:r>
          </w:p>
        </w:tc>
      </w:tr>
      <w:tr>
        <w:trPr>
          <w:trHeight w:val="620" w:hRule="atLeast"/>
        </w:trPr>
        <w:tc>
          <w:tcPr>
            <w:tcW w:w="20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13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吴移谋</w:t>
            </w:r>
          </w:p>
        </w:tc>
        <w:tc>
          <w:tcPr>
            <w:tcW w:w="53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（教授、博导、南华大学医学院）</w:t>
            </w:r>
          </w:p>
        </w:tc>
      </w:tr>
      <w:tr>
        <w:trPr>
          <w:trHeight w:val="620" w:hRule="atLeast"/>
        </w:trPr>
        <w:tc>
          <w:tcPr>
            <w:tcW w:w="20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13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贺修胜</w:t>
            </w:r>
          </w:p>
        </w:tc>
        <w:tc>
          <w:tcPr>
            <w:tcW w:w="53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（教授、博导、南华大学医学院）</w:t>
            </w:r>
          </w:p>
        </w:tc>
      </w:tr>
      <w:tr>
        <w:trPr>
          <w:trHeight w:val="620" w:hRule="atLeast"/>
        </w:trPr>
        <w:tc>
          <w:tcPr>
            <w:tcW w:w="20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13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唐朝克</w:t>
            </w:r>
          </w:p>
        </w:tc>
        <w:tc>
          <w:tcPr>
            <w:tcW w:w="53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（教授、博导、南华大学医学院）</w:t>
            </w:r>
          </w:p>
        </w:tc>
      </w:tr>
      <w:tr>
        <w:trPr>
          <w:trHeight w:val="620" w:hRule="atLeast"/>
        </w:trPr>
        <w:tc>
          <w:tcPr>
            <w:tcW w:w="20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13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尹卫东</w:t>
            </w:r>
          </w:p>
        </w:tc>
        <w:tc>
          <w:tcPr>
            <w:tcW w:w="53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（教授、博导、南华大学医学院）</w:t>
            </w:r>
          </w:p>
        </w:tc>
      </w:tr>
      <w:tr>
        <w:trPr>
          <w:trHeight w:val="440" w:hRule="atLeast"/>
        </w:trPr>
        <w:tc>
          <w:tcPr>
            <w:tcW w:w="20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答辩秘书</w:t>
            </w:r>
          </w:p>
        </w:tc>
        <w:tc>
          <w:tcPr>
            <w:tcW w:w="13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危当恒</w:t>
            </w:r>
          </w:p>
        </w:tc>
        <w:tc>
          <w:tcPr>
            <w:tcW w:w="53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（教授、硕导、南华大学医学院）</w:t>
            </w:r>
          </w:p>
        </w:tc>
      </w:tr>
    </w:tbl>
    <w:p w:rsidR="0018722C">
      <w:pPr>
        <w:spacing w:after="0" w:line="347" w:lineRule="exact"/>
        <w:rPr>
          <w:rFonts w:ascii="宋体" w:eastAsia="宋体" w:hint="eastAsia"/>
          <w:sz w:val="28"/>
        </w:rPr>
        <w:sectPr w:rsidR="00556256">
          <w:pgSz w:w="11910" w:h="16840"/>
          <w:pgMar w:header="0" w:footer="272" w:top="1580" w:bottom="460" w:left="900" w:right="10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140"/>
        <w:ind w:firstLineChars="0" w:firstLine="0" w:rightChars="0" w:right="0" w:leftChars="0" w:left="3173"/>
        <w:jc w:val="left"/>
        <w:autoSpaceDE w:val="0"/>
        <w:autoSpaceDN w:val="0"/>
        <w:pBdr>
          <w:bottom w:val="none" w:sz="0" w:space="0" w:color="auto"/>
        </w:pBdr>
        <w:rPr>
          <w:kern w:val="2"/>
          <w:sz w:val="32"/>
          <w:szCs w:val="32"/>
          <w:rFonts w:cstheme="minorBidi" w:ascii="黑体" w:hAnsi="黑体" w:eastAsia="黑体" w:cs="黑体"/>
          <w:b/>
          <w:bCs/>
        </w:rPr>
      </w:pPr>
      <w:bookmarkStart w:name="声明 " w:id="2"/>
      <w:bookmarkEnd w:id="2"/>
      <w:r>
        <w:rPr>
          <w:kern w:val="2"/>
          <w:sz w:val="32"/>
          <w:szCs w:val="32"/>
          <w:rFonts w:cstheme="minorBidi" w:ascii="黑体" w:hAnsi="黑体" w:eastAsia="黑体" w:cs="黑体"/>
          <w:b/>
          <w:bCs/>
          <w:w w:val="95"/>
        </w:rPr>
        <w:t>南华大学学位论文原创性声明</w:t>
      </w:r>
    </w:p>
    <w:p w:rsidR="0018722C">
      <w:pPr>
        <w:widowControl w:val="0"/>
        <w:snapToGrid w:val="1"/>
        <w:spacing w:beforeLines="0" w:afterLines="0" w:after="0" w:line="357" w:lineRule="auto" w:before="193"/>
        <w:ind w:leftChars="0" w:left="1085" w:rightChars="0" w:right="112" w:firstLineChars="0" w:firstLine="787"/>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本人声明，所呈交的学位论文是本人在导师指导下进行的研究工作及取得的</w:t>
      </w:r>
      <w:r>
        <w:rPr>
          <w:kern w:val="2"/>
          <w:sz w:val="24"/>
          <w:szCs w:val="24"/>
          <w:rFonts w:ascii="宋体" w:eastAsia="宋体" w:hint="eastAsia" w:cstheme="minorBidi" w:hAnsi="Times New Roman" w:cs="Times New Roman"/>
          <w:spacing w:val="-5"/>
        </w:rPr>
        <w:t>研究成果。尽我所知，除了论文中特别加以标注和致谢的地方外，论文中不包含其他</w:t>
      </w:r>
      <w:r>
        <w:rPr>
          <w:kern w:val="2"/>
          <w:sz w:val="24"/>
          <w:szCs w:val="24"/>
          <w:rFonts w:ascii="宋体" w:eastAsia="宋体" w:hint="eastAsia" w:cstheme="minorBidi" w:hAnsi="Times New Roman" w:cs="Times New Roman"/>
          <w:spacing w:val="-8"/>
        </w:rPr>
        <w:t>人已经发表或撰写过的研究成果，也不包含为获得南华大学或其他单位的学位或证书而使用过的材料。与我共同工作的同志对本研究所作的贡献均已在论文中作了明确的说明。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190"/>
        <w:ind w:firstLineChars="0" w:firstLine="0" w:rightChars="0" w:right="0" w:leftChars="0" w:left="1392"/>
        <w:jc w:val="left"/>
        <w:autoSpaceDE w:val="0"/>
        <w:autoSpaceDN w:val="0"/>
        <w:tabs>
          <w:tab w:pos="6193" w:val="left" w:leader="none"/>
          <w:tab w:pos="6913" w:val="left" w:leader="none"/>
          <w:tab w:pos="7753"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作者签名：</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3"/>
          <w:szCs w:val="24"/>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2852"/>
        <w:jc w:val="left"/>
        <w:autoSpaceDE w:val="0"/>
        <w:autoSpaceDN w:val="0"/>
        <w:pBdr>
          <w:bottom w:val="none" w:sz="0" w:space="0" w:color="auto"/>
        </w:pBdr>
        <w:rPr>
          <w:kern w:val="2"/>
          <w:sz w:val="32"/>
          <w:szCs w:val="32"/>
          <w:rFonts w:cstheme="minorBidi" w:ascii="黑体" w:hAnsi="黑体" w:eastAsia="黑体" w:cs="黑体"/>
          <w:b/>
          <w:bCs/>
        </w:rPr>
      </w:pPr>
      <w:r>
        <w:rPr>
          <w:kern w:val="2"/>
          <w:sz w:val="32"/>
          <w:szCs w:val="32"/>
          <w:rFonts w:cstheme="minorBidi" w:ascii="黑体" w:hAnsi="黑体" w:eastAsia="黑体" w:cs="黑体"/>
          <w:b/>
          <w:bCs/>
          <w:w w:val="95"/>
        </w:rPr>
        <w:t>南华大学学位论文版权使用授权书</w:t>
      </w:r>
    </w:p>
    <w:p w:rsidR="0018722C">
      <w:pPr>
        <w:widowControl w:val="0"/>
        <w:snapToGrid w:val="1"/>
        <w:spacing w:beforeLines="0" w:afterLines="0" w:after="0" w:line="352" w:lineRule="auto" w:before="193"/>
        <w:ind w:leftChars="0" w:left="1085" w:rightChars="0" w:right="109" w:firstLineChars="0" w:firstLine="307"/>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本学位论文是本人在南华大学攻读</w:t>
      </w:r>
      <w:r>
        <w:rPr>
          <w:kern w:val="2"/>
          <w:sz w:val="24"/>
          <w:szCs w:val="24"/>
          <w:rFonts w:ascii="宋体" w:eastAsia="宋体" w:hint="eastAsia" w:cstheme="minorBidi" w:hAnsi="Times New Roman" w:cs="Times New Roman"/>
          <w:spacing w:val="1"/>
          <w:u w:val="single"/>
        </w:rPr>
        <w:t> 博 </w:t>
      </w:r>
      <w:r>
        <w:rPr>
          <w:kern w:val="2"/>
          <w:sz w:val="24"/>
          <w:szCs w:val="24"/>
          <w:rFonts w:ascii="宋体" w:eastAsia="宋体" w:hint="eastAsia" w:cstheme="minorBidi" w:hAnsi="Times New Roman" w:cs="Times New Roman"/>
        </w:rPr>
        <w:t>（博</w:t>
      </w:r>
      <w:r>
        <w:rPr>
          <w:kern w:val="2"/>
          <w:sz w:val="24"/>
          <w:szCs w:val="24"/>
          <w:rFonts w:cstheme="minorBidi" w:ascii="Times New Roman" w:hAnsi="Times New Roman" w:eastAsia="Times New Roman" w:cs="Times New Roman"/>
        </w:rPr>
        <w:t>/</w:t>
      </w:r>
      <w:r>
        <w:rPr>
          <w:kern w:val="2"/>
          <w:sz w:val="24"/>
          <w:szCs w:val="24"/>
          <w:rFonts w:ascii="宋体" w:eastAsia="宋体" w:hint="eastAsia" w:cstheme="minorBidi" w:hAnsi="Times New Roman" w:cs="Times New Roman"/>
        </w:rPr>
        <w:t>硕）</w:t>
      </w:r>
      <w:r>
        <w:rPr>
          <w:kern w:val="2"/>
          <w:sz w:val="24"/>
          <w:szCs w:val="24"/>
          <w:rFonts w:ascii="宋体" w:eastAsia="宋体" w:hint="eastAsia" w:cstheme="minorBidi" w:hAnsi="Times New Roman" w:cs="Times New Roman"/>
          <w:spacing w:val="0"/>
        </w:rPr>
        <w:t>士学位期间在导师指导下完成的</w:t>
      </w:r>
      <w:r>
        <w:rPr>
          <w:kern w:val="2"/>
          <w:sz w:val="24"/>
          <w:szCs w:val="24"/>
          <w:rFonts w:ascii="宋体" w:eastAsia="宋体" w:hint="eastAsia" w:cstheme="minorBidi" w:hAnsi="Times New Roman" w:cs="Times New Roman"/>
          <w:spacing w:val="-4"/>
        </w:rPr>
        <w:t>学位论文。本论文的研究成果归南华大学所有，本论文的研究内容不得以其它单位的</w:t>
      </w:r>
      <w:r>
        <w:rPr>
          <w:kern w:val="2"/>
          <w:sz w:val="24"/>
          <w:szCs w:val="24"/>
          <w:rFonts w:ascii="宋体" w:eastAsia="宋体" w:hint="eastAsia" w:cstheme="minorBidi" w:hAnsi="Times New Roman" w:cs="Times New Roman"/>
          <w:spacing w:val="-6"/>
        </w:rPr>
        <w:t>名义发表。本人同意南华大学有关保留、使用学位论文的规定，即：学校有权保留学</w:t>
      </w:r>
      <w:r>
        <w:rPr>
          <w:kern w:val="2"/>
          <w:sz w:val="24"/>
          <w:szCs w:val="24"/>
          <w:rFonts w:ascii="宋体" w:eastAsia="宋体" w:hint="eastAsia" w:cstheme="minorBidi" w:hAnsi="Times New Roman" w:cs="Times New Roman"/>
          <w:spacing w:val="-6"/>
        </w:rPr>
        <w:t>位论文，允许学位论文被查阅和借阅；学校可以公布学位论文的全部或部分内容，可</w:t>
      </w:r>
      <w:r>
        <w:rPr>
          <w:kern w:val="2"/>
          <w:sz w:val="24"/>
          <w:szCs w:val="24"/>
          <w:rFonts w:ascii="宋体" w:eastAsia="宋体" w:hint="eastAsia" w:cstheme="minorBidi" w:hAnsi="Times New Roman" w:cs="Times New Roman"/>
          <w:spacing w:val="-6"/>
        </w:rPr>
        <w:t>以采用复印、缩印或其它手段保留学位论文；学校可根据国家或湖南省有关部门规定</w:t>
      </w:r>
      <w:r>
        <w:rPr>
          <w:kern w:val="2"/>
          <w:sz w:val="24"/>
          <w:szCs w:val="24"/>
          <w:rFonts w:ascii="宋体" w:eastAsia="宋体" w:hint="eastAsia" w:cstheme="minorBidi" w:hAnsi="Times New Roman" w:cs="Times New Roman"/>
          <w:spacing w:val="-8"/>
        </w:rPr>
        <w:t>送交学位论文。同意学校将论文加入《中国优秀博硕士学位论文全文数据库》，并按</w:t>
      </w:r>
    </w:p>
    <w:p w:rsidR="0018722C">
      <w:pPr>
        <w:widowControl w:val="0"/>
        <w:snapToGrid w:val="1"/>
        <w:spacing w:beforeLines="0" w:afterLines="0" w:after="0" w:line="357" w:lineRule="auto" w:before="40"/>
        <w:ind w:firstLineChars="0" w:firstLine="0" w:leftChars="0" w:left="1085" w:rightChars="0" w:right="110"/>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2"/>
        </w:rPr>
        <w:t>《中国优秀博硕士学位论文全文数据库出版章程》规定享受相关权益。同意授权中国</w:t>
      </w:r>
      <w:r>
        <w:rPr>
          <w:kern w:val="2"/>
          <w:sz w:val="24"/>
          <w:szCs w:val="24"/>
          <w:rFonts w:ascii="宋体" w:eastAsia="宋体" w:hint="eastAsia" w:cstheme="minorBidi" w:hAnsi="Times New Roman" w:cs="Times New Roman"/>
          <w:spacing w:val="-4"/>
        </w:rPr>
        <w:t>科学信息技术研究所将本学位论文收录到《中国学位论文全文数据库》，并通过网络向社会公众提供信息服务。对于涉密的学位论文，解密后适用该授权。</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189"/>
        <w:ind w:firstLineChars="0" w:firstLine="0" w:rightChars="0" w:right="0" w:leftChars="0" w:left="1392"/>
        <w:jc w:val="left"/>
        <w:autoSpaceDE w:val="0"/>
        <w:autoSpaceDN w:val="0"/>
        <w:tabs>
          <w:tab w:pos="5713"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作者签名：</w:t>
      </w:r>
      <w:r w:rsidRPr="00000000">
        <w:rPr>
          <w:kern w:val="2"/>
          <w:sz w:val="24"/>
          <w:szCs w:val="24"/>
          <w:rFonts w:cstheme="minorBidi" w:ascii="Times New Roman" w:hAnsi="Times New Roman" w:eastAsia="Times New Roman" w:cs="Times New Roman"/>
        </w:rPr>
        <w:tab/>
        <w:t>导师签名：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752"/>
        <w:jc w:val="left"/>
        <w:autoSpaceDE w:val="0"/>
        <w:autoSpaceDN w:val="0"/>
        <w:tabs>
          <w:tab w:pos="2472" w:val="left" w:leader="none"/>
          <w:tab w:pos="3192" w:val="left" w:leader="none"/>
          <w:tab w:pos="6553" w:val="left" w:leader="none"/>
          <w:tab w:pos="7273" w:val="left" w:leader="none"/>
          <w:tab w:pos="7993"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spacing w:after="0"/>
        <w:rPr>
          <w:rFonts w:ascii="宋体" w:eastAsia="宋体" w:hint="eastAsia"/>
        </w:rPr>
        <w:sectPr w:rsidR="00556256">
          <w:pgSz w:w="11910" w:h="16840"/>
          <w:pgMar w:header="0" w:footer="272" w:top="1580" w:bottom="460" w:left="900" w:right="10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spacing w:before="160"/>
        <w:ind w:leftChars="0" w:left="2286" w:rightChars="0" w:right="1514" w:firstLineChars="0" w:firstLine="0"/>
        <w:jc w:val="center"/>
        <w:rPr>
          <w:rFonts w:ascii="黑体" w:eastAsia="黑体" w:hint="eastAsia"/>
          <w:b/>
          <w:sz w:val="36"/>
        </w:rPr>
      </w:pPr>
      <w:r>
        <w:rPr>
          <w:rFonts w:ascii="黑体" w:eastAsia="黑体" w:hint="eastAsia"/>
          <w:b/>
          <w:w w:val="95"/>
          <w:sz w:val="36"/>
        </w:rPr>
        <w:t>基金资助</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Times New Roman" w:eastAsia="Times New Roman" w:cs="Times New Roman"/>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黑体"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2050"/>
        <w:jc w:val="left"/>
        <w:autoSpaceDE w:val="0"/>
        <w:autoSpaceDN w:val="0"/>
        <w:pBdr>
          <w:bottom w:val="none" w:sz="0" w:space="0" w:color="auto"/>
        </w:pBdr>
        <w:rPr>
          <w:kern w:val="2"/>
          <w:sz w:val="32"/>
          <w:szCs w:val="32"/>
          <w:rFonts w:cstheme="minorBidi" w:ascii="黑体" w:hAnsi="黑体" w:eastAsia="黑体" w:cs="黑体"/>
          <w:b/>
          <w:bCs/>
        </w:rPr>
      </w:pPr>
      <w:r>
        <w:rPr>
          <w:kern w:val="2"/>
          <w:sz w:val="32"/>
          <w:szCs w:val="32"/>
          <w:rFonts w:cstheme="minorBidi" w:ascii="黑体" w:hAnsi="黑体" w:eastAsia="黑体" w:cs="黑体"/>
          <w:b/>
          <w:bCs/>
          <w:w w:val="95"/>
        </w:rPr>
        <w:t>国家自然科学基金资助项目（</w:t>
      </w:r>
      <w:r>
        <w:rPr>
          <w:kern w:val="2"/>
          <w:sz w:val="32"/>
          <w:szCs w:val="32"/>
          <w:b/>
          <w:bCs/>
          <w:rFonts w:ascii="Times New Roman" w:eastAsia="Times New Roman" w:cstheme="minorBidi" w:hAnsi="黑体" w:cs="黑体"/>
          <w:w w:val="95"/>
        </w:rPr>
        <w:t>No.81100560</w:t>
      </w:r>
      <w:r>
        <w:rPr>
          <w:kern w:val="2"/>
          <w:sz w:val="32"/>
          <w:szCs w:val="32"/>
          <w:rFonts w:cstheme="minorBidi" w:ascii="黑体" w:hAnsi="黑体" w:eastAsia="黑体" w:cs="黑体"/>
          <w:b/>
          <w:bCs/>
          <w:w w:val="95"/>
        </w:rPr>
        <w:t>）</w:t>
      </w:r>
    </w:p>
    <w:p w:rsidR="0018722C">
      <w:pPr>
        <w:spacing w:after="0"/>
        <w:jc w:val="left"/>
        <w:sectPr w:rsidR="00556256">
          <w:pgSz w:w="11910" w:h="16840"/>
          <w:pgMar w:header="0" w:footer="272" w:top="1580" w:bottom="460" w:left="900" w:right="1680"/>
        </w:sectPr>
      </w:pPr>
    </w:p>
    <w:p w:rsidR="0018722C">
      <w:pPr>
        <w:pStyle w:val="affe"/>
        <w:topLinePunct/>
      </w:pPr>
      <w:bookmarkStart w:id="832166" w:name="_Ref665832166"/>
      <w:r>
        <w:t>目    录</w:t>
      </w:r>
    </w:p>
    <w:bookmarkEnd w:id="832166"/>
    <w:p w:rsidR="0018722C">
      <w:pPr>
        <w:pStyle w:val="TOC1"/>
        <w:topLinePunct/>
      </w:pPr>
      <w:r>
        <w:fldChar w:fldCharType="begin"/>
      </w:r>
      <w:r>
        <w:instrText> TOC \o "1-2" \h \z \u </w:instrText>
      </w:r>
      <w:r>
        <w:fldChar w:fldCharType="separate"/>
      </w:r>
      <w:r>
        <w:fldChar w:fldCharType="begin"/>
      </w:r>
      <w:r>
        <w:instrText>HYPERLINK \l "_Toc686725758"</w:instrText>
      </w:r>
      <w:r>
        <w:fldChar w:fldCharType="separate"/>
      </w:r>
      <w:r/>
      <w:r>
        <w:t>主要缩略语及英文索引</w:t>
      </w:r>
      <w:r>
        <w:fldChar w:fldCharType="end"/>
      </w:r>
      <w:r>
        <w:rPr>
          <w:noProof/>
          <w:webHidden/>
        </w:rPr>
        <w:tab/>
      </w:r>
      <w:r>
        <w:rPr>
          <w:noProof/>
          <w:webHidden/>
        </w:rPr>
        <w:fldChar w:fldCharType="begin"/>
      </w:r>
      <w:r>
        <w:rPr>
          <w:noProof/>
          <w:webHidden/>
        </w:rPr>
        <w:instrText> PAGEREF _Toc686725758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"_Toc686725759"</w:instrText>
      </w:r>
      <w:r>
        <w:fldChar w:fldCharType="separate"/>
      </w:r>
      <w:r>
        <w:t>中文摘要</w:t>
      </w:r>
      <w:r>
        <w:fldChar w:fldCharType="end"/>
      </w:r>
      <w:r>
        <w:rPr>
          <w:noProof/>
          <w:webHidden/>
        </w:rPr>
        <w:tab/>
      </w:r>
      <w:r>
        <w:rPr>
          <w:noProof/>
          <w:webHidden/>
        </w:rPr>
        <w:fldChar w:fldCharType="begin"/>
      </w:r>
      <w:r>
        <w:rPr>
          <w:noProof/>
          <w:webHidden/>
        </w:rPr>
        <w:instrText> PAGEREF _Toc686725759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"_Toc686725760"</w:instrText>
      </w:r>
      <w:r>
        <w:fldChar w:fldCharType="separate"/>
      </w:r>
      <w:r>
        <w:t>第一部分</w:t>
      </w:r>
      <w:r>
        <w:t xml:space="preserve">  </w:t>
      </w:r>
      <w:r>
        <w:rPr>
          <w:b/>
        </w:rPr>
        <w:t>ATD</w:t>
      </w:r>
      <w:r>
        <w:t>导致粒细胞缺乏患者骨髓特点分析</w:t>
      </w:r>
      <w:r>
        <w:fldChar w:fldCharType="end"/>
      </w:r>
      <w:r>
        <w:rPr>
          <w:noProof/>
          <w:webHidden/>
        </w:rPr>
        <w:tab/>
      </w:r>
      <w:r>
        <w:rPr>
          <w:noProof/>
          <w:webHidden/>
        </w:rPr>
        <w:fldChar w:fldCharType="begin"/>
      </w:r>
      <w:r>
        <w:rPr>
          <w:noProof/>
          <w:webHidden/>
        </w:rPr>
        <w:instrText> PAGEREF _Toc686725760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"_Toc686725761"</w:instrText>
      </w:r>
      <w:r>
        <w:fldChar w:fldCharType="separate"/>
      </w:r>
      <w:r>
        <w:t>第二部分</w:t>
      </w:r>
      <w:r>
        <w:t xml:space="preserve">  </w:t>
      </w:r>
      <w:r>
        <w:rPr>
          <w:b/>
        </w:rPr>
        <w:t>ATD</w:t>
      </w:r>
      <w:r>
        <w:t>导致粒细胞缺乏患者血浆差异表达</w:t>
      </w:r>
      <w:r>
        <w:rPr>
          <w:b/>
        </w:rPr>
        <w:t>miRNA</w:t>
      </w:r>
      <w:r>
        <w:fldChar w:fldCharType="end"/>
      </w:r>
      <w:r>
        <w:rPr>
          <w:noProof/>
          <w:webHidden/>
        </w:rPr>
        <w:tab/>
      </w:r>
      <w:r>
        <w:rPr>
          <w:noProof/>
          <w:webHidden/>
        </w:rPr>
        <w:fldChar w:fldCharType="begin"/>
      </w:r>
      <w:r>
        <w:rPr>
          <w:noProof/>
          <w:webHidden/>
        </w:rPr>
        <w:instrText> PAGEREF _Toc686725761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"_Toc686725762"</w:instrText>
      </w:r>
      <w:r>
        <w:fldChar w:fldCharType="separate"/>
      </w:r>
      <w:r>
        <w:t>结论：</w:t>
      </w:r>
      <w:r>
        <w:fldChar w:fldCharType="end"/>
      </w:r>
      <w:r>
        <w:rPr>
          <w:noProof/>
          <w:webHidden/>
        </w:rPr>
        <w:tab/>
      </w:r>
      <w:r>
        <w:rPr>
          <w:noProof/>
          <w:webHidden/>
        </w:rPr>
        <w:fldChar w:fldCharType="begin"/>
      </w:r>
      <w:r>
        <w:rPr>
          <w:noProof/>
          <w:webHidden/>
        </w:rPr>
        <w:instrText> PAGEREF _Toc686725762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"_Toc686725763"</w:instrText>
      </w:r>
      <w:r>
        <w:fldChar w:fldCharType="separate"/>
      </w:r>
      <w:r>
        <w:t>1</w:t>
      </w:r>
      <w:r>
        <w:t>、</w:t>
      </w:r>
      <w:r>
        <w:t xml:space="preserve"> </w:t>
      </w:r>
      <w:r w:rsidRPr="00DB64CE">
        <w:t>通过</w:t>
      </w:r>
      <w:r>
        <w:t>miRNA</w:t>
      </w:r>
      <w:r>
        <w:t>芯片筛选及</w:t>
      </w:r>
      <w:r>
        <w:t>qRT-PCR</w:t>
      </w:r>
      <w:r>
        <w:t>检测，成功获得</w:t>
      </w:r>
      <w:r>
        <w:t>ATD</w:t>
      </w:r>
      <w:r>
        <w:t>导致粒细胞缺乏发生相关</w:t>
      </w:r>
      <w:r>
        <w:t>的血浆</w:t>
      </w:r>
      <w:r>
        <w:t>miRNA</w:t>
      </w:r>
      <w:r>
        <w:t>谱。</w:t>
      </w:r>
      <w:r>
        <w:fldChar w:fldCharType="end"/>
      </w:r>
      <w:r>
        <w:rPr>
          <w:noProof/>
          <w:webHidden/>
        </w:rPr>
        <w:tab/>
      </w:r>
      <w:r>
        <w:rPr>
          <w:noProof/>
          <w:webHidden/>
        </w:rPr>
        <w:fldChar w:fldCharType="begin"/>
      </w:r>
      <w:r>
        <w:rPr>
          <w:noProof/>
          <w:webHidden/>
        </w:rPr>
        <w:instrText> PAGEREF _Toc686725763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"_Toc686725764"</w:instrText>
      </w:r>
      <w:r>
        <w:fldChar w:fldCharType="separate"/>
      </w:r>
      <w:r>
        <w:t>2</w:t>
      </w:r>
      <w:r>
        <w:t>、</w:t>
      </w:r>
      <w:r>
        <w:t xml:space="preserve"> </w:t>
      </w:r>
      <w:r>
        <w:t>ATD</w:t>
      </w:r>
      <w:r>
        <w:t>致粒细胞缺乏的</w:t>
      </w:r>
      <w:r>
        <w:t>miRNA</w:t>
      </w:r>
      <w:r>
        <w:t>表达变化与服用</w:t>
      </w:r>
      <w:r>
        <w:t>ATD</w:t>
      </w:r>
      <w:r>
        <w:t>类别及骨髓特点分类无明显相关。</w:t>
      </w:r>
      <w:r>
        <w:fldChar w:fldCharType="end"/>
      </w:r>
      <w:r>
        <w:rPr>
          <w:noProof/>
          <w:webHidden/>
        </w:rPr>
        <w:tab/>
      </w:r>
      <w:r>
        <w:rPr>
          <w:noProof/>
          <w:webHidden/>
        </w:rPr>
        <w:fldChar w:fldCharType="begin"/>
      </w:r>
      <w:r>
        <w:rPr>
          <w:noProof/>
          <w:webHidden/>
        </w:rPr>
        <w:instrText> PAGEREF _Toc686725764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"_Toc686725765"</w:instrText>
      </w:r>
      <w:r>
        <w:fldChar w:fldCharType="separate"/>
      </w:r>
      <w:r>
        <w:t>3</w:t>
      </w:r>
      <w:r>
        <w:t>、</w:t>
      </w:r>
      <w:r>
        <w:t xml:space="preserve"> </w:t>
      </w:r>
      <w:r w:rsidRPr="00DB64CE">
        <w:t>粒细胞缺乏时差异低表达的</w:t>
      </w:r>
      <w:r>
        <w:t>hsa-miR-20a</w:t>
      </w:r>
      <w:r>
        <w:t>、</w:t>
      </w:r>
      <w:r>
        <w:t>hsa-miR-223</w:t>
      </w:r>
      <w:r>
        <w:t>、</w:t>
      </w:r>
      <w:r>
        <w:t>hsa-miR-106b</w:t>
      </w:r>
      <w:r>
        <w:t>、</w:t>
      </w:r>
      <w:r>
        <w:t>hsa-miR-19b</w:t>
      </w:r>
      <w:r>
        <w:fldChar w:fldCharType="end"/>
      </w:r>
      <w:r>
        <w:rPr>
          <w:noProof/>
          <w:webHidden/>
        </w:rPr>
        <w:tab/>
      </w:r>
      <w:r>
        <w:rPr>
          <w:noProof/>
          <w:webHidden/>
        </w:rPr>
        <w:fldChar w:fldCharType="begin"/>
      </w:r>
      <w:r>
        <w:rPr>
          <w:noProof/>
          <w:webHidden/>
        </w:rPr>
        <w:instrText> PAGEREF _Toc686725765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"_Toc686725766"</w:instrText>
      </w:r>
      <w:r>
        <w:fldChar w:fldCharType="separate"/>
      </w:r>
      <w:r>
        <w:t>第三部分</w:t>
      </w:r>
      <w:r>
        <w:t xml:space="preserve">  </w:t>
      </w:r>
      <w:r>
        <w:rPr>
          <w:b/>
        </w:rPr>
        <w:t>Hsa-miR-20a</w:t>
      </w:r>
      <w:r>
        <w:t>对</w:t>
      </w:r>
      <w:r>
        <w:rPr>
          <w:b/>
        </w:rPr>
        <w:t>HL-60</w:t>
      </w:r>
      <w:r>
        <w:t>、</w:t>
      </w:r>
      <w:r>
        <w:rPr>
          <w:b/>
        </w:rPr>
        <w:t>U-937</w:t>
      </w:r>
      <w:r>
        <w:t>细胞Th物学性状的影响</w:t>
      </w:r>
      <w:r>
        <w:fldChar w:fldCharType="end"/>
      </w:r>
      <w:r>
        <w:rPr>
          <w:noProof/>
          <w:webHidden/>
        </w:rPr>
        <w:tab/>
      </w:r>
      <w:r>
        <w:rPr>
          <w:noProof/>
          <w:webHidden/>
        </w:rPr>
        <w:fldChar w:fldCharType="begin"/>
      </w:r>
      <w:r>
        <w:rPr>
          <w:noProof/>
          <w:webHidden/>
        </w:rPr>
        <w:instrText> PAGEREF _Toc686725766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"_Toc686725767"</w:instrText>
      </w:r>
      <w:r>
        <w:fldChar w:fldCharType="separate"/>
      </w:r>
      <w:r>
        <w:rPr>
          <w:b/>
        </w:rPr>
        <w:t>Abstract</w:t>
      </w:r>
      <w:r>
        <w:fldChar w:fldCharType="end"/>
      </w:r>
      <w:r>
        <w:rPr>
          <w:noProof/>
          <w:webHidden/>
        </w:rPr>
        <w:tab/>
      </w:r>
      <w:r>
        <w:rPr>
          <w:noProof/>
          <w:webHidden/>
        </w:rPr>
        <w:fldChar w:fldCharType="begin"/>
      </w:r>
      <w:r>
        <w:rPr>
          <w:noProof/>
          <w:webHidden/>
        </w:rPr>
        <w:instrText> PAGEREF _Toc686725767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"_Toc686725768"</w:instrText>
      </w:r>
      <w:r>
        <w:fldChar w:fldCharType="separate"/>
      </w:r>
      <w:r/>
      <w:r>
        <w:t>前</w:t>
      </w:r>
      <w:r w:rsidRPr="00000000">
        <w:t>言</w:t>
      </w:r>
      <w:r>
        <w:fldChar w:fldCharType="end"/>
      </w:r>
      <w:r>
        <w:rPr>
          <w:noProof/>
          <w:webHidden/>
        </w:rPr>
        <w:tab/>
      </w:r>
      <w:r>
        <w:rPr>
          <w:noProof/>
          <w:webHidden/>
        </w:rPr>
        <w:fldChar w:fldCharType="begin"/>
      </w:r>
      <w:r>
        <w:rPr>
          <w:noProof/>
          <w:webHidden/>
        </w:rPr>
        <w:instrText> PAGEREF _Toc686725768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"_Toc686725769"</w:instrText>
      </w:r>
      <w:r>
        <w:fldChar w:fldCharType="separate"/>
      </w:r>
      <w:r>
        <w:rPr>
          <w:b/>
        </w:rPr>
        <w:t>2</w:t>
      </w:r>
      <w:r>
        <w:t>、</w:t>
      </w:r>
      <w:r>
        <w:t xml:space="preserve"> </w:t>
      </w:r>
      <w:r w:rsidRPr="00DB64CE">
        <w:t>实验结果</w:t>
      </w:r>
      <w:r>
        <w:fldChar w:fldCharType="end"/>
      </w:r>
      <w:r>
        <w:rPr>
          <w:noProof/>
          <w:webHidden/>
        </w:rPr>
        <w:tab/>
      </w:r>
      <w:r>
        <w:rPr>
          <w:noProof/>
          <w:webHidden/>
        </w:rPr>
        <w:fldChar w:fldCharType="begin"/>
      </w:r>
      <w:r>
        <w:rPr>
          <w:noProof/>
          <w:webHidden/>
        </w:rPr>
        <w:instrText> PAGEREF _Toc686725769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"_Toc686725770"</w:instrText>
      </w:r>
      <w:r>
        <w:fldChar w:fldCharType="separate"/>
      </w:r>
      <w:r>
        <w:t>3、</w:t>
      </w:r>
      <w:r>
        <w:t xml:space="preserve"> </w:t>
      </w:r>
      <w:r w:rsidRPr="00DB64CE">
        <w:t>讨 论</w:t>
      </w:r>
      <w:r>
        <w:fldChar w:fldCharType="end"/>
      </w:r>
      <w:r>
        <w:rPr>
          <w:noProof/>
          <w:webHidden/>
        </w:rPr>
        <w:tab/>
      </w:r>
      <w:r>
        <w:rPr>
          <w:noProof/>
          <w:webHidden/>
        </w:rPr>
        <w:fldChar w:fldCharType="begin"/>
      </w:r>
      <w:r>
        <w:rPr>
          <w:noProof/>
          <w:webHidden/>
        </w:rPr>
        <w:instrText> PAGEREF _Toc686725770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"_Toc686725771"</w:instrText>
      </w:r>
      <w:r>
        <w:fldChar w:fldCharType="separate"/>
      </w:r>
      <w:r>
        <w:rPr>
          <w:b/>
        </w:rPr>
        <w:t>4</w:t>
      </w:r>
      <w:r>
        <w:t>、</w:t>
      </w:r>
      <w:r>
        <w:t xml:space="preserve"> </w:t>
      </w:r>
      <w:r w:rsidRPr="00DB64CE">
        <w:t>小 结</w:t>
      </w:r>
      <w:r>
        <w:fldChar w:fldCharType="end"/>
      </w:r>
      <w:r>
        <w:rPr>
          <w:noProof/>
          <w:webHidden/>
        </w:rPr>
        <w:tab/>
      </w:r>
      <w:r>
        <w:rPr>
          <w:noProof/>
          <w:webHidden/>
        </w:rPr>
        <w:fldChar w:fldCharType="begin"/>
      </w:r>
      <w:r>
        <w:rPr>
          <w:noProof/>
          <w:webHidden/>
        </w:rPr>
        <w:instrText> PAGEREF _Toc686725771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"_Toc686725772"</w:instrText>
      </w:r>
      <w:r>
        <w:fldChar w:fldCharType="separate"/>
      </w:r>
      <w:r>
        <w:t>1</w:t>
      </w:r>
      <w:r>
        <w:t>、</w:t>
      </w:r>
      <w:r>
        <w:t xml:space="preserve"> </w:t>
      </w:r>
      <w:r>
        <w:t>ATD</w:t>
      </w:r>
      <w:r>
        <w:t>导致粒细胞缺乏患者骨髓象可以分为粒系再Th障碍型和成熟障碍型两类，</w:t>
      </w:r>
      <w:r w:rsidR="001852F3">
        <w:t xml:space="preserve">以粒系再Th障碍型为主。</w:t>
      </w:r>
      <w:r>
        <w:fldChar w:fldCharType="end"/>
      </w:r>
      <w:r>
        <w:rPr>
          <w:noProof/>
          <w:webHidden/>
        </w:rPr>
        <w:tab/>
      </w:r>
      <w:r>
        <w:rPr>
          <w:noProof/>
          <w:webHidden/>
        </w:rPr>
        <w:fldChar w:fldCharType="begin"/>
      </w:r>
      <w:r>
        <w:rPr>
          <w:noProof/>
          <w:webHidden/>
        </w:rPr>
        <w:instrText> PAGEREF _Toc686725772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"_Toc686725773"</w:instrText>
      </w:r>
      <w:r>
        <w:fldChar w:fldCharType="separate"/>
      </w:r>
      <w:r>
        <w:t>2</w:t>
      </w:r>
      <w:r>
        <w:t>、</w:t>
      </w:r>
      <w:r>
        <w:t xml:space="preserve"> </w:t>
      </w:r>
      <w:r w:rsidRPr="00DB64CE">
        <w:t>骨髓特点为成熟障碍型患者较再Th障碍型患者粒细胞恢复快，预后好。</w:t>
      </w:r>
      <w:r>
        <w:fldChar w:fldCharType="end"/>
      </w:r>
      <w:r>
        <w:rPr>
          <w:noProof/>
          <w:webHidden/>
        </w:rPr>
        <w:tab/>
      </w:r>
      <w:r>
        <w:rPr>
          <w:noProof/>
          <w:webHidden/>
        </w:rPr>
        <w:fldChar w:fldCharType="begin"/>
      </w:r>
      <w:r>
        <w:rPr>
          <w:noProof/>
          <w:webHidden/>
        </w:rPr>
        <w:instrText> PAGEREF _Toc686725773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"_Toc686725774"</w:instrText>
      </w:r>
      <w:r>
        <w:fldChar w:fldCharType="separate"/>
      </w:r>
      <w:r>
        <w:rPr>
          <w:b/>
        </w:rPr>
        <w:t>1</w:t>
      </w:r>
      <w:r>
        <w:t>、</w:t>
      </w:r>
      <w:r>
        <w:t xml:space="preserve"> </w:t>
      </w:r>
      <w:r w:rsidRPr="00DB64CE">
        <w:t>材料和方法</w:t>
      </w:r>
      <w:r>
        <w:fldChar w:fldCharType="end"/>
      </w:r>
      <w:r>
        <w:rPr>
          <w:noProof/>
          <w:webHidden/>
        </w:rPr>
        <w:tab/>
      </w:r>
      <w:r>
        <w:rPr>
          <w:noProof/>
          <w:webHidden/>
        </w:rPr>
        <w:fldChar w:fldCharType="begin"/>
      </w:r>
      <w:r>
        <w:rPr>
          <w:noProof/>
          <w:webHidden/>
        </w:rPr>
        <w:instrText> PAGEREF _Toc686725774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"_Toc686725775"</w:instrText>
      </w:r>
      <w:r>
        <w:fldChar w:fldCharType="separate"/>
      </w:r>
      <w:r>
        <w:rPr>
          <w:b/>
        </w:rPr>
        <w:t>2</w:t>
      </w:r>
      <w:r>
        <w:t>、</w:t>
      </w:r>
      <w:r>
        <w:t xml:space="preserve"> </w:t>
      </w:r>
      <w:r w:rsidRPr="00DB64CE">
        <w:t>实验结果</w:t>
      </w:r>
      <w:r>
        <w:fldChar w:fldCharType="end"/>
      </w:r>
      <w:r>
        <w:rPr>
          <w:noProof/>
          <w:webHidden/>
        </w:rPr>
        <w:tab/>
      </w:r>
      <w:r>
        <w:rPr>
          <w:noProof/>
          <w:webHidden/>
        </w:rPr>
        <w:fldChar w:fldCharType="begin"/>
      </w:r>
      <w:r>
        <w:rPr>
          <w:noProof/>
          <w:webHidden/>
        </w:rPr>
        <w:instrText> PAGEREF _Toc686725775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"_Toc686725776"</w:instrText>
      </w:r>
      <w:r>
        <w:fldChar w:fldCharType="separate"/>
      </w:r>
      <w:r>
        <w:rPr>
          <w:b/>
        </w:rPr>
        <w:t>3</w:t>
      </w:r>
      <w:r>
        <w:t>、</w:t>
      </w:r>
      <w:r>
        <w:t xml:space="preserve"> </w:t>
      </w:r>
      <w:r w:rsidRPr="00DB64CE">
        <w:t>讨 论</w:t>
      </w:r>
      <w:r>
        <w:fldChar w:fldCharType="end"/>
      </w:r>
      <w:r>
        <w:rPr>
          <w:noProof/>
          <w:webHidden/>
        </w:rPr>
        <w:tab/>
      </w:r>
      <w:r>
        <w:rPr>
          <w:noProof/>
          <w:webHidden/>
        </w:rPr>
        <w:fldChar w:fldCharType="begin"/>
      </w:r>
      <w:r>
        <w:rPr>
          <w:noProof/>
          <w:webHidden/>
        </w:rPr>
        <w:instrText> PAGEREF _Toc686725776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"_Toc686725777"</w:instrText>
      </w:r>
      <w:r>
        <w:fldChar w:fldCharType="separate"/>
      </w:r>
      <w:r>
        <w:rPr>
          <w:b/>
        </w:rPr>
        <w:t>4</w:t>
      </w:r>
      <w:r>
        <w:t>、</w:t>
      </w:r>
      <w:r>
        <w:t xml:space="preserve"> </w:t>
      </w:r>
      <w:r w:rsidRPr="00DB64CE">
        <w:t>小 结</w:t>
      </w:r>
      <w:r>
        <w:fldChar w:fldCharType="end"/>
      </w:r>
      <w:r>
        <w:rPr>
          <w:noProof/>
          <w:webHidden/>
        </w:rPr>
        <w:tab/>
      </w:r>
      <w:r>
        <w:rPr>
          <w:noProof/>
          <w:webHidden/>
        </w:rPr>
        <w:fldChar w:fldCharType="begin"/>
      </w:r>
      <w:r>
        <w:rPr>
          <w:noProof/>
          <w:webHidden/>
        </w:rPr>
        <w:instrText> PAGEREF _Toc686725777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"_Toc686725778"</w:instrText>
      </w:r>
      <w:r>
        <w:fldChar w:fldCharType="separate"/>
      </w:r>
      <w:r>
        <w:t>1</w:t>
      </w:r>
      <w:r>
        <w:t>、</w:t>
      </w:r>
      <w:r>
        <w:t xml:space="preserve"> </w:t>
      </w:r>
      <w:r w:rsidRPr="00DB64CE">
        <w:t>成功获得</w:t>
      </w:r>
      <w:r>
        <w:t>ATD</w:t>
      </w:r>
      <w:r>
        <w:t>导致粒细胞缺乏发Th相关的血浆</w:t>
      </w:r>
      <w:r>
        <w:t>miRNA</w:t>
      </w:r>
      <w:r>
        <w:t>谱。</w:t>
      </w:r>
      <w:r>
        <w:fldChar w:fldCharType="end"/>
      </w:r>
      <w:r>
        <w:rPr>
          <w:noProof/>
          <w:webHidden/>
        </w:rPr>
        <w:tab/>
      </w:r>
      <w:r>
        <w:rPr>
          <w:noProof/>
          <w:webHidden/>
        </w:rPr>
        <w:fldChar w:fldCharType="begin"/>
      </w:r>
      <w:r>
        <w:rPr>
          <w:noProof/>
          <w:webHidden/>
        </w:rPr>
        <w:instrText> PAGEREF _Toc686725778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"_Toc686725779"</w:instrText>
      </w:r>
      <w:r>
        <w:fldChar w:fldCharType="separate"/>
      </w:r>
      <w:r>
        <w:t>2</w:t>
      </w:r>
      <w:r>
        <w:t>、</w:t>
      </w:r>
      <w:r>
        <w:t xml:space="preserve"> </w:t>
      </w:r>
      <w:r>
        <w:t>ATD</w:t>
      </w:r>
      <w:r>
        <w:t>导致粒细胞缺乏的血浆</w:t>
      </w:r>
      <w:r>
        <w:t>miRNA</w:t>
      </w:r>
      <w:r>
        <w:t>表达变化与服用</w:t>
      </w:r>
      <w:r>
        <w:t>ATD</w:t>
      </w:r>
      <w:r>
        <w:t>类别及骨髓特点分</w:t>
      </w:r>
      <w:r>
        <w:t>类无明显相关。</w:t>
      </w:r>
      <w:r>
        <w:fldChar w:fldCharType="end"/>
      </w:r>
      <w:r>
        <w:rPr>
          <w:noProof/>
          <w:webHidden/>
        </w:rPr>
        <w:tab/>
      </w:r>
      <w:r>
        <w:rPr>
          <w:noProof/>
          <w:webHidden/>
        </w:rPr>
        <w:fldChar w:fldCharType="begin"/>
      </w:r>
      <w:r>
        <w:rPr>
          <w:noProof/>
          <w:webHidden/>
        </w:rPr>
        <w:instrText> PAGEREF _Toc686725779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"_Toc686725780"</w:instrText>
      </w:r>
      <w:r>
        <w:fldChar w:fldCharType="separate"/>
      </w:r>
      <w:r>
        <w:t>3</w:t>
      </w:r>
      <w:r>
        <w:t>、</w:t>
      </w:r>
      <w:r>
        <w:t xml:space="preserve"> </w:t>
      </w:r>
      <w:r w:rsidRPr="00DB64CE">
        <w:t>粒细胞缺乏时差异低表达的</w:t>
      </w:r>
      <w:r>
        <w:t>hsa-miR-20a</w:t>
      </w:r>
      <w:r>
        <w:t>、</w:t>
      </w:r>
      <w:r>
        <w:t>hsa-miR-223</w:t>
      </w:r>
      <w:r>
        <w:t>、</w:t>
      </w:r>
      <w:r>
        <w:t>hsa-miR-106b</w:t>
      </w:r>
      <w:r>
        <w:t>、</w:t>
      </w:r>
      <w:r>
        <w:t>hsa-miR-19b</w:t>
      </w:r>
      <w:r>
        <w:t>等均参与细胞凋亡的发</w:t>
      </w:r>
      <w:r>
        <w:t>Th</w:t>
      </w:r>
      <w:r>
        <w:t>，提示</w:t>
      </w:r>
      <w:r>
        <w:t>ATD</w:t>
      </w:r>
      <w:r>
        <w:t>导致粒细胞缺乏发Th可能与粒细胞</w:t>
      </w:r>
      <w:r>
        <w:t>凋亡有关。</w:t>
      </w:r>
      <w:r>
        <w:fldChar w:fldCharType="end"/>
      </w:r>
      <w:r>
        <w:rPr>
          <w:noProof/>
          <w:webHidden/>
        </w:rPr>
        <w:tab/>
      </w:r>
      <w:r>
        <w:rPr>
          <w:noProof/>
          <w:webHidden/>
        </w:rPr>
        <w:fldChar w:fldCharType="begin"/>
      </w:r>
      <w:r>
        <w:rPr>
          <w:noProof/>
          <w:webHidden/>
        </w:rPr>
        <w:instrText> PAGEREF _Toc686725780 \h </w:instrText>
      </w:r>
      <w:r>
        <w:rPr>
          <w:noProof/>
          <w:webHidden/>
        </w:rPr>
        <w:fldChar w:fldCharType="separate"/>
      </w:r>
      <w:r>
        <w:rPr>
          <w:noProof/>
          <w:webHidden/>
        </w:rPr>
        <w:t>4</w:t>
      </w:r>
      <w:r>
        <w:rPr>
          <w:noProof/>
          <w:webHidden/>
        </w:rPr>
        <w:t>1</w:t>
      </w:r>
      <w:r>
        <w:rPr>
          <w:noProof/>
          <w:webHidden/>
        </w:rPr>
        <w:fldChar w:fldCharType="end"/>
      </w:r>
    </w:p>
    <w:p w:rsidR="0018722C">
      <w:pPr>
        <w:pStyle w:val="TOC2"/>
        <w:topLinePunct/>
      </w:pPr>
      <w:r>
        <w:fldChar w:fldCharType="begin"/>
      </w:r>
      <w:r>
        <w:instrText>HYPERLINK \l "_Toc686725781"</w:instrText>
      </w:r>
      <w:r>
        <w:fldChar w:fldCharType="separate"/>
      </w:r>
      <w:r>
        <w:rPr>
          <w:b/>
        </w:rPr>
        <w:t>1.</w:t>
      </w:r>
      <w:r>
        <w:t xml:space="preserve"> </w:t>
      </w:r>
      <w:r>
        <w:t>材料和方法</w:t>
      </w:r>
      <w:r>
        <w:fldChar w:fldCharType="end"/>
      </w:r>
      <w:r>
        <w:rPr>
          <w:noProof/>
          <w:webHidden/>
        </w:rPr>
        <w:tab/>
      </w:r>
      <w:r>
        <w:rPr>
          <w:noProof/>
          <w:webHidden/>
        </w:rPr>
        <w:fldChar w:fldCharType="begin"/>
      </w:r>
      <w:r>
        <w:rPr>
          <w:noProof/>
          <w:webHidden/>
        </w:rPr>
        <w:instrText> PAGEREF _Toc686725781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"_Toc686725782"</w:instrText>
      </w:r>
      <w:r>
        <w:fldChar w:fldCharType="separate"/>
      </w:r>
      <w:r>
        <w:rPr>
          <w:b/>
        </w:rPr>
        <w:t>2</w:t>
      </w:r>
      <w:r>
        <w:t>、</w:t>
      </w:r>
      <w:r>
        <w:t xml:space="preserve"> </w:t>
      </w:r>
      <w:r w:rsidRPr="00DB64CE">
        <w:t>实验结果</w:t>
      </w:r>
      <w:r>
        <w:fldChar w:fldCharType="end"/>
      </w:r>
      <w:r>
        <w:rPr>
          <w:noProof/>
          <w:webHidden/>
        </w:rPr>
        <w:tab/>
      </w:r>
      <w:r>
        <w:rPr>
          <w:noProof/>
          <w:webHidden/>
        </w:rPr>
        <w:fldChar w:fldCharType="begin"/>
      </w:r>
      <w:r>
        <w:rPr>
          <w:noProof/>
          <w:webHidden/>
        </w:rPr>
        <w:instrText> PAGEREF _Toc686725782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"_Toc686725783"</w:instrText>
      </w:r>
      <w:r>
        <w:fldChar w:fldCharType="separate"/>
      </w:r>
      <w:r>
        <w:rPr>
          <w:b/>
        </w:rPr>
        <w:t>3</w:t>
      </w:r>
      <w:r>
        <w:t>、</w:t>
      </w:r>
      <w:r>
        <w:t xml:space="preserve"> </w:t>
      </w:r>
      <w:r w:rsidRPr="00DB64CE">
        <w:t>讨 论</w:t>
      </w:r>
      <w:r>
        <w:fldChar w:fldCharType="end"/>
      </w:r>
      <w:r>
        <w:rPr>
          <w:noProof/>
          <w:webHidden/>
        </w:rPr>
        <w:tab/>
      </w:r>
      <w:r>
        <w:rPr>
          <w:noProof/>
          <w:webHidden/>
        </w:rPr>
        <w:fldChar w:fldCharType="begin"/>
      </w:r>
      <w:r>
        <w:rPr>
          <w:noProof/>
          <w:webHidden/>
        </w:rPr>
        <w:instrText> PAGEREF _Toc686725783 \h </w:instrText>
      </w:r>
      <w:r>
        <w:rPr>
          <w:noProof/>
          <w:webHidden/>
        </w:rPr>
        <w:fldChar w:fldCharType="separate"/>
      </w:r>
      <w:r>
        <w:rPr>
          <w:noProof/>
          <w:webHidden/>
        </w:rPr>
        <w:t>60</w:t>
      </w:r>
      <w:r>
        <w:rPr>
          <w:noProof/>
          <w:webHidden/>
        </w:rPr>
        <w:fldChar w:fldCharType="end"/>
      </w:r>
    </w:p>
    <w:p w:rsidR="0018722C">
      <w:pPr>
        <w:pStyle w:val="TOC2"/>
        <w:topLinePunct/>
      </w:pPr>
      <w:r>
        <w:fldChar w:fldCharType="begin"/>
      </w:r>
      <w:r>
        <w:instrText>HYPERLINK \l "_Toc686725784"</w:instrText>
      </w:r>
      <w:r>
        <w:fldChar w:fldCharType="separate"/>
      </w:r>
      <w:r>
        <w:rPr>
          <w:b/>
        </w:rPr>
        <w:t>4</w:t>
      </w:r>
      <w:r>
        <w:t>、</w:t>
      </w:r>
      <w:r>
        <w:t xml:space="preserve"> </w:t>
      </w:r>
      <w:r w:rsidRPr="00DB64CE">
        <w:t>小 结</w:t>
      </w:r>
      <w:r>
        <w:fldChar w:fldCharType="end"/>
      </w:r>
      <w:r>
        <w:rPr>
          <w:noProof/>
          <w:webHidden/>
        </w:rPr>
        <w:tab/>
      </w:r>
      <w:r>
        <w:rPr>
          <w:noProof/>
          <w:webHidden/>
        </w:rPr>
        <w:fldChar w:fldCharType="begin"/>
      </w:r>
      <w:r>
        <w:rPr>
          <w:noProof/>
          <w:webHidden/>
        </w:rPr>
        <w:instrText> PAGEREF _Toc686725784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"_Toc686725785"</w:instrText>
      </w:r>
      <w:r>
        <w:fldChar w:fldCharType="separate"/>
      </w:r>
      <w:r>
        <w:t>1</w:t>
      </w:r>
      <w:r>
        <w:t>、</w:t>
      </w:r>
      <w:r>
        <w:t xml:space="preserve"> </w:t>
      </w:r>
      <w:r>
        <w:t>hsa-miR-20a</w:t>
      </w:r>
      <w:r w:rsidR="001852F3">
        <w:t xml:space="preserve"> </w:t>
      </w:r>
      <w:r>
        <w:t>低表达及高表达慢病毒载体可以在</w:t>
      </w:r>
      <w:r>
        <w:t>HL-60</w:t>
      </w:r>
      <w:r>
        <w:t>、</w:t>
      </w:r>
      <w:r>
        <w:t>U-937</w:t>
      </w:r>
      <w:r w:rsidR="001852F3">
        <w:t xml:space="preserve"> </w:t>
      </w:r>
      <w:r>
        <w:t>细胞中实现</w:t>
      </w:r>
      <w:r>
        <w:fldChar w:fldCharType="end"/>
      </w:r>
      <w:r>
        <w:rPr>
          <w:noProof/>
          <w:webHidden/>
        </w:rPr>
        <w:tab/>
      </w:r>
      <w:r>
        <w:rPr>
          <w:noProof/>
          <w:webHidden/>
        </w:rPr>
        <w:fldChar w:fldCharType="begin"/>
      </w:r>
      <w:r>
        <w:rPr>
          <w:noProof/>
          <w:webHidden/>
        </w:rPr>
        <w:instrText> PAGEREF _Toc686725785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"_Toc686725786"</w:instrText>
      </w:r>
      <w:r>
        <w:fldChar w:fldCharType="separate"/>
      </w:r>
      <w:r>
        <w:t>2</w:t>
      </w:r>
      <w:r>
        <w:t>、</w:t>
      </w:r>
      <w:r>
        <w:t xml:space="preserve"> </w:t>
      </w:r>
      <w:r>
        <w:t>hsa-miR-20a</w:t>
      </w:r>
      <w:r>
        <w:t>低表达可抑制</w:t>
      </w:r>
      <w:r>
        <w:t>HL-60</w:t>
      </w:r>
      <w:r>
        <w:t>、</w:t>
      </w:r>
      <w:r>
        <w:t>U-937</w:t>
      </w:r>
      <w:r>
        <w:t>细胞Th长，促进其凋亡。</w:t>
      </w:r>
      <w:r>
        <w:fldChar w:fldCharType="end"/>
      </w:r>
      <w:r>
        <w:rPr>
          <w:noProof/>
          <w:webHidden/>
        </w:rPr>
        <w:tab/>
      </w:r>
      <w:r>
        <w:rPr>
          <w:noProof/>
          <w:webHidden/>
        </w:rPr>
        <w:fldChar w:fldCharType="begin"/>
      </w:r>
      <w:r>
        <w:rPr>
          <w:noProof/>
          <w:webHidden/>
        </w:rPr>
        <w:instrText> PAGEREF _Toc686725786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"_Toc686725787"</w:instrText>
      </w:r>
      <w:r>
        <w:fldChar w:fldCharType="separate"/>
      </w:r>
      <w:r>
        <w:t>3</w:t>
      </w:r>
      <w:r>
        <w:t>、</w:t>
      </w:r>
      <w:r>
        <w:t xml:space="preserve"> </w:t>
      </w:r>
      <w:r>
        <w:t>hsa-miR-20a</w:t>
      </w:r>
      <w:r>
        <w:t>低表达对</w:t>
      </w:r>
      <w:r>
        <w:t>HL-60</w:t>
      </w:r>
      <w:r>
        <w:t>细胞Th长抑制及凋亡促进作用较</w:t>
      </w:r>
      <w:r>
        <w:t>U-937</w:t>
      </w:r>
      <w:r>
        <w:t>细胞更</w:t>
      </w:r>
      <w:r>
        <w:t>明显。</w:t>
      </w:r>
      <w:r>
        <w:fldChar w:fldCharType="end"/>
      </w:r>
      <w:r>
        <w:rPr>
          <w:noProof/>
          <w:webHidden/>
        </w:rPr>
        <w:tab/>
      </w:r>
      <w:r>
        <w:rPr>
          <w:noProof/>
          <w:webHidden/>
        </w:rPr>
        <w:fldChar w:fldCharType="begin"/>
      </w:r>
      <w:r>
        <w:rPr>
          <w:noProof/>
          <w:webHidden/>
        </w:rPr>
        <w:instrText> PAGEREF _Toc686725787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"_Toc686725788"</w:instrText>
      </w:r>
      <w:r>
        <w:fldChar w:fldCharType="separate"/>
      </w:r>
      <w:r>
        <w:t>第四部分</w:t>
      </w:r>
      <w:r>
        <w:fldChar w:fldCharType="end"/>
      </w:r>
      <w:r>
        <w:rPr>
          <w:noProof/>
          <w:webHidden/>
        </w:rPr>
        <w:tab/>
      </w:r>
      <w:r>
        <w:rPr>
          <w:noProof/>
          <w:webHidden/>
        </w:rPr>
        <w:fldChar w:fldCharType="begin"/>
      </w:r>
      <w:r>
        <w:rPr>
          <w:noProof/>
          <w:webHidden/>
        </w:rPr>
        <w:instrText> PAGEREF _Toc686725788 \h </w:instrText>
      </w:r>
      <w:r>
        <w:rPr>
          <w:noProof/>
          <w:webHidden/>
        </w:rPr>
        <w:fldChar w:fldCharType="separate"/>
      </w:r>
      <w:r>
        <w:rPr>
          <w:noProof/>
          <w:webHidden/>
        </w:rPr>
        <w:t>62</w:t>
      </w:r>
      <w:r>
        <w:rPr>
          <w:noProof/>
          <w:webHidden/>
        </w:rPr>
        <w:fldChar w:fldCharType="end"/>
      </w:r>
    </w:p>
    <w:p w:rsidR="0018722C">
      <w:pPr>
        <w:pStyle w:val="TOC2"/>
        <w:topLinePunct/>
      </w:pPr>
      <w:r>
        <w:fldChar w:fldCharType="begin"/>
      </w:r>
      <w:r>
        <w:instrText>HYPERLINK \l "_Toc686725789"</w:instrText>
      </w:r>
      <w:r>
        <w:fldChar w:fldCharType="separate"/>
      </w:r>
      <w:r>
        <w:rPr>
          <w:b/>
        </w:rPr>
        <w:t>1</w:t>
      </w:r>
      <w:r>
        <w:t>、</w:t>
      </w:r>
      <w:r>
        <w:t xml:space="preserve"> </w:t>
      </w:r>
      <w:r w:rsidRPr="00DB64CE">
        <w:t>材料和方法</w:t>
      </w:r>
      <w:r>
        <w:fldChar w:fldCharType="end"/>
      </w:r>
      <w:r>
        <w:rPr>
          <w:noProof/>
          <w:webHidden/>
        </w:rPr>
        <w:tab/>
      </w:r>
      <w:r>
        <w:rPr>
          <w:noProof/>
          <w:webHidden/>
        </w:rPr>
        <w:fldChar w:fldCharType="begin"/>
      </w:r>
      <w:r>
        <w:rPr>
          <w:noProof/>
          <w:webHidden/>
        </w:rPr>
        <w:instrText> PAGEREF _Toc686725789 \h </w:instrText>
      </w:r>
      <w:r>
        <w:rPr>
          <w:noProof/>
          <w:webHidden/>
        </w:rPr>
        <w:fldChar w:fldCharType="separate"/>
      </w:r>
      <w:r>
        <w:rPr>
          <w:noProof/>
          <w:webHidden/>
        </w:rPr>
        <w:t>62</w:t>
      </w:r>
      <w:r>
        <w:rPr>
          <w:noProof/>
          <w:webHidden/>
        </w:rPr>
        <w:fldChar w:fldCharType="end"/>
      </w:r>
    </w:p>
    <w:p w:rsidR="0018722C">
      <w:pPr>
        <w:pStyle w:val="TOC2"/>
        <w:topLinePunct/>
      </w:pPr>
      <w:r>
        <w:fldChar w:fldCharType="begin"/>
      </w:r>
      <w:r>
        <w:instrText>HYPERLINK \l "_Toc686725790"</w:instrText>
      </w:r>
      <w:r>
        <w:fldChar w:fldCharType="separate"/>
      </w:r>
      <w:r>
        <w:rPr>
          <w:b/>
        </w:rPr>
        <w:t>2</w:t>
      </w:r>
      <w:r>
        <w:t>、</w:t>
      </w:r>
      <w:r>
        <w:t xml:space="preserve"> </w:t>
      </w:r>
      <w:r w:rsidRPr="00DB64CE">
        <w:t>实验结果</w:t>
      </w:r>
      <w:r>
        <w:fldChar w:fldCharType="end"/>
      </w:r>
      <w:r>
        <w:rPr>
          <w:noProof/>
          <w:webHidden/>
        </w:rPr>
        <w:tab/>
      </w:r>
      <w:r>
        <w:rPr>
          <w:noProof/>
          <w:webHidden/>
        </w:rPr>
        <w:fldChar w:fldCharType="begin"/>
      </w:r>
      <w:r>
        <w:rPr>
          <w:noProof/>
          <w:webHidden/>
        </w:rPr>
        <w:instrText> PAGEREF _Toc686725790 \h </w:instrText>
      </w:r>
      <w:r>
        <w:rPr>
          <w:noProof/>
          <w:webHidden/>
        </w:rPr>
        <w:fldChar w:fldCharType="separate"/>
      </w:r>
      <w:r>
        <w:rPr>
          <w:noProof/>
          <w:webHidden/>
        </w:rPr>
        <w:t>72</w:t>
      </w:r>
      <w:r>
        <w:rPr>
          <w:noProof/>
          <w:webHidden/>
        </w:rPr>
        <w:fldChar w:fldCharType="end"/>
      </w:r>
    </w:p>
    <w:p w:rsidR="0018722C">
      <w:pPr>
        <w:pStyle w:val="TOC2"/>
        <w:topLinePunct/>
      </w:pPr>
      <w:r>
        <w:fldChar w:fldCharType="begin"/>
      </w:r>
      <w:r>
        <w:instrText>HYPERLINK \l "_Toc686725791"</w:instrText>
      </w:r>
      <w:r>
        <w:fldChar w:fldCharType="separate"/>
      </w:r>
      <w:r>
        <w:rPr>
          <w:b/>
        </w:rPr>
        <w:t>3</w:t>
      </w:r>
      <w:r>
        <w:t>、</w:t>
      </w:r>
      <w:r>
        <w:t xml:space="preserve"> </w:t>
      </w:r>
      <w:r w:rsidRPr="00DB64CE">
        <w:t>讨 论</w:t>
      </w:r>
      <w:r>
        <w:fldChar w:fldCharType="end"/>
      </w:r>
      <w:r>
        <w:rPr>
          <w:noProof/>
          <w:webHidden/>
        </w:rPr>
        <w:tab/>
      </w:r>
      <w:r>
        <w:rPr>
          <w:noProof/>
          <w:webHidden/>
        </w:rPr>
        <w:fldChar w:fldCharType="begin"/>
      </w:r>
      <w:r>
        <w:rPr>
          <w:noProof/>
          <w:webHidden/>
        </w:rPr>
        <w:instrText> PAGEREF _Toc686725791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"_Toc686725792"</w:instrText>
      </w:r>
      <w:r>
        <w:fldChar w:fldCharType="separate"/>
      </w:r>
      <w:r>
        <w:rPr>
          <w:b/>
        </w:rPr>
        <w:t>4</w:t>
      </w:r>
      <w:r>
        <w:t>、</w:t>
      </w:r>
      <w:r>
        <w:t xml:space="preserve"> </w:t>
      </w:r>
      <w:r w:rsidRPr="00DB64CE">
        <w:t>小 结</w:t>
      </w:r>
      <w:r>
        <w:fldChar w:fldCharType="end"/>
      </w:r>
      <w:r>
        <w:rPr>
          <w:noProof/>
          <w:webHidden/>
        </w:rPr>
        <w:tab/>
      </w:r>
      <w:r>
        <w:rPr>
          <w:noProof/>
          <w:webHidden/>
        </w:rPr>
        <w:fldChar w:fldCharType="begin"/>
      </w:r>
      <w:r>
        <w:rPr>
          <w:noProof/>
          <w:webHidden/>
        </w:rPr>
        <w:instrText> PAGEREF _Toc686725792 \h </w:instrText>
      </w:r>
      <w:r>
        <w:rPr>
          <w:noProof/>
          <w:webHidden/>
        </w:rPr>
        <w:fldChar w:fldCharType="separate"/>
      </w:r>
      <w:r>
        <w:rPr>
          <w:noProof/>
          <w:webHidden/>
        </w:rPr>
        <w:t>84</w:t>
      </w:r>
      <w:r>
        <w:rPr>
          <w:noProof/>
          <w:webHidden/>
        </w:rPr>
        <w:fldChar w:fldCharType="end"/>
      </w:r>
    </w:p>
    <w:p w:rsidR="0018722C">
      <w:pPr>
        <w:pStyle w:val="TOC1"/>
        <w:topLinePunct/>
      </w:pPr>
      <w:r>
        <w:fldChar w:fldCharType="begin"/>
      </w:r>
      <w:r>
        <w:instrText>HYPERLINK \l "_Toc686725793"</w:instrText>
      </w:r>
      <w:r>
        <w:fldChar w:fldCharType="separate"/>
      </w:r>
      <w:r>
        <w:t>结</w:t>
      </w:r>
      <w:r w:rsidR="004F241D">
        <w:rPr>
          <w:b/>
        </w:rPr>
        <w:t xml:space="preserve">  </w:t>
      </w:r>
      <w:r w:rsidR="004F241D">
        <w:t xml:space="preserve">论</w:t>
      </w:r>
      <w:r>
        <w:fldChar w:fldCharType="end"/>
      </w:r>
      <w:r>
        <w:rPr>
          <w:noProof/>
          <w:webHidden/>
        </w:rPr>
        <w:tab/>
      </w:r>
      <w:r>
        <w:rPr>
          <w:noProof/>
          <w:webHidden/>
        </w:rPr>
        <w:fldChar w:fldCharType="begin"/>
      </w:r>
      <w:r>
        <w:rPr>
          <w:noProof/>
          <w:webHidden/>
        </w:rPr>
        <w:instrText> PAGEREF _Toc686725793 \h </w:instrText>
      </w:r>
      <w:r>
        <w:rPr>
          <w:noProof/>
          <w:webHidden/>
        </w:rPr>
        <w:fldChar w:fldCharType="separate"/>
      </w:r>
      <w:r>
        <w:rPr>
          <w:noProof/>
          <w:webHidden/>
        </w:rPr>
        <w:t>85</w:t>
      </w:r>
      <w:r>
        <w:rPr>
          <w:noProof/>
          <w:webHidden/>
        </w:rPr>
        <w:fldChar w:fldCharType="end"/>
      </w:r>
    </w:p>
    <w:p w:rsidR="0018722C">
      <w:pPr>
        <w:pStyle w:val="TOC1"/>
        <w:topLinePunct/>
      </w:pPr>
      <w:r>
        <w:fldChar w:fldCharType="begin"/>
      </w:r>
      <w:r>
        <w:instrText>HYPERLINK \l "_Toc686725794"</w:instrText>
      </w:r>
      <w:r>
        <w:fldChar w:fldCharType="separate"/>
      </w:r>
      <w:r>
        <w:t>参考文献</w:t>
      </w:r>
      <w:r>
        <w:fldChar w:fldCharType="end"/>
      </w:r>
      <w:r>
        <w:rPr>
          <w:noProof/>
          <w:webHidden/>
        </w:rPr>
        <w:tab/>
      </w:r>
      <w:r>
        <w:rPr>
          <w:noProof/>
          <w:webHidden/>
        </w:rPr>
        <w:fldChar w:fldCharType="begin"/>
      </w:r>
      <w:r>
        <w:rPr>
          <w:noProof/>
          <w:webHidden/>
        </w:rPr>
        <w:instrText> PAGEREF _Toc686725794 \h </w:instrText>
      </w:r>
      <w:r>
        <w:rPr>
          <w:noProof/>
          <w:webHidden/>
        </w:rPr>
        <w:fldChar w:fldCharType="separate"/>
      </w:r>
      <w:r>
        <w:rPr>
          <w:noProof/>
          <w:webHidden/>
        </w:rPr>
        <w:t>86</w:t>
      </w:r>
      <w:r>
        <w:rPr>
          <w:noProof/>
          <w:webHidden/>
        </w:rPr>
        <w:fldChar w:fldCharType="end"/>
      </w:r>
    </w:p>
    <w:p w:rsidR="0018722C">
      <w:pPr>
        <w:pStyle w:val="TOC1"/>
        <w:topLinePunct/>
      </w:pPr>
      <w:r>
        <w:fldChar w:fldCharType="begin"/>
      </w:r>
      <w:r>
        <w:instrText>HYPERLINK \l "_Toc686725795"</w:instrText>
      </w:r>
      <w:r>
        <w:fldChar w:fldCharType="separate"/>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_Toc686725795 \h </w:instrText>
      </w:r>
      <w:r>
        <w:rPr>
          <w:noProof/>
          <w:webHidden/>
        </w:rPr>
        <w:fldChar w:fldCharType="separate"/>
      </w:r>
      <w:r>
        <w:rPr>
          <w:noProof/>
          <w:webHidden/>
        </w:rPr>
        <w:t>90</w:t>
      </w:r>
      <w:r>
        <w:rPr>
          <w:noProof/>
          <w:webHidden/>
        </w:rPr>
        <w:fldChar w:fldCharType="end"/>
      </w:r>
    </w:p>
    <w:p w:rsidR="0018722C">
      <w:pPr>
        <w:pStyle w:val="TOC1"/>
        <w:topLinePunct/>
      </w:pPr>
      <w:r>
        <w:fldChar w:fldCharType="begin"/>
      </w:r>
      <w:r>
        <w:instrText>HYPERLINK \l "_Toc686725796"</w:instrText>
      </w:r>
      <w:r>
        <w:fldChar w:fldCharType="separate"/>
      </w:r>
      <w:r>
        <w:t>参考文献</w:t>
      </w:r>
      <w:r>
        <w:fldChar w:fldCharType="end"/>
      </w:r>
      <w:r>
        <w:rPr>
          <w:noProof/>
          <w:webHidden/>
        </w:rPr>
        <w:tab/>
      </w:r>
      <w:r>
        <w:rPr>
          <w:noProof/>
          <w:webHidden/>
        </w:rPr>
        <w:fldChar w:fldCharType="begin"/>
      </w:r>
      <w:r>
        <w:rPr>
          <w:noProof/>
          <w:webHidden/>
        </w:rPr>
        <w:instrText> PAGEREF _Toc686725796 \h </w:instrText>
      </w:r>
      <w:r>
        <w:rPr>
          <w:noProof/>
          <w:webHidden/>
        </w:rPr>
        <w:fldChar w:fldCharType="separate"/>
      </w:r>
      <w:r>
        <w:rPr>
          <w:noProof/>
          <w:webHidden/>
        </w:rPr>
        <w:t>91</w:t>
      </w:r>
      <w:r>
        <w:rPr>
          <w:noProof/>
          <w:webHidden/>
        </w:rPr>
        <w:fldChar w:fldCharType="end"/>
      </w:r>
    </w:p>
    <w:p w:rsidR="0018722C">
      <w:pPr>
        <w:pStyle w:val="TOC1"/>
        <w:topLinePunct/>
      </w:pPr>
      <w:r>
        <w:fldChar w:fldCharType="begin"/>
      </w:r>
      <w:r>
        <w:instrText>HYPERLINK \l "_Toc686725797"</w:instrText>
      </w:r>
      <w:r>
        <w:fldChar w:fldCharType="separate"/>
      </w:r>
      <w:r>
        <w:t>攻读学位期间的主要科研成果</w:t>
      </w:r>
      <w:r>
        <w:fldChar w:fldCharType="end"/>
      </w:r>
      <w:r>
        <w:rPr>
          <w:noProof/>
          <w:webHidden/>
        </w:rPr>
        <w:tab/>
      </w:r>
      <w:r>
        <w:rPr>
          <w:noProof/>
          <w:webHidden/>
        </w:rPr>
        <w:fldChar w:fldCharType="begin"/>
      </w:r>
      <w:r>
        <w:rPr>
          <w:noProof/>
          <w:webHidden/>
        </w:rPr>
        <w:instrText> PAGEREF _Toc686725797 \h </w:instrText>
      </w:r>
      <w:r>
        <w:rPr>
          <w:noProof/>
          <w:webHidden/>
        </w:rPr>
        <w:fldChar w:fldCharType="separate"/>
      </w:r>
      <w:r>
        <w:rPr>
          <w:noProof/>
          <w:webHidden/>
        </w:rPr>
        <w:t>93</w:t>
      </w:r>
      <w:r>
        <w:rPr>
          <w:noProof/>
          <w:webHidden/>
        </w:rPr>
        <w:fldChar w:fldCharType="end"/>
      </w:r>
      <w:r>
        <w:fldChar w:fldCharType="end"/>
      </w:r>
    </w:p>
    <w:p w:rsidR="009F338D">
      <w:pPr>
        <w:sectPr w:rsidR="00556256">
          <w:headerReference w:type="even" r:id="rId86"/>
          <w:headerReference w:type="default" r:id="rId84"/>
          <w:footerReference w:type="even" r:id="rId82"/>
          <w:footerReference w:type="default" r:id="rId79"/>
          <w:footerReference w:type="first" r:id="rId77"/>
          <w:headerReference w:type="first" r:id="rId88"/>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b/>
        </w:rPr>
        <w:t>II</w:t>
      </w:r>
    </w:p>
    <w:p w:rsidR="0018722C">
      <w:pPr>
        <w:pStyle w:val="Heading1"/>
        <w:topLinePunct/>
      </w:pPr>
      <w:bookmarkStart w:id="832167" w:name="_Ref665832167"/>
      <w:bookmarkStart w:id="725758" w:name="_Toc686725758"/>
      <w:bookmarkStart w:name="_TOC_250015" w:id="4"/>
      <w:bookmarkStart w:name="主要缩略语及英文索引 " w:id="5"/>
      <w:r/>
      <w:bookmarkEnd w:id="4"/>
      <w:r>
        <w:t>主要缩略语及英文索引</w:t>
      </w:r>
      <w:bookmarkEnd w:id="725758"/>
    </w:p>
    <w:bookmarkEnd w:id="832167"/>
    <w:tbl>
      <w:tblPr>
        <w:tblW w:w="0" w:type="auto"/>
        <w:tblInd w:w="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2"/>
        <w:gridCol w:w="4059"/>
        <w:gridCol w:w="2909"/>
      </w:tblGrid>
      <w:tr>
        <w:trPr>
          <w:trHeight w:val="580" w:hRule="atLeast"/>
        </w:trPr>
        <w:tc>
          <w:tcPr>
            <w:tcW w:w="156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英文缩写</w:t>
            </w:r>
          </w:p>
        </w:tc>
        <w:tc>
          <w:tcPr>
            <w:tcW w:w="405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英文全称</w:t>
            </w:r>
          </w:p>
        </w:tc>
        <w:tc>
          <w:tcPr>
            <w:tcW w:w="290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中文全称</w:t>
            </w:r>
          </w:p>
        </w:tc>
      </w:tr>
      <w:tr>
        <w:trPr>
          <w:trHeight w:val="540" w:hRule="atLeast"/>
        </w:trPr>
        <w:tc>
          <w:tcPr>
            <w:tcW w:w="1562" w:type="dxa"/>
            <w:tcBorders>
              <w:top w:val="single" w:sz="12" w:space="0" w:color="000000"/>
            </w:tcBorders>
          </w:tcPr>
          <w:p w:rsidR="0018722C">
            <w:pPr>
              <w:topLinePunct/>
              <w:ind w:leftChars="0" w:left="0" w:rightChars="0" w:right="0" w:firstLineChars="0" w:firstLine="0"/>
              <w:spacing w:line="240" w:lineRule="atLeast"/>
            </w:pPr>
            <w:r>
              <w:t>ANC</w:t>
            </w:r>
          </w:p>
        </w:tc>
        <w:tc>
          <w:tcPr>
            <w:tcW w:w="4059" w:type="dxa"/>
            <w:tcBorders>
              <w:top w:val="single" w:sz="12" w:space="0" w:color="000000"/>
            </w:tcBorders>
          </w:tcPr>
          <w:p w:rsidR="0018722C">
            <w:pPr>
              <w:topLinePunct/>
              <w:ind w:leftChars="0" w:left="0" w:rightChars="0" w:right="0" w:firstLineChars="0" w:firstLine="0"/>
              <w:spacing w:line="240" w:lineRule="atLeast"/>
            </w:pPr>
            <w:r>
              <w:t>Absolute neutrophil count</w:t>
            </w:r>
          </w:p>
        </w:tc>
        <w:tc>
          <w:tcPr>
            <w:tcW w:w="2909"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中性粒细胞计数</w:t>
            </w:r>
          </w:p>
        </w:tc>
      </w:tr>
      <w:tr>
        <w:trPr>
          <w:trHeight w:val="480" w:hRule="atLeast"/>
        </w:trPr>
        <w:tc>
          <w:tcPr>
            <w:tcW w:w="1562" w:type="dxa"/>
          </w:tcPr>
          <w:p w:rsidR="0018722C">
            <w:pPr>
              <w:topLinePunct/>
              <w:ind w:leftChars="0" w:left="0" w:rightChars="0" w:right="0" w:firstLineChars="0" w:firstLine="0"/>
              <w:spacing w:line="240" w:lineRule="atLeast"/>
            </w:pPr>
            <w:r>
              <w:t>ATD</w:t>
            </w:r>
          </w:p>
        </w:tc>
        <w:tc>
          <w:tcPr>
            <w:tcW w:w="4059" w:type="dxa"/>
          </w:tcPr>
          <w:p w:rsidR="0018722C">
            <w:pPr>
              <w:topLinePunct/>
              <w:ind w:leftChars="0" w:left="0" w:rightChars="0" w:right="0" w:firstLineChars="0" w:firstLine="0"/>
              <w:spacing w:line="240" w:lineRule="atLeast"/>
            </w:pPr>
            <w:r>
              <w:t>Antithyroid drug</w:t>
            </w:r>
          </w:p>
        </w:tc>
        <w:tc>
          <w:tcPr>
            <w:tcW w:w="2909" w:type="dxa"/>
          </w:tcPr>
          <w:p w:rsidR="0018722C">
            <w:pPr>
              <w:topLinePunct/>
              <w:ind w:leftChars="0" w:left="0" w:rightChars="0" w:right="0" w:firstLineChars="0" w:firstLine="0"/>
              <w:spacing w:line="240" w:lineRule="atLeast"/>
            </w:pPr>
            <w:r>
              <w:rPr>
                <w:rFonts w:ascii="宋体" w:eastAsia="宋体" w:hint="eastAsia"/>
              </w:rPr>
              <w:t>抗甲状腺药物</w:t>
            </w:r>
          </w:p>
        </w:tc>
      </w:tr>
      <w:tr>
        <w:trPr>
          <w:trHeight w:val="480" w:hRule="atLeast"/>
        </w:trPr>
        <w:tc>
          <w:tcPr>
            <w:tcW w:w="1562" w:type="dxa"/>
          </w:tcPr>
          <w:p w:rsidR="0018722C">
            <w:pPr>
              <w:topLinePunct/>
              <w:ind w:leftChars="0" w:left="0" w:rightChars="0" w:right="0" w:firstLineChars="0" w:firstLine="0"/>
              <w:spacing w:line="240" w:lineRule="atLeast"/>
            </w:pPr>
            <w:r>
              <w:t>bp</w:t>
            </w:r>
          </w:p>
        </w:tc>
        <w:tc>
          <w:tcPr>
            <w:tcW w:w="4059" w:type="dxa"/>
          </w:tcPr>
          <w:p w:rsidR="0018722C">
            <w:pPr>
              <w:topLinePunct/>
              <w:ind w:leftChars="0" w:left="0" w:rightChars="0" w:right="0" w:firstLineChars="0" w:firstLine="0"/>
              <w:spacing w:line="240" w:lineRule="atLeast"/>
            </w:pPr>
            <w:r>
              <w:t>Base pair</w:t>
            </w:r>
          </w:p>
        </w:tc>
        <w:tc>
          <w:tcPr>
            <w:tcW w:w="2909" w:type="dxa"/>
          </w:tcPr>
          <w:p w:rsidR="0018722C">
            <w:pPr>
              <w:topLinePunct/>
              <w:ind w:leftChars="0" w:left="0" w:rightChars="0" w:right="0" w:firstLineChars="0" w:firstLine="0"/>
              <w:spacing w:line="240" w:lineRule="atLeast"/>
            </w:pPr>
            <w:r>
              <w:rPr>
                <w:rFonts w:ascii="宋体" w:eastAsia="宋体" w:hint="eastAsia"/>
              </w:rPr>
              <w:t>碱基对</w:t>
            </w:r>
          </w:p>
        </w:tc>
      </w:tr>
      <w:tr>
        <w:trPr>
          <w:trHeight w:val="480" w:hRule="atLeast"/>
        </w:trPr>
        <w:tc>
          <w:tcPr>
            <w:tcW w:w="1562" w:type="dxa"/>
          </w:tcPr>
          <w:p w:rsidR="0018722C">
            <w:pPr>
              <w:topLinePunct/>
              <w:ind w:leftChars="0" w:left="0" w:rightChars="0" w:right="0" w:firstLineChars="0" w:firstLine="0"/>
              <w:spacing w:line="240" w:lineRule="atLeast"/>
            </w:pPr>
            <w:r>
              <w:t>cDNA</w:t>
            </w:r>
          </w:p>
        </w:tc>
        <w:tc>
          <w:tcPr>
            <w:tcW w:w="4059" w:type="dxa"/>
          </w:tcPr>
          <w:p w:rsidR="0018722C">
            <w:pPr>
              <w:topLinePunct/>
              <w:ind w:leftChars="0" w:left="0" w:rightChars="0" w:right="0" w:firstLineChars="0" w:firstLine="0"/>
              <w:spacing w:line="240" w:lineRule="atLeast"/>
            </w:pPr>
            <w:r>
              <w:t>Complementary deoxyribonucleic acid</w:t>
            </w:r>
          </w:p>
        </w:tc>
        <w:tc>
          <w:tcPr>
            <w:tcW w:w="2909" w:type="dxa"/>
          </w:tcPr>
          <w:p w:rsidR="0018722C">
            <w:pPr>
              <w:topLinePunct/>
              <w:ind w:leftChars="0" w:left="0" w:rightChars="0" w:right="0" w:firstLineChars="0" w:firstLine="0"/>
              <w:spacing w:line="240" w:lineRule="atLeast"/>
            </w:pPr>
            <w:r>
              <w:rPr>
                <w:rFonts w:ascii="宋体" w:eastAsia="宋体" w:hint="eastAsia"/>
              </w:rPr>
              <w:t>互补脱氧核糖核酸</w:t>
            </w:r>
          </w:p>
        </w:tc>
      </w:tr>
      <w:tr>
        <w:trPr>
          <w:trHeight w:val="480" w:hRule="atLeast"/>
        </w:trPr>
        <w:tc>
          <w:tcPr>
            <w:tcW w:w="1562" w:type="dxa"/>
          </w:tcPr>
          <w:p w:rsidR="0018722C">
            <w:pPr>
              <w:topLinePunct/>
              <w:ind w:leftChars="0" w:left="0" w:rightChars="0" w:right="0" w:firstLineChars="0" w:firstLine="0"/>
              <w:spacing w:line="240" w:lineRule="atLeast"/>
            </w:pPr>
            <w:r>
              <w:t>Ct</w:t>
            </w:r>
          </w:p>
        </w:tc>
        <w:tc>
          <w:tcPr>
            <w:tcW w:w="4059" w:type="dxa"/>
          </w:tcPr>
          <w:p w:rsidR="0018722C">
            <w:pPr>
              <w:topLinePunct/>
              <w:ind w:leftChars="0" w:left="0" w:rightChars="0" w:right="0" w:firstLineChars="0" w:firstLine="0"/>
              <w:spacing w:line="240" w:lineRule="atLeast"/>
            </w:pPr>
            <w:r>
              <w:t>Threshold value</w:t>
            </w:r>
          </w:p>
        </w:tc>
        <w:tc>
          <w:tcPr>
            <w:tcW w:w="2909" w:type="dxa"/>
          </w:tcPr>
          <w:p w:rsidR="0018722C">
            <w:pPr>
              <w:topLinePunct/>
              <w:ind w:leftChars="0" w:left="0" w:rightChars="0" w:right="0" w:firstLineChars="0" w:firstLine="0"/>
              <w:spacing w:line="240" w:lineRule="atLeast"/>
            </w:pPr>
            <w:r>
              <w:rPr>
                <w:rFonts w:ascii="宋体" w:eastAsia="宋体" w:hint="eastAsia"/>
              </w:rPr>
              <w:t>阈值</w:t>
            </w:r>
          </w:p>
        </w:tc>
      </w:tr>
      <w:tr>
        <w:trPr>
          <w:trHeight w:val="480" w:hRule="atLeast"/>
        </w:trPr>
        <w:tc>
          <w:tcPr>
            <w:tcW w:w="1562" w:type="dxa"/>
          </w:tcPr>
          <w:p w:rsidR="0018722C">
            <w:pPr>
              <w:topLinePunct/>
              <w:ind w:leftChars="0" w:left="0" w:rightChars="0" w:right="0" w:firstLineChars="0" w:firstLine="0"/>
              <w:spacing w:line="240" w:lineRule="atLeast"/>
            </w:pPr>
            <w:r>
              <w:t>ddH2O</w:t>
            </w:r>
          </w:p>
        </w:tc>
        <w:tc>
          <w:tcPr>
            <w:tcW w:w="4059" w:type="dxa"/>
          </w:tcPr>
          <w:p w:rsidR="0018722C">
            <w:pPr>
              <w:topLinePunct/>
              <w:ind w:leftChars="0" w:left="0" w:rightChars="0" w:right="0" w:firstLineChars="0" w:firstLine="0"/>
              <w:spacing w:line="240" w:lineRule="atLeast"/>
            </w:pPr>
            <w:r>
              <w:t>Double distilled H2O</w:t>
            </w:r>
          </w:p>
        </w:tc>
        <w:tc>
          <w:tcPr>
            <w:tcW w:w="2909" w:type="dxa"/>
          </w:tcPr>
          <w:p w:rsidR="0018722C">
            <w:pPr>
              <w:topLinePunct/>
              <w:ind w:leftChars="0" w:left="0" w:rightChars="0" w:right="0" w:firstLineChars="0" w:firstLine="0"/>
              <w:spacing w:line="240" w:lineRule="atLeast"/>
            </w:pPr>
            <w:r>
              <w:rPr>
                <w:rFonts w:ascii="宋体" w:eastAsia="宋体" w:hint="eastAsia"/>
              </w:rPr>
              <w:t>双蒸水</w:t>
            </w:r>
          </w:p>
        </w:tc>
      </w:tr>
      <w:tr>
        <w:trPr>
          <w:trHeight w:val="480" w:hRule="atLeast"/>
        </w:trPr>
        <w:tc>
          <w:tcPr>
            <w:tcW w:w="1562" w:type="dxa"/>
          </w:tcPr>
          <w:p w:rsidR="0018722C">
            <w:pPr>
              <w:topLinePunct/>
              <w:ind w:leftChars="0" w:left="0" w:rightChars="0" w:right="0" w:firstLineChars="0" w:firstLine="0"/>
              <w:spacing w:line="240" w:lineRule="atLeast"/>
            </w:pPr>
            <w:r>
              <w:t>DEPC</w:t>
            </w:r>
          </w:p>
        </w:tc>
        <w:tc>
          <w:tcPr>
            <w:tcW w:w="4059" w:type="dxa"/>
          </w:tcPr>
          <w:p w:rsidR="0018722C">
            <w:pPr>
              <w:topLinePunct/>
              <w:ind w:leftChars="0" w:left="0" w:rightChars="0" w:right="0" w:firstLineChars="0" w:firstLine="0"/>
              <w:spacing w:line="240" w:lineRule="atLeast"/>
            </w:pPr>
            <w:r>
              <w:t>Diethyl pyrocarbonate</w:t>
            </w:r>
          </w:p>
        </w:tc>
        <w:tc>
          <w:tcPr>
            <w:tcW w:w="2909" w:type="dxa"/>
          </w:tcPr>
          <w:p w:rsidR="0018722C">
            <w:pPr>
              <w:topLinePunct/>
              <w:ind w:leftChars="0" w:left="0" w:rightChars="0" w:right="0" w:firstLineChars="0" w:firstLine="0"/>
              <w:spacing w:line="240" w:lineRule="atLeast"/>
            </w:pPr>
            <w:r>
              <w:rPr>
                <w:rFonts w:ascii="宋体" w:eastAsia="宋体" w:hint="eastAsia"/>
              </w:rPr>
              <w:t>二乙基焦磷酰胺</w:t>
            </w:r>
          </w:p>
        </w:tc>
      </w:tr>
      <w:tr>
        <w:trPr>
          <w:trHeight w:val="480" w:hRule="atLeast"/>
        </w:trPr>
        <w:tc>
          <w:tcPr>
            <w:tcW w:w="1562" w:type="dxa"/>
          </w:tcPr>
          <w:p w:rsidR="0018722C">
            <w:pPr>
              <w:topLinePunct/>
              <w:ind w:leftChars="0" w:left="0" w:rightChars="0" w:right="0" w:firstLineChars="0" w:firstLine="0"/>
              <w:spacing w:line="240" w:lineRule="atLeast"/>
            </w:pPr>
            <w:r>
              <w:t>DMSO</w:t>
            </w:r>
          </w:p>
        </w:tc>
        <w:tc>
          <w:tcPr>
            <w:tcW w:w="4059" w:type="dxa"/>
          </w:tcPr>
          <w:p w:rsidR="0018722C">
            <w:pPr>
              <w:topLinePunct/>
              <w:ind w:leftChars="0" w:left="0" w:rightChars="0" w:right="0" w:firstLineChars="0" w:firstLine="0"/>
              <w:spacing w:line="240" w:lineRule="atLeast"/>
            </w:pPr>
            <w:r>
              <w:t>Dimethyl sulfoxide</w:t>
            </w:r>
          </w:p>
        </w:tc>
        <w:tc>
          <w:tcPr>
            <w:tcW w:w="2909" w:type="dxa"/>
          </w:tcPr>
          <w:p w:rsidR="0018722C">
            <w:pPr>
              <w:topLinePunct/>
              <w:ind w:leftChars="0" w:left="0" w:rightChars="0" w:right="0" w:firstLineChars="0" w:firstLine="0"/>
              <w:spacing w:line="240" w:lineRule="atLeast"/>
            </w:pPr>
            <w:r>
              <w:rPr>
                <w:rFonts w:ascii="宋体" w:eastAsia="宋体" w:hint="eastAsia"/>
              </w:rPr>
              <w:t>二甲亚砜</w:t>
            </w:r>
          </w:p>
        </w:tc>
      </w:tr>
      <w:tr>
        <w:trPr>
          <w:trHeight w:val="480" w:hRule="atLeast"/>
        </w:trPr>
        <w:tc>
          <w:tcPr>
            <w:tcW w:w="1562" w:type="dxa"/>
          </w:tcPr>
          <w:p w:rsidR="0018722C">
            <w:pPr>
              <w:topLinePunct/>
              <w:ind w:leftChars="0" w:left="0" w:rightChars="0" w:right="0" w:firstLineChars="0" w:firstLine="0"/>
              <w:spacing w:line="240" w:lineRule="atLeast"/>
            </w:pPr>
            <w:r>
              <w:t>dNTP</w:t>
            </w:r>
          </w:p>
        </w:tc>
        <w:tc>
          <w:tcPr>
            <w:tcW w:w="4059" w:type="dxa"/>
          </w:tcPr>
          <w:p w:rsidR="0018722C">
            <w:pPr>
              <w:topLinePunct/>
              <w:ind w:leftChars="0" w:left="0" w:rightChars="0" w:right="0" w:firstLineChars="0" w:firstLine="0"/>
              <w:spacing w:line="240" w:lineRule="atLeast"/>
            </w:pPr>
            <w:r>
              <w:t>Deoxyribonucleoside Triphosphate</w:t>
            </w:r>
          </w:p>
        </w:tc>
        <w:tc>
          <w:tcPr>
            <w:tcW w:w="2909" w:type="dxa"/>
          </w:tcPr>
          <w:p w:rsidR="0018722C">
            <w:pPr>
              <w:topLinePunct/>
              <w:ind w:leftChars="0" w:left="0" w:rightChars="0" w:right="0" w:firstLineChars="0" w:firstLine="0"/>
              <w:spacing w:line="240" w:lineRule="atLeast"/>
            </w:pPr>
            <w:r>
              <w:rPr>
                <w:rFonts w:ascii="宋体" w:eastAsia="宋体" w:hint="eastAsia"/>
              </w:rPr>
              <w:t>脱氧核苷三磷酸</w:t>
            </w:r>
          </w:p>
        </w:tc>
      </w:tr>
      <w:tr>
        <w:trPr>
          <w:trHeight w:val="480" w:hRule="atLeast"/>
        </w:trPr>
        <w:tc>
          <w:tcPr>
            <w:tcW w:w="1562" w:type="dxa"/>
          </w:tcPr>
          <w:p w:rsidR="0018722C">
            <w:pPr>
              <w:topLinePunct/>
              <w:ind w:leftChars="0" w:left="0" w:rightChars="0" w:right="0" w:firstLineChars="0" w:firstLine="0"/>
              <w:spacing w:line="240" w:lineRule="atLeast"/>
            </w:pPr>
            <w:r>
              <w:t>EDTA</w:t>
            </w:r>
          </w:p>
        </w:tc>
        <w:tc>
          <w:tcPr>
            <w:tcW w:w="4059" w:type="dxa"/>
          </w:tcPr>
          <w:p w:rsidR="0018722C">
            <w:pPr>
              <w:topLinePunct/>
              <w:ind w:leftChars="0" w:left="0" w:rightChars="0" w:right="0" w:firstLineChars="0" w:firstLine="0"/>
              <w:spacing w:line="240" w:lineRule="atLeast"/>
            </w:pPr>
            <w:r>
              <w:t>Ethylenediamine tetraacetic acid</w:t>
            </w:r>
          </w:p>
        </w:tc>
        <w:tc>
          <w:tcPr>
            <w:tcW w:w="2909"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480" w:hRule="atLeast"/>
        </w:trPr>
        <w:tc>
          <w:tcPr>
            <w:tcW w:w="1562" w:type="dxa"/>
          </w:tcPr>
          <w:p w:rsidR="0018722C">
            <w:pPr>
              <w:topLinePunct/>
              <w:ind w:leftChars="0" w:left="0" w:rightChars="0" w:right="0" w:firstLineChars="0" w:firstLine="0"/>
              <w:spacing w:line="240" w:lineRule="atLeast"/>
            </w:pPr>
            <w:r>
              <w:t>EST</w:t>
            </w:r>
          </w:p>
        </w:tc>
        <w:tc>
          <w:tcPr>
            <w:tcW w:w="4059" w:type="dxa"/>
          </w:tcPr>
          <w:p w:rsidR="0018722C">
            <w:pPr>
              <w:topLinePunct/>
              <w:ind w:leftChars="0" w:left="0" w:rightChars="0" w:right="0" w:firstLineChars="0" w:firstLine="0"/>
              <w:spacing w:line="240" w:lineRule="atLeast"/>
            </w:pPr>
            <w:r>
              <w:t>Expression sequence tag</w:t>
            </w:r>
          </w:p>
        </w:tc>
        <w:tc>
          <w:tcPr>
            <w:tcW w:w="2909" w:type="dxa"/>
          </w:tcPr>
          <w:p w:rsidR="0018722C">
            <w:pPr>
              <w:topLinePunct/>
              <w:ind w:leftChars="0" w:left="0" w:rightChars="0" w:right="0" w:firstLineChars="0" w:firstLine="0"/>
              <w:spacing w:line="240" w:lineRule="atLeast"/>
            </w:pPr>
            <w:r>
              <w:rPr>
                <w:rFonts w:ascii="宋体" w:eastAsia="宋体" w:hint="eastAsia"/>
              </w:rPr>
              <w:t>表达序列标签</w:t>
            </w:r>
          </w:p>
        </w:tc>
      </w:tr>
      <w:tr>
        <w:trPr>
          <w:trHeight w:val="480" w:hRule="atLeast"/>
        </w:trPr>
        <w:tc>
          <w:tcPr>
            <w:tcW w:w="1562" w:type="dxa"/>
          </w:tcPr>
          <w:p w:rsidR="0018722C">
            <w:pPr>
              <w:topLinePunct/>
              <w:ind w:leftChars="0" w:left="0" w:rightChars="0" w:right="0" w:firstLineChars="0" w:firstLine="0"/>
              <w:spacing w:line="240" w:lineRule="atLeast"/>
            </w:pPr>
            <w:r>
              <w:t>FC</w:t>
            </w:r>
          </w:p>
        </w:tc>
        <w:tc>
          <w:tcPr>
            <w:tcW w:w="4059" w:type="dxa"/>
          </w:tcPr>
          <w:p w:rsidR="0018722C">
            <w:pPr>
              <w:topLinePunct/>
              <w:ind w:leftChars="0" w:left="0" w:rightChars="0" w:right="0" w:firstLineChars="0" w:firstLine="0"/>
              <w:spacing w:line="240" w:lineRule="atLeast"/>
            </w:pPr>
            <w:r>
              <w:t>Fold change</w:t>
            </w:r>
          </w:p>
        </w:tc>
        <w:tc>
          <w:tcPr>
            <w:tcW w:w="2909" w:type="dxa"/>
          </w:tcPr>
          <w:p w:rsidR="0018722C">
            <w:pPr>
              <w:topLinePunct/>
              <w:ind w:leftChars="0" w:left="0" w:rightChars="0" w:right="0" w:firstLineChars="0" w:firstLine="0"/>
              <w:spacing w:line="240" w:lineRule="atLeast"/>
            </w:pPr>
            <w:r>
              <w:rPr>
                <w:rFonts w:ascii="宋体" w:eastAsia="宋体" w:hint="eastAsia"/>
              </w:rPr>
              <w:t>差异倍数</w:t>
            </w:r>
          </w:p>
        </w:tc>
      </w:tr>
      <w:tr>
        <w:trPr>
          <w:trHeight w:val="480" w:hRule="atLeast"/>
        </w:trPr>
        <w:tc>
          <w:tcPr>
            <w:tcW w:w="1562" w:type="dxa"/>
          </w:tcPr>
          <w:p w:rsidR="0018722C">
            <w:pPr>
              <w:topLinePunct/>
              <w:ind w:leftChars="0" w:left="0" w:rightChars="0" w:right="0" w:firstLineChars="0" w:firstLine="0"/>
              <w:spacing w:line="240" w:lineRule="atLeast"/>
            </w:pPr>
            <w:r>
              <w:t>FCS</w:t>
            </w:r>
          </w:p>
        </w:tc>
        <w:tc>
          <w:tcPr>
            <w:tcW w:w="4059" w:type="dxa"/>
          </w:tcPr>
          <w:p w:rsidR="0018722C">
            <w:pPr>
              <w:topLinePunct/>
              <w:ind w:leftChars="0" w:left="0" w:rightChars="0" w:right="0" w:firstLineChars="0" w:firstLine="0"/>
              <w:spacing w:line="240" w:lineRule="atLeast"/>
            </w:pPr>
            <w:r>
              <w:t>Fetal calf serum</w:t>
            </w:r>
          </w:p>
        </w:tc>
        <w:tc>
          <w:tcPr>
            <w:tcW w:w="2909" w:type="dxa"/>
          </w:tcPr>
          <w:p w:rsidR="0018722C">
            <w:pPr>
              <w:topLinePunct/>
              <w:ind w:leftChars="0" w:left="0" w:rightChars="0" w:right="0" w:firstLineChars="0" w:firstLine="0"/>
              <w:spacing w:line="240" w:lineRule="atLeast"/>
            </w:pPr>
            <w:r>
              <w:rPr>
                <w:rFonts w:ascii="宋体" w:eastAsia="宋体" w:hint="eastAsia"/>
              </w:rPr>
              <w:t>胎牛血清</w:t>
            </w:r>
          </w:p>
        </w:tc>
      </w:tr>
      <w:tr>
        <w:trPr>
          <w:trHeight w:val="480" w:hRule="atLeast"/>
        </w:trPr>
        <w:tc>
          <w:tcPr>
            <w:tcW w:w="1562" w:type="dxa"/>
          </w:tcPr>
          <w:p w:rsidR="0018722C">
            <w:pPr>
              <w:topLinePunct/>
              <w:ind w:leftChars="0" w:left="0" w:rightChars="0" w:right="0" w:firstLineChars="0" w:firstLine="0"/>
              <w:spacing w:line="240" w:lineRule="atLeast"/>
            </w:pPr>
            <w:r>
              <w:t>M</w:t>
            </w:r>
          </w:p>
        </w:tc>
        <w:tc>
          <w:tcPr>
            <w:tcW w:w="4059" w:type="dxa"/>
          </w:tcPr>
          <w:p w:rsidR="0018722C">
            <w:pPr>
              <w:topLinePunct/>
              <w:ind w:leftChars="0" w:left="0" w:rightChars="0" w:right="0" w:firstLineChars="0" w:firstLine="0"/>
              <w:spacing w:line="240" w:lineRule="atLeast"/>
            </w:pPr>
            <w:r>
              <w:t>Mol</w:t>
            </w:r>
            <w:r>
              <w:t>/</w:t>
            </w:r>
            <w:r>
              <w:t>l</w:t>
            </w:r>
          </w:p>
        </w:tc>
        <w:tc>
          <w:tcPr>
            <w:tcW w:w="2909" w:type="dxa"/>
          </w:tcPr>
          <w:p w:rsidR="0018722C">
            <w:pPr>
              <w:topLinePunct/>
              <w:ind w:leftChars="0" w:left="0" w:rightChars="0" w:right="0" w:firstLineChars="0" w:firstLine="0"/>
              <w:spacing w:line="240" w:lineRule="atLeast"/>
            </w:pPr>
            <w:r>
              <w:rPr>
                <w:rFonts w:ascii="宋体" w:eastAsia="宋体" w:hint="eastAsia"/>
              </w:rPr>
              <w:t>摩尔</w:t>
            </w:r>
            <w:r>
              <w:t>/</w:t>
            </w:r>
            <w:r>
              <w:rPr>
                <w:rFonts w:ascii="宋体" w:eastAsia="宋体" w:hint="eastAsia"/>
              </w:rPr>
              <w:t>升</w:t>
            </w:r>
          </w:p>
        </w:tc>
      </w:tr>
      <w:tr>
        <w:trPr>
          <w:trHeight w:val="480" w:hRule="atLeast"/>
        </w:trPr>
        <w:tc>
          <w:tcPr>
            <w:tcW w:w="1562" w:type="dxa"/>
          </w:tcPr>
          <w:p w:rsidR="0018722C">
            <w:pPr>
              <w:topLinePunct/>
              <w:ind w:leftChars="0" w:left="0" w:rightChars="0" w:right="0" w:firstLineChars="0" w:firstLine="0"/>
              <w:spacing w:line="240" w:lineRule="atLeast"/>
            </w:pPr>
            <w:r>
              <w:t>mA</w:t>
            </w:r>
          </w:p>
        </w:tc>
        <w:tc>
          <w:tcPr>
            <w:tcW w:w="4059" w:type="dxa"/>
          </w:tcPr>
          <w:p w:rsidR="0018722C">
            <w:pPr>
              <w:topLinePunct/>
              <w:ind w:leftChars="0" w:left="0" w:rightChars="0" w:right="0" w:firstLineChars="0" w:firstLine="0"/>
              <w:spacing w:line="240" w:lineRule="atLeast"/>
            </w:pPr>
            <w:r>
              <w:t>Milliampere</w:t>
            </w:r>
          </w:p>
        </w:tc>
        <w:tc>
          <w:tcPr>
            <w:tcW w:w="2909" w:type="dxa"/>
          </w:tcPr>
          <w:p w:rsidR="0018722C">
            <w:pPr>
              <w:topLinePunct/>
              <w:ind w:leftChars="0" w:left="0" w:rightChars="0" w:right="0" w:firstLineChars="0" w:firstLine="0"/>
              <w:spacing w:line="240" w:lineRule="atLeast"/>
            </w:pPr>
            <w:r>
              <w:rPr>
                <w:rFonts w:ascii="宋体" w:eastAsia="宋体" w:hint="eastAsia"/>
              </w:rPr>
              <w:t>毫安</w:t>
            </w:r>
          </w:p>
        </w:tc>
      </w:tr>
      <w:tr>
        <w:trPr>
          <w:trHeight w:val="480" w:hRule="atLeast"/>
        </w:trPr>
        <w:tc>
          <w:tcPr>
            <w:tcW w:w="1562" w:type="dxa"/>
          </w:tcPr>
          <w:p w:rsidR="0018722C">
            <w:pPr>
              <w:topLinePunct/>
              <w:ind w:leftChars="0" w:left="0" w:rightChars="0" w:right="0" w:firstLineChars="0" w:firstLine="0"/>
              <w:spacing w:line="240" w:lineRule="atLeast"/>
            </w:pPr>
            <w:r>
              <w:t>MAPK</w:t>
            </w:r>
          </w:p>
        </w:tc>
        <w:tc>
          <w:tcPr>
            <w:tcW w:w="4059" w:type="dxa"/>
          </w:tcPr>
          <w:p w:rsidR="0018722C">
            <w:pPr>
              <w:topLinePunct/>
              <w:ind w:leftChars="0" w:left="0" w:rightChars="0" w:right="0" w:firstLineChars="0" w:firstLine="0"/>
              <w:spacing w:line="240" w:lineRule="atLeast"/>
            </w:pPr>
            <w:r>
              <w:t>M</w:t>
            </w:r>
            <w:r>
              <w:t>itogen-activated–protein kinases</w:t>
            </w:r>
          </w:p>
        </w:tc>
        <w:tc>
          <w:tcPr>
            <w:tcW w:w="2909" w:type="dxa"/>
          </w:tcPr>
          <w:p w:rsidR="0018722C">
            <w:pPr>
              <w:topLinePunct/>
              <w:ind w:leftChars="0" w:left="0" w:rightChars="0" w:right="0" w:firstLineChars="0" w:firstLine="0"/>
              <w:spacing w:line="240" w:lineRule="atLeast"/>
            </w:pPr>
            <w:r>
              <w:rPr>
                <w:rFonts w:ascii="宋体" w:eastAsia="宋体" w:hint="eastAsia"/>
              </w:rPr>
              <w:t>丝裂原激活的蛋白激酶</w:t>
            </w:r>
          </w:p>
        </w:tc>
      </w:tr>
      <w:tr>
        <w:trPr>
          <w:trHeight w:val="480" w:hRule="atLeast"/>
        </w:trPr>
        <w:tc>
          <w:tcPr>
            <w:tcW w:w="1562" w:type="dxa"/>
          </w:tcPr>
          <w:p w:rsidR="0018722C">
            <w:pPr>
              <w:topLinePunct/>
              <w:ind w:leftChars="0" w:left="0" w:rightChars="0" w:right="0" w:firstLineChars="0" w:firstLine="0"/>
              <w:spacing w:line="240" w:lineRule="atLeast"/>
            </w:pPr>
            <w:r>
              <w:t>mg</w:t>
            </w:r>
          </w:p>
        </w:tc>
        <w:tc>
          <w:tcPr>
            <w:tcW w:w="4059" w:type="dxa"/>
          </w:tcPr>
          <w:p w:rsidR="0018722C">
            <w:pPr>
              <w:topLinePunct/>
              <w:ind w:leftChars="0" w:left="0" w:rightChars="0" w:right="0" w:firstLineChars="0" w:firstLine="0"/>
              <w:spacing w:line="240" w:lineRule="atLeast"/>
            </w:pPr>
            <w:r>
              <w:t>Milligram</w:t>
            </w:r>
          </w:p>
        </w:tc>
        <w:tc>
          <w:tcPr>
            <w:tcW w:w="2909" w:type="dxa"/>
          </w:tcPr>
          <w:p w:rsidR="0018722C">
            <w:pPr>
              <w:topLinePunct/>
              <w:ind w:leftChars="0" w:left="0" w:rightChars="0" w:right="0" w:firstLineChars="0" w:firstLine="0"/>
              <w:spacing w:line="240" w:lineRule="atLeast"/>
            </w:pPr>
            <w:r>
              <w:rPr>
                <w:rFonts w:ascii="宋体" w:eastAsia="宋体" w:hint="eastAsia"/>
              </w:rPr>
              <w:t>毫克</w:t>
            </w:r>
          </w:p>
        </w:tc>
      </w:tr>
      <w:tr>
        <w:trPr>
          <w:trHeight w:val="480" w:hRule="atLeast"/>
        </w:trPr>
        <w:tc>
          <w:tcPr>
            <w:tcW w:w="1562" w:type="dxa"/>
          </w:tcPr>
          <w:p w:rsidR="0018722C">
            <w:pPr>
              <w:topLinePunct/>
              <w:ind w:leftChars="0" w:left="0" w:rightChars="0" w:right="0" w:firstLineChars="0" w:firstLine="0"/>
              <w:spacing w:line="240" w:lineRule="atLeast"/>
            </w:pPr>
            <w:r>
              <w:t>min</w:t>
            </w:r>
          </w:p>
        </w:tc>
        <w:tc>
          <w:tcPr>
            <w:tcW w:w="4059" w:type="dxa"/>
          </w:tcPr>
          <w:p w:rsidR="0018722C">
            <w:pPr>
              <w:topLinePunct/>
              <w:ind w:leftChars="0" w:left="0" w:rightChars="0" w:right="0" w:firstLineChars="0" w:firstLine="0"/>
              <w:spacing w:line="240" w:lineRule="atLeast"/>
            </w:pPr>
            <w:r>
              <w:t>Minute</w:t>
            </w:r>
          </w:p>
        </w:tc>
        <w:tc>
          <w:tcPr>
            <w:tcW w:w="2909" w:type="dxa"/>
          </w:tcPr>
          <w:p w:rsidR="0018722C">
            <w:pPr>
              <w:topLinePunct/>
              <w:ind w:leftChars="0" w:left="0" w:rightChars="0" w:right="0" w:firstLineChars="0" w:firstLine="0"/>
              <w:spacing w:line="240" w:lineRule="atLeast"/>
            </w:pPr>
            <w:r>
              <w:rPr>
                <w:rFonts w:ascii="宋体" w:eastAsia="宋体" w:hint="eastAsia"/>
              </w:rPr>
              <w:t>分钟</w:t>
            </w:r>
          </w:p>
        </w:tc>
      </w:tr>
      <w:tr>
        <w:trPr>
          <w:trHeight w:val="480" w:hRule="atLeast"/>
        </w:trPr>
        <w:tc>
          <w:tcPr>
            <w:tcW w:w="1562" w:type="dxa"/>
          </w:tcPr>
          <w:p w:rsidR="0018722C">
            <w:pPr>
              <w:topLinePunct/>
              <w:ind w:leftChars="0" w:left="0" w:rightChars="0" w:right="0" w:firstLineChars="0" w:firstLine="0"/>
              <w:spacing w:line="240" w:lineRule="atLeast"/>
            </w:pPr>
            <w:r>
              <w:t>miRNA</w:t>
            </w:r>
          </w:p>
        </w:tc>
        <w:tc>
          <w:tcPr>
            <w:tcW w:w="4059" w:type="dxa"/>
          </w:tcPr>
          <w:p w:rsidR="0018722C">
            <w:pPr>
              <w:topLinePunct/>
              <w:ind w:leftChars="0" w:left="0" w:rightChars="0" w:right="0" w:firstLineChars="0" w:firstLine="0"/>
              <w:spacing w:line="240" w:lineRule="atLeast"/>
            </w:pPr>
            <w:r>
              <w:t>MicroRNA</w:t>
            </w:r>
          </w:p>
        </w:tc>
        <w:tc>
          <w:tcPr>
            <w:tcW w:w="2909" w:type="dxa"/>
          </w:tcPr>
          <w:p w:rsidR="0018722C">
            <w:pPr>
              <w:topLinePunct/>
              <w:ind w:leftChars="0" w:left="0" w:rightChars="0" w:right="0" w:firstLineChars="0" w:firstLine="0"/>
              <w:spacing w:line="240" w:lineRule="atLeast"/>
            </w:pPr>
            <w:r>
              <w:rPr>
                <w:rFonts w:ascii="宋体" w:eastAsia="宋体" w:hint="eastAsia"/>
              </w:rPr>
              <w:t>微小 </w:t>
            </w:r>
            <w:r>
              <w:t>RNA</w:t>
            </w:r>
          </w:p>
        </w:tc>
      </w:tr>
      <w:tr>
        <w:trPr>
          <w:trHeight w:val="480" w:hRule="atLeast"/>
        </w:trPr>
        <w:tc>
          <w:tcPr>
            <w:tcW w:w="1562" w:type="dxa"/>
          </w:tcPr>
          <w:p w:rsidR="0018722C">
            <w:pPr>
              <w:topLinePunct/>
              <w:ind w:leftChars="0" w:left="0" w:rightChars="0" w:right="0" w:firstLineChars="0" w:firstLine="0"/>
              <w:spacing w:line="240" w:lineRule="atLeast"/>
            </w:pPr>
            <w:r>
              <w:t>ml</w:t>
            </w:r>
          </w:p>
        </w:tc>
        <w:tc>
          <w:tcPr>
            <w:tcW w:w="4059" w:type="dxa"/>
          </w:tcPr>
          <w:p w:rsidR="0018722C">
            <w:pPr>
              <w:topLinePunct/>
              <w:ind w:leftChars="0" w:left="0" w:rightChars="0" w:right="0" w:firstLineChars="0" w:firstLine="0"/>
              <w:spacing w:line="240" w:lineRule="atLeast"/>
            </w:pPr>
            <w:r>
              <w:t>Milliliter</w:t>
            </w:r>
          </w:p>
        </w:tc>
        <w:tc>
          <w:tcPr>
            <w:tcW w:w="2909" w:type="dxa"/>
          </w:tcPr>
          <w:p w:rsidR="0018722C">
            <w:pPr>
              <w:topLinePunct/>
              <w:ind w:leftChars="0" w:left="0" w:rightChars="0" w:right="0" w:firstLineChars="0" w:firstLine="0"/>
              <w:spacing w:line="240" w:lineRule="atLeast"/>
            </w:pPr>
            <w:r>
              <w:rPr>
                <w:rFonts w:ascii="宋体" w:eastAsia="宋体" w:hint="eastAsia"/>
              </w:rPr>
              <w:t>毫升</w:t>
            </w:r>
          </w:p>
        </w:tc>
      </w:tr>
      <w:tr>
        <w:trPr>
          <w:trHeight w:val="480" w:hRule="atLeast"/>
        </w:trPr>
        <w:tc>
          <w:tcPr>
            <w:tcW w:w="1562" w:type="dxa"/>
          </w:tcPr>
          <w:p w:rsidR="0018722C">
            <w:pPr>
              <w:topLinePunct/>
              <w:ind w:leftChars="0" w:left="0" w:rightChars="0" w:right="0" w:firstLineChars="0" w:firstLine="0"/>
              <w:spacing w:line="240" w:lineRule="atLeast"/>
            </w:pPr>
            <w:r>
              <w:t>mM</w:t>
            </w:r>
          </w:p>
        </w:tc>
        <w:tc>
          <w:tcPr>
            <w:tcW w:w="4059" w:type="dxa"/>
          </w:tcPr>
          <w:p w:rsidR="0018722C">
            <w:pPr>
              <w:topLinePunct/>
              <w:ind w:leftChars="0" w:left="0" w:rightChars="0" w:right="0" w:firstLineChars="0" w:firstLine="0"/>
              <w:spacing w:line="240" w:lineRule="atLeast"/>
            </w:pPr>
            <w:r>
              <w:t>mmol</w:t>
            </w:r>
            <w:r>
              <w:t>/</w:t>
            </w:r>
            <w:r>
              <w:t>l</w:t>
            </w:r>
          </w:p>
        </w:tc>
        <w:tc>
          <w:tcPr>
            <w:tcW w:w="2909" w:type="dxa"/>
          </w:tcPr>
          <w:p w:rsidR="0018722C">
            <w:pPr>
              <w:topLinePunct/>
              <w:ind w:leftChars="0" w:left="0" w:rightChars="0" w:right="0" w:firstLineChars="0" w:firstLine="0"/>
              <w:spacing w:line="240" w:lineRule="atLeast"/>
            </w:pPr>
            <w:r>
              <w:rPr>
                <w:rFonts w:ascii="宋体" w:eastAsia="宋体" w:hint="eastAsia"/>
              </w:rPr>
              <w:t>毫摩尔</w:t>
            </w:r>
            <w:r>
              <w:t>/</w:t>
            </w:r>
            <w:r>
              <w:rPr>
                <w:rFonts w:ascii="宋体" w:eastAsia="宋体" w:hint="eastAsia"/>
              </w:rPr>
              <w:t>升</w:t>
            </w:r>
          </w:p>
        </w:tc>
      </w:tr>
      <w:tr>
        <w:trPr>
          <w:trHeight w:val="480" w:hRule="atLeast"/>
        </w:trPr>
        <w:tc>
          <w:tcPr>
            <w:tcW w:w="1562" w:type="dxa"/>
          </w:tcPr>
          <w:p w:rsidR="0018722C">
            <w:pPr>
              <w:topLinePunct/>
              <w:ind w:leftChars="0" w:left="0" w:rightChars="0" w:right="0" w:firstLineChars="0" w:firstLine="0"/>
              <w:spacing w:line="240" w:lineRule="atLeast"/>
            </w:pPr>
            <w:r>
              <w:t>MMI</w:t>
            </w:r>
          </w:p>
        </w:tc>
        <w:tc>
          <w:tcPr>
            <w:tcW w:w="4059" w:type="dxa"/>
          </w:tcPr>
          <w:p w:rsidR="0018722C">
            <w:pPr>
              <w:topLinePunct/>
              <w:ind w:leftChars="0" w:left="0" w:rightChars="0" w:right="0" w:firstLineChars="0" w:firstLine="0"/>
              <w:spacing w:line="240" w:lineRule="atLeast"/>
            </w:pPr>
            <w:r>
              <w:t>Methimazole</w:t>
            </w:r>
          </w:p>
        </w:tc>
        <w:tc>
          <w:tcPr>
            <w:tcW w:w="2909" w:type="dxa"/>
          </w:tcPr>
          <w:p w:rsidR="0018722C">
            <w:pPr>
              <w:topLinePunct/>
              <w:ind w:leftChars="0" w:left="0" w:rightChars="0" w:right="0" w:firstLineChars="0" w:firstLine="0"/>
              <w:spacing w:line="240" w:lineRule="atLeast"/>
            </w:pPr>
            <w:r>
              <w:rPr>
                <w:rFonts w:ascii="宋体" w:eastAsia="宋体" w:hint="eastAsia"/>
              </w:rPr>
              <w:t>甲巯咪唑</w:t>
            </w:r>
          </w:p>
        </w:tc>
      </w:tr>
      <w:tr>
        <w:trPr>
          <w:trHeight w:val="400" w:hRule="atLeast"/>
        </w:trPr>
        <w:tc>
          <w:tcPr>
            <w:tcW w:w="1562" w:type="dxa"/>
            <w:tcBorders>
              <w:bottom w:val="single" w:sz="12" w:space="0" w:color="000000"/>
            </w:tcBorders>
          </w:tcPr>
          <w:p w:rsidR="0018722C">
            <w:pPr>
              <w:topLinePunct/>
              <w:ind w:leftChars="0" w:left="0" w:rightChars="0" w:right="0" w:firstLineChars="0" w:firstLine="0"/>
              <w:spacing w:line="240" w:lineRule="atLeast"/>
            </w:pPr>
            <w:r>
              <w:t>MOI</w:t>
            </w:r>
          </w:p>
        </w:tc>
        <w:tc>
          <w:tcPr>
            <w:tcW w:w="4059" w:type="dxa"/>
            <w:tcBorders>
              <w:bottom w:val="single" w:sz="12" w:space="0" w:color="000000"/>
            </w:tcBorders>
          </w:tcPr>
          <w:p w:rsidR="0018722C">
            <w:pPr>
              <w:topLinePunct/>
              <w:ind w:leftChars="0" w:left="0" w:rightChars="0" w:right="0" w:firstLineChars="0" w:firstLine="0"/>
              <w:spacing w:line="240" w:lineRule="atLeast"/>
            </w:pPr>
            <w:r>
              <w:t>Multiplicity of infection</w:t>
            </w:r>
          </w:p>
        </w:tc>
        <w:tc>
          <w:tcPr>
            <w:tcW w:w="290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感染复数</w:t>
            </w:r>
          </w:p>
        </w:tc>
      </w:tr>
    </w:tbl>
    <w:p w:rsidR="0018722C">
      <w:pPr>
        <w:topLinePunct/>
        <w:pStyle w:val="affa"/>
      </w:pPr>
    </w:p>
    <w:p w:rsidR="0018722C">
      <w:pPr>
        <w:topLinePunct/>
      </w:pPr>
      <w:r>
        <w:rPr>
          <w:rFonts w:cstheme="minorBidi" w:hAnsiTheme="minorHAnsi" w:eastAsiaTheme="minorHAnsi" w:asciiTheme="minorHAnsi"/>
          <w:b/>
        </w:rPr>
        <w:t>1</w:t>
      </w:r>
    </w:p>
    <w:p w:rsidR="0018722C">
      <w:pPr>
        <w:rPr/>
        <w:topLinePunct/>
      </w:pPr>
    </w:p>
    <w:tbl>
      <w:tblPr>
        <w:tblW w:w="0" w:type="auto"/>
        <w:tblInd w:w="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2"/>
        <w:gridCol w:w="4125"/>
        <w:gridCol w:w="2844"/>
      </w:tblGrid>
      <w:tr>
        <w:trPr>
          <w:trHeight w:val="580" w:hRule="atLeast"/>
        </w:trPr>
        <w:tc>
          <w:tcPr>
            <w:tcW w:w="156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英文缩写</w:t>
            </w:r>
          </w:p>
        </w:tc>
        <w:tc>
          <w:tcPr>
            <w:tcW w:w="412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英文全称</w:t>
            </w:r>
          </w:p>
        </w:tc>
        <w:tc>
          <w:tcPr>
            <w:tcW w:w="284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中文全称</w:t>
            </w:r>
          </w:p>
        </w:tc>
      </w:tr>
      <w:tr>
        <w:trPr>
          <w:trHeight w:val="540" w:hRule="atLeast"/>
        </w:trPr>
        <w:tc>
          <w:tcPr>
            <w:tcW w:w="1562" w:type="dxa"/>
            <w:tcBorders>
              <w:top w:val="single" w:sz="12" w:space="0" w:color="000000"/>
            </w:tcBorders>
          </w:tcPr>
          <w:p w:rsidR="0018722C">
            <w:pPr>
              <w:topLinePunct/>
              <w:ind w:leftChars="0" w:left="0" w:rightChars="0" w:right="0" w:firstLineChars="0" w:firstLine="0"/>
              <w:spacing w:line="240" w:lineRule="atLeast"/>
            </w:pPr>
            <w:r>
              <w:t>mRNA</w:t>
            </w:r>
          </w:p>
        </w:tc>
        <w:tc>
          <w:tcPr>
            <w:tcW w:w="4125" w:type="dxa"/>
            <w:tcBorders>
              <w:top w:val="single" w:sz="12" w:space="0" w:color="000000"/>
            </w:tcBorders>
          </w:tcPr>
          <w:p w:rsidR="0018722C">
            <w:pPr>
              <w:topLinePunct/>
              <w:ind w:leftChars="0" w:left="0" w:rightChars="0" w:right="0" w:firstLineChars="0" w:firstLine="0"/>
              <w:spacing w:line="240" w:lineRule="atLeast"/>
            </w:pPr>
            <w:r>
              <w:t>mRNA</w:t>
            </w:r>
          </w:p>
        </w:tc>
        <w:tc>
          <w:tcPr>
            <w:tcW w:w="2844"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信使核糖核酸</w:t>
            </w:r>
          </w:p>
        </w:tc>
      </w:tr>
      <w:tr>
        <w:trPr>
          <w:trHeight w:val="480" w:hRule="atLeast"/>
        </w:trPr>
        <w:tc>
          <w:tcPr>
            <w:tcW w:w="1562" w:type="dxa"/>
          </w:tcPr>
          <w:p w:rsidR="0018722C">
            <w:pPr>
              <w:topLinePunct/>
              <w:ind w:leftChars="0" w:left="0" w:rightChars="0" w:right="0" w:firstLineChars="0" w:firstLine="0"/>
              <w:spacing w:line="240" w:lineRule="atLeast"/>
            </w:pPr>
            <w:r>
              <w:t>Nt</w:t>
            </w:r>
          </w:p>
        </w:tc>
        <w:tc>
          <w:tcPr>
            <w:tcW w:w="4125" w:type="dxa"/>
          </w:tcPr>
          <w:p w:rsidR="0018722C">
            <w:pPr>
              <w:topLinePunct/>
              <w:ind w:leftChars="0" w:left="0" w:rightChars="0" w:right="0" w:firstLineChars="0" w:firstLine="0"/>
              <w:spacing w:line="240" w:lineRule="atLeast"/>
            </w:pPr>
            <w:r>
              <w:t>Nucleotide</w:t>
            </w:r>
          </w:p>
        </w:tc>
        <w:tc>
          <w:tcPr>
            <w:tcW w:w="2844" w:type="dxa"/>
          </w:tcPr>
          <w:p w:rsidR="0018722C">
            <w:pPr>
              <w:topLinePunct/>
              <w:ind w:leftChars="0" w:left="0" w:rightChars="0" w:right="0" w:firstLineChars="0" w:firstLine="0"/>
              <w:spacing w:line="240" w:lineRule="atLeast"/>
            </w:pPr>
            <w:r>
              <w:rPr>
                <w:rFonts w:ascii="宋体" w:eastAsia="宋体" w:hint="eastAsia"/>
              </w:rPr>
              <w:t>核苷酸</w:t>
            </w:r>
          </w:p>
        </w:tc>
      </w:tr>
      <w:tr>
        <w:trPr>
          <w:trHeight w:val="480" w:hRule="atLeast"/>
        </w:trPr>
        <w:tc>
          <w:tcPr>
            <w:tcW w:w="1562" w:type="dxa"/>
          </w:tcPr>
          <w:p w:rsidR="0018722C">
            <w:pPr>
              <w:topLinePunct/>
              <w:ind w:leftChars="0" w:left="0" w:rightChars="0" w:right="0" w:firstLineChars="0" w:firstLine="0"/>
              <w:spacing w:line="240" w:lineRule="atLeast"/>
            </w:pPr>
            <w:r>
              <w:t>PBS</w:t>
            </w:r>
          </w:p>
        </w:tc>
        <w:tc>
          <w:tcPr>
            <w:tcW w:w="4125" w:type="dxa"/>
          </w:tcPr>
          <w:p w:rsidR="0018722C">
            <w:pPr>
              <w:topLinePunct/>
              <w:ind w:leftChars="0" w:left="0" w:rightChars="0" w:right="0" w:firstLineChars="0" w:firstLine="0"/>
              <w:spacing w:line="240" w:lineRule="atLeast"/>
            </w:pPr>
            <w:r>
              <w:t>Phosphate buffered saline</w:t>
            </w:r>
          </w:p>
        </w:tc>
        <w:tc>
          <w:tcPr>
            <w:tcW w:w="2844"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480" w:hRule="atLeast"/>
        </w:trPr>
        <w:tc>
          <w:tcPr>
            <w:tcW w:w="1562" w:type="dxa"/>
          </w:tcPr>
          <w:p w:rsidR="0018722C">
            <w:pPr>
              <w:topLinePunct/>
              <w:ind w:leftChars="0" w:left="0" w:rightChars="0" w:right="0" w:firstLineChars="0" w:firstLine="0"/>
              <w:spacing w:line="240" w:lineRule="atLeast"/>
            </w:pPr>
            <w:r>
              <w:t>pH</w:t>
            </w:r>
          </w:p>
        </w:tc>
        <w:tc>
          <w:tcPr>
            <w:tcW w:w="4125" w:type="dxa"/>
          </w:tcPr>
          <w:p w:rsidR="0018722C">
            <w:pPr>
              <w:topLinePunct/>
              <w:ind w:leftChars="0" w:left="0" w:rightChars="0" w:right="0" w:firstLineChars="0" w:firstLine="0"/>
              <w:spacing w:line="240" w:lineRule="atLeast"/>
            </w:pPr>
            <w:r>
              <w:t>Power of hydrogen</w:t>
            </w:r>
          </w:p>
        </w:tc>
        <w:tc>
          <w:tcPr>
            <w:tcW w:w="2844" w:type="dxa"/>
          </w:tcPr>
          <w:p w:rsidR="0018722C">
            <w:pPr>
              <w:topLinePunct/>
              <w:ind w:leftChars="0" w:left="0" w:rightChars="0" w:right="0" w:firstLineChars="0" w:firstLine="0"/>
              <w:spacing w:line="240" w:lineRule="atLeast"/>
            </w:pPr>
            <w:r>
              <w:rPr>
                <w:rFonts w:ascii="宋体" w:eastAsia="宋体" w:hint="eastAsia"/>
              </w:rPr>
              <w:t>酸碱度</w:t>
            </w:r>
          </w:p>
        </w:tc>
      </w:tr>
      <w:tr>
        <w:trPr>
          <w:trHeight w:val="480" w:hRule="atLeast"/>
        </w:trPr>
        <w:tc>
          <w:tcPr>
            <w:tcW w:w="1562" w:type="dxa"/>
          </w:tcPr>
          <w:p w:rsidR="0018722C">
            <w:pPr>
              <w:topLinePunct/>
              <w:ind w:leftChars="0" w:left="0" w:rightChars="0" w:right="0" w:firstLineChars="0" w:firstLine="0"/>
              <w:spacing w:line="240" w:lineRule="atLeast"/>
            </w:pPr>
            <w:r>
              <w:t>PI</w:t>
            </w:r>
          </w:p>
        </w:tc>
        <w:tc>
          <w:tcPr>
            <w:tcW w:w="4125" w:type="dxa"/>
          </w:tcPr>
          <w:p w:rsidR="0018722C">
            <w:pPr>
              <w:topLinePunct/>
              <w:ind w:leftChars="0" w:left="0" w:rightChars="0" w:right="0" w:firstLineChars="0" w:firstLine="0"/>
              <w:spacing w:line="240" w:lineRule="atLeast"/>
            </w:pPr>
            <w:r>
              <w:t>Propidium Iodide</w:t>
            </w:r>
          </w:p>
        </w:tc>
        <w:tc>
          <w:tcPr>
            <w:tcW w:w="2844" w:type="dxa"/>
          </w:tcPr>
          <w:p w:rsidR="0018722C">
            <w:pPr>
              <w:topLinePunct/>
              <w:ind w:leftChars="0" w:left="0" w:rightChars="0" w:right="0" w:firstLineChars="0" w:firstLine="0"/>
              <w:spacing w:line="240" w:lineRule="atLeast"/>
            </w:pPr>
            <w:r>
              <w:rPr>
                <w:rFonts w:ascii="宋体" w:eastAsia="宋体" w:hint="eastAsia"/>
              </w:rPr>
              <w:t>碘化丙啶</w:t>
            </w:r>
          </w:p>
        </w:tc>
      </w:tr>
      <w:tr>
        <w:trPr>
          <w:trHeight w:val="480" w:hRule="atLeast"/>
        </w:trPr>
        <w:tc>
          <w:tcPr>
            <w:tcW w:w="1562" w:type="dxa"/>
          </w:tcPr>
          <w:p w:rsidR="0018722C">
            <w:pPr>
              <w:topLinePunct/>
              <w:ind w:leftChars="0" w:left="0" w:rightChars="0" w:right="0" w:firstLineChars="0" w:firstLine="0"/>
              <w:spacing w:line="240" w:lineRule="atLeast"/>
            </w:pPr>
            <w:r>
              <w:t>pmol</w:t>
            </w:r>
          </w:p>
        </w:tc>
        <w:tc>
          <w:tcPr>
            <w:tcW w:w="4125" w:type="dxa"/>
          </w:tcPr>
          <w:p w:rsidR="0018722C">
            <w:pPr>
              <w:topLinePunct/>
              <w:ind w:leftChars="0" w:left="0" w:rightChars="0" w:right="0" w:firstLineChars="0" w:firstLine="0"/>
              <w:spacing w:line="240" w:lineRule="atLeast"/>
            </w:pPr>
            <w:r>
              <w:t>Picomole</w:t>
            </w:r>
          </w:p>
        </w:tc>
        <w:tc>
          <w:tcPr>
            <w:tcW w:w="2844" w:type="dxa"/>
          </w:tcPr>
          <w:p w:rsidR="0018722C">
            <w:pPr>
              <w:topLinePunct/>
              <w:ind w:leftChars="0" w:left="0" w:rightChars="0" w:right="0" w:firstLineChars="0" w:firstLine="0"/>
              <w:spacing w:line="240" w:lineRule="atLeast"/>
            </w:pPr>
            <w:r>
              <w:rPr>
                <w:rFonts w:ascii="宋体" w:eastAsia="宋体" w:hint="eastAsia"/>
              </w:rPr>
              <w:t>皮摩尔</w:t>
            </w:r>
          </w:p>
        </w:tc>
      </w:tr>
      <w:tr>
        <w:trPr>
          <w:trHeight w:val="480" w:hRule="atLeast"/>
        </w:trPr>
        <w:tc>
          <w:tcPr>
            <w:tcW w:w="1562" w:type="dxa"/>
          </w:tcPr>
          <w:p w:rsidR="0018722C">
            <w:pPr>
              <w:topLinePunct/>
              <w:ind w:leftChars="0" w:left="0" w:rightChars="0" w:right="0" w:firstLineChars="0" w:firstLine="0"/>
              <w:spacing w:line="240" w:lineRule="atLeast"/>
            </w:pPr>
            <w:r>
              <w:t>PMN</w:t>
            </w:r>
          </w:p>
        </w:tc>
        <w:tc>
          <w:tcPr>
            <w:tcW w:w="4125" w:type="dxa"/>
          </w:tcPr>
          <w:p w:rsidR="0018722C">
            <w:pPr>
              <w:topLinePunct/>
              <w:ind w:leftChars="0" w:left="0" w:rightChars="0" w:right="0" w:firstLineChars="0" w:firstLine="0"/>
              <w:spacing w:line="240" w:lineRule="atLeast"/>
            </w:pPr>
            <w:r>
              <w:t>Polymorphonuclear leukocyte</w:t>
            </w:r>
          </w:p>
        </w:tc>
        <w:tc>
          <w:tcPr>
            <w:tcW w:w="2844" w:type="dxa"/>
          </w:tcPr>
          <w:p w:rsidR="0018722C">
            <w:pPr>
              <w:topLinePunct/>
              <w:ind w:leftChars="0" w:left="0" w:rightChars="0" w:right="0" w:firstLineChars="0" w:firstLine="0"/>
              <w:spacing w:line="240" w:lineRule="atLeast"/>
            </w:pPr>
            <w:r>
              <w:rPr>
                <w:rFonts w:ascii="宋体" w:eastAsia="宋体" w:hint="eastAsia"/>
              </w:rPr>
              <w:t>中性粒细胞</w:t>
            </w:r>
          </w:p>
        </w:tc>
      </w:tr>
      <w:tr>
        <w:trPr>
          <w:trHeight w:val="480" w:hRule="atLeast"/>
        </w:trPr>
        <w:tc>
          <w:tcPr>
            <w:tcW w:w="1562" w:type="dxa"/>
          </w:tcPr>
          <w:p w:rsidR="0018722C">
            <w:pPr>
              <w:topLinePunct/>
              <w:ind w:leftChars="0" w:left="0" w:rightChars="0" w:right="0" w:firstLineChars="0" w:firstLine="0"/>
              <w:spacing w:line="240" w:lineRule="atLeast"/>
            </w:pPr>
            <w:r>
              <w:t>Pre-miRNA</w:t>
            </w:r>
          </w:p>
        </w:tc>
        <w:tc>
          <w:tcPr>
            <w:tcW w:w="4125" w:type="dxa"/>
          </w:tcPr>
          <w:p w:rsidR="0018722C">
            <w:pPr>
              <w:topLinePunct/>
              <w:ind w:leftChars="0" w:left="0" w:rightChars="0" w:right="0" w:firstLineChars="0" w:firstLine="0"/>
              <w:spacing w:line="240" w:lineRule="atLeast"/>
            </w:pPr>
            <w:r>
              <w:t>Preliminary microRNA</w:t>
            </w:r>
          </w:p>
        </w:tc>
        <w:tc>
          <w:tcPr>
            <w:tcW w:w="2844" w:type="dxa"/>
          </w:tcPr>
          <w:p w:rsidR="0018722C">
            <w:pPr>
              <w:topLinePunct/>
              <w:ind w:leftChars="0" w:left="0" w:rightChars="0" w:right="0" w:firstLineChars="0" w:firstLine="0"/>
              <w:spacing w:line="240" w:lineRule="atLeast"/>
            </w:pPr>
            <w:r>
              <w:rPr>
                <w:rFonts w:ascii="宋体" w:eastAsia="宋体" w:hint="eastAsia"/>
              </w:rPr>
              <w:t>前体微小 </w:t>
            </w:r>
            <w:r>
              <w:t>RNA</w:t>
            </w:r>
          </w:p>
        </w:tc>
      </w:tr>
      <w:tr>
        <w:trPr>
          <w:trHeight w:val="460" w:hRule="atLeast"/>
        </w:trPr>
        <w:tc>
          <w:tcPr>
            <w:tcW w:w="1562" w:type="dxa"/>
          </w:tcPr>
          <w:p w:rsidR="0018722C">
            <w:pPr>
              <w:topLinePunct/>
              <w:ind w:leftChars="0" w:left="0" w:rightChars="0" w:right="0" w:firstLineChars="0" w:firstLine="0"/>
              <w:spacing w:line="240" w:lineRule="atLeast"/>
            </w:pPr>
            <w:r>
              <w:t>Pri-miRNA</w:t>
            </w:r>
          </w:p>
        </w:tc>
        <w:tc>
          <w:tcPr>
            <w:tcW w:w="4125" w:type="dxa"/>
          </w:tcPr>
          <w:p w:rsidR="0018722C">
            <w:pPr>
              <w:topLinePunct/>
              <w:ind w:leftChars="0" w:left="0" w:rightChars="0" w:right="0" w:firstLineChars="0" w:firstLine="0"/>
              <w:spacing w:line="240" w:lineRule="atLeast"/>
            </w:pPr>
            <w:r>
              <w:t>Primary microRNA</w:t>
            </w:r>
          </w:p>
        </w:tc>
        <w:tc>
          <w:tcPr>
            <w:tcW w:w="2844" w:type="dxa"/>
          </w:tcPr>
          <w:p w:rsidR="0018722C">
            <w:pPr>
              <w:topLinePunct/>
              <w:ind w:leftChars="0" w:left="0" w:rightChars="0" w:right="0" w:firstLineChars="0" w:firstLine="0"/>
              <w:spacing w:line="240" w:lineRule="atLeast"/>
            </w:pPr>
            <w:r>
              <w:rPr>
                <w:rFonts w:ascii="宋体" w:eastAsia="宋体" w:hint="eastAsia"/>
              </w:rPr>
              <w:t>微小 </w:t>
            </w:r>
            <w:r>
              <w:t>RNA </w:t>
            </w:r>
            <w:r>
              <w:rPr>
                <w:rFonts w:ascii="宋体" w:eastAsia="宋体" w:hint="eastAsia"/>
              </w:rPr>
              <w:t>初始转录产物</w:t>
            </w:r>
          </w:p>
        </w:tc>
      </w:tr>
      <w:tr>
        <w:trPr>
          <w:trHeight w:val="400" w:hRule="atLeast"/>
        </w:trPr>
        <w:tc>
          <w:tcPr>
            <w:tcW w:w="1562" w:type="dxa"/>
          </w:tcPr>
          <w:p w:rsidR="0018722C">
            <w:pPr>
              <w:topLinePunct/>
              <w:ind w:leftChars="0" w:left="0" w:rightChars="0" w:right="0" w:firstLineChars="0" w:firstLine="0"/>
              <w:spacing w:line="240" w:lineRule="atLeast"/>
            </w:pPr>
            <w:r>
              <w:t>PTU</w:t>
            </w:r>
          </w:p>
        </w:tc>
        <w:tc>
          <w:tcPr>
            <w:tcW w:w="4125" w:type="dxa"/>
          </w:tcPr>
          <w:p w:rsidR="0018722C">
            <w:pPr>
              <w:topLinePunct/>
              <w:ind w:leftChars="0" w:left="0" w:rightChars="0" w:right="0" w:firstLineChars="0" w:firstLine="0"/>
              <w:spacing w:line="240" w:lineRule="atLeast"/>
            </w:pPr>
            <w:r>
              <w:t>P</w:t>
            </w:r>
            <w:r>
              <w:t>ropylthiouracil</w:t>
            </w:r>
          </w:p>
        </w:tc>
        <w:tc>
          <w:tcPr>
            <w:tcW w:w="2844" w:type="dxa"/>
          </w:tcPr>
          <w:p w:rsidR="0018722C">
            <w:pPr>
              <w:topLinePunct/>
              <w:ind w:leftChars="0" w:left="0" w:rightChars="0" w:right="0" w:firstLineChars="0" w:firstLine="0"/>
              <w:spacing w:line="240" w:lineRule="atLeast"/>
            </w:pPr>
            <w:r>
              <w:rPr>
                <w:rFonts w:ascii="宋体" w:eastAsia="宋体" w:hint="eastAsia"/>
              </w:rPr>
              <w:t>丙硫氧嘧啶</w:t>
            </w:r>
          </w:p>
        </w:tc>
      </w:tr>
      <w:tr>
        <w:trPr>
          <w:trHeight w:val="700" w:hRule="atLeast"/>
        </w:trPr>
        <w:tc>
          <w:tcPr>
            <w:tcW w:w="15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qRT-PCR</w:t>
            </w:r>
          </w:p>
        </w:tc>
        <w:tc>
          <w:tcPr>
            <w:tcW w:w="4125" w:type="dxa"/>
          </w:tcPr>
          <w:p w:rsidR="0018722C">
            <w:pPr>
              <w:topLinePunct/>
              <w:ind w:leftChars="0" w:left="0" w:rightChars="0" w:right="0" w:firstLineChars="0" w:firstLine="0"/>
              <w:spacing w:line="240" w:lineRule="atLeast"/>
            </w:pPr>
            <w:r>
              <w:t>Quantitative</w:t>
            </w:r>
            <w:r w:rsidRPr="00000000">
              <w:tab/>
              <w:t>Real-Time</w:t>
            </w:r>
            <w:r w:rsidRPr="00000000">
              <w:tab/>
              <w:t>polymerase chain</w:t>
            </w:r>
            <w:r>
              <w:t> </w:t>
            </w:r>
            <w:r>
              <w:t>reaction</w:t>
            </w:r>
          </w:p>
        </w:tc>
        <w:tc>
          <w:tcPr>
            <w:tcW w:w="2844" w:type="dxa"/>
          </w:tcPr>
          <w:p w:rsidR="0018722C">
            <w:pPr>
              <w:topLinePunct/>
              <w:ind w:leftChars="0" w:left="0" w:rightChars="0" w:right="0" w:firstLineChars="0" w:firstLine="0"/>
              <w:spacing w:line="240" w:lineRule="atLeast"/>
            </w:pPr>
            <w:r>
              <w:rPr>
                <w:rFonts w:ascii="宋体" w:eastAsia="宋体" w:hint="eastAsia"/>
              </w:rPr>
              <w:t>实时定量多聚酶链反应</w:t>
            </w:r>
          </w:p>
        </w:tc>
      </w:tr>
      <w:tr>
        <w:trPr>
          <w:trHeight w:val="460" w:hRule="atLeast"/>
        </w:trPr>
        <w:tc>
          <w:tcPr>
            <w:tcW w:w="1562" w:type="dxa"/>
          </w:tcPr>
          <w:p w:rsidR="0018722C">
            <w:pPr>
              <w:topLinePunct/>
              <w:ind w:leftChars="0" w:left="0" w:rightChars="0" w:right="0" w:firstLineChars="0" w:firstLine="0"/>
              <w:spacing w:line="240" w:lineRule="atLeast"/>
            </w:pPr>
            <w:r>
              <w:t>RISC</w:t>
            </w:r>
          </w:p>
        </w:tc>
        <w:tc>
          <w:tcPr>
            <w:tcW w:w="4125" w:type="dxa"/>
          </w:tcPr>
          <w:p w:rsidR="0018722C">
            <w:pPr>
              <w:topLinePunct/>
              <w:ind w:leftChars="0" w:left="0" w:rightChars="0" w:right="0" w:firstLineChars="0" w:firstLine="0"/>
              <w:spacing w:line="240" w:lineRule="atLeast"/>
            </w:pPr>
            <w:r>
              <w:t>RNA-induced silencing complex</w:t>
            </w:r>
          </w:p>
        </w:tc>
        <w:tc>
          <w:tcPr>
            <w:tcW w:w="2844" w:type="dxa"/>
          </w:tcPr>
          <w:p w:rsidR="0018722C">
            <w:pPr>
              <w:topLinePunct/>
              <w:ind w:leftChars="0" w:left="0" w:rightChars="0" w:right="0" w:firstLineChars="0" w:firstLine="0"/>
              <w:spacing w:line="240" w:lineRule="atLeast"/>
            </w:pPr>
            <w:r>
              <w:t>RNA </w:t>
            </w:r>
            <w:r>
              <w:rPr>
                <w:rFonts w:ascii="宋体" w:eastAsia="宋体" w:hint="eastAsia"/>
              </w:rPr>
              <w:t>诱导沉默复合体</w:t>
            </w:r>
          </w:p>
        </w:tc>
      </w:tr>
      <w:tr>
        <w:trPr>
          <w:trHeight w:val="480" w:hRule="atLeast"/>
        </w:trPr>
        <w:tc>
          <w:tcPr>
            <w:tcW w:w="1562" w:type="dxa"/>
          </w:tcPr>
          <w:p w:rsidR="0018722C">
            <w:pPr>
              <w:topLinePunct/>
              <w:ind w:leftChars="0" w:left="0" w:rightChars="0" w:right="0" w:firstLineChars="0" w:firstLine="0"/>
              <w:spacing w:line="240" w:lineRule="atLeast"/>
            </w:pPr>
            <w:r>
              <w:t>RNA</w:t>
            </w:r>
          </w:p>
        </w:tc>
        <w:tc>
          <w:tcPr>
            <w:tcW w:w="4125" w:type="dxa"/>
          </w:tcPr>
          <w:p w:rsidR="0018722C">
            <w:pPr>
              <w:topLinePunct/>
              <w:ind w:leftChars="0" w:left="0" w:rightChars="0" w:right="0" w:firstLineChars="0" w:firstLine="0"/>
              <w:spacing w:line="240" w:lineRule="atLeast"/>
            </w:pPr>
            <w:r>
              <w:t>Ribonucleic acid</w:t>
            </w:r>
          </w:p>
        </w:tc>
        <w:tc>
          <w:tcPr>
            <w:tcW w:w="2844" w:type="dxa"/>
          </w:tcPr>
          <w:p w:rsidR="0018722C">
            <w:pPr>
              <w:topLinePunct/>
              <w:ind w:leftChars="0" w:left="0" w:rightChars="0" w:right="0" w:firstLineChars="0" w:firstLine="0"/>
              <w:spacing w:line="240" w:lineRule="atLeast"/>
            </w:pPr>
            <w:r>
              <w:rPr>
                <w:rFonts w:ascii="宋体" w:eastAsia="宋体" w:hint="eastAsia"/>
              </w:rPr>
              <w:t>核糖核酸</w:t>
            </w:r>
          </w:p>
        </w:tc>
      </w:tr>
      <w:tr>
        <w:trPr>
          <w:trHeight w:val="480" w:hRule="atLeast"/>
        </w:trPr>
        <w:tc>
          <w:tcPr>
            <w:tcW w:w="1562" w:type="dxa"/>
          </w:tcPr>
          <w:p w:rsidR="0018722C">
            <w:pPr>
              <w:topLinePunct/>
              <w:ind w:leftChars="0" w:left="0" w:rightChars="0" w:right="0" w:firstLineChars="0" w:firstLine="0"/>
              <w:spacing w:line="240" w:lineRule="atLeast"/>
            </w:pPr>
            <w:r>
              <w:t>RNase</w:t>
            </w:r>
          </w:p>
        </w:tc>
        <w:tc>
          <w:tcPr>
            <w:tcW w:w="4125" w:type="dxa"/>
          </w:tcPr>
          <w:p w:rsidR="0018722C">
            <w:pPr>
              <w:topLinePunct/>
              <w:ind w:leftChars="0" w:left="0" w:rightChars="0" w:right="0" w:firstLineChars="0" w:firstLine="0"/>
              <w:spacing w:line="240" w:lineRule="atLeast"/>
            </w:pPr>
            <w:r>
              <w:t>Ribonuclease</w:t>
            </w:r>
          </w:p>
        </w:tc>
        <w:tc>
          <w:tcPr>
            <w:tcW w:w="2844" w:type="dxa"/>
          </w:tcPr>
          <w:p w:rsidR="0018722C">
            <w:pPr>
              <w:topLinePunct/>
              <w:ind w:leftChars="0" w:left="0" w:rightChars="0" w:right="0" w:firstLineChars="0" w:firstLine="0"/>
              <w:spacing w:line="240" w:lineRule="atLeast"/>
            </w:pPr>
            <w:r>
              <w:rPr>
                <w:rFonts w:ascii="宋体" w:eastAsia="宋体" w:hint="eastAsia"/>
              </w:rPr>
              <w:t>核糖核酸酶</w:t>
            </w:r>
          </w:p>
        </w:tc>
      </w:tr>
      <w:tr>
        <w:trPr>
          <w:trHeight w:val="480" w:hRule="atLeast"/>
        </w:trPr>
        <w:tc>
          <w:tcPr>
            <w:tcW w:w="1562" w:type="dxa"/>
          </w:tcPr>
          <w:p w:rsidR="0018722C">
            <w:pPr>
              <w:topLinePunct/>
              <w:ind w:leftChars="0" w:left="0" w:rightChars="0" w:right="0" w:firstLineChars="0" w:firstLine="0"/>
              <w:spacing w:line="240" w:lineRule="atLeast"/>
            </w:pPr>
            <w:r>
              <w:t>RIN</w:t>
            </w:r>
          </w:p>
        </w:tc>
        <w:tc>
          <w:tcPr>
            <w:tcW w:w="4125" w:type="dxa"/>
          </w:tcPr>
          <w:p w:rsidR="0018722C">
            <w:pPr>
              <w:topLinePunct/>
              <w:ind w:leftChars="0" w:left="0" w:rightChars="0" w:right="0" w:firstLineChars="0" w:firstLine="0"/>
              <w:spacing w:line="240" w:lineRule="atLeast"/>
            </w:pPr>
            <w:r>
              <w:t>RNA intergrity number</w:t>
            </w:r>
          </w:p>
        </w:tc>
        <w:tc>
          <w:tcPr>
            <w:tcW w:w="2844" w:type="dxa"/>
          </w:tcPr>
          <w:p w:rsidR="0018722C">
            <w:pPr>
              <w:topLinePunct/>
              <w:ind w:leftChars="0" w:left="0" w:rightChars="0" w:right="0" w:firstLineChars="0" w:firstLine="0"/>
              <w:spacing w:line="240" w:lineRule="atLeast"/>
            </w:pPr>
            <w:r>
              <w:t>RNA </w:t>
            </w:r>
            <w:r>
              <w:rPr>
                <w:rFonts w:ascii="宋体" w:eastAsia="宋体" w:hint="eastAsia"/>
              </w:rPr>
              <w:t>完整指数</w:t>
            </w:r>
          </w:p>
        </w:tc>
      </w:tr>
      <w:tr>
        <w:trPr>
          <w:trHeight w:val="480" w:hRule="atLeast"/>
        </w:trPr>
        <w:tc>
          <w:tcPr>
            <w:tcW w:w="1562" w:type="dxa"/>
          </w:tcPr>
          <w:p w:rsidR="0018722C">
            <w:pPr>
              <w:topLinePunct/>
              <w:ind w:leftChars="0" w:left="0" w:rightChars="0" w:right="0" w:firstLineChars="0" w:firstLine="0"/>
              <w:spacing w:line="240" w:lineRule="atLeast"/>
            </w:pPr>
            <w:r>
              <w:t>rpm</w:t>
            </w:r>
          </w:p>
        </w:tc>
        <w:tc>
          <w:tcPr>
            <w:tcW w:w="4125" w:type="dxa"/>
          </w:tcPr>
          <w:p w:rsidR="0018722C">
            <w:pPr>
              <w:topLinePunct/>
              <w:ind w:leftChars="0" w:left="0" w:rightChars="0" w:right="0" w:firstLineChars="0" w:firstLine="0"/>
              <w:spacing w:line="240" w:lineRule="atLeast"/>
            </w:pPr>
            <w:r>
              <w:t>Revolutions per minute</w:t>
            </w:r>
          </w:p>
        </w:tc>
        <w:tc>
          <w:tcPr>
            <w:tcW w:w="2844" w:type="dxa"/>
          </w:tcPr>
          <w:p w:rsidR="0018722C">
            <w:pPr>
              <w:topLinePunct/>
              <w:ind w:leftChars="0" w:left="0" w:rightChars="0" w:right="0" w:firstLineChars="0" w:firstLine="0"/>
              <w:spacing w:line="240" w:lineRule="atLeast"/>
            </w:pPr>
            <w:r>
              <w:rPr>
                <w:rFonts w:ascii="宋体" w:eastAsia="宋体" w:hint="eastAsia"/>
              </w:rPr>
              <w:t>每分钟转数</w:t>
            </w:r>
          </w:p>
        </w:tc>
      </w:tr>
      <w:tr>
        <w:trPr>
          <w:trHeight w:val="480" w:hRule="atLeast"/>
        </w:trPr>
        <w:tc>
          <w:tcPr>
            <w:tcW w:w="1562" w:type="dxa"/>
          </w:tcPr>
          <w:p w:rsidR="0018722C">
            <w:pPr>
              <w:topLinePunct/>
              <w:ind w:leftChars="0" w:left="0" w:rightChars="0" w:right="0" w:firstLineChars="0" w:firstLine="0"/>
              <w:spacing w:line="240" w:lineRule="atLeast"/>
            </w:pPr>
            <w:r>
              <w:t>RT</w:t>
            </w:r>
          </w:p>
        </w:tc>
        <w:tc>
          <w:tcPr>
            <w:tcW w:w="4125" w:type="dxa"/>
          </w:tcPr>
          <w:p w:rsidR="0018722C">
            <w:pPr>
              <w:topLinePunct/>
              <w:ind w:leftChars="0" w:left="0" w:rightChars="0" w:right="0" w:firstLineChars="0" w:firstLine="0"/>
              <w:spacing w:line="240" w:lineRule="atLeast"/>
            </w:pPr>
            <w:r>
              <w:t>Reverse transcription</w:t>
            </w:r>
          </w:p>
        </w:tc>
        <w:tc>
          <w:tcPr>
            <w:tcW w:w="2844" w:type="dxa"/>
          </w:tcPr>
          <w:p w:rsidR="0018722C">
            <w:pPr>
              <w:topLinePunct/>
              <w:ind w:leftChars="0" w:left="0" w:rightChars="0" w:right="0" w:firstLineChars="0" w:firstLine="0"/>
              <w:spacing w:line="240" w:lineRule="atLeast"/>
            </w:pPr>
            <w:r>
              <w:rPr>
                <w:rFonts w:ascii="宋体" w:eastAsia="宋体" w:hint="eastAsia"/>
              </w:rPr>
              <w:t>逆转录</w:t>
            </w:r>
          </w:p>
        </w:tc>
      </w:tr>
      <w:tr>
        <w:trPr>
          <w:trHeight w:val="400" w:hRule="atLeast"/>
        </w:trPr>
        <w:tc>
          <w:tcPr>
            <w:tcW w:w="1562" w:type="dxa"/>
          </w:tcPr>
          <w:p w:rsidR="0018722C">
            <w:pPr>
              <w:topLinePunct/>
              <w:ind w:leftChars="0" w:left="0" w:rightChars="0" w:right="0" w:firstLineChars="0" w:firstLine="0"/>
              <w:spacing w:line="240" w:lineRule="atLeast"/>
            </w:pPr>
            <w:r>
              <w:t>SDS</w:t>
            </w:r>
          </w:p>
        </w:tc>
        <w:tc>
          <w:tcPr>
            <w:tcW w:w="4125" w:type="dxa"/>
          </w:tcPr>
          <w:p w:rsidR="0018722C">
            <w:pPr>
              <w:topLinePunct/>
              <w:ind w:leftChars="0" w:left="0" w:rightChars="0" w:right="0" w:firstLineChars="0" w:firstLine="0"/>
              <w:spacing w:line="240" w:lineRule="atLeast"/>
            </w:pPr>
            <w:r>
              <w:t>Sodium dodecyl sulfate</w:t>
            </w:r>
          </w:p>
        </w:tc>
        <w:tc>
          <w:tcPr>
            <w:tcW w:w="2844" w:type="dxa"/>
          </w:tcPr>
          <w:p w:rsidR="0018722C">
            <w:pPr>
              <w:topLinePunct/>
              <w:ind w:leftChars="0" w:left="0" w:rightChars="0" w:right="0" w:firstLineChars="0" w:firstLine="0"/>
              <w:spacing w:line="240" w:lineRule="atLeast"/>
            </w:pPr>
            <w:r>
              <w:rPr>
                <w:rFonts w:ascii="宋体" w:eastAsia="宋体" w:hint="eastAsia"/>
              </w:rPr>
              <w:t>十二烷基磺酸钠</w:t>
            </w:r>
          </w:p>
        </w:tc>
      </w:tr>
      <w:tr>
        <w:trPr>
          <w:trHeight w:val="660" w:hRule="atLeast"/>
        </w:trPr>
        <w:tc>
          <w:tcPr>
            <w:tcW w:w="1562" w:type="dxa"/>
          </w:tcPr>
          <w:p w:rsidR="0018722C">
            <w:pPr>
              <w:topLinePunct/>
              <w:ind w:leftChars="0" w:left="0" w:rightChars="0" w:right="0" w:firstLineChars="0" w:firstLine="0"/>
              <w:spacing w:line="240" w:lineRule="atLeast"/>
            </w:pPr>
            <w:r>
              <w:t>SDS</w:t>
            </w:r>
            <w:r>
              <w:rPr>
                <w:rFonts w:ascii="宋体" w:eastAsia="宋体" w:hint="eastAsia"/>
              </w:rPr>
              <w:t>－</w:t>
            </w:r>
            <w:r>
              <w:t>PAGE</w:t>
            </w:r>
          </w:p>
        </w:tc>
        <w:tc>
          <w:tcPr>
            <w:tcW w:w="4125" w:type="dxa"/>
          </w:tcPr>
          <w:p w:rsidR="0018722C">
            <w:pPr>
              <w:topLinePunct/>
              <w:ind w:leftChars="0" w:left="0" w:rightChars="0" w:right="0" w:firstLineChars="0" w:firstLine="0"/>
              <w:spacing w:line="240" w:lineRule="atLeast"/>
            </w:pPr>
            <w:r>
              <w:t>Sodium dodecyl sulfate polyacrylamide gel electrophoresis</w:t>
            </w:r>
          </w:p>
        </w:tc>
        <w:tc>
          <w:tcPr>
            <w:tcW w:w="2844" w:type="dxa"/>
          </w:tcPr>
          <w:p w:rsidR="0018722C">
            <w:pPr>
              <w:topLinePunct/>
              <w:ind w:leftChars="0" w:left="0" w:rightChars="0" w:right="0" w:firstLineChars="0" w:firstLine="0"/>
              <w:spacing w:line="240" w:lineRule="atLeast"/>
            </w:pPr>
            <w:r>
              <w:rPr>
                <w:rFonts w:ascii="宋体" w:eastAsia="宋体" w:hint="eastAsia"/>
              </w:rPr>
              <w:t>十二烷基硫酸钠聚丙烯</w:t>
            </w:r>
          </w:p>
          <w:p w:rsidR="0018722C">
            <w:pPr>
              <w:topLinePunct/>
              <w:ind w:leftChars="0" w:left="0" w:rightChars="0" w:right="0" w:firstLineChars="0" w:firstLine="0"/>
              <w:spacing w:line="240" w:lineRule="atLeast"/>
            </w:pPr>
            <w:r>
              <w:rPr>
                <w:rFonts w:ascii="宋体" w:eastAsia="宋体" w:hint="eastAsia"/>
              </w:rPr>
              <w:t>酰胺凝胶电泳</w:t>
            </w:r>
          </w:p>
        </w:tc>
      </w:tr>
      <w:tr>
        <w:trPr>
          <w:trHeight w:val="480" w:hRule="atLeast"/>
        </w:trPr>
        <w:tc>
          <w:tcPr>
            <w:tcW w:w="1562" w:type="dxa"/>
          </w:tcPr>
          <w:p w:rsidR="0018722C">
            <w:pPr>
              <w:topLinePunct/>
              <w:ind w:leftChars="0" w:left="0" w:rightChars="0" w:right="0" w:firstLineChars="0" w:firstLine="0"/>
              <w:spacing w:line="240" w:lineRule="atLeast"/>
            </w:pPr>
            <w:r>
              <w:t>SSH</w:t>
            </w:r>
          </w:p>
        </w:tc>
        <w:tc>
          <w:tcPr>
            <w:tcW w:w="4125" w:type="dxa"/>
          </w:tcPr>
          <w:p w:rsidR="0018722C">
            <w:pPr>
              <w:topLinePunct/>
              <w:ind w:leftChars="0" w:left="0" w:rightChars="0" w:right="0" w:firstLineChars="0" w:firstLine="0"/>
              <w:spacing w:line="240" w:lineRule="atLeast"/>
            </w:pPr>
            <w:r>
              <w:t>Suppression subtractive hybridization</w:t>
            </w:r>
          </w:p>
        </w:tc>
        <w:tc>
          <w:tcPr>
            <w:tcW w:w="2844" w:type="dxa"/>
          </w:tcPr>
          <w:p w:rsidR="0018722C">
            <w:pPr>
              <w:topLinePunct/>
              <w:ind w:leftChars="0" w:left="0" w:rightChars="0" w:right="0" w:firstLineChars="0" w:firstLine="0"/>
              <w:spacing w:line="240" w:lineRule="atLeast"/>
            </w:pPr>
            <w:r>
              <w:rPr>
                <w:rFonts w:ascii="宋体" w:eastAsia="宋体" w:hint="eastAsia"/>
              </w:rPr>
              <w:t>抑制性消减杂交</w:t>
            </w:r>
          </w:p>
        </w:tc>
      </w:tr>
      <w:tr>
        <w:trPr>
          <w:trHeight w:val="480" w:hRule="atLeast"/>
        </w:trPr>
        <w:tc>
          <w:tcPr>
            <w:tcW w:w="1562" w:type="dxa"/>
          </w:tcPr>
          <w:p w:rsidR="0018722C">
            <w:pPr>
              <w:topLinePunct/>
              <w:ind w:leftChars="0" w:left="0" w:rightChars="0" w:right="0" w:firstLineChars="0" w:firstLine="0"/>
              <w:spacing w:line="240" w:lineRule="atLeast"/>
            </w:pPr>
            <w:r>
              <w:t>3</w:t>
            </w:r>
            <w:r>
              <w:t>'</w:t>
            </w:r>
            <w:r>
              <w:t>-UTR</w:t>
            </w:r>
          </w:p>
        </w:tc>
        <w:tc>
          <w:tcPr>
            <w:tcW w:w="4125" w:type="dxa"/>
          </w:tcPr>
          <w:p w:rsidR="0018722C">
            <w:pPr>
              <w:topLinePunct/>
              <w:ind w:leftChars="0" w:left="0" w:rightChars="0" w:right="0" w:firstLineChars="0" w:firstLine="0"/>
              <w:spacing w:line="240" w:lineRule="atLeast"/>
            </w:pPr>
            <w:r>
              <w:t>3</w:t>
            </w:r>
            <w:r>
              <w:t>'</w:t>
            </w:r>
            <w:r>
              <w:t>-untranslated region</w:t>
            </w:r>
          </w:p>
        </w:tc>
        <w:tc>
          <w:tcPr>
            <w:tcW w:w="2844" w:type="dxa"/>
          </w:tcPr>
          <w:p w:rsidR="0018722C">
            <w:pPr>
              <w:topLinePunct/>
              <w:ind w:leftChars="0" w:left="0" w:rightChars="0" w:right="0" w:firstLineChars="0" w:firstLine="0"/>
              <w:spacing w:line="240" w:lineRule="atLeast"/>
            </w:pPr>
            <w:r>
              <w:t>3</w:t>
            </w:r>
            <w:r>
              <w:rPr>
                <w:rFonts w:ascii="宋体" w:hAnsi="宋体" w:eastAsia="宋体" w:hint="eastAsia"/>
                <w:rFonts w:ascii="宋体" w:hAnsi="宋体" w:eastAsia="宋体" w:hint="eastAsia"/>
                <w:sz w:val="24"/>
              </w:rPr>
              <w:t>'</w:t>
            </w:r>
            <w:r>
              <w:rPr>
                <w:rFonts w:ascii="宋体" w:hAnsi="宋体" w:eastAsia="宋体" w:hint="eastAsia"/>
              </w:rPr>
              <w:t>端非翻译区</w:t>
            </w:r>
          </w:p>
        </w:tc>
      </w:tr>
      <w:tr>
        <w:trPr>
          <w:trHeight w:val="480" w:hRule="atLeast"/>
        </w:trPr>
        <w:tc>
          <w:tcPr>
            <w:tcW w:w="1562" w:type="dxa"/>
          </w:tcPr>
          <w:p w:rsidR="0018722C">
            <w:pPr>
              <w:topLinePunct/>
              <w:ind w:leftChars="0" w:left="0" w:rightChars="0" w:right="0" w:firstLineChars="0" w:firstLine="0"/>
              <w:spacing w:line="240" w:lineRule="atLeast"/>
            </w:pPr>
            <w:r>
              <w:t>TAE</w:t>
            </w:r>
          </w:p>
        </w:tc>
        <w:tc>
          <w:tcPr>
            <w:tcW w:w="4125" w:type="dxa"/>
          </w:tcPr>
          <w:p w:rsidR="0018722C">
            <w:pPr>
              <w:topLinePunct/>
              <w:ind w:leftChars="0" w:left="0" w:rightChars="0" w:right="0" w:firstLineChars="0" w:firstLine="0"/>
              <w:spacing w:line="240" w:lineRule="atLeast"/>
            </w:pPr>
            <w:r>
              <w:t>Tris</w:t>
            </w:r>
            <w:r>
              <w:t>/</w:t>
            </w:r>
            <w:r>
              <w:t>acetate electrophoresis buffer</w:t>
            </w:r>
          </w:p>
        </w:tc>
        <w:tc>
          <w:tcPr>
            <w:tcW w:w="2844" w:type="dxa"/>
          </w:tcPr>
          <w:p w:rsidR="0018722C">
            <w:pPr>
              <w:topLinePunct/>
              <w:ind w:leftChars="0" w:left="0" w:rightChars="0" w:right="0" w:firstLineChars="0" w:firstLine="0"/>
              <w:spacing w:line="240" w:lineRule="atLeast"/>
            </w:pPr>
            <w:r>
              <w:rPr>
                <w:rFonts w:ascii="宋体" w:eastAsia="宋体" w:hint="eastAsia"/>
              </w:rPr>
              <w:t>乙酸电泳缓冲液</w:t>
            </w:r>
          </w:p>
        </w:tc>
      </w:tr>
      <w:tr>
        <w:trPr>
          <w:trHeight w:val="400" w:hRule="atLeast"/>
        </w:trPr>
        <w:tc>
          <w:tcPr>
            <w:tcW w:w="1562" w:type="dxa"/>
          </w:tcPr>
          <w:p w:rsidR="0018722C">
            <w:pPr>
              <w:topLinePunct/>
              <w:ind w:leftChars="0" w:left="0" w:rightChars="0" w:right="0" w:firstLineChars="0" w:firstLine="0"/>
              <w:spacing w:line="240" w:lineRule="atLeast"/>
            </w:pPr>
            <w:r>
              <w:t>Taq</w:t>
            </w:r>
          </w:p>
        </w:tc>
        <w:tc>
          <w:tcPr>
            <w:tcW w:w="4125" w:type="dxa"/>
          </w:tcPr>
          <w:p w:rsidR="0018722C">
            <w:pPr>
              <w:topLinePunct/>
              <w:ind w:leftChars="0" w:left="0" w:rightChars="0" w:right="0" w:firstLineChars="0" w:firstLine="0"/>
              <w:spacing w:line="240" w:lineRule="atLeast"/>
            </w:pPr>
            <w:r>
              <w:t>Thermus-aquaticus DNA polymerase</w:t>
            </w:r>
          </w:p>
        </w:tc>
        <w:tc>
          <w:tcPr>
            <w:tcW w:w="2844" w:type="dxa"/>
          </w:tcPr>
          <w:p w:rsidR="0018722C">
            <w:pPr>
              <w:topLinePunct/>
              <w:ind w:leftChars="0" w:left="0" w:rightChars="0" w:right="0" w:firstLineChars="0" w:firstLine="0"/>
              <w:spacing w:line="240" w:lineRule="atLeast"/>
            </w:pPr>
            <w:r>
              <w:rPr>
                <w:rFonts w:ascii="宋体" w:eastAsia="宋体" w:hint="eastAsia"/>
              </w:rPr>
              <w:t>耐热 </w:t>
            </w:r>
            <w:r>
              <w:t>DNA </w:t>
            </w:r>
            <w:r>
              <w:rPr>
                <w:rFonts w:ascii="宋体" w:eastAsia="宋体" w:hint="eastAsia"/>
              </w:rPr>
              <w:t>聚合酶</w:t>
            </w:r>
          </w:p>
        </w:tc>
      </w:tr>
      <w:tr>
        <w:trPr>
          <w:trHeight w:val="620" w:hRule="atLeast"/>
        </w:trPr>
        <w:tc>
          <w:tcPr>
            <w:tcW w:w="156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TBS</w:t>
            </w:r>
          </w:p>
        </w:tc>
        <w:tc>
          <w:tcPr>
            <w:tcW w:w="412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Tris buffered saline</w:t>
            </w:r>
          </w:p>
        </w:tc>
        <w:tc>
          <w:tcPr>
            <w:tcW w:w="2844"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三羟甲基氨基甲烷缓冲</w:t>
            </w:r>
          </w:p>
          <w:p w:rsidR="0018722C">
            <w:pPr>
              <w:topLinePunct/>
              <w:ind w:leftChars="0" w:left="0" w:rightChars="0" w:right="0" w:firstLineChars="0" w:firstLine="0"/>
              <w:spacing w:line="240" w:lineRule="atLeast"/>
            </w:pPr>
            <w:r>
              <w:rPr>
                <w:rFonts w:ascii="宋体" w:eastAsia="宋体" w:hint="eastAsia"/>
              </w:rPr>
              <w:t>盐溶液</w:t>
            </w:r>
          </w:p>
        </w:tc>
      </w:tr>
    </w:tbl>
    <w:p w:rsidR="0018722C">
      <w:pPr>
        <w:topLinePunct/>
        <w:pStyle w:val="affa"/>
      </w:pPr>
    </w:p>
    <w:p w:rsidR="0018722C">
      <w:pPr>
        <w:topLinePunct/>
      </w:pPr>
      <w:r>
        <w:rPr>
          <w:rFonts w:cstheme="minorBidi" w:hAnsiTheme="minorHAnsi" w:eastAsiaTheme="minorHAnsi" w:asciiTheme="minorHAnsi"/>
          <w:b/>
        </w:rPr>
        <w:t>2</w:t>
      </w:r>
    </w:p>
    <w:p w:rsidR="0018722C">
      <w:pPr>
        <w:topLinePunct/>
      </w:pPr>
      <w:r>
        <w:rPr>
          <w:rFonts w:cstheme="minorBidi" w:hAnsiTheme="minorHAnsi" w:eastAsiaTheme="minorHAnsi" w:asciiTheme="minorHAnsi" w:ascii="黑体" w:hAnsi="黑体" w:eastAsia="黑体" w:cs="黑体"/>
          <w:b/>
        </w:rPr>
        <w:t>ATD</w:t>
      </w:r>
      <w:r w:rsidR="001852F3">
        <w:rPr>
          <w:rFonts w:cstheme="minorBidi" w:hAnsiTheme="minorHAnsi" w:eastAsiaTheme="minorHAnsi" w:asciiTheme="minorHAnsi" w:ascii="黑体" w:hAnsi="黑体" w:eastAsia="黑体" w:cs="黑体"/>
          <w:b/>
        </w:rPr>
        <w:t xml:space="preserve">致粒细胞缺乏骨髓象及相关</w:t>
      </w:r>
      <w:r w:rsidR="001852F3">
        <w:rPr>
          <w:rFonts w:cstheme="minorBidi" w:hAnsiTheme="minorHAnsi" w:eastAsiaTheme="minorHAnsi" w:asciiTheme="minorHAnsi" w:ascii="黑体" w:hAnsi="黑体" w:eastAsia="黑体" w:cs="黑体"/>
          <w:b/>
        </w:rPr>
        <w:t xml:space="preserve">miRNA</w:t>
      </w:r>
      <w:r w:rsidR="001852F3">
        <w:rPr>
          <w:rFonts w:cstheme="minorBidi" w:hAnsiTheme="minorHAnsi" w:eastAsiaTheme="minorHAnsi" w:asciiTheme="minorHAnsi" w:ascii="黑体" w:hAnsi="黑体" w:eastAsia="黑体" w:cs="黑体"/>
          <w:b/>
        </w:rPr>
        <w:t xml:space="preserve">的初步研究</w:t>
      </w:r>
    </w:p>
    <w:tbl>
      <w:tblPr>
        <w:tblW w:w="0" w:type="auto"/>
        <w:tblInd w:w="3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2"/>
        <w:gridCol w:w="2878"/>
      </w:tblGrid>
      <w:tr>
        <w:trPr>
          <w:trHeight w:val="440" w:hRule="atLeast"/>
        </w:trPr>
        <w:tc>
          <w:tcPr>
            <w:tcW w:w="1482" w:type="dxa"/>
          </w:tcPr>
          <w:p w:rsidR="0018722C">
            <w:pPr>
              <w:topLinePunct/>
              <w:ind w:leftChars="0" w:left="0" w:rightChars="0" w:right="0" w:firstLineChars="0" w:firstLine="0"/>
              <w:spacing w:line="240" w:lineRule="atLeast"/>
            </w:pPr>
            <w:r>
              <w:rPr>
                <w:rFonts w:ascii="宋体" w:eastAsia="宋体" w:hint="eastAsia"/>
              </w:rPr>
              <w:t>研究生：</w:t>
            </w:r>
          </w:p>
        </w:tc>
        <w:tc>
          <w:tcPr>
            <w:tcW w:w="2878" w:type="dxa"/>
          </w:tcPr>
          <w:p w:rsidR="0018722C">
            <w:pPr>
              <w:topLinePunct/>
              <w:ind w:leftChars="0" w:left="0" w:rightChars="0" w:right="0" w:firstLineChars="0" w:firstLine="0"/>
              <w:spacing w:line="240" w:lineRule="atLeast"/>
            </w:pPr>
            <w:r>
              <w:rPr>
                <w:rFonts w:ascii="宋体" w:eastAsia="宋体" w:hint="eastAsia"/>
              </w:rPr>
              <w:t>杨 靖</w:t>
            </w:r>
          </w:p>
        </w:tc>
      </w:tr>
      <w:tr>
        <w:trPr>
          <w:trHeight w:val="620" w:hRule="atLeast"/>
        </w:trPr>
        <w:tc>
          <w:tcPr>
            <w:tcW w:w="1482" w:type="dxa"/>
          </w:tcPr>
          <w:p w:rsidR="0018722C">
            <w:pPr>
              <w:topLinePunct/>
              <w:ind w:leftChars="0" w:left="0" w:rightChars="0" w:right="0" w:firstLineChars="0" w:firstLine="0"/>
              <w:spacing w:line="240" w:lineRule="atLeast"/>
            </w:pPr>
            <w:r>
              <w:rPr>
                <w:rFonts w:ascii="宋体" w:eastAsia="宋体" w:hint="eastAsia"/>
              </w:rPr>
              <w:t>导</w:t>
            </w:r>
            <w:r w:rsidRPr="00000000">
              <w:tab/>
              <w:t>师：</w:t>
            </w:r>
          </w:p>
        </w:tc>
        <w:tc>
          <w:tcPr>
            <w:tcW w:w="2878" w:type="dxa"/>
          </w:tcPr>
          <w:p w:rsidR="0018722C">
            <w:pPr>
              <w:topLinePunct/>
              <w:ind w:leftChars="0" w:left="0" w:rightChars="0" w:right="0" w:firstLineChars="0" w:firstLine="0"/>
              <w:spacing w:line="240" w:lineRule="atLeast"/>
            </w:pPr>
            <w:r>
              <w:rPr>
                <w:rFonts w:ascii="宋体" w:eastAsia="宋体" w:hint="eastAsia"/>
              </w:rPr>
              <w:t>文格波教授</w:t>
            </w:r>
          </w:p>
        </w:tc>
      </w:tr>
      <w:tr>
        <w:trPr>
          <w:trHeight w:val="440" w:hRule="atLeast"/>
        </w:trPr>
        <w:tc>
          <w:tcPr>
            <w:tcW w:w="1482" w:type="dxa"/>
          </w:tcPr>
          <w:p w:rsidR="0018722C">
            <w:pPr>
              <w:topLinePunct/>
              <w:ind w:leftChars="0" w:left="0" w:rightChars="0" w:right="0" w:firstLineChars="0" w:firstLine="0"/>
              <w:spacing w:line="240" w:lineRule="atLeast"/>
            </w:pPr>
            <w:r>
              <w:rPr>
                <w:rFonts w:ascii="宋体" w:eastAsia="宋体" w:hint="eastAsia"/>
              </w:rPr>
              <w:t>专</w:t>
            </w:r>
            <w:r w:rsidRPr="00000000">
              <w:tab/>
              <w:t>业：</w:t>
            </w:r>
          </w:p>
        </w:tc>
        <w:tc>
          <w:tcPr>
            <w:tcW w:w="2878" w:type="dxa"/>
          </w:tcPr>
          <w:p w:rsidR="0018722C">
            <w:pPr>
              <w:topLinePunct/>
              <w:ind w:leftChars="0" w:left="0" w:rightChars="0" w:right="0" w:firstLineChars="0" w:firstLine="0"/>
              <w:spacing w:line="240" w:lineRule="atLeast"/>
            </w:pPr>
            <w:r>
              <w:rPr>
                <w:rFonts w:ascii="宋体" w:eastAsia="宋体" w:hint="eastAsia"/>
              </w:rPr>
              <w:t>病理学与病理生理学</w:t>
            </w:r>
          </w:p>
        </w:tc>
      </w:tr>
    </w:tbl>
    <w:p w:rsidR="0018722C">
      <w:pPr>
        <w:pStyle w:val="affa"/>
      </w:pPr>
    </w:p>
    <w:p w:rsidR="0018722C">
      <w:pPr>
        <w:pStyle w:val="Heading1"/>
        <w:topLinePunct/>
      </w:pPr>
      <w:bookmarkStart w:id="725759" w:name="_Toc686725759"/>
      <w:bookmarkStart w:name="_TOC_250014" w:id="6"/>
      <w:bookmarkStart w:name="中文摘要 " w:id="7"/>
      <w:bookmarkEnd w:id="6"/>
      <w:r>
        <w:t>中文摘要</w:t>
      </w:r>
      <w:bookmarkEnd w:id="725759"/>
    </w:p>
    <w:p w:rsidR="0018722C">
      <w:pPr>
        <w:pStyle w:val="Heading1"/>
        <w:topLinePunct/>
      </w:pPr>
      <w:bookmarkStart w:id="725760" w:name="_Toc686725760"/>
      <w:bookmarkStart w:name="_TOC_250012" w:id="8"/>
      <w:r>
        <w:rPr>
          <w:b/>
        </w:rPr>
        <w:t>第一部分</w:t>
      </w:r>
      <w:r>
        <w:t xml:space="preserve">  </w:t>
      </w:r>
      <w:r>
        <w:rPr>
          <w:b/>
        </w:rPr>
        <w:t>ATD</w:t>
      </w:r>
      <w:bookmarkEnd w:id="8"/>
      <w:r>
        <w:t>导致粒细胞缺乏患者骨髓特点分析</w:t>
      </w:r>
      <w:bookmarkEnd w:id="725760"/>
    </w:p>
    <w:p w:rsidR="0018722C">
      <w:pPr>
        <w:topLinePunct/>
      </w:pPr>
      <w:r>
        <w:rPr>
          <w:rFonts w:ascii="宋体" w:eastAsia="宋体" w:hint="eastAsia"/>
          <w:b/>
        </w:rPr>
        <w:t>目的：</w:t>
      </w:r>
      <w:r>
        <w:rPr>
          <w:rFonts w:ascii="宋体" w:eastAsia="宋体" w:hint="eastAsia"/>
        </w:rPr>
        <w:t>分析抗甲状腺药物</w:t>
      </w:r>
      <w:r>
        <w:rPr>
          <w:rFonts w:ascii="宋体" w:eastAsia="宋体" w:hint="eastAsia"/>
        </w:rPr>
        <w:t>（</w:t>
      </w:r>
      <w:r>
        <w:t>Antithyroid drug, ATD</w:t>
      </w:r>
      <w:r>
        <w:rPr>
          <w:rFonts w:ascii="宋体" w:eastAsia="宋体" w:hint="eastAsia"/>
        </w:rPr>
        <w:t>）</w:t>
      </w:r>
      <w:r>
        <w:rPr>
          <w:rFonts w:ascii="宋体" w:eastAsia="宋体" w:hint="eastAsia"/>
        </w:rPr>
        <w:t>治疗导致粒细胞缺乏症患者骨髓象特点及相关临床资料，探索骨髓象特点与粒细胞恢复情况及临床预后的关系。</w:t>
      </w:r>
    </w:p>
    <w:p w:rsidR="0018722C">
      <w:pPr>
        <w:topLinePunct/>
      </w:pPr>
      <w:r>
        <w:rPr>
          <w:rFonts w:ascii="宋体" w:eastAsia="宋体" w:hint="eastAsia"/>
          <w:b/>
        </w:rPr>
        <w:t>方法</w:t>
      </w:r>
      <w:r>
        <w:rPr>
          <w:rFonts w:ascii="宋体" w:eastAsia="宋体" w:hint="eastAsia"/>
        </w:rPr>
        <w:t>：检索</w:t>
      </w:r>
      <w:r>
        <w:t>2008</w:t>
      </w:r>
      <w:r>
        <w:rPr>
          <w:rFonts w:ascii="宋体" w:eastAsia="宋体" w:hint="eastAsia"/>
        </w:rPr>
        <w:t>年</w:t>
      </w:r>
      <w:r>
        <w:t>1</w:t>
      </w:r>
      <w:r>
        <w:rPr>
          <w:rFonts w:ascii="宋体" w:eastAsia="宋体" w:hint="eastAsia"/>
        </w:rPr>
        <w:t>月～</w:t>
      </w:r>
      <w:r>
        <w:t>2011</w:t>
      </w:r>
      <w:r>
        <w:rPr>
          <w:rFonts w:ascii="宋体" w:eastAsia="宋体" w:hint="eastAsia"/>
        </w:rPr>
        <w:t>年</w:t>
      </w:r>
      <w:r>
        <w:t>12</w:t>
      </w:r>
      <w:r>
        <w:rPr>
          <w:rFonts w:ascii="宋体" w:eastAsia="宋体" w:hint="eastAsia"/>
        </w:rPr>
        <w:t>月南华大学附属第一医院、南华大学附属郴州</w:t>
      </w:r>
      <w:r>
        <w:rPr>
          <w:rFonts w:ascii="宋体" w:eastAsia="宋体" w:hint="eastAsia"/>
        </w:rPr>
        <w:t>医院、南华大学附属第二医院血液科及内分泌科收治的有完整诊疗过程记录及骨髓检查结果的住院病历</w:t>
      </w:r>
      <w:r>
        <w:rPr>
          <w:spacing w:val="-6"/>
          <w:rFonts w:hint="eastAsia"/>
        </w:rPr>
        <w:t>，</w:t>
      </w:r>
      <w:r>
        <w:rPr>
          <w:rFonts w:ascii="宋体" w:eastAsia="宋体" w:hint="eastAsia"/>
        </w:rPr>
        <w:t>骨髓涂片提示取材不理想的病例予以剔除。确定</w:t>
      </w:r>
      <w:r>
        <w:t>33</w:t>
      </w:r>
      <w:r>
        <w:rPr>
          <w:rFonts w:ascii="宋体" w:eastAsia="宋体" w:hint="eastAsia"/>
        </w:rPr>
        <w:t>例为本研究的</w:t>
      </w:r>
      <w:r>
        <w:rPr>
          <w:rFonts w:ascii="宋体" w:eastAsia="宋体" w:hint="eastAsia"/>
        </w:rPr>
        <w:t>对象。总结分析其骨髓象特点、粒细胞恢复时间、热程长短等指标。</w:t>
      </w:r>
    </w:p>
    <w:p w:rsidR="0018722C">
      <w:pPr>
        <w:topLinePunct/>
      </w:pPr>
      <w:r>
        <w:rPr>
          <w:rFonts w:ascii="宋体" w:eastAsia="宋体" w:hint="eastAsia"/>
          <w:b/>
        </w:rPr>
        <w:t>结果</w:t>
      </w:r>
      <w:r>
        <w:rPr>
          <w:rFonts w:ascii="宋体" w:eastAsia="宋体" w:hint="eastAsia"/>
        </w:rPr>
        <w:t>：</w:t>
      </w:r>
      <w:r>
        <w:t>AT</w:t>
      </w:r>
      <w:r>
        <w:t>D</w:t>
      </w:r>
      <w:r>
        <w:rPr>
          <w:rFonts w:ascii="宋体" w:eastAsia="宋体" w:hint="eastAsia"/>
        </w:rPr>
        <w:t>导致粒细胞缺乏患者骨髓特点可以分为粒系成熟障碍型及粒系再生障</w:t>
      </w:r>
      <w:r>
        <w:rPr>
          <w:rFonts w:ascii="宋体" w:eastAsia="宋体" w:hint="eastAsia"/>
        </w:rPr>
        <w:t>碍型两类。</w:t>
      </w:r>
      <w:r>
        <w:t>33</w:t>
      </w:r>
      <w:r/>
      <w:r w:rsidR="001852F3">
        <w:t xml:space="preserve"> </w:t>
      </w:r>
      <w:r>
        <w:rPr>
          <w:rFonts w:ascii="宋体" w:eastAsia="宋体" w:hint="eastAsia"/>
        </w:rPr>
        <w:t>例粒缺患者中骨髓象为成熟障碍型</w:t>
      </w:r>
      <w:r>
        <w:t>13</w:t>
      </w:r>
      <w:r>
        <w:rPr>
          <w:rFonts w:ascii="宋体" w:eastAsia="宋体" w:hint="eastAsia"/>
        </w:rPr>
        <w:t>例</w:t>
      </w:r>
      <w:r>
        <w:t>(</w:t>
      </w:r>
      <w:r>
        <w:t>39.4%</w:t>
      </w:r>
      <w:r>
        <w:t>)</w:t>
      </w:r>
      <w:r>
        <w:rPr>
          <w:rFonts w:ascii="宋体" w:eastAsia="宋体" w:hint="eastAsia"/>
        </w:rPr>
        <w:t>、再生障碍型</w:t>
      </w:r>
      <w:r>
        <w:t>20</w:t>
      </w:r>
      <w:r>
        <w:t>  </w:t>
      </w:r>
      <w:r>
        <w:rPr>
          <w:rFonts w:ascii="宋体" w:eastAsia="宋体" w:hint="eastAsia"/>
        </w:rPr>
        <w:t>例</w:t>
      </w:r>
    </w:p>
    <w:p w:rsidR="0018722C">
      <w:pPr>
        <w:topLinePunct/>
      </w:pPr>
      <w:r>
        <w:t>（</w:t>
      </w:r>
      <w:r>
        <w:t>60.6%</w:t>
      </w:r>
      <w:r>
        <w:t>）</w:t>
      </w:r>
      <w:r>
        <w:rPr>
          <w:rFonts w:ascii="宋体" w:hAnsi="宋体" w:eastAsia="宋体" w:hint="eastAsia"/>
        </w:rPr>
        <w:t>，再生障碍型组骨髓增生活跃</w:t>
      </w:r>
      <w:r>
        <w:t>15</w:t>
      </w:r>
      <w:r>
        <w:rPr>
          <w:rFonts w:ascii="宋体" w:hAnsi="宋体" w:eastAsia="宋体" w:hint="eastAsia"/>
        </w:rPr>
        <w:t>例，增生减低</w:t>
      </w:r>
      <w:r>
        <w:t>5</w:t>
      </w:r>
      <w:r>
        <w:rPr>
          <w:rFonts w:ascii="宋体" w:hAnsi="宋体" w:eastAsia="宋体" w:hint="eastAsia"/>
        </w:rPr>
        <w:t>例。成熟障碍型组骨髓增生明显活跃</w:t>
      </w:r>
      <w:r>
        <w:t>3</w:t>
      </w:r>
      <w:r>
        <w:rPr>
          <w:rFonts w:ascii="宋体" w:hAnsi="宋体" w:eastAsia="宋体" w:hint="eastAsia"/>
        </w:rPr>
        <w:t>例，增生活跃</w:t>
      </w:r>
      <w:r>
        <w:t>10</w:t>
      </w:r>
      <w:r>
        <w:rPr>
          <w:rFonts w:ascii="宋体" w:hAnsi="宋体" w:eastAsia="宋体" w:hint="eastAsia"/>
        </w:rPr>
        <w:t>例。成熟障碍型患者粒细胞上升至正常平均</w:t>
      </w:r>
      <w:r>
        <w:rPr>
          <w:rFonts w:ascii="宋体" w:hAnsi="宋体" w:eastAsia="宋体" w:hint="eastAsia"/>
        </w:rPr>
        <w:t>（</w:t>
      </w:r>
      <w:r>
        <w:t>4.7</w:t>
      </w:r>
      <w:r>
        <w:rPr>
          <w:rFonts w:ascii="宋体" w:hAnsi="宋体" w:eastAsia="宋体" w:hint="eastAsia"/>
        </w:rPr>
        <w:t>±</w:t>
      </w:r>
      <w:r>
        <w:t>1.0</w:t>
      </w:r>
      <w:r>
        <w:rPr>
          <w:rFonts w:ascii="宋体" w:hAnsi="宋体" w:eastAsia="宋体" w:hint="eastAsia"/>
        </w:rPr>
        <w:t>）</w:t>
      </w:r>
      <w:r>
        <w:rPr>
          <w:rFonts w:ascii="宋体" w:hAnsi="宋体" w:eastAsia="宋体" w:hint="eastAsia"/>
        </w:rPr>
        <w:t xml:space="preserve">天，</w:t>
      </w:r>
      <w:r w:rsidR="001852F3">
        <w:rPr>
          <w:rFonts w:ascii="宋体" w:hAnsi="宋体" w:eastAsia="宋体" w:hint="eastAsia"/>
        </w:rPr>
        <w:t xml:space="preserve">而再生障碍型为</w:t>
      </w:r>
      <w:r>
        <w:rPr>
          <w:rFonts w:ascii="宋体" w:hAnsi="宋体" w:eastAsia="宋体" w:hint="eastAsia"/>
        </w:rPr>
        <w:t>（</w:t>
      </w:r>
      <w:r>
        <w:t>8.0</w:t>
      </w:r>
      <w:r>
        <w:rPr>
          <w:rFonts w:ascii="宋体" w:hAnsi="宋体" w:eastAsia="宋体" w:hint="eastAsia"/>
        </w:rPr>
        <w:t>±</w:t>
      </w:r>
      <w:r>
        <w:t>2.8</w:t>
      </w:r>
      <w:r>
        <w:rPr>
          <w:rFonts w:ascii="宋体" w:hAnsi="宋体" w:eastAsia="宋体" w:hint="eastAsia"/>
        </w:rPr>
        <w:t>）</w:t>
      </w:r>
      <w:r>
        <w:rPr>
          <w:rFonts w:ascii="宋体" w:hAnsi="宋体" w:eastAsia="宋体" w:hint="eastAsia"/>
        </w:rPr>
        <w:t>天</w:t>
      </w:r>
      <w:r>
        <w:rPr>
          <w:rFonts w:hint="eastAsia"/>
        </w:rPr>
        <w:t>，</w:t>
      </w:r>
      <w:r>
        <w:rPr>
          <w:rFonts w:ascii="宋体" w:hAnsi="宋体" w:eastAsia="宋体" w:hint="eastAsia"/>
        </w:rPr>
        <w:t>两组比较差异有显著性</w:t>
      </w:r>
      <w:r>
        <w:rPr>
          <w:rFonts w:ascii="宋体" w:hAnsi="宋体" w:eastAsia="宋体" w:hint="eastAsia"/>
        </w:rPr>
        <w:t>（</w:t>
      </w:r>
      <w:r>
        <w:rPr>
          <w:i/>
        </w:rPr>
        <w:t>P</w:t>
      </w:r>
      <w:r>
        <w:rPr>
          <w:rFonts w:ascii="宋体" w:hAnsi="宋体" w:eastAsia="宋体" w:hint="eastAsia"/>
        </w:rPr>
        <w:t>＜</w:t>
      </w:r>
      <w:r>
        <w:t>0.01</w:t>
      </w:r>
      <w:r>
        <w:rPr>
          <w:rFonts w:ascii="宋体" w:hAnsi="宋体" w:eastAsia="宋体" w:hint="eastAsia"/>
        </w:rPr>
        <w:t>）</w:t>
      </w:r>
      <w:r>
        <w:rPr>
          <w:rFonts w:ascii="宋体" w:hAnsi="宋体" w:eastAsia="宋体" w:hint="eastAsia"/>
        </w:rPr>
        <w:t xml:space="preserve">，发热天数在成熟障碍型组为</w:t>
      </w:r>
      <w:r>
        <w:rPr>
          <w:rFonts w:ascii="宋体" w:hAnsi="宋体" w:eastAsia="宋体" w:hint="eastAsia"/>
        </w:rPr>
        <w:t>（</w:t>
      </w:r>
      <w:r>
        <w:t>3.6</w:t>
      </w:r>
      <w:r>
        <w:rPr>
          <w:rFonts w:ascii="宋体" w:hAnsi="宋体" w:eastAsia="宋体" w:hint="eastAsia"/>
        </w:rPr>
        <w:t>±</w:t>
      </w:r>
      <w:r>
        <w:t>2.5</w:t>
      </w:r>
      <w:r>
        <w:rPr>
          <w:rFonts w:ascii="宋体" w:hAnsi="宋体" w:eastAsia="宋体" w:hint="eastAsia"/>
        </w:rPr>
        <w:t>）</w:t>
      </w:r>
      <w:r>
        <w:rPr>
          <w:rFonts w:ascii="宋体" w:hAnsi="宋体" w:eastAsia="宋体" w:hint="eastAsia"/>
        </w:rPr>
        <w:t xml:space="preserve">天，再生障碍型组为</w:t>
      </w:r>
      <w:r>
        <w:rPr>
          <w:rFonts w:ascii="宋体" w:hAnsi="宋体" w:eastAsia="宋体" w:hint="eastAsia"/>
        </w:rPr>
        <w:t>（</w:t>
      </w:r>
      <w:r>
        <w:t>8.6</w:t>
      </w:r>
      <w:r>
        <w:rPr>
          <w:rFonts w:ascii="宋体" w:hAnsi="宋体" w:eastAsia="宋体" w:hint="eastAsia"/>
        </w:rPr>
        <w:t>±</w:t>
      </w:r>
      <w:r>
        <w:t>3.1</w:t>
      </w:r>
      <w:r>
        <w:rPr>
          <w:rFonts w:ascii="宋体" w:hAnsi="宋体" w:eastAsia="宋体" w:hint="eastAsia"/>
        </w:rPr>
        <w:t>）</w:t>
      </w:r>
      <w:r>
        <w:rPr>
          <w:rFonts w:ascii="宋体" w:hAnsi="宋体" w:eastAsia="宋体" w:hint="eastAsia"/>
        </w:rPr>
        <w:t>天，成熟障碍型组热程明显</w:t>
      </w:r>
      <w:r>
        <w:rPr>
          <w:rFonts w:ascii="宋体" w:hAnsi="宋体" w:eastAsia="宋体" w:hint="eastAsia"/>
        </w:rPr>
        <w:t>短于再生障碍型组</w:t>
      </w:r>
      <w:r>
        <w:rPr>
          <w:rFonts w:ascii="宋体" w:hAnsi="宋体" w:eastAsia="宋体" w:hint="eastAsia"/>
        </w:rPr>
        <w:t>（</w:t>
      </w:r>
      <w:r>
        <w:rPr>
          <w:i/>
          <w:w w:val="95"/>
        </w:rPr>
        <w:t>P</w:t>
      </w:r>
      <w:r>
        <w:rPr>
          <w:rFonts w:ascii="宋体" w:hAnsi="宋体" w:eastAsia="宋体" w:hint="eastAsia"/>
          <w:w w:val="95"/>
        </w:rPr>
        <w:t>＜</w:t>
      </w:r>
      <w:r>
        <w:rPr>
          <w:w w:val="95"/>
        </w:rPr>
        <w:t>0.01</w:t>
      </w:r>
      <w:r>
        <w:rPr>
          <w:rFonts w:ascii="宋体" w:hAnsi="宋体" w:eastAsia="宋体" w:hint="eastAsia"/>
        </w:rPr>
        <w:t>）</w:t>
      </w:r>
      <w:r>
        <w:rPr>
          <w:rFonts w:ascii="宋体" w:hAnsi="宋体" w:eastAsia="宋体" w:hint="eastAsia"/>
        </w:rPr>
        <w:t>，</w:t>
      </w:r>
      <w:r>
        <w:t>2</w:t>
      </w:r>
      <w:r>
        <w:rPr>
          <w:rFonts w:ascii="宋体" w:hAnsi="宋体" w:eastAsia="宋体" w:hint="eastAsia"/>
        </w:rPr>
        <w:t>例死亡患者骨髓检查为再生障碍型。</w:t>
      </w:r>
    </w:p>
    <w:p w:rsidR="0018722C">
      <w:pPr>
        <w:topLinePunct/>
      </w:pPr>
      <w:r>
        <w:rPr>
          <w:rFonts w:ascii="宋体" w:eastAsia="宋体" w:hint="eastAsia"/>
          <w:b/>
        </w:rPr>
        <w:t>结论</w:t>
      </w:r>
      <w:r>
        <w:rPr>
          <w:rFonts w:ascii="宋体" w:eastAsia="宋体" w:hint="eastAsia"/>
        </w:rPr>
        <w:t>：</w:t>
      </w:r>
      <w:r>
        <w:t>1</w:t>
      </w:r>
      <w:r>
        <w:rPr>
          <w:rFonts w:ascii="宋体" w:eastAsia="宋体" w:hint="eastAsia"/>
        </w:rPr>
        <w:t>、</w:t>
      </w:r>
      <w:r>
        <w:t>ATD</w:t>
      </w:r>
      <w:r>
        <w:rPr>
          <w:rFonts w:ascii="宋体" w:eastAsia="宋体" w:hint="eastAsia"/>
        </w:rPr>
        <w:t>导致粒细胞缺乏患者骨髓象可以分为粒系再生障碍型和成熟障碍型两类，以粒系再生障碍型为主。</w:t>
      </w:r>
      <w:r>
        <w:t>2</w:t>
      </w:r>
      <w:r>
        <w:rPr>
          <w:rFonts w:ascii="宋体" w:eastAsia="宋体" w:hint="eastAsia"/>
        </w:rPr>
        <w:t>、骨髓象为成熟障碍型患者较再生障碍型患者粒细胞恢复快，发热时间短，预后好。</w:t>
      </w:r>
    </w:p>
    <w:p w:rsidR="0018722C">
      <w:pPr>
        <w:pStyle w:val="aff"/>
        <w:topLinePunct/>
      </w:pPr>
      <w:r>
        <w:rPr>
          <w:rStyle w:val="afe"/>
          <w:rFonts w:cstheme="minorBidi" w:hAnsiTheme="minorHAnsi" w:eastAsiaTheme="minorHAnsi" w:asciiTheme="minorHAnsi" w:ascii="Times New Roman" w:eastAsia="黑体" w:hint="eastAsia"/>
          <w:b/>
        </w:rPr>
        <w:t>关键词： </w:t>
      </w:r>
      <w:r>
        <w:rPr>
          <w:rFonts w:ascii="宋体" w:eastAsia="宋体" w:hint="eastAsia" w:cstheme="minorBidi" w:hAnsiTheme="minorHAnsi"/>
        </w:rPr>
        <w:t>抗甲状腺药物；粒细胞缺乏症；骨髓象</w:t>
      </w:r>
      <w:r>
        <w:rPr>
          <w:rFonts w:ascii="宋体" w:eastAsia="宋体" w:hint="eastAsia" w:cstheme="minorBidi" w:hAnsiTheme="minorHAnsi"/>
        </w:rPr>
        <w:t xml:space="preserve"> </w:t>
      </w:r>
      <w:r>
        <w:rPr>
          <w:rFonts w:ascii="宋体" w:eastAsia="宋体" w:hint="eastAsia" w:cstheme="minorBidi" w:hAnsiTheme="minorHAnsi"/>
        </w:rPr>
        <w:t xml:space="preserve"> </w:t>
      </w:r>
    </w:p>
    <w:p w:rsidR="0018722C">
      <w:pPr>
        <w:topLinePunct/>
      </w:pPr>
      <w:r>
        <w:rPr>
          <w:rFonts w:cstheme="minorBidi" w:hAnsiTheme="minorHAnsi" w:eastAsiaTheme="minorHAnsi" w:asciiTheme="minorHAnsi"/>
          <w:b/>
        </w:rPr>
        <w:t>3</w:t>
      </w:r>
    </w:p>
    <w:p w:rsidR="0018722C">
      <w:pPr>
        <w:pStyle w:val="Heading1"/>
        <w:topLinePunct/>
      </w:pPr>
      <w:bookmarkStart w:id="725761" w:name="_Toc686725761"/>
      <w:r>
        <w:rPr>
          <w:b/>
        </w:rPr>
        <w:t>第二部分</w:t>
      </w:r>
      <w:r>
        <w:t xml:space="preserve">  </w:t>
      </w:r>
      <w:r>
        <w:rPr>
          <w:b/>
        </w:rPr>
        <w:t>ATD</w:t>
      </w:r>
      <w:r>
        <w:t>导致粒细胞缺乏患者血浆差异表达</w:t>
      </w:r>
      <w:r>
        <w:rPr>
          <w:b/>
        </w:rPr>
        <w:t>miRNA</w:t>
      </w:r>
      <w:bookmarkEnd w:id="725761"/>
    </w:p>
    <w:p w:rsidR="0018722C">
      <w:pPr>
        <w:spacing w:before="181"/>
        <w:ind w:leftChars="0" w:left="3013" w:rightChars="0" w:right="0" w:firstLineChars="0" w:firstLine="0"/>
        <w:jc w:val="left"/>
        <w:topLinePunct/>
      </w:pPr>
      <w:r>
        <w:rPr>
          <w:kern w:val="2"/>
          <w:sz w:val="32"/>
          <w:szCs w:val="22"/>
          <w:rFonts w:cstheme="minorBidi" w:hAnsiTheme="minorHAnsi" w:eastAsiaTheme="minorHAnsi" w:asciiTheme="minorHAnsi" w:ascii="黑体" w:eastAsia="黑体" w:hint="eastAsia"/>
          <w:b/>
          <w:w w:val="95"/>
        </w:rPr>
        <w:t>的筛选及鉴定</w:t>
      </w:r>
    </w:p>
    <w:p w:rsidR="0018722C">
      <w:pPr>
        <w:topLinePunct/>
      </w:pPr>
      <w:r>
        <w:rPr>
          <w:rFonts w:ascii="宋体" w:eastAsia="宋体" w:hint="eastAsia"/>
          <w:b/>
        </w:rPr>
        <w:t>目的：</w:t>
      </w:r>
      <w:r>
        <w:rPr>
          <w:rFonts w:ascii="宋体" w:eastAsia="宋体" w:hint="eastAsia"/>
        </w:rPr>
        <w:t>研究</w:t>
      </w:r>
      <w:r>
        <w:t>ATD</w:t>
      </w:r>
      <w:r w:rsidR="001852F3">
        <w:t xml:space="preserve"> </w:t>
      </w:r>
      <w:r>
        <w:rPr>
          <w:rFonts w:ascii="宋体" w:eastAsia="宋体" w:hint="eastAsia"/>
        </w:rPr>
        <w:t>导致粒细胞缺乏患者粒细胞缺乏时及粒细胞恢复正常后血浆</w:t>
      </w:r>
    </w:p>
    <w:p w:rsidR="0018722C">
      <w:pPr>
        <w:topLinePunct/>
      </w:pPr>
      <w:r>
        <w:t>miRNA</w:t>
      </w:r>
      <w:r>
        <w:rPr>
          <w:rFonts w:ascii="宋体" w:eastAsia="宋体" w:hint="eastAsia"/>
        </w:rPr>
        <w:t>表达谱的变化。</w:t>
      </w:r>
    </w:p>
    <w:p w:rsidR="0018722C">
      <w:pPr>
        <w:topLinePunct/>
      </w:pPr>
      <w:r>
        <w:rPr>
          <w:rFonts w:ascii="宋体" w:eastAsia="宋体" w:hint="eastAsia"/>
          <w:b/>
        </w:rPr>
        <w:t xml:space="preserve">方法：</w:t>
      </w:r>
      <w:r>
        <w:rPr>
          <w:rFonts w:ascii="宋体" w:eastAsia="宋体" w:hint="eastAsia"/>
        </w:rPr>
        <w:t xml:space="preserve">选取年龄、性别、服用</w:t>
      </w:r>
      <w:r>
        <w:t xml:space="preserve">ATD</w:t>
      </w:r>
      <w:r>
        <w:rPr>
          <w:rFonts w:ascii="宋体" w:eastAsia="宋体" w:hint="eastAsia"/>
        </w:rPr>
        <w:t xml:space="preserve">类别及疗程基本匹配的</w:t>
      </w:r>
      <w:r>
        <w:t xml:space="preserve">5</w:t>
      </w:r>
      <w:r>
        <w:rPr>
          <w:rFonts w:ascii="宋体" w:eastAsia="宋体" w:hint="eastAsia"/>
        </w:rPr>
        <w:t xml:space="preserve">名</w:t>
      </w:r>
      <w:r>
        <w:t xml:space="preserve">ATD</w:t>
      </w:r>
      <w:r>
        <w:rPr>
          <w:rFonts w:ascii="宋体" w:eastAsia="宋体" w:hint="eastAsia"/>
        </w:rPr>
        <w:t xml:space="preserve">导致粒细胞</w:t>
      </w:r>
      <w:r>
        <w:rPr>
          <w:rFonts w:ascii="宋体" w:eastAsia="宋体" w:hint="eastAsia"/>
        </w:rPr>
        <w:t xml:space="preserve">缺乏患者，抽取粒细胞缺乏时及粒细胞恢复正常</w:t>
      </w:r>
      <w:r>
        <w:t xml:space="preserve">1</w:t>
      </w:r>
      <w:r>
        <w:rPr>
          <w:rFonts w:ascii="宋体" w:eastAsia="宋体" w:hint="eastAsia"/>
        </w:rPr>
        <w:t xml:space="preserve">周后的外周静脉血各</w:t>
      </w:r>
      <w:r>
        <w:t xml:space="preserve">2ml</w:t>
      </w:r>
      <w:r>
        <w:rPr>
          <w:rFonts w:ascii="宋体" w:eastAsia="宋体" w:hint="eastAsia"/>
        </w:rPr>
        <w:t xml:space="preserve">，分离血</w:t>
      </w:r>
      <w:r>
        <w:rPr>
          <w:rFonts w:ascii="宋体" w:eastAsia="宋体" w:hint="eastAsia"/>
        </w:rPr>
        <w:t xml:space="preserve">浆提取总</w:t>
      </w:r>
      <w:r>
        <w:t xml:space="preserve">RNA</w:t>
      </w:r>
      <w:r>
        <w:rPr>
          <w:rFonts w:ascii="宋体" w:eastAsia="宋体" w:hint="eastAsia"/>
        </w:rPr>
        <w:t xml:space="preserve">，应用</w:t>
      </w:r>
      <w:r>
        <w:t xml:space="preserve">Agilent human miRNA</w:t>
      </w:r>
      <w:r>
        <w:t xml:space="preserve"> </w:t>
      </w:r>
      <w:r>
        <w:t xml:space="preserve">(</w:t>
      </w:r>
      <w:r>
        <w:t xml:space="preserve">8*60K</w:t>
      </w:r>
      <w:r>
        <w:t xml:space="preserve">)</w:t>
      </w:r>
      <w:r>
        <w:t xml:space="preserve"> V16.0</w:t>
      </w:r>
      <w:r>
        <w:rPr>
          <w:rFonts w:ascii="宋体" w:eastAsia="宋体" w:hint="eastAsia"/>
        </w:rPr>
        <w:t xml:space="preserve">芯片分析粒细胞缺乏时及</w:t>
      </w:r>
      <w:r>
        <w:rPr>
          <w:rFonts w:ascii="宋体" w:eastAsia="宋体" w:hint="eastAsia"/>
        </w:rPr>
        <w:t xml:space="preserve">粒细胞恢复正常后</w:t>
      </w:r>
      <w:r>
        <w:t xml:space="preserve">miRNA</w:t>
      </w:r>
      <w:r>
        <w:rPr>
          <w:rFonts w:ascii="宋体" w:eastAsia="宋体" w:hint="eastAsia"/>
        </w:rPr>
        <w:t xml:space="preserve">表达谱的差异。生物信息学分析表达差异明显的</w:t>
      </w:r>
      <w:r>
        <w:t xml:space="preserve">miRNA</w:t>
      </w:r>
      <w:r>
        <w:rPr>
          <w:rFonts w:ascii="宋体" w:eastAsia="宋体" w:hint="eastAsia"/>
        </w:rPr>
        <w:t xml:space="preserve">的靶基因及功能。</w:t>
      </w:r>
      <w:r>
        <w:t xml:space="preserve">qRT-PCR</w:t>
      </w:r>
      <w:r>
        <w:rPr>
          <w:rFonts w:ascii="宋体" w:eastAsia="宋体" w:hint="eastAsia"/>
        </w:rPr>
        <w:t xml:space="preserve">验证低表达</w:t>
      </w:r>
      <w:r>
        <w:t xml:space="preserve">hsa-miR-20a</w:t>
      </w:r>
      <w:r>
        <w:rPr>
          <w:rFonts w:ascii="宋体" w:eastAsia="宋体" w:hint="eastAsia"/>
        </w:rPr>
        <w:t xml:space="preserve">、</w:t>
      </w:r>
      <w:r>
        <w:t xml:space="preserve">hsa-miR-223</w:t>
      </w:r>
      <w:r>
        <w:rPr>
          <w:rFonts w:ascii="宋体" w:eastAsia="宋体" w:hint="eastAsia"/>
        </w:rPr>
        <w:t xml:space="preserve">、</w:t>
      </w:r>
      <w:r>
        <w:t xml:space="preserve">hsa-miR-106b</w:t>
      </w:r>
      <w:r>
        <w:rPr>
          <w:rFonts w:ascii="宋体" w:eastAsia="宋体" w:hint="eastAsia"/>
        </w:rPr>
        <w:t xml:space="preserve">、</w:t>
      </w:r>
      <w:r>
        <w:t xml:space="preserve">hsa-miR-19b</w:t>
      </w:r>
      <w:r>
        <w:rPr>
          <w:rFonts w:ascii="宋体" w:eastAsia="宋体" w:hint="eastAsia"/>
        </w:rPr>
        <w:t xml:space="preserve">在</w:t>
      </w:r>
      <w:r>
        <w:t xml:space="preserve">ATD</w:t>
      </w:r>
      <w:r>
        <w:rPr>
          <w:rFonts w:ascii="宋体" w:eastAsia="宋体" w:hint="eastAsia"/>
        </w:rPr>
        <w:t xml:space="preserve">导致粒细胞缺乏时及粒细胞恢复正常后及服用</w:t>
      </w:r>
      <w:r>
        <w:t xml:space="preserve">ATD</w:t>
      </w:r>
      <w:r>
        <w:t xml:space="preserve"> </w:t>
      </w:r>
      <w:r>
        <w:t xml:space="preserve">3</w:t>
      </w:r>
      <w:r>
        <w:rPr>
          <w:rFonts w:ascii="宋体" w:eastAsia="宋体" w:hint="eastAsia"/>
        </w:rPr>
        <w:t xml:space="preserve">月以上未</w:t>
      </w:r>
      <w:r>
        <w:rPr>
          <w:rFonts w:ascii="宋体" w:eastAsia="宋体" w:hint="eastAsia"/>
        </w:rPr>
        <w:t xml:space="preserve">出现粒细胞减少患者血浆中的表达情况。结合患者临床资料，分析</w:t>
      </w:r>
      <w:r>
        <w:t xml:space="preserve">hsa-miR-20a</w:t>
      </w:r>
      <w:r>
        <w:rPr>
          <w:rFonts w:ascii="宋体" w:eastAsia="宋体" w:hint="eastAsia"/>
        </w:rPr>
        <w:t xml:space="preserve">、</w:t>
      </w:r>
      <w:r>
        <w:t xml:space="preserve">hsa-miR-223</w:t>
      </w:r>
      <w:r>
        <w:rPr>
          <w:rFonts w:ascii="宋体" w:eastAsia="宋体" w:hint="eastAsia"/>
        </w:rPr>
        <w:t xml:space="preserve">、</w:t>
      </w:r>
      <w:r>
        <w:t xml:space="preserve">hsa-miR-106b</w:t>
      </w:r>
      <w:r>
        <w:rPr>
          <w:rFonts w:ascii="宋体" w:eastAsia="宋体" w:hint="eastAsia"/>
        </w:rPr>
        <w:t xml:space="preserve">、</w:t>
      </w:r>
      <w:r>
        <w:t xml:space="preserve">hsa-miR-19b</w:t>
      </w:r>
      <w:r>
        <w:rPr>
          <w:rFonts w:ascii="宋体" w:eastAsia="宋体" w:hint="eastAsia"/>
        </w:rPr>
        <w:t xml:space="preserve">表达变化与患者服用</w:t>
      </w:r>
      <w:r>
        <w:t xml:space="preserve">ATD</w:t>
      </w:r>
      <w:r>
        <w:rPr>
          <w:rFonts w:ascii="宋体" w:eastAsia="宋体" w:hint="eastAsia"/>
        </w:rPr>
        <w:t xml:space="preserve">类别及骨髓特点分类的关系。</w:t>
      </w:r>
    </w:p>
    <w:p w:rsidR="0018722C">
      <w:pPr>
        <w:topLinePunct/>
      </w:pPr>
      <w:r>
        <w:rPr>
          <w:rFonts w:ascii="宋体" w:hAnsi="宋体" w:eastAsia="宋体" w:hint="eastAsia"/>
          <w:b/>
        </w:rPr>
        <w:t xml:space="preserve">结果：</w:t>
      </w:r>
      <w:r>
        <w:rPr>
          <w:rFonts w:ascii="宋体" w:hAnsi="宋体" w:eastAsia="宋体" w:hint="eastAsia"/>
        </w:rPr>
        <w:t xml:space="preserve">通过对芯片进行图像扫描和数据分析，筛选获得</w:t>
      </w:r>
      <w:r>
        <w:t xml:space="preserve">32</w:t>
      </w:r>
      <w:r>
        <w:rPr>
          <w:rFonts w:ascii="宋体" w:hAnsi="宋体" w:eastAsia="宋体" w:hint="eastAsia"/>
        </w:rPr>
        <w:t xml:space="preserve">个</w:t>
      </w:r>
      <w:r>
        <w:t xml:space="preserve">ATD</w:t>
      </w:r>
      <w:r>
        <w:rPr>
          <w:rFonts w:ascii="宋体" w:hAnsi="宋体" w:eastAsia="宋体" w:hint="eastAsia"/>
        </w:rPr>
        <w:t xml:space="preserve">导致粒细胞缺乏相关</w:t>
      </w:r>
      <w:r>
        <w:t xml:space="preserve">miRNA</w:t>
      </w:r>
      <w:r>
        <w:rPr>
          <w:rFonts w:ascii="宋体" w:hAnsi="宋体" w:eastAsia="宋体" w:hint="eastAsia"/>
        </w:rPr>
        <w:t xml:space="preserve">，其中</w:t>
      </w:r>
      <w:r>
        <w:t xml:space="preserve">9</w:t>
      </w:r>
      <w:r>
        <w:rPr>
          <w:rFonts w:ascii="宋体" w:hAnsi="宋体" w:eastAsia="宋体" w:hint="eastAsia"/>
        </w:rPr>
        <w:t xml:space="preserve">个表达上调</w:t>
      </w:r>
      <w:r>
        <w:t xml:space="preserve">(</w:t>
      </w:r>
      <w:r>
        <w:t xml:space="preserve">Fold chang</w:t>
      </w:r>
      <w:r>
        <w:rPr>
          <w:rFonts w:ascii="宋体" w:hAnsi="宋体" w:eastAsia="宋体" w:hint="eastAsia"/>
        </w:rPr>
        <w:t xml:space="preserve">e,</w:t>
      </w:r>
      <w:r w:rsidR="001852F3">
        <w:rPr>
          <w:rFonts w:ascii="宋体" w:hAnsi="宋体" w:eastAsia="宋体" w:hint="eastAsia"/>
        </w:rPr>
        <w:t xml:space="preserve"> </w:t>
      </w:r>
      <w:r>
        <w:t xml:space="preserve">FC</w:t>
      </w:r>
      <w:r>
        <w:rPr>
          <w:rFonts w:ascii="宋体" w:hAnsi="宋体" w:eastAsia="宋体" w:hint="eastAsia"/>
        </w:rPr>
        <w:t xml:space="preserve">≥</w:t>
      </w:r>
      <w:r>
        <w:t xml:space="preserve">2</w:t>
      </w:r>
      <w:r>
        <w:t xml:space="preserve">)</w:t>
      </w:r>
      <w:r>
        <w:rPr>
          <w:rFonts w:ascii="宋体" w:hAnsi="宋体" w:eastAsia="宋体" w:hint="eastAsia"/>
        </w:rPr>
        <w:t xml:space="preserve">，</w:t>
      </w:r>
      <w:r>
        <w:t xml:space="preserve">23</w:t>
      </w:r>
      <w:r>
        <w:rPr>
          <w:rFonts w:ascii="宋体" w:hAnsi="宋体" w:eastAsia="宋体" w:hint="eastAsia"/>
        </w:rPr>
        <w:t xml:space="preserve">个表达下调</w:t>
      </w:r>
      <w:r>
        <w:rPr>
          <w:rFonts w:ascii="宋体" w:hAnsi="宋体" w:eastAsia="宋体" w:hint="eastAsia"/>
        </w:rPr>
        <w:t xml:space="preserve">（</w:t>
      </w:r>
      <w:r>
        <w:t xml:space="preserve">FC</w:t>
      </w:r>
      <w:r>
        <w:rPr>
          <w:rFonts w:ascii="宋体" w:hAnsi="宋体" w:eastAsia="宋体" w:hint="eastAsia"/>
        </w:rPr>
        <w:t xml:space="preserve">≤</w:t>
      </w:r>
      <w:r>
        <w:t xml:space="preserve">0.5</w:t>
      </w:r>
      <w:r>
        <w:rPr>
          <w:rFonts w:ascii="宋体" w:hAnsi="宋体" w:eastAsia="宋体" w:hint="eastAsia"/>
        </w:rPr>
        <w:t xml:space="preserve">）</w:t>
      </w:r>
      <w:r>
        <w:rPr>
          <w:rFonts w:ascii="宋体" w:hAnsi="宋体" w:eastAsia="宋体" w:hint="eastAsia"/>
        </w:rPr>
        <w:t xml:space="preserve">；</w:t>
      </w:r>
      <w:r>
        <w:rPr>
          <w:rFonts w:ascii="宋体" w:hAnsi="宋体" w:eastAsia="宋体" w:hint="eastAsia"/>
        </w:rPr>
        <w:t xml:space="preserve">显著上调的有</w:t>
      </w:r>
      <w:r>
        <w:t xml:space="preserve">hsa-miR- 200</w:t>
      </w:r>
      <w:r>
        <w:rPr>
          <w:rFonts w:ascii="宋体" w:hAnsi="宋体" w:eastAsia="宋体" w:hint="eastAsia"/>
        </w:rPr>
        <w:t xml:space="preserve">、</w:t>
      </w:r>
      <w:r>
        <w:t xml:space="preserve">hsa-miR-756</w:t>
      </w:r>
      <w:r>
        <w:rPr>
          <w:rFonts w:ascii="宋体" w:hAnsi="宋体" w:eastAsia="宋体" w:hint="eastAsia"/>
        </w:rPr>
        <w:t xml:space="preserve">、</w:t>
      </w:r>
      <w:r>
        <w:t xml:space="preserve">hsa-miR-320a</w:t>
      </w:r>
      <w:r>
        <w:rPr>
          <w:rFonts w:ascii="宋体" w:hAnsi="宋体" w:eastAsia="宋体" w:hint="eastAsia"/>
        </w:rPr>
        <w:t xml:space="preserve">、</w:t>
      </w:r>
      <w:r>
        <w:t xml:space="preserve">hsa-miR-21</w:t>
      </w:r>
      <w:r>
        <w:rPr>
          <w:rFonts w:ascii="宋体" w:hAnsi="宋体" w:eastAsia="宋体" w:hint="eastAsia"/>
        </w:rPr>
        <w:t xml:space="preserve">、</w:t>
      </w:r>
      <w:r>
        <w:t xml:space="preserve">hsa-miR-30a</w:t>
      </w:r>
      <w:r>
        <w:rPr>
          <w:rFonts w:ascii="宋体" w:hAnsi="宋体" w:eastAsia="宋体" w:hint="eastAsia"/>
        </w:rPr>
        <w:t xml:space="preserve">、</w:t>
      </w:r>
      <w:r>
        <w:t xml:space="preserve">hsa-miR-483-5p</w:t>
      </w:r>
      <w:r>
        <w:rPr>
          <w:rFonts w:ascii="宋体" w:hAnsi="宋体" w:eastAsia="宋体" w:hint="eastAsia"/>
        </w:rPr>
        <w:t xml:space="preserve">、</w:t>
      </w:r>
      <w:r>
        <w:t xml:space="preserve">hsa</w:t>
      </w:r>
      <w:r>
        <w:t xml:space="preserve">- </w:t>
      </w:r>
      <w:r>
        <w:t xml:space="preserve">miR-320e</w:t>
      </w:r>
      <w:r>
        <w:t xml:space="preserve"> </w:t>
      </w:r>
      <w:r>
        <w:t xml:space="preserve">(</w:t>
      </w:r>
      <w:r>
        <w:t xml:space="preserve">FC</w:t>
      </w:r>
      <w:r>
        <w:rPr>
          <w:rFonts w:ascii="宋体" w:hAnsi="宋体" w:eastAsia="宋体" w:hint="eastAsia"/>
        </w:rPr>
        <w:t xml:space="preserve">≥</w:t>
      </w:r>
      <w:r>
        <w:t xml:space="preserve">5</w:t>
      </w:r>
      <w:r>
        <w:t xml:space="preserve">)</w:t>
      </w:r>
      <w:r>
        <w:rPr>
          <w:rFonts w:ascii="宋体" w:hAnsi="宋体" w:eastAsia="宋体" w:hint="eastAsia"/>
        </w:rPr>
        <w:t xml:space="preserve">，显著下调的有</w:t>
      </w:r>
      <w:r>
        <w:t xml:space="preserve">hsa-miR-20a</w:t>
      </w:r>
      <w:r>
        <w:rPr>
          <w:rFonts w:ascii="宋体" w:hAnsi="宋体" w:eastAsia="宋体" w:hint="eastAsia"/>
        </w:rPr>
        <w:t xml:space="preserve">、</w:t>
      </w:r>
      <w:r>
        <w:t xml:space="preserve">hsa-miR-223</w:t>
      </w:r>
      <w:r>
        <w:rPr>
          <w:rFonts w:ascii="宋体" w:hAnsi="宋体" w:eastAsia="宋体" w:hint="eastAsia"/>
        </w:rPr>
        <w:t xml:space="preserve">、</w:t>
      </w:r>
      <w:r>
        <w:t xml:space="preserve">hsa-miR-106b</w:t>
      </w:r>
      <w:r>
        <w:rPr>
          <w:rFonts w:ascii="宋体" w:hAnsi="宋体" w:eastAsia="宋体" w:hint="eastAsia"/>
        </w:rPr>
        <w:t xml:space="preserve">、</w:t>
      </w:r>
      <w:r>
        <w:t xml:space="preserve">hsa-miR-19b</w:t>
      </w:r>
      <w:r>
        <w:rPr>
          <w:rFonts w:ascii="宋体" w:hAnsi="宋体" w:eastAsia="宋体" w:hint="eastAsia"/>
        </w:rPr>
        <w:t xml:space="preserve">、</w:t>
      </w:r>
      <w:r>
        <w:t xml:space="preserve">hsa-miR-1234</w:t>
      </w:r>
      <w:r>
        <w:rPr>
          <w:rFonts w:ascii="宋体" w:hAnsi="宋体" w:eastAsia="宋体" w:hint="eastAsia"/>
        </w:rPr>
        <w:t xml:space="preserve">、</w:t>
      </w:r>
      <w:r>
        <w:t xml:space="preserve">hsa-miR-342-3p</w:t>
      </w:r>
      <w:r>
        <w:rPr>
          <w:rFonts w:ascii="宋体" w:hAnsi="宋体" w:eastAsia="宋体" w:hint="eastAsia"/>
        </w:rPr>
        <w:t xml:space="preserve">、</w:t>
      </w:r>
      <w:r>
        <w:t xml:space="preserve">hsa-miR-15a</w:t>
      </w:r>
      <w:r>
        <w:rPr>
          <w:rFonts w:ascii="宋体" w:hAnsi="宋体" w:eastAsia="宋体" w:hint="eastAsia"/>
        </w:rPr>
        <w:t xml:space="preserve">、</w:t>
      </w:r>
      <w:r>
        <w:t xml:space="preserve">hsa-miR-197</w:t>
      </w:r>
      <w:r>
        <w:rPr>
          <w:rFonts w:ascii="宋体" w:hAnsi="宋体" w:eastAsia="宋体" w:hint="eastAsia"/>
        </w:rPr>
        <w:t xml:space="preserve">、</w:t>
      </w:r>
      <w:r>
        <w:t xml:space="preserve">hsa-miR-144</w:t>
      </w:r>
      <w:r>
        <w:rPr>
          <w:rFonts w:ascii="宋体" w:hAnsi="宋体" w:eastAsia="宋体" w:hint="eastAsia"/>
        </w:rPr>
        <w:t xml:space="preserve">（</w:t>
      </w:r>
      <w:r>
        <w:rPr>
          <w:spacing w:val="-2"/>
        </w:rPr>
        <w:t xml:space="preserve">FC</w:t>
      </w:r>
      <w:r>
        <w:rPr>
          <w:rFonts w:ascii="宋体" w:hAnsi="宋体" w:eastAsia="宋体" w:hint="eastAsia"/>
          <w:spacing w:val="-2"/>
        </w:rPr>
        <w:t xml:space="preserve">≤</w:t>
      </w:r>
      <w:r>
        <w:rPr>
          <w:spacing w:val="-2"/>
        </w:rPr>
        <w:t xml:space="preserve">0.2</w:t>
      </w:r>
      <w:r>
        <w:rPr>
          <w:rFonts w:ascii="宋体" w:hAnsi="宋体" w:eastAsia="宋体" w:hint="eastAsia"/>
        </w:rPr>
        <w:t xml:space="preserve">）</w:t>
      </w:r>
      <w:r>
        <w:rPr>
          <w:rFonts w:ascii="宋体" w:hAnsi="宋体" w:eastAsia="宋体" w:hint="eastAsia"/>
        </w:rPr>
        <w:t xml:space="preserve">。生物信息学分析提示低表达的</w:t>
      </w:r>
      <w:r>
        <w:t xml:space="preserve">miRNA</w:t>
      </w:r>
      <w:r>
        <w:rPr>
          <w:rFonts w:ascii="宋体" w:hAnsi="宋体" w:eastAsia="宋体" w:hint="eastAsia"/>
        </w:rPr>
        <w:t xml:space="preserve">与细胞凋亡及细胞周</w:t>
      </w:r>
      <w:r>
        <w:rPr>
          <w:rFonts w:ascii="宋体" w:hAnsi="宋体" w:eastAsia="宋体" w:hint="eastAsia"/>
        </w:rPr>
        <w:t xml:space="preserve">期调控密切相关，高表达</w:t>
      </w:r>
      <w:r>
        <w:t xml:space="preserve">miRNA</w:t>
      </w:r>
      <w:r>
        <w:rPr>
          <w:rFonts w:ascii="宋体" w:hAnsi="宋体" w:eastAsia="宋体" w:hint="eastAsia"/>
        </w:rPr>
        <w:t xml:space="preserve">多参与基因转录调控、细胞增殖、炎症反应等过程。进一步对低表达</w:t>
      </w:r>
      <w:r>
        <w:t xml:space="preserve">hsa-miR-20a</w:t>
      </w:r>
      <w:r>
        <w:rPr>
          <w:rFonts w:ascii="宋体" w:hAnsi="宋体" w:eastAsia="宋体" w:hint="eastAsia"/>
        </w:rPr>
        <w:t xml:space="preserve">、</w:t>
      </w:r>
      <w:r>
        <w:t xml:space="preserve">hsa-miR</w:t>
      </w:r>
      <w:r>
        <w:t xml:space="preserve">- </w:t>
      </w:r>
      <w:r>
        <w:t xml:space="preserve">223</w:t>
      </w:r>
      <w:r>
        <w:rPr>
          <w:rFonts w:ascii="宋体" w:hAnsi="宋体" w:eastAsia="宋体" w:hint="eastAsia"/>
        </w:rPr>
        <w:t xml:space="preserve">、</w:t>
      </w:r>
      <w:r>
        <w:t xml:space="preserve">hsa-miR-106b</w:t>
      </w:r>
      <w:r>
        <w:rPr>
          <w:rFonts w:ascii="宋体" w:hAnsi="宋体" w:eastAsia="宋体" w:hint="eastAsia"/>
        </w:rPr>
        <w:t xml:space="preserve">、</w:t>
      </w:r>
      <w:r>
        <w:t xml:space="preserve">hsa-miR-19b</w:t>
      </w:r>
      <w:r>
        <w:rPr>
          <w:rFonts w:ascii="宋体" w:hAnsi="宋体" w:eastAsia="宋体" w:hint="eastAsia"/>
        </w:rPr>
        <w:t xml:space="preserve">的</w:t>
      </w:r>
      <w:r>
        <w:t xml:space="preserve">qRT-PCR</w:t>
      </w:r>
      <w:r>
        <w:rPr>
          <w:rFonts w:ascii="宋体" w:hAnsi="宋体" w:eastAsia="宋体" w:hint="eastAsia"/>
        </w:rPr>
        <w:t xml:space="preserve">验证，证实了芯片结果可靠。</w:t>
      </w:r>
      <w:r>
        <w:t xml:space="preserve">qRT-PCR</w:t>
      </w:r>
      <w:r>
        <w:rPr>
          <w:rFonts w:ascii="宋体" w:hAnsi="宋体" w:eastAsia="宋体" w:hint="eastAsia"/>
        </w:rPr>
        <w:t xml:space="preserve">验证的</w:t>
      </w:r>
      <w:r>
        <w:t xml:space="preserve">4</w:t>
      </w:r>
      <w:r>
        <w:rPr>
          <w:rFonts w:ascii="宋体" w:hAnsi="宋体" w:eastAsia="宋体" w:hint="eastAsia"/>
        </w:rPr>
        <w:t xml:space="preserve">个</w:t>
      </w:r>
      <w:r>
        <w:t xml:space="preserve">miRNA</w:t>
      </w:r>
      <w:r>
        <w:rPr>
          <w:rFonts w:ascii="宋体" w:hAnsi="宋体" w:eastAsia="宋体" w:hint="eastAsia"/>
        </w:rPr>
        <w:t xml:space="preserve">表达变化在服用</w:t>
      </w:r>
      <w:r>
        <w:t xml:space="preserve">MMI</w:t>
      </w:r>
      <w:r>
        <w:rPr>
          <w:rFonts w:ascii="宋体" w:hAnsi="宋体" w:eastAsia="宋体" w:hint="eastAsia"/>
        </w:rPr>
        <w:t xml:space="preserve">和</w:t>
      </w:r>
      <w:r>
        <w:t xml:space="preserve">PTU</w:t>
      </w:r>
      <w:r>
        <w:rPr>
          <w:rFonts w:ascii="宋体" w:hAnsi="宋体" w:eastAsia="宋体" w:hint="eastAsia"/>
        </w:rPr>
        <w:t xml:space="preserve">两组患者间无明显差异</w:t>
      </w:r>
      <w:r>
        <w:rPr>
          <w:rFonts w:ascii="宋体" w:hAnsi="宋体" w:eastAsia="宋体" w:hint="eastAsia"/>
        </w:rPr>
        <w:t xml:space="preserve">（</w:t>
      </w:r>
      <w:r>
        <w:rPr>
          <w:i/>
          <w:spacing w:val="0"/>
        </w:rPr>
        <w:t xml:space="preserve">p</w:t>
      </w:r>
      <w:r>
        <w:rPr>
          <w:rFonts w:ascii="宋体" w:hAnsi="宋体" w:eastAsia="宋体" w:hint="eastAsia"/>
          <w:spacing w:val="0"/>
        </w:rPr>
        <w:t xml:space="preserve">＞</w:t>
      </w:r>
      <w:r>
        <w:t xml:space="preserve">0.</w:t>
      </w:r>
      <w:r>
        <w:rPr>
          <w:spacing w:val="-2"/>
        </w:rPr>
        <w:t xml:space="preserve">0</w:t>
      </w:r>
      <w:r>
        <w:rPr>
          <w:spacing w:val="0"/>
        </w:rPr>
        <w:t xml:space="preserve">5</w:t>
      </w:r>
      <w:r>
        <w:rPr>
          <w:rFonts w:ascii="宋体" w:hAnsi="宋体" w:eastAsia="宋体" w:hint="eastAsia"/>
        </w:rPr>
        <w:t xml:space="preserve">）</w:t>
      </w:r>
      <w:r>
        <w:rPr>
          <w:rFonts w:ascii="宋体" w:hAnsi="宋体" w:eastAsia="宋体" w:hint="eastAsia"/>
        </w:rPr>
        <w:t xml:space="preserve">。且</w:t>
      </w:r>
      <w:r>
        <w:t xml:space="preserve">4</w:t>
      </w:r>
      <w:r>
        <w:rPr>
          <w:rFonts w:ascii="宋体" w:hAnsi="宋体" w:eastAsia="宋体" w:hint="eastAsia"/>
        </w:rPr>
        <w:t xml:space="preserve">个低表达</w:t>
      </w:r>
      <w:r>
        <w:t xml:space="preserve">m</w:t>
      </w:r>
      <w:r>
        <w:t xml:space="preserve">i</w:t>
      </w:r>
      <w:r>
        <w:t xml:space="preserve">R</w:t>
      </w:r>
      <w:r>
        <w:t xml:space="preserve">N</w:t>
      </w:r>
      <w:r>
        <w:t xml:space="preserve">A</w:t>
      </w:r>
      <w:r>
        <w:rPr>
          <w:rFonts w:ascii="宋体" w:hAnsi="宋体" w:eastAsia="宋体" w:hint="eastAsia"/>
        </w:rPr>
        <w:t xml:space="preserve">在骨髓分类为粒系再生障碍</w:t>
      </w:r>
      <w:r>
        <w:rPr>
          <w:rFonts w:ascii="宋体" w:hAnsi="宋体" w:eastAsia="宋体" w:hint="eastAsia"/>
        </w:rPr>
        <w:t xml:space="preserve">型和粒系成熟障碍型两组患者间差异不明显</w:t>
      </w:r>
      <w:r>
        <w:rPr>
          <w:rFonts w:ascii="宋体" w:hAnsi="宋体" w:eastAsia="宋体" w:hint="eastAsia"/>
        </w:rPr>
        <w:t xml:space="preserve">（</w:t>
      </w:r>
      <w:r>
        <w:rPr>
          <w:i/>
        </w:rPr>
        <w:t xml:space="preserve">p</w:t>
      </w:r>
      <w:r>
        <w:rPr>
          <w:rFonts w:ascii="宋体" w:hAnsi="宋体" w:eastAsia="宋体" w:hint="eastAsia"/>
        </w:rPr>
        <w:t xml:space="preserve">＞</w:t>
      </w:r>
      <w:r>
        <w:t xml:space="preserve">0.05</w:t>
      </w:r>
      <w:r>
        <w:rPr>
          <w:rFonts w:ascii="宋体" w:hAnsi="宋体" w:eastAsia="宋体" w:hint="eastAsia"/>
        </w:rPr>
        <w:t xml:space="preserve">）</w:t>
      </w:r>
      <w:r>
        <w:rPr>
          <w:rFonts w:ascii="宋体" w:hAnsi="宋体" w:eastAsia="宋体" w:hint="eastAsia"/>
        </w:rPr>
        <w:t xml:space="preserve">。</w:t>
      </w:r>
    </w:p>
    <w:p w:rsidR="0018722C">
      <w:pPr>
        <w:pStyle w:val="affd"/>
        <w:topLinePunct/>
      </w:pPr>
      <w:bookmarkStart w:id="725762" w:name="_Toc686725762"/>
      <w:r>
        <w:t>结论：</w:t>
      </w:r>
      <w:bookmarkEnd w:id="725762"/>
    </w:p>
    <w:p w:rsidR="0018722C">
      <w:pPr>
        <w:pStyle w:val="Heading2"/>
        <w:topLinePunct/>
        <w:ind w:left="171" w:hangingChars="171" w:hanging="171"/>
      </w:pPr>
      <w:bookmarkStart w:id="725763" w:name="_Toc686725763"/>
      <w:r>
        <w:t>1</w:t>
      </w:r>
      <w:r>
        <w:t>、</w:t>
      </w:r>
      <w:r>
        <w:t xml:space="preserve"> </w:t>
      </w:r>
      <w:r w:rsidRPr="00DB64CE">
        <w:t>通过</w:t>
      </w:r>
      <w:r>
        <w:t>miRNA</w:t>
      </w:r>
      <w:r>
        <w:t>芯片筛选及</w:t>
      </w:r>
      <w:r>
        <w:t>qRT-PCR</w:t>
      </w:r>
      <w:r>
        <w:t>检测，成功获得</w:t>
      </w:r>
      <w:r>
        <w:t>ATD</w:t>
      </w:r>
      <w:r>
        <w:t>导致粒细胞缺乏发生相关</w:t>
      </w:r>
      <w:r>
        <w:t>的血浆</w:t>
      </w:r>
      <w:r>
        <w:t>miRNA</w:t>
      </w:r>
      <w:r>
        <w:t>谱。</w:t>
      </w:r>
      <w:bookmarkEnd w:id="725763"/>
    </w:p>
    <w:p w:rsidR="0018722C">
      <w:pPr>
        <w:topLinePunct/>
      </w:pPr>
      <w:r>
        <w:rPr>
          <w:rFonts w:cstheme="minorBidi" w:hAnsiTheme="minorHAnsi" w:eastAsiaTheme="minorHAnsi" w:asciiTheme="minorHAnsi"/>
          <w:b/>
        </w:rPr>
        <w:t>4</w:t>
      </w:r>
    </w:p>
    <w:p w:rsidR="0018722C">
      <w:pPr>
        <w:pStyle w:val="Heading2"/>
        <w:topLinePunct/>
        <w:ind w:left="171" w:hangingChars="171" w:hanging="171"/>
      </w:pPr>
      <w:bookmarkStart w:id="725764" w:name="_Toc686725764"/>
      <w:r>
        <w:t>2</w:t>
      </w:r>
      <w:r>
        <w:t>、</w:t>
      </w:r>
      <w:r>
        <w:t xml:space="preserve"> </w:t>
      </w:r>
      <w:r>
        <w:t>ATD</w:t>
      </w:r>
      <w:r>
        <w:t>致粒细胞缺乏的</w:t>
      </w:r>
      <w:r>
        <w:t>miRNA</w:t>
      </w:r>
      <w:r>
        <w:t>表达变化与服用</w:t>
      </w:r>
      <w:r>
        <w:t>ATD</w:t>
      </w:r>
      <w:r>
        <w:t>类别及骨髓特点分类无明显相关。</w:t>
      </w:r>
      <w:bookmarkEnd w:id="725764"/>
    </w:p>
    <w:p w:rsidR="0018722C">
      <w:pPr>
        <w:pStyle w:val="Heading2"/>
        <w:topLinePunct/>
        <w:ind w:left="171" w:hangingChars="171" w:hanging="171"/>
      </w:pPr>
      <w:bookmarkStart w:id="725765" w:name="_Toc686725765"/>
      <w:r>
        <w:t>3</w:t>
      </w:r>
      <w:r>
        <w:t>、</w:t>
      </w:r>
      <w:r>
        <w:t xml:space="preserve"> </w:t>
      </w:r>
      <w:r w:rsidRPr="00DB64CE">
        <w:t>粒细胞缺乏时差异低表达的</w:t>
      </w:r>
      <w:r>
        <w:t>hsa-miR-20a</w:t>
      </w:r>
      <w:r>
        <w:t>、</w:t>
      </w:r>
      <w:r>
        <w:t>hsa-miR-223</w:t>
      </w:r>
      <w:r>
        <w:t>、</w:t>
      </w:r>
      <w:r>
        <w:t>hsa-miR-106b</w:t>
      </w:r>
      <w:r>
        <w:t>、</w:t>
      </w:r>
      <w:r>
        <w:t>hsa-miR-19b</w:t>
      </w:r>
      <w:bookmarkEnd w:id="725765"/>
    </w:p>
    <w:p w:rsidR="0018722C">
      <w:pPr>
        <w:topLinePunct/>
      </w:pPr>
      <w:r>
        <w:rPr>
          <w:rFonts w:ascii="宋体" w:eastAsia="宋体" w:hint="eastAsia"/>
        </w:rPr>
        <w:t>等均与细胞凋亡相关，提示粒细胞凋亡增加可能是</w:t>
      </w:r>
      <w:r>
        <w:t>ATD</w:t>
      </w:r>
      <w:r>
        <w:rPr>
          <w:rFonts w:ascii="宋体" w:eastAsia="宋体" w:hint="eastAsia"/>
        </w:rPr>
        <w:t>致粒细胞缺乏发生的原因。</w:t>
      </w:r>
      <w:r>
        <w:rPr>
          <w:rFonts w:ascii="宋体" w:eastAsia="宋体" w:hint="eastAsia"/>
          <w:b/>
        </w:rPr>
        <w:t>关键词：</w:t>
      </w:r>
      <w:r>
        <w:rPr>
          <w:rFonts w:ascii="宋体" w:eastAsia="宋体" w:hint="eastAsia"/>
        </w:rPr>
        <w:t>抗甲状腺药物；粒细胞缺乏；</w:t>
      </w:r>
      <w:r>
        <w:t>miRNA</w:t>
      </w:r>
      <w:r>
        <w:rPr>
          <w:rFonts w:ascii="宋体" w:eastAsia="宋体" w:hint="eastAsia"/>
        </w:rPr>
        <w:t>芯</w:t>
      </w:r>
      <w:r>
        <w:rPr>
          <w:rFonts w:ascii="宋体" w:eastAsia="宋体" w:hint="eastAsia"/>
        </w:rPr>
        <w:t>片</w:t>
      </w:r>
    </w:p>
    <w:p w:rsidR="0018722C">
      <w:pPr>
        <w:pStyle w:val="Heading1"/>
        <w:topLinePunct/>
      </w:pPr>
      <w:bookmarkStart w:id="725766" w:name="_Toc686725766"/>
      <w:r>
        <w:rPr>
          <w:b/>
        </w:rPr>
        <w:t>第三部分</w:t>
      </w:r>
      <w:r>
        <w:t xml:space="preserve">  </w:t>
      </w:r>
      <w:r>
        <w:rPr>
          <w:b/>
        </w:rPr>
        <w:t>Hsa-miR-20a</w:t>
      </w:r>
      <w:r>
        <w:t>对</w:t>
      </w:r>
      <w:r>
        <w:rPr>
          <w:b/>
        </w:rPr>
        <w:t>HL-60</w:t>
      </w:r>
      <w:r>
        <w:t>、</w:t>
      </w:r>
      <w:r>
        <w:rPr>
          <w:b/>
        </w:rPr>
        <w:t>U-937</w:t>
      </w:r>
      <w:r>
        <w:t>细胞Th物学性状的影响</w:t>
      </w:r>
      <w:bookmarkEnd w:id="725766"/>
    </w:p>
    <w:p w:rsidR="0018722C">
      <w:pPr>
        <w:topLinePunct/>
      </w:pPr>
      <w:r>
        <w:rPr>
          <w:rFonts w:ascii="宋体" w:eastAsia="宋体" w:hint="eastAsia"/>
          <w:b/>
        </w:rPr>
        <w:t>目的：</w:t>
      </w:r>
      <w:r>
        <w:rPr>
          <w:rFonts w:ascii="宋体" w:eastAsia="宋体" w:hint="eastAsia"/>
        </w:rPr>
        <w:t>选取</w:t>
      </w:r>
      <w:r>
        <w:t>miRNA</w:t>
      </w:r>
      <w:r>
        <w:rPr>
          <w:rFonts w:ascii="宋体" w:eastAsia="宋体" w:hint="eastAsia"/>
        </w:rPr>
        <w:t>芯片筛选获得的显著低表达的</w:t>
      </w:r>
      <w:r>
        <w:t>hsa-miR-20a</w:t>
      </w:r>
      <w:r>
        <w:rPr>
          <w:rFonts w:ascii="宋体" w:eastAsia="宋体" w:hint="eastAsia"/>
        </w:rPr>
        <w:t>作为研究对象，</w:t>
      </w:r>
      <w:r>
        <w:rPr>
          <w:rFonts w:ascii="宋体" w:eastAsia="宋体" w:hint="eastAsia"/>
        </w:rPr>
        <w:t>观察</w:t>
      </w:r>
      <w:r>
        <w:t>hsa-miR-20a</w:t>
      </w:r>
      <w:r>
        <w:rPr>
          <w:rFonts w:ascii="宋体" w:eastAsia="宋体" w:hint="eastAsia"/>
        </w:rPr>
        <w:t>表达变化对</w:t>
      </w:r>
      <w:r>
        <w:t>HL-60</w:t>
      </w:r>
      <w:r>
        <w:rPr>
          <w:rFonts w:ascii="宋体" w:eastAsia="宋体" w:hint="eastAsia"/>
        </w:rPr>
        <w:t>、</w:t>
      </w:r>
      <w:r>
        <w:t>U-937</w:t>
      </w:r>
      <w:r>
        <w:rPr>
          <w:rFonts w:ascii="宋体" w:eastAsia="宋体" w:hint="eastAsia"/>
        </w:rPr>
        <w:t>细胞生物学性状的影响。</w:t>
      </w:r>
    </w:p>
    <w:p w:rsidR="0018722C">
      <w:pPr>
        <w:topLinePunct/>
      </w:pPr>
      <w:r>
        <w:rPr>
          <w:rFonts w:ascii="宋体" w:eastAsia="宋体" w:hint="eastAsia"/>
          <w:b/>
        </w:rPr>
        <w:t>方法：</w:t>
      </w:r>
      <w:r>
        <w:rPr>
          <w:rFonts w:ascii="宋体" w:eastAsia="宋体" w:hint="eastAsia"/>
        </w:rPr>
        <w:t>构建</w:t>
      </w:r>
      <w:r>
        <w:t>hsa-miR-20a</w:t>
      </w:r>
      <w:r>
        <w:rPr>
          <w:rFonts w:ascii="宋体" w:eastAsia="宋体" w:hint="eastAsia"/>
        </w:rPr>
        <w:t>低表达及高表达慢病毒载体，感染</w:t>
      </w:r>
      <w:r>
        <w:t>293T</w:t>
      </w:r>
      <w:r>
        <w:rPr>
          <w:rFonts w:ascii="宋体" w:eastAsia="宋体" w:hint="eastAsia"/>
        </w:rPr>
        <w:t>细胞，采用荧光检测法测定病毒的滴度。复苏培养</w:t>
      </w:r>
      <w:r>
        <w:t>HL-60</w:t>
      </w:r>
      <w:r>
        <w:rPr>
          <w:rFonts w:ascii="宋体" w:eastAsia="宋体" w:hint="eastAsia"/>
        </w:rPr>
        <w:t>、</w:t>
      </w:r>
      <w:r>
        <w:t>U-937</w:t>
      </w:r>
      <w:r>
        <w:rPr>
          <w:rFonts w:ascii="宋体" w:eastAsia="宋体" w:hint="eastAsia"/>
        </w:rPr>
        <w:t>细胞，实验分为三组：</w:t>
      </w:r>
      <w:r>
        <w:t>hsa-miR-20a</w:t>
      </w:r>
      <w:r>
        <w:rPr>
          <w:rFonts w:ascii="宋体" w:eastAsia="宋体" w:hint="eastAsia"/>
        </w:rPr>
        <w:t>高表达组</w:t>
      </w:r>
      <w:r>
        <w:rPr>
          <w:rFonts w:ascii="宋体" w:eastAsia="宋体" w:hint="eastAsia"/>
        </w:rPr>
        <w:t>（</w:t>
      </w:r>
      <w:r>
        <w:rPr>
          <w:w w:val="99"/>
        </w:rPr>
        <w:t>hs</w:t>
      </w:r>
      <w:r>
        <w:rPr>
          <w:spacing w:val="0"/>
          <w:w w:val="99"/>
        </w:rPr>
        <w:t>a-</w:t>
      </w:r>
      <w:r>
        <w:rPr>
          <w:w w:val="99"/>
        </w:rPr>
        <w:t>miR</w:t>
      </w:r>
      <w:r>
        <w:rPr>
          <w:spacing w:val="0"/>
          <w:w w:val="99"/>
        </w:rPr>
        <w:t>-</w:t>
      </w:r>
      <w:r>
        <w:rPr>
          <w:w w:val="99"/>
        </w:rPr>
        <w:t>20a</w:t>
      </w:r>
      <w:r w:rsidR="001852F3">
        <w:rPr>
          <w:spacing w:val="-3"/>
          <w:w w:val="99"/>
        </w:rPr>
        <w:t xml:space="preserve"> </w:t>
      </w:r>
      <w:r>
        <w:rPr>
          <w:w w:val="99"/>
        </w:rPr>
        <w:t>up</w:t>
      </w:r>
      <w:r>
        <w:rPr>
          <w:rFonts w:ascii="宋体" w:eastAsia="宋体" w:hint="eastAsia"/>
        </w:rPr>
        <w:t>）</w:t>
      </w:r>
      <w:r>
        <w:rPr>
          <w:rFonts w:ascii="宋体" w:eastAsia="宋体" w:hint="eastAsia"/>
        </w:rPr>
        <w:t>、</w:t>
      </w:r>
      <w:r>
        <w:t>hs</w:t>
      </w:r>
      <w:r>
        <w:t>a-</w:t>
      </w:r>
      <w:r>
        <w:t>miR</w:t>
      </w:r>
      <w:r>
        <w:t>-</w:t>
      </w:r>
      <w:r>
        <w:t>20</w:t>
      </w:r>
      <w:r>
        <w:t>a</w:t>
      </w:r>
      <w:r>
        <w:rPr>
          <w:rFonts w:ascii="宋体" w:eastAsia="宋体" w:hint="eastAsia"/>
        </w:rPr>
        <w:t>低表达组</w:t>
      </w:r>
      <w:r>
        <w:rPr>
          <w:rFonts w:ascii="宋体" w:eastAsia="宋体" w:hint="eastAsia"/>
        </w:rPr>
        <w:t>（</w:t>
      </w:r>
      <w:r>
        <w:rPr>
          <w:w w:val="99"/>
        </w:rPr>
        <w:t>hs</w:t>
      </w:r>
      <w:r>
        <w:rPr>
          <w:spacing w:val="0"/>
          <w:w w:val="99"/>
        </w:rPr>
        <w:t>a-</w:t>
      </w:r>
      <w:r>
        <w:rPr>
          <w:w w:val="99"/>
        </w:rPr>
        <w:t>mi</w:t>
      </w:r>
      <w:r>
        <w:rPr>
          <w:spacing w:val="0"/>
          <w:w w:val="99"/>
        </w:rPr>
        <w:t>R</w:t>
      </w:r>
      <w:r>
        <w:rPr>
          <w:spacing w:val="0"/>
          <w:w w:val="99"/>
        </w:rPr>
        <w:t>-</w:t>
      </w:r>
      <w:r>
        <w:rPr>
          <w:w w:val="99"/>
        </w:rPr>
        <w:t>20a</w:t>
      </w:r>
      <w:r w:rsidR="001852F3">
        <w:rPr>
          <w:spacing w:val="-4"/>
          <w:w w:val="99"/>
        </w:rPr>
        <w:t xml:space="preserve"> </w:t>
      </w:r>
      <w:r>
        <w:rPr>
          <w:w w:val="99"/>
        </w:rPr>
        <w:t>dow</w:t>
      </w:r>
      <w:r>
        <w:rPr>
          <w:spacing w:val="0"/>
          <w:w w:val="99"/>
        </w:rPr>
        <w:t>n</w:t>
      </w:r>
      <w:r>
        <w:rPr>
          <w:rFonts w:ascii="宋体" w:eastAsia="宋体" w:hint="eastAsia"/>
        </w:rPr>
        <w:t>）</w:t>
      </w:r>
      <w:r>
        <w:rPr>
          <w:rFonts w:ascii="宋体" w:eastAsia="宋体" w:hint="eastAsia"/>
        </w:rPr>
        <w:t>、空载体对</w:t>
      </w:r>
      <w:r>
        <w:rPr>
          <w:rFonts w:ascii="宋体" w:eastAsia="宋体" w:hint="eastAsia"/>
        </w:rPr>
        <w:t>照转染组</w:t>
      </w:r>
      <w:r>
        <w:rPr>
          <w:rFonts w:ascii="宋体" w:eastAsia="宋体" w:hint="eastAsia"/>
        </w:rPr>
        <w:t>（</w:t>
      </w:r>
      <w:r>
        <w:rPr>
          <w:spacing w:val="0"/>
          <w:w w:val="99"/>
        </w:rPr>
        <w:t>c</w:t>
      </w:r>
      <w:r>
        <w:rPr>
          <w:w w:val="99"/>
        </w:rPr>
        <w:t>ontro</w:t>
      </w:r>
      <w:r>
        <w:rPr>
          <w:spacing w:val="1"/>
          <w:w w:val="99"/>
        </w:rPr>
        <w:t>l</w:t>
      </w:r>
      <w:r>
        <w:rPr>
          <w:rFonts w:ascii="宋体" w:eastAsia="宋体" w:hint="eastAsia"/>
        </w:rPr>
        <w:t>）</w:t>
      </w:r>
      <w:r>
        <w:rPr>
          <w:rFonts w:ascii="宋体" w:eastAsia="宋体" w:hint="eastAsia"/>
        </w:rPr>
        <w:t>。取对数生长期细胞根据病毒滴度及</w:t>
      </w:r>
      <w:r>
        <w:t>M</w:t>
      </w:r>
      <w:r>
        <w:t>O</w:t>
      </w:r>
      <w:r>
        <w:t>I</w:t>
      </w:r>
      <w:r>
        <w:rPr>
          <w:rFonts w:ascii="宋体" w:eastAsia="宋体" w:hint="eastAsia"/>
        </w:rPr>
        <w:t>值加入慢病毒感染，分</w:t>
      </w:r>
      <w:r>
        <w:rPr>
          <w:rFonts w:ascii="宋体" w:eastAsia="宋体" w:hint="eastAsia"/>
        </w:rPr>
        <w:t>别于感染后</w:t>
      </w:r>
      <w:r>
        <w:t>48h</w:t>
      </w:r>
      <w:r>
        <w:rPr>
          <w:rFonts w:ascii="宋体" w:eastAsia="宋体" w:hint="eastAsia"/>
        </w:rPr>
        <w:t>、</w:t>
      </w:r>
      <w:r>
        <w:t>72h</w:t>
      </w:r>
      <w:r>
        <w:rPr>
          <w:rFonts w:ascii="宋体" w:eastAsia="宋体" w:hint="eastAsia"/>
        </w:rPr>
        <w:t>镜下观察细胞形态改变，</w:t>
      </w:r>
      <w:r>
        <w:t>MTT</w:t>
      </w:r>
      <w:r>
        <w:rPr>
          <w:rFonts w:ascii="宋体" w:eastAsia="宋体" w:hint="eastAsia"/>
        </w:rPr>
        <w:t>及</w:t>
      </w:r>
      <w:r>
        <w:t>FCM</w:t>
      </w:r>
      <w:r>
        <w:rPr>
          <w:rFonts w:ascii="宋体" w:eastAsia="宋体" w:hint="eastAsia"/>
        </w:rPr>
        <w:t>检测各组细胞增殖及凋亡的情况。</w:t>
      </w:r>
      <w:r>
        <w:t>qRT-PCR</w:t>
      </w:r>
      <w:r>
        <w:rPr>
          <w:rFonts w:ascii="宋体" w:eastAsia="宋体" w:hint="eastAsia"/>
        </w:rPr>
        <w:t>检测各组细胞</w:t>
      </w:r>
      <w:r>
        <w:t>hsa-miR-20a</w:t>
      </w:r>
      <w:r>
        <w:rPr>
          <w:rFonts w:ascii="宋体" w:eastAsia="宋体" w:hint="eastAsia"/>
        </w:rPr>
        <w:t>表达变化情况。</w:t>
      </w:r>
    </w:p>
    <w:p w:rsidR="0018722C">
      <w:pPr>
        <w:topLinePunct/>
      </w:pPr>
      <w:r>
        <w:rPr>
          <w:rFonts w:ascii="宋体" w:hAnsi="宋体" w:eastAsia="宋体" w:hint="eastAsia"/>
          <w:b/>
        </w:rPr>
        <w:t>结果：</w:t>
      </w:r>
      <w:r>
        <w:rPr>
          <w:rFonts w:ascii="宋体" w:hAnsi="宋体" w:eastAsia="宋体" w:hint="eastAsia"/>
        </w:rPr>
        <w:t>成功构建低表达及高表达</w:t>
      </w:r>
      <w:r>
        <w:t>hsa-miR-20a</w:t>
      </w:r>
      <w:r>
        <w:rPr>
          <w:rFonts w:ascii="宋体" w:hAnsi="宋体" w:eastAsia="宋体" w:hint="eastAsia"/>
        </w:rPr>
        <w:t>的慢病毒载体，</w:t>
      </w:r>
      <w:r>
        <w:t>hsa-miR-20a</w:t>
      </w:r>
      <w:r>
        <w:t> </w:t>
      </w:r>
      <w:r>
        <w:t>up</w:t>
      </w:r>
      <w:r>
        <w:rPr>
          <w:rFonts w:ascii="宋体" w:hAnsi="宋体" w:eastAsia="宋体" w:hint="eastAsia"/>
        </w:rPr>
        <w:t>慢</w:t>
      </w:r>
      <w:r>
        <w:rPr>
          <w:rFonts w:ascii="宋体" w:hAnsi="宋体" w:eastAsia="宋体" w:hint="eastAsia"/>
        </w:rPr>
        <w:t>病毒滴度为</w:t>
      </w:r>
      <w:r>
        <w:t>4</w:t>
      </w:r>
      <w:r>
        <w:rPr>
          <w:rFonts w:ascii="宋体" w:hAnsi="宋体" w:eastAsia="宋体" w:hint="eastAsia"/>
        </w:rPr>
        <w:t>×</w:t>
      </w:r>
      <w:r>
        <w:t>10</w:t>
      </w:r>
      <w:r>
        <w:rPr>
          <w:vertAlign w:val="superscript"/>
          /&gt;
        </w:rPr>
        <w:t>8</w:t>
      </w:r>
      <w:r>
        <w:t>TU</w:t>
      </w:r>
      <w:r>
        <w:t>/</w:t>
      </w:r>
      <w:r>
        <w:t xml:space="preserve">ml, hsa-miR-20a down</w:t>
      </w:r>
      <w:r>
        <w:rPr>
          <w:rFonts w:ascii="宋体" w:hAnsi="宋体" w:eastAsia="宋体" w:hint="eastAsia"/>
        </w:rPr>
        <w:t>慢病毒滴度为</w:t>
      </w:r>
      <w:r>
        <w:t>8</w:t>
      </w:r>
      <w:r>
        <w:rPr>
          <w:rFonts w:ascii="宋体" w:hAnsi="宋体" w:eastAsia="宋体" w:hint="eastAsia"/>
        </w:rPr>
        <w:t>×</w:t>
      </w:r>
      <w:r>
        <w:t>10</w:t>
      </w:r>
      <w:r>
        <w:rPr>
          <w:vertAlign w:val="superscript"/>
          /&gt;
        </w:rPr>
        <w:t>8</w:t>
      </w:r>
      <w:r>
        <w:t>TU</w:t>
      </w:r>
      <w:r>
        <w:t>/</w:t>
      </w:r>
      <w:r>
        <w:t>ml</w:t>
      </w:r>
      <w:r>
        <w:rPr>
          <w:rFonts w:ascii="宋体" w:hAnsi="宋体" w:eastAsia="宋体" w:hint="eastAsia"/>
        </w:rPr>
        <w:t>。两组病毒成</w:t>
      </w:r>
      <w:r>
        <w:rPr>
          <w:rFonts w:ascii="宋体" w:hAnsi="宋体" w:eastAsia="宋体" w:hint="eastAsia"/>
        </w:rPr>
        <w:t>功感染</w:t>
      </w:r>
      <w:r>
        <w:t>HL-60</w:t>
      </w:r>
      <w:r>
        <w:rPr>
          <w:rFonts w:ascii="宋体" w:hAnsi="宋体" w:eastAsia="宋体" w:hint="eastAsia"/>
        </w:rPr>
        <w:t>、</w:t>
      </w:r>
      <w:r>
        <w:t>U-937</w:t>
      </w:r>
      <w:r>
        <w:rPr>
          <w:rFonts w:ascii="宋体" w:hAnsi="宋体" w:eastAsia="宋体" w:hint="eastAsia"/>
        </w:rPr>
        <w:t>细胞，</w:t>
      </w:r>
      <w:r>
        <w:t>qRT-PCR</w:t>
      </w:r>
      <w:r>
        <w:rPr>
          <w:rFonts w:ascii="宋体" w:hAnsi="宋体" w:eastAsia="宋体" w:hint="eastAsia"/>
        </w:rPr>
        <w:t>证实了感染后各组细胞</w:t>
      </w:r>
      <w:r>
        <w:t>hsa-miR-20a</w:t>
      </w:r>
      <w:r>
        <w:rPr>
          <w:rFonts w:ascii="宋体" w:hAnsi="宋体" w:eastAsia="宋体" w:hint="eastAsia"/>
        </w:rPr>
        <w:t>表达水平</w:t>
      </w:r>
      <w:r>
        <w:rPr>
          <w:rFonts w:ascii="宋体" w:hAnsi="宋体" w:eastAsia="宋体" w:hint="eastAsia"/>
        </w:rPr>
        <w:t>的变化，低表达</w:t>
      </w:r>
      <w:r>
        <w:t>hsa-miR-20a</w:t>
      </w:r>
      <w:r>
        <w:rPr>
          <w:rFonts w:ascii="宋体" w:hAnsi="宋体" w:eastAsia="宋体" w:hint="eastAsia"/>
        </w:rPr>
        <w:t>可以抑制</w:t>
      </w:r>
      <w:r>
        <w:t>HL-60</w:t>
      </w:r>
      <w:r>
        <w:rPr>
          <w:rFonts w:ascii="宋体" w:hAnsi="宋体" w:eastAsia="宋体" w:hint="eastAsia"/>
        </w:rPr>
        <w:t>、</w:t>
      </w:r>
      <w:r>
        <w:t>U-937</w:t>
      </w:r>
      <w:r>
        <w:rPr>
          <w:rFonts w:ascii="宋体" w:hAnsi="宋体" w:eastAsia="宋体" w:hint="eastAsia"/>
        </w:rPr>
        <w:t>细胞生长，促进其凋亡。而且，</w:t>
      </w:r>
      <w:r>
        <w:t>hsa-miR-20a</w:t>
      </w:r>
      <w:r>
        <w:rPr>
          <w:rFonts w:ascii="宋体" w:hAnsi="宋体" w:eastAsia="宋体" w:hint="eastAsia"/>
        </w:rPr>
        <w:t>低表达对</w:t>
      </w:r>
      <w:r>
        <w:t>HL-60</w:t>
      </w:r>
      <w:r>
        <w:rPr>
          <w:rFonts w:ascii="宋体" w:hAnsi="宋体" w:eastAsia="宋体" w:hint="eastAsia"/>
        </w:rPr>
        <w:t>细胞生长抑制及凋亡促进作用较</w:t>
      </w:r>
      <w:r>
        <w:t>U-937</w:t>
      </w:r>
      <w:r>
        <w:rPr>
          <w:rFonts w:ascii="宋体" w:hAnsi="宋体" w:eastAsia="宋体" w:hint="eastAsia"/>
        </w:rPr>
        <w:t>细胞更加明显</w:t>
      </w:r>
      <w:r>
        <w:rPr>
          <w:rFonts w:ascii="宋体" w:hAnsi="宋体" w:eastAsia="宋体" w:hint="eastAsia"/>
        </w:rPr>
        <w:t>（</w:t>
      </w:r>
      <w:r>
        <w:rPr>
          <w:i/>
        </w:rPr>
        <w:t>p</w:t>
      </w:r>
    </w:p>
    <w:p w:rsidR="0018722C">
      <w:pPr>
        <w:topLinePunct/>
      </w:pPr>
      <w:r>
        <w:rPr>
          <w:rFonts w:ascii="宋体" w:eastAsia="宋体" w:hint="eastAsia"/>
        </w:rPr>
        <w:t>＜</w:t>
      </w:r>
      <w:r>
        <w:t>0.05</w:t>
      </w:r>
      <w:r>
        <w:rPr>
          <w:rFonts w:ascii="宋体" w:eastAsia="宋体" w:hint="eastAsia"/>
        </w:rPr>
        <w:t>）</w:t>
      </w:r>
      <w:r>
        <w:rPr>
          <w:rFonts w:ascii="宋体" w:eastAsia="宋体" w:hint="eastAsia"/>
        </w:rPr>
        <w:t>。高表达</w:t>
      </w:r>
      <w:r>
        <w:t>hs</w:t>
      </w:r>
      <w:r>
        <w:t>a</w:t>
      </w:r>
      <w:r>
        <w:t>-</w:t>
      </w:r>
      <w:r>
        <w:t>miR</w:t>
      </w:r>
      <w:r>
        <w:t>-</w:t>
      </w:r>
      <w:r>
        <w:t>20a</w:t>
      </w:r>
      <w:r/>
      <w:r>
        <w:rPr>
          <w:rFonts w:ascii="宋体" w:eastAsia="宋体" w:hint="eastAsia"/>
        </w:rPr>
        <w:t>对两组细胞生长增殖及凋亡的影响与对照组无明显差异</w:t>
      </w:r>
    </w:p>
    <w:p w:rsidR="0018722C">
      <w:pPr>
        <w:topLinePunct/>
      </w:pP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w:t>
      </w:r>
    </w:p>
    <w:p w:rsidR="0018722C">
      <w:pPr>
        <w:topLinePunct/>
      </w:pPr>
      <w:r>
        <w:rPr>
          <w:rFonts w:ascii="宋体" w:eastAsia="宋体" w:hint="eastAsia"/>
          <w:b/>
        </w:rPr>
        <w:t>结论：</w:t>
      </w:r>
      <w:r>
        <w:t>Hsa-miR-20a</w:t>
      </w:r>
      <w:r>
        <w:rPr>
          <w:rFonts w:ascii="宋体" w:eastAsia="宋体" w:hint="eastAsia"/>
        </w:rPr>
        <w:t>低表达及高表达慢病毒载体可以在</w:t>
      </w:r>
      <w:r>
        <w:t>HL-60</w:t>
      </w:r>
      <w:r>
        <w:rPr>
          <w:rFonts w:ascii="宋体" w:eastAsia="宋体" w:hint="eastAsia"/>
        </w:rPr>
        <w:t>、</w:t>
      </w:r>
      <w:r>
        <w:t>U-937</w:t>
      </w:r>
      <w:r>
        <w:rPr>
          <w:rFonts w:ascii="宋体" w:eastAsia="宋体" w:hint="eastAsia"/>
        </w:rPr>
        <w:t>细胞中实</w:t>
      </w:r>
      <w:r>
        <w:rPr>
          <w:rFonts w:ascii="宋体" w:eastAsia="宋体" w:hint="eastAsia"/>
        </w:rPr>
        <w:t>现</w:t>
      </w:r>
      <w:r>
        <w:t>hsa-miR-20a</w:t>
      </w:r>
      <w:r>
        <w:rPr>
          <w:rFonts w:ascii="宋体" w:eastAsia="宋体" w:hint="eastAsia"/>
        </w:rPr>
        <w:t>的低表达及高表达变化。</w:t>
      </w:r>
      <w:r>
        <w:t>Hsa-miR-20a</w:t>
      </w:r>
      <w:r>
        <w:rPr>
          <w:rFonts w:ascii="宋体" w:eastAsia="宋体" w:hint="eastAsia"/>
        </w:rPr>
        <w:t>低表达可抑制</w:t>
      </w:r>
      <w:r>
        <w:t>HL-60</w:t>
      </w:r>
      <w:r>
        <w:rPr>
          <w:rFonts w:ascii="宋体" w:eastAsia="宋体" w:hint="eastAsia"/>
        </w:rPr>
        <w:t>、</w:t>
      </w:r>
      <w:r>
        <w:t>U-937</w:t>
      </w:r>
      <w:r>
        <w:rPr>
          <w:rFonts w:ascii="宋体" w:eastAsia="宋体" w:hint="eastAsia"/>
        </w:rPr>
        <w:t>细胞生长，促进其凋亡。其对</w:t>
      </w:r>
      <w:r>
        <w:t>HL-60</w:t>
      </w:r>
      <w:r>
        <w:rPr>
          <w:rFonts w:ascii="宋体" w:eastAsia="宋体" w:hint="eastAsia"/>
        </w:rPr>
        <w:t>细胞生长抑制及凋亡促进作用较</w:t>
      </w:r>
      <w:r>
        <w:t>U-937</w:t>
      </w:r>
      <w:r>
        <w:rPr>
          <w:rFonts w:ascii="宋体" w:eastAsia="宋体" w:hint="eastAsia"/>
        </w:rPr>
        <w:t>细胞更</w:t>
      </w:r>
      <w:r>
        <w:rPr>
          <w:rFonts w:ascii="宋体" w:eastAsia="宋体" w:hint="eastAsia"/>
        </w:rPr>
        <w:t>加明显。</w:t>
      </w:r>
    </w:p>
    <w:p w:rsidR="0018722C">
      <w:pPr>
        <w:pStyle w:val="aff"/>
        <w:topLinePunct/>
      </w:pPr>
      <w:r>
        <w:rPr>
          <w:rStyle w:val="afe"/>
          <w:rFonts w:ascii="Times New Roman" w:eastAsia="黑体" w:hint="eastAsia"/>
          <w:b/>
        </w:rPr>
        <w:t>关键词： </w:t>
      </w:r>
      <w:r>
        <w:t>Hsa-miR-20a</w:t>
      </w:r>
      <w:r>
        <w:rPr>
          <w:rFonts w:ascii="宋体" w:eastAsia="宋体" w:hint="eastAsia"/>
        </w:rPr>
        <w:t>；慢病毒载体；凋亡</w:t>
      </w:r>
      <w:r>
        <w:rPr>
          <w:rFonts w:ascii="宋体" w:eastAsia="宋体" w:hint="eastAsia"/>
        </w:rPr>
        <w:t xml:space="preserve"> </w:t>
      </w:r>
      <w:r>
        <w:rPr>
          <w:rFonts w:ascii="宋体" w:eastAsia="宋体" w:hint="eastAsia"/>
        </w:rPr>
        <w:t xml:space="preserve"> </w:t>
      </w:r>
    </w:p>
    <w:p w:rsidR="0018722C">
      <w:pPr>
        <w:topLinePunct/>
      </w:pPr>
      <w:r>
        <w:rPr>
          <w:rFonts w:cstheme="minorBidi" w:hAnsiTheme="minorHAnsi" w:eastAsiaTheme="minorHAnsi" w:asciiTheme="minorHAnsi"/>
          <w:b/>
        </w:rPr>
        <w:t>5</w:t>
      </w:r>
    </w:p>
    <w:p w:rsidR="0018722C">
      <w:pPr>
        <w:topLinePunct/>
      </w:pPr>
      <w:r>
        <w:rPr>
          <w:rFonts w:cstheme="minorBidi" w:hAnsiTheme="minorHAnsi" w:eastAsiaTheme="minorHAnsi" w:asciiTheme="minorHAnsi" w:ascii="黑体" w:eastAsia="黑体" w:hint="eastAsia"/>
          <w:b/>
        </w:rPr>
        <w:t>第四部分</w:t>
      </w:r>
      <w:r>
        <w:rPr>
          <w:rFonts w:cstheme="minorBidi" w:hAnsiTheme="minorHAnsi" w:eastAsiaTheme="minorHAnsi" w:asciiTheme="minorHAnsi"/>
          <w:b/>
        </w:rPr>
        <w:t>Hsa-miR-20a</w:t>
      </w:r>
      <w:r>
        <w:rPr>
          <w:rFonts w:ascii="黑体" w:eastAsia="黑体" w:hint="eastAsia" w:cstheme="minorBidi" w:hAnsiTheme="minorHAnsi"/>
          <w:b/>
        </w:rPr>
        <w:t>调控粒细胞凋亡的机制研究</w:t>
      </w:r>
    </w:p>
    <w:p w:rsidR="0018722C">
      <w:pPr>
        <w:topLinePunct/>
      </w:pPr>
      <w:r>
        <w:rPr>
          <w:rFonts w:ascii="宋体" w:eastAsia="宋体" w:hint="eastAsia"/>
          <w:b/>
        </w:rPr>
        <w:t>目的：</w:t>
      </w:r>
      <w:r>
        <w:rPr>
          <w:rFonts w:ascii="宋体" w:eastAsia="宋体" w:hint="eastAsia"/>
        </w:rPr>
        <w:t>探索</w:t>
      </w:r>
      <w:r>
        <w:t>hsa-miR-20a</w:t>
      </w:r>
      <w:r>
        <w:rPr>
          <w:rFonts w:ascii="宋体" w:eastAsia="宋体" w:hint="eastAsia"/>
        </w:rPr>
        <w:t>调控</w:t>
      </w:r>
      <w:r>
        <w:t>HL-60</w:t>
      </w:r>
      <w:r>
        <w:rPr>
          <w:rFonts w:ascii="宋体" w:eastAsia="宋体" w:hint="eastAsia"/>
        </w:rPr>
        <w:t>细胞凋亡的靶向基因及其作用机制。</w:t>
      </w:r>
    </w:p>
    <w:p w:rsidR="0018722C">
      <w:pPr>
        <w:topLinePunct/>
      </w:pPr>
      <w:r>
        <w:rPr>
          <w:rFonts w:ascii="宋体" w:hAnsi="宋体" w:eastAsia="宋体" w:hint="eastAsia"/>
          <w:b/>
        </w:rPr>
        <w:t>方法：</w:t>
      </w:r>
      <w:r>
        <w:rPr>
          <w:rFonts w:ascii="宋体" w:hAnsi="宋体" w:eastAsia="宋体" w:hint="eastAsia"/>
        </w:rPr>
        <w:t>生物信息学软件在线分析</w:t>
      </w:r>
      <w:r>
        <w:t>hsa-miR-20a</w:t>
      </w:r>
      <w:r>
        <w:rPr>
          <w:rFonts w:ascii="宋体" w:hAnsi="宋体" w:eastAsia="宋体" w:hint="eastAsia"/>
        </w:rPr>
        <w:t>的种子序列，与细胞凋亡相关的靶向基因及其</w:t>
      </w:r>
      <w:r>
        <w:t>3’UTR</w:t>
      </w:r>
      <w:r>
        <w:rPr>
          <w:rFonts w:ascii="宋体" w:hAnsi="宋体" w:eastAsia="宋体" w:hint="eastAsia"/>
        </w:rPr>
        <w:t>作用位点，位点结合自由能等生物信息。选取可能的靶向作用位点构建双荧光素酶报告基因载体，检测软件预测位点的有效性。</w:t>
      </w:r>
      <w:r>
        <w:t>RT-PCR</w:t>
      </w:r>
      <w:r>
        <w:rPr>
          <w:rFonts w:ascii="宋体" w:hAnsi="宋体" w:eastAsia="宋体" w:hint="eastAsia"/>
        </w:rPr>
        <w:t>及</w:t>
      </w:r>
      <w:r>
        <w:t>Western-blot</w:t>
      </w:r>
      <w:r>
        <w:rPr>
          <w:rFonts w:ascii="宋体" w:hAnsi="宋体" w:eastAsia="宋体" w:hint="eastAsia"/>
        </w:rPr>
        <w:t>检测</w:t>
      </w:r>
      <w:r>
        <w:t>hsa-miR-20a</w:t>
      </w:r>
      <w:r>
        <w:rPr>
          <w:rFonts w:ascii="宋体" w:hAnsi="宋体" w:eastAsia="宋体" w:hint="eastAsia"/>
        </w:rPr>
        <w:t>表达变化对靶向基因</w:t>
      </w:r>
      <w:r>
        <w:t>mRNA</w:t>
      </w:r>
      <w:r>
        <w:rPr>
          <w:rFonts w:ascii="宋体" w:hAnsi="宋体" w:eastAsia="宋体" w:hint="eastAsia"/>
        </w:rPr>
        <w:t>及蛋白表达的影响。并采用</w:t>
      </w:r>
      <w:r>
        <w:t>Western-blot</w:t>
      </w:r>
      <w:r>
        <w:rPr>
          <w:rFonts w:ascii="宋体" w:hAnsi="宋体" w:eastAsia="宋体" w:hint="eastAsia"/>
        </w:rPr>
        <w:t>检测靶向蛋白的下游调控蛋白表达水平变化情况。免疫组化检测</w:t>
      </w:r>
      <w:r>
        <w:t>ATD</w:t>
      </w:r>
      <w:r>
        <w:rPr>
          <w:rFonts w:ascii="宋体" w:hAnsi="宋体" w:eastAsia="宋体" w:hint="eastAsia"/>
        </w:rPr>
        <w:t>导致粒细胞缺乏</w:t>
      </w:r>
      <w:r>
        <w:rPr>
          <w:rFonts w:ascii="宋体" w:hAnsi="宋体" w:eastAsia="宋体" w:hint="eastAsia"/>
        </w:rPr>
        <w:t>患者骨髓粒细胞中相应靶向蛋白的表达情况。</w:t>
      </w:r>
    </w:p>
    <w:p w:rsidR="0018722C">
      <w:pPr>
        <w:topLinePunct/>
      </w:pPr>
      <w:r>
        <w:rPr>
          <w:rFonts w:ascii="宋体" w:hAnsi="宋体" w:eastAsia="宋体" w:hint="eastAsia"/>
          <w:b/>
        </w:rPr>
        <w:t>结果：</w:t>
      </w:r>
      <w:r>
        <w:rPr>
          <w:rFonts w:ascii="宋体" w:hAnsi="宋体" w:eastAsia="宋体" w:hint="eastAsia"/>
        </w:rPr>
        <w:t>多生物信息学软件预测均发现</w:t>
      </w:r>
      <w:r>
        <w:t>hsa-miR-20a</w:t>
      </w:r>
      <w:r>
        <w:rPr>
          <w:rFonts w:ascii="宋体" w:hAnsi="宋体" w:eastAsia="宋体" w:hint="eastAsia"/>
        </w:rPr>
        <w:t>与</w:t>
      </w:r>
      <w:r>
        <w:t>PTEN 3</w:t>
      </w:r>
      <w:r>
        <w:t>'</w:t>
      </w:r>
      <w:r>
        <w:t>UTR</w:t>
      </w:r>
      <w:r>
        <w:rPr>
          <w:rFonts w:ascii="宋体" w:hAnsi="宋体" w:eastAsia="宋体" w:hint="eastAsia"/>
        </w:rPr>
        <w:t>有很好的作用</w:t>
      </w:r>
      <w:r>
        <w:rPr>
          <w:rFonts w:ascii="宋体" w:hAnsi="宋体" w:eastAsia="宋体" w:hint="eastAsia"/>
        </w:rPr>
        <w:t>位点及结合自由能。双荧光素酶报告基因检测发现转染</w:t>
      </w:r>
      <w:r>
        <w:t>hsa-miR-20a</w:t>
      </w:r>
      <w:r>
        <w:rPr>
          <w:rFonts w:ascii="宋体" w:hAnsi="宋体" w:eastAsia="宋体" w:hint="eastAsia"/>
        </w:rPr>
        <w:t>高表达能使</w:t>
      </w:r>
      <w:r>
        <w:t>psiCHECK™-2-PTEN-WT 3</w:t>
      </w:r>
      <w:r>
        <w:t>'</w:t>
      </w:r>
      <w:r>
        <w:t>UTR</w:t>
      </w:r>
      <w:r>
        <w:rPr>
          <w:rFonts w:ascii="宋体" w:hAnsi="宋体" w:eastAsia="宋体" w:hint="eastAsia"/>
        </w:rPr>
        <w:t>质</w:t>
      </w:r>
      <w:r w:rsidR="001852F3">
        <w:rPr>
          <w:rFonts w:ascii="宋体" w:hAnsi="宋体" w:eastAsia="宋体" w:hint="eastAsia"/>
        </w:rPr>
        <w:t xml:space="preserve">粒</w:t>
      </w:r>
      <w:r w:rsidR="001852F3">
        <w:rPr>
          <w:rFonts w:ascii="宋体" w:hAnsi="宋体" w:eastAsia="宋体" w:hint="eastAsia"/>
        </w:rPr>
        <w:t xml:space="preserve">的</w:t>
      </w:r>
      <w:r w:rsidR="001852F3">
        <w:rPr>
          <w:rFonts w:ascii="宋体" w:hAnsi="宋体" w:eastAsia="宋体" w:hint="eastAsia"/>
        </w:rPr>
        <w:t xml:space="preserve">表</w:t>
      </w:r>
      <w:r w:rsidR="001852F3">
        <w:rPr>
          <w:rFonts w:ascii="宋体" w:hAnsi="宋体" w:eastAsia="宋体" w:hint="eastAsia"/>
        </w:rPr>
        <w:t xml:space="preserve">达</w:t>
      </w:r>
      <w:r w:rsidR="001852F3">
        <w:rPr>
          <w:rFonts w:ascii="宋体" w:hAnsi="宋体" w:eastAsia="宋体" w:hint="eastAsia"/>
        </w:rPr>
        <w:t xml:space="preserve">水</w:t>
      </w:r>
      <w:r w:rsidR="001852F3">
        <w:rPr>
          <w:rFonts w:ascii="宋体" w:hAnsi="宋体" w:eastAsia="宋体" w:hint="eastAsia"/>
        </w:rPr>
        <w:t xml:space="preserve">平</w:t>
      </w:r>
      <w:r w:rsidR="001852F3">
        <w:rPr>
          <w:rFonts w:ascii="宋体" w:hAnsi="宋体" w:eastAsia="宋体" w:hint="eastAsia"/>
        </w:rPr>
        <w:t xml:space="preserve">显</w:t>
      </w:r>
      <w:r w:rsidR="001852F3">
        <w:rPr>
          <w:rFonts w:ascii="宋体" w:hAnsi="宋体" w:eastAsia="宋体" w:hint="eastAsia"/>
        </w:rPr>
        <w:t xml:space="preserve">著</w:t>
      </w:r>
      <w:r w:rsidR="001852F3">
        <w:rPr>
          <w:rFonts w:ascii="宋体" w:hAnsi="宋体" w:eastAsia="宋体" w:hint="eastAsia"/>
        </w:rPr>
        <w:t xml:space="preserve">下</w:t>
      </w:r>
      <w:r w:rsidR="001852F3">
        <w:rPr>
          <w:rFonts w:ascii="宋体" w:hAnsi="宋体" w:eastAsia="宋体" w:hint="eastAsia"/>
        </w:rPr>
        <w:t xml:space="preserve">降</w:t>
      </w:r>
      <w:r w:rsidR="001852F3">
        <w:rPr>
          <w:rFonts w:ascii="宋体" w:hAnsi="宋体" w:eastAsia="宋体" w:hint="eastAsia"/>
        </w:rPr>
        <w:t xml:space="preserve">，</w:t>
      </w:r>
      <w:r w:rsidR="001852F3">
        <w:rPr>
          <w:rFonts w:ascii="宋体" w:hAnsi="宋体" w:eastAsia="宋体" w:hint="eastAsia"/>
        </w:rPr>
        <w:t xml:space="preserve">而</w:t>
      </w:r>
      <w:r w:rsidR="001852F3">
        <w:rPr>
          <w:rFonts w:ascii="宋体" w:hAnsi="宋体" w:eastAsia="宋体" w:hint="eastAsia"/>
        </w:rPr>
        <w:t xml:space="preserve">对</w:t>
      </w:r>
      <w:r>
        <w:t>psiCHECK™-2-PTEN-Mut3</w:t>
      </w:r>
      <w:r>
        <w:t>'</w:t>
      </w:r>
      <w:r>
        <w:t>UTR</w:t>
      </w:r>
      <w:r>
        <w:rPr>
          <w:rFonts w:ascii="宋体" w:hAnsi="宋体" w:eastAsia="宋体" w:hint="eastAsia"/>
        </w:rPr>
        <w:t>质粒的表达无影响。</w:t>
      </w:r>
      <w:r>
        <w:t>RT-PCR</w:t>
      </w:r>
      <w:r>
        <w:rPr>
          <w:rFonts w:ascii="宋体" w:hAnsi="宋体" w:eastAsia="宋体" w:hint="eastAsia"/>
        </w:rPr>
        <w:t>检测</w:t>
      </w:r>
      <w:r>
        <w:t>PTEN mRNA</w:t>
      </w:r>
      <w:r>
        <w:rPr>
          <w:rFonts w:ascii="宋体" w:hAnsi="宋体" w:eastAsia="宋体" w:hint="eastAsia"/>
        </w:rPr>
        <w:t>水平</w:t>
      </w:r>
      <w:r>
        <w:rPr>
          <w:rFonts w:ascii="宋体" w:hAnsi="宋体" w:eastAsia="宋体" w:hint="eastAsia"/>
        </w:rPr>
        <w:t>变化发现与对照组比较，</w:t>
      </w:r>
      <w:r>
        <w:t>hsa-miR-20a </w:t>
      </w:r>
      <w:r>
        <w:t>up</w:t>
      </w:r>
      <w:r>
        <w:rPr>
          <w:rFonts w:ascii="宋体" w:hAnsi="宋体" w:eastAsia="宋体" w:hint="eastAsia"/>
        </w:rPr>
        <w:t>能显著下调</w:t>
      </w:r>
      <w:r>
        <w:t>PTEN mRNA</w:t>
      </w:r>
      <w:r>
        <w:rPr>
          <w:rFonts w:ascii="宋体" w:hAnsi="宋体" w:eastAsia="宋体" w:hint="eastAsia"/>
        </w:rPr>
        <w:t>水平。</w:t>
      </w:r>
      <w:r>
        <w:t>Western-blot</w:t>
      </w:r>
      <w:r>
        <w:rPr>
          <w:rFonts w:ascii="宋体" w:hAnsi="宋体" w:eastAsia="宋体" w:hint="eastAsia"/>
        </w:rPr>
        <w:t>检测结果显示随着</w:t>
      </w:r>
      <w:r>
        <w:t>hsa-miR-20a</w:t>
      </w:r>
      <w:r>
        <w:rPr>
          <w:rFonts w:ascii="宋体" w:hAnsi="宋体" w:eastAsia="宋体" w:hint="eastAsia"/>
        </w:rPr>
        <w:t>表达的下降，</w:t>
      </w:r>
      <w:r>
        <w:t>HL-60</w:t>
      </w:r>
      <w:r>
        <w:rPr>
          <w:rFonts w:ascii="宋体" w:hAnsi="宋体" w:eastAsia="宋体" w:hint="eastAsia"/>
        </w:rPr>
        <w:t>细胞中</w:t>
      </w:r>
      <w:r>
        <w:t>PTEN</w:t>
      </w:r>
      <w:r/>
      <w:r>
        <w:rPr>
          <w:rFonts w:ascii="宋体" w:hAnsi="宋体" w:eastAsia="宋体" w:hint="eastAsia"/>
        </w:rPr>
        <w:t>蛋白的表达量较对</w:t>
      </w:r>
      <w:r>
        <w:rPr>
          <w:rFonts w:ascii="宋体" w:hAnsi="宋体" w:eastAsia="宋体" w:hint="eastAsia"/>
        </w:rPr>
        <w:t>照组显著上调，而</w:t>
      </w:r>
      <w:r>
        <w:t>PTEN</w:t>
      </w:r>
      <w:r>
        <w:rPr>
          <w:rFonts w:ascii="宋体" w:hAnsi="宋体" w:eastAsia="宋体" w:hint="eastAsia"/>
        </w:rPr>
        <w:t>下游调控蛋白</w:t>
      </w:r>
      <w:r>
        <w:t>p-Akt</w:t>
      </w:r>
      <w:r>
        <w:rPr>
          <w:rFonts w:ascii="宋体" w:hAnsi="宋体" w:eastAsia="宋体" w:hint="eastAsia"/>
        </w:rPr>
        <w:t>、</w:t>
      </w:r>
      <w:r>
        <w:t>Bcl-2</w:t>
      </w:r>
      <w:r>
        <w:rPr>
          <w:rFonts w:ascii="宋体" w:hAnsi="宋体" w:eastAsia="宋体" w:hint="eastAsia"/>
        </w:rPr>
        <w:t>表达水平下降，</w:t>
      </w:r>
      <w:r>
        <w:t>Bax</w:t>
      </w:r>
      <w:r>
        <w:rPr>
          <w:rFonts w:ascii="宋体" w:hAnsi="宋体" w:eastAsia="宋体" w:hint="eastAsia"/>
        </w:rPr>
        <w:t>表达升高。免疫组化检测发现粒系成熟障碍型患者骨髓粒细胞</w:t>
      </w:r>
      <w:r>
        <w:t>PTEN</w:t>
      </w:r>
      <w:r>
        <w:rPr>
          <w:rFonts w:ascii="宋体" w:hAnsi="宋体" w:eastAsia="宋体" w:hint="eastAsia"/>
        </w:rPr>
        <w:t>蛋白表达量较正常骨髓象</w:t>
      </w:r>
      <w:r>
        <w:rPr>
          <w:rFonts w:ascii="宋体" w:hAnsi="宋体" w:eastAsia="宋体" w:hint="eastAsia"/>
        </w:rPr>
        <w:t>有增加。</w:t>
      </w:r>
    </w:p>
    <w:p w:rsidR="0018722C">
      <w:pPr>
        <w:topLinePunct/>
      </w:pPr>
      <w:r>
        <w:rPr>
          <w:rFonts w:ascii="宋体" w:eastAsia="宋体" w:hint="eastAsia"/>
          <w:b/>
        </w:rPr>
        <w:t>结论：</w:t>
      </w:r>
      <w:r>
        <w:t>PTEN</w:t>
      </w:r>
      <w:r>
        <w:rPr>
          <w:rFonts w:ascii="宋体" w:eastAsia="宋体" w:hint="eastAsia"/>
        </w:rPr>
        <w:t>是</w:t>
      </w:r>
      <w:r>
        <w:t>hsa-miR-20a</w:t>
      </w:r>
      <w:r>
        <w:rPr>
          <w:rFonts w:ascii="宋体" w:eastAsia="宋体" w:hint="eastAsia"/>
        </w:rPr>
        <w:t>调控粒细胞凋亡的靶向基因，</w:t>
      </w:r>
      <w:r>
        <w:t>PTEN</w:t>
      </w:r>
      <w:r>
        <w:rPr>
          <w:rFonts w:ascii="宋体" w:eastAsia="宋体" w:hint="eastAsia"/>
        </w:rPr>
        <w:t>通过影响线粒体凋亡信号</w:t>
      </w:r>
      <w:r>
        <w:t>p-Akt</w:t>
      </w:r>
      <w:r>
        <w:t>/</w:t>
      </w:r>
      <w:r>
        <w:t xml:space="preserve">Bcl-2</w:t>
      </w:r>
      <w:r>
        <w:t>/</w:t>
      </w:r>
      <w:r>
        <w:t xml:space="preserve">Bax</w:t>
      </w:r>
      <w:r>
        <w:rPr>
          <w:rFonts w:ascii="宋体" w:eastAsia="宋体" w:hint="eastAsia"/>
        </w:rPr>
        <w:t>通路在</w:t>
      </w:r>
      <w:r>
        <w:t>ATD</w:t>
      </w:r>
      <w:r>
        <w:rPr>
          <w:rFonts w:ascii="宋体" w:eastAsia="宋体" w:hint="eastAsia"/>
        </w:rPr>
        <w:t>导致粒细胞缺乏的发生过程中起作用。</w:t>
      </w:r>
    </w:p>
    <w:p w:rsidR="0018722C">
      <w:pPr>
        <w:pStyle w:val="aff"/>
        <w:topLinePunct/>
      </w:pPr>
      <w:r>
        <w:rPr>
          <w:rStyle w:val="afe"/>
          <w:rFonts w:ascii="Times New Roman" w:eastAsia="黑体" w:hint="eastAsia"/>
          <w:b/>
        </w:rPr>
        <w:t>关键词：</w:t>
      </w:r>
      <w:r>
        <w:rPr>
          <w:rFonts w:ascii="宋体" w:eastAsia="宋体" w:hint="eastAsia"/>
        </w:rPr>
        <w:t>生物信息学；</w:t>
      </w:r>
      <w:r>
        <w:rPr>
          <w:rFonts w:ascii="宋体" w:eastAsia="宋体" w:hint="eastAsia"/>
        </w:rPr>
        <w:t xml:space="preserve"> </w:t>
      </w:r>
      <w:r>
        <w:t>hsa-miR-20a</w:t>
      </w:r>
      <w:r>
        <w:rPr>
          <w:rFonts w:ascii="宋体" w:eastAsia="宋体" w:hint="eastAsia"/>
        </w:rPr>
        <w:t>；</w:t>
      </w:r>
      <w:r>
        <w:rPr>
          <w:rFonts w:ascii="宋体" w:eastAsia="宋体" w:hint="eastAsia"/>
        </w:rPr>
        <w:t xml:space="preserve"> </w:t>
      </w:r>
      <w:r>
        <w:t>PTEN</w:t>
      </w:r>
      <w:r>
        <w:rPr>
          <w:rFonts w:ascii="宋体" w:eastAsia="宋体" w:hint="eastAsia"/>
        </w:rPr>
        <w:t>；线粒体凋亡信号通路</w:t>
      </w:r>
      <w:r>
        <w:rPr>
          <w:rFonts w:ascii="宋体" w:eastAsia="宋体" w:hint="eastAsia"/>
        </w:rPr>
        <w:t xml:space="preserve"> </w:t>
      </w:r>
    </w:p>
    <w:p w:rsidR="0018722C">
      <w:pPr>
        <w:topLinePunct/>
      </w:pPr>
      <w:r>
        <w:rPr>
          <w:rFonts w:cstheme="minorBidi" w:hAnsiTheme="minorHAnsi" w:eastAsiaTheme="minorHAnsi" w:asciiTheme="minorHAnsi"/>
          <w:b/>
        </w:rPr>
        <w:t>6</w:t>
      </w:r>
    </w:p>
    <w:p w:rsidR="0018722C">
      <w:pPr>
        <w:topLinePunct/>
      </w:pPr>
      <w:r>
        <w:rPr>
          <w:rFonts w:cstheme="minorBidi" w:hAnsiTheme="minorHAnsi" w:eastAsiaTheme="minorHAnsi" w:asciiTheme="minorHAnsi" w:ascii="Times New Roman" w:hAnsi="黑体" w:eastAsia="黑体" w:cs="黑体"/>
          <w:b/>
        </w:rPr>
        <w:t>Study of myelogram characteristics and related miRNA of ATD-induced agranulocytosis</w:t>
      </w:r>
    </w:p>
    <w:p w:rsidR="0018722C">
      <w:pPr>
        <w:pStyle w:val="afff2"/>
        <w:topLinePunct/>
      </w:pPr>
      <w:bookmarkStart w:id="725767" w:name="_Toc686725767"/>
      <w:r>
        <w:rPr>
          <w:b/>
        </w:rPr>
        <w:t>Abstract</w:t>
      </w:r>
      <w:bookmarkEnd w:id="725767"/>
    </w:p>
    <w:p w:rsidR="0018722C">
      <w:pPr>
        <w:pStyle w:val="afc"/>
        <w:topLinePunct/>
      </w:pPr>
      <w:r>
        <w:rPr>
          <w:rFonts w:cstheme="minorBidi" w:hAnsiTheme="minorHAnsi" w:eastAsiaTheme="minorHAnsi" w:asciiTheme="minorHAnsi" w:ascii="Times New Roman" w:hAnsi="Times New Roman" w:eastAsia="Times New Roman" w:cs="Times New Roman"/>
          <w:b/>
        </w:rPr>
        <w:t>Part</w:t>
      </w:r>
      <w:r>
        <w:rPr>
          <w:b/>
          <w:rFonts w:ascii="宋体" w:hAnsi="宋体" w:cstheme="minorBidi" w:eastAsiaTheme="minorHAnsi" w:eastAsia="Times New Roman" w:cs="Times New Roman"/>
        </w:rPr>
        <w:t>Ⅰ</w:t>
      </w:r>
      <w:r>
        <w:rPr>
          <w:rFonts w:cstheme="minorBidi" w:hAnsiTheme="minorHAnsi" w:eastAsiaTheme="minorHAnsi" w:asciiTheme="minorHAnsi" w:ascii="Times New Roman" w:hAnsi="Times New Roman" w:eastAsia="Times New Roman" w:cs="Times New Roman"/>
          <w:b/>
        </w:rPr>
        <w:t>Analysis of myelogram characteristics and </w:t>
      </w:r>
      <w:r>
        <w:rPr>
          <w:rFonts w:cstheme="minorBidi" w:hAnsiTheme="minorHAnsi" w:eastAsiaTheme="minorHAnsi" w:asciiTheme="minorHAnsi" w:ascii="Times New Roman" w:hAnsi="Times New Roman" w:eastAsia="Times New Roman" w:cs="Times New Roman"/>
          <w:b/>
        </w:rPr>
        <w:t>clinical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data</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of</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antithyroid drug induced </w:t>
      </w:r>
      <w:r>
        <w:rPr>
          <w:rFonts w:cstheme="minorBidi" w:hAnsiTheme="minorHAnsi" w:eastAsiaTheme="minorHAnsi" w:asciiTheme="minorHAnsi" w:ascii="Times New Roman" w:hAnsi="Times New Roman" w:eastAsia="Times New Roman" w:cs="Times New Roman"/>
          <w:b/>
        </w:rPr>
        <w:t>agranulocytosis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patients</w:t>
      </w:r>
    </w:p>
    <w:p w:rsidR="0018722C">
      <w:pPr>
        <w:pStyle w:val="afc"/>
        <w:topLinePunct/>
      </w:pPr>
      <w:r>
        <w:rPr>
          <w:b/>
        </w:rPr>
        <w:t>Objective </w:t>
      </w:r>
      <w:r>
        <w:t>Analysis of myelogram characteristics and some related </w:t>
      </w:r>
      <w:r>
        <w:t>clinical data to explore the relationship between bone marrow </w:t>
      </w:r>
      <w:r>
        <w:t>characteristics </w:t>
      </w:r>
      <w:r>
        <w:t>and clinical prognosis of antithyroid drugs induced </w:t>
      </w:r>
      <w:r>
        <w:t>agranulocytosis patients.</w:t>
      </w:r>
    </w:p>
    <w:p w:rsidR="0018722C">
      <w:pPr>
        <w:pStyle w:val="afc"/>
        <w:topLinePunct/>
      </w:pPr>
      <w:r>
        <w:rPr>
          <w:b/>
        </w:rPr>
        <w:t xml:space="preserve">Methods </w:t>
      </w:r>
      <w:r>
        <w:t xml:space="preserve">From January 2008 to December 2011, 42 ATD-induced agranulocytosis patients were treated at three affiliated hospitals of South China university </w:t>
      </w:r>
      <w:r>
        <w:t xml:space="preserve">(</w:t>
      </w:r>
      <w:r>
        <w:t xml:space="preserve">The first affiliated hospital,</w:t>
      </w:r>
      <w:r w:rsidR="004B696B">
        <w:t xml:space="preserve"> </w:t>
      </w:r>
      <w:r w:rsidR="004B696B">
        <w:t xml:space="preserve">The second affiliated hospital and Chenzhou affiliated hospital </w:t>
      </w:r>
      <w:r>
        <w:t xml:space="preserve">)</w:t>
      </w:r>
      <w:r>
        <w:t xml:space="preserve">.33 of them received a bone marrow examination during agranulocytosis. Medical records of 33 patients were reviewed for duration of the offending ATDs, clinical features, bone marrow characteristics and</w:t>
      </w:r>
      <w:r>
        <w:t xml:space="preserve"> </w:t>
      </w:r>
      <w:r>
        <w:t xml:space="preserve">outcomes</w:t>
      </w:r>
      <w:r>
        <w:t xml:space="preserve">.</w:t>
      </w:r>
    </w:p>
    <w:p w:rsidR="0018722C">
      <w:pPr>
        <w:pStyle w:val="afc"/>
        <w:topLinePunct/>
      </w:pPr>
      <w:r>
        <w:rPr>
          <w:b/>
        </w:rPr>
        <w:t xml:space="preserve">Results </w:t>
      </w:r>
      <w:r>
        <w:t xml:space="preserve">The bone marrow characteristics of ATD-induced agranulocytosis patients can be divided into two types as granulocytes </w:t>
      </w:r>
      <w:r>
        <w:t xml:space="preserve">aplastic type and dysmaturity type.</w:t>
      </w:r>
      <w:r w:rsidR="001852F3">
        <w:t xml:space="preserve"> </w:t>
      </w:r>
      <w:r w:rsidR="001852F3">
        <w:t xml:space="preserve">There were 13 cases </w:t>
      </w:r>
      <w:r>
        <w:t xml:space="preserve">(</w:t>
      </w:r>
      <w:r>
        <w:t xml:space="preserve">39.4%</w:t>
      </w:r>
      <w:r>
        <w:t xml:space="preserve">)</w:t>
      </w:r>
      <w:r w:rsidR="001852F3">
        <w:t xml:space="preserve"> </w:t>
      </w:r>
      <w:r>
        <w:t xml:space="preserve">with myelogram </w:t>
      </w:r>
      <w:r>
        <w:t xml:space="preserve">charactered </w:t>
      </w:r>
      <w:r>
        <w:t xml:space="preserve">as dysmaturity and 20 cases </w:t>
      </w:r>
      <w:r>
        <w:t xml:space="preserve">(</w:t>
      </w:r>
      <w:r>
        <w:t xml:space="preserve">60.6%</w:t>
      </w:r>
      <w:r>
        <w:t xml:space="preserve">)</w:t>
      </w:r>
      <w:r>
        <w:t xml:space="preserve"> </w:t>
      </w:r>
      <w:r>
        <w:t xml:space="preserve">as aregeneratory. The median duration of </w:t>
      </w:r>
      <w:r>
        <w:t xml:space="preserve">neutrophil </w:t>
      </w:r>
      <w:r>
        <w:t xml:space="preserve">recovery and fever were </w:t>
      </w:r>
      <w:r>
        <w:t xml:space="preserve">(</w:t>
      </w:r>
      <w:r>
        <w:rPr>
          <w:color w:val="333333"/>
        </w:rPr>
        <w:t xml:space="preserve">4.7</w:t>
      </w:r>
      <w:r w:rsidR="001852F3">
        <w:rPr>
          <w:color w:val="333333"/>
        </w:rPr>
        <w:t xml:space="preserve">±</w:t>
      </w:r>
      <w:r w:rsidR="001852F3">
        <w:rPr>
          <w:color w:val="333333"/>
        </w:rPr>
        <w:t xml:space="preserve">1.0</w:t>
      </w:r>
      <w:r>
        <w:t xml:space="preserve">)</w:t>
      </w:r>
      <w:r>
        <w:t xml:space="preserve"> and</w:t>
      </w:r>
    </w:p>
    <w:p w:rsidR="0018722C">
      <w:pPr>
        <w:pStyle w:val="afc"/>
        <w:topLinePunct/>
      </w:pPr>
      <w:r>
        <w:rPr>
          <w:rFonts w:ascii="宋体" w:hAnsi="宋体" w:eastAsia="宋体" w:hint="eastAsia"/>
          <w:rFonts w:ascii="宋体" w:hAnsi="宋体" w:eastAsia="宋体" w:hint="eastAsia"/>
          <w:spacing w:val="-2"/>
          <w:position w:val="1"/>
        </w:rPr>
        <w:t xml:space="preserve">(</w:t>
      </w:r>
      <w:r>
        <w:t xml:space="preserve">3.6±2.5 </w:t>
      </w:r>
      <w:r>
        <w:rPr>
          <w:rFonts w:ascii="宋体" w:hAnsi="宋体" w:eastAsia="宋体" w:hint="eastAsia"/>
          <w:rFonts w:ascii="宋体" w:hAnsi="宋体" w:eastAsia="宋体" w:hint="eastAsia"/>
          <w:position w:val="1"/>
        </w:rPr>
        <w:t xml:space="preserve">)</w:t>
      </w:r>
      <w:r w:rsidR="001852F3">
        <w:rPr>
          <w:rFonts w:ascii="宋体" w:hAnsi="宋体" w:eastAsia="宋体" w:hint="eastAsia"/>
          <w:rFonts w:ascii="宋体" w:hAnsi="宋体" w:eastAsia="宋体" w:hint="eastAsia"/>
          <w:position w:val="1"/>
        </w:rPr>
        <w:t xml:space="preserve"> </w:t>
      </w:r>
      <w:r>
        <w:t xml:space="preserve">days in dysmaturity type while </w:t>
      </w:r>
      <w:r>
        <w:t xml:space="preserve">(</w:t>
      </w:r>
      <w:r>
        <w:rPr>
          <w:color w:val="333333"/>
        </w:rPr>
        <w:t xml:space="preserve">8.0</w:t>
      </w:r>
      <w:r w:rsidR="001852F3">
        <w:rPr>
          <w:color w:val="333333"/>
        </w:rPr>
        <w:t xml:space="preserve"> ±</w:t>
      </w:r>
      <w:r w:rsidR="001852F3">
        <w:rPr>
          <w:color w:val="333333"/>
        </w:rPr>
        <w:t xml:space="preserve">2.8</w:t>
      </w:r>
      <w:r>
        <w:t xml:space="preserve">)</w:t>
      </w:r>
      <w:r w:rsidR="001852F3">
        <w:t xml:space="preserve"> </w:t>
      </w:r>
      <w:r>
        <w:t xml:space="preserve">and </w:t>
      </w:r>
      <w:r>
        <w:t xml:space="preserve">(</w:t>
      </w:r>
      <w:r>
        <w:rPr>
          <w:spacing w:val="-2"/>
        </w:rPr>
        <w:t xml:space="preserve">8.6±3.1</w:t>
      </w:r>
      <w:r>
        <w:t xml:space="preserve">)</w:t>
      </w:r>
      <w:r/>
      <w:r w:rsidR="001852F3">
        <w:t xml:space="preserve"> </w:t>
      </w:r>
      <w:r>
        <w:t xml:space="preserve">days in aplastic</w:t>
      </w:r>
      <w:r>
        <w:t xml:space="preserve"> </w:t>
      </w:r>
      <w:r>
        <w:t xml:space="preserve">type.</w:t>
      </w:r>
    </w:p>
    <w:p w:rsidR="0018722C">
      <w:pPr>
        <w:pStyle w:val="afc"/>
        <w:topLinePunct/>
      </w:pPr>
      <w:r>
        <w:t>Two cases in aplastic type group died of </w:t>
      </w:r>
      <w:r>
        <w:t>infection.</w:t>
      </w:r>
    </w:p>
    <w:p w:rsidR="0018722C">
      <w:pPr>
        <w:pStyle w:val="afc"/>
        <w:topLinePunct/>
      </w:pPr>
      <w:r>
        <w:rPr>
          <w:b/>
        </w:rPr>
        <w:t>Conclusion </w:t>
      </w:r>
      <w:r>
        <w:t>The myelogram charactered mainly as </w:t>
      </w:r>
      <w:r>
        <w:t>aplastic type in </w:t>
      </w:r>
      <w:r>
        <w:t>antithyroid drug induced agranulocytosis patients. Patients in </w:t>
      </w:r>
      <w:r>
        <w:t>dysmaturity type group are usually with good clinical prognosis for quickly increased </w:t>
      </w:r>
      <w:r>
        <w:t>neutrophil and short duration of</w:t>
      </w:r>
      <w:r>
        <w:t> </w:t>
      </w:r>
      <w:r>
        <w:t>fever.</w:t>
      </w:r>
    </w:p>
    <w:p w:rsidR="0018722C">
      <w:pPr>
        <w:pStyle w:val="aff"/>
        <w:topLinePunct/>
      </w:pPr>
      <w:r>
        <w:rPr>
          <w:rFonts w:eastAsia="黑体" w:ascii="Times New Roman"/>
          <w:rStyle w:val="afe"/>
          <w:b/>
        </w:rPr>
        <w:t xml:space="preserve">Keywords: </w:t>
      </w:r>
      <w:r>
        <w:t xml:space="preserve">antithyroid drug; </w:t>
      </w:r>
      <w:r>
        <w:t>A</w:t>
      </w:r>
      <w:r>
        <w:t xml:space="preserve">granulocytosis; </w:t>
      </w:r>
      <w:r>
        <w:t>M</w:t>
      </w:r>
      <w:r>
        <w:t>yelogram characteristics</w:t>
      </w:r>
    </w:p>
    <w:p w:rsidR="0018722C">
      <w:pPr>
        <w:topLinePunct/>
      </w:pPr>
      <w:r>
        <w:rPr>
          <w:rFonts w:cstheme="minorBidi" w:hAnsiTheme="minorHAnsi" w:eastAsiaTheme="minorHAnsi" w:asciiTheme="minorHAnsi"/>
          <w:b/>
        </w:rPr>
        <w:t>7</w:t>
      </w:r>
    </w:p>
    <w:p w:rsidR="0018722C">
      <w:pPr>
        <w:topLinePunct/>
      </w:pPr>
      <w:r>
        <w:rPr>
          <w:rFonts w:cstheme="minorBidi" w:hAnsiTheme="minorHAnsi" w:eastAsiaTheme="minorHAnsi" w:asciiTheme="minorHAnsi" w:ascii="Times New Roman" w:hAnsi="Times New Roman" w:eastAsia="Times New Roman" w:cs="Times New Roman"/>
          <w:b/>
        </w:rPr>
        <w:t>Part</w:t>
      </w:r>
      <w:r>
        <w:rPr>
          <w:b/>
          <w:rFonts w:ascii="宋体" w:hAnsi="宋体" w:cstheme="minorBidi" w:eastAsiaTheme="minorHAnsi" w:eastAsia="Times New Roman" w:cs="Times New Roman"/>
        </w:rPr>
        <w:t>Ⅱ</w:t>
      </w:r>
      <w:r>
        <w:rPr>
          <w:rFonts w:cstheme="minorBidi" w:hAnsiTheme="minorHAnsi" w:eastAsiaTheme="minorHAnsi" w:asciiTheme="minorHAnsi" w:ascii="Times New Roman" w:hAnsi="Times New Roman" w:eastAsia="Times New Roman" w:cs="Times New Roman"/>
          <w:b/>
        </w:rPr>
        <w:t>Screening and identification of plasma differential expression miRNA in antithyroid drug induced agranulocytosi</w:t>
      </w:r>
      <w:r>
        <w:rPr>
          <w:rFonts w:cstheme="minorBidi" w:hAnsiTheme="minorHAnsi" w:eastAsiaTheme="minorHAnsi" w:asciiTheme="minorHAnsi" w:ascii="Times New Roman" w:hAnsi="Times New Roman" w:eastAsia="Times New Roman" w:cs="Times New Roman"/>
          <w:b/>
        </w:rPr>
        <w:t>s</w:t>
      </w:r>
    </w:p>
    <w:p w:rsidR="0018722C">
      <w:pPr>
        <w:topLinePunct/>
      </w:pPr>
      <w:r>
        <w:rPr>
          <w:b/>
        </w:rPr>
        <w:t>Objective </w:t>
      </w:r>
      <w:r>
        <w:t>To screen and identify the plasma miRNA differential expression profile in</w:t>
      </w:r>
      <w:r w:rsidR="001852F3">
        <w:t xml:space="preserve"> ATD induced agranulocytosis by the miRNA array</w:t>
      </w:r>
      <w:r>
        <w:t> </w:t>
      </w:r>
      <w:r>
        <w:t>technique.</w:t>
      </w:r>
    </w:p>
    <w:p w:rsidR="0018722C">
      <w:pPr>
        <w:topLinePunct/>
      </w:pPr>
      <w:r>
        <w:rPr>
          <w:b/>
        </w:rPr>
        <w:t xml:space="preserve">Methods </w:t>
      </w:r>
      <w:r>
        <w:t xml:space="preserve">Ten plasma samples were obtained from 5 ATD induced agranulocytosis patients during agranulocytosis and after recovery of neutrophil count. The 5 patients were treated with same ATD and matched with gender, age and duration of drug administration. Total RNA was extracted from 10 plasma samples and labeled with fluorescence. The human miRNA Array </w:t>
      </w:r>
      <w:r>
        <w:t xml:space="preserve">(</w:t>
      </w:r>
      <w:r>
        <w:t xml:space="preserve">v.16.0</w:t>
      </w:r>
      <w:r>
        <w:t xml:space="preserve">)</w:t>
      </w:r>
      <w:r>
        <w:t xml:space="preserve"> </w:t>
      </w:r>
      <w:r>
        <w:t xml:space="preserve">(</w:t>
      </w:r>
      <w:r>
        <w:t xml:space="preserve">Agilent</w:t>
      </w:r>
      <w:r>
        <w:t xml:space="preserve">)</w:t>
      </w:r>
      <w:r>
        <w:t xml:space="preserve"> was used to screen the differentially expressed miRNA. Target genes and predicted function of the distinct miRNA were analysed by bioinformatic software online. Lower expressive hsa-miR-20a, hsa-miR-223, hsa-miR-106b and hsa-miR-19b were indentified by real-time quantitative PCR and the reliability of miRNA array results was comfirmed. The relationship between variation of these miRNA and the bone marrow characteristics classification was analysed as well.</w:t>
      </w:r>
    </w:p>
    <w:p w:rsidR="0018722C">
      <w:pPr>
        <w:topLinePunct/>
      </w:pPr>
      <w:r>
        <w:rPr>
          <w:b/>
        </w:rPr>
        <w:t xml:space="preserve">Results </w:t>
      </w:r>
      <w:r>
        <w:t xml:space="preserve">Compared to neutrophil count recoveried group, 32 miRNA were differentially expressed in plasma samples during agranulocytosis, including 9 up-regulated miRNA </w:t>
      </w:r>
      <w:r>
        <w:t xml:space="preserve">(</w:t>
      </w:r>
      <w:r>
        <w:t xml:space="preserve">F</w:t>
      </w:r>
      <w:r>
        <w:t>C</w:t>
      </w:r>
    </w:p>
    <w:p w:rsidR="0018722C">
      <w:pPr>
        <w:topLinePunct/>
      </w:pPr>
      <w:r>
        <w:rPr>
          <w:rFonts w:ascii="宋体" w:hAnsi="宋体"/>
        </w:rPr>
        <w:t xml:space="preserve">≥</w:t>
      </w:r>
      <w:r>
        <w:t xml:space="preserve">2</w:t>
      </w:r>
      <w:r>
        <w:t xml:space="preserve">）</w:t>
      </w:r>
      <w:r w:rsidR="001852F3">
        <w:t xml:space="preserve">and 23 down-regulated </w:t>
      </w:r>
      <w:r>
        <w:t xml:space="preserve">(</w:t>
      </w:r>
      <w:r>
        <w:t xml:space="preserve">FC</w:t>
      </w:r>
      <w:r>
        <w:rPr>
          <w:rFonts w:ascii="黑体" w:hAnsi="黑体"/>
        </w:rPr>
        <w:t xml:space="preserve">≤</w:t>
      </w:r>
      <w:r>
        <w:t xml:space="preserve">0.5</w:t>
      </w:r>
      <w:r>
        <w:t xml:space="preserve">)</w:t>
      </w:r>
      <w:r>
        <w:t xml:space="preserve">. The most significantly up-regulated miRNA were</w:t>
      </w:r>
    </w:p>
    <w:p w:rsidR="0018722C">
      <w:pPr>
        <w:topLinePunct/>
      </w:pPr>
      <w:r>
        <w:t>H</w:t>
      </w:r>
      <w:r>
        <w:t xml:space="preserve">sa-miR-200, hsa-miR-756, hsa-miR-320a, hsa-miR-21, hsa-miR-30a, </w:t>
      </w:r>
      <w:r w:rsidR="001852F3">
        <w:t xml:space="preserve">hsa-miR-483-5p and hsa-miR-320e </w:t>
      </w:r>
      <w:r>
        <w:t xml:space="preserve">(</w:t>
      </w:r>
      <w:r>
        <w:t xml:space="preserve">FC</w:t>
      </w:r>
      <w:r>
        <w:rPr>
          <w:rFonts w:ascii="宋体" w:hAnsi="宋体"/>
        </w:rPr>
        <w:t xml:space="preserve">≥</w:t>
      </w:r>
      <w:r>
        <w:t xml:space="preserve">5</w:t>
      </w:r>
      <w:r>
        <w:t xml:space="preserve">)</w:t>
      </w:r>
      <w:r>
        <w:t xml:space="preserve">, while hsa-miR-20a, hsa-miR-223,</w:t>
      </w:r>
      <w:r w:rsidR="001852F3">
        <w:t xml:space="preserve"> </w:t>
      </w:r>
      <w:r w:rsidR="001852F3">
        <w:t xml:space="preserve">hsa-miR-106b, hsa-miR-19b, hsa-miR-1234, hsa-miR-342-3p, hsa-miR-15a, hsa-miR-19 and hsa-miR-144 were significantly</w:t>
      </w:r>
      <w:r>
        <w:t xml:space="preserve"> </w:t>
      </w:r>
      <w:r>
        <w:t xml:space="preserve">down</w:t>
      </w:r>
      <w:r>
        <w:t xml:space="preserve"> </w:t>
      </w:r>
      <w:r>
        <w:t xml:space="preserve">regulated</w:t>
      </w:r>
      <w:r>
        <w:t xml:space="preserve"> </w:t>
      </w:r>
      <w:r>
        <w:t xml:space="preserve">(</w:t>
      </w:r>
      <w:r>
        <w:t xml:space="preserve">FC</w:t>
      </w:r>
      <w:r>
        <w:rPr>
          <w:rFonts w:ascii="黑体" w:hAnsi="黑体"/>
        </w:rPr>
        <w:t xml:space="preserve">≤</w:t>
      </w:r>
      <w:r>
        <w:t xml:space="preserve">0.2</w:t>
      </w:r>
      <w:r>
        <w:t xml:space="preserve">)</w:t>
      </w:r>
      <w:r>
        <w:t xml:space="preserve">.</w:t>
      </w:r>
      <w:r>
        <w:t xml:space="preserve"> </w:t>
      </w:r>
      <w:r>
        <w:t xml:space="preserve">Bioinformatics</w:t>
      </w:r>
      <w:r>
        <w:t xml:space="preserve"> </w:t>
      </w:r>
      <w:r>
        <w:t xml:space="preserve">analysis</w:t>
      </w:r>
      <w:r>
        <w:t xml:space="preserve"> </w:t>
      </w:r>
      <w:r>
        <w:t xml:space="preserve">showed</w:t>
      </w:r>
      <w:r>
        <w:t xml:space="preserve"> </w:t>
      </w:r>
      <w:r>
        <w:t xml:space="preserve">lower</w:t>
      </w:r>
      <w:r>
        <w:t xml:space="preserve"> </w:t>
      </w:r>
      <w:r>
        <w:t xml:space="preserve">expressi</w:t>
      </w:r>
      <w:r>
        <w:t>v</w:t>
      </w:r>
      <w:r>
        <w:t>e</w:t>
      </w:r>
    </w:p>
    <w:p w:rsidR="0018722C">
      <w:pPr>
        <w:topLinePunct/>
      </w:pPr>
      <w:r>
        <w:t>M</w:t>
      </w:r>
      <w:r>
        <w:t xml:space="preserve">iRNA was closely related to apoptosis and cell cycle regulation while higher expressive miRNA participate in the regulation of transcriptional, cell proliferation and inflammation. The expression level of hsa-miR-20a, hsa-miR-223, hsa-miR-106b and hsa-miR-19b was validated by qRT-PCR</w:t>
      </w:r>
      <w:r w:rsidR="004B696B">
        <w:t xml:space="preserve">,</w:t>
      </w:r>
      <w:r w:rsidR="004B696B">
        <w:t xml:space="preserve"> </w:t>
      </w:r>
      <w:r w:rsidR="004B696B">
        <w:t xml:space="preserve">which was confirmed to the result of miRNA chip array.</w:t>
      </w:r>
      <w:r w:rsidR="004B696B">
        <w:t xml:space="preserve"> </w:t>
      </w:r>
      <w:r w:rsidR="004B696B">
        <w:t xml:space="preserve">There was no significant difference of 4 miRNA expression level between the two groups of patients taking PTU or MMI and two types of bone marrow characteristics </w:t>
      </w:r>
      <w:r>
        <w:t xml:space="preserve">(</w:t>
      </w:r>
      <w:r>
        <w:t xml:space="preserve">p&gt; 0.05</w:t>
      </w:r>
      <w:r>
        <w:t xml:space="preserve">)</w:t>
      </w:r>
      <w:r>
        <w:t xml:space="preserve">.</w:t>
      </w:r>
    </w:p>
    <w:p w:rsidR="0018722C">
      <w:pPr>
        <w:topLinePunct/>
      </w:pPr>
      <w:r>
        <w:rPr>
          <w:rFonts w:cstheme="minorBidi" w:hAnsiTheme="minorHAnsi" w:eastAsiaTheme="minorHAnsi" w:asciiTheme="minorHAnsi"/>
          <w:b/>
        </w:rPr>
        <w:t>8</w:t>
      </w:r>
    </w:p>
    <w:p w:rsidR="0018722C">
      <w:pPr>
        <w:topLinePunct/>
      </w:pPr>
      <w:r>
        <w:rPr>
          <w:rFonts w:cstheme="minorBidi" w:hAnsiTheme="minorHAnsi" w:eastAsiaTheme="minorHAnsi" w:asciiTheme="minorHAnsi" w:ascii="Times New Roman" w:hAnsi="宋体" w:eastAsia="宋体" w:cs="宋体"/>
          <w:b/>
        </w:rPr>
        <w:t>Conclusion</w:t>
      </w:r>
    </w:p>
    <w:p w:rsidR="0018722C">
      <w:pPr>
        <w:topLinePunct/>
      </w:pPr>
      <w:r>
        <w:t>1</w:t>
      </w:r>
      <w:r>
        <w:rPr>
          <w:rFonts w:ascii="黑体" w:eastAsia="黑体" w:hint="eastAsia"/>
        </w:rPr>
        <w:t>、</w:t>
      </w:r>
      <w:r>
        <w:t>Plasma miRNA profile of ATD induced agranulocytosis was acquired by miRNA microarray .</w:t>
      </w:r>
    </w:p>
    <w:p w:rsidR="0018722C">
      <w:pPr>
        <w:topLinePunct/>
      </w:pPr>
      <w:r>
        <w:t xml:space="preserve">2</w:t>
      </w:r>
      <w:r>
        <w:rPr>
          <w:rFonts w:ascii="黑体" w:eastAsia="黑体" w:hint="eastAsia"/>
        </w:rPr>
        <w:t xml:space="preserve">、</w:t>
      </w:r>
      <w:r>
        <w:t xml:space="preserve">The miRNA profile of ATD induced agranulocytosis was consistent in two drugs administration groups </w:t>
      </w:r>
      <w:r>
        <w:t xml:space="preserve">(</w:t>
      </w:r>
      <w:r>
        <w:t xml:space="preserve">PTU</w:t>
      </w:r>
      <w:r>
        <w:t xml:space="preserve">/</w:t>
      </w:r>
      <w:r>
        <w:t xml:space="preserve">MMI</w:t>
      </w:r>
      <w:r>
        <w:t xml:space="preserve">)</w:t>
      </w:r>
      <w:r>
        <w:t xml:space="preserve"> and two types of bone marrow characteristics.</w:t>
      </w:r>
    </w:p>
    <w:p w:rsidR="0018722C">
      <w:pPr>
        <w:topLinePunct/>
      </w:pPr>
      <w:r>
        <w:t>3</w:t>
      </w:r>
      <w:r>
        <w:rPr>
          <w:rFonts w:ascii="黑体" w:eastAsia="黑体" w:hint="eastAsia"/>
        </w:rPr>
        <w:t>、</w:t>
      </w:r>
      <w:r>
        <w:t>The lower expressive miRNA was associated with the procedure of cell apoptosis. This result prompted granulocyte apoptosis may be a cause of</w:t>
      </w:r>
      <w:r w:rsidR="001852F3">
        <w:t xml:space="preserve"> ATD-induced agranulocytosis.</w:t>
      </w:r>
    </w:p>
    <w:p w:rsidR="0018722C">
      <w:pPr>
        <w:pStyle w:val="aff"/>
        <w:topLinePunct/>
      </w:pPr>
      <w:r>
        <w:rPr>
          <w:rFonts w:eastAsia="黑体" w:ascii="Times New Roman"/>
          <w:rStyle w:val="afe"/>
          <w:b/>
        </w:rPr>
        <w:t xml:space="preserve">Keywords: </w:t>
      </w:r>
      <w:r>
        <w:t xml:space="preserve">antithyroid drug; </w:t>
      </w:r>
      <w:r>
        <w:t>A</w:t>
      </w:r>
      <w:r>
        <w:t xml:space="preserve">granulocytosis; </w:t>
      </w:r>
      <w:r>
        <w:t>M</w:t>
      </w:r>
      <w:r>
        <w:t>iRNA array</w:t>
      </w:r>
    </w:p>
    <w:p w:rsidR="0018722C">
      <w:pPr>
        <w:topLinePunct/>
      </w:pPr>
      <w:r>
        <w:rPr>
          <w:rFonts w:cstheme="minorBidi" w:hAnsiTheme="minorHAnsi" w:eastAsiaTheme="minorHAnsi" w:asciiTheme="minorHAnsi"/>
          <w:b/>
        </w:rPr>
        <w:t>Part</w:t>
      </w:r>
      <w:r>
        <w:rPr>
          <w:rFonts w:ascii="宋体" w:hAnsi="宋体" w:eastAsia="宋体" w:hint="eastAsia" w:cstheme="minorBidi"/>
          <w:b/>
        </w:rPr>
        <w:t>Ⅲ</w:t>
      </w:r>
      <w:r>
        <w:rPr>
          <w:rFonts w:cstheme="minorBidi" w:hAnsiTheme="minorHAnsi" w:eastAsiaTheme="minorHAnsi" w:asciiTheme="minorHAnsi"/>
          <w:b/>
        </w:rPr>
        <w:t>The biological effects of hsa-miR-20a on HL-60</w:t>
      </w:r>
      <w:r>
        <w:rPr>
          <w:rFonts w:ascii="黑体" w:hAnsi="黑体" w:eastAsia="黑体" w:hint="eastAsia" w:cstheme="minorBidi"/>
          <w:b/>
        </w:rPr>
        <w:t>、</w:t>
      </w:r>
      <w:r>
        <w:rPr>
          <w:rFonts w:cstheme="minorBidi" w:hAnsiTheme="minorHAnsi" w:eastAsiaTheme="minorHAnsi" w:asciiTheme="minorHAnsi"/>
          <w:b/>
        </w:rPr>
        <w:t>U-937 cells </w:t>
      </w:r>
      <w:r>
        <w:rPr>
          <w:rFonts w:cstheme="minorBidi" w:hAnsiTheme="minorHAnsi" w:eastAsiaTheme="minorHAnsi" w:asciiTheme="minorHAnsi"/>
          <w:b/>
        </w:rPr>
        <w:t>Objective </w:t>
      </w:r>
      <w:r>
        <w:rPr>
          <w:rFonts w:cstheme="minorBidi" w:hAnsiTheme="minorHAnsi" w:eastAsiaTheme="minorHAnsi" w:asciiTheme="minorHAnsi"/>
        </w:rPr>
        <w:t>The significantly lower expressed hsa-miR-20a obtained from miRNA microarray was selected as the object for further study. A series of experiments were designed</w:t>
      </w:r>
      <w:r w:rsidR="001852F3">
        <w:rPr>
          <w:rFonts w:cstheme="minorBidi" w:hAnsiTheme="minorHAnsi" w:eastAsiaTheme="minorHAnsi" w:asciiTheme="minorHAnsi"/>
        </w:rPr>
        <w:t xml:space="preserve"> to</w:t>
      </w:r>
      <w:r w:rsidR="001852F3">
        <w:rPr>
          <w:rFonts w:cstheme="minorBidi" w:hAnsiTheme="minorHAnsi" w:eastAsiaTheme="minorHAnsi" w:asciiTheme="minorHAnsi"/>
        </w:rPr>
        <w:t xml:space="preserve"> observe</w:t>
      </w:r>
      <w:r w:rsidR="001852F3">
        <w:rPr>
          <w:rFonts w:cstheme="minorBidi" w:hAnsiTheme="minorHAnsi" w:eastAsiaTheme="minorHAnsi" w:asciiTheme="minorHAnsi"/>
        </w:rPr>
        <w:t xml:space="preserve"> the</w:t>
      </w:r>
      <w:r w:rsidR="001852F3">
        <w:rPr>
          <w:rFonts w:cstheme="minorBidi" w:hAnsiTheme="minorHAnsi" w:eastAsiaTheme="minorHAnsi" w:asciiTheme="minorHAnsi"/>
        </w:rPr>
        <w:t xml:space="preserve"> biological</w:t>
      </w:r>
      <w:r w:rsidR="001852F3">
        <w:rPr>
          <w:rFonts w:cstheme="minorBidi" w:hAnsiTheme="minorHAnsi" w:eastAsiaTheme="minorHAnsi" w:asciiTheme="minorHAnsi"/>
        </w:rPr>
        <w:t xml:space="preserve"> effects</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hsa-miR-20a</w:t>
      </w:r>
      <w:r w:rsidR="001852F3">
        <w:rPr>
          <w:rFonts w:cstheme="minorBidi" w:hAnsiTheme="minorHAnsi" w:eastAsiaTheme="minorHAnsi" w:asciiTheme="minorHAnsi"/>
        </w:rPr>
        <w:t xml:space="preserve"> expression</w:t>
      </w:r>
      <w:r w:rsidR="001852F3">
        <w:rPr>
          <w:rFonts w:cstheme="minorBidi" w:hAnsiTheme="minorHAnsi" w:eastAsiaTheme="minorHAnsi" w:asciiTheme="minorHAnsi"/>
        </w:rPr>
        <w:t xml:space="preserve"> level</w:t>
      </w:r>
      <w:r w:rsidR="001852F3">
        <w:rPr>
          <w:rFonts w:cstheme="minorBidi" w:hAnsiTheme="minorHAnsi" w:eastAsiaTheme="minorHAnsi" w:asciiTheme="minorHAnsi"/>
        </w:rPr>
        <w:t xml:space="preserve"> change o</w:t>
      </w:r>
      <w:r w:rsidR="001852F3">
        <w:rPr>
          <w:rFonts w:cstheme="minorBidi" w:hAnsiTheme="minorHAnsi" w:eastAsiaTheme="minorHAnsi" w:asciiTheme="minorHAnsi"/>
        </w:rPr>
        <w:t>n</w:t>
      </w:r>
    </w:p>
    <w:p w:rsidR="0018722C">
      <w:spacing w:beforeLines="0" w:before="0" w:afterLines="0" w:after="0" w:line="440" w:lineRule="auto"/>
      <w:pPr>
        <w:sectPr w:rsidR="00556256">
          <w:headerReference w:type="even" r:id="rId87"/>
          <w:headerReference w:type="default" r:id="rId83"/>
          <w:footerReference w:type="even" r:id="rId81"/>
          <w:footerReference w:type="default" r:id="rId80"/>
          <w:headerReference w:type="first" r:id="rId78"/>
          <w:footerReference w:type="first" r:id="rId85"/>
          <w:pgSz w:w="11906" w:h="16838" w:code="9"/>
          <w:pgMar w:top="1418" w:right="1134" w:bottom="1134" w:left="1418" w:header="851" w:footer="907" w:gutter="0"/>
          <w:pgNumType w:start="1"/>
          <w:cols w:space="720"/>
          <w:titlePg/>
          <w:docGrid w:type="lines" w:linePitch="326"/>
        </w:sectPr>
        <w:topLinePunct/>
      </w:pPr>
    </w:p>
    <w:p w:rsidR="0018722C">
      <w:pPr>
        <w:topLinePunct/>
      </w:pPr>
      <w:r>
        <w:t>H</w:t>
      </w:r>
      <w:r>
        <w:t>L</w:t>
      </w:r>
      <w:r>
        <w:t>-</w:t>
      </w:r>
      <w:r>
        <w:t>60, </w:t>
      </w:r>
      <w:r>
        <w:t>U</w:t>
      </w:r>
      <w:r>
        <w:t>-</w:t>
      </w:r>
      <w:r>
        <w:t>93</w:t>
      </w:r>
      <w:r>
        <w:t>7</w:t>
      </w:r>
      <w:r>
        <w:rPr>
          <w:rFonts w:ascii="宋体"/>
        </w:rPr>
        <w:t>h</w:t>
      </w:r>
      <w:r>
        <w:t>c</w:t>
      </w:r>
      <w:r>
        <w:t>e</w:t>
      </w:r>
      <w:r>
        <w:rPr>
          <w:rFonts w:ascii="宋体"/>
        </w:rPr>
        <w:t>i</w:t>
      </w:r>
      <w:r>
        <w:t>ll</w:t>
      </w:r>
      <w:r>
        <w:t>.</w:t>
      </w:r>
    </w:p>
    <w:p w:rsidR="0018722C">
      <w:pPr>
        <w:topLinePunct/>
      </w:pPr>
      <w:r>
        <w:rPr>
          <w:rFonts w:cstheme="minorBidi" w:hAnsiTheme="minorHAnsi" w:eastAsiaTheme="minorHAnsi" w:asciiTheme="minorHAnsi" w:ascii="宋体" w:hAnsi="宋体" w:eastAsia="宋体" w:cs="宋体"/>
        </w:rPr>
        <w:br w:type="column"/>
      </w: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K</w:t>
      </w:r>
      <w:r>
        <w:rPr>
          <w:rFonts w:cstheme="minorBidi" w:hAnsiTheme="minorHAnsi" w:eastAsiaTheme="minorHAnsi" w:asciiTheme="minorHAnsi" w:ascii="宋体" w:hAnsi="宋体" w:eastAsia="宋体" w:cs="宋体"/>
        </w:rPr>
        <w:t>u quan 20150721</w:t>
      </w:r>
    </w:p>
    <w:p w:rsidR="0018722C">
      <w:spacing w:beforeLines="0" w:before="0" w:afterLines="0" w:after="0" w:line="440" w:lineRule="auto"/>
      <w:pPr>
        <w:sectPr w:rsidR="00556256">
          <w:type w:val="continuous"/>
          <w:pgSz w:w="11910" w:h="16840"/>
          <w:pgMar w:top="1580" w:bottom="460" w:left="900" w:right="1000"/>
          <w:cols w:num="2" w:equalWidth="0">
            <w:col w:w="2924" w:space="40"/>
            <w:col w:w="7046"/>
          </w:cols>
        </w:sectPr>
        <w:topLinePunct/>
      </w:pPr>
    </w:p>
    <w:p w:rsidR="0018722C">
      <w:pPr>
        <w:topLinePunct/>
      </w:pPr>
      <w:r>
        <w:rPr>
          <w:b/>
        </w:rPr>
        <w:t xml:space="preserve">Methods </w:t>
      </w:r>
      <w:r>
        <w:t xml:space="preserve">Construct a lentiviral expression vector to lower or over expression the level of hsa-miR-20a in the aimed cells. The titer of lentiviral was determined by fluorescence detection after infected 293T cells. HL-60 and U-937 were recovered and cultured in RPMI-1640 medium, Lentiviral was added to logarithmic growth phase cells according to MOI</w:t>
      </w:r>
      <w:r w:rsidR="001852F3">
        <w:t xml:space="preserve"> </w:t>
      </w:r>
      <w:r>
        <w:t xml:space="preserve">(</w:t>
      </w:r>
      <w:r>
        <w:t xml:space="preserve">multiplicity</w:t>
      </w:r>
      <w:r w:rsidR="001852F3">
        <w:t xml:space="preserve"> of</w:t>
      </w:r>
      <w:r w:rsidR="001852F3">
        <w:t xml:space="preserve">  infection</w:t>
      </w:r>
      <w:r>
        <w:t xml:space="preserve">)</w:t>
      </w:r>
      <w:r w:rsidR="001852F3">
        <w:t xml:space="preserve">  value</w:t>
      </w:r>
      <w:r w:rsidR="001852F3">
        <w:t xml:space="preserve">  in</w:t>
      </w:r>
      <w:r w:rsidR="001852F3">
        <w:t xml:space="preserve">  three</w:t>
      </w:r>
      <w:r w:rsidR="001852F3">
        <w:t xml:space="preserve">  groups, </w:t>
      </w:r>
      <w:r w:rsidR="001852F3">
        <w:t xml:space="preserve"> they</w:t>
      </w:r>
      <w:r w:rsidR="001852F3">
        <w:t xml:space="preserve"> are</w:t>
      </w:r>
      <w:r w:rsidR="001852F3">
        <w:t xml:space="preserve"> hsa-miR-20a</w:t>
      </w:r>
      <w:r w:rsidR="001852F3">
        <w:t xml:space="preserve"> ove</w:t>
      </w:r>
      <w:r w:rsidR="001852F3">
        <w:t>r</w:t>
      </w:r>
    </w:p>
    <w:p w:rsidR="0018722C">
      <w:pPr>
        <w:topLinePunct/>
      </w:pPr>
      <w:r>
        <w:t>E</w:t>
      </w:r>
      <w:r>
        <w:t>xpressive group</w:t>
      </w:r>
      <w:r>
        <w:rPr>
          <w:rFonts w:ascii="宋体" w:eastAsia="宋体" w:hint="eastAsia"/>
          <w:rFonts w:ascii="宋体" w:eastAsia="宋体" w:hint="eastAsia"/>
        </w:rPr>
        <w:t>(</w:t>
      </w:r>
      <w:r>
        <w:t>hsa-miR-20a up</w:t>
      </w:r>
      <w:r>
        <w:rPr>
          <w:rFonts w:ascii="宋体" w:eastAsia="宋体" w:hint="eastAsia"/>
          <w:rFonts w:ascii="宋体" w:eastAsia="宋体" w:hint="eastAsia"/>
        </w:rPr>
        <w:t>)</w:t>
      </w:r>
      <w:r>
        <w:t>, hsa-miR-20a lower expressive group</w:t>
      </w:r>
      <w:r>
        <w:t>(</w:t>
      </w:r>
      <w:r>
        <w:t>hsa-miR-20a</w:t>
      </w:r>
    </w:p>
    <w:p w:rsidR="0018722C">
      <w:pPr>
        <w:topLinePunct/>
      </w:pPr>
      <w:r>
        <w:t>D</w:t>
      </w:r>
      <w:r>
        <w:t>own</w:t>
      </w:r>
      <w:r>
        <w:t xml:space="preserve">)</w:t>
      </w:r>
      <w:r>
        <w:t xml:space="preserve"> and empty vector group </w:t>
      </w:r>
      <w:r>
        <w:t xml:space="preserve">(</w:t>
      </w:r>
      <w:r>
        <w:t xml:space="preserve">control</w:t>
      </w:r>
      <w:r>
        <w:t xml:space="preserve">)</w:t>
      </w:r>
      <w:r>
        <w:t xml:space="preserve">. Changes in cell morphology were observed under the microscope and cell proliferation states were dectected by MTT, 48 and 72 hours after lentiviral infection,</w:t>
      </w:r>
      <w:r w:rsidR="004B696B">
        <w:t xml:space="preserve"> </w:t>
      </w:r>
      <w:r w:rsidR="004B696B">
        <w:t xml:space="preserve">flow cytometry was used to detect cell apoptosis. Meanwhile, qRT-PCR was performed to detect the change of hsa-miR-20a level.</w:t>
      </w:r>
    </w:p>
    <w:p w:rsidR="0018722C">
      <w:pPr>
        <w:topLinePunct/>
      </w:pPr>
      <w:r>
        <w:rPr>
          <w:b/>
        </w:rPr>
        <w:t>Result </w:t>
      </w:r>
      <w:r>
        <w:t>Hsa-miR-20a up</w:t>
      </w:r>
      <w:r>
        <w:t>/</w:t>
      </w:r>
      <w:r>
        <w:t>down lentiviral expression vectors were successfully constructed. The titer of hsa-miR-20a up lentiviral expression vectors was 4</w:t>
      </w:r>
      <w:r>
        <w:rPr>
          <w:rFonts w:ascii="宋体" w:hAnsi="宋体"/>
        </w:rPr>
        <w:t>×</w:t>
      </w:r>
      <w:r>
        <w:t>10</w:t>
      </w:r>
      <w:r>
        <w:rPr>
          <w:vertAlign w:val="superscript"/>
          /&gt;
        </w:rPr>
        <w:t>8</w:t>
      </w:r>
      <w:r>
        <w:t>TU</w:t>
      </w:r>
      <w:r>
        <w:t>/</w:t>
      </w:r>
      <w:r>
        <w:t>ml while the value of hsa-miR-20a down was 8</w:t>
      </w:r>
      <w:r>
        <w:rPr>
          <w:rFonts w:ascii="宋体" w:hAnsi="宋体"/>
        </w:rPr>
        <w:t>×</w:t>
      </w:r>
      <w:r>
        <w:t>10</w:t>
      </w:r>
      <w:r>
        <w:rPr>
          <w:vertAlign w:val="superscript"/>
          /&gt;
        </w:rPr>
        <w:t>8</w:t>
      </w:r>
      <w:r>
        <w:t>TU</w:t>
      </w:r>
      <w:r>
        <w:t>/</w:t>
      </w:r>
      <w:r>
        <w:t>ml. Three groups of lentiviral expression vector</w:t>
      </w:r>
      <w:r>
        <w:t>s</w:t>
      </w:r>
    </w:p>
    <w:p w:rsidR="0018722C">
      <w:pPr>
        <w:topLinePunct/>
      </w:pPr>
      <w:r>
        <w:rPr>
          <w:rFonts w:cstheme="minorBidi" w:hAnsiTheme="minorHAnsi" w:eastAsiaTheme="minorHAnsi" w:asciiTheme="minorHAnsi"/>
          <w:b/>
        </w:rPr>
        <w:t>9</w:t>
      </w:r>
    </w:p>
    <w:p w:rsidR="0018722C">
      <w:pPr>
        <w:topLinePunct/>
      </w:pPr>
      <w:r>
        <w:t>W</w:t>
      </w:r>
      <w:r>
        <w:t xml:space="preserve">ere successfully infected HL-60, U-937 cells, the changes of hsa-miR-20a expression level in those cells was confirmed by qRT-PCR. Hsa-miR-20a down can inhibit HL-60, U-937 cell growth and promote apoptosis. Moreover, Cell growth inhibition and apoptosis level were more pronounced in HL-60 cells compared with U-937 cells </w:t>
      </w:r>
      <w:r>
        <w:t xml:space="preserve">(</w:t>
      </w:r>
      <w:r>
        <w:rPr>
          <w:i/>
        </w:rPr>
        <w:t xml:space="preserve">p </w:t>
      </w:r>
      <w:r>
        <w:t xml:space="preserve">&lt;0.05</w:t>
      </w:r>
      <w:r>
        <w:t xml:space="preserve">)</w:t>
      </w:r>
      <w:r>
        <w:t xml:space="preserve">. There was no significant difference of cell proliferation and apoptosis in hsa-miR-20a up group than control.</w:t>
      </w:r>
    </w:p>
    <w:p w:rsidR="0018722C">
      <w:pPr>
        <w:topLinePunct/>
      </w:pPr>
      <w:r>
        <w:rPr>
          <w:b/>
        </w:rPr>
        <w:t>Conclusion </w:t>
      </w:r>
      <w:r>
        <w:t>Lentiviral expression vectors of hsa-miR-20a were successfully constructed. Lower expression of hsa-miR-20a can inhibit HL-60, U-937 cell growth and promote apoptosis. These biological effects were more obvious in HL-60 cells than in U-937 cells. </w:t>
      </w:r>
      <w:r>
        <w:rPr>
          <w:b/>
        </w:rPr>
        <w:t>Keywords: </w:t>
      </w:r>
      <w:r>
        <w:t>hsa-miR-20a; lentiviral expression vectors; apoptosis.</w:t>
      </w:r>
    </w:p>
    <w:p w:rsidR="0018722C">
      <w:pPr>
        <w:topLinePunct/>
      </w:pPr>
      <w:r>
        <w:rPr>
          <w:rFonts w:cstheme="minorBidi" w:hAnsiTheme="minorHAnsi" w:eastAsiaTheme="minorHAnsi" w:asciiTheme="minorHAnsi" w:ascii="Times New Roman" w:hAnsi="Times New Roman" w:eastAsia="黑体" w:cs="黑体"/>
          <w:b/>
        </w:rPr>
        <w:t>Part</w:t>
      </w:r>
      <w:r>
        <w:rPr>
          <w:b/>
          <w:rFonts w:ascii="宋体" w:hAnsi="宋体" w:cstheme="minorBidi" w:eastAsiaTheme="minorHAnsi" w:eastAsia="黑体" w:cs="黑体"/>
        </w:rPr>
        <w:t>Ⅳ</w:t>
      </w:r>
      <w:r>
        <w:rPr>
          <w:b/>
          <w:rFonts w:ascii="Times New Roman" w:hAnsi="Times New Roman" w:cstheme="minorBidi" w:eastAsiaTheme="minorHAnsi" w:eastAsia="黑体" w:cs="黑体"/>
        </w:rPr>
        <w:t>Regulatory mechanism of hsa-miR-20a on neutrophil apoptosis</w:t>
      </w:r>
    </w:p>
    <w:p w:rsidR="0018722C">
      <w:pPr>
        <w:topLinePunct/>
      </w:pPr>
      <w:r>
        <w:rPr>
          <w:b/>
        </w:rPr>
        <w:t>Objective </w:t>
      </w:r>
      <w:r>
        <w:t>To </w:t>
      </w:r>
      <w:r>
        <w:t>investigate the target genes of hsa-miR-20a and clarify the potential </w:t>
      </w:r>
      <w:r>
        <w:t>me</w:t>
      </w:r>
      <w:r>
        <w:t>c</w:t>
      </w:r>
      <w:r>
        <w:t>h</w:t>
      </w:r>
      <w:r>
        <w:t>a</w:t>
      </w:r>
      <w:r>
        <w:t>nis</w:t>
      </w:r>
      <w:r>
        <w:t>m</w:t>
      </w:r>
      <w:r>
        <w:rPr>
          <w:rFonts w:ascii="宋体"/>
        </w:rPr>
        <w:t>z</w:t>
      </w:r>
      <w:r>
        <w:t>i</w:t>
      </w:r>
      <w:r>
        <w:t>n</w:t>
      </w:r>
      <w:r>
        <w:rPr>
          <w:rFonts w:ascii="宋体"/>
        </w:rPr>
        <w:t>h</w:t>
      </w:r>
      <w:r>
        <w:t>th</w:t>
      </w:r>
      <w:r>
        <w:t>e</w:t>
      </w:r>
      <w:r>
        <w:rPr>
          <w:rFonts w:ascii="宋体"/>
        </w:rPr>
        <w:t>i</w:t>
      </w:r>
      <w:r>
        <w:t>o</w:t>
      </w:r>
      <w:r>
        <w:t>cc</w:t>
      </w:r>
      <w:r>
        <w:t>u</w:t>
      </w:r>
      <w:r>
        <w:t>rr</w:t>
      </w:r>
      <w:r>
        <w:t>e</w:t>
      </w:r>
      <w:r>
        <w:t>n</w:t>
      </w:r>
      <w:r>
        <w:rPr>
          <w:rFonts w:ascii="宋体"/>
        </w:rPr>
        <w:t>u</w:t>
      </w:r>
      <w:r>
        <w:t>c</w:t>
      </w:r>
      <w:r>
        <w:t>e o</w:t>
      </w:r>
      <w:r>
        <w:t>f</w:t>
      </w:r>
      <w:r>
        <w:rPr>
          <w:rFonts w:ascii="宋体"/>
        </w:rPr>
        <w:t>q</w:t>
      </w:r>
      <w:r>
        <w:t>a</w:t>
      </w:r>
      <w:r>
        <w:t>g</w:t>
      </w:r>
      <w:r>
        <w:t>r</w:t>
      </w:r>
      <w:r>
        <w:rPr>
          <w:rFonts w:ascii="宋体"/>
        </w:rPr>
        <w:t>u</w:t>
      </w:r>
      <w:r>
        <w:t>a</w:t>
      </w:r>
      <w:r>
        <w:t>n</w:t>
      </w:r>
      <w:r>
        <w:t>u</w:t>
      </w:r>
      <w:r>
        <w:rPr>
          <w:rFonts w:ascii="宋体"/>
        </w:rPr>
        <w:t>a</w:t>
      </w:r>
      <w:r>
        <w:t>lo</w:t>
      </w:r>
      <w:r>
        <w:t>c</w:t>
      </w:r>
      <w:r>
        <w:rPr>
          <w:rFonts w:ascii="宋体"/>
        </w:rPr>
        <w:t>n</w:t>
      </w:r>
      <w:r>
        <w:t>y</w:t>
      </w:r>
      <w:r>
        <w:t>tosi</w:t>
      </w:r>
      <w:r>
        <w:t>s</w:t>
      </w:r>
      <w:r>
        <w:rPr>
          <w:rFonts w:ascii="宋体"/>
        </w:rPr>
        <w:t>2015072</w:t>
      </w:r>
      <w:r>
        <w:rPr>
          <w:rFonts w:ascii="宋体"/>
        </w:rPr>
        <w:t>1</w:t>
      </w:r>
    </w:p>
    <w:p w:rsidR="0018722C">
      <w:pPr>
        <w:topLinePunct/>
      </w:pPr>
      <w:r>
        <w:rPr>
          <w:b/>
        </w:rPr>
        <w:t>Methods </w:t>
      </w:r>
      <w:r>
        <w:t>The biological information of hsa-miR-20a such as seed sequence, apoptosis related target genes, targeting sites of 3'UTR and binding free energy with target sequence were analysed online by bioinformatics softwares. Dual luciferase reporter gene vector was constructed to detect the effectiveness of predicted sites. The mRNA and protein</w:t>
      </w:r>
      <w:r w:rsidR="001852F3">
        <w:t xml:space="preserve"> expression level of target gene were detected by </w:t>
      </w:r>
      <w:r>
        <w:t>RT-PCR </w:t>
      </w:r>
      <w:r>
        <w:t>and western-blot respectively</w:t>
      </w:r>
      <w:r w:rsidR="004B696B">
        <w:t>,</w:t>
      </w:r>
      <w:r w:rsidR="004B696B">
        <w:t xml:space="preserve"> </w:t>
      </w:r>
      <w:r w:rsidR="004B696B">
        <w:t>the change of related downstream proteins was detected as well. The protein expression level</w:t>
      </w:r>
      <w:r w:rsidR="001852F3">
        <w:t xml:space="preserve"> of target gene was also examined in bone marrow granulocytes of </w:t>
      </w:r>
      <w:r>
        <w:t>ATD </w:t>
      </w:r>
      <w:r>
        <w:t>induced agranulocytosis patients by</w:t>
      </w:r>
      <w:r>
        <w:t> </w:t>
      </w:r>
      <w:r>
        <w:t>immunohistochemical.</w:t>
      </w:r>
    </w:p>
    <w:p w:rsidR="0018722C">
      <w:pPr>
        <w:topLinePunct/>
      </w:pPr>
      <w:r>
        <w:rPr>
          <w:b/>
        </w:rPr>
        <w:t>Result </w:t>
      </w:r>
      <w:r>
        <w:t>The prediction results of multiple bioinformatics software showed that hsa-miR-20a had a theoretical effect binding sites with PTEN 3'UTR. The data of dual</w:t>
      </w:r>
      <w:r w:rsidR="001852F3">
        <w:t xml:space="preserve"> luciferase reporter gene examination indicated that mRNA level of PTEN was significantly decreased while hsa-miR-20a up and psiCHECK</w:t>
      </w:r>
      <w:r w:rsidR="001852F3">
        <w:t xml:space="preserve">™-2-PTEN-WT 3'UTR plasmid was cotransfected into</w:t>
      </w:r>
      <w:r w:rsidR="001852F3">
        <w:t xml:space="preserve"> 293T</w:t>
      </w:r>
      <w:r w:rsidR="001852F3">
        <w:t xml:space="preserve"> cells, </w:t>
      </w:r>
      <w:r w:rsidR="001852F3">
        <w:t xml:space="preserve">but</w:t>
      </w:r>
      <w:r w:rsidR="001852F3">
        <w:t xml:space="preserve"> the</w:t>
      </w:r>
      <w:r w:rsidR="001852F3">
        <w:t xml:space="preserve"> effcet</w:t>
      </w:r>
      <w:r w:rsidR="001852F3">
        <w:t xml:space="preserve"> was</w:t>
      </w:r>
      <w:r w:rsidR="001852F3">
        <w:t xml:space="preserve"> not</w:t>
      </w:r>
      <w:r w:rsidR="001852F3">
        <w:t xml:space="preserve"> found</w:t>
      </w:r>
      <w:r w:rsidR="001852F3">
        <w:t xml:space="preserve"> in</w:t>
      </w:r>
      <w:r w:rsidR="001852F3">
        <w:t xml:space="preserve"> psiCHECK</w:t>
      </w:r>
      <w:r w:rsidR="001852F3">
        <w:t xml:space="preserve"> ™-2-PTEN-Mut3'UT</w:t>
      </w:r>
      <w:r w:rsidR="001852F3">
        <w:t>R</w:t>
      </w:r>
    </w:p>
    <w:p w:rsidR="0018722C">
      <w:pPr>
        <w:topLinePunct/>
      </w:pPr>
      <w:r>
        <w:rPr>
          <w:rFonts w:cstheme="minorBidi" w:hAnsiTheme="minorHAnsi" w:eastAsiaTheme="minorHAnsi" w:asciiTheme="minorHAnsi"/>
          <w:b/>
        </w:rPr>
        <w:t>10</w:t>
      </w:r>
    </w:p>
    <w:p w:rsidR="0018722C">
      <w:pPr>
        <w:topLinePunct/>
      </w:pPr>
      <w:r>
        <w:t>P</w:t>
      </w:r>
      <w:r>
        <w:t>lasmid.</w:t>
      </w:r>
      <w:r w:rsidR="004B696B">
        <w:t xml:space="preserve"> </w:t>
      </w:r>
      <w:r w:rsidR="004B696B">
        <w:t>The mRNA level of PTEN in cells of miR-20a up group was significantly reduced compared with control and the change trend of PTEN protein was consistent with the trend of mRNA. The expression level of p-Akt and Bcl-2 was decreased while Bax was</w:t>
      </w:r>
      <w:r w:rsidR="001852F3">
        <w:t xml:space="preserve"> increased according to the increase of PTEN</w:t>
      </w:r>
      <w:r>
        <w:t xml:space="preserve"> </w:t>
      </w:r>
      <w:r>
        <w:t>protein.</w:t>
      </w:r>
    </w:p>
    <w:p w:rsidR="0018722C">
      <w:pPr>
        <w:topLinePunct/>
      </w:pPr>
      <w:r>
        <w:rPr>
          <w:b/>
        </w:rPr>
        <w:t>Conclusion </w:t>
      </w:r>
      <w:r>
        <w:t>PTEN was the target gene of hsa-miR-20a, PTEN may play a major role in ATD induced agranulocytosis by regulating the mitochondrial apoptotic signal of p-Akt</w:t>
      </w:r>
      <w:r>
        <w:t>/</w:t>
      </w:r>
      <w:r>
        <w:t>Bcl-2</w:t>
      </w:r>
      <w:r>
        <w:t>/</w:t>
      </w:r>
      <w:r>
        <w:t>Bax pathway.</w:t>
      </w:r>
    </w:p>
    <w:p w:rsidR="0018722C">
      <w:pPr>
        <w:pStyle w:val="aff"/>
        <w:topLinePunct/>
      </w:pPr>
      <w:r>
        <w:rPr>
          <w:rFonts w:eastAsia="黑体" w:ascii="Times New Roman"/>
          <w:rStyle w:val="afe"/>
          <w:b/>
        </w:rPr>
        <w:t xml:space="preserve">Keyword</w:t>
      </w:r>
      <w:r>
        <w:rPr>
          <w:b/>
        </w:rPr>
        <w:t xml:space="preserve">s </w:t>
      </w:r>
      <w:r>
        <w:t xml:space="preserve">bioinformatics; </w:t>
      </w:r>
      <w:r>
        <w:t>H</w:t>
      </w:r>
      <w:r>
        <w:t xml:space="preserve">sa-miR-20a; PTEN; </w:t>
      </w:r>
      <w:r>
        <w:t>M</w:t>
      </w:r>
      <w:r>
        <w:t>itochondrial apoptotic signal pathway</w:t>
      </w:r>
    </w:p>
    <w:p w:rsidR="0018722C">
      <w:pPr>
        <w:topLinePunct/>
      </w:pPr>
      <w:r>
        <w:rPr>
          <w:rFonts w:cstheme="minorBidi" w:hAnsiTheme="minorHAnsi" w:eastAsiaTheme="minorHAnsi" w:asciiTheme="minorHAnsi" w:ascii="Times New Roman" w:hAnsi="宋体" w:eastAsia="Times New Roman" w:cs="宋体"/>
          <w:b/>
        </w:rPr>
        <w:t>Jing</w:t>
      </w:r>
      <w:r w:rsidRPr="00000000">
        <w:rPr>
          <w:rFonts w:cstheme="minorBidi" w:hAnsiTheme="minorHAnsi" w:eastAsiaTheme="minorHAnsi" w:asciiTheme="minorHAnsi" w:ascii="宋体" w:hAnsi="宋体" w:eastAsia="宋体" w:cs="宋体"/>
          <w:b/>
        </w:rPr>
        <w:tab/>
      </w:r>
      <w:r>
        <w:rPr>
          <w:b/>
          <w:rFonts w:ascii="Times New Roman" w:eastAsia="Times New Roman" w:cstheme="minorBidi" w:hAnsiTheme="minorHAnsi" w:hAnsi="宋体" w:cs="宋体"/>
        </w:rPr>
        <w:t>Yang</w:t>
      </w:r>
      <w:r w:rsidRPr="00000000">
        <w:rPr>
          <w:rFonts w:cstheme="minorBidi" w:hAnsiTheme="minorHAnsi" w:eastAsiaTheme="minorHAnsi" w:asciiTheme="minorHAnsi" w:ascii="宋体" w:hAnsi="宋体" w:eastAsia="宋体" w:cs="宋体"/>
          <w:b/>
        </w:rPr>
        <w:tab/>
      </w:r>
      <w:r>
        <w:rPr>
          <w:b/>
          <w:rFonts w:ascii="黑体" w:eastAsia="黑体" w:hint="eastAsia" w:cstheme="minorBidi" w:hAnsiTheme="minorHAnsi" w:hAnsi="宋体" w:cs="宋体"/>
          <w:kern w:val="2"/>
          <w:sz w:val="24"/>
          <w:b/>
          <w:bCs/>
          <w:rFonts w:ascii="黑体" w:eastAsia="黑体" w:hint="eastAsia" w:cstheme="minorBidi" w:hAnsiTheme="minorHAnsi" w:hAnsi="宋体" w:cs="宋体"/>
        </w:rPr>
        <w:t>(</w:t>
      </w:r>
      <w:r>
        <w:rPr>
          <w:b/>
          <w:rFonts w:ascii="Times New Roman" w:eastAsia="Times New Roman" w:cstheme="minorBidi" w:hAnsiTheme="minorHAnsi" w:hAnsi="宋体" w:cs="宋体"/>
        </w:rPr>
        <w:t>Pathophysiology</w:t>
      </w:r>
      <w:r>
        <w:rPr>
          <w:b/>
          <w:rFonts w:ascii="黑体" w:eastAsia="黑体" w:hint="eastAsia" w:cstheme="minorBidi" w:hAnsiTheme="minorHAnsi" w:hAnsi="宋体" w:cs="宋体"/>
          <w:kern w:val="2"/>
          <w:sz w:val="24"/>
          <w:b/>
          <w:bCs/>
          <w:rFonts w:ascii="黑体" w:eastAsia="黑体" w:hint="eastAsia" w:cstheme="minorBidi" w:hAnsiTheme="minorHAnsi" w:hAnsi="宋体" w:cs="宋体"/>
        </w:rPr>
        <w:t>)</w:t>
      </w:r>
    </w:p>
    <w:p w:rsidR="0018722C">
      <w:pPr>
        <w:topLinePunct/>
      </w:pPr>
      <w:r>
        <w:rPr>
          <w:rFonts w:cstheme="minorBidi" w:hAnsiTheme="minorHAnsi" w:eastAsiaTheme="minorHAnsi" w:asciiTheme="minorHAnsi"/>
          <w:b/>
        </w:rPr>
        <w:t>Directed</w:t>
      </w:r>
      <w:r>
        <w:rPr>
          <w:rFonts w:cstheme="minorBidi" w:hAnsiTheme="minorHAnsi" w:eastAsiaTheme="minorHAnsi" w:asciiTheme="minorHAnsi"/>
          <w:b/>
        </w:rPr>
        <w:t> </w:t>
      </w:r>
      <w:r>
        <w:rPr>
          <w:rFonts w:cstheme="minorBidi" w:hAnsiTheme="minorHAnsi" w:eastAsiaTheme="minorHAnsi" w:asciiTheme="minorHAnsi"/>
          <w:b/>
        </w:rPr>
        <w:t>by</w:t>
      </w:r>
      <w:r w:rsidRPr="00000000">
        <w:rPr>
          <w:rFonts w:cstheme="minorBidi" w:hAnsiTheme="minorHAnsi" w:eastAsiaTheme="minorHAnsi" w:asciiTheme="minorHAnsi"/>
        </w:rPr>
        <w:tab/>
        <w:t>Prof</w:t>
      </w:r>
      <w:r w:rsidRPr="00000000">
        <w:rPr>
          <w:rFonts w:cstheme="minorBidi" w:hAnsiTheme="minorHAnsi" w:eastAsiaTheme="minorHAnsi" w:asciiTheme="minorHAnsi"/>
        </w:rPr>
        <w:tab/>
        <w:t>Gebo</w:t>
      </w:r>
      <w:r>
        <w:rPr>
          <w:rFonts w:cstheme="minorBidi" w:hAnsiTheme="minorHAnsi" w:eastAsiaTheme="minorHAnsi" w:asciiTheme="minorHAnsi"/>
          <w:b/>
        </w:rPr>
        <w:t> </w:t>
      </w:r>
      <w:r>
        <w:rPr>
          <w:rFonts w:cstheme="minorBidi" w:hAnsiTheme="minorHAnsi" w:eastAsiaTheme="minorHAnsi" w:asciiTheme="minorHAnsi"/>
          <w:b/>
        </w:rPr>
        <w:t>Wen</w:t>
      </w:r>
    </w:p>
    <w:p w:rsidR="0018722C">
      <w:pPr>
        <w:topLinePunct/>
      </w:pPr>
      <w:r>
        <w:rPr>
          <w:rFonts w:cstheme="minorBidi" w:hAnsiTheme="minorHAnsi" w:eastAsiaTheme="minorHAnsi" w:asciiTheme="minorHAnsi" w:ascii="宋体"/>
        </w:rPr>
        <w:t/>
      </w:r>
      <w:r>
        <w:rPr>
          <w:rFonts w:cstheme="minorBidi" w:hAnsiTheme="minorHAnsi" w:eastAsiaTheme="minorHAnsi" w:asciiTheme="minorHAnsi" w:ascii="宋体"/>
        </w:rPr>
        <w:t>Z</w:t>
      </w:r>
      <w:r>
        <w:rPr>
          <w:rFonts w:cstheme="minorBidi" w:hAnsiTheme="minorHAnsi" w:eastAsiaTheme="minorHAnsi" w:asciiTheme="minorHAnsi" w:ascii="宋体"/>
        </w:rPr>
        <w:t>hi ku quan</w:t>
      </w:r>
      <w:r>
        <w:rPr>
          <w:rFonts w:ascii="宋体" w:cstheme="minorBidi" w:hAnsiTheme="minorHAnsi" w:eastAsiaTheme="minorHAnsi"/>
        </w:rPr>
        <w:t xml:space="preserve"> </w:t>
      </w:r>
      <w:r>
        <w:rPr>
          <w:rFonts w:ascii="宋体" w:cstheme="minorBidi" w:hAnsiTheme="minorHAnsi" w:eastAsiaTheme="minorHAnsi"/>
        </w:rPr>
        <w:t>20150721</w:t>
      </w:r>
    </w:p>
    <w:p w:rsidR="0018722C">
      <w:pPr>
        <w:topLinePunct/>
      </w:pPr>
      <w:r>
        <w:rPr>
          <w:rFonts w:cstheme="minorBidi" w:hAnsiTheme="minorHAnsi" w:eastAsiaTheme="minorHAnsi" w:asciiTheme="minorHAnsi"/>
          <w:b/>
        </w:rPr>
        <w:t>11</w:t>
      </w:r>
    </w:p>
    <w:p w:rsidR="0018722C">
      <w:pPr>
        <w:pStyle w:val="aa"/>
        <w:topLinePunct/>
      </w:pPr>
      <w:bookmarkStart w:id="725768" w:name="_Toc686725768"/>
      <w:bookmarkStart w:name="_TOC_250013" w:id="10"/>
      <w:bookmarkStart w:name="前言 " w:id="11"/>
      <w:r/>
      <w:bookmarkEnd w:id="10"/>
      <w:r>
        <w:t>前</w:t>
      </w:r>
      <w:r w:rsidRPr="00000000">
        <w:t>言</w:t>
      </w:r>
      <w:bookmarkEnd w:id="725768"/>
    </w:p>
    <w:p w:rsidR="0018722C">
      <w:pPr>
        <w:topLinePunct/>
      </w:pPr>
      <w:r>
        <w:t>Graves</w:t>
      </w:r>
      <w:r>
        <w:rPr>
          <w:rFonts w:ascii="宋体" w:eastAsia="宋体" w:hint="eastAsia"/>
        </w:rPr>
        <w:t>病</w:t>
      </w:r>
      <w:r>
        <w:t>(</w:t>
      </w:r>
      <w:r>
        <w:t xml:space="preserve">Graves disease,</w:t>
      </w:r>
      <w:r w:rsidR="001852F3">
        <w:t xml:space="preserve"> </w:t>
      </w:r>
      <w:r w:rsidR="001852F3">
        <w:t xml:space="preserve">GD</w:t>
      </w:r>
      <w:r>
        <w:t>)</w:t>
      </w:r>
      <w:r/>
      <w:r>
        <w:rPr>
          <w:rFonts w:ascii="宋体" w:eastAsia="宋体" w:hint="eastAsia"/>
        </w:rPr>
        <w:t>又称毒性弥漫性甲状腺肿，是临床上甲状腺功能亢</w:t>
      </w:r>
      <w:r>
        <w:rPr>
          <w:rFonts w:ascii="宋体" w:eastAsia="宋体" w:hint="eastAsia"/>
        </w:rPr>
        <w:t>进的最常见类型。抗甲状腺药物</w:t>
      </w:r>
      <w:r>
        <w:rPr>
          <w:rFonts w:ascii="宋体" w:eastAsia="宋体" w:hint="eastAsia"/>
        </w:rPr>
        <w:t>（</w:t>
      </w:r>
      <w:r>
        <w:t>Antithyorid </w:t>
      </w:r>
      <w:r>
        <w:rPr>
          <w:spacing w:val="-5"/>
        </w:rPr>
        <w:t>drug</w:t>
      </w:r>
      <w:r>
        <w:rPr>
          <w:rFonts w:ascii="宋体" w:eastAsia="宋体" w:hint="eastAsia"/>
          <w:spacing w:val="-5"/>
        </w:rPr>
        <w:t xml:space="preserve">, </w:t>
      </w:r>
      <w:r>
        <w:rPr>
          <w:spacing w:val="-5"/>
        </w:rPr>
        <w:t>ATD</w:t>
      </w:r>
      <w:r>
        <w:rPr>
          <w:rFonts w:ascii="宋体" w:eastAsia="宋体" w:hint="eastAsia"/>
        </w:rPr>
        <w:t>）</w:t>
      </w:r>
      <w:r>
        <w:rPr>
          <w:rFonts w:ascii="宋体" w:eastAsia="宋体" w:hint="eastAsia"/>
        </w:rPr>
        <w:t>治疗是其主要的治疗方法。</w:t>
      </w:r>
    </w:p>
    <w:p w:rsidR="0018722C">
      <w:pPr>
        <w:topLinePunct/>
      </w:pPr>
      <w:r>
        <w:t>ATD</w:t>
      </w:r>
      <w:r/>
      <w:r>
        <w:rPr>
          <w:rFonts w:ascii="宋体" w:eastAsia="宋体" w:hint="eastAsia"/>
        </w:rPr>
        <w:t>包括硫脲类和咪唑类，主要通过抑制过氧化物酶系统使摄入体内的碘不能活化，</w:t>
      </w:r>
      <w:r w:rsidR="001852F3">
        <w:rPr>
          <w:rFonts w:ascii="宋体" w:eastAsia="宋体" w:hint="eastAsia"/>
        </w:rPr>
        <w:t xml:space="preserve">从而阻止甲状腺激素的合成。</w:t>
      </w:r>
      <w:r>
        <w:t>ATD</w:t>
      </w:r>
      <w:r/>
      <w:r>
        <w:rPr>
          <w:rFonts w:ascii="宋体" w:eastAsia="宋体" w:hint="eastAsia"/>
        </w:rPr>
        <w:t>的临床疗效确切，但治疗中常见而最严重的不良反应是导致粒细胞减少和粒细胞缺乏</w:t>
      </w:r>
      <w:r>
        <w:rPr>
          <w:vertAlign w:val="superscript"/>
        </w:rPr>
        <w:t>[</w:t>
      </w:r>
      <w:r>
        <w:rPr>
          <w:vertAlign w:val="superscript"/>
          <w:position w:val="11"/>
        </w:rPr>
        <w:t xml:space="preserve">1</w:t>
      </w:r>
      <w:r>
        <w:rPr>
          <w:vertAlign w:val="superscript"/>
        </w:rPr>
        <w:t>]</w:t>
      </w:r>
      <w:r>
        <w:rPr>
          <w:rFonts w:ascii="宋体" w:eastAsia="宋体" w:hint="eastAsia"/>
        </w:rPr>
        <w:t>。粒细胞减少的发病率为</w:t>
      </w:r>
      <w:r>
        <w:t>3%</w:t>
      </w:r>
      <w:r>
        <w:rPr>
          <w:rFonts w:ascii="宋体" w:eastAsia="宋体" w:hint="eastAsia"/>
        </w:rPr>
        <w:t>～</w:t>
      </w:r>
      <w:r>
        <w:t>12%</w:t>
      </w:r>
      <w:r>
        <w:rPr>
          <w:rFonts w:ascii="宋体" w:eastAsia="宋体" w:hint="eastAsia"/>
        </w:rPr>
        <w:t>，粒细胞</w:t>
      </w:r>
      <w:r>
        <w:rPr>
          <w:rFonts w:ascii="宋体" w:eastAsia="宋体" w:hint="eastAsia"/>
        </w:rPr>
        <w:t>缺乏的发病率为</w:t>
      </w:r>
      <w:r>
        <w:t>0</w:t>
      </w:r>
      <w:r>
        <w:t>.</w:t>
      </w:r>
      <w:r>
        <w:t>1%</w:t>
      </w:r>
      <w:r>
        <w:rPr>
          <w:rFonts w:ascii="宋体" w:eastAsia="宋体" w:hint="eastAsia"/>
        </w:rPr>
        <w:t>～</w:t>
      </w:r>
      <w:r>
        <w:t>0.6%</w:t>
      </w:r>
      <w:r>
        <w:rPr>
          <w:vertAlign w:val="superscript"/>
        </w:rPr>
        <w:t>[</w:t>
      </w:r>
      <w:r>
        <w:rPr>
          <w:vertAlign w:val="superscript"/>
          <w:position w:val="11"/>
        </w:rPr>
        <w:t xml:space="preserve">2</w:t>
      </w:r>
      <w:r>
        <w:rPr>
          <w:vertAlign w:val="superscript"/>
        </w:rPr>
        <w:t>]</w:t>
      </w:r>
      <w:r>
        <w:rPr>
          <w:rFonts w:ascii="宋体" w:eastAsia="宋体" w:hint="eastAsia"/>
        </w:rPr>
        <w:t>。而一旦发生严重的粒细胞缺乏往往会继发感染，导</w:t>
      </w:r>
      <w:r>
        <w:rPr>
          <w:rFonts w:ascii="宋体" w:eastAsia="宋体" w:hint="eastAsia"/>
        </w:rPr>
        <w:t>致脓毒症、多脏器功能不全、甲亢危象等</w:t>
      </w:r>
      <w:r>
        <w:rPr>
          <w:rFonts w:hint="eastAsia"/>
        </w:rPr>
        <w:t>，</w:t>
      </w:r>
      <w:r>
        <w:rPr>
          <w:rFonts w:ascii="宋体" w:eastAsia="宋体" w:hint="eastAsia"/>
        </w:rPr>
        <w:t>是</w:t>
      </w:r>
      <w:r>
        <w:t>GD</w:t>
      </w:r>
      <w:r/>
      <w:r>
        <w:rPr>
          <w:rFonts w:ascii="宋体" w:eastAsia="宋体" w:hint="eastAsia"/>
        </w:rPr>
        <w:t>致死的主要原因之一</w:t>
      </w:r>
      <w:r>
        <w:rPr>
          <w:vertAlign w:val="superscript"/>
        </w:rPr>
        <w:t>[</w:t>
      </w:r>
      <w:r>
        <w:rPr>
          <w:vertAlign w:val="superscript"/>
          <w:position w:val="11"/>
        </w:rPr>
        <w:t xml:space="preserve">3</w:t>
      </w:r>
      <w:r>
        <w:rPr>
          <w:vertAlign w:val="superscript"/>
        </w:rPr>
        <w:t>]</w:t>
      </w:r>
      <w:r>
        <w:rPr>
          <w:rFonts w:ascii="宋体" w:eastAsia="宋体" w:hint="eastAsia"/>
        </w:rPr>
        <w:t>。</w:t>
      </w:r>
      <w:r>
        <w:t>Pearce</w:t>
      </w:r>
      <w:r/>
      <w:r>
        <w:rPr>
          <w:rFonts w:ascii="宋体" w:eastAsia="宋体" w:hint="eastAsia"/>
        </w:rPr>
        <w:t>等</w:t>
      </w:r>
      <w:r>
        <w:t>[</w:t>
      </w:r>
      <w:r>
        <w:rPr>
          <w:position w:val="11"/>
          <w:sz w:val="16"/>
        </w:rPr>
        <w:t xml:space="preserve">4</w:t>
      </w:r>
      <w:r>
        <w:t>]</w:t>
      </w:r>
      <w:r/>
      <w:r>
        <w:rPr>
          <w:rFonts w:ascii="宋体" w:eastAsia="宋体" w:hint="eastAsia"/>
        </w:rPr>
        <w:t>统计英国</w:t>
      </w:r>
      <w:r>
        <w:t>1981~2003</w:t>
      </w:r>
      <w:r/>
      <w:r>
        <w:rPr>
          <w:rFonts w:ascii="宋体" w:eastAsia="宋体" w:hint="eastAsia"/>
        </w:rPr>
        <w:t>年</w:t>
      </w:r>
      <w:r>
        <w:t>523</w:t>
      </w:r>
      <w:r/>
      <w:r>
        <w:rPr>
          <w:rFonts w:ascii="宋体" w:eastAsia="宋体" w:hint="eastAsia"/>
        </w:rPr>
        <w:t>万例使用</w:t>
      </w:r>
      <w:r>
        <w:t>ATD</w:t>
      </w:r>
      <w:r/>
      <w:r>
        <w:rPr>
          <w:rFonts w:ascii="宋体" w:eastAsia="宋体" w:hint="eastAsia"/>
        </w:rPr>
        <w:t>治疗的</w:t>
      </w:r>
      <w:r>
        <w:t>Graves</w:t>
      </w:r>
      <w:r/>
      <w:r>
        <w:rPr>
          <w:rFonts w:ascii="宋体" w:eastAsia="宋体" w:hint="eastAsia"/>
        </w:rPr>
        <w:t>病患者，部分患者出现死亡，</w:t>
      </w:r>
      <w:r>
        <w:rPr>
          <w:rFonts w:ascii="宋体" w:eastAsia="宋体" w:hint="eastAsia"/>
        </w:rPr>
        <w:t>其死亡原因</w:t>
      </w:r>
      <w:r>
        <w:t>49%</w:t>
      </w:r>
      <w:r>
        <w:rPr>
          <w:rFonts w:ascii="宋体" w:eastAsia="宋体" w:hint="eastAsia"/>
        </w:rPr>
        <w:t>是由粒细胞减少、缺乏所致。</w:t>
      </w:r>
    </w:p>
    <w:p w:rsidR="0018722C">
      <w:pPr>
        <w:topLinePunct/>
      </w:pPr>
      <w:r>
        <w:rPr>
          <w:rFonts w:ascii="宋体" w:eastAsia="宋体" w:hint="eastAsia"/>
        </w:rPr>
        <w:t>目前，关于</w:t>
      </w:r>
      <w:r>
        <w:t>ATD</w:t>
      </w:r>
      <w:r>
        <w:rPr>
          <w:rFonts w:ascii="宋体" w:eastAsia="宋体" w:hint="eastAsia"/>
        </w:rPr>
        <w:t>导致粒细胞减少、缺乏的机制仍不清楚。有研究者认为</w:t>
      </w:r>
      <w:r>
        <w:t>ATD</w:t>
      </w:r>
      <w:r>
        <w:rPr>
          <w:rFonts w:ascii="宋体" w:eastAsia="宋体" w:hint="eastAsia"/>
        </w:rPr>
        <w:t>导致粒细胞减少、缺乏与免疫因素有关，他们认为</w:t>
      </w:r>
      <w:r>
        <w:t>ATD</w:t>
      </w:r>
      <w:r>
        <w:rPr>
          <w:rFonts w:ascii="宋体" w:eastAsia="宋体" w:hint="eastAsia"/>
        </w:rPr>
        <w:t>作为一种半抗原，与患者的</w:t>
      </w:r>
      <w:r>
        <w:rPr>
          <w:rFonts w:ascii="宋体" w:eastAsia="宋体" w:hint="eastAsia"/>
        </w:rPr>
        <w:t>白细胞本身蛋白质或附着的蛋白质结合而成为全抗原，可导致粒细胞破坏增多</w:t>
      </w:r>
      <w:r>
        <w:rPr>
          <w:vertAlign w:val="superscript"/>
        </w:rPr>
        <w:t>[</w:t>
      </w:r>
      <w:r>
        <w:rPr>
          <w:vertAlign w:val="superscript"/>
        </w:rPr>
        <w:t xml:space="preserve">5</w:t>
      </w:r>
      <w:r>
        <w:rPr>
          <w:vertAlign w:val="superscript"/>
        </w:rPr>
        <w:t>]</w:t>
      </w:r>
      <w:r>
        <w:rPr>
          <w:rFonts w:ascii="宋体" w:eastAsia="宋体" w:hint="eastAsia"/>
        </w:rPr>
        <w:t>。</w:t>
      </w:r>
    </w:p>
    <w:p w:rsidR="0018722C">
      <w:pPr>
        <w:topLinePunct/>
      </w:pPr>
      <w:r>
        <w:rPr>
          <w:rFonts w:cstheme="minorBidi" w:hAnsiTheme="minorHAnsi" w:eastAsiaTheme="minorHAnsi" w:asciiTheme="minorHAnsi"/>
        </w:rPr>
        <w:t>W</w:t>
      </w:r>
      <w:r>
        <w:rPr>
          <w:rFonts w:cstheme="minorBidi" w:hAnsiTheme="minorHAnsi" w:eastAsiaTheme="minorHAnsi" w:asciiTheme="minorHAnsi"/>
        </w:rPr>
        <w:t>a</w:t>
      </w:r>
      <w:r>
        <w:rPr>
          <w:rFonts w:cstheme="minorBidi" w:hAnsiTheme="minorHAnsi" w:eastAsiaTheme="minorHAnsi" w:asciiTheme="minorHAnsi"/>
        </w:rPr>
        <w:t>ng</w:t>
      </w:r>
      <w:r>
        <w:rPr>
          <w:rFonts w:cstheme="minorBidi" w:hAnsiTheme="minorHAnsi" w:eastAsiaTheme="minorHAnsi" w:asciiTheme="minorHAnsi"/>
        </w:rPr>
        <w:t> </w:t>
      </w:r>
      <w:r>
        <w:rPr>
          <w:rFonts w:cstheme="minorBidi" w:hAnsiTheme="minorHAnsi" w:eastAsiaTheme="minorHAnsi" w:asciiTheme="minorHAnsi"/>
        </w:rPr>
        <w:t>L</w:t>
      </w:r>
      <w:r>
        <w:rPr>
          <w:rFonts w:cstheme="minorBidi" w:hAnsiTheme="minorHAnsi" w:eastAsiaTheme="minorHAnsi" w:asciiTheme="minorHAnsi"/>
        </w:rPr>
        <w:t>H</w:t>
      </w:r>
      <w:r>
        <w:rPr>
          <w:rFonts w:ascii="宋体" w:eastAsia="宋体" w:hint="eastAsia" w:cstheme="minorBidi" w:hAnsiTheme="minorHAnsi"/>
        </w:rPr>
        <w:t>等观</w:t>
      </w:r>
      <w:r>
        <w:rPr>
          <w:rFonts w:ascii="宋体" w:eastAsia="宋体" w:hint="eastAsia" w:cstheme="minorBidi" w:hAnsiTheme="minorHAnsi"/>
        </w:rPr>
        <w:t>h</w:t>
      </w:r>
      <w:r>
        <w:rPr>
          <w:rFonts w:ascii="宋体" w:eastAsia="宋体" w:hint="eastAsia" w:cstheme="minorBidi" w:hAnsiTheme="minorHAnsi"/>
        </w:rPr>
        <w:t>察</w:t>
      </w:r>
      <w:r>
        <w:rPr>
          <w:rFonts w:ascii="宋体" w:eastAsia="宋体" w:hint="eastAsia" w:cstheme="minorBidi" w:hAnsiTheme="minorHAnsi"/>
        </w:rPr>
        <w:t>i</w:t>
      </w:r>
      <w:r>
        <w:rPr>
          <w:rFonts w:ascii="宋体" w:eastAsia="宋体" w:hint="eastAsia" w:cstheme="minorBidi" w:hAnsiTheme="minorHAnsi"/>
        </w:rPr>
        <w:t>到</w:t>
      </w:r>
      <w:r>
        <w:rPr>
          <w:rFonts w:cstheme="minorBidi" w:hAnsiTheme="minorHAnsi" w:eastAsiaTheme="minorHAnsi" w:asciiTheme="minorHAnsi"/>
        </w:rPr>
        <w:t>P</w:t>
      </w:r>
      <w:r>
        <w:rPr>
          <w:rFonts w:cstheme="minorBidi" w:hAnsiTheme="minorHAnsi" w:eastAsiaTheme="minorHAnsi" w:asciiTheme="minorHAnsi"/>
        </w:rPr>
        <w:t>T</w:t>
      </w:r>
      <w:r>
        <w:rPr>
          <w:rFonts w:ascii="宋体" w:eastAsia="宋体" w:hint="eastAsia" w:cstheme="minorBidi" w:hAnsiTheme="minorHAnsi"/>
        </w:rPr>
        <w:t>k</w:t>
      </w:r>
      <w:r>
        <w:rPr>
          <w:rFonts w:cstheme="minorBidi" w:hAnsiTheme="minorHAnsi" w:eastAsiaTheme="minorHAnsi" w:asciiTheme="minorHAnsi"/>
        </w:rPr>
        <w:t>U</w:t>
      </w:r>
      <w:r>
        <w:rPr>
          <w:rFonts w:ascii="宋体" w:eastAsia="宋体" w:hint="eastAsia" w:cstheme="minorBidi" w:hAnsiTheme="minorHAnsi"/>
        </w:rPr>
        <w:t>u</w:t>
      </w:r>
      <w:r>
        <w:rPr>
          <w:rFonts w:ascii="宋体" w:eastAsia="宋体" w:hint="eastAsia" w:cstheme="minorBidi" w:hAnsiTheme="minorHAnsi"/>
        </w:rPr>
        <w:t>可诱</w:t>
      </w:r>
      <w:r>
        <w:rPr>
          <w:rFonts w:ascii="宋体" w:eastAsia="宋体" w:hint="eastAsia" w:cstheme="minorBidi" w:hAnsiTheme="minorHAnsi"/>
        </w:rPr>
        <w:t>导</w:t>
      </w:r>
      <w:r>
        <w:rPr>
          <w:rFonts w:ascii="宋体" w:eastAsia="宋体" w:hint="eastAsia" w:cstheme="minorBidi" w:hAnsiTheme="minorHAnsi"/>
        </w:rPr>
        <w:t>q</w:t>
      </w:r>
      <w:r>
        <w:rPr>
          <w:rFonts w:ascii="宋体" w:eastAsia="宋体" w:hint="eastAsia" w:cstheme="minorBidi" w:hAnsiTheme="minorHAnsi"/>
        </w:rPr>
        <w:t>产</w:t>
      </w:r>
      <w:r>
        <w:rPr>
          <w:rFonts w:ascii="宋体" w:eastAsia="宋体" w:hint="eastAsia" w:cstheme="minorBidi" w:hAnsiTheme="minorHAnsi"/>
        </w:rPr>
        <w:t>u</w:t>
      </w:r>
      <w:r>
        <w:rPr>
          <w:rFonts w:ascii="宋体" w:eastAsia="宋体" w:hint="eastAsia" w:cstheme="minorBidi" w:hAnsiTheme="minorHAnsi"/>
        </w:rPr>
        <w:t>生</w:t>
      </w:r>
      <w:r>
        <w:rPr>
          <w:rFonts w:ascii="宋体" w:eastAsia="宋体" w:hint="eastAsia" w:cstheme="minorBidi" w:hAnsiTheme="minorHAnsi"/>
        </w:rPr>
        <w:t>a</w:t>
      </w:r>
      <w:r>
        <w:rPr>
          <w:rFonts w:ascii="宋体" w:eastAsia="宋体" w:hint="eastAsia" w:cstheme="minorBidi" w:hAnsiTheme="minorHAnsi"/>
        </w:rPr>
        <w:t>抗</w:t>
      </w:r>
      <w:r>
        <w:rPr>
          <w:rFonts w:ascii="宋体" w:eastAsia="宋体" w:hint="eastAsia" w:cstheme="minorBidi" w:hAnsiTheme="minorHAnsi"/>
        </w:rPr>
        <w:t>中性粒</w:t>
      </w:r>
      <w:r>
        <w:rPr>
          <w:rFonts w:ascii="宋体" w:eastAsia="宋体" w:hint="eastAsia" w:cstheme="minorBidi" w:hAnsiTheme="minorHAnsi"/>
        </w:rPr>
        <w:t>2</w:t>
      </w:r>
      <w:r>
        <w:rPr>
          <w:rFonts w:ascii="宋体" w:eastAsia="宋体" w:hint="eastAsia" w:cstheme="minorBidi" w:hAnsiTheme="minorHAnsi"/>
        </w:rPr>
        <w:t>细</w:t>
      </w:r>
      <w:r>
        <w:rPr>
          <w:rFonts w:ascii="宋体" w:eastAsia="宋体" w:hint="eastAsia" w:cstheme="minorBidi" w:hAnsiTheme="minorHAnsi"/>
        </w:rPr>
        <w:t>0</w:t>
      </w:r>
      <w:r>
        <w:rPr>
          <w:rFonts w:ascii="宋体" w:eastAsia="宋体" w:hint="eastAsia" w:cstheme="minorBidi" w:hAnsiTheme="minorHAnsi"/>
        </w:rPr>
        <w:t>胞</w:t>
      </w:r>
      <w:r>
        <w:rPr>
          <w:rFonts w:ascii="宋体" w:eastAsia="宋体" w:hint="eastAsia" w:cstheme="minorBidi" w:hAnsiTheme="minorHAnsi"/>
        </w:rPr>
        <w:t>胞浆</w:t>
      </w:r>
      <w:r>
        <w:rPr>
          <w:rFonts w:ascii="宋体" w:eastAsia="宋体" w:hint="eastAsia" w:cstheme="minorBidi" w:hAnsiTheme="minorHAnsi"/>
        </w:rPr>
        <w:t>5</w:t>
      </w:r>
      <w:r>
        <w:rPr>
          <w:rFonts w:ascii="宋体" w:eastAsia="宋体" w:hint="eastAsia" w:cstheme="minorBidi" w:hAnsiTheme="minorHAnsi"/>
        </w:rPr>
        <w:t>抗</w:t>
      </w:r>
      <w:r>
        <w:rPr>
          <w:rFonts w:ascii="宋体" w:eastAsia="宋体" w:hint="eastAsia" w:cstheme="minorBidi" w:hAnsiTheme="minorHAnsi"/>
        </w:rPr>
        <w:t>0</w:t>
      </w:r>
      <w:r>
        <w:rPr>
          <w:rFonts w:ascii="宋体" w:eastAsia="宋体" w:hint="eastAsia" w:cstheme="minorBidi" w:hAnsiTheme="minorHAnsi"/>
        </w:rPr>
        <w:t>体</w:t>
      </w:r>
      <w:r>
        <w:rPr>
          <w:rFonts w:ascii="宋体" w:eastAsia="宋体" w:hint="eastAsia" w:cstheme="minorBidi" w:hAnsiTheme="minorHAnsi"/>
        </w:rPr>
        <w:t>7</w:t>
      </w:r>
      <w:r>
        <w:rPr>
          <w:rFonts w:ascii="宋体" w:eastAsia="宋体" w:hint="eastAsia" w:cstheme="minorBidi" w:hAnsiTheme="minorHAnsi"/>
          <w:kern w:val="2"/>
          <w:rFonts w:ascii="宋体" w:eastAsia="宋体" w:hint="eastAsia" w:cstheme="minorBidi" w:hAnsiTheme="minorHAnsi"/>
          -41"/&gt;
          <w:sz w:val="24"/>
        </w:rPr>
        <w:t>(</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t</w:t>
      </w:r>
      <w:r>
        <w:rPr>
          <w:rFonts w:cstheme="minorBidi" w:hAnsiTheme="minorHAnsi" w:eastAsiaTheme="minorHAnsi" w:asciiTheme="minorHAnsi"/>
        </w:rPr>
        <w:t>in</w:t>
      </w:r>
      <w:r>
        <w:rPr>
          <w:rFonts w:cstheme="minorBidi" w:hAnsiTheme="minorHAnsi" w:eastAsiaTheme="minorHAnsi" w:asciiTheme="minorHAnsi"/>
        </w:rPr>
        <w:t>e</w:t>
      </w:r>
      <w:r>
        <w:rPr>
          <w:rFonts w:cstheme="minorBidi" w:hAnsiTheme="minorHAnsi" w:eastAsiaTheme="minorHAnsi" w:asciiTheme="minorHAnsi"/>
        </w:rPr>
        <w:t>utrophil</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y</w:t>
      </w:r>
      <w:r>
        <w:rPr>
          <w:rFonts w:cstheme="minorBidi" w:hAnsiTheme="minorHAnsi" w:eastAsiaTheme="minorHAnsi" w:asciiTheme="minorHAnsi"/>
        </w:rPr>
        <w:t>topl</w:t>
      </w:r>
      <w:r>
        <w:rPr>
          <w:rFonts w:cstheme="minorBidi" w:hAnsiTheme="minorHAnsi" w:eastAsiaTheme="minorHAnsi" w:asciiTheme="minorHAnsi"/>
        </w:rPr>
        <w:t>a</w:t>
      </w:r>
      <w:r>
        <w:rPr>
          <w:rFonts w:cstheme="minorBidi" w:hAnsiTheme="minorHAnsi" w:eastAsiaTheme="minorHAnsi" w:asciiTheme="minorHAnsi"/>
        </w:rPr>
        <w:t>sm</w:t>
      </w:r>
    </w:p>
    <w:p w:rsidR="0018722C">
      <w:pPr>
        <w:topLinePunct/>
      </w:pPr>
      <w:r>
        <w:t>antibody</w:t>
      </w:r>
      <w:r>
        <w:rPr>
          <w:rFonts w:ascii="宋体" w:eastAsia="宋体" w:hint="eastAsia"/>
        </w:rPr>
        <w:t>，</w:t>
      </w:r>
      <w:r>
        <w:t>ANCA</w:t>
      </w:r>
      <w:r>
        <w:rPr>
          <w:rFonts w:ascii="宋体" w:eastAsia="宋体" w:hint="eastAsia"/>
        </w:rPr>
        <w:t>）</w:t>
      </w:r>
      <w:r>
        <w:rPr>
          <w:rFonts w:ascii="宋体" w:eastAsia="宋体" w:hint="eastAsia"/>
        </w:rPr>
        <w:t>选择性抑制骨髓粒细胞分化和成熟，并可导致自身免疫性血管炎</w:t>
      </w:r>
      <w:r>
        <w:rPr>
          <w:vertAlign w:val="superscript"/>
        </w:rPr>
        <w:t>[</w:t>
      </w:r>
      <w:r>
        <w:rPr>
          <w:vertAlign w:val="superscript"/>
        </w:rPr>
        <w:t xml:space="preserve">6</w:t>
      </w:r>
      <w:r>
        <w:rPr>
          <w:vertAlign w:val="superscript"/>
        </w:rPr>
        <w:t>]</w:t>
      </w:r>
      <w:r>
        <w:rPr>
          <w:rFonts w:ascii="宋体" w:eastAsia="宋体" w:hint="eastAsia"/>
        </w:rPr>
        <w:t>。</w:t>
      </w:r>
    </w:p>
    <w:p w:rsidR="0018722C">
      <w:pPr>
        <w:topLinePunct/>
      </w:pPr>
      <w:r>
        <w:t>Akamizu T</w:t>
      </w:r>
      <w:r>
        <w:rPr>
          <w:rFonts w:ascii="宋体" w:eastAsia="宋体" w:hint="eastAsia"/>
        </w:rPr>
        <w:t>等发现</w:t>
      </w:r>
      <w:r>
        <w:t>ANCA</w:t>
      </w:r>
      <w:r>
        <w:rPr>
          <w:rFonts w:ascii="宋体" w:eastAsia="宋体" w:hint="eastAsia"/>
        </w:rPr>
        <w:t>可能通过补体途径引起粒细胞缺乏，但具体机制还不清楚，</w:t>
      </w:r>
    </w:p>
    <w:p w:rsidR="0018722C">
      <w:pPr>
        <w:topLinePunct/>
      </w:pPr>
      <w:r>
        <w:t>ANCA</w:t>
      </w:r>
      <w:r>
        <w:rPr>
          <w:rFonts w:ascii="宋体" w:eastAsia="宋体" w:hint="eastAsia"/>
        </w:rPr>
        <w:t>的抗原分子也还没明确</w:t>
      </w:r>
      <w:r>
        <w:rPr>
          <w:vertAlign w:val="superscript"/>
        </w:rPr>
        <w:t>[</w:t>
      </w:r>
      <w:r>
        <w:rPr>
          <w:vertAlign w:val="superscript"/>
        </w:rPr>
        <w:t xml:space="preserve">7</w:t>
      </w:r>
      <w:r>
        <w:rPr>
          <w:vertAlign w:val="superscript"/>
        </w:rPr>
        <w:t>]</w:t>
      </w:r>
      <w:r>
        <w:rPr>
          <w:rFonts w:ascii="宋体" w:eastAsia="宋体" w:hint="eastAsia"/>
        </w:rPr>
        <w:t>。临床研究发现</w:t>
      </w:r>
      <w:r>
        <w:t>ATD</w:t>
      </w:r>
      <w:r>
        <w:rPr>
          <w:rFonts w:ascii="宋体" w:eastAsia="宋体" w:hint="eastAsia"/>
        </w:rPr>
        <w:t>导致的粒细胞缺乏患者只有部分血浆</w:t>
      </w:r>
      <w:r>
        <w:t>ANCA</w:t>
      </w:r>
      <w:r>
        <w:rPr>
          <w:rFonts w:ascii="宋体" w:eastAsia="宋体" w:hint="eastAsia"/>
        </w:rPr>
        <w:t>呈现阳性。日本学者</w:t>
      </w:r>
      <w:r>
        <w:t>Tamai</w:t>
      </w:r>
      <w:r>
        <w:rPr>
          <w:rFonts w:ascii="宋体" w:eastAsia="宋体" w:hint="eastAsia"/>
        </w:rPr>
        <w:t>等也报道</w:t>
      </w:r>
      <w:r>
        <w:t>ATD</w:t>
      </w:r>
      <w:r>
        <w:rPr>
          <w:rFonts w:ascii="宋体" w:eastAsia="宋体" w:hint="eastAsia"/>
        </w:rPr>
        <w:t>引起粒细胞缺乏与</w:t>
      </w:r>
      <w:r>
        <w:t>HLA</w:t>
      </w:r>
      <w:r>
        <w:t>-</w:t>
      </w:r>
    </w:p>
    <w:p w:rsidR="0018722C">
      <w:pPr>
        <w:topLinePunct/>
      </w:pPr>
      <w:r>
        <w:t>DRB1*08032</w:t>
      </w:r>
      <w:r>
        <w:rPr>
          <w:rFonts w:ascii="宋体" w:eastAsia="宋体" w:hint="eastAsia"/>
        </w:rPr>
        <w:t>有关</w:t>
      </w:r>
      <w:r>
        <w:t>[</w:t>
      </w:r>
      <w:r>
        <w:rPr>
          <w:position w:val="11"/>
          <w:sz w:val="16"/>
        </w:rPr>
        <w:t xml:space="preserve">8</w:t>
      </w:r>
      <w:r>
        <w:t>]</w:t>
      </w:r>
      <w:r>
        <w:rPr>
          <w:rFonts w:ascii="宋体" w:eastAsia="宋体" w:hint="eastAsia"/>
        </w:rPr>
        <w:t>。但这些结果尚无法解释</w:t>
      </w:r>
      <w:r>
        <w:t>ATD</w:t>
      </w:r>
      <w:r>
        <w:rPr>
          <w:rFonts w:ascii="宋体" w:eastAsia="宋体" w:hint="eastAsia"/>
        </w:rPr>
        <w:t>导致粒细胞缺乏的发生机理。临</w:t>
      </w:r>
      <w:r>
        <w:rPr>
          <w:rFonts w:ascii="宋体" w:eastAsia="宋体" w:hint="eastAsia"/>
        </w:rPr>
        <w:t>床研究发现，他巴唑引起粒细胞缺乏患者的骨髓象部分呈中幼粒以下显著减少。所以也有研究者认为是药物对骨髓直接的细胞毒作用导致粒细胞缺乏</w:t>
      </w:r>
      <w:r>
        <w:rPr>
          <w:vertAlign w:val="superscript"/>
        </w:rPr>
        <w:t>[</w:t>
      </w:r>
      <w:r>
        <w:rPr>
          <w:vertAlign w:val="superscript"/>
          <w:position w:val="11"/>
        </w:rPr>
        <w:t xml:space="preserve">9</w:t>
      </w:r>
      <w:r>
        <w:rPr>
          <w:vertAlign w:val="superscript"/>
        </w:rPr>
        <w:t>]</w:t>
      </w:r>
      <w:r>
        <w:rPr>
          <w:rFonts w:ascii="宋体" w:eastAsia="宋体" w:hint="eastAsia"/>
        </w:rPr>
        <w:t>。究竟是药物直接</w:t>
      </w:r>
      <w:r>
        <w:rPr>
          <w:rFonts w:ascii="宋体" w:eastAsia="宋体" w:hint="eastAsia"/>
        </w:rPr>
        <w:t>对骨髓的毒性还是免疫反应对骨髓的抑制以及其作用的机制依然不清楚。临床</w:t>
      </w:r>
      <w:r>
        <w:rPr>
          <w:rFonts w:ascii="宋体" w:eastAsia="宋体" w:hint="eastAsia"/>
        </w:rPr>
        <w:t>上</w:t>
      </w:r>
    </w:p>
    <w:p w:rsidR="0018722C">
      <w:pPr>
        <w:topLinePunct/>
      </w:pPr>
      <w:r>
        <w:t>ATD</w:t>
      </w:r>
      <w:r>
        <w:rPr>
          <w:rFonts w:ascii="宋体" w:eastAsia="宋体" w:hint="eastAsia"/>
        </w:rPr>
        <w:t>导致粒细胞减少症的发生具有不可预见性，一旦发生则后果严重。因此</w:t>
      </w:r>
      <w:r>
        <w:rPr>
          <w:rFonts w:hint="eastAsia"/>
        </w:rPr>
        <w:t>，</w:t>
      </w:r>
      <w:r>
        <w:rPr>
          <w:rFonts w:ascii="宋体" w:eastAsia="宋体" w:hint="eastAsia"/>
        </w:rPr>
        <w:t>深入进行</w:t>
      </w:r>
      <w:r>
        <w:t>ATD</w:t>
      </w:r>
      <w:r>
        <w:rPr>
          <w:rFonts w:ascii="宋体" w:eastAsia="宋体" w:hint="eastAsia"/>
        </w:rPr>
        <w:t>导致</w:t>
      </w:r>
      <w:r>
        <w:t>GD</w:t>
      </w:r>
      <w:r>
        <w:rPr>
          <w:rFonts w:ascii="宋体" w:eastAsia="宋体" w:hint="eastAsia"/>
        </w:rPr>
        <w:t>患者粒细胞减少、缺乏发病机制的研究</w:t>
      </w:r>
      <w:r>
        <w:rPr>
          <w:rFonts w:hint="eastAsia"/>
        </w:rPr>
        <w:t>，</w:t>
      </w:r>
      <w:r>
        <w:rPr>
          <w:rFonts w:ascii="宋体" w:eastAsia="宋体" w:hint="eastAsia"/>
        </w:rPr>
        <w:t>对该并发症的预防和治疗具有十分重要的理论意义和临床应用价值。</w:t>
      </w:r>
    </w:p>
    <w:p w:rsidR="0018722C">
      <w:pPr>
        <w:topLinePunct/>
      </w:pPr>
      <w:r>
        <w:rPr>
          <w:rFonts w:ascii="宋体" w:eastAsia="宋体" w:hint="eastAsia"/>
        </w:rPr>
        <w:t>同一药物治疗</w:t>
      </w:r>
      <w:r>
        <w:rPr>
          <w:rFonts w:hint="eastAsia"/>
        </w:rPr>
        <w:t>，</w:t>
      </w:r>
      <w:r>
        <w:rPr>
          <w:rFonts w:ascii="宋体" w:eastAsia="宋体" w:hint="eastAsia"/>
        </w:rPr>
        <w:t>有的患者疗效良好且无副作用，而有的患者却出现严重的副作用</w:t>
      </w:r>
      <w:r>
        <w:rPr>
          <w:rFonts w:ascii="宋体" w:eastAsia="宋体" w:hint="eastAsia"/>
        </w:rPr>
        <w:t>甚至致死，研究发现药物的药效和毒性存在个体差异的潜在原因除与致病原、疾病</w:t>
      </w:r>
      <w:r>
        <w:rPr>
          <w:rFonts w:ascii="宋体" w:eastAsia="宋体" w:hint="eastAsia"/>
        </w:rPr>
        <w:t>轻</w:t>
      </w:r>
    </w:p>
    <w:p w:rsidR="0018722C">
      <w:pPr>
        <w:topLinePunct/>
      </w:pPr>
      <w:r>
        <w:rPr>
          <w:rFonts w:cstheme="minorBidi" w:hAnsiTheme="minorHAnsi" w:eastAsiaTheme="minorHAnsi" w:asciiTheme="minorHAnsi"/>
          <w:b/>
        </w:rPr>
        <w:t>12</w:t>
      </w:r>
    </w:p>
    <w:p w:rsidR="0018722C">
      <w:pPr>
        <w:topLinePunct/>
      </w:pPr>
      <w:r>
        <w:rPr>
          <w:rFonts w:ascii="宋体" w:eastAsia="宋体" w:hint="eastAsia"/>
        </w:rPr>
        <w:t>重程度、药物相互作用、年龄、营养状况、肝肾功能、伴发疾病等因素有关外</w:t>
      </w:r>
      <w:r>
        <w:rPr>
          <w:rFonts w:hint="eastAsia"/>
        </w:rPr>
        <w:t>，</w:t>
      </w:r>
      <w:r>
        <w:rPr>
          <w:rFonts w:ascii="宋体" w:eastAsia="宋体" w:hint="eastAsia"/>
        </w:rPr>
        <w:t>这些差异大多源于某些基因的差异。</w:t>
      </w:r>
      <w:r>
        <w:t>ATD</w:t>
      </w:r>
      <w:r>
        <w:rPr>
          <w:rFonts w:ascii="宋体" w:eastAsia="宋体" w:hint="eastAsia"/>
        </w:rPr>
        <w:t>可能是通过影响敏感个体某些与粒细胞产生及</w:t>
      </w:r>
      <w:r>
        <w:rPr>
          <w:rFonts w:ascii="宋体" w:eastAsia="宋体" w:hint="eastAsia"/>
        </w:rPr>
        <w:t>凋亡相关的基因在体内表达水平的变化而导致粒细胞的缺乏。基于该研究思路，我们应用抑制性消减杂交</w:t>
      </w:r>
      <w:r>
        <w:rPr>
          <w:rFonts w:ascii="宋体" w:eastAsia="宋体" w:hint="eastAsia"/>
        </w:rPr>
        <w:t>（</w:t>
      </w:r>
      <w:r>
        <w:t>Suppression </w:t>
      </w:r>
      <w:r>
        <w:t>Subtractive Hybridization SSH</w:t>
      </w:r>
      <w:r>
        <w:rPr>
          <w:rFonts w:ascii="宋体" w:eastAsia="宋体" w:hint="eastAsia"/>
        </w:rPr>
        <w:t>）</w:t>
      </w:r>
      <w:r>
        <w:rPr>
          <w:rFonts w:ascii="宋体" w:eastAsia="宋体" w:hint="eastAsia"/>
        </w:rPr>
        <w:t>的方法，筛选获</w:t>
      </w:r>
      <w:r>
        <w:rPr>
          <w:rFonts w:ascii="宋体" w:eastAsia="宋体" w:hint="eastAsia"/>
        </w:rPr>
        <w:t>得</w:t>
      </w:r>
    </w:p>
    <w:p w:rsidR="0018722C">
      <w:pPr>
        <w:topLinePunct/>
      </w:pPr>
      <w:r>
        <w:t>ATD</w:t>
      </w:r>
      <w:r>
        <w:rPr>
          <w:rFonts w:ascii="宋体" w:eastAsia="宋体" w:hint="eastAsia"/>
        </w:rPr>
        <w:t>介导</w:t>
      </w:r>
      <w:r>
        <w:t>GD</w:t>
      </w:r>
      <w:r>
        <w:rPr>
          <w:rFonts w:ascii="宋体" w:eastAsia="宋体" w:hint="eastAsia"/>
        </w:rPr>
        <w:t>患者粒细胞缺乏特异性高表达差异基因</w:t>
      </w:r>
      <w:r>
        <w:t>EST</w:t>
      </w:r>
      <w:r>
        <w:rPr>
          <w:rFonts w:ascii="宋体" w:eastAsia="宋体" w:hint="eastAsia"/>
        </w:rPr>
        <w:t>片段</w:t>
      </w:r>
      <w:r>
        <w:t>34</w:t>
      </w:r>
      <w:r>
        <w:rPr>
          <w:rFonts w:ascii="宋体" w:eastAsia="宋体" w:hint="eastAsia"/>
        </w:rPr>
        <w:t>条，特异性低表达</w:t>
      </w:r>
    </w:p>
    <w:p w:rsidR="0018722C">
      <w:pPr>
        <w:pStyle w:val="ae"/>
        <w:topLinePunct/>
      </w:pPr>
      <w:r>
        <w:pict>
          <v:shape style="margin-left:148.830002pt;margin-top:200.777054pt;width:297.7pt;height:29.8pt;mso-position-horizontal-relative:page;mso-position-vertical-relative:paragraph;z-index:-195232" type="#_x0000_t202" filled="false" stroked="false">
            <v:textbox inset="0,0,0,0">
              <w:txbxContent>
                <w:p w:rsidR="0018722C">
                  <w:pPr>
                    <w:spacing w:line="595" w:lineRule="exact" w:before="0"/>
                    <w:ind w:leftChars="0" w:left="0" w:rightChars="0" w:right="0" w:firstLineChars="0" w:firstLine="0"/>
                    <w:jc w:val="left"/>
                    <w:rPr>
                      <w:rFonts w:ascii="宋体"/>
                      <w:sz w:val="59"/>
                    </w:rPr>
                  </w:pPr>
                  <w:r>
                    <w:rPr>
                      <w:rFonts w:ascii="宋体"/>
                      <w:color w:val="BFBFBF"/>
                      <w:sz w:val="59"/>
                    </w:rPr>
                    <w:t>zhi ku quan</w:t>
                  </w:r>
                  <w:r>
                    <w:rPr>
                      <w:rFonts w:ascii="宋体"/>
                      <w:color w:val="BFBFBF"/>
                      <w:spacing w:val="50"/>
                      <w:sz w:val="59"/>
                    </w:rPr>
                    <w:t> </w:t>
                  </w:r>
                  <w:r>
                    <w:rPr>
                      <w:rFonts w:ascii="宋体"/>
                      <w:color w:val="BFBFBF"/>
                      <w:sz w:val="59"/>
                    </w:rPr>
                    <w:t>20150721</w:t>
                  </w:r>
                </w:p>
              </w:txbxContent>
            </v:textbox>
            <w10:wrap type="none"/>
          </v:shape>
        </w:pict>
      </w:r>
    </w:p>
    <w:p w:rsidR="0018722C">
      <w:pPr>
        <w:pStyle w:val="ae"/>
        <w:topLinePunct/>
      </w:pPr>
      <w:r>
        <w:t xml:space="preserve">EST</w:t>
      </w:r>
      <w:r>
        <w:rPr>
          <w:rFonts w:ascii="宋体" w:hAnsi="宋体" w:eastAsia="宋体" w:hint="eastAsia"/>
        </w:rPr>
        <w:t xml:space="preserve">片段</w:t>
      </w:r>
      <w:r>
        <w:t xml:space="preserve">20</w:t>
      </w:r>
      <w:r>
        <w:rPr>
          <w:rFonts w:ascii="宋体" w:hAnsi="宋体" w:eastAsia="宋体" w:hint="eastAsia"/>
        </w:rPr>
        <w:t xml:space="preserve">条，高表达</w:t>
      </w:r>
      <w:r>
        <w:t xml:space="preserve">EST</w:t>
      </w:r>
      <w:r>
        <w:rPr>
          <w:rFonts w:ascii="宋体" w:hAnsi="宋体" w:eastAsia="宋体" w:hint="eastAsia"/>
        </w:rPr>
        <w:t xml:space="preserve">片段中有</w:t>
      </w:r>
      <w:r>
        <w:t xml:space="preserve">13</w:t>
      </w:r>
      <w:r>
        <w:rPr>
          <w:rFonts w:ascii="宋体" w:hAnsi="宋体" w:eastAsia="宋体" w:hint="eastAsia"/>
        </w:rPr>
        <w:t xml:space="preserve">条为已知基因片段，</w:t>
      </w:r>
      <w:r>
        <w:t xml:space="preserve">21</w:t>
      </w:r>
      <w:r>
        <w:rPr>
          <w:rFonts w:ascii="宋体" w:hAnsi="宋体" w:eastAsia="宋体" w:hint="eastAsia"/>
        </w:rPr>
        <w:t xml:space="preserve">条代表新的基因</w:t>
      </w:r>
      <w:r>
        <w:rPr>
          <w:vertAlign w:val="superscript"/>
        </w:rPr>
        <w:t xml:space="preserve">[</w:t>
      </w:r>
      <w:r>
        <w:rPr>
          <w:vertAlign w:val="superscript"/>
        </w:rPr>
        <w:t xml:space="preserve">10</w:t>
      </w:r>
      <w:r>
        <w:rPr>
          <w:vertAlign w:val="superscript"/>
        </w:rPr>
        <w:t xml:space="preserve">]</w:t>
      </w:r>
      <w:r>
        <w:rPr>
          <w:rFonts w:ascii="宋体" w:hAnsi="宋体" w:eastAsia="宋体" w:hint="eastAsia"/>
        </w:rPr>
        <w:t xml:space="preserve">。</w:t>
      </w:r>
      <w:r>
        <w:rPr>
          <w:rFonts w:ascii="宋体" w:hAnsi="宋体" w:eastAsia="宋体" w:hint="eastAsia"/>
        </w:rPr>
        <w:t xml:space="preserve">这些差异表达的</w:t>
      </w:r>
      <w:r>
        <w:t xml:space="preserve">EST</w:t>
      </w:r>
      <w:r>
        <w:rPr>
          <w:rFonts w:ascii="宋体" w:hAnsi="宋体" w:eastAsia="宋体" w:hint="eastAsia"/>
        </w:rPr>
        <w:t xml:space="preserve">片段有些和造血干细胞分化的转录调控以及细胞凋亡有密切关</w:t>
      </w:r>
      <w:r>
        <w:rPr>
          <w:rFonts w:ascii="宋体" w:hAnsi="宋体" w:eastAsia="宋体" w:hint="eastAsia"/>
        </w:rPr>
        <w:t xml:space="preserve">系。其中高表达的</w:t>
      </w:r>
      <w:r>
        <w:t xml:space="preserve">EST</w:t>
      </w:r>
      <w:r>
        <w:rPr>
          <w:rFonts w:ascii="宋体" w:hAnsi="宋体" w:eastAsia="宋体" w:hint="eastAsia"/>
        </w:rPr>
        <w:t xml:space="preserve">片段有</w:t>
      </w:r>
      <w:r>
        <w:t xml:space="preserve">1</w:t>
      </w:r>
      <w:r>
        <w:rPr>
          <w:rFonts w:ascii="宋体" w:hAnsi="宋体" w:eastAsia="宋体" w:hint="eastAsia"/>
        </w:rPr>
        <w:t xml:space="preserve">条与</w:t>
      </w:r>
      <w:r>
        <w:t xml:space="preserve">PTEN</w:t>
      </w:r>
      <w:r>
        <w:rPr>
          <w:rFonts w:ascii="宋体" w:hAnsi="宋体" w:eastAsia="宋体" w:hint="eastAsia"/>
        </w:rPr>
        <w:t xml:space="preserve">基因同源性</w:t>
      </w:r>
      <w:r>
        <w:t xml:space="preserve">100%</w:t>
      </w:r>
      <w:r>
        <w:rPr>
          <w:rFonts w:ascii="宋体" w:hAnsi="宋体" w:eastAsia="宋体" w:hint="eastAsia"/>
        </w:rPr>
        <w:t xml:space="preserve">，而</w:t>
      </w:r>
      <w:r>
        <w:t xml:space="preserve">PTEN</w:t>
      </w:r>
      <w:r>
        <w:rPr>
          <w:rFonts w:ascii="宋体" w:hAnsi="宋体" w:eastAsia="宋体" w:hint="eastAsia"/>
        </w:rPr>
        <w:t xml:space="preserve">为继</w:t>
      </w:r>
      <w:r>
        <w:t xml:space="preserve">P53</w:t>
      </w:r>
      <w:r>
        <w:rPr>
          <w:rFonts w:ascii="宋体" w:hAnsi="宋体" w:eastAsia="宋体" w:hint="eastAsia"/>
        </w:rPr>
        <w:t xml:space="preserve">后</w:t>
      </w:r>
      <w:r>
        <w:rPr>
          <w:rFonts w:ascii="宋体" w:hAnsi="宋体" w:eastAsia="宋体" w:hint="eastAsia"/>
        </w:rPr>
        <w:t xml:space="preserve">发现的“分子警察”，参与调控内源性细胞凋亡通路</w:t>
      </w:r>
      <w:r>
        <w:rPr>
          <w:vertAlign w:val="superscript"/>
        </w:rPr>
        <w:t xml:space="preserve">[</w:t>
      </w:r>
      <w:r>
        <w:rPr>
          <w:vertAlign w:val="superscript"/>
        </w:rPr>
        <w:t xml:space="preserve">1</w:t>
      </w:r>
      <w:r>
        <w:rPr>
          <w:vertAlign w:val="superscript"/>
        </w:rPr>
        <w:t xml:space="preserve">1</w:t>
      </w:r>
      <w:r>
        <w:rPr>
          <w:vertAlign w:val="superscript"/>
        </w:rPr>
        <w:t xml:space="preserve">, </w:t>
      </w:r>
      <w:r>
        <w:rPr>
          <w:vertAlign w:val="superscript"/>
        </w:rPr>
        <w:t xml:space="preserve">1</w:t>
      </w:r>
      <w:r>
        <w:rPr>
          <w:vertAlign w:val="superscript"/>
        </w:rPr>
        <w:t xml:space="preserve">2</w:t>
      </w:r>
      <w:r>
        <w:rPr>
          <w:vertAlign w:val="superscript"/>
        </w:rPr>
        <w:t xml:space="preserve">, </w:t>
      </w:r>
      <w:r>
        <w:rPr>
          <w:vertAlign w:val="superscript"/>
        </w:rPr>
        <w:t xml:space="preserve">13</w:t>
      </w:r>
      <w:r>
        <w:rPr>
          <w:vertAlign w:val="superscript"/>
        </w:rPr>
        <w:t xml:space="preserve">]</w:t>
      </w:r>
      <w:r>
        <w:rPr>
          <w:rFonts w:ascii="宋体" w:hAnsi="宋体" w:eastAsia="宋体" w:hint="eastAsia"/>
        </w:rPr>
        <w:t xml:space="preserve">。低表达基因片段有</w:t>
      </w:r>
      <w:r>
        <w:t xml:space="preserve">2</w:t>
      </w:r>
      <w:r/>
      <w:r w:rsidR="001852F3">
        <w:t xml:space="preserve"> </w:t>
      </w:r>
      <w:r>
        <w:rPr>
          <w:rFonts w:ascii="宋体" w:hAnsi="宋体" w:eastAsia="宋体" w:hint="eastAsia"/>
        </w:rPr>
        <w:t xml:space="preserve">条</w:t>
      </w:r>
      <w:r>
        <w:rPr>
          <w:rFonts w:ascii="宋体" w:hAnsi="宋体" w:eastAsia="宋体" w:hint="eastAsia"/>
        </w:rPr>
        <w:t xml:space="preserve">与</w:t>
      </w:r>
      <w:r>
        <w:t xml:space="preserve">Fas</w:t>
      </w:r>
      <w:r>
        <w:rPr>
          <w:rFonts w:ascii="宋体" w:hAnsi="宋体" w:eastAsia="宋体" w:hint="eastAsia"/>
        </w:rPr>
        <w:t xml:space="preserve">相关磷酸酶</w:t>
      </w:r>
      <w:r>
        <w:t xml:space="preserve">-1</w:t>
      </w:r>
      <w:r>
        <w:rPr>
          <w:rFonts w:ascii="宋体" w:hAnsi="宋体" w:eastAsia="宋体" w:hint="eastAsia"/>
        </w:rPr>
        <w:t xml:space="preserve">（</w:t>
      </w:r>
      <w:r>
        <w:t xml:space="preserve">FAP-1</w:t>
      </w:r>
      <w:r>
        <w:rPr>
          <w:rFonts w:ascii="宋体" w:hAnsi="宋体" w:eastAsia="宋体" w:hint="eastAsia"/>
        </w:rPr>
        <w:t xml:space="preserve">）</w:t>
      </w:r>
      <w:r>
        <w:rPr>
          <w:rFonts w:ascii="宋体" w:hAnsi="宋体" w:eastAsia="宋体" w:hint="eastAsia"/>
        </w:rPr>
        <w:t xml:space="preserve">部分序列高度同源，</w:t>
      </w:r>
      <w:r>
        <w:t xml:space="preserve">FAP-1</w:t>
      </w:r>
      <w:r>
        <w:rPr>
          <w:rFonts w:ascii="宋体" w:hAnsi="宋体" w:eastAsia="宋体" w:hint="eastAsia"/>
        </w:rPr>
        <w:t xml:space="preserve">能够与</w:t>
      </w:r>
      <w:r>
        <w:t xml:space="preserve">Fas</w:t>
      </w:r>
      <w:r>
        <w:rPr>
          <w:rFonts w:ascii="宋体" w:hAnsi="宋体" w:eastAsia="宋体" w:hint="eastAsia"/>
        </w:rPr>
        <w:t xml:space="preserve">基因最后</w:t>
      </w:r>
      <w:r>
        <w:t xml:space="preserve">15</w:t>
      </w:r>
      <w:r>
        <w:rPr>
          <w:rFonts w:ascii="宋体" w:hAnsi="宋体" w:eastAsia="宋体" w:hint="eastAsia"/>
        </w:rPr>
        <w:t xml:space="preserve">个</w:t>
      </w:r>
      <w:r>
        <w:rPr>
          <w:rFonts w:ascii="宋体" w:hAnsi="宋体" w:eastAsia="宋体" w:hint="eastAsia"/>
        </w:rPr>
        <w:t xml:space="preserve">氨基酸中的死亡结合域结合而抑制凋亡，而</w:t>
      </w:r>
      <w:r>
        <w:t xml:space="preserve">FAP-1</w:t>
      </w:r>
      <w:r>
        <w:rPr>
          <w:rFonts w:ascii="宋体" w:hAnsi="宋体" w:eastAsia="宋体" w:hint="eastAsia"/>
        </w:rPr>
        <w:t xml:space="preserve">低表达就可能会使</w:t>
      </w:r>
      <w:r>
        <w:t xml:space="preserve">Fas</w:t>
      </w:r>
      <w:r>
        <w:rPr>
          <w:rFonts w:ascii="宋体" w:hAnsi="宋体" w:eastAsia="宋体" w:hint="eastAsia"/>
        </w:rPr>
        <w:t xml:space="preserve">基因活性增强，促进粒细胞凋亡</w:t>
      </w:r>
      <w:r>
        <w:t xml:space="preserve">[</w:t>
      </w:r>
      <w:r>
        <w:t xml:space="preserve">14</w:t>
      </w:r>
      <w:r>
        <w:t xml:space="preserve">, </w:t>
      </w:r>
      <w:r>
        <w:t xml:space="preserve">15</w:t>
      </w:r>
      <w:r>
        <w:t xml:space="preserve">]</w:t>
      </w:r>
      <w:r>
        <w:rPr>
          <w:rFonts w:ascii="宋体" w:hAnsi="宋体" w:eastAsia="宋体" w:hint="eastAsia"/>
        </w:rPr>
        <w:t xml:space="preserve">。从我们前期的这些研究结果分析，我们认为</w:t>
      </w:r>
      <w:r>
        <w:t xml:space="preserve">ATD</w:t>
      </w:r>
      <w:r>
        <w:rPr>
          <w:rFonts w:ascii="宋体" w:hAnsi="宋体" w:eastAsia="宋体" w:hint="eastAsia"/>
        </w:rPr>
        <w:t xml:space="preserve">导致粒</w:t>
      </w:r>
      <w:r>
        <w:rPr>
          <w:rFonts w:ascii="宋体" w:hAnsi="宋体" w:eastAsia="宋体" w:hint="eastAsia"/>
        </w:rPr>
        <w:t xml:space="preserve">细胞缺乏可能与其导致敏感个体某些与粒细胞产生及凋亡相关基因</w:t>
      </w:r>
      <w:r>
        <w:rPr>
          <w:rFonts w:ascii="宋体" w:hAnsi="宋体" w:eastAsia="宋体" w:hint="eastAsia"/>
        </w:rPr>
        <w:t xml:space="preserve">（</w:t>
      </w:r>
      <w:r>
        <w:rPr>
          <w:rFonts w:ascii="宋体" w:hAnsi="宋体" w:eastAsia="宋体" w:hint="eastAsia"/>
        </w:rPr>
        <w:t xml:space="preserve">如</w:t>
      </w:r>
      <w:r>
        <w:t xml:space="preserve">PTEN</w:t>
      </w:r>
      <w:r>
        <w:rPr>
          <w:rFonts w:ascii="宋体" w:hAnsi="宋体" w:eastAsia="宋体" w:hint="eastAsia"/>
        </w:rPr>
        <w:t xml:space="preserve">、</w:t>
      </w:r>
      <w:r>
        <w:t xml:space="preserve">Fas</w:t>
      </w:r>
      <w:r>
        <w:rPr>
          <w:rFonts w:ascii="宋体" w:hAnsi="宋体" w:eastAsia="宋体" w:hint="eastAsia"/>
        </w:rPr>
        <w:t xml:space="preserve">、</w:t>
      </w:r>
      <w:r>
        <w:t xml:space="preserve">FAP-1</w:t>
      </w:r>
      <w:r>
        <w:rPr>
          <w:rFonts w:ascii="宋体" w:hAnsi="宋体" w:eastAsia="宋体" w:hint="eastAsia"/>
        </w:rPr>
        <w:t xml:space="preserve">等</w:t>
      </w:r>
      <w:r>
        <w:rPr>
          <w:rFonts w:ascii="宋体" w:hAnsi="宋体" w:eastAsia="宋体" w:hint="eastAsia"/>
        </w:rPr>
        <w:t xml:space="preserve">）</w:t>
      </w:r>
      <w:r>
        <w:rPr>
          <w:rFonts w:ascii="宋体" w:hAnsi="宋体" w:eastAsia="宋体" w:hint="eastAsia"/>
        </w:rPr>
        <w:t xml:space="preserve">的表达水平变化有关。而基因表达的调控主要是在转录及转录后水平，微</w:t>
      </w:r>
      <w:r>
        <w:rPr>
          <w:rFonts w:ascii="宋体" w:hAnsi="宋体" w:eastAsia="宋体" w:hint="eastAsia"/>
        </w:rPr>
        <w:t xml:space="preserve">小</w:t>
      </w:r>
      <w:r>
        <w:t xml:space="preserve">RNA </w:t>
      </w:r>
      <w:r>
        <w:t xml:space="preserve">(</w:t>
      </w:r>
      <w:r>
        <w:t xml:space="preserve">microRNA</w:t>
      </w:r>
      <w:r>
        <w:rPr>
          <w:rFonts w:ascii="宋体" w:hAnsi="宋体" w:eastAsia="宋体" w:hint="eastAsia"/>
          <w:rFonts w:ascii="宋体" w:hAnsi="宋体" w:eastAsia="宋体" w:hint="eastAsia"/>
          <w:spacing w:val="-8"/>
        </w:rPr>
        <w:t xml:space="preserve">, </w:t>
      </w:r>
      <w:r>
        <w:rPr>
          <w:rFonts w:ascii="宋体" w:hAnsi="宋体" w:eastAsia="宋体" w:hint="eastAsia"/>
        </w:rPr>
        <w:t xml:space="preserve">简称</w:t>
      </w:r>
      <w:r>
        <w:t xml:space="preserve">miRNA</w:t>
      </w:r>
      <w:r>
        <w:t xml:space="preserve">)</w:t>
      </w:r>
      <w:r>
        <w:rPr>
          <w:rFonts w:ascii="宋体" w:hAnsi="宋体" w:eastAsia="宋体" w:hint="eastAsia"/>
        </w:rPr>
        <w:t xml:space="preserve">可能在调控转录后基因的表达中有重要作用。</w:t>
      </w:r>
    </w:p>
    <w:p w:rsidR="0018722C">
      <w:pPr>
        <w:topLinePunct/>
      </w:pPr>
      <w:r>
        <w:rPr>
          <w:rFonts w:ascii="宋体" w:eastAsia="宋体" w:hint="eastAsia"/>
        </w:rPr>
        <w:t>微小</w:t>
      </w:r>
      <w:r>
        <w:t>RNA</w:t>
      </w:r>
      <w:r>
        <w:rPr>
          <w:rFonts w:ascii="宋体" w:eastAsia="宋体" w:hint="eastAsia"/>
        </w:rPr>
        <w:t>是生物体内长度约为</w:t>
      </w:r>
      <w:r>
        <w:t>20</w:t>
      </w:r>
      <w:r>
        <w:rPr>
          <w:rFonts w:ascii="宋体" w:eastAsia="宋体" w:hint="eastAsia"/>
        </w:rPr>
        <w:t>～</w:t>
      </w:r>
      <w:r>
        <w:t>22</w:t>
      </w:r>
      <w:r>
        <w:rPr>
          <w:rFonts w:ascii="宋体" w:eastAsia="宋体" w:hint="eastAsia"/>
        </w:rPr>
        <w:t>个核苷酸的非编码小</w:t>
      </w:r>
      <w:r>
        <w:t>RNA</w:t>
      </w:r>
      <w:r>
        <w:rPr>
          <w:rFonts w:ascii="宋体" w:eastAsia="宋体" w:hint="eastAsia"/>
        </w:rPr>
        <w:t>，它通过与靶</w:t>
      </w:r>
    </w:p>
    <w:p w:rsidR="0018722C">
      <w:pPr>
        <w:topLinePunct/>
      </w:pPr>
      <w:r>
        <w:t>mRNA</w:t>
      </w:r>
      <w:r w:rsidR="001852F3">
        <w:t xml:space="preserve"> </w:t>
      </w:r>
      <w:r>
        <w:rPr>
          <w:rFonts w:ascii="宋体" w:eastAsia="宋体" w:hint="eastAsia"/>
        </w:rPr>
        <w:t>的互补配对在转录后水平对基因的表达进行负调控。越来越多的证据表明，</w:t>
      </w:r>
    </w:p>
    <w:p w:rsidR="0018722C">
      <w:pPr>
        <w:topLinePunct/>
      </w:pPr>
      <w:r>
        <w:t>miRNA</w:t>
      </w:r>
      <w:r>
        <w:rPr>
          <w:rFonts w:ascii="宋体" w:eastAsia="宋体" w:hint="eastAsia"/>
        </w:rPr>
        <w:t>是许多基本生命活动过程的关键调控因子。包括人类在内的大多数高等真核</w:t>
      </w:r>
      <w:r>
        <w:rPr>
          <w:rFonts w:ascii="宋体" w:eastAsia="宋体" w:hint="eastAsia"/>
        </w:rPr>
        <w:t>生物的基因组中都编码大量</w:t>
      </w:r>
      <w:r>
        <w:t>miRNA</w:t>
      </w:r>
      <w:r>
        <w:rPr>
          <w:rFonts w:ascii="宋体" w:eastAsia="宋体" w:hint="eastAsia"/>
        </w:rPr>
        <w:t>，它们通过降解</w:t>
      </w:r>
      <w:r>
        <w:t>mRNA</w:t>
      </w:r>
      <w:r>
        <w:rPr>
          <w:rFonts w:ascii="宋体" w:eastAsia="宋体" w:hint="eastAsia"/>
        </w:rPr>
        <w:t>或抑制其翻译两种方式参与了包括细胞的分化发育、增殖、凋亡和代谢等几乎所有生物过程</w:t>
      </w:r>
      <w:r>
        <w:rPr>
          <w:vertAlign w:val="superscript"/>
        </w:rPr>
        <w:t>[</w:t>
      </w:r>
      <w:r>
        <w:rPr>
          <w:vertAlign w:val="superscript"/>
          <w:position w:val="11"/>
        </w:rPr>
        <w:t xml:space="preserve">16</w:t>
      </w:r>
      <w:r>
        <w:rPr>
          <w:vertAlign w:val="superscript"/>
        </w:rPr>
        <w:t>]</w:t>
      </w:r>
      <w:r>
        <w:rPr>
          <w:rFonts w:ascii="宋体" w:eastAsia="宋体" w:hint="eastAsia"/>
        </w:rPr>
        <w:t>。一个</w:t>
      </w:r>
      <w:r>
        <w:t>miRNA</w:t>
      </w:r>
      <w:r>
        <w:rPr>
          <w:rFonts w:ascii="宋体" w:eastAsia="宋体" w:hint="eastAsia"/>
        </w:rPr>
        <w:t>可能调节</w:t>
      </w:r>
      <w:r>
        <w:t>200</w:t>
      </w:r>
      <w:r>
        <w:rPr>
          <w:rFonts w:ascii="宋体" w:eastAsia="宋体" w:hint="eastAsia"/>
        </w:rPr>
        <w:t>多个靶基因，人体内大约有三分之一的编码蛋白质的基因表达水平被</w:t>
      </w:r>
      <w:r>
        <w:t>miRNA</w:t>
      </w:r>
      <w:r>
        <w:rPr>
          <w:rFonts w:ascii="宋体" w:eastAsia="宋体" w:hint="eastAsia"/>
        </w:rPr>
        <w:t>调节</w:t>
      </w:r>
      <w:r>
        <w:rPr>
          <w:vertAlign w:val="superscript"/>
        </w:rPr>
        <w:t>[</w:t>
      </w:r>
      <w:r>
        <w:rPr>
          <w:vertAlign w:val="superscript"/>
          <w:position w:val="11"/>
        </w:rPr>
        <w:t xml:space="preserve">17</w:t>
      </w:r>
      <w:r>
        <w:rPr>
          <w:vertAlign w:val="superscript"/>
        </w:rPr>
        <w:t>]</w:t>
      </w:r>
      <w:r>
        <w:rPr>
          <w:rFonts w:ascii="宋体" w:eastAsia="宋体" w:hint="eastAsia"/>
        </w:rPr>
        <w:t>。</w:t>
      </w:r>
    </w:p>
    <w:p w:rsidR="0018722C">
      <w:pPr>
        <w:topLinePunct/>
      </w:pPr>
      <w:r>
        <w:rPr>
          <w:rFonts w:ascii="宋体" w:eastAsia="宋体" w:hint="eastAsia"/>
        </w:rPr>
        <w:t>目前已有大量研究表明</w:t>
      </w:r>
      <w:r>
        <w:rPr>
          <w:rFonts w:hint="eastAsia"/>
        </w:rPr>
        <w:t>，</w:t>
      </w:r>
      <w:r>
        <w:rPr>
          <w:rFonts w:ascii="宋体" w:eastAsia="宋体" w:hint="eastAsia"/>
        </w:rPr>
        <w:t>在血液系统很多疾病的发病过程当中，</w:t>
      </w:r>
      <w:r>
        <w:t>miRNA</w:t>
      </w:r>
      <w:r>
        <w:rPr>
          <w:rFonts w:ascii="宋体" w:eastAsia="宋体" w:hint="eastAsia"/>
        </w:rPr>
        <w:t>都具有重要的作用。如在慢性粒细胞性白血病细胞中</w:t>
      </w:r>
      <w:r>
        <w:rPr>
          <w:spacing w:val="0"/>
          <w:rFonts w:hint="eastAsia"/>
        </w:rPr>
        <w:t>，</w:t>
      </w:r>
      <w:r>
        <w:t>miR-17-92</w:t>
      </w:r>
      <w:r>
        <w:rPr>
          <w:rFonts w:ascii="宋体" w:eastAsia="宋体" w:hint="eastAsia"/>
        </w:rPr>
        <w:t>、</w:t>
      </w:r>
      <w:r>
        <w:t>miR182</w:t>
      </w:r>
      <w:r>
        <w:rPr>
          <w:rFonts w:ascii="宋体" w:eastAsia="宋体" w:hint="eastAsia"/>
        </w:rPr>
        <w:t>、</w:t>
      </w:r>
      <w:r>
        <w:t>miR183</w:t>
      </w:r>
      <w:r>
        <w:rPr>
          <w:rFonts w:ascii="宋体" w:eastAsia="宋体" w:hint="eastAsia"/>
        </w:rPr>
        <w:t>表达明显</w:t>
      </w:r>
      <w:r>
        <w:rPr>
          <w:rFonts w:ascii="宋体" w:eastAsia="宋体" w:hint="eastAsia"/>
        </w:rPr>
        <w:t>上调，</w:t>
      </w:r>
      <w:r>
        <w:t>miR-15</w:t>
      </w:r>
      <w:r>
        <w:rPr>
          <w:rFonts w:ascii="宋体" w:eastAsia="宋体" w:hint="eastAsia"/>
        </w:rPr>
        <w:t>和</w:t>
      </w:r>
      <w:r>
        <w:t>miR-16</w:t>
      </w:r>
      <w:r>
        <w:rPr>
          <w:rFonts w:ascii="宋体" w:eastAsia="宋体" w:hint="eastAsia"/>
        </w:rPr>
        <w:t>在慢性淋巴细胞性白血病、套细胞淋巴瘤、多发性骨髓瘤中常常表达缺失</w:t>
      </w:r>
      <w:r>
        <w:t>[</w:t>
      </w:r>
      <w:r>
        <w:rPr>
          <w:spacing w:val="-2"/>
          <w:position w:val="11"/>
          <w:sz w:val="16"/>
        </w:rPr>
        <w:t xml:space="preserve">18</w:t>
      </w:r>
      <w:r>
        <w:rPr>
          <w:spacing w:val="-2"/>
          <w:position w:val="11"/>
          <w:sz w:val="16"/>
        </w:rPr>
        <w:t xml:space="preserve">, </w:t>
      </w:r>
      <w:r>
        <w:rPr>
          <w:spacing w:val="-2"/>
          <w:position w:val="11"/>
          <w:sz w:val="16"/>
        </w:rPr>
        <w:t xml:space="preserve">19</w:t>
      </w:r>
      <w:r>
        <w:t>]</w:t>
      </w:r>
      <w:r>
        <w:rPr>
          <w:rFonts w:ascii="宋体" w:eastAsia="宋体" w:hint="eastAsia"/>
        </w:rPr>
        <w:t>。过表达的</w:t>
      </w:r>
      <w:r>
        <w:t>miR-15</w:t>
      </w:r>
      <w:r>
        <w:rPr>
          <w:rFonts w:ascii="宋体" w:eastAsia="宋体" w:hint="eastAsia"/>
        </w:rPr>
        <w:t>和</w:t>
      </w:r>
      <w:r>
        <w:t>miR-16-1</w:t>
      </w:r>
      <w:r>
        <w:rPr>
          <w:rFonts w:ascii="宋体" w:eastAsia="宋体" w:hint="eastAsia"/>
        </w:rPr>
        <w:t>可以抑制</w:t>
      </w:r>
      <w:r>
        <w:t>Bcl-2</w:t>
      </w:r>
      <w:r>
        <w:rPr>
          <w:rFonts w:ascii="宋体" w:eastAsia="宋体" w:hint="eastAsia"/>
        </w:rPr>
        <w:t>的表达水平进而导致细胞凋亡</w:t>
      </w:r>
      <w:r>
        <w:t>[</w:t>
      </w:r>
      <w:r>
        <w:rPr>
          <w:position w:val="11"/>
          <w:sz w:val="16"/>
        </w:rPr>
        <w:t xml:space="preserve">19</w:t>
      </w:r>
      <w:r>
        <w:rPr>
          <w:position w:val="11"/>
          <w:sz w:val="16"/>
        </w:rPr>
        <w:t xml:space="preserve">, </w:t>
      </w:r>
      <w:r>
        <w:rPr>
          <w:position w:val="11"/>
          <w:sz w:val="16"/>
        </w:rPr>
        <w:t xml:space="preserve">20</w:t>
      </w:r>
      <w:r>
        <w:t>]</w:t>
      </w:r>
      <w:r>
        <w:rPr>
          <w:rFonts w:ascii="宋体" w:eastAsia="宋体" w:hint="eastAsia"/>
        </w:rPr>
        <w:t>。而白血病细胞之所以能够逃避凋亡很有可能是由于这两种</w:t>
      </w:r>
      <w:r>
        <w:t>miRNA</w:t>
      </w:r>
      <w:r>
        <w:rPr>
          <w:rFonts w:ascii="宋体" w:eastAsia="宋体" w:hint="eastAsia"/>
        </w:rPr>
        <w:t>在细胞中表达缺失或低表达而造成</w:t>
      </w:r>
      <w:r>
        <w:t>Bcl-2</w:t>
      </w:r>
      <w:r>
        <w:rPr>
          <w:rFonts w:ascii="宋体" w:eastAsia="宋体" w:hint="eastAsia"/>
        </w:rPr>
        <w:t>过表达的主要原因。此外</w:t>
      </w:r>
      <w:r>
        <w:t>miR-203</w:t>
      </w:r>
      <w:r>
        <w:rPr>
          <w:rFonts w:ascii="宋体" w:eastAsia="宋体" w:hint="eastAsia"/>
        </w:rPr>
        <w:t>、</w:t>
      </w:r>
      <w:r>
        <w:t>miR-196</w:t>
      </w:r>
      <w:r>
        <w:rPr>
          <w:rFonts w:ascii="宋体" w:eastAsia="宋体" w:hint="eastAsia"/>
        </w:rPr>
        <w:t>、</w:t>
      </w:r>
    </w:p>
    <w:p w:rsidR="0018722C">
      <w:pPr>
        <w:topLinePunct/>
      </w:pPr>
      <w:r>
        <w:rPr>
          <w:rFonts w:cstheme="minorBidi" w:hAnsiTheme="minorHAnsi" w:eastAsiaTheme="minorHAnsi" w:asciiTheme="minorHAnsi"/>
          <w:b/>
        </w:rPr>
        <w:t>13</w:t>
      </w:r>
    </w:p>
    <w:p w:rsidR="0018722C">
      <w:pPr>
        <w:pStyle w:val="BodyText"/>
        <w:spacing w:line="338" w:lineRule="auto" w:before="74"/>
        <w:ind w:leftChars="0" w:left="1085" w:rightChars="0" w:right="226"/>
        <w:jc w:val="both"/>
        <w:rPr>
          <w:rFonts w:ascii="宋体" w:eastAsia="宋体" w:hint="eastAsia"/>
        </w:rPr>
        <w:topLinePunct/>
      </w:pPr>
      <w:r>
        <w:t>miR-124a</w:t>
      </w:r>
      <w:r>
        <w:rPr>
          <w:rFonts w:ascii="宋体" w:eastAsia="宋体" w:hint="eastAsia"/>
        </w:rPr>
        <w:t>等在调控早幼粒细胞的增殖、分化中都具有重要的作用（见图</w:t>
      </w:r>
      <w:r>
        <w:t>1</w:t>
      </w:r>
      <w:r>
        <w:rPr>
          <w:rFonts w:ascii="宋体" w:eastAsia="宋体" w:hint="eastAsia"/>
        </w:rPr>
        <w:t>）</w:t>
      </w:r>
      <w:r>
        <w:rPr>
          <w:position w:val="11"/>
          <w:sz w:val="16"/>
        </w:rPr>
        <w:t>[21,22</w:t>
      </w:r>
      <w:r>
        <w:rPr>
          <w:position w:val="11"/>
          <w:sz w:val="16"/>
        </w:rPr>
        <w:t>]</w:t>
      </w:r>
      <w:r>
        <w:rPr>
          <w:rFonts w:ascii="宋体" w:eastAsia="宋体" w:hint="eastAsia"/>
        </w:rPr>
        <w:t>。</w:t>
      </w:r>
      <w:r>
        <w:t>miRNA</w:t>
      </w:r>
      <w:r>
        <w:rPr>
          <w:rFonts w:ascii="宋体" w:eastAsia="宋体" w:hint="eastAsia"/>
        </w:rPr>
        <w:t>在造血组织和血液肿瘤细胞中的特异性表达</w:t>
      </w:r>
      <w:r>
        <w:rPr>
          <w:rFonts w:hint="eastAsia"/>
        </w:rPr>
        <w:t>，</w:t>
      </w:r>
      <w:r>
        <w:rPr>
          <w:rFonts w:ascii="宋体" w:eastAsia="宋体" w:hint="eastAsia"/>
        </w:rPr>
        <w:t>提示</w:t>
      </w:r>
      <w:r>
        <w:t>miRNA</w:t>
      </w:r>
      <w:r>
        <w:rPr>
          <w:rFonts w:ascii="宋体" w:eastAsia="宋体" w:hint="eastAsia"/>
        </w:rPr>
        <w:t>通过对靶基因的</w:t>
      </w:r>
    </w:p>
    <w:p w:rsidR="00000000">
      <w:pPr>
        <w:pStyle w:val="aff7"/>
        <w:spacing w:line="240" w:lineRule="atLeast"/>
        <w:topLinePunct/>
      </w:pPr>
      <w:r>
        <w:drawing>
          <wp:inline>
            <wp:extent cx="5283539" cy="267919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283539" cy="267919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w:t>
      </w:r>
      <w:r>
        <w:t xml:space="preserve">  </w:t>
      </w:r>
      <w:r>
        <w:rPr>
          <w:rFonts w:cstheme="minorBidi" w:hAnsiTheme="minorHAnsi" w:eastAsiaTheme="minorHAnsi" w:asciiTheme="minorHAnsi"/>
          <w:b/>
        </w:rPr>
        <w:t>miRNA</w:t>
      </w:r>
      <w:r>
        <w:rPr>
          <w:rFonts w:ascii="宋体" w:eastAsia="宋体" w:hint="eastAsia" w:cstheme="minorBidi" w:hAnsiTheme="minorHAnsi"/>
          <w:b/>
        </w:rPr>
        <w:t>调控粒细胞增殖、分化、凋亡图</w:t>
      </w:r>
    </w:p>
    <w:p w:rsidR="0018722C">
      <w:pPr>
        <w:topLinePunct/>
      </w:pPr>
      <w:r>
        <w:rPr>
          <w:rFonts w:ascii="宋体" w:eastAsia="宋体" w:hint="eastAsia"/>
        </w:rPr>
        <w:t>调控在血液系统疾病的发生中可能发挥重要的作用，而目前却尚无</w:t>
      </w:r>
      <w:r>
        <w:t>miRNA</w:t>
      </w:r>
      <w:r>
        <w:rPr>
          <w:rFonts w:ascii="宋体" w:eastAsia="宋体" w:hint="eastAsia"/>
        </w:rPr>
        <w:t>与粒细胞</w:t>
      </w:r>
      <w:r>
        <w:rPr>
          <w:rFonts w:ascii="宋体" w:eastAsia="宋体" w:hint="eastAsia"/>
        </w:rPr>
        <w:t>减少或缺</w:t>
      </w:r>
      <w:r>
        <w:rPr>
          <w:rFonts w:ascii="宋体" w:eastAsia="宋体" w:hint="eastAsia"/>
        </w:rPr>
        <w:t>乏</w:t>
      </w:r>
      <w:r>
        <w:rPr>
          <w:rFonts w:ascii="宋体" w:eastAsia="宋体" w:hint="eastAsia"/>
        </w:rPr>
        <w:t>z</w:t>
      </w:r>
      <w:r>
        <w:rPr>
          <w:rFonts w:ascii="宋体" w:eastAsia="宋体" w:hint="eastAsia"/>
        </w:rPr>
        <w:t>相</w:t>
      </w:r>
      <w:r>
        <w:rPr>
          <w:rFonts w:ascii="宋体" w:eastAsia="宋体" w:hint="eastAsia"/>
        </w:rPr>
        <w:t>h</w:t>
      </w:r>
      <w:r>
        <w:rPr>
          <w:rFonts w:ascii="宋体" w:eastAsia="宋体" w:hint="eastAsia"/>
        </w:rPr>
        <w:t>关</w:t>
      </w:r>
      <w:r>
        <w:rPr>
          <w:rFonts w:ascii="宋体" w:eastAsia="宋体" w:hint="eastAsia"/>
        </w:rPr>
        <w:t>i</w:t>
      </w:r>
      <w:r>
        <w:rPr>
          <w:rFonts w:ascii="宋体" w:eastAsia="宋体" w:hint="eastAsia"/>
        </w:rPr>
        <w:t>的文</w:t>
      </w:r>
      <w:r>
        <w:rPr>
          <w:rFonts w:ascii="宋体" w:eastAsia="宋体" w:hint="eastAsia"/>
        </w:rPr>
        <w:t>献报</w:t>
      </w:r>
      <w:r>
        <w:rPr>
          <w:rFonts w:ascii="宋体" w:eastAsia="宋体" w:hint="eastAsia"/>
        </w:rPr>
        <w:t>u</w:t>
      </w:r>
      <w:r>
        <w:rPr>
          <w:rFonts w:ascii="宋体" w:eastAsia="宋体" w:hint="eastAsia"/>
        </w:rPr>
        <w:t>道。</w:t>
      </w:r>
      <w:r>
        <w:rPr>
          <w:rFonts w:ascii="宋体" w:eastAsia="宋体" w:hint="eastAsia"/>
        </w:rPr>
        <w:t>q</w:t>
      </w:r>
      <w:r>
        <w:rPr>
          <w:rFonts w:ascii="宋体" w:eastAsia="宋体" w:hint="eastAsia"/>
        </w:rPr>
        <w:t>通</w:t>
      </w:r>
      <w:r>
        <w:rPr>
          <w:rFonts w:ascii="宋体" w:eastAsia="宋体" w:hint="eastAsia"/>
        </w:rPr>
        <w:t>过前</w:t>
      </w:r>
      <w:r>
        <w:rPr>
          <w:rFonts w:ascii="宋体" w:eastAsia="宋体" w:hint="eastAsia"/>
        </w:rPr>
        <w:t>a</w:t>
      </w:r>
      <w:r>
        <w:rPr>
          <w:rFonts w:ascii="宋体" w:eastAsia="宋体" w:hint="eastAsia"/>
        </w:rPr>
        <w:t>期</w:t>
      </w:r>
      <w:r>
        <w:rPr>
          <w:rFonts w:ascii="宋体" w:eastAsia="宋体" w:hint="eastAsia"/>
        </w:rPr>
        <w:t>n</w:t>
      </w:r>
      <w:r>
        <w:rPr>
          <w:rFonts w:ascii="宋体" w:eastAsia="宋体" w:hint="eastAsia"/>
        </w:rPr>
        <w:t>研究</w:t>
      </w:r>
      <w:r>
        <w:rPr>
          <w:rFonts w:ascii="宋体" w:eastAsia="宋体" w:hint="eastAsia"/>
        </w:rPr>
        <w:t>2</w:t>
      </w:r>
      <w:r>
        <w:rPr>
          <w:rFonts w:ascii="宋体" w:eastAsia="宋体" w:hint="eastAsia"/>
        </w:rPr>
        <w:t>及</w:t>
      </w:r>
      <w:r>
        <w:rPr>
          <w:rFonts w:ascii="宋体" w:eastAsia="宋体" w:hint="eastAsia"/>
        </w:rPr>
        <w:t>文献</w:t>
      </w:r>
      <w:r>
        <w:rPr>
          <w:rFonts w:ascii="宋体" w:eastAsia="宋体" w:hint="eastAsia"/>
        </w:rPr>
        <w:t>1</w:t>
      </w:r>
      <w:r>
        <w:rPr>
          <w:rFonts w:ascii="宋体" w:eastAsia="宋体" w:hint="eastAsia"/>
        </w:rPr>
        <w:t>研</w:t>
      </w:r>
      <w:r>
        <w:rPr>
          <w:rFonts w:ascii="宋体" w:eastAsia="宋体" w:hint="eastAsia"/>
        </w:rPr>
        <w:t>5</w:t>
      </w:r>
      <w:r>
        <w:rPr>
          <w:rFonts w:ascii="宋体" w:eastAsia="宋体" w:hint="eastAsia"/>
        </w:rPr>
        <w:t>读</w:t>
      </w:r>
      <w:r>
        <w:rPr>
          <w:rFonts w:ascii="宋体" w:eastAsia="宋体" w:hint="eastAsia"/>
        </w:rPr>
        <w:t>0</w:t>
      </w:r>
      <w:r>
        <w:rPr>
          <w:rFonts w:ascii="宋体" w:eastAsia="宋体" w:hint="eastAsia"/>
        </w:rPr>
        <w:t>，</w:t>
      </w:r>
      <w:r>
        <w:rPr>
          <w:rFonts w:ascii="宋体" w:eastAsia="宋体" w:hint="eastAsia"/>
        </w:rPr>
        <w:t>我们</w:t>
      </w:r>
      <w:r>
        <w:rPr>
          <w:rFonts w:ascii="宋体" w:eastAsia="宋体" w:hint="eastAsia"/>
        </w:rPr>
        <w:t>2</w:t>
      </w:r>
      <w:r>
        <w:rPr>
          <w:rFonts w:ascii="宋体" w:eastAsia="宋体" w:hint="eastAsia"/>
        </w:rPr>
        <w:t>推</w:t>
      </w:r>
      <w:r>
        <w:rPr>
          <w:rFonts w:ascii="宋体" w:eastAsia="宋体" w:hint="eastAsia"/>
        </w:rPr>
        <w:t>1</w:t>
      </w:r>
      <w:r>
        <w:rPr>
          <w:rFonts w:ascii="宋体" w:eastAsia="宋体" w:hint="eastAsia"/>
        </w:rPr>
        <w:t>测</w:t>
      </w:r>
      <w:r>
        <w:t>miR</w:t>
      </w:r>
      <w:r>
        <w:t>NA</w:t>
      </w:r>
      <w:r w:rsidR="001852F3">
        <w:t xml:space="preserve"> </w:t>
      </w:r>
      <w:r>
        <w:rPr>
          <w:rFonts w:ascii="宋体" w:eastAsia="宋体" w:hint="eastAsia"/>
        </w:rPr>
        <w:t>可能在</w:t>
      </w:r>
      <w:r>
        <w:t>ATD</w:t>
      </w:r>
      <w:r>
        <w:rPr>
          <w:rFonts w:ascii="宋体" w:eastAsia="宋体" w:hint="eastAsia"/>
        </w:rPr>
        <w:t>导致</w:t>
      </w:r>
      <w:r>
        <w:t>Graves</w:t>
      </w:r>
      <w:r>
        <w:rPr>
          <w:rFonts w:ascii="宋体" w:eastAsia="宋体" w:hint="eastAsia"/>
        </w:rPr>
        <w:t>病患者粒细胞缺乏的发病过程中起着重要的调控作用，其可能的</w:t>
      </w:r>
      <w:r>
        <w:rPr>
          <w:rFonts w:ascii="宋体" w:eastAsia="宋体" w:hint="eastAsia"/>
        </w:rPr>
        <w:t>调</w:t>
      </w:r>
    </w:p>
    <w:p w:rsidR="0018722C">
      <w:pPr>
        <w:topLinePunct/>
      </w:pPr>
      <w:r>
        <w:rPr>
          <w:rFonts w:ascii="宋体" w:eastAsia="宋体" w:hint="eastAsia"/>
        </w:rPr>
        <w:t>控机理是：</w:t>
      </w:r>
      <w:r>
        <w:t>ATD</w:t>
      </w:r>
      <w:r>
        <w:rPr>
          <w:rFonts w:ascii="宋体" w:eastAsia="宋体" w:hint="eastAsia"/>
        </w:rPr>
        <w:t>作用于敏感机体导致与粒细胞增殖、分化及凋亡相关的</w:t>
      </w:r>
      <w:r>
        <w:t>miRNA</w:t>
      </w:r>
      <w:r>
        <w:rPr>
          <w:rFonts w:ascii="宋体" w:eastAsia="宋体" w:hint="eastAsia"/>
        </w:rPr>
        <w:t>表达</w:t>
      </w:r>
      <w:r>
        <w:rPr>
          <w:rFonts w:ascii="宋体" w:eastAsia="宋体" w:hint="eastAsia"/>
        </w:rPr>
        <w:t>水平上调或下调，这些</w:t>
      </w:r>
      <w:r>
        <w:t>miRNA</w:t>
      </w:r>
      <w:r>
        <w:rPr>
          <w:rFonts w:ascii="宋体" w:eastAsia="宋体" w:hint="eastAsia"/>
        </w:rPr>
        <w:t>通过作用于其靶基因，抑制粒细胞的分化与增殖并促进其凋亡，从而导致粒细胞的减少或缺乏。</w:t>
      </w:r>
    </w:p>
    <w:p w:rsidR="0018722C">
      <w:pPr>
        <w:topLinePunct/>
      </w:pPr>
      <w:r>
        <w:rPr>
          <w:rFonts w:ascii="宋体" w:eastAsia="宋体" w:hint="eastAsia"/>
        </w:rPr>
        <w:t>为了验证上述的设想，我们拟使用生物信息学、分子生物学等方法，鉴定与</w:t>
      </w:r>
      <w:r>
        <w:t>ATD</w:t>
      </w:r>
      <w:r>
        <w:rPr>
          <w:rFonts w:ascii="宋体" w:eastAsia="宋体" w:hint="eastAsia"/>
        </w:rPr>
        <w:t>致</w:t>
      </w:r>
      <w:r>
        <w:t>Graves</w:t>
      </w:r>
      <w:r>
        <w:rPr>
          <w:rFonts w:ascii="宋体" w:eastAsia="宋体" w:hint="eastAsia"/>
        </w:rPr>
        <w:t>病患者粒细胞缺乏密切相关的</w:t>
      </w:r>
      <w:r>
        <w:t>miRNA</w:t>
      </w:r>
      <w:r>
        <w:rPr>
          <w:rFonts w:ascii="宋体" w:eastAsia="宋体" w:hint="eastAsia"/>
        </w:rPr>
        <w:t>，发现</w:t>
      </w:r>
      <w:r>
        <w:t>miRNA</w:t>
      </w:r>
      <w:r>
        <w:rPr>
          <w:rFonts w:ascii="宋体" w:eastAsia="宋体" w:hint="eastAsia"/>
        </w:rPr>
        <w:t>作用的靶基因，探索</w:t>
      </w:r>
      <w:r>
        <w:t>miRNA</w:t>
      </w:r>
      <w:r>
        <w:rPr>
          <w:rFonts w:ascii="宋体" w:eastAsia="宋体" w:hint="eastAsia"/>
        </w:rPr>
        <w:t>对粒细胞增殖、分化及凋亡的影响及其作用机制。本实验拟从以下几个方面</w:t>
      </w:r>
      <w:r>
        <w:rPr>
          <w:rFonts w:ascii="宋体" w:eastAsia="宋体" w:hint="eastAsia"/>
        </w:rPr>
        <w:t>进行研究：</w:t>
      </w:r>
      <w:r>
        <w:rPr>
          <w:spacing w:val="-8"/>
        </w:rPr>
        <w:t>（</w:t>
      </w:r>
      <w:r>
        <w:rPr>
          <w:spacing w:val="-8"/>
        </w:rPr>
        <w:t xml:space="preserve">1</w:t>
      </w:r>
      <w:r>
        <w:rPr>
          <w:spacing w:val="-8"/>
        </w:rPr>
        <w:t>）</w:t>
      </w:r>
      <w:r/>
      <w:r>
        <w:rPr>
          <w:rFonts w:ascii="宋体" w:eastAsia="宋体" w:hint="eastAsia"/>
        </w:rPr>
        <w:t>分析</w:t>
      </w:r>
      <w:r>
        <w:t>ATD</w:t>
      </w:r>
      <w:r>
        <w:rPr>
          <w:rFonts w:ascii="宋体" w:eastAsia="宋体" w:hint="eastAsia"/>
        </w:rPr>
        <w:t>导致粒细胞缺乏患者骨髓特点，明确粒细胞缺乏时患者骨髓</w:t>
      </w:r>
      <w:r>
        <w:rPr>
          <w:rFonts w:ascii="宋体" w:eastAsia="宋体" w:hint="eastAsia"/>
        </w:rPr>
        <w:t>造血情况及细胞学特点，并分析骨髓特点与临床预后的关系</w:t>
      </w:r>
      <w:r>
        <w:rPr>
          <w:rFonts w:ascii="宋体" w:eastAsia="宋体" w:hint="eastAsia"/>
        </w:rPr>
        <w:t>。</w:t>
      </w:r>
      <w:r>
        <w:rPr>
          <w:rFonts w:ascii="宋体" w:eastAsia="宋体" w:hint="eastAsia"/>
        </w:rPr>
        <w:t>（</w:t>
      </w:r>
      <w:r>
        <w:rPr>
          <w:spacing w:val="-4"/>
        </w:rPr>
        <w:t>2</w:t>
      </w:r>
      <w:r>
        <w:rPr>
          <w:rFonts w:ascii="宋体" w:eastAsia="宋体" w:hint="eastAsia"/>
        </w:rPr>
        <w:t>）</w:t>
      </w:r>
      <w:r>
        <w:rPr>
          <w:rFonts w:ascii="宋体" w:eastAsia="宋体" w:hint="eastAsia"/>
        </w:rPr>
        <w:t>分离外周血浆，用</w:t>
      </w:r>
      <w:r>
        <w:t>miRNA</w:t>
      </w:r>
      <w:r>
        <w:rPr>
          <w:rFonts w:ascii="宋体" w:eastAsia="宋体" w:hint="eastAsia"/>
        </w:rPr>
        <w:t>芯片、</w:t>
      </w:r>
      <w:r>
        <w:t>qRT-PCR</w:t>
      </w:r>
      <w:r>
        <w:rPr>
          <w:rFonts w:ascii="宋体" w:eastAsia="宋体" w:hint="eastAsia"/>
        </w:rPr>
        <w:t>分析</w:t>
      </w:r>
      <w:r>
        <w:t>ATD</w:t>
      </w:r>
      <w:r>
        <w:rPr>
          <w:rFonts w:ascii="宋体" w:eastAsia="宋体" w:hint="eastAsia"/>
        </w:rPr>
        <w:t>致粒细胞缺乏患者粒细胞缺乏时及治疗粒细胞上升</w:t>
      </w:r>
      <w:r>
        <w:rPr>
          <w:rFonts w:ascii="宋体" w:eastAsia="宋体" w:hint="eastAsia"/>
        </w:rPr>
        <w:t>后</w:t>
      </w:r>
      <w:r>
        <w:t>miRNA</w:t>
      </w:r>
      <w:r>
        <w:rPr>
          <w:rFonts w:ascii="宋体" w:eastAsia="宋体" w:hint="eastAsia"/>
        </w:rPr>
        <w:t>表达水平的差异，生物信息学分析找到</w:t>
      </w:r>
      <w:r>
        <w:t>ATD</w:t>
      </w:r>
      <w:r>
        <w:rPr>
          <w:rFonts w:ascii="宋体" w:eastAsia="宋体" w:hint="eastAsia"/>
        </w:rPr>
        <w:t>致粒细胞缺乏相关的</w:t>
      </w:r>
      <w:r>
        <w:t>miRNA</w:t>
      </w:r>
      <w:r>
        <w:rPr>
          <w:rFonts w:ascii="宋体" w:eastAsia="宋体" w:hint="eastAsia"/>
        </w:rPr>
        <w:t>，</w:t>
      </w:r>
      <w:r>
        <w:rPr>
          <w:rFonts w:ascii="宋体" w:eastAsia="宋体" w:hint="eastAsia"/>
        </w:rPr>
        <w:t>选择其中的一个或数个作为我们进一步研究的对象，进行大样本的定量验证，结合临</w:t>
      </w:r>
      <w:r>
        <w:rPr>
          <w:rFonts w:ascii="宋体" w:eastAsia="宋体" w:hint="eastAsia"/>
        </w:rPr>
        <w:t>床资料，分析差异表达</w:t>
      </w:r>
      <w:r>
        <w:t>miR</w:t>
      </w:r>
      <w:r>
        <w:t>NA</w:t>
      </w:r>
      <w:r>
        <w:rPr>
          <w:rFonts w:ascii="宋体" w:eastAsia="宋体" w:hint="eastAsia"/>
        </w:rPr>
        <w:t>与</w:t>
      </w:r>
      <w:r>
        <w:t>A</w:t>
      </w:r>
      <w:r>
        <w:t>TD</w:t>
      </w:r>
      <w:r>
        <w:rPr>
          <w:rFonts w:ascii="宋体" w:eastAsia="宋体" w:hint="eastAsia"/>
        </w:rPr>
        <w:t>种类及骨髓特点的关系</w:t>
      </w:r>
      <w:r>
        <w:rPr>
          <w:rFonts w:ascii="宋体" w:eastAsia="宋体" w:hint="eastAsia"/>
        </w:rPr>
        <w:t>。</w:t>
      </w:r>
      <w:r>
        <w:rPr>
          <w:rFonts w:ascii="宋体" w:eastAsia="宋体" w:hint="eastAsia"/>
        </w:rPr>
        <w:t>（</w:t>
      </w:r>
      <w:r>
        <w:t>3</w:t>
      </w:r>
      <w:r>
        <w:rPr>
          <w:rFonts w:ascii="宋体" w:eastAsia="宋体" w:hint="eastAsia"/>
        </w:rPr>
        <w:t>）</w:t>
      </w:r>
      <w:r>
        <w:rPr>
          <w:rFonts w:ascii="宋体" w:eastAsia="宋体" w:hint="eastAsia"/>
        </w:rPr>
        <w:t>构建拟研究</w:t>
      </w:r>
      <w:r>
        <w:t>miR</w:t>
      </w:r>
      <w:r>
        <w:t>N</w:t>
      </w:r>
      <w:r>
        <w:t>A</w:t>
      </w:r>
    </w:p>
    <w:p w:rsidR="0018722C">
      <w:pPr>
        <w:topLinePunct/>
      </w:pPr>
      <w:r>
        <w:rPr>
          <w:rFonts w:cstheme="minorBidi" w:hAnsiTheme="minorHAnsi" w:eastAsiaTheme="minorHAnsi" w:asciiTheme="minorHAnsi"/>
          <w:b/>
        </w:rPr>
        <w:t>14</w:t>
      </w:r>
    </w:p>
    <w:p w:rsidR="0018722C">
      <w:pPr>
        <w:topLinePunct/>
      </w:pPr>
      <w:r>
        <w:rPr>
          <w:rFonts w:ascii="宋体" w:eastAsia="宋体" w:hint="eastAsia"/>
        </w:rPr>
        <w:t>的低表达</w:t>
      </w:r>
      <w:r>
        <w:rPr>
          <w:rFonts w:ascii="宋体" w:eastAsia="宋体" w:hint="eastAsia"/>
        </w:rPr>
        <w:t>（</w:t>
      </w:r>
      <w:r>
        <w:rPr>
          <w:rFonts w:ascii="宋体" w:eastAsia="宋体" w:hint="eastAsia"/>
          <w:spacing w:val="4"/>
        </w:rPr>
        <w:t>下调</w:t>
      </w:r>
      <w:r>
        <w:rPr>
          <w:spacing w:val="1"/>
        </w:rPr>
        <w:t>miRNA</w:t>
      </w:r>
      <w:r>
        <w:rPr>
          <w:rFonts w:ascii="宋体" w:eastAsia="宋体" w:hint="eastAsia"/>
        </w:rPr>
        <w:t>）</w:t>
      </w:r>
      <w:r>
        <w:rPr>
          <w:rFonts w:ascii="宋体" w:eastAsia="宋体" w:hint="eastAsia"/>
        </w:rPr>
        <w:t>和高表达</w:t>
      </w:r>
      <w:r>
        <w:rPr>
          <w:rFonts w:ascii="宋体" w:eastAsia="宋体" w:hint="eastAsia"/>
        </w:rPr>
        <w:t>（</w:t>
      </w:r>
      <w:r>
        <w:rPr>
          <w:rFonts w:ascii="宋体" w:eastAsia="宋体" w:hint="eastAsia"/>
          <w:spacing w:val="5"/>
        </w:rPr>
        <w:t>上调</w:t>
      </w:r>
      <w:r>
        <w:rPr>
          <w:spacing w:val="0"/>
        </w:rPr>
        <w:t>miRNA</w:t>
      </w:r>
      <w:r>
        <w:rPr>
          <w:rFonts w:ascii="宋体" w:eastAsia="宋体" w:hint="eastAsia"/>
        </w:rPr>
        <w:t>）</w:t>
      </w:r>
      <w:r>
        <w:rPr>
          <w:rFonts w:ascii="宋体" w:eastAsia="宋体" w:hint="eastAsia"/>
        </w:rPr>
        <w:t>慢病毒载体，改变体外培养</w:t>
      </w:r>
      <w:r>
        <w:t>H</w:t>
      </w:r>
      <w:r>
        <w:t>L</w:t>
      </w:r>
      <w:r>
        <w:t>-</w:t>
      </w:r>
      <w:r>
        <w:t>60</w:t>
      </w:r>
      <w:r>
        <w:t>/</w:t>
      </w:r>
      <w:r>
        <w:t>U</w:t>
      </w:r>
      <w:r>
        <w:t>-</w:t>
      </w:r>
      <w:r>
        <w:t>937</w:t>
      </w:r>
      <w:r>
        <w:rPr>
          <w:rFonts w:ascii="宋体" w:eastAsia="宋体" w:hint="eastAsia"/>
        </w:rPr>
        <w:t>细胞相关</w:t>
      </w:r>
      <w:r>
        <w:t>miR</w:t>
      </w:r>
      <w:r>
        <w:t>NA</w:t>
      </w:r>
      <w:r>
        <w:rPr>
          <w:rFonts w:ascii="宋体" w:eastAsia="宋体" w:hint="eastAsia"/>
        </w:rPr>
        <w:t>表达水平，观察细胞分化、增殖及凋亡情况；</w:t>
      </w:r>
      <w:r>
        <w:rPr>
          <w:rFonts w:ascii="宋体" w:eastAsia="宋体" w:hint="eastAsia"/>
        </w:rPr>
        <w:t>（</w:t>
      </w:r>
      <w:r>
        <w:t>4</w:t>
      </w:r>
      <w:r>
        <w:rPr>
          <w:rFonts w:ascii="宋体" w:eastAsia="宋体" w:hint="eastAsia"/>
        </w:rPr>
        <w:t>）</w:t>
      </w:r>
      <w:r>
        <w:rPr>
          <w:rFonts w:ascii="宋体" w:eastAsia="宋体" w:hint="eastAsia"/>
        </w:rPr>
        <w:t>构</w:t>
      </w:r>
      <w:r>
        <w:rPr>
          <w:rFonts w:ascii="宋体" w:eastAsia="宋体" w:hint="eastAsia"/>
        </w:rPr>
        <w:t>建双荧光素酶报告基因，检测差异表达</w:t>
      </w:r>
      <w:r>
        <w:t>miRNA</w:t>
      </w:r>
      <w:r>
        <w:rPr>
          <w:rFonts w:ascii="宋体" w:eastAsia="宋体" w:hint="eastAsia"/>
        </w:rPr>
        <w:t>的靶向基因并检测</w:t>
      </w:r>
      <w:r>
        <w:t>miRNA</w:t>
      </w:r>
      <w:r>
        <w:rPr>
          <w:rFonts w:ascii="宋体" w:eastAsia="宋体" w:hint="eastAsia"/>
        </w:rPr>
        <w:t>水平变化</w:t>
      </w:r>
      <w:r>
        <w:rPr>
          <w:rFonts w:ascii="宋体" w:eastAsia="宋体" w:hint="eastAsia"/>
        </w:rPr>
        <w:t>时其靶向基因的</w:t>
      </w:r>
      <w:r>
        <w:t>mRNA</w:t>
      </w:r>
      <w:r>
        <w:rPr>
          <w:rFonts w:ascii="宋体" w:eastAsia="宋体" w:hint="eastAsia"/>
        </w:rPr>
        <w:t>和蛋白表达的变化，并对靶向蛋白的细胞内信号通路进行初</w:t>
      </w:r>
      <w:r>
        <w:rPr>
          <w:rFonts w:ascii="宋体" w:eastAsia="宋体" w:hint="eastAsia"/>
        </w:rPr>
        <w:t>步探索。本实验通过研究</w:t>
      </w:r>
      <w:r>
        <w:t>miRNA</w:t>
      </w:r>
      <w:r>
        <w:rPr>
          <w:rFonts w:ascii="宋体" w:eastAsia="宋体" w:hint="eastAsia"/>
        </w:rPr>
        <w:t>与</w:t>
      </w:r>
      <w:r>
        <w:t>ATD</w:t>
      </w:r>
      <w:r>
        <w:rPr>
          <w:rFonts w:ascii="宋体" w:eastAsia="宋体" w:hint="eastAsia"/>
        </w:rPr>
        <w:t>导致粒细胞缺乏的关系，可望找到</w:t>
      </w:r>
      <w:r>
        <w:t>ATD</w:t>
      </w:r>
      <w:r>
        <w:rPr>
          <w:rFonts w:ascii="宋体" w:eastAsia="宋体" w:hint="eastAsia"/>
        </w:rPr>
        <w:t>导</w:t>
      </w:r>
      <w:r>
        <w:rPr>
          <w:rFonts w:ascii="宋体" w:eastAsia="宋体" w:hint="eastAsia"/>
        </w:rPr>
        <w:t>致粒细胞缺乏相关的血浆</w:t>
      </w:r>
      <w:r>
        <w:t>miR</w:t>
      </w:r>
      <w:r>
        <w:t>N</w:t>
      </w:r>
      <w:r>
        <w:t>A</w:t>
      </w:r>
      <w:r>
        <w:rPr>
          <w:rFonts w:ascii="宋体" w:eastAsia="宋体" w:hint="eastAsia"/>
        </w:rPr>
        <w:t>，初步阐明这些</w:t>
      </w:r>
      <w:r>
        <w:t>miR</w:t>
      </w:r>
      <w:r>
        <w:t>NA</w:t>
      </w:r>
      <w:r>
        <w:rPr>
          <w:rFonts w:ascii="宋体" w:eastAsia="宋体" w:hint="eastAsia"/>
        </w:rPr>
        <w:t>在粒细胞缺乏发生中的作用机制。</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hi ku quan</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20150721</w:t>
      </w:r>
    </w:p>
    <w:p w:rsidR="0018722C">
      <w:pPr>
        <w:topLinePunct/>
      </w:pPr>
      <w:r>
        <w:rPr>
          <w:rFonts w:cstheme="minorBidi" w:hAnsiTheme="minorHAnsi" w:eastAsiaTheme="minorHAnsi" w:asciiTheme="minorHAnsi"/>
          <w:b/>
        </w:rPr>
        <w:t>15</w:t>
      </w:r>
    </w:p>
    <w:p w:rsidR="0018722C">
      <w:pPr>
        <w:topLinePunct/>
      </w:pPr>
      <w:bookmarkStart w:name="第一部分ATD导致粒细胞缺乏患者骨髓特点分析 " w:id="12"/>
      <w:bookmarkEnd w:id="12"/>
      <w:r>
        <w:rPr>
          <w:rFonts w:cstheme="minorBidi" w:hAnsiTheme="minorHAnsi" w:eastAsiaTheme="minorHAnsi" w:asciiTheme="minorHAnsi" w:ascii="黑体" w:hAnsi="黑体" w:eastAsia="黑体" w:cs="黑体"/>
          <w:b/>
        </w:rPr>
        <w:t>第一部分</w:t>
      </w:r>
    </w:p>
    <w:p w:rsidR="0018722C">
      <w:pPr>
        <w:topLinePunct/>
      </w:pPr>
      <w:r>
        <w:rPr>
          <w:rFonts w:cstheme="minorBidi" w:hAnsiTheme="minorHAnsi" w:eastAsiaTheme="minorHAnsi" w:asciiTheme="minorHAnsi"/>
          <w:b/>
        </w:rPr>
        <w:t>ATD</w:t>
      </w:r>
      <w:r>
        <w:rPr>
          <w:rFonts w:ascii="黑体" w:eastAsia="黑体" w:hint="eastAsia" w:cstheme="minorBidi" w:hAnsiTheme="minorHAnsi"/>
          <w:b/>
        </w:rPr>
        <w:t>导致粒细胞缺乏患者骨髓特点分析</w:t>
      </w:r>
    </w:p>
    <w:p w:rsidR="0018722C">
      <w:pPr>
        <w:topLinePunct/>
      </w:pPr>
      <w:bookmarkStart w:name="1、资料和方法 " w:id="13"/>
      <w:bookmarkEnd w:id="13"/>
      <w:r>
        <w:rPr>
          <w:b/>
          <w:rFonts w:ascii="Times New Roman" w:eastAsia="Times New Roman" w:cstheme="minorBidi" w:hAnsiTheme="minorHAnsi" w:hAnsi="黑体" w:cs="黑体"/>
        </w:rPr>
        <w:t>1</w:t>
      </w:r>
      <w:r>
        <w:rPr>
          <w:rFonts w:cstheme="minorBidi" w:hAnsiTheme="minorHAnsi" w:eastAsiaTheme="minorHAnsi" w:asciiTheme="minorHAnsi" w:ascii="黑体" w:hAnsi="黑体" w:eastAsia="黑体" w:cs="黑体"/>
          <w:b/>
        </w:rPr>
        <w:t>、资料和方法</w:t>
      </w:r>
    </w:p>
    <w:p w:rsidR="0018722C">
      <w:pPr>
        <w:pStyle w:val="Heading3"/>
        <w:topLinePunct/>
        <w:ind w:left="200" w:hangingChars="200" w:hanging="200"/>
      </w:pPr>
      <w:r>
        <w:rPr>
          <w:b/>
        </w:rPr>
        <w:t>1.1</w:t>
      </w:r>
      <w:r>
        <w:t xml:space="preserve"> </w:t>
      </w:r>
      <w:r>
        <w:t>患者资料</w:t>
      </w:r>
    </w:p>
    <w:p w:rsidR="0018722C">
      <w:pPr>
        <w:topLinePunct/>
      </w:pPr>
      <w:r>
        <w:rPr>
          <w:rFonts w:ascii="宋体" w:eastAsia="宋体" w:hint="eastAsia"/>
        </w:rPr>
        <w:t>检索</w:t>
      </w:r>
      <w:r>
        <w:t>2008</w:t>
      </w:r>
      <w:r>
        <w:rPr>
          <w:rFonts w:ascii="宋体" w:eastAsia="宋体" w:hint="eastAsia"/>
        </w:rPr>
        <w:t>年</w:t>
      </w:r>
      <w:r>
        <w:t>1</w:t>
      </w:r>
      <w:r>
        <w:rPr>
          <w:rFonts w:ascii="宋体" w:eastAsia="宋体" w:hint="eastAsia"/>
        </w:rPr>
        <w:t>月～</w:t>
      </w:r>
      <w:r>
        <w:t>2011</w:t>
      </w:r>
      <w:r>
        <w:rPr>
          <w:rFonts w:ascii="宋体" w:eastAsia="宋体" w:hint="eastAsia"/>
        </w:rPr>
        <w:t>年</w:t>
      </w:r>
      <w:r>
        <w:t>12</w:t>
      </w:r>
      <w:r>
        <w:rPr>
          <w:rFonts w:ascii="宋体" w:eastAsia="宋体" w:hint="eastAsia"/>
        </w:rPr>
        <w:t>月南华大学附属第一医院、南华大学附属第二医院、南华大学附属郴州医院内分泌及血液科收治的有完整诊疗过程记录及骨髓检查结果的住院病历</w:t>
      </w:r>
      <w:r>
        <w:rPr>
          <w:rFonts w:hint="eastAsia"/>
        </w:rPr>
        <w:t>，</w:t>
      </w:r>
      <w:r>
        <w:rPr>
          <w:rFonts w:ascii="宋体" w:eastAsia="宋体" w:hint="eastAsia"/>
        </w:rPr>
        <w:t>骨髓取材不理想的病例予以剔除。确定</w:t>
      </w:r>
      <w:r>
        <w:t>33</w:t>
      </w:r>
      <w:r>
        <w:rPr>
          <w:rFonts w:ascii="宋体" w:eastAsia="宋体" w:hint="eastAsia"/>
        </w:rPr>
        <w:t>例为本研究的对象，</w:t>
      </w:r>
      <w:r w:rsidR="001852F3">
        <w:rPr>
          <w:rFonts w:ascii="宋体" w:eastAsia="宋体" w:hint="eastAsia"/>
        </w:rPr>
        <w:t xml:space="preserve">其中男性</w:t>
      </w:r>
      <w:r>
        <w:t>8</w:t>
      </w:r>
      <w:r>
        <w:rPr>
          <w:rFonts w:ascii="宋体" w:eastAsia="宋体" w:hint="eastAsia"/>
        </w:rPr>
        <w:t>例，女性</w:t>
      </w:r>
      <w:r>
        <w:t>25</w:t>
      </w:r>
      <w:r>
        <w:rPr>
          <w:rFonts w:ascii="宋体" w:eastAsia="宋体" w:hint="eastAsia"/>
        </w:rPr>
        <w:t>例</w:t>
      </w:r>
      <w:r>
        <w:rPr>
          <w:rFonts w:hint="eastAsia"/>
        </w:rPr>
        <w:t>，</w:t>
      </w:r>
      <w:r w:rsidR="001852F3">
        <w:t xml:space="preserve">23</w:t>
      </w:r>
      <w:r>
        <w:rPr>
          <w:rFonts w:ascii="宋体" w:eastAsia="宋体" w:hint="eastAsia"/>
        </w:rPr>
        <w:t>例由甲巯咪唑所致</w:t>
      </w:r>
      <w:r>
        <w:rPr>
          <w:rFonts w:hint="eastAsia"/>
        </w:rPr>
        <w:t>，</w:t>
      </w:r>
      <w:r>
        <w:t>10</w:t>
      </w:r>
      <w:r>
        <w:rPr>
          <w:rFonts w:ascii="宋体" w:eastAsia="宋体" w:hint="eastAsia"/>
        </w:rPr>
        <w:t>例丙基硫氧嘧啶所致</w:t>
      </w:r>
      <w:r>
        <w:rPr>
          <w:rFonts w:ascii="宋体" w:eastAsia="宋体" w:hint="eastAsia"/>
        </w:rPr>
        <w:t>（</w:t>
      </w:r>
      <w:r>
        <w:rPr>
          <w:rFonts w:ascii="宋体" w:eastAsia="宋体" w:hint="eastAsia"/>
        </w:rPr>
        <w:t>以发生粒细胞缺乏之前</w:t>
      </w:r>
      <w:r>
        <w:t>1</w:t>
      </w:r>
      <w:r>
        <w:rPr>
          <w:rFonts w:ascii="宋体" w:eastAsia="宋体" w:hint="eastAsia"/>
        </w:rPr>
        <w:t>月内所服用的抗甲状腺药物为准。所有患者根据初诊时临床症状、体征、实验</w:t>
      </w:r>
      <w:r>
        <w:rPr>
          <w:rFonts w:ascii="宋体" w:eastAsia="宋体" w:hint="eastAsia"/>
        </w:rPr>
        <w:t>室及甲状腺</w:t>
      </w:r>
      <w:r>
        <w:t>B</w:t>
      </w:r>
      <w:r>
        <w:rPr>
          <w:rFonts w:ascii="宋体" w:eastAsia="宋体" w:hint="eastAsia"/>
        </w:rPr>
        <w:t>超检查确诊为甲状腺机能亢进症。接受</w:t>
      </w:r>
      <w:r>
        <w:t>ATD</w:t>
      </w:r>
      <w:r>
        <w:rPr>
          <w:rFonts w:ascii="宋体" w:eastAsia="宋体" w:hint="eastAsia"/>
        </w:rPr>
        <w:t>治疗前白细胞数均大于</w:t>
      </w:r>
      <w:r>
        <w:t>3.</w:t>
      </w:r>
      <w:r>
        <w:t>0</w:t>
      </w:r>
    </w:p>
    <w:p w:rsidR="0018722C">
      <w:pPr>
        <w:topLinePunct/>
      </w:pPr>
      <w:r>
        <w:rPr>
          <w:rFonts w:ascii="宋体" w:hAnsi="宋体" w:eastAsia="宋体" w:hint="eastAsia"/>
        </w:rPr>
        <w:t>×</w:t>
      </w:r>
      <w:r>
        <w:t>10</w:t>
      </w:r>
      <w:r>
        <w:rPr>
          <w:vertAlign w:val="superscript"/>
          /&gt;
        </w:rPr>
        <w:t>9</w:t>
      </w:r>
      <w:r>
        <w:t>/</w:t>
      </w:r>
      <w:r>
        <w:t>L</w:t>
      </w:r>
      <w:r>
        <w:rPr>
          <w:rFonts w:ascii="宋体" w:hAnsi="宋体" w:eastAsia="宋体" w:hint="eastAsia"/>
        </w:rPr>
        <w:t>，中性粒细胞均大于</w:t>
      </w:r>
      <w:r>
        <w:t>1.5</w:t>
      </w:r>
      <w:r>
        <w:rPr>
          <w:rFonts w:ascii="宋体" w:hAnsi="宋体" w:eastAsia="宋体" w:hint="eastAsia"/>
        </w:rPr>
        <w:t>×</w:t>
      </w:r>
      <w:r>
        <w:t>10</w:t>
      </w:r>
      <w:r>
        <w:rPr>
          <w:vertAlign w:val="superscript"/>
          /&gt;
        </w:rPr>
        <w:t>9</w:t>
      </w:r>
      <w:r>
        <w:t>/</w:t>
      </w:r>
      <w:r>
        <w:t>L</w:t>
      </w:r>
      <w:r>
        <w:rPr>
          <w:rFonts w:ascii="宋体" w:hAnsi="宋体" w:eastAsia="宋体" w:hint="eastAsia"/>
        </w:rPr>
        <w:t>。既往无血液系统疾病史，无毒物、放射物接</w:t>
      </w:r>
      <w:r>
        <w:rPr>
          <w:rFonts w:ascii="宋体" w:hAnsi="宋体" w:eastAsia="宋体" w:hint="eastAsia"/>
        </w:rPr>
        <w:t>触史。总结分析其骨髓象特点并分析骨髓特点与患者年龄、性别、服用抗甲状腺药</w:t>
      </w:r>
      <w:r>
        <w:rPr>
          <w:rFonts w:ascii="宋体" w:hAnsi="宋体" w:eastAsia="宋体" w:hint="eastAsia"/>
        </w:rPr>
        <w:t>物</w:t>
      </w:r>
    </w:p>
    <w:p w:rsidR="0018722C">
      <w:spacing w:beforeLines="0" w:before="0" w:afterLines="0" w:after="0" w:line="440" w:lineRule="auto"/>
      <w:pPr>
        <w:sectPr w:rsidR="00556256">
          <w:type w:val="continuous"/>
          <w:pgSz w:w="11910" w:h="16840"/>
          <w:pgMar w:header="0" w:footer="272" w:top="1580" w:bottom="460" w:left="900" w:right="1020"/>
        </w:sectPr>
        <w:topLinePunct/>
      </w:pPr>
    </w:p>
    <w:p w:rsidR="0018722C">
      <w:pPr>
        <w:topLinePunct/>
      </w:pPr>
      <w:r>
        <w:rPr>
          <w:rFonts w:cstheme="minorBidi" w:hAnsiTheme="minorHAnsi" w:eastAsiaTheme="minorHAnsi" w:asciiTheme="minorHAnsi" w:ascii="宋体" w:eastAsia="宋体" w:hint="eastAsia"/>
        </w:rPr>
        <w:t>的剂量、</w:t>
      </w:r>
      <w:r>
        <w:rPr>
          <w:rFonts w:ascii="宋体" w:eastAsia="宋体" w:hint="eastAsia" w:cstheme="minorBidi" w:hAnsiTheme="minorHAnsi"/>
        </w:rPr>
        <w:t>粒</w:t>
      </w:r>
      <w:r>
        <w:rPr>
          <w:rFonts w:ascii="宋体" w:eastAsia="宋体" w:hint="eastAsia" w:cstheme="minorBidi" w:hAnsiTheme="minorHAnsi"/>
        </w:rPr>
        <w:t>z</w:t>
      </w:r>
      <w:r>
        <w:rPr>
          <w:rFonts w:ascii="宋体" w:eastAsia="宋体" w:hint="eastAsia" w:cstheme="minorBidi" w:hAnsiTheme="minorHAnsi"/>
        </w:rPr>
        <w:t>细</w:t>
      </w:r>
      <w:r>
        <w:rPr>
          <w:rFonts w:ascii="宋体" w:eastAsia="宋体" w:hint="eastAsia" w:cstheme="minorBidi" w:hAnsiTheme="minorHAnsi"/>
        </w:rPr>
        <w:t>h</w:t>
      </w:r>
      <w:r>
        <w:rPr>
          <w:rFonts w:ascii="宋体" w:eastAsia="宋体" w:hint="eastAsia" w:cstheme="minorBidi" w:hAnsiTheme="minorHAnsi"/>
        </w:rPr>
        <w:t>胞</w:t>
      </w:r>
      <w:r>
        <w:rPr>
          <w:rFonts w:ascii="宋体" w:eastAsia="宋体" w:hint="eastAsia" w:cstheme="minorBidi" w:hAnsiTheme="minorHAnsi"/>
        </w:rPr>
        <w:t>i</w:t>
      </w:r>
      <w:r>
        <w:rPr>
          <w:rFonts w:ascii="宋体" w:eastAsia="宋体" w:hint="eastAsia" w:cstheme="minorBidi" w:hAnsiTheme="minorHAnsi"/>
        </w:rPr>
        <w:t>恢复</w:t>
      </w:r>
      <w:r>
        <w:rPr>
          <w:rFonts w:ascii="宋体" w:eastAsia="宋体" w:hint="eastAsia" w:cstheme="minorBidi" w:hAnsiTheme="minorHAnsi"/>
        </w:rPr>
        <w:t>时</w:t>
      </w:r>
      <w:r>
        <w:rPr>
          <w:rFonts w:ascii="宋体" w:eastAsia="宋体" w:hint="eastAsia" w:cstheme="minorBidi" w:hAnsiTheme="minorHAnsi"/>
        </w:rPr>
        <w:t>k</w:t>
      </w:r>
      <w:r>
        <w:rPr>
          <w:rFonts w:ascii="宋体" w:eastAsia="宋体" w:hint="eastAsia" w:cstheme="minorBidi" w:hAnsiTheme="minorHAnsi"/>
        </w:rPr>
        <w:t>间</w:t>
      </w:r>
      <w:r>
        <w:rPr>
          <w:rFonts w:ascii="宋体" w:eastAsia="宋体" w:hint="eastAsia" w:cstheme="minorBidi" w:hAnsiTheme="minorHAnsi"/>
        </w:rPr>
        <w:t>u</w:t>
      </w:r>
      <w:r>
        <w:rPr>
          <w:rFonts w:ascii="宋体" w:eastAsia="宋体" w:hint="eastAsia" w:cstheme="minorBidi" w:hAnsiTheme="minorHAnsi"/>
        </w:rPr>
        <w:t>等指</w:t>
      </w:r>
      <w:r>
        <w:rPr>
          <w:rFonts w:ascii="宋体" w:eastAsia="宋体" w:hint="eastAsia" w:cstheme="minorBidi" w:hAnsiTheme="minorHAnsi"/>
        </w:rPr>
        <w:t>q</w:t>
      </w:r>
      <w:r>
        <w:rPr>
          <w:rFonts w:ascii="宋体" w:eastAsia="宋体" w:hint="eastAsia" w:cstheme="minorBidi" w:hAnsiTheme="minorHAnsi"/>
        </w:rPr>
        <w:t>标的</w:t>
      </w:r>
      <w:r>
        <w:rPr>
          <w:rFonts w:ascii="宋体" w:eastAsia="宋体" w:hint="eastAsia" w:cstheme="minorBidi" w:hAnsiTheme="minorHAnsi"/>
        </w:rPr>
        <w:t>u</w:t>
      </w:r>
      <w:r>
        <w:rPr>
          <w:rFonts w:ascii="宋体" w:eastAsia="宋体" w:hint="eastAsia" w:cstheme="minorBidi" w:hAnsiTheme="minorHAnsi"/>
        </w:rPr>
        <w:t>关</w:t>
      </w:r>
      <w:r>
        <w:rPr>
          <w:rFonts w:ascii="宋体" w:eastAsia="宋体" w:hint="eastAsia" w:cstheme="minorBidi" w:hAnsiTheme="minorHAnsi"/>
        </w:rPr>
        <w:t>a</w:t>
      </w:r>
      <w:r>
        <w:rPr>
          <w:rFonts w:ascii="宋体" w:eastAsia="宋体" w:hint="eastAsia" w:cstheme="minorBidi" w:hAnsiTheme="minorHAnsi"/>
        </w:rPr>
        <w:t>系</w:t>
      </w:r>
      <w:r>
        <w:rPr>
          <w:rFonts w:ascii="宋体" w:eastAsia="宋体" w:hint="eastAsia" w:cstheme="minorBidi" w:hAnsiTheme="minorHAnsi"/>
        </w:rPr>
        <w:t>n</w:t>
      </w:r>
      <w:r>
        <w:rPr>
          <w:rFonts w:ascii="宋体" w:eastAsia="宋体" w:hint="eastAsia" w:cstheme="minorBidi" w:hAnsiTheme="minorHAnsi"/>
        </w:rPr>
        <w:t>。</w:t>
      </w:r>
    </w:p>
    <w:p w:rsidR="0018722C">
      <w:pPr>
        <w:pStyle w:val="Heading3"/>
        <w:topLinePunct/>
        <w:ind w:left="200" w:hangingChars="200" w:hanging="200"/>
      </w:pPr>
      <w:r>
        <w:rPr>
          <w:b/>
        </w:rPr>
        <w:t>1.2</w:t>
      </w:r>
      <w:r>
        <w:t xml:space="preserve"> </w:t>
      </w:r>
      <w:r>
        <w:t>检测方法及诊断标准</w:t>
      </w:r>
    </w:p>
    <w:p w:rsidR="0018722C">
      <w:pPr>
        <w:topLinePunct/>
      </w:pPr>
      <w:r>
        <w:rPr>
          <w:rFonts w:cstheme="minorBidi" w:hAnsiTheme="minorHAnsi" w:eastAsiaTheme="minorHAnsi" w:asciiTheme="minorHAnsi"/>
        </w:rPr>
        <w:br w:type="column"/>
      </w:r>
      <w:r>
        <w:rPr>
          <w:rFonts w:ascii="宋体" w:cstheme="minorBidi" w:hAnsiTheme="minorHAnsi" w:eastAsiaTheme="minorHAnsi"/>
        </w:rPr>
        <w:t>20150721</w:t>
      </w:r>
    </w:p>
    <w:p w:rsidR="0018722C">
      <w:spacing w:beforeLines="0" w:before="0" w:afterLines="0" w:after="0" w:line="440" w:lineRule="auto"/>
      <w:pPr>
        <w:sectPr w:rsidR="00556256">
          <w:type w:val="continuous"/>
          <w:pgSz w:w="11910" w:h="16840"/>
          <w:pgMar w:top="1580" w:bottom="460" w:left="900" w:right="1020"/>
          <w:cols w:num="2" w:equalWidth="0">
            <w:col w:w="5406" w:space="40"/>
            <w:col w:w="4544"/>
          </w:cols>
        </w:sectPr>
        <w:topLinePunct/>
      </w:pPr>
    </w:p>
    <w:p w:rsidR="0018722C">
      <w:pPr>
        <w:topLinePunct/>
      </w:pPr>
      <w:r>
        <w:rPr>
          <w:rFonts w:ascii="宋体" w:hAnsi="宋体" w:eastAsia="宋体" w:hint="eastAsia"/>
        </w:rPr>
        <w:t>所有患者病历记录的骨髓穿刺部位均为髂后上棘。骨髓象和形态学特点诊断参</w:t>
      </w:r>
      <w:r>
        <w:rPr>
          <w:rFonts w:ascii="宋体" w:hAnsi="宋体" w:eastAsia="宋体" w:hint="eastAsia"/>
        </w:rPr>
        <w:t>照《血液病细胞形态学诊断图谱》</w:t>
      </w:r>
      <w:r>
        <w:rPr>
          <w:vertAlign w:val="superscript"/>
        </w:rPr>
        <w:t>[</w:t>
      </w:r>
      <w:r>
        <w:rPr>
          <w:vertAlign w:val="superscript"/>
        </w:rPr>
        <w:t xml:space="preserve">23</w:t>
      </w:r>
      <w:r>
        <w:rPr>
          <w:vertAlign w:val="superscript"/>
        </w:rPr>
        <w:t>]</w:t>
      </w:r>
      <w:r>
        <w:rPr>
          <w:rFonts w:ascii="宋体" w:hAnsi="宋体" w:eastAsia="宋体" w:hint="eastAsia"/>
        </w:rPr>
        <w:t>。血常规检查采用全自动血细胞分析仪。抗甲状腺药物致粒细胞缺乏诊断标准</w:t>
      </w:r>
      <w:r>
        <w:rPr>
          <w:spacing w:val="12"/>
          <w:rFonts w:hint="eastAsia"/>
        </w:rPr>
        <w:t>：</w:t>
      </w:r>
      <w:r>
        <w:rPr>
          <w:rFonts w:ascii="宋体" w:hAnsi="宋体" w:eastAsia="宋体" w:hint="eastAsia"/>
        </w:rPr>
        <w:t>外周血中性粒细胞绝对计数少于</w:t>
      </w:r>
      <w:r>
        <w:t>0.5</w:t>
      </w:r>
      <w:r>
        <w:rPr>
          <w:rFonts w:ascii="宋体" w:hAnsi="宋体" w:eastAsia="宋体" w:hint="eastAsia"/>
        </w:rPr>
        <w:t>×</w:t>
      </w:r>
      <w:r>
        <w:t>10</w:t>
      </w:r>
      <w:r>
        <w:t>9</w:t>
      </w:r>
      <w:r>
        <w:t>/</w:t>
      </w:r>
      <w:r>
        <w:t>L</w:t>
      </w:r>
      <w:r>
        <w:rPr>
          <w:spacing w:val="14"/>
          <w:rFonts w:hint="eastAsia"/>
        </w:rPr>
        <w:t>，</w:t>
      </w:r>
      <w:r>
        <w:rPr>
          <w:rFonts w:ascii="宋体" w:hAnsi="宋体" w:eastAsia="宋体" w:hint="eastAsia"/>
        </w:rPr>
        <w:t>并排除其它原因所致粒细胞缺乏。</w:t>
      </w:r>
    </w:p>
    <w:p w:rsidR="0018722C">
      <w:pPr>
        <w:topLinePunct/>
      </w:pPr>
      <w:r>
        <w:rPr>
          <w:rFonts w:ascii="宋体" w:eastAsia="宋体" w:hint="eastAsia"/>
        </w:rPr>
        <w:t>骨髓细胞增生程度分级是按照骨髓中红细胞与有核细胞数量比值进行诊断，具体分级标准如下：</w:t>
      </w:r>
    </w:p>
    <w:tbl>
      <w:tblPr>
        <w:tblW w:w="0" w:type="auto"/>
        <w:tblInd w:w="1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5"/>
        <w:gridCol w:w="3501"/>
      </w:tblGrid>
      <w:tr>
        <w:trPr>
          <w:trHeight w:val="460" w:hRule="atLeast"/>
        </w:trPr>
        <w:tc>
          <w:tcPr>
            <w:tcW w:w="324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骨髓细胞增生程度分级</w:t>
            </w:r>
          </w:p>
        </w:tc>
        <w:tc>
          <w:tcPr>
            <w:tcW w:w="350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红细胞与有核细胞数量比值</w:t>
            </w:r>
          </w:p>
        </w:tc>
      </w:tr>
      <w:tr>
        <w:trPr>
          <w:trHeight w:val="460" w:hRule="atLeast"/>
        </w:trPr>
        <w:tc>
          <w:tcPr>
            <w:tcW w:w="3245"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增生极度活跃</w:t>
            </w:r>
          </w:p>
        </w:tc>
        <w:tc>
          <w:tcPr>
            <w:tcW w:w="3501"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r>
              <w:t>0.5</w:t>
            </w:r>
            <w:r>
              <w:rPr>
                <w:rFonts w:ascii="宋体" w:eastAsia="宋体" w:hint="eastAsia"/>
              </w:rPr>
              <w:t>～</w:t>
            </w:r>
            <w:r>
              <w:t>2.0</w:t>
            </w:r>
            <w:r>
              <w:rPr>
                <w:rFonts w:ascii="宋体" w:eastAsia="宋体" w:hint="eastAsia"/>
              </w:rPr>
              <w:t>）</w:t>
            </w:r>
            <w:r>
              <w:t>:1</w:t>
            </w:r>
          </w:p>
        </w:tc>
      </w:tr>
      <w:tr>
        <w:trPr>
          <w:trHeight w:val="460" w:hRule="atLeast"/>
        </w:trPr>
        <w:tc>
          <w:tcPr>
            <w:tcW w:w="3245" w:type="dxa"/>
          </w:tcPr>
          <w:p w:rsidR="0018722C">
            <w:pPr>
              <w:topLinePunct/>
              <w:ind w:leftChars="0" w:left="0" w:rightChars="0" w:right="0" w:firstLineChars="0" w:firstLine="0"/>
              <w:spacing w:line="240" w:lineRule="atLeast"/>
            </w:pPr>
            <w:r>
              <w:rPr>
                <w:rFonts w:ascii="宋体" w:eastAsia="宋体" w:hint="eastAsia"/>
              </w:rPr>
              <w:t>增生明显活跃</w:t>
            </w:r>
          </w:p>
        </w:tc>
        <w:tc>
          <w:tcPr>
            <w:tcW w:w="3501" w:type="dxa"/>
          </w:tcPr>
          <w:p w:rsidR="0018722C">
            <w:pPr>
              <w:topLinePunct/>
              <w:ind w:leftChars="0" w:left="0" w:rightChars="0" w:right="0" w:firstLineChars="0" w:firstLine="0"/>
              <w:spacing w:line="240" w:lineRule="atLeast"/>
            </w:pPr>
            <w:r>
              <w:rPr>
                <w:rFonts w:ascii="宋体" w:eastAsia="宋体" w:hint="eastAsia"/>
              </w:rPr>
              <w:t>（</w:t>
            </w:r>
            <w:r>
              <w:t>5</w:t>
            </w:r>
            <w:r>
              <w:rPr>
                <w:rFonts w:ascii="宋体" w:eastAsia="宋体" w:hint="eastAsia"/>
              </w:rPr>
              <w:t>～</w:t>
            </w:r>
            <w:r>
              <w:t>12</w:t>
            </w:r>
            <w:r>
              <w:rPr>
                <w:rFonts w:ascii="宋体" w:eastAsia="宋体" w:hint="eastAsia"/>
              </w:rPr>
              <w:t>）</w:t>
            </w:r>
            <w:r>
              <w:t>:1</w:t>
            </w:r>
          </w:p>
        </w:tc>
      </w:tr>
      <w:tr>
        <w:trPr>
          <w:trHeight w:val="460" w:hRule="atLeast"/>
        </w:trPr>
        <w:tc>
          <w:tcPr>
            <w:tcW w:w="3245" w:type="dxa"/>
          </w:tcPr>
          <w:p w:rsidR="0018722C">
            <w:pPr>
              <w:topLinePunct/>
              <w:ind w:leftChars="0" w:left="0" w:rightChars="0" w:right="0" w:firstLineChars="0" w:firstLine="0"/>
              <w:spacing w:line="240" w:lineRule="atLeast"/>
            </w:pPr>
            <w:r>
              <w:rPr>
                <w:rFonts w:ascii="宋体" w:eastAsia="宋体" w:hint="eastAsia"/>
              </w:rPr>
              <w:t>增生活跃</w:t>
            </w:r>
          </w:p>
        </w:tc>
        <w:tc>
          <w:tcPr>
            <w:tcW w:w="3501" w:type="dxa"/>
          </w:tcPr>
          <w:p w:rsidR="0018722C">
            <w:pPr>
              <w:topLinePunct/>
              <w:ind w:leftChars="0" w:left="0" w:rightChars="0" w:right="0" w:firstLineChars="0" w:firstLine="0"/>
              <w:spacing w:line="240" w:lineRule="atLeast"/>
            </w:pPr>
            <w:r>
              <w:rPr>
                <w:rFonts w:ascii="宋体" w:eastAsia="宋体" w:hint="eastAsia"/>
              </w:rPr>
              <w:t>（</w:t>
            </w:r>
            <w:r>
              <w:t>16</w:t>
            </w:r>
            <w:r>
              <w:rPr>
                <w:rFonts w:ascii="宋体" w:eastAsia="宋体" w:hint="eastAsia"/>
              </w:rPr>
              <w:t>～</w:t>
            </w:r>
            <w:r>
              <w:t>32</w:t>
            </w:r>
            <w:r>
              <w:rPr>
                <w:rFonts w:ascii="宋体" w:eastAsia="宋体" w:hint="eastAsia"/>
              </w:rPr>
              <w:t>）</w:t>
            </w:r>
            <w:r>
              <w:t>:1</w:t>
            </w:r>
          </w:p>
        </w:tc>
      </w:tr>
      <w:tr>
        <w:trPr>
          <w:trHeight w:val="460" w:hRule="atLeast"/>
        </w:trPr>
        <w:tc>
          <w:tcPr>
            <w:tcW w:w="3245" w:type="dxa"/>
          </w:tcPr>
          <w:p w:rsidR="0018722C">
            <w:pPr>
              <w:topLinePunct/>
              <w:ind w:leftChars="0" w:left="0" w:rightChars="0" w:right="0" w:firstLineChars="0" w:firstLine="0"/>
              <w:spacing w:line="240" w:lineRule="atLeast"/>
            </w:pPr>
            <w:r>
              <w:rPr>
                <w:rFonts w:ascii="宋体" w:eastAsia="宋体" w:hint="eastAsia"/>
              </w:rPr>
              <w:t>增生减低</w:t>
            </w:r>
          </w:p>
        </w:tc>
        <w:tc>
          <w:tcPr>
            <w:tcW w:w="3501" w:type="dxa"/>
          </w:tcPr>
          <w:p w:rsidR="0018722C">
            <w:pPr>
              <w:topLinePunct/>
              <w:ind w:leftChars="0" w:left="0" w:rightChars="0" w:right="0" w:firstLineChars="0" w:firstLine="0"/>
              <w:spacing w:line="240" w:lineRule="atLeast"/>
            </w:pPr>
            <w:r>
              <w:rPr>
                <w:rFonts w:ascii="宋体" w:eastAsia="宋体" w:hint="eastAsia"/>
              </w:rPr>
              <w:t>（</w:t>
            </w:r>
            <w:r>
              <w:t>35</w:t>
            </w:r>
            <w:r>
              <w:rPr>
                <w:rFonts w:ascii="宋体" w:eastAsia="宋体" w:hint="eastAsia"/>
              </w:rPr>
              <w:t>～</w:t>
            </w:r>
            <w:r>
              <w:t>70</w:t>
            </w:r>
            <w:r>
              <w:rPr>
                <w:rFonts w:ascii="宋体" w:eastAsia="宋体" w:hint="eastAsia"/>
              </w:rPr>
              <w:t>）</w:t>
            </w:r>
            <w:r>
              <w:t>:1</w:t>
            </w:r>
          </w:p>
        </w:tc>
      </w:tr>
      <w:tr>
        <w:trPr>
          <w:trHeight w:val="460" w:hRule="atLeast"/>
        </w:trPr>
        <w:tc>
          <w:tcPr>
            <w:tcW w:w="3245"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增生极度减低</w:t>
            </w:r>
          </w:p>
        </w:tc>
        <w:tc>
          <w:tcPr>
            <w:tcW w:w="350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r>
              <w:t>100</w:t>
            </w:r>
            <w:r>
              <w:rPr>
                <w:rFonts w:ascii="宋体" w:eastAsia="宋体" w:hint="eastAsia"/>
              </w:rPr>
              <w:t>～</w:t>
            </w:r>
            <w:r>
              <w:t>300</w:t>
            </w:r>
            <w:r>
              <w:rPr>
                <w:rFonts w:ascii="宋体" w:eastAsia="宋体" w:hint="eastAsia"/>
              </w:rPr>
              <w:t>）</w:t>
            </w:r>
            <w:r>
              <w:t>:1</w:t>
            </w:r>
          </w:p>
        </w:tc>
      </w:tr>
    </w:tbl>
    <w:p w:rsidR="0018722C">
      <w:pPr>
        <w:topLinePunct/>
        <w:pStyle w:val="affa"/>
      </w:pPr>
    </w:p>
    <w:p w:rsidR="0018722C">
      <w:pPr>
        <w:topLinePunct/>
      </w:pPr>
      <w:r>
        <w:rPr>
          <w:rFonts w:cstheme="minorBidi" w:hAnsiTheme="minorHAnsi" w:eastAsiaTheme="minorHAnsi" w:asciiTheme="minorHAnsi"/>
          <w:b/>
        </w:rPr>
        <w:t>16</w:t>
      </w:r>
    </w:p>
    <w:p w:rsidR="0018722C">
      <w:pPr>
        <w:pStyle w:val="Heading3"/>
        <w:topLinePunct/>
        <w:ind w:left="200" w:hangingChars="200" w:hanging="200"/>
      </w:pPr>
      <w:r>
        <w:rPr>
          <w:b/>
        </w:rPr>
        <w:t>1.3</w:t>
      </w:r>
      <w:r>
        <w:t xml:space="preserve"> </w:t>
      </w:r>
      <w:r>
        <w:t>主要仪器设备及试剂</w:t>
      </w:r>
    </w:p>
    <w:tbl>
      <w:tblPr>
        <w:tblW w:w="0" w:type="auto"/>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7"/>
        <w:gridCol w:w="3609"/>
      </w:tblGrid>
      <w:tr>
        <w:trPr>
          <w:trHeight w:val="460" w:hRule="atLeast"/>
        </w:trPr>
        <w:tc>
          <w:tcPr>
            <w:tcW w:w="378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名称</w:t>
            </w:r>
          </w:p>
        </w:tc>
        <w:tc>
          <w:tcPr>
            <w:tcW w:w="360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生产公司</w:t>
            </w:r>
          </w:p>
        </w:tc>
      </w:tr>
      <w:tr>
        <w:trPr>
          <w:trHeight w:val="460" w:hRule="atLeast"/>
        </w:trPr>
        <w:tc>
          <w:tcPr>
            <w:tcW w:w="3787"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全自动血细胞分析仪</w:t>
            </w:r>
          </w:p>
        </w:tc>
        <w:tc>
          <w:tcPr>
            <w:tcW w:w="3609"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上海 </w:t>
            </w:r>
            <w:r>
              <w:t>ABX </w:t>
            </w:r>
            <w:r>
              <w:rPr>
                <w:rFonts w:ascii="宋体" w:eastAsia="宋体" w:hint="eastAsia"/>
              </w:rPr>
              <w:t>公司</w:t>
            </w:r>
          </w:p>
        </w:tc>
      </w:tr>
      <w:tr>
        <w:trPr>
          <w:trHeight w:val="460" w:hRule="atLeast"/>
        </w:trPr>
        <w:tc>
          <w:tcPr>
            <w:tcW w:w="3787" w:type="dxa"/>
          </w:tcPr>
          <w:p w:rsidR="0018722C">
            <w:pPr>
              <w:topLinePunct/>
              <w:ind w:leftChars="0" w:left="0" w:rightChars="0" w:right="0" w:firstLineChars="0" w:firstLine="0"/>
              <w:spacing w:line="240" w:lineRule="atLeast"/>
            </w:pPr>
            <w:r>
              <w:rPr>
                <w:rFonts w:ascii="宋体" w:eastAsia="宋体" w:hint="eastAsia"/>
              </w:rPr>
              <w:t>光学显微镜及摄像系统，</w:t>
            </w:r>
            <w:r>
              <w:t>BH-1 </w:t>
            </w:r>
            <w:r>
              <w:rPr>
                <w:rFonts w:ascii="宋体" w:eastAsia="宋体" w:hint="eastAsia"/>
              </w:rPr>
              <w:t>型</w:t>
            </w:r>
          </w:p>
        </w:tc>
        <w:tc>
          <w:tcPr>
            <w:tcW w:w="3609"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60" w:hRule="atLeast"/>
        </w:trPr>
        <w:tc>
          <w:tcPr>
            <w:tcW w:w="378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瑞士染色试剂盒</w:t>
            </w:r>
          </w:p>
        </w:tc>
        <w:tc>
          <w:tcPr>
            <w:tcW w:w="360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南京森贝伽生物科技有限公司</w:t>
            </w:r>
          </w:p>
        </w:tc>
      </w:tr>
    </w:tbl>
    <w:p w:rsidR="0018722C">
      <w:pPr>
        <w:pStyle w:val="affa"/>
      </w:pPr>
    </w:p>
    <w:p w:rsidR="0018722C">
      <w:pPr>
        <w:pStyle w:val="Heading3"/>
        <w:topLinePunct/>
        <w:ind w:left="200" w:hangingChars="200" w:hanging="200"/>
      </w:pPr>
      <w:r>
        <w:rPr>
          <w:b/>
        </w:rPr>
        <w:t>1.4</w:t>
      </w:r>
      <w:r>
        <w:t xml:space="preserve"> </w:t>
      </w:r>
      <w:r>
        <w:t>统计学处理</w:t>
      </w:r>
    </w:p>
    <w:p w:rsidR="0018722C">
      <w:pPr>
        <w:pStyle w:val="ae"/>
        <w:topLinePunct/>
      </w:pPr>
      <w:r>
        <w:pict>
          <v:line style="position:absolute;mso-position-horizontal-relative:page;mso-position-vertical-relative:paragraph;z-index:-195184" from="288.136261pt,16.148571pt" to="293.469935pt,16.148571pt" stroked="true" strokeweight=".518148pt" strokecolor="#000000">
            <v:stroke dashstyle="solid"/>
            <w10:wrap type="none"/>
          </v:line>
        </w:pict>
      </w:r>
      <w:r>
        <w:rPr>
          <w:rFonts w:ascii="宋体" w:hAnsi="宋体" w:eastAsia="宋体" w:hint="eastAsia"/>
        </w:rPr>
        <w:t>计量资料数据以均数±标准差（</w:t>
      </w:r>
      <w:r>
        <w:rPr>
          <w:i/>
        </w:rPr>
        <w:t>x</w:t>
      </w:r>
      <w:r>
        <w:rPr>
          <w:spacing w:val="-7"/>
        </w:rPr>
        <w:t>±s</w:t>
      </w:r>
      <w:r>
        <w:rPr>
          <w:rFonts w:ascii="宋体" w:hAnsi="宋体" w:eastAsia="宋体" w:hint="eastAsia"/>
        </w:rPr>
        <w:t>）</w:t>
      </w:r>
      <w:r w:rsidR="001852F3">
        <w:rPr>
          <w:rFonts w:ascii="宋体" w:hAnsi="宋体" w:eastAsia="宋体" w:hint="eastAsia"/>
          <w:spacing w:val="0"/>
        </w:rPr>
        <w:t xml:space="preserve">表示</w:t>
      </w:r>
      <w:r>
        <w:rPr>
          <w:spacing w:val="14"/>
          <w:rFonts w:hint="eastAsia"/>
        </w:rPr>
        <w:t>，</w:t>
      </w:r>
      <w:r>
        <w:rPr>
          <w:rFonts w:ascii="宋体" w:hAnsi="宋体" w:eastAsia="宋体" w:hint="eastAsia"/>
        </w:rPr>
        <w:t>用</w:t>
      </w:r>
      <w:r>
        <w:t>SPSS17.0</w:t>
      </w:r>
      <w:r>
        <w:rPr>
          <w:rFonts w:ascii="宋体" w:hAnsi="宋体" w:eastAsia="宋体" w:hint="eastAsia"/>
        </w:rPr>
        <w:t>软件进行统计。所有与</w:t>
      </w:r>
      <w:r>
        <w:rPr>
          <w:rFonts w:ascii="宋体" w:hAnsi="宋体" w:eastAsia="宋体" w:hint="eastAsia"/>
          <w:spacing w:val="-3"/>
        </w:rPr>
        <w:t>数据都经过正态分布和方差齐性检验，方差齐性数据采用</w:t>
      </w:r>
      <w:r>
        <w:rPr>
          <w:i/>
        </w:rPr>
        <w:t>t</w:t>
      </w:r>
      <w:r>
        <w:rPr>
          <w:rFonts w:ascii="宋体" w:hAnsi="宋体" w:eastAsia="宋体" w:hint="eastAsia"/>
        </w:rPr>
        <w:t>检验</w:t>
      </w:r>
      <w:r>
        <w:rPr>
          <w:rFonts w:hint="eastAsia"/>
        </w:rPr>
        <w:t>，</w:t>
      </w:r>
      <w:r>
        <w:rPr>
          <w:rFonts w:ascii="宋体" w:hAnsi="宋体" w:eastAsia="宋体" w:hint="eastAsia"/>
        </w:rPr>
        <w:t>方差不齐数据采用近似</w:t>
      </w:r>
      <w:r>
        <w:rPr>
          <w:i/>
        </w:rPr>
        <w:t>t</w:t>
      </w:r>
      <w:r>
        <w:rPr>
          <w:rFonts w:ascii="宋体" w:hAnsi="宋体" w:eastAsia="宋体" w:hint="eastAsia"/>
        </w:rPr>
        <w:t>检验。显著性水平为α</w:t>
      </w:r>
      <w:r>
        <w:t>=0.05</w:t>
      </w:r>
      <w:r>
        <w:rPr>
          <w:spacing w:val="28"/>
        </w:rPr>
        <w:t> </w:t>
      </w:r>
      <w:r>
        <w:rPr>
          <w:rFonts w:ascii="宋体" w:hAnsi="宋体" w:eastAsia="宋体" w:hint="eastAsia"/>
        </w:rPr>
        <w:t>。</w:t>
      </w:r>
    </w:p>
    <w:p w:rsidR="0018722C">
      <w:pPr>
        <w:topLinePunct/>
      </w:pPr>
      <w:r>
        <w:rPr>
          <w:rFonts w:cstheme="minorBidi" w:hAnsiTheme="minorHAnsi" w:eastAsiaTheme="minorHAnsi" w:asciiTheme="minorHAnsi"/>
          <w:b/>
        </w:rPr>
        <w:t>17</w:t>
      </w:r>
    </w:p>
    <w:p w:rsidR="0018722C">
      <w:pPr>
        <w:pStyle w:val="Heading2"/>
        <w:topLinePunct/>
        <w:ind w:left="171" w:hangingChars="171" w:hanging="171"/>
      </w:pPr>
      <w:bookmarkStart w:id="725769" w:name="_Toc686725769"/>
      <w:bookmarkStart w:name="2、实验结果 " w:id="14"/>
      <w:bookmarkEnd w:id="14"/>
      <w:r>
        <w:rPr>
          <w:b/>
        </w:rPr>
        <w:t>2</w:t>
      </w:r>
      <w:r>
        <w:t>、</w:t>
      </w:r>
      <w:r>
        <w:t xml:space="preserve"> </w:t>
      </w:r>
      <w:r w:rsidRPr="00DB64CE">
        <w:t>实验结果</w:t>
      </w:r>
      <w:bookmarkEnd w:id="725769"/>
    </w:p>
    <w:p w:rsidR="0018722C">
      <w:pPr>
        <w:pStyle w:val="Heading3"/>
        <w:topLinePunct/>
        <w:ind w:left="200" w:hangingChars="200" w:hanging="200"/>
      </w:pPr>
      <w:r>
        <w:rPr>
          <w:b/>
        </w:rPr>
        <w:t>2.1</w:t>
      </w:r>
      <w:r>
        <w:t xml:space="preserve"> </w:t>
      </w:r>
      <w:r>
        <w:t>骨髓象特点：</w:t>
      </w:r>
    </w:p>
    <w:p w:rsidR="0018722C">
      <w:pPr>
        <w:topLinePunct/>
      </w:pPr>
      <w:r>
        <w:rPr>
          <w:rFonts w:ascii="宋体" w:eastAsia="宋体" w:hint="eastAsia"/>
        </w:rPr>
        <w:t>根据骨髓增生程度、粒系各阶段细胞数量、粒红细胞比值等指标，</w:t>
      </w:r>
      <w:r>
        <w:t>33</w:t>
      </w:r>
      <w:r>
        <w:rPr>
          <w:rFonts w:ascii="宋体" w:eastAsia="宋体" w:hint="eastAsia"/>
        </w:rPr>
        <w:t>例</w:t>
      </w:r>
      <w:r>
        <w:t>ATD</w:t>
      </w:r>
      <w:r>
        <w:rPr>
          <w:rFonts w:ascii="宋体" w:eastAsia="宋体" w:hint="eastAsia"/>
        </w:rPr>
        <w:t>导致粒细胞缺乏患者骨髓象诊断可分为粒系再生障碍型和粒系成熟障碍型两组</w:t>
      </w:r>
      <w:r>
        <w:rPr>
          <w:rFonts w:ascii="宋体" w:eastAsia="宋体" w:hint="eastAsia"/>
        </w:rPr>
        <w:t>（</w:t>
      </w:r>
      <w:r>
        <w:rPr>
          <w:rFonts w:ascii="宋体" w:eastAsia="宋体" w:hint="eastAsia"/>
        </w:rPr>
        <w:t>图</w:t>
      </w:r>
      <w:r>
        <w:t>2</w:t>
      </w:r>
      <w:r>
        <w:rPr>
          <w:rFonts w:ascii="宋体" w:eastAsia="宋体" w:hint="eastAsia"/>
        </w:rPr>
        <w:t>及文末附</w:t>
      </w:r>
      <w:r>
        <w:rPr>
          <w:rFonts w:ascii="宋体" w:eastAsia="宋体" w:hint="eastAsia"/>
        </w:rPr>
        <w:t>图</w:t>
      </w:r>
      <w:r>
        <w:t>1</w:t>
      </w:r>
      <w:r>
        <w:rPr>
          <w:rFonts w:ascii="宋体" w:eastAsia="宋体" w:hint="eastAsia"/>
          <w:spacing w:val="-10"/>
        </w:rPr>
        <w:t>、</w:t>
      </w:r>
      <w:r>
        <w:rPr>
          <w:spacing w:val="-7"/>
        </w:rPr>
        <w:t>2</w:t>
      </w:r>
      <w:r>
        <w:rPr>
          <w:rFonts w:ascii="宋体" w:eastAsia="宋体" w:hint="eastAsia"/>
        </w:rPr>
        <w:t>）</w:t>
      </w:r>
      <w:r>
        <w:rPr>
          <w:rFonts w:ascii="宋体" w:eastAsia="宋体" w:hint="eastAsia"/>
        </w:rPr>
        <w:t>，</w:t>
      </w:r>
      <w:r>
        <w:rPr>
          <w:rFonts w:ascii="宋体" w:eastAsia="宋体" w:hint="eastAsia"/>
        </w:rPr>
        <w:t>其中粒系再生障碍型</w:t>
      </w:r>
      <w:r>
        <w:t>20</w:t>
      </w:r>
      <w:r>
        <w:rPr>
          <w:rFonts w:ascii="宋体" w:eastAsia="宋体" w:hint="eastAsia"/>
        </w:rPr>
        <w:t>例，成熟障碍型</w:t>
      </w:r>
      <w:r>
        <w:t>13</w:t>
      </w:r>
      <w:r>
        <w:rPr>
          <w:rFonts w:ascii="宋体" w:eastAsia="宋体" w:hint="eastAsia"/>
        </w:rPr>
        <w:t>例。再生障碍型骨髓特点表</w:t>
      </w:r>
      <w:r>
        <w:rPr>
          <w:rFonts w:ascii="宋体" w:eastAsia="宋体" w:hint="eastAsia"/>
        </w:rPr>
        <w:t>现为从原始粒细胞到晚幼粒及杆状、分叶核等粒细胞均明显减少，红系及浆系造血功</w:t>
      </w:r>
      <w:r>
        <w:rPr>
          <w:rFonts w:ascii="宋体" w:eastAsia="宋体" w:hint="eastAsia"/>
        </w:rPr>
        <w:t>能正常，而成熟障碍型表现为原始粒细胞到晚幼粒细胞数量正常或增高，但晚幼粒及杆状、分叶核等成熟细胞明显减少</w:t>
      </w:r>
      <w:r>
        <w:rPr>
          <w:rFonts w:ascii="宋体" w:eastAsia="宋体" w:hint="eastAsia"/>
        </w:rPr>
        <w:t>（</w:t>
      </w:r>
      <w:r>
        <w:rPr>
          <w:rFonts w:ascii="宋体" w:eastAsia="宋体" w:hint="eastAsia"/>
          <w:spacing w:val="-6"/>
        </w:rPr>
        <w:t>表</w:t>
      </w:r>
      <w:r>
        <w:rPr>
          <w:spacing w:val="-6"/>
        </w:rPr>
        <w:t>1</w:t>
      </w:r>
      <w:r>
        <w:rPr>
          <w:rFonts w:ascii="宋体" w:eastAsia="宋体" w:hint="eastAsia"/>
        </w:rPr>
        <w:t>）</w:t>
      </w:r>
      <w:r>
        <w:rPr>
          <w:rFonts w:ascii="宋体" w:eastAsia="宋体" w:hint="eastAsia"/>
        </w:rPr>
        <w:t>。粒系再生障碍型组骨髓增生活跃</w:t>
      </w:r>
      <w:r>
        <w:t>15</w:t>
      </w:r>
      <w:r>
        <w:rPr>
          <w:rFonts w:ascii="宋体" w:eastAsia="宋体" w:hint="eastAsia"/>
        </w:rPr>
        <w:t>例，</w:t>
      </w:r>
      <w:r w:rsidR="001852F3">
        <w:rPr>
          <w:rFonts w:ascii="宋体" w:eastAsia="宋体" w:hint="eastAsia"/>
        </w:rPr>
        <w:t xml:space="preserve">减低</w:t>
      </w:r>
      <w:r>
        <w:t>5</w:t>
      </w:r>
      <w:r>
        <w:rPr>
          <w:rFonts w:ascii="宋体" w:eastAsia="宋体" w:hint="eastAsia"/>
        </w:rPr>
        <w:t>例。粒系成熟障碍型组骨髓增生明显活跃</w:t>
      </w:r>
      <w:r>
        <w:t>3</w:t>
      </w:r>
      <w:r>
        <w:rPr>
          <w:rFonts w:ascii="宋体" w:eastAsia="宋体" w:hint="eastAsia"/>
        </w:rPr>
        <w:t>例，增生活跃</w:t>
      </w:r>
      <w:r>
        <w:t>10</w:t>
      </w:r>
      <w:r>
        <w:rPr>
          <w:rFonts w:ascii="宋体" w:eastAsia="宋体" w:hint="eastAsia"/>
        </w:rPr>
        <w:t>例。两组均未见增生极度减低的报告。</w:t>
      </w:r>
    </w:p>
    <w:p w:rsidR="0018722C">
      <w:pPr>
        <w:pStyle w:val="aff7"/>
        <w:topLinePunct/>
      </w:pPr>
      <w:r>
        <w:pict>
          <v:group style="margin-left:135.25pt;margin-top:16.228735pt;width:177.95pt;height:312pt;mso-position-horizontal-relative:page;mso-position-vertical-relative:paragraph;z-index:1168;mso-wrap-distance-left:0;mso-wrap-distance-right:0" coordorigin="2705,325" coordsize="3559,6240">
            <v:shape style="position:absolute;left:2705;top:324;width:3559;height:6240" type="#_x0000_t75" stroked="false">
              <v:imagedata r:id="rId8" o:title=""/>
            </v:shape>
            <v:shape style="position:absolute;left:2849;top:2876;width:162;height:354" type="#_x0000_t202" filled="false" stroked="false">
              <v:textbox inset="0,0,0,0">
                <w:txbxContent>
                  <w:p w:rsidR="0018722C">
                    <w:pPr>
                      <w:spacing w:line="353" w:lineRule="exact" w:before="0"/>
                      <w:ind w:leftChars="0" w:left="0" w:rightChars="0" w:right="0" w:firstLineChars="0" w:firstLine="0"/>
                      <w:jc w:val="left"/>
                      <w:rPr>
                        <w:sz w:val="32"/>
                      </w:rPr>
                    </w:pPr>
                    <w:r>
                      <w:rPr>
                        <w:w w:val="99"/>
                        <w:sz w:val="32"/>
                      </w:rPr>
                      <w:t>a</w:t>
                    </w:r>
                  </w:p>
                </w:txbxContent>
              </v:textbox>
              <w10:wrap type="none"/>
            </v:shape>
            <v:shape style="position:absolute;left:2849;top:6066;width:162;height:354" type="#_x0000_t202" filled="false" stroked="false">
              <v:textbox inset="0,0,0,0">
                <w:txbxContent>
                  <w:p w:rsidR="0018722C">
                    <w:pPr>
                      <w:spacing w:line="353" w:lineRule="exact" w:before="0"/>
                      <w:ind w:leftChars="0" w:left="0" w:rightChars="0" w:right="0" w:firstLineChars="0" w:firstLine="0"/>
                      <w:jc w:val="left"/>
                      <w:rPr>
                        <w:sz w:val="32"/>
                      </w:rPr>
                    </w:pPr>
                    <w:r>
                      <w:rPr>
                        <w:w w:val="99"/>
                        <w:sz w:val="32"/>
                      </w:rPr>
                      <w:t>c</w:t>
                    </w:r>
                  </w:p>
                </w:txbxContent>
              </v:textbox>
              <w10:wrap type="none"/>
            </v:shape>
            <w10:wrap type="topAndBottom"/>
          </v:group>
        </w:pict>
      </w:r>
      <w:r>
        <w:pict>
          <v:group style="margin-left:317.299988pt;margin-top:16.228735pt;width:177.95pt;height:312pt;mso-position-horizontal-relative:page;mso-position-vertical-relative:paragraph;z-index:1240;mso-wrap-distance-left:0;mso-wrap-distance-right:0" coordorigin="6346,325" coordsize="3559,6240">
            <v:shape style="position:absolute;left:6346;top:324;width:3559;height:6240" type="#_x0000_t75" stroked="false">
              <v:imagedata r:id="rId9" o:title=""/>
            </v:shape>
            <v:shape style="position:absolute;left:6450;top:2876;width:180;height:354" type="#_x0000_t202" filled="false" stroked="false">
              <v:textbox inset="0,0,0,0">
                <w:txbxContent>
                  <w:p w:rsidR="0018722C">
                    <w:pPr>
                      <w:spacing w:line="353" w:lineRule="exact" w:before="0"/>
                      <w:ind w:leftChars="0" w:left="0" w:rightChars="0" w:right="0" w:firstLineChars="0" w:firstLine="0"/>
                      <w:jc w:val="left"/>
                      <w:rPr>
                        <w:sz w:val="32"/>
                      </w:rPr>
                    </w:pPr>
                    <w:r>
                      <w:rPr>
                        <w:w w:val="99"/>
                        <w:sz w:val="32"/>
                      </w:rPr>
                      <w:t>b</w:t>
                    </w:r>
                  </w:p>
                </w:txbxContent>
              </v:textbox>
              <w10:wrap type="none"/>
            </v:shape>
            <v:shape style="position:absolute;left:6450;top:6117;width:180;height:354" type="#_x0000_t202" filled="false" stroked="false">
              <v:textbox inset="0,0,0,0">
                <w:txbxContent>
                  <w:p w:rsidR="0018722C">
                    <w:pPr>
                      <w:spacing w:line="353" w:lineRule="exact" w:before="0"/>
                      <w:ind w:leftChars="0" w:left="0" w:rightChars="0" w:right="0" w:firstLineChars="0" w:firstLine="0"/>
                      <w:jc w:val="left"/>
                      <w:rPr>
                        <w:sz w:val="32"/>
                      </w:rPr>
                    </w:pPr>
                    <w:r>
                      <w:rPr>
                        <w:w w:val="99"/>
                        <w:sz w:val="32"/>
                      </w:rPr>
                      <w:t>d</w:t>
                    </w:r>
                  </w:p>
                </w:txbxContent>
              </v:textbox>
              <w10:wrap type="none"/>
            </v:shape>
            <w10:wrap type="topAndBottom"/>
          </v:group>
        </w:pic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w:t>
      </w:r>
      <w:r>
        <w:t xml:space="preserve">  </w:t>
      </w:r>
      <w:r>
        <w:rPr>
          <w:rFonts w:cstheme="minorBidi" w:hAnsiTheme="minorHAnsi" w:eastAsiaTheme="minorHAnsi" w:asciiTheme="minorHAnsi"/>
          <w:b/>
        </w:rPr>
        <w:t>ATD</w:t>
      </w:r>
      <w:r>
        <w:rPr>
          <w:rFonts w:ascii="宋体" w:eastAsia="宋体" w:hint="eastAsia" w:cstheme="minorBidi" w:hAnsiTheme="minorHAnsi"/>
          <w:b/>
        </w:rPr>
        <w:t>导致</w:t>
      </w:r>
      <w:r>
        <w:rPr>
          <w:rFonts w:ascii="宋体" w:eastAsia="宋体" w:hint="eastAsia" w:cstheme="minorBidi" w:hAnsiTheme="minorHAnsi"/>
          <w:b/>
        </w:rPr>
        <w:t>粒细胞缺乏</w:t>
      </w:r>
      <w:r>
        <w:rPr>
          <w:rFonts w:ascii="宋体" w:eastAsia="宋体" w:hint="eastAsia" w:cstheme="minorBidi" w:hAnsiTheme="minorHAnsi"/>
          <w:b/>
        </w:rPr>
        <w:t>患</w:t>
      </w:r>
      <w:r>
        <w:rPr>
          <w:rFonts w:ascii="宋体" w:eastAsia="宋体" w:hint="eastAsia" w:cstheme="minorBidi" w:hAnsiTheme="minorHAnsi"/>
          <w:b/>
        </w:rPr>
        <w:t>者骨髓特点</w:t>
      </w:r>
    </w:p>
    <w:p w:rsidR="0018722C">
      <w:pPr>
        <w:topLinePunct/>
      </w:pPr>
      <w:r>
        <w:rPr>
          <w:rFonts w:cstheme="minorBidi" w:hAnsiTheme="minorHAnsi" w:eastAsiaTheme="minorHAnsi" w:asciiTheme="minorHAnsi"/>
        </w:rPr>
        <w:t>a</w:t>
      </w:r>
      <w:r>
        <w:rPr>
          <w:rFonts w:ascii="宋体" w:hAnsi="宋体" w:eastAsia="宋体" w:hint="eastAsia" w:cstheme="minorBidi"/>
        </w:rPr>
        <w:t>：</w:t>
      </w:r>
      <w:r>
        <w:rPr>
          <w:rFonts w:ascii="宋体" w:hAnsi="宋体" w:eastAsia="宋体" w:hint="eastAsia" w:cstheme="minorBidi"/>
        </w:rPr>
        <w:t>再</w:t>
      </w:r>
      <w:r>
        <w:rPr>
          <w:rFonts w:ascii="宋体" w:hAnsi="宋体" w:eastAsia="宋体" w:hint="eastAsia" w:cstheme="minorBidi"/>
        </w:rPr>
        <w:t>生</w:t>
      </w:r>
      <w:r>
        <w:rPr>
          <w:rFonts w:ascii="宋体" w:hAnsi="宋体" w:eastAsia="宋体" w:hint="eastAsia" w:cstheme="minorBidi"/>
        </w:rPr>
        <w:t>障</w:t>
      </w:r>
      <w:r>
        <w:rPr>
          <w:rFonts w:ascii="宋体" w:hAnsi="宋体" w:eastAsia="宋体" w:hint="eastAsia" w:cstheme="minorBidi"/>
        </w:rPr>
        <w:t>碍</w:t>
      </w:r>
      <w:r>
        <w:rPr>
          <w:rFonts w:ascii="宋体" w:hAnsi="宋体" w:eastAsia="宋体" w:hint="eastAsia" w:cstheme="minorBidi"/>
        </w:rPr>
        <w:t>型</w:t>
      </w:r>
      <w:r>
        <w:rPr>
          <w:rFonts w:ascii="宋体" w:hAnsi="宋体" w:eastAsia="宋体" w:hint="eastAsia" w:cstheme="minorBidi"/>
        </w:rPr>
        <w:t>（</w:t>
      </w:r>
      <w:r>
        <w:rPr>
          <w:kern w:val="2"/>
          <w:szCs w:val="22"/>
          <w:rFonts w:cstheme="minorBidi" w:hAnsiTheme="minorHAnsi" w:eastAsiaTheme="minorHAnsi" w:asciiTheme="minorHAnsi"/>
          <w:sz w:val="21"/>
        </w:rPr>
        <w:t>Rui's</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10</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10</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rPr>
        <w:t>：</w:t>
      </w:r>
      <w:r>
        <w:rPr>
          <w:rFonts w:ascii="宋体" w:hAnsi="宋体" w:eastAsia="宋体" w:hint="eastAsia" w:cstheme="minorBidi"/>
        </w:rPr>
        <w:t>成</w:t>
      </w:r>
      <w:r>
        <w:rPr>
          <w:rFonts w:ascii="宋体" w:hAnsi="宋体" w:eastAsia="宋体" w:hint="eastAsia" w:cstheme="minorBidi"/>
        </w:rPr>
        <w:t>熟</w:t>
      </w:r>
      <w:r>
        <w:rPr>
          <w:rFonts w:ascii="宋体" w:hAnsi="宋体" w:eastAsia="宋体" w:hint="eastAsia" w:cstheme="minorBidi"/>
        </w:rPr>
        <w:t>障</w:t>
      </w:r>
      <w:r>
        <w:rPr>
          <w:rFonts w:ascii="宋体" w:hAnsi="宋体" w:eastAsia="宋体" w:hint="eastAsia" w:cstheme="minorBidi"/>
        </w:rPr>
        <w:t>碍型</w:t>
      </w:r>
      <w:r>
        <w:rPr>
          <w:rFonts w:ascii="宋体" w:hAnsi="宋体" w:eastAsia="宋体" w:hint="eastAsia" w:cstheme="minorBidi"/>
        </w:rPr>
        <w:t>（</w:t>
      </w:r>
      <w:r>
        <w:rPr>
          <w:kern w:val="2"/>
          <w:szCs w:val="22"/>
          <w:rFonts w:cstheme="minorBidi" w:hAnsiTheme="minorHAnsi" w:eastAsiaTheme="minorHAnsi" w:asciiTheme="minorHAnsi"/>
          <w:sz w:val="21"/>
        </w:rPr>
        <w:t>Rui's</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10</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10</w:t>
      </w:r>
      <w:r>
        <w:rPr>
          <w:rFonts w:ascii="宋体" w:hAnsi="宋体" w:eastAsia="宋体" w:hint="eastAsia" w:cstheme="minorBidi"/>
        </w:rPr>
        <w:t>）</w:t>
      </w:r>
    </w:p>
    <w:p w:rsidR="0018722C">
      <w:pPr>
        <w:topLinePunct/>
      </w:pPr>
      <w:r>
        <w:rPr>
          <w:rFonts w:cstheme="minorBidi" w:hAnsiTheme="minorHAnsi" w:eastAsiaTheme="minorHAnsi" w:asciiTheme="minorHAnsi"/>
        </w:rPr>
        <w:t>c</w:t>
      </w:r>
      <w:r>
        <w:rPr>
          <w:rFonts w:ascii="宋体" w:hAnsi="宋体" w:eastAsia="宋体" w:hint="eastAsia" w:cstheme="minorBidi"/>
        </w:rPr>
        <w:t>：</w:t>
      </w:r>
      <w:r>
        <w:rPr>
          <w:rFonts w:ascii="宋体" w:hAnsi="宋体" w:eastAsia="宋体" w:hint="eastAsia" w:cstheme="minorBidi"/>
        </w:rPr>
        <w:t>再</w:t>
      </w:r>
      <w:r>
        <w:rPr>
          <w:rFonts w:ascii="宋体" w:hAnsi="宋体" w:eastAsia="宋体" w:hint="eastAsia" w:cstheme="minorBidi"/>
        </w:rPr>
        <w:t>生</w:t>
      </w:r>
      <w:r>
        <w:rPr>
          <w:rFonts w:ascii="宋体" w:hAnsi="宋体" w:eastAsia="宋体" w:hint="eastAsia" w:cstheme="minorBidi"/>
        </w:rPr>
        <w:t>障</w:t>
      </w:r>
      <w:r>
        <w:rPr>
          <w:rFonts w:ascii="宋体" w:hAnsi="宋体" w:eastAsia="宋体" w:hint="eastAsia" w:cstheme="minorBidi"/>
        </w:rPr>
        <w:t>碍</w:t>
      </w:r>
      <w:r>
        <w:rPr>
          <w:rFonts w:ascii="宋体" w:hAnsi="宋体" w:eastAsia="宋体" w:hint="eastAsia" w:cstheme="minorBidi"/>
        </w:rPr>
        <w:t>型</w:t>
      </w:r>
      <w:r>
        <w:rPr>
          <w:rFonts w:ascii="宋体" w:hAnsi="宋体" w:eastAsia="宋体" w:hint="eastAsia" w:cstheme="minorBidi"/>
        </w:rPr>
        <w:t>（</w:t>
      </w:r>
      <w:r>
        <w:rPr>
          <w:kern w:val="2"/>
          <w:szCs w:val="22"/>
          <w:rFonts w:cstheme="minorBidi" w:hAnsiTheme="minorHAnsi" w:eastAsiaTheme="minorHAnsi" w:asciiTheme="minorHAnsi"/>
          <w:sz w:val="21"/>
        </w:rPr>
        <w:t>Rui's</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10</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100</w:t>
      </w:r>
      <w:r>
        <w:rPr>
          <w:rFonts w:ascii="宋体" w:hAnsi="宋体" w:eastAsia="宋体" w:hint="eastAsia" w:cstheme="minorBidi"/>
        </w:rPr>
        <w:t>）</w:t>
      </w:r>
      <w:r>
        <w:rPr>
          <w:rFonts w:cstheme="minorBidi" w:hAnsiTheme="minorHAnsi" w:eastAsiaTheme="minorHAnsi" w:asciiTheme="minorHAnsi"/>
        </w:rPr>
        <w:t>d</w:t>
      </w:r>
      <w:r>
        <w:rPr>
          <w:rFonts w:ascii="宋体" w:hAnsi="宋体" w:eastAsia="宋体" w:hint="eastAsia" w:cstheme="minorBidi"/>
        </w:rPr>
        <w:t>：</w:t>
      </w:r>
      <w:r>
        <w:rPr>
          <w:rFonts w:ascii="宋体" w:hAnsi="宋体" w:eastAsia="宋体" w:hint="eastAsia" w:cstheme="minorBidi"/>
        </w:rPr>
        <w:t>成</w:t>
      </w:r>
      <w:r>
        <w:rPr>
          <w:rFonts w:ascii="宋体" w:hAnsi="宋体" w:eastAsia="宋体" w:hint="eastAsia" w:cstheme="minorBidi"/>
        </w:rPr>
        <w:t>熟</w:t>
      </w:r>
      <w:r>
        <w:rPr>
          <w:rFonts w:ascii="宋体" w:hAnsi="宋体" w:eastAsia="宋体" w:hint="eastAsia" w:cstheme="minorBidi"/>
        </w:rPr>
        <w:t>障</w:t>
      </w:r>
      <w:r>
        <w:rPr>
          <w:rFonts w:ascii="宋体" w:hAnsi="宋体" w:eastAsia="宋体" w:hint="eastAsia" w:cstheme="minorBidi"/>
        </w:rPr>
        <w:t>碍型</w:t>
      </w:r>
      <w:r>
        <w:rPr>
          <w:rFonts w:ascii="宋体" w:hAnsi="宋体" w:eastAsia="宋体" w:hint="eastAsia" w:cstheme="minorBidi"/>
        </w:rPr>
        <w:t>（</w:t>
      </w:r>
      <w:r>
        <w:rPr>
          <w:kern w:val="2"/>
          <w:szCs w:val="22"/>
          <w:rFonts w:cstheme="minorBidi" w:hAnsiTheme="minorHAnsi" w:eastAsiaTheme="minorHAnsi" w:asciiTheme="minorHAnsi"/>
          <w:sz w:val="21"/>
        </w:rPr>
        <w:t>Rui's 10</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100</w:t>
      </w:r>
      <w:r>
        <w:rPr>
          <w:rFonts w:ascii="宋体" w:hAnsi="宋体" w:eastAsia="宋体" w:hint="eastAsia" w:cstheme="minorBidi"/>
        </w:rPr>
        <w:t>）</w:t>
      </w:r>
    </w:p>
    <w:p w:rsidR="0018722C">
      <w:pPr>
        <w:topLinePunct/>
      </w:pPr>
      <w:r>
        <w:rPr>
          <w:rFonts w:cstheme="minorBidi" w:hAnsiTheme="minorHAnsi" w:eastAsiaTheme="minorHAnsi" w:asciiTheme="minorHAnsi"/>
          <w:b/>
        </w:rPr>
        <w:t>18</w:t>
      </w:r>
    </w:p>
    <w:p w:rsidR="0018722C">
      <w:pPr>
        <w:pStyle w:val="a8"/>
        <w:topLinePunct/>
      </w:pPr>
      <w:r>
        <w:rPr>
          <w:rFonts w:cstheme="minorBidi" w:hAnsiTheme="minorHAnsi" w:eastAsiaTheme="minorHAnsi" w:asciiTheme="minorHAnsi" w:ascii="宋体" w:eastAsia="宋体" w:hint="eastAsia"/>
          <w:b/>
        </w:rPr>
        <w:t>表</w:t>
      </w:r>
      <w:r>
        <w:rPr>
          <w:rFonts w:ascii="宋体" w:eastAsia="宋体" w:hint="eastAsia" w:cstheme="minorBidi" w:hAnsiTheme="minorHAnsi"/>
          <w:b/>
        </w:rPr>
        <w:t> </w:t>
      </w:r>
      <w:r>
        <w:rPr>
          <w:rFonts w:cstheme="minorBidi" w:hAnsiTheme="minorHAnsi" w:eastAsiaTheme="minorHAnsi" w:asciiTheme="minorHAnsi"/>
          <w:b/>
        </w:rPr>
        <w:t>1</w:t>
      </w:r>
      <w:r>
        <w:t xml:space="preserve">  </w:t>
      </w:r>
      <w:r>
        <w:rPr>
          <w:rFonts w:cstheme="minorBidi" w:hAnsiTheme="minorHAnsi" w:eastAsiaTheme="minorHAnsi" w:asciiTheme="minorHAnsi"/>
          <w:b/>
        </w:rPr>
        <w:t>ATD</w:t>
      </w:r>
      <w:r>
        <w:rPr>
          <w:rFonts w:ascii="宋体" w:eastAsia="宋体" w:hint="eastAsia" w:cstheme="minorBidi" w:hAnsiTheme="minorHAnsi"/>
          <w:b/>
        </w:rPr>
        <w:t>导致粒细胞</w:t>
      </w:r>
      <w:r>
        <w:rPr>
          <w:rFonts w:ascii="宋体" w:eastAsia="宋体" w:hint="eastAsia" w:cstheme="minorBidi" w:hAnsiTheme="minorHAnsi"/>
          <w:b/>
        </w:rPr>
        <w:t>缺</w:t>
      </w:r>
      <w:r>
        <w:rPr>
          <w:rFonts w:ascii="宋体" w:eastAsia="宋体" w:hint="eastAsia" w:cstheme="minorBidi" w:hAnsiTheme="minorHAnsi"/>
          <w:b/>
        </w:rPr>
        <w:t>乏患者骨髓象结果</w:t>
      </w:r>
      <w:r>
        <w:rPr>
          <w:rFonts w:ascii="宋体" w:eastAsia="宋体" w:hint="eastAsia" w:cstheme="minorBidi" w:hAnsiTheme="minorHAnsi"/>
          <w:b/>
        </w:rPr>
        <w:t>分</w:t>
      </w:r>
      <w:r>
        <w:rPr>
          <w:rFonts w:ascii="宋体" w:eastAsia="宋体" w:hint="eastAsia" w:cstheme="minorBidi" w:hAnsiTheme="minorHAnsi"/>
          <w:b/>
        </w:rPr>
        <w:t>析</w:t>
      </w:r>
    </w:p>
    <w:p w:rsidR="0018722C">
      <w:pPr>
        <w:pStyle w:val="aff7"/>
        <w:topLinePunct/>
      </w:pPr>
      <w:r>
        <w:pict>
          <v:group style="margin-left:106.82pt;margin-top:9.490532pt;width:424.3pt;height:1.45pt;mso-position-horizontal-relative:page;mso-position-vertical-relative:paragraph;z-index:1264;mso-wrap-distance-left:0;mso-wrap-distance-right:0" coordorigin="2136,190" coordsize="8486,29">
            <v:line style="position:absolute" from="2136,204" to="3786,204" stroked="true" strokeweight="1.44pt" strokecolor="#000000">
              <v:stroke dashstyle="solid"/>
            </v:line>
            <v:rect style="position:absolute;left:3785;top:189;width:29;height:29" filled="true" fillcolor="#000000" stroked="false">
              <v:fill type="solid"/>
            </v:rect>
            <v:line style="position:absolute" from="3815,204" to="6633,204" stroked="true" strokeweight="1.44pt" strokecolor="#000000">
              <v:stroke dashstyle="solid"/>
            </v:line>
            <v:rect style="position:absolute;left:6632;top:189;width:29;height:29" filled="true" fillcolor="#000000" stroked="false">
              <v:fill type="solid"/>
            </v:rect>
            <v:line style="position:absolute" from="6661,204" to="9482,204" stroked="true" strokeweight="1.44pt" strokecolor="#000000">
              <v:stroke dashstyle="solid"/>
            </v:line>
            <v:rect style="position:absolute;left:9482;top:189;width:29;height:29" filled="true" fillcolor="#000000" stroked="false">
              <v:fill type="solid"/>
            </v:rect>
            <v:line style="position:absolute" from="9511,204" to="10622,204" stroked="true" strokeweight="1.44pt" strokecolor="#000000">
              <v:stroke dashstyle="solid"/>
            </v:line>
            <w10:wrap type="topAndBottom"/>
          </v:group>
        </w:pict>
      </w:r>
    </w:p>
    <w:p w:rsidR="0018722C">
      <w:spacing w:beforeLines="0" w:before="0" w:afterLines="0" w:after="0" w:line="440" w:lineRule="auto"/>
      <w:pPr>
        <w:sectPr w:rsidR="00556256">
          <w:type w:val="continuous"/>
          <w:pgSz w:w="11910" w:h="16840"/>
          <w:pgMar w:header="0" w:footer="272" w:top="1580" w:bottom="460" w:left="900" w:right="1020"/>
        </w:sectPr>
        <w:topLinePunct/>
      </w:pPr>
    </w:p>
    <w:p w:rsidR="0018722C">
      <w:pPr>
        <w:pStyle w:val="affff1"/>
        <w:topLinePunct/>
      </w:pPr>
      <w:r>
        <w:rPr>
          <w:rFonts w:ascii="宋体" w:eastAsia="宋体" w:hint="eastAsia"/>
        </w:rPr>
        <w:t>再生障碍型</w:t>
      </w:r>
      <w:r>
        <w:rPr>
          <w:rFonts w:ascii="宋体" w:eastAsia="宋体" w:hint="eastAsia"/>
        </w:rPr>
        <w:t>（</w:t>
      </w:r>
      <w:r>
        <w:t>n=20</w:t>
      </w:r>
      <w:r>
        <w:rPr>
          <w:rFonts w:ascii="宋体" w:eastAsia="宋体" w:hint="eastAsia"/>
        </w:rPr>
        <w:t>）</w:t>
      </w:r>
      <w:r>
        <w:rPr>
          <w:rFonts w:ascii="宋体" w:eastAsia="宋体" w:hint="eastAsia"/>
        </w:rPr>
        <w:t>成熟</w:t>
      </w:r>
      <w:r>
        <w:rPr>
          <w:rFonts w:ascii="宋体" w:eastAsia="宋体" w:hint="eastAsia"/>
        </w:rPr>
        <w:t>障碍型</w:t>
      </w:r>
      <w:r>
        <w:t>(</w:t>
      </w:r>
      <w:r>
        <w:t>n=13</w:t>
      </w:r>
      <w:r>
        <w:t>)</w:t>
      </w:r>
    </w:p>
    <w:p w:rsidR="0018722C">
      <w:pPr>
        <w:pStyle w:val="ae"/>
        <w:topLinePunct/>
      </w:pPr>
      <w:r>
        <w:pict>
          <v:line style="position:absolute;mso-position-horizontal-relative:page;mso-position-vertical-relative:paragraph;z-index:-194920" from="197.53624pt,14.808447pt" to="202.869914pt,14.808447pt" stroked="true" strokeweight=".518148pt" strokecolor="#000000">
            <v:stroke dashstyle="solid"/>
            <w10:wrap type="none"/>
          </v:line>
        </w:pict>
      </w:r>
      <w:r>
        <w:pict>
          <v:line style="position:absolute;mso-position-horizontal-relative:page;mso-position-vertical-relative:paragraph;z-index:-194896" from="339.836243pt,14.808447pt" to="345.169917pt,14.808447pt" stroked="true" strokeweight=".518148pt" strokecolor="#000000">
            <v:stroke dashstyle="solid"/>
            <w10:wrap type="none"/>
          </v:line>
        </w:pict>
      </w:r>
      <w:r>
        <w:pict>
          <v:group style="position:absolute;margin-left:189.289993pt;margin-top:4.815608pt;width:284.850pt;height:.5pt;mso-position-horizontal-relative:page;mso-position-vertical-relative:paragraph;z-index:1408" coordorigin="3786,96" coordsize="5697,10">
            <v:line style="position:absolute" from="3786,101" to="5214,101" stroked="true" strokeweight=".48pt" strokecolor="#000000">
              <v:stroke dashstyle="solid"/>
            </v:line>
            <v:rect style="position:absolute;left:5213;top:96;width:10;height:10" filled="true" fillcolor="#000000" stroked="false">
              <v:fill type="solid"/>
            </v:rect>
            <v:line style="position:absolute" from="5223,101" to="6633,101" stroked="true" strokeweight=".48pt" strokecolor="#000000">
              <v:stroke dashstyle="solid"/>
            </v:line>
            <v:rect style="position:absolute;left:6632;top:96;width:10;height:10" filled="true" fillcolor="#000000" stroked="false">
              <v:fill type="solid"/>
            </v:rect>
            <v:line style="position:absolute" from="6642,101" to="8061,101" stroked="true" strokeweight=".48pt" strokecolor="#000000">
              <v:stroke dashstyle="solid"/>
            </v:line>
            <v:rect style="position:absolute;left:8060;top:96;width:10;height:10" filled="true" fillcolor="#000000" stroked="false">
              <v:fill type="solid"/>
            </v:rect>
            <v:line style="position:absolute" from="8070,101" to="9482,101" stroked="true" strokeweight=".48pt" strokecolor="#000000">
              <v:stroke dashstyle="solid"/>
            </v:line>
            <w10:wrap type="none"/>
          </v:group>
        </w:pict>
      </w:r>
      <w:r>
        <w:rPr>
          <w:i/>
        </w:rPr>
        <w:t>x</w:t>
      </w:r>
      <w:r>
        <w:rPr>
          <w:spacing w:val="-7"/>
        </w:rPr>
        <w:t>±s</w:t>
      </w:r>
      <w:r w:rsidRPr="00000000">
        <w:tab/>
      </w:r>
      <w:r>
        <w:t>Min</w:t>
      </w:r>
      <w:r>
        <w:rPr>
          <w:rFonts w:ascii="宋体" w:hAnsi="宋体" w:eastAsia="宋体" w:hint="eastAsia"/>
        </w:rPr>
        <w:t>～</w:t>
      </w:r>
      <w:r>
        <w:t>Max</w:t>
      </w:r>
      <w:r w:rsidRPr="00000000">
        <w:tab/>
      </w:r>
      <w:r>
        <w:rPr>
          <w:i/>
        </w:rPr>
        <w:t>x</w:t>
      </w:r>
      <w:r>
        <w:rPr>
          <w:spacing w:val="-7"/>
        </w:rPr>
        <w:t>±s</w:t>
      </w:r>
      <w:r w:rsidRPr="00000000">
        <w:tab/>
      </w:r>
      <w:r>
        <w:t>Min</w:t>
      </w:r>
      <w:r>
        <w:rPr>
          <w:rFonts w:ascii="宋体" w:hAnsi="宋体" w:eastAsia="宋体" w:hint="eastAsia"/>
        </w:rPr>
        <w:t>～</w:t>
      </w:r>
      <w:r>
        <w:t>Max</w:t>
      </w:r>
    </w:p>
    <w:p w:rsidR="0018722C">
      <w:pPr>
        <w:topLinePunct/>
      </w:pPr>
      <w:r>
        <w:rPr>
          <w:rFonts w:cstheme="minorBidi" w:hAnsiTheme="minorHAnsi" w:eastAsiaTheme="minorHAnsi" w:asciiTheme="minorHAnsi"/>
          <w:b/>
          <w:i/>
        </w:rPr>
        <w:t>P </w:t>
      </w:r>
      <w:r>
        <w:rPr>
          <w:rFonts w:cstheme="minorBidi" w:hAnsiTheme="minorHAnsi" w:eastAsiaTheme="minorHAnsi" w:asciiTheme="minorHAnsi"/>
          <w:b/>
        </w:rPr>
        <w:t>value</w:t>
      </w:r>
    </w:p>
    <w:p w:rsidR="0018722C">
      <w:spacing w:beforeLines="0" w:before="0" w:afterLines="0" w:after="0" w:line="440" w:lineRule="auto"/>
      <w:pPr>
        <w:sectPr w:rsidR="00556256">
          <w:type w:val="continuous"/>
          <w:pgSz w:w="11910" w:h="16840"/>
          <w:pgMar w:top="1580" w:bottom="460" w:left="900" w:right="1020"/>
          <w:cols w:num="2" w:equalWidth="0">
            <w:col w:w="8350" w:space="40"/>
            <w:col w:w="1600"/>
          </w:cols>
        </w:sectPr>
        <w:topLinePunct/>
      </w:pPr>
    </w:p>
    <w:p w:rsidR="0018722C">
      <w:pPr>
        <w:topLinePunct/>
      </w:pPr>
    </w:p>
    <w:p w:rsidR="0018722C">
      <w:pPr>
        <w:pStyle w:val="aff7"/>
        <w:topLinePunct/>
      </w:pPr>
      <w:r>
        <w:rPr>
          <w:position w:val="0"/>
          <w:sz w:val="2"/>
        </w:rPr>
        <w:pict>
          <v:group style="width:424.3pt;height:1.45pt;mso-position-horizontal-relative:char;mso-position-vertical-relative:line" coordorigin="0,0" coordsize="8486,29">
            <v:line style="position:absolute" from="0,14" to="1649,14" stroked="true" strokeweight="1.44pt" strokecolor="#000000">
              <v:stroke dashstyle="solid"/>
            </v:line>
            <v:rect style="position:absolute;left:1649;top:0;width:29;height:29" filled="true" fillcolor="#000000" stroked="false">
              <v:fill type="solid"/>
            </v:rect>
            <v:line style="position:absolute" from="1678,14" to="3077,14" stroked="true" strokeweight="1.44pt" strokecolor="#000000">
              <v:stroke dashstyle="solid"/>
            </v:line>
            <v:rect style="position:absolute;left:3077;top:0;width:29;height:29" filled="true" fillcolor="#000000" stroked="false">
              <v:fill type="solid"/>
            </v:rect>
            <v:line style="position:absolute" from="3106,14" to="4496,14" stroked="true" strokeweight="1.44pt" strokecolor="#000000">
              <v:stroke dashstyle="solid"/>
            </v:line>
            <v:rect style="position:absolute;left:4496;top:0;width:29;height:29" filled="true" fillcolor="#000000" stroked="false">
              <v:fill type="solid"/>
            </v:rect>
            <v:line style="position:absolute" from="4525,14" to="5924,14" stroked="true" strokeweight="1.44pt" strokecolor="#000000">
              <v:stroke dashstyle="solid"/>
            </v:line>
            <v:rect style="position:absolute;left:5924;top:0;width:29;height:29" filled="true" fillcolor="#000000" stroked="false">
              <v:fill type="solid"/>
            </v:rect>
            <v:line style="position:absolute" from="5953,14" to="7345,14" stroked="true" strokeweight="1.44pt" strokecolor="#000000">
              <v:stroke dashstyle="solid"/>
            </v:line>
            <v:rect style="position:absolute;left:7345;top:0;width:29;height:29" filled="true" fillcolor="#000000" stroked="false">
              <v:fill type="solid"/>
            </v:rect>
            <v:line style="position:absolute" from="7374,14" to="8486,14" stroked="true" strokeweight="1.44pt" strokecolor="#000000">
              <v:stroke dashstyle="solid"/>
            </v:line>
          </v:group>
        </w:pict>
      </w:r>
      <w:r/>
    </w:p>
    <w:p w:rsidR="0018722C">
      <w:pPr>
        <w:pStyle w:val="affff1"/>
        <w:topLinePunct/>
      </w:pPr>
      <w:r>
        <w:rPr>
          <w:rFonts w:ascii="宋体" w:hAnsi="宋体" w:eastAsia="宋体" w:hint="eastAsia"/>
          <w:b/>
          <w:u w:val="single"/>
        </w:rPr>
        <w:t>粒系比例</w:t>
      </w:r>
      <w:r>
        <w:rPr>
          <w:rFonts w:ascii="宋体" w:hAnsi="宋体" w:eastAsia="宋体" w:hint="eastAsia"/>
          <w:b/>
        </w:rPr>
        <w:tab/>
      </w:r>
      <w:r>
        <w:t>4</w:t>
      </w:r>
      <w:r>
        <w:t>.</w:t>
      </w:r>
      <w:r>
        <w:t>95±3.07</w:t>
      </w:r>
      <w:r w:rsidRPr="00000000">
        <w:tab/>
      </w:r>
      <w:r>
        <w:t>0</w:t>
      </w:r>
      <w:r>
        <w:rPr>
          <w:rFonts w:ascii="宋体" w:hAnsi="宋体" w:eastAsia="宋体" w:hint="eastAsia"/>
        </w:rPr>
        <w:t>～</w:t>
      </w:r>
      <w:r>
        <w:t>13</w:t>
      </w:r>
      <w:r w:rsidRPr="00000000">
        <w:tab/>
      </w:r>
      <w:r>
        <w:t>41.31±14.07</w:t>
      </w:r>
      <w:r w:rsidRPr="00000000">
        <w:tab/>
      </w:r>
      <w:r>
        <w:t>18.5</w:t>
      </w:r>
      <w:r>
        <w:rPr>
          <w:rFonts w:ascii="宋体" w:hAnsi="宋体" w:eastAsia="宋体" w:hint="eastAsia"/>
        </w:rPr>
        <w:t>～</w:t>
      </w:r>
      <w:r>
        <w:t>64.5</w:t>
      </w:r>
      <w:r>
        <w:tab/>
        <w:t>0.00</w:t>
      </w:r>
    </w:p>
    <w:p w:rsidR="0018722C">
      <w:pPr>
        <w:topLinePunct/>
      </w:pPr>
      <w:r>
        <w:rPr>
          <w:rFonts w:ascii="宋体" w:hAnsi="宋体" w:eastAsia="宋体" w:hint="eastAsia"/>
        </w:rPr>
        <w:t>原＆早幼粒</w:t>
      </w:r>
      <w:r w:rsidRPr="00000000">
        <w:tab/>
      </w:r>
      <w:r>
        <w:t>0</w:t>
      </w:r>
      <w:r>
        <w:t>.</w:t>
      </w:r>
      <w:r>
        <w:t>55±0.36</w:t>
      </w:r>
      <w:r w:rsidRPr="00000000">
        <w:tab/>
      </w:r>
      <w:r>
        <w:t>0</w:t>
      </w:r>
      <w:r>
        <w:rPr>
          <w:rFonts w:ascii="宋体" w:hAnsi="宋体" w:eastAsia="宋体" w:hint="eastAsia"/>
        </w:rPr>
        <w:t>～</w:t>
      </w:r>
      <w:r>
        <w:t>1.5</w:t>
      </w:r>
      <w:r w:rsidRPr="00000000">
        <w:tab/>
      </w:r>
      <w:r>
        <w:t>2.04±0.85</w:t>
      </w:r>
      <w:r w:rsidRPr="00000000">
        <w:tab/>
      </w:r>
      <w:r>
        <w:t>0.50</w:t>
      </w:r>
      <w:r>
        <w:rPr>
          <w:rFonts w:ascii="宋体" w:hAnsi="宋体" w:eastAsia="宋体" w:hint="eastAsia"/>
        </w:rPr>
        <w:t>～</w:t>
      </w:r>
      <w:r>
        <w:t>3.00</w:t>
      </w:r>
      <w:r>
        <w:tab/>
        <w:t>0.00</w:t>
      </w:r>
    </w:p>
    <w:p w:rsidR="0018722C">
      <w:pPr>
        <w:topLinePunct/>
      </w:pPr>
      <w:r>
        <w:rPr>
          <w:rFonts w:ascii="宋体" w:hAnsi="宋体" w:eastAsia="宋体" w:hint="eastAsia"/>
        </w:rPr>
        <w:t>中＆晚幼粒</w:t>
      </w:r>
      <w:r w:rsidRPr="00000000">
        <w:tab/>
      </w:r>
      <w:r>
        <w:t>0</w:t>
      </w:r>
      <w:r>
        <w:t>.</w:t>
      </w:r>
      <w:r>
        <w:t>95±0.69</w:t>
      </w:r>
      <w:r w:rsidRPr="00000000">
        <w:tab/>
      </w:r>
      <w:r>
        <w:t>0</w:t>
      </w:r>
      <w:r>
        <w:rPr>
          <w:rFonts w:ascii="宋体" w:hAnsi="宋体" w:eastAsia="宋体" w:hint="eastAsia"/>
        </w:rPr>
        <w:t>～</w:t>
      </w:r>
      <w:r>
        <w:t>5</w:t>
      </w:r>
      <w:r w:rsidRPr="00000000">
        <w:tab/>
      </w:r>
      <w:r>
        <w:t>25.54±9.64</w:t>
      </w:r>
      <w:r w:rsidRPr="00000000">
        <w:tab/>
      </w:r>
      <w:r>
        <w:t>12</w:t>
      </w:r>
      <w:r>
        <w:rPr>
          <w:rFonts w:ascii="宋体" w:hAnsi="宋体" w:eastAsia="宋体" w:hint="eastAsia"/>
        </w:rPr>
        <w:t>～</w:t>
      </w:r>
      <w:r>
        <w:t>44.5</w:t>
      </w:r>
      <w:r w:rsidRPr="00000000">
        <w:tab/>
        <w:t>0.00</w:t>
      </w:r>
    </w:p>
    <w:p w:rsidR="0018722C">
      <w:pPr>
        <w:topLinePunct/>
      </w:pPr>
      <w:r>
        <w:rPr>
          <w:rFonts w:ascii="宋体" w:hAnsi="宋体" w:eastAsia="宋体" w:hint="eastAsia"/>
        </w:rPr>
        <w:t>杆状</w:t>
      </w:r>
      <w:r>
        <w:rPr>
          <w:rFonts w:ascii="宋体" w:hAnsi="宋体" w:eastAsia="宋体" w:hint="eastAsia"/>
        </w:rPr>
        <w:t>＆</w:t>
      </w:r>
      <w:r>
        <w:rPr>
          <w:rFonts w:ascii="宋体" w:hAnsi="宋体" w:eastAsia="宋体" w:hint="eastAsia"/>
        </w:rPr>
        <w:t>分</w:t>
      </w:r>
      <w:r>
        <w:rPr>
          <w:rFonts w:ascii="宋体" w:hAnsi="宋体" w:eastAsia="宋体" w:hint="eastAsia"/>
        </w:rPr>
        <w:t>叶</w:t>
      </w:r>
      <w:r>
        <w:rPr>
          <w:rFonts w:ascii="宋体" w:hAnsi="宋体" w:eastAsia="宋体" w:hint="eastAsia"/>
        </w:rPr>
        <w:t>核</w:t>
      </w:r>
      <w:r w:rsidRPr="00000000">
        <w:tab/>
      </w:r>
      <w:r>
        <w:t>3</w:t>
      </w:r>
      <w:r>
        <w:t>.</w:t>
      </w:r>
      <w:r>
        <w:t>45±2.50</w:t>
      </w:r>
      <w:r w:rsidRPr="00000000">
        <w:tab/>
      </w:r>
      <w:r>
        <w:t>0</w:t>
      </w:r>
      <w:r>
        <w:rPr>
          <w:rFonts w:ascii="宋体" w:hAnsi="宋体" w:eastAsia="宋体" w:hint="eastAsia"/>
        </w:rPr>
        <w:t>～</w:t>
      </w:r>
      <w:r>
        <w:t>9.5</w:t>
      </w:r>
      <w:r w:rsidRPr="00000000">
        <w:tab/>
      </w:r>
      <w:r>
        <w:t>13.04±5.22</w:t>
      </w:r>
      <w:r w:rsidRPr="00000000">
        <w:tab/>
      </w:r>
      <w:r>
        <w:t>5</w:t>
      </w:r>
      <w:r>
        <w:rPr>
          <w:rFonts w:ascii="宋体" w:hAnsi="宋体" w:eastAsia="宋体" w:hint="eastAsia"/>
        </w:rPr>
        <w:t>～</w:t>
      </w:r>
      <w:r>
        <w:t>20</w:t>
      </w:r>
      <w:r w:rsidRPr="00000000">
        <w:tab/>
        <w:t>0.00</w:t>
      </w:r>
    </w:p>
    <w:p w:rsidR="0018722C">
      <w:pPr>
        <w:topLinePunct/>
      </w:pPr>
      <w:r>
        <w:rPr>
          <w:rFonts w:ascii="宋体" w:hAnsi="宋体" w:eastAsia="宋体" w:hint="eastAsia"/>
          <w:b/>
          <w:u w:val="single"/>
        </w:rPr>
        <w:t>红系比例</w:t>
      </w:r>
      <w:r>
        <w:rPr>
          <w:rFonts w:ascii="宋体" w:hAnsi="宋体" w:eastAsia="宋体" w:hint="eastAsia"/>
          <w:b/>
        </w:rPr>
        <w:tab/>
      </w:r>
      <w:r>
        <w:t>28</w:t>
      </w:r>
      <w:r>
        <w:t>.</w:t>
      </w:r>
      <w:r>
        <w:t>45±10.65</w:t>
      </w:r>
      <w:r w:rsidRPr="00000000">
        <w:tab/>
      </w:r>
      <w:r>
        <w:t>5</w:t>
      </w:r>
      <w:r>
        <w:rPr>
          <w:rFonts w:ascii="宋体" w:hAnsi="宋体" w:eastAsia="宋体" w:hint="eastAsia"/>
        </w:rPr>
        <w:t>～</w:t>
      </w:r>
      <w:r>
        <w:t>57.5</w:t>
      </w:r>
      <w:r w:rsidRPr="00000000">
        <w:tab/>
      </w:r>
      <w:r>
        <w:t>24.85±9.48</w:t>
      </w:r>
      <w:r w:rsidRPr="00000000">
        <w:tab/>
      </w:r>
      <w:r>
        <w:t>12.5</w:t>
      </w:r>
      <w:r>
        <w:rPr>
          <w:rFonts w:ascii="宋体" w:hAnsi="宋体" w:eastAsia="宋体" w:hint="eastAsia"/>
        </w:rPr>
        <w:t>～</w:t>
      </w:r>
      <w:r>
        <w:t>44.5</w:t>
      </w:r>
      <w:r>
        <w:tab/>
        <w:t>0.15</w:t>
      </w:r>
    </w:p>
    <w:p w:rsidR="0018722C">
      <w:pPr>
        <w:topLinePunct/>
      </w:pPr>
      <w:r>
        <w:rPr>
          <w:rFonts w:ascii="宋体" w:hAnsi="宋体" w:eastAsia="宋体" w:hint="eastAsia"/>
        </w:rPr>
        <w:t>原＆早幼红</w:t>
      </w:r>
      <w:r w:rsidRPr="00000000">
        <w:tab/>
      </w:r>
      <w:r>
        <w:t>1</w:t>
      </w:r>
      <w:r>
        <w:t>.</w:t>
      </w:r>
      <w:r>
        <w:t>13±0.64</w:t>
      </w:r>
      <w:r w:rsidRPr="00000000">
        <w:tab/>
      </w:r>
      <w:r>
        <w:t>0</w:t>
      </w:r>
      <w:r>
        <w:rPr>
          <w:rFonts w:ascii="宋体" w:hAnsi="宋体" w:eastAsia="宋体" w:hint="eastAsia"/>
        </w:rPr>
        <w:t>～</w:t>
      </w:r>
      <w:r>
        <w:t>3</w:t>
      </w:r>
      <w:r w:rsidRPr="00000000">
        <w:tab/>
      </w:r>
      <w:r>
        <w:t>1.92±1.06</w:t>
      </w:r>
      <w:r w:rsidRPr="00000000">
        <w:tab/>
      </w:r>
      <w:r>
        <w:t>0.5</w:t>
      </w:r>
      <w:r>
        <w:rPr>
          <w:rFonts w:ascii="宋体" w:hAnsi="宋体" w:eastAsia="宋体" w:hint="eastAsia"/>
        </w:rPr>
        <w:t>～</w:t>
      </w:r>
      <w:r>
        <w:t>4</w:t>
      </w:r>
      <w:r w:rsidRPr="00000000">
        <w:tab/>
        <w:t>0.07</w:t>
      </w:r>
    </w:p>
    <w:p w:rsidR="0018722C">
      <w:pPr>
        <w:topLinePunct/>
      </w:pPr>
      <w:r>
        <w:rPr>
          <w:rFonts w:ascii="宋体" w:hAnsi="宋体" w:eastAsia="宋体" w:hint="eastAsia"/>
        </w:rPr>
        <w:t>中＆晚幼红</w:t>
      </w:r>
      <w:r w:rsidRPr="00000000">
        <w:tab/>
      </w:r>
      <w:r>
        <w:t>29</w:t>
      </w:r>
      <w:r>
        <w:t>.</w:t>
      </w:r>
      <w:r>
        <w:t>02±11.17</w:t>
      </w:r>
      <w:r w:rsidRPr="00000000">
        <w:tab/>
      </w:r>
      <w:r>
        <w:t>5</w:t>
      </w:r>
      <w:r>
        <w:rPr>
          <w:rFonts w:ascii="宋体" w:hAnsi="宋体" w:eastAsia="宋体" w:hint="eastAsia"/>
        </w:rPr>
        <w:t>～</w:t>
      </w:r>
      <w:r>
        <w:t>54.5</w:t>
      </w:r>
      <w:r w:rsidRPr="00000000">
        <w:tab/>
      </w:r>
      <w:r>
        <w:t>22.92±8.73</w:t>
      </w:r>
      <w:r w:rsidRPr="00000000">
        <w:tab/>
      </w:r>
      <w:r>
        <w:t>11.5</w:t>
      </w:r>
      <w:r>
        <w:rPr>
          <w:rFonts w:ascii="宋体" w:hAnsi="宋体" w:eastAsia="宋体" w:hint="eastAsia"/>
        </w:rPr>
        <w:t>～</w:t>
      </w:r>
      <w:r>
        <w:t>40.5</w:t>
      </w:r>
      <w:r w:rsidRPr="00000000">
        <w:tab/>
        <w:t>0.12</w:t>
      </w:r>
    </w:p>
    <w:p w:rsidR="0018722C">
      <w:pPr>
        <w:topLinePunct/>
      </w:pPr>
      <w:r>
        <w:rPr>
          <w:rFonts w:ascii="宋体" w:hAnsi="宋体" w:eastAsia="宋体" w:hint="eastAsia"/>
          <w:b/>
          <w:u w:val="single"/>
        </w:rPr>
        <w:t>粒红比值</w:t>
      </w:r>
      <w:r>
        <w:rPr>
          <w:rFonts w:ascii="宋体" w:hAnsi="宋体" w:eastAsia="宋体" w:hint="eastAsia"/>
          <w:b/>
        </w:rPr>
        <w:tab/>
      </w:r>
      <w:r>
        <w:t>0</w:t>
      </w:r>
      <w:r>
        <w:t>.</w:t>
      </w:r>
      <w:r>
        <w:t>25±0.12</w:t>
      </w:r>
      <w:r w:rsidRPr="00000000">
        <w:tab/>
      </w:r>
      <w:r>
        <w:t>0</w:t>
      </w:r>
      <w:r>
        <w:rPr>
          <w:rFonts w:ascii="宋体" w:hAnsi="宋体" w:eastAsia="宋体" w:hint="eastAsia"/>
        </w:rPr>
        <w:t>～</w:t>
      </w:r>
      <w:r>
        <w:t>2.17</w:t>
      </w:r>
      <w:r w:rsidRPr="00000000">
        <w:tab/>
      </w:r>
      <w:r>
        <w:t>2.13±1.09</w:t>
      </w:r>
      <w:r w:rsidRPr="00000000">
        <w:tab/>
      </w:r>
      <w:r>
        <w:t>0.46</w:t>
      </w:r>
      <w:r>
        <w:rPr>
          <w:rFonts w:ascii="宋体" w:hAnsi="宋体" w:eastAsia="宋体" w:hint="eastAsia"/>
        </w:rPr>
        <w:t>～</w:t>
      </w:r>
      <w:r>
        <w:t>4.30</w:t>
      </w:r>
      <w:r>
        <w:tab/>
        <w:t>0.00</w:t>
      </w:r>
    </w:p>
    <w:p w:rsidR="0018722C">
      <w:pPr>
        <w:pStyle w:val="ae"/>
        <w:topLinePunct/>
      </w:pPr>
      <w:r>
        <w:pict>
          <v:group style="margin-left:106.099998pt;margin-top:26.815634pt;width:411.58pt;height:1.4pt;mso-position-horizontal-relative:page;mso-position-vertical-relative:paragraph;z-index:1432" coordorigin="2122,536" coordsize="8500,29">
            <v:line style="position:absolute" from="2122,551" to="3786,551" stroked="true" strokeweight="1.44pt" strokecolor="#000000">
              <v:stroke dashstyle="solid"/>
            </v:line>
            <v:rect style="position:absolute;left:3771;top:536;width:29;height:29" filled="true" fillcolor="#000000" stroked="false">
              <v:fill type="solid"/>
            </v:rect>
            <v:line style="position:absolute" from="3800,551" to="5214,551" stroked="true" strokeweight="1.44pt" strokecolor="#000000">
              <v:stroke dashstyle="solid"/>
            </v:line>
            <v:rect style="position:absolute;left:5199;top:536;width:29;height:29" filled="true" fillcolor="#000000" stroked="false">
              <v:fill type="solid"/>
            </v:rect>
            <v:line style="position:absolute" from="5228,551" to="6633,551" stroked="true" strokeweight="1.44pt" strokecolor="#000000">
              <v:stroke dashstyle="solid"/>
            </v:line>
            <v:rect style="position:absolute;left:6618;top:536;width:29;height:29" filled="true" fillcolor="#000000" stroked="false">
              <v:fill type="solid"/>
            </v:rect>
            <v:line style="position:absolute" from="6647,551" to="8061,551" stroked="true" strokeweight="1.44pt" strokecolor="#000000">
              <v:stroke dashstyle="solid"/>
            </v:line>
            <v:rect style="position:absolute;left:8046;top:536;width:29;height:29" filled="true" fillcolor="#000000" stroked="false">
              <v:fill type="solid"/>
            </v:rect>
            <v:line style="position:absolute" from="8075,551" to="9482,551" stroked="true" strokeweight="1.44pt" strokecolor="#000000">
              <v:stroke dashstyle="solid"/>
            </v:line>
            <v:rect style="position:absolute;left:9467;top:536;width:29;height:29" filled="true" fillcolor="#000000" stroked="false">
              <v:fill type="solid"/>
            </v:rect>
            <v:line style="position:absolute" from="9496,551" to="10622,551" stroked="true" strokeweight="1.44pt" strokecolor="#000000">
              <v:stroke dashstyle="solid"/>
            </v:line>
            <w10:wrap type="none"/>
          </v:group>
        </w:pict>
      </w:r>
    </w:p>
    <w:p w:rsidR="0018722C">
      <w:pPr>
        <w:pStyle w:val="ae"/>
        <w:topLinePunct/>
      </w:pPr>
      <w:r>
        <w:rPr>
          <w:rFonts w:ascii="宋体" w:hAnsi="宋体" w:eastAsia="宋体" w:hint="eastAsia"/>
        </w:rPr>
        <w:t>淋巴＆单核</w:t>
      </w:r>
      <w:r w:rsidRPr="00000000">
        <w:tab/>
      </w:r>
      <w:r>
        <w:t>64</w:t>
      </w:r>
      <w:r>
        <w:t>.</w:t>
      </w:r>
      <w:r>
        <w:t>62±12.54</w:t>
      </w:r>
      <w:r w:rsidRPr="00000000">
        <w:tab/>
        <w:t>39</w:t>
      </w:r>
      <w:r>
        <w:rPr>
          <w:rFonts w:ascii="宋体" w:hAnsi="宋体" w:eastAsia="宋体" w:hint="eastAsia"/>
        </w:rPr>
        <w:t>～</w:t>
      </w:r>
      <w:r>
        <w:t>95</w:t>
      </w:r>
      <w:r w:rsidRPr="00000000">
        <w:tab/>
      </w:r>
      <w:r>
        <w:t>34.69±1</w:t>
      </w:r>
      <w:r>
        <w:t> </w:t>
      </w:r>
      <w:r>
        <w:t>0.19</w:t>
      </w:r>
      <w:r w:rsidRPr="00000000">
        <w:tab/>
        <w:t>54</w:t>
      </w:r>
      <w:r>
        <w:rPr>
          <w:rFonts w:ascii="宋体" w:hAnsi="宋体" w:eastAsia="宋体" w:hint="eastAsia"/>
        </w:rPr>
        <w:t>～</w:t>
      </w:r>
      <w:r>
        <w:t>20.5</w:t>
      </w:r>
      <w:r>
        <w:tab/>
        <w:t>0.00</w:t>
      </w:r>
    </w:p>
    <w:p w:rsidR="0018722C">
      <w:pPr>
        <w:pStyle w:val="Heading3"/>
        <w:topLinePunct/>
        <w:ind w:left="200" w:hangingChars="200" w:hanging="200"/>
      </w:pPr>
      <w:r>
        <w:rPr>
          <w:b/>
        </w:rPr>
        <w:t>2.2</w:t>
      </w:r>
      <w:r>
        <w:t xml:space="preserve"> </w:t>
      </w:r>
      <w:r>
        <w:t>相关临床资料分析：</w:t>
      </w:r>
    </w:p>
    <w:p w:rsidR="0018722C">
      <w:pPr>
        <w:topLinePunct/>
      </w:pPr>
      <w:r>
        <w:rPr>
          <w:rFonts w:ascii="宋体" w:hAnsi="宋体" w:eastAsia="宋体" w:hint="eastAsia"/>
        </w:rPr>
        <w:t xml:space="preserve">如</w:t>
      </w:r>
      <w:r>
        <w:rPr>
          <w:rFonts w:ascii="宋体" w:hAnsi="宋体" w:eastAsia="宋体" w:hint="eastAsia"/>
        </w:rPr>
        <w:t>表</w:t>
      </w:r>
      <w:r>
        <w:t xml:space="preserve">2</w:t>
      </w:r>
      <w:r>
        <w:rPr>
          <w:rFonts w:ascii="宋体" w:hAnsi="宋体" w:eastAsia="宋体" w:hint="eastAsia"/>
        </w:rPr>
        <w:t xml:space="preserve">所示，</w:t>
      </w:r>
      <w:r>
        <w:t xml:space="preserve">33</w:t>
      </w:r>
      <w:r>
        <w:rPr>
          <w:rFonts w:ascii="宋体" w:hAnsi="宋体" w:eastAsia="宋体" w:hint="eastAsia"/>
        </w:rPr>
        <w:t xml:space="preserve">例患者年龄在</w:t>
      </w:r>
      <w:r>
        <w:t xml:space="preserve">19</w:t>
      </w:r>
      <w:r>
        <w:rPr>
          <w:rFonts w:ascii="宋体" w:hAnsi="宋体" w:eastAsia="宋体" w:hint="eastAsia"/>
        </w:rPr>
        <w:t xml:space="preserve">～</w:t>
      </w:r>
      <w:r>
        <w:t xml:space="preserve">62</w:t>
      </w:r>
      <w:r>
        <w:rPr>
          <w:rFonts w:ascii="宋体" w:hAnsi="宋体" w:eastAsia="宋体" w:hint="eastAsia"/>
        </w:rPr>
        <w:t xml:space="preserve">岁之间</w:t>
      </w:r>
      <w:r>
        <w:t xml:space="preserve">,</w:t>
      </w:r>
      <w:r>
        <w:rPr>
          <w:rFonts w:ascii="宋体" w:hAnsi="宋体" w:eastAsia="宋体" w:hint="eastAsia"/>
        </w:rPr>
        <w:t xml:space="preserve">平均</w:t>
      </w:r>
      <w:r>
        <w:t xml:space="preserve">(</w:t>
      </w:r>
      <w:r>
        <w:t xml:space="preserve">37</w:t>
      </w:r>
      <w:r>
        <w:t>.</w:t>
      </w:r>
      <w:r>
        <w:t xml:space="preserve">4</w:t>
      </w:r>
      <w:r>
        <w:rPr>
          <w:rFonts w:ascii="宋体" w:hAnsi="宋体" w:eastAsia="宋体" w:hint="eastAsia"/>
        </w:rPr>
        <w:t xml:space="preserve">±</w:t>
      </w:r>
      <w:r>
        <w:t xml:space="preserve">11.9</w:t>
      </w:r>
      <w:r>
        <w:t xml:space="preserve">)</w:t>
      </w:r>
      <w:r>
        <w:rPr>
          <w:rFonts w:ascii="宋体" w:hAnsi="宋体" w:eastAsia="宋体" w:hint="eastAsia"/>
        </w:rPr>
        <w:t xml:space="preserve">岁，病程</w:t>
      </w:r>
      <w:r>
        <w:t xml:space="preserve">2</w:t>
      </w:r>
      <w:r>
        <w:rPr>
          <w:rFonts w:ascii="宋体" w:hAnsi="宋体" w:eastAsia="宋体" w:hint="eastAsia"/>
        </w:rPr>
        <w:t xml:space="preserve">周～</w:t>
      </w:r>
      <w:r>
        <w:t xml:space="preserve">6</w:t>
      </w:r>
      <w:r>
        <w:rPr>
          <w:rFonts w:ascii="宋体" w:hAnsi="宋体" w:eastAsia="宋体" w:hint="eastAsia"/>
        </w:rPr>
        <w:t xml:space="preserve">年。成熟障碍型与再生障碍型</w:t>
      </w:r>
      <w:r>
        <w:t xml:space="preserve">2</w:t>
      </w:r>
      <w:r>
        <w:rPr>
          <w:rFonts w:ascii="宋体" w:hAnsi="宋体" w:eastAsia="宋体" w:hint="eastAsia"/>
        </w:rPr>
        <w:t xml:space="preserve">组患者发病年龄、服用</w:t>
      </w:r>
      <w:r>
        <w:t xml:space="preserve">ATD</w:t>
      </w:r>
      <w:r>
        <w:rPr>
          <w:rFonts w:ascii="宋体" w:hAnsi="宋体" w:eastAsia="宋体" w:hint="eastAsia"/>
        </w:rPr>
        <w:t xml:space="preserve">疗程、入院前服用</w:t>
      </w:r>
      <w:r>
        <w:t xml:space="preserve">MMI</w:t>
      </w:r>
      <w:r>
        <w:t xml:space="preserve">/</w:t>
      </w:r>
      <w:r>
        <w:t xml:space="preserve">PTU</w:t>
      </w:r>
      <w:r>
        <w:rPr>
          <w:rFonts w:ascii="宋体" w:hAnsi="宋体" w:eastAsia="宋体" w:hint="eastAsia"/>
        </w:rPr>
        <w:t xml:space="preserve">的剂量</w:t>
      </w:r>
      <w:r>
        <w:rPr>
          <w:rFonts w:ascii="宋体" w:hAnsi="宋体" w:eastAsia="宋体" w:hint="eastAsia"/>
        </w:rPr>
        <w:t xml:space="preserve">（</w:t>
      </w:r>
      <w:r>
        <w:rPr>
          <w:rFonts w:ascii="宋体" w:hAnsi="宋体" w:eastAsia="宋体" w:hint="eastAsia"/>
        </w:rPr>
        <w:t xml:space="preserve">以发生粒细胞缺乏之前</w:t>
      </w:r>
      <w:r>
        <w:t xml:space="preserve">1</w:t>
      </w:r>
      <w:r>
        <w:rPr>
          <w:rFonts w:ascii="宋体" w:hAnsi="宋体" w:eastAsia="宋体" w:hint="eastAsia"/>
        </w:rPr>
        <w:t xml:space="preserve">个月内所服用的药物为准</w:t>
      </w:r>
      <w:r>
        <w:rPr>
          <w:rFonts w:ascii="宋体" w:hAnsi="宋体" w:eastAsia="宋体" w:hint="eastAsia"/>
        </w:rPr>
        <w:t xml:space="preserve">）</w:t>
      </w:r>
      <w:r>
        <w:rPr>
          <w:rFonts w:ascii="宋体" w:hAnsi="宋体" w:eastAsia="宋体" w:hint="eastAsia"/>
        </w:rPr>
        <w:t xml:space="preserve">、入院时中性粒细胞计数</w:t>
      </w:r>
      <w:r>
        <w:rPr>
          <w:rFonts w:ascii="宋体" w:hAnsi="宋体" w:eastAsia="宋体" w:hint="eastAsia"/>
        </w:rPr>
        <w:t xml:space="preserve">（</w:t>
      </w:r>
      <w:r>
        <w:t xml:space="preserve">Absolute Neutrophil Count, ANC</w:t>
      </w:r>
      <w:r>
        <w:rPr>
          <w:rFonts w:ascii="宋体" w:hAnsi="宋体" w:eastAsia="宋体" w:hint="eastAsia"/>
        </w:rPr>
        <w:t xml:space="preserve">）</w:t>
      </w:r>
      <w:r>
        <w:rPr>
          <w:rFonts w:ascii="宋体" w:hAnsi="宋体" w:eastAsia="宋体" w:hint="eastAsia"/>
        </w:rPr>
        <w:t xml:space="preserve">无明显差异</w:t>
      </w:r>
      <w:r>
        <w:t xml:space="preserve">(</w:t>
      </w:r>
      <w:r>
        <w:rPr>
          <w:i/>
        </w:rPr>
        <w:t xml:space="preserve">P</w:t>
      </w:r>
      <w:r>
        <w:rPr>
          <w:rFonts w:ascii="宋体" w:hAnsi="宋体" w:eastAsia="宋体" w:hint="eastAsia"/>
        </w:rPr>
        <w:t xml:space="preserve">＞</w:t>
      </w:r>
      <w:r>
        <w:t xml:space="preserve">0.05</w:t>
      </w:r>
      <w:r>
        <w:t xml:space="preserve">)</w:t>
      </w:r>
      <w:r>
        <w:rPr>
          <w:rFonts w:ascii="宋体" w:hAnsi="宋体" w:eastAsia="宋体" w:hint="eastAsia"/>
        </w:rPr>
        <w:t xml:space="preserve">，而再生障碍型组粒细胞恢复时间及发热时间明显长于成熟障碍型组</w:t>
      </w:r>
      <w:r>
        <w:t xml:space="preserve">(</w:t>
      </w:r>
      <w:r>
        <w:rPr>
          <w:i/>
        </w:rPr>
        <w:t xml:space="preserve">P</w:t>
      </w:r>
      <w:r>
        <w:rPr>
          <w:rFonts w:ascii="宋体" w:hAnsi="宋体" w:eastAsia="宋体" w:hint="eastAsia"/>
        </w:rPr>
        <w:t xml:space="preserve">＜</w:t>
      </w:r>
      <w:r>
        <w:t xml:space="preserve">0.01</w:t>
      </w:r>
      <w:r>
        <w:rPr>
          <w:spacing w:val="-1"/>
        </w:rPr>
        <w:t xml:space="preserve"> </w:t>
      </w:r>
      <w:r>
        <w:t xml:space="preserve">)</w:t>
      </w:r>
      <w:r>
        <w:rPr>
          <w:rFonts w:ascii="宋体" w:hAnsi="宋体" w:eastAsia="宋体" w:hint="eastAsia"/>
        </w:rPr>
        <w:t xml:space="preserve">。死亡患者</w:t>
      </w:r>
      <w:r>
        <w:t xml:space="preserve">2</w:t>
      </w:r>
      <w:r>
        <w:rPr>
          <w:rFonts w:ascii="宋体" w:hAnsi="宋体" w:eastAsia="宋体" w:hint="eastAsia"/>
        </w:rPr>
        <w:t xml:space="preserve">例骨髓象均为再生障碍型。</w:t>
      </w:r>
    </w:p>
    <w:p w:rsidR="0018722C">
      <w:pPr>
        <w:textAlignment w:val="center"/>
        <w:topLinePunct/>
      </w:pPr>
      <w:r>
        <w:rPr>
          <w:kern w:val="2"/>
          <w:sz w:val="22"/>
          <w:szCs w:val="22"/>
          <w:rFonts w:cstheme="minorBidi" w:hAnsiTheme="minorHAnsi" w:eastAsiaTheme="minorHAnsi" w:asciiTheme="minorHAnsi"/>
        </w:rPr>
        <w:pict>
          <v:group style="margin-left:105.5pt;margin-top:24.263683pt;width:411.58pt;height:1.4pt;mso-position-horizontal-relative:page;mso-position-vertical-relative:paragraph;z-index:1312;mso-wrap-distance-left:0;mso-wrap-distance-right:0" coordorigin="2110,485" coordsize="8539,29">
            <v:line style="position:absolute" from="2110,500" to="4167,500" stroked="true" strokeweight="1.44pt" strokecolor="#000000">
              <v:stroke dashstyle="solid"/>
            </v:line>
            <v:rect style="position:absolute;left:4167;top:485;width:29;height:29" filled="true" fillcolor="#000000" stroked="false">
              <v:fill type="solid"/>
            </v:rect>
            <v:line style="position:absolute" from="4196,500" to="6935,500" stroked="true" strokeweight="1.44pt" strokecolor="#000000">
              <v:stroke dashstyle="solid"/>
            </v:line>
            <v:rect style="position:absolute;left:6935;top:485;width:29;height:29" filled="true" fillcolor="#000000" stroked="false">
              <v:fill type="solid"/>
            </v:rect>
            <v:line style="position:absolute" from="6964,500" to="9779,500" stroked="true" strokeweight="1.44pt" strokecolor="#000000">
              <v:stroke dashstyle="solid"/>
            </v:line>
            <v:rect style="position:absolute;left:9779;top:485;width:29;height:29" filled="true" fillcolor="#000000" stroked="false">
              <v:fill type="solid"/>
            </v:rect>
            <v:line style="position:absolute" from="9808,500" to="10648,500" stroked="true" strokeweight="1.44pt" strokecolor="#000000">
              <v:stroke dashstyle="solid"/>
            </v:line>
            <w10:wrap type="topAndBottom"/>
          </v:group>
        </w:pict>
      </w:r>
    </w:p>
    <w:p w:rsidR="0018722C">
      <w:pPr>
        <w:pStyle w:val="a8"/>
        <w:textAlignment w:val="center"/>
        <w:topLinePunct/>
      </w:pPr>
      <w:r>
        <w:rPr>
          <w:kern w:val="2"/>
          <w:szCs w:val="22"/>
          <w:rFonts w:ascii="宋体" w:eastAsia="宋体" w:hint="eastAsia" w:cstheme="minorBidi" w:hAnsiTheme="minorHAnsi"/>
          <w:b/>
          <w:sz w:val="21"/>
        </w:rPr>
        <w:t>表</w:t>
      </w:r>
      <w:r>
        <w:rPr>
          <w:kern w:val="2"/>
          <w:szCs w:val="22"/>
          <w:rFonts w:cstheme="minorBidi" w:hAnsiTheme="minorHAnsi" w:eastAsiaTheme="minorHAnsi" w:asciiTheme="minorHAnsi"/>
          <w:b/>
          <w:sz w:val="21"/>
        </w:rPr>
        <w:t>2</w:t>
      </w:r>
      <w:r>
        <w:t xml:space="preserve">  </w:t>
      </w:r>
      <w:r>
        <w:rPr>
          <w:kern w:val="2"/>
          <w:szCs w:val="22"/>
          <w:rFonts w:cstheme="minorBidi" w:hAnsiTheme="minorHAnsi" w:eastAsiaTheme="minorHAnsi" w:asciiTheme="minorHAnsi"/>
          <w:b/>
          <w:spacing w:val="-3"/>
          <w:sz w:val="21"/>
        </w:rPr>
        <w:t>ATD</w:t>
      </w:r>
      <w:r>
        <w:rPr>
          <w:kern w:val="2"/>
          <w:szCs w:val="22"/>
          <w:rFonts w:ascii="宋体" w:eastAsia="宋体" w:hint="eastAsia" w:cstheme="minorBidi" w:hAnsiTheme="minorHAnsi"/>
          <w:b/>
          <w:sz w:val="21"/>
        </w:rPr>
        <w:t>导致粒细胞</w:t>
      </w:r>
      <w:r>
        <w:rPr>
          <w:kern w:val="2"/>
          <w:szCs w:val="22"/>
          <w:rFonts w:ascii="宋体" w:eastAsia="宋体" w:hint="eastAsia" w:cstheme="minorBidi" w:hAnsiTheme="minorHAnsi"/>
          <w:b/>
          <w:spacing w:val="-2"/>
          <w:sz w:val="21"/>
        </w:rPr>
        <w:t>缺</w:t>
      </w:r>
      <w:r>
        <w:rPr>
          <w:kern w:val="2"/>
          <w:szCs w:val="22"/>
          <w:rFonts w:ascii="宋体" w:eastAsia="宋体" w:hint="eastAsia" w:cstheme="minorBidi" w:hAnsiTheme="minorHAnsi"/>
          <w:b/>
          <w:sz w:val="21"/>
        </w:rPr>
        <w:t>乏患者临床资料分析</w:t>
      </w:r>
    </w:p>
    <w:p w:rsidR="0018722C">
      <w:pPr>
        <w:pStyle w:val="BodyText"/>
        <w:tabs>
          <w:tab w:pos="6855" w:val="left" w:leader="none"/>
          <w:tab w:pos="9244" w:val="left" w:leader="none"/>
        </w:tabs>
        <w:spacing w:line="293" w:lineRule="exact" w:before="16"/>
        <w:ind w:leftChars="0" w:left="4049"/>
        <w:rPr>
          <w:b/>
          <w:i/>
        </w:rPr>
        <w:topLinePunct/>
      </w:pPr>
      <w:r>
        <w:rPr>
          <w:rFonts w:ascii="宋体" w:eastAsia="宋体" w:hint="eastAsia"/>
          <w:position w:val="1"/>
        </w:rPr>
        <w:t>再生障碍型</w:t>
      </w:r>
      <w:r w:rsidR="001852F3">
        <w:t>成熟障碍型</w:t>
      </w:r>
      <w:r>
        <w:rPr>
          <w:b/>
          <w:i/>
        </w:rPr>
        <w:t>P</w:t>
      </w:r>
    </w:p>
    <w:p w:rsidR="0018722C">
      <w:pPr>
        <w:pStyle w:val="ae"/>
        <w:topLinePunct/>
      </w:pPr>
      <w:r>
        <w:pict>
          <v:group style="margin-left:208.369995pt;margin-top:6.609916pt;width:280.650pt;height:.5pt;mso-position-horizontal-relative:page;mso-position-vertical-relative:paragraph;z-index:1504" coordorigin="4167,132" coordsize="5613,10">
            <v:line style="position:absolute" from="4167,137" to="5475,137" stroked="true" strokeweight=".48004pt" strokecolor="#000000">
              <v:stroke dashstyle="solid"/>
            </v:line>
            <v:rect style="position:absolute;left:5475;top:132;width:10;height:10" filled="true" fillcolor="#000000" stroked="false">
              <v:fill type="solid"/>
            </v:rect>
            <v:line style="position:absolute" from="5485,137" to="6935,137" stroked="true" strokeweight=".48004pt" strokecolor="#000000">
              <v:stroke dashstyle="solid"/>
            </v:line>
            <v:rect style="position:absolute;left:6935;top:132;width:10;height:10" filled="true" fillcolor="#000000" stroked="false">
              <v:fill type="solid"/>
            </v:rect>
            <v:line style="position:absolute" from="6945,137" to="8354,137" stroked="true" strokeweight=".48004pt" strokecolor="#000000">
              <v:stroke dashstyle="solid"/>
            </v:line>
            <v:rect style="position:absolute;left:8354;top:132;width:10;height:10" filled="true" fillcolor="#000000" stroked="false">
              <v:fill type="solid"/>
            </v:rect>
            <v:line style="position:absolute" from="8364,137" to="9780,137" stroked="true" strokeweight=".48004pt" strokecolor="#000000">
              <v:stroke dashstyle="solid"/>
            </v:line>
            <w10:wrap type="none"/>
          </v:group>
        </w:pict>
      </w:r>
      <w:r>
        <w:rPr>
          <w:rFonts w:ascii="宋体" w:eastAsia="宋体" w:hint="eastAsia"/>
        </w:rPr>
        <w:t>项</w:t>
      </w:r>
      <w:r w:rsidR="001852F3">
        <w:t>目</w:t>
      </w:r>
    </w:p>
    <w:p w:rsidR="0018722C">
      <w:pPr>
        <w:pStyle w:val="ae"/>
        <w:topLinePunct/>
      </w:pPr>
      <w:r>
        <w:rPr>
          <w:kern w:val="2"/>
          <w:sz w:val="22"/>
          <w:szCs w:val="22"/>
          <w:rFonts w:cstheme="minorBidi" w:hAnsiTheme="minorHAnsi" w:eastAsiaTheme="minorHAnsi" w:asciiTheme="minorHAnsi"/>
        </w:rPr>
        <w:pict>
          <v:group style="position:absolute;margin-left:105.5pt;margin-top:18.76774pt;width:330.03pt;height:1.12pt;mso-position-horizontal-relative:page;mso-position-vertical-relative:paragraph;z-index:1336;mso-wrap-distance-left:0;mso-wrap-distance-right:0" coordorigin="2110,375" coordsize="8539,29">
            <v:line style="position:absolute" from="2110,390" to="4167,390" stroked="true" strokeweight="1.44pt" strokecolor="#000000">
              <v:stroke dashstyle="solid"/>
            </v:line>
            <v:rect style="position:absolute;left:4167;top:375;width:29;height:29" filled="true" fillcolor="#000000" stroked="false">
              <v:fill type="solid"/>
            </v:rect>
            <v:line style="position:absolute" from="4196,390" to="5475,390" stroked="true" strokeweight="1.44pt" strokecolor="#000000">
              <v:stroke dashstyle="solid"/>
            </v:line>
            <v:rect style="position:absolute;left:5475;top:375;width:29;height:29" filled="true" fillcolor="#000000" stroked="false">
              <v:fill type="solid"/>
            </v:rect>
            <v:line style="position:absolute" from="5504,390" to="6935,390" stroked="true" strokeweight="1.44pt" strokecolor="#000000">
              <v:stroke dashstyle="solid"/>
            </v:line>
            <v:rect style="position:absolute;left:6935;top:375;width:29;height:29" filled="true" fillcolor="#000000" stroked="false">
              <v:fill type="solid"/>
            </v:rect>
            <v:line style="position:absolute" from="6964,390" to="8354,390" stroked="true" strokeweight="1.44pt" strokecolor="#000000">
              <v:stroke dashstyle="solid"/>
            </v:line>
            <v:rect style="position:absolute;left:8354;top:375;width:29;height:29" filled="true" fillcolor="#000000" stroked="false">
              <v:fill type="solid"/>
            </v:rect>
            <v:line style="position:absolute" from="8383,390" to="9780,390" stroked="true" strokeweight="1.44pt" strokecolor="#000000">
              <v:stroke dashstyle="solid"/>
            </v:line>
            <v:rect style="position:absolute;left:9779;top:375;width:29;height:29" filled="true" fillcolor="#000000" stroked="false">
              <v:fill type="solid"/>
            </v:rect>
            <v:line style="position:absolute" from="9808,390" to="10648,390" stroked="true" strokeweight="1.44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4824" from="216.586243pt,3.840579pt" to="221.919917pt,3.840579pt" stroked="true" strokeweight=".51814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4800" from="360.973541pt,3.840579pt" to="366.283235pt,3.840579pt" stroked="true" strokeweight=".518148pt" strokecolor="#000000">
            <v:stroke dashstyle="solid"/>
            <w10:wrap type="none"/>
          </v:line>
        </w:pic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spacing w:val="-7"/>
          <w:sz w:val="24"/>
        </w:rPr>
        <w:t>±s</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Min</w:t>
      </w:r>
      <w:r>
        <w:rPr>
          <w:kern w:val="2"/>
          <w:szCs w:val="22"/>
          <w:rFonts w:ascii="宋体" w:hAnsi="宋体" w:eastAsia="宋体" w:hint="eastAsia" w:cstheme="minorBidi"/>
          <w:sz w:val="24"/>
        </w:rPr>
        <w:t>～</w:t>
      </w:r>
      <w:r>
        <w:rPr>
          <w:kern w:val="2"/>
          <w:szCs w:val="22"/>
          <w:rFonts w:cstheme="minorBidi" w:hAnsiTheme="minorHAnsi" w:eastAsiaTheme="minorHAnsi" w:asciiTheme="minorHAnsi"/>
          <w:sz w:val="24"/>
        </w:rPr>
        <w:t>Max</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spacing w:val="-7"/>
          <w:sz w:val="24"/>
        </w:rPr>
        <w:t>±s</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Min</w:t>
      </w:r>
      <w:r>
        <w:rPr>
          <w:kern w:val="2"/>
          <w:szCs w:val="22"/>
          <w:rFonts w:ascii="宋体" w:hAnsi="宋体" w:eastAsia="宋体" w:hint="eastAsia" w:cstheme="minorBidi"/>
          <w:sz w:val="24"/>
        </w:rPr>
        <w:t>～</w:t>
      </w:r>
      <w:r>
        <w:rPr>
          <w:kern w:val="2"/>
          <w:szCs w:val="22"/>
          <w:rFonts w:cstheme="minorBidi" w:hAnsiTheme="minorHAnsi" w:eastAsiaTheme="minorHAnsi" w:asciiTheme="minorHAnsi"/>
          <w:sz w:val="24"/>
        </w:rPr>
        <w:t>Max</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4"/>
        </w:rPr>
        <w:t>value</w:t>
      </w:r>
    </w:p>
    <w:p w:rsidR="0018722C">
      <w:pPr>
        <w:topLinePunct/>
      </w:pPr>
      <w:r>
        <w:rPr>
          <w:rFonts w:ascii="宋体" w:hAnsi="宋体" w:eastAsia="宋体" w:hint="eastAsia"/>
        </w:rPr>
        <w:t>年龄</w:t>
      </w:r>
      <w:r>
        <w:rPr>
          <w:rFonts w:ascii="宋体" w:hAnsi="宋体" w:eastAsia="宋体" w:hint="eastAsia"/>
        </w:rPr>
        <w:t>（</w:t>
      </w:r>
      <w:r>
        <w:rPr>
          <w:rFonts w:ascii="宋体" w:hAnsi="宋体" w:eastAsia="宋体" w:hint="eastAsia"/>
        </w:rPr>
        <w:t>岁</w:t>
      </w:r>
      <w:r>
        <w:rPr>
          <w:rFonts w:ascii="宋体" w:hAnsi="宋体" w:eastAsia="宋体" w:hint="eastAsia"/>
        </w:rPr>
        <w:t>）</w:t>
      </w:r>
      <w:r>
        <w:t>36.4±10.9</w:t>
      </w:r>
      <w:r w:rsidRPr="00000000">
        <w:tab/>
      </w:r>
      <w:r>
        <w:t>22</w:t>
      </w:r>
      <w:r>
        <w:rPr>
          <w:rFonts w:ascii="宋体" w:hAnsi="宋体" w:eastAsia="宋体" w:hint="eastAsia"/>
        </w:rPr>
        <w:t>～</w:t>
      </w:r>
      <w:r>
        <w:t>55</w:t>
      </w:r>
      <w:r w:rsidRPr="00000000">
        <w:tab/>
      </w:r>
      <w:r>
        <w:t>39.0±13.8</w:t>
      </w:r>
      <w:r w:rsidRPr="00000000">
        <w:tab/>
      </w:r>
      <w:r>
        <w:t>19</w:t>
      </w:r>
      <w:r>
        <w:rPr>
          <w:rFonts w:ascii="宋体" w:hAnsi="宋体" w:eastAsia="宋体" w:hint="eastAsia"/>
        </w:rPr>
        <w:t>～</w:t>
      </w:r>
      <w:r>
        <w:t>62</w:t>
      </w:r>
      <w:r>
        <w:tab/>
        <w:t>0.57</w:t>
      </w:r>
    </w:p>
    <w:p w:rsidR="0018722C">
      <w:pPr>
        <w:topLinePunct/>
      </w:pPr>
      <w:r>
        <w:t>ATD</w:t>
      </w:r>
      <w:r>
        <w:rPr>
          <w:rFonts w:ascii="宋体" w:hAnsi="宋体" w:eastAsia="宋体" w:hint="eastAsia"/>
        </w:rPr>
        <w:t>疗程</w:t>
      </w:r>
      <w:r>
        <w:rPr>
          <w:position w:val="2"/>
        </w:rPr>
        <w:t>（</w:t>
      </w:r>
      <w:r>
        <w:rPr>
          <w:rFonts w:ascii="宋体" w:hAnsi="宋体" w:eastAsia="宋体" w:hint="eastAsia"/>
        </w:rPr>
        <w:t>周</w:t>
      </w:r>
      <w:r>
        <w:rPr>
          <w:position w:val="2"/>
        </w:rPr>
        <w:t>）</w:t>
      </w:r>
      <w:r>
        <w:t>7.3±3.9</w:t>
      </w:r>
      <w:r w:rsidRPr="00000000">
        <w:tab/>
      </w:r>
      <w:r>
        <w:t>1</w:t>
      </w:r>
      <w:r>
        <w:rPr>
          <w:rFonts w:ascii="宋体" w:hAnsi="宋体" w:eastAsia="宋体" w:hint="eastAsia"/>
        </w:rPr>
        <w:t>～</w:t>
      </w:r>
      <w:r>
        <w:t>20</w:t>
      </w:r>
      <w:r w:rsidRPr="00000000">
        <w:tab/>
      </w:r>
      <w:r>
        <w:t>8.2±3.6</w:t>
      </w:r>
      <w:r w:rsidRPr="00000000">
        <w:tab/>
      </w:r>
      <w:r>
        <w:t>3</w:t>
      </w:r>
      <w:r>
        <w:rPr>
          <w:rFonts w:ascii="宋体" w:hAnsi="宋体" w:eastAsia="宋体" w:hint="eastAsia"/>
        </w:rPr>
        <w:t>～</w:t>
      </w:r>
      <w:r>
        <w:t>15</w:t>
      </w:r>
      <w:r w:rsidRPr="00000000">
        <w:tab/>
        <w:t>0.59</w:t>
      </w:r>
    </w:p>
    <w:p w:rsidR="0018722C">
      <w:pPr>
        <w:pStyle w:val="BodyText"/>
        <w:spacing w:line="297" w:lineRule="exact" w:before="114"/>
        <w:ind w:leftChars="0" w:left="1318"/>
        <w:topLinePunct/>
      </w:pPr>
      <w:r>
        <w:rPr>
          <w:rFonts w:ascii="宋体" w:eastAsia="宋体" w:hint="eastAsia"/>
        </w:rPr>
        <w:t>粒缺发生时</w:t>
      </w:r>
      <w:r>
        <w:t>MMI</w:t>
      </w:r>
    </w:p>
    <w:p w:rsidR="0018722C">
      <w:spacing w:beforeLines="0" w:before="0" w:afterLines="0" w:after="0" w:line="440" w:lineRule="auto"/>
      <w:pPr>
        <w:sectPr w:rsidR="00556256">
          <w:type w:val="continuous"/>
          <w:pgSz w:w="11910" w:h="16840"/>
          <w:pgMar w:top="1580" w:bottom="460" w:left="900" w:right="1020"/>
        </w:sectPr>
        <w:topLinePunct/>
      </w:pPr>
    </w:p>
    <w:p w:rsidR="0018722C">
      <w:pPr>
        <w:pStyle w:val="ae"/>
        <w:topLinePunct/>
      </w:pPr>
      <w:r>
        <w:rPr>
          <w:kern w:val="2"/>
          <w:sz w:val="22"/>
          <w:szCs w:val="22"/>
          <w:rFonts w:cstheme="minorBidi" w:hAnsiTheme="minorHAnsi" w:eastAsiaTheme="minorHAnsi" w:asciiTheme="minorHAnsi"/>
        </w:rPr>
        <w:pict>
          <v:group style="margin-left:104.779999pt;margin-top:30.005608pt;width:411.58pt;height:0.96pt;mso-position-horizontal-relative:page;mso-position-vertical-relative:paragraph;z-index:1528" coordorigin="2096,600" coordsize="8553,20">
            <v:line style="position:absolute" from="2096,610" to="4167,610" stroked="true" strokeweight=".96002pt" strokecolor="#000000">
              <v:stroke dashstyle="solid"/>
            </v:line>
            <v:rect style="position:absolute;left:4153;top:600;width:20;height:20" filled="true" fillcolor="#000000" stroked="false">
              <v:fill type="solid"/>
            </v:rect>
            <v:line style="position:absolute" from="4172,610" to="5475,610" stroked="true" strokeweight=".96002pt" strokecolor="#000000">
              <v:stroke dashstyle="solid"/>
            </v:line>
            <v:rect style="position:absolute;left:5461;top:600;width:20;height:20" filled="true" fillcolor="#000000" stroked="false">
              <v:fill type="solid"/>
            </v:rect>
            <v:line style="position:absolute" from="5480,610" to="6935,610" stroked="true" strokeweight=".96002pt" strokecolor="#000000">
              <v:stroke dashstyle="solid"/>
            </v:line>
            <v:rect style="position:absolute;left:6920;top:600;width:20;height:20" filled="true" fillcolor="#000000" stroked="false">
              <v:fill type="solid"/>
            </v:rect>
            <v:line style="position:absolute" from="6940,610" to="8354,610" stroked="true" strokeweight=".96002pt" strokecolor="#000000">
              <v:stroke dashstyle="solid"/>
            </v:line>
            <v:rect style="position:absolute;left:8339;top:600;width:20;height:20" filled="true" fillcolor="#000000" stroked="false">
              <v:fill type="solid"/>
            </v:rect>
            <v:line style="position:absolute" from="8359,610" to="9780,610" stroked="true" strokeweight=".96002pt" strokecolor="#000000">
              <v:stroke dashstyle="solid"/>
            </v:line>
            <v:rect style="position:absolute;left:9765;top:600;width:20;height:20" filled="true" fillcolor="#000000" stroked="false">
              <v:fill type="solid"/>
            </v:rect>
            <v:line style="position:absolute" from="9784,610" to="10648,610" stroked="true" strokeweight=".96002pt" strokecolor="#000000">
              <v:stroke dashstyle="solid"/>
            </v:line>
            <w10:wrap type="none"/>
          </v:group>
        </w:pict>
      </w:r>
    </w:p>
    <w:p w:rsidR="0018722C">
      <w:pPr>
        <w:pStyle w:val="ae"/>
        <w:topLinePunct/>
      </w:pPr>
      <w:r>
        <w:rPr>
          <w:kern w:val="2"/>
          <w:szCs w:val="22"/>
          <w:rFonts w:ascii="宋体" w:eastAsia="宋体" w:hint="eastAsia" w:cstheme="minorBidi" w:hAnsiTheme="minorHAnsi"/>
          <w:spacing w:val="0"/>
          <w:sz w:val="24"/>
        </w:rPr>
        <w:t>用量</w:t>
      </w:r>
      <w:r>
        <w:rPr>
          <w:kern w:val="2"/>
          <w:szCs w:val="22"/>
          <w:rFonts w:cstheme="minorBidi" w:hAnsiTheme="minorHAnsi" w:eastAsiaTheme="minorHAnsi" w:asciiTheme="minorHAnsi"/>
          <w:spacing w:val="0"/>
          <w:sz w:val="21"/>
        </w:rPr>
        <w:t>(mg/d)</w:t>
      </w:r>
    </w:p>
    <w:p w:rsidR="0018722C">
      <w:pPr>
        <w:topLinePunct/>
      </w:pPr>
      <w:r>
        <w:br w:type="column"/>
      </w:r>
      <w:r>
        <w:t>19.1±5.5</w:t>
      </w:r>
      <w:r w:rsidRPr="00000000">
        <w:tab/>
      </w:r>
      <w:r>
        <w:t>10</w:t>
      </w:r>
      <w:r>
        <w:rPr>
          <w:rFonts w:ascii="宋体" w:hAnsi="宋体" w:eastAsia="宋体" w:hint="eastAsia"/>
        </w:rPr>
        <w:t>～</w:t>
      </w:r>
      <w:r>
        <w:t>30</w:t>
      </w:r>
      <w:r w:rsidRPr="00000000">
        <w:tab/>
      </w:r>
      <w:r>
        <w:t>17.9±6.4</w:t>
      </w:r>
      <w:r w:rsidRPr="00000000">
        <w:tab/>
      </w:r>
      <w:r>
        <w:t>10</w:t>
      </w:r>
      <w:r>
        <w:rPr>
          <w:rFonts w:ascii="宋体" w:hAnsi="宋体" w:eastAsia="宋体" w:hint="eastAsia"/>
        </w:rPr>
        <w:t>～</w:t>
      </w:r>
      <w:r>
        <w:t>30</w:t>
      </w:r>
      <w:r w:rsidRPr="00000000">
        <w:tab/>
        <w:t>0.32</w:t>
      </w:r>
    </w:p>
    <w:p w:rsidR="0018722C">
      <w:spacing w:beforeLines="0" w:before="0" w:afterLines="0" w:after="0" w:line="440" w:lineRule="auto"/>
      <w:pPr>
        <w:sectPr w:rsidR="00556256">
          <w:type w:val="continuous"/>
          <w:pgSz w:w="11910" w:h="16840"/>
          <w:pgMar w:top="1580" w:bottom="460" w:left="900" w:right="1020"/>
          <w:cols w:num="2" w:equalWidth="0">
            <w:col w:w="2368" w:space="40"/>
            <w:col w:w="7582"/>
          </w:cols>
        </w:sectPr>
        <w:topLinePunct/>
      </w:pPr>
    </w:p>
    <w:p w:rsidR="0018722C">
      <w:pPr>
        <w:topLinePunct/>
      </w:pPr>
      <w:r>
        <w:rPr>
          <w:rFonts w:cstheme="minorBidi" w:hAnsiTheme="minorHAnsi" w:eastAsiaTheme="minorHAnsi" w:asciiTheme="minorHAnsi"/>
          <w:b/>
        </w:rPr>
        <w:t>19</w:t>
      </w:r>
    </w:p>
    <w:p w:rsidR="0018722C">
      <w:pPr>
        <w:rPr/>
        <w:topLinePunct/>
      </w:pPr>
    </w:p>
    <w:tbl>
      <w:tblPr>
        <w:tblW w:w="0" w:type="auto"/>
        <w:tblInd w:w="1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4"/>
        <w:gridCol w:w="1375"/>
        <w:gridCol w:w="1332"/>
        <w:gridCol w:w="1492"/>
        <w:gridCol w:w="1428"/>
        <w:gridCol w:w="936"/>
      </w:tblGrid>
      <w:tr>
        <w:trPr>
          <w:trHeight w:val="880" w:hRule="atLeast"/>
        </w:trPr>
        <w:tc>
          <w:tcPr>
            <w:tcW w:w="1984"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粒缺发生时</w:t>
            </w:r>
            <w:r>
              <w:t>PTU</w:t>
            </w:r>
          </w:p>
          <w:p w:rsidR="0018722C">
            <w:pPr>
              <w:topLinePunct/>
              <w:ind w:leftChars="0" w:left="0" w:rightChars="0" w:right="0" w:firstLineChars="0" w:firstLine="0"/>
              <w:spacing w:line="240" w:lineRule="atLeast"/>
            </w:pPr>
            <w:r>
              <w:rPr>
                <w:rFonts w:ascii="宋体" w:eastAsia="宋体" w:hint="eastAsia"/>
              </w:rPr>
              <w:t>用量</w:t>
            </w:r>
            <w:r>
              <w:t>(</w:t>
            </w:r>
            <w:r>
              <w:t xml:space="preserve">mg</w:t>
            </w:r>
            <w:r>
              <w:t>/</w:t>
            </w:r>
            <w:r>
              <w:t>d</w:t>
            </w:r>
            <w:r>
              <w:t>)</w:t>
            </w:r>
          </w:p>
        </w:tc>
        <w:tc>
          <w:tcPr>
            <w:tcW w:w="1375"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187.5±47.9</w:t>
            </w:r>
          </w:p>
        </w:tc>
        <w:tc>
          <w:tcPr>
            <w:tcW w:w="1332"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150</w:t>
            </w:r>
            <w:r>
              <w:rPr>
                <w:rFonts w:ascii="宋体" w:eastAsia="宋体" w:hint="eastAsia"/>
              </w:rPr>
              <w:t>～</w:t>
            </w:r>
            <w:r>
              <w:t>250</w:t>
            </w:r>
          </w:p>
        </w:tc>
        <w:tc>
          <w:tcPr>
            <w:tcW w:w="1492"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166.7±40.8</w:t>
            </w:r>
          </w:p>
        </w:tc>
        <w:tc>
          <w:tcPr>
            <w:tcW w:w="1428"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w:t>
            </w:r>
            <w:r>
              <w:rPr>
                <w:rFonts w:ascii="宋体" w:eastAsia="宋体" w:hint="eastAsia"/>
              </w:rPr>
              <w:t>～</w:t>
            </w:r>
            <w:r>
              <w:t>300</w:t>
            </w:r>
          </w:p>
        </w:tc>
        <w:tc>
          <w:tcPr>
            <w:tcW w:w="936"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0.41</w:t>
            </w:r>
          </w:p>
        </w:tc>
      </w:tr>
      <w:tr>
        <w:trPr>
          <w:trHeight w:val="660" w:hRule="atLeast"/>
        </w:trPr>
        <w:tc>
          <w:tcPr>
            <w:tcW w:w="1984" w:type="dxa"/>
          </w:tcPr>
          <w:p w:rsidR="0018722C">
            <w:pPr>
              <w:topLinePunct/>
              <w:ind w:leftChars="0" w:left="0" w:rightChars="0" w:right="0" w:firstLineChars="0" w:firstLine="0"/>
              <w:spacing w:line="240" w:lineRule="atLeast"/>
            </w:pPr>
            <w:r>
              <w:rPr>
                <w:rFonts w:ascii="宋体" w:hAnsi="宋体" w:eastAsia="宋体" w:hint="eastAsia"/>
              </w:rPr>
              <w:t>入院时</w:t>
            </w:r>
            <w:r>
              <w:t>ANC</w:t>
            </w:r>
            <w:r>
              <w:rPr>
                <w:rFonts w:ascii="宋体" w:hAnsi="宋体" w:eastAsia="宋体" w:hint="eastAsia"/>
              </w:rPr>
              <w:t>（</w:t>
            </w:r>
            <w:r>
              <w:rPr>
                <w:rFonts w:ascii="宋体" w:hAnsi="宋体" w:eastAsia="宋体" w:hint="eastAsia"/>
              </w:rPr>
              <w:t>×</w:t>
            </w:r>
          </w:p>
          <w:p w:rsidR="0018722C">
            <w:pPr>
              <w:topLinePunct/>
              <w:ind w:leftChars="0" w:left="0" w:rightChars="0" w:right="0" w:firstLineChars="0" w:firstLine="0"/>
              <w:spacing w:line="240" w:lineRule="atLeast"/>
            </w:pPr>
            <w:r>
              <w:t>10</w:t>
            </w:r>
            <w:r>
              <w:t>9</w:t>
            </w:r>
            <w:r>
              <w:t>/</w:t>
            </w:r>
            <w:r>
              <w:t>L</w:t>
            </w:r>
            <w:r>
              <w:rPr>
                <w:rFonts w:ascii="宋体" w:eastAsia="宋体" w:hint="eastAsia"/>
                <w:rFonts w:ascii="宋体" w:eastAsia="宋体" w:hint="eastAsia"/>
                <w:sz w:val="21"/>
              </w:rPr>
              <w:t>)</w:t>
            </w:r>
          </w:p>
        </w:tc>
        <w:tc>
          <w:tcPr>
            <w:tcW w:w="13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0.23±0.11</w:t>
            </w:r>
          </w:p>
        </w:tc>
        <w:tc>
          <w:tcPr>
            <w:tcW w:w="1332" w:type="dxa"/>
          </w:tcPr>
          <w:p w:rsidR="0018722C">
            <w:pPr>
              <w:topLinePunct/>
              <w:ind w:leftChars="0" w:left="0" w:rightChars="0" w:right="0" w:firstLineChars="0" w:firstLine="0"/>
              <w:spacing w:line="240" w:lineRule="atLeast"/>
            </w:pPr>
            <w:r>
              <w:t>0</w:t>
            </w:r>
            <w:r>
              <w:rPr>
                <w:rFonts w:ascii="宋体" w:eastAsia="宋体" w:hint="eastAsia"/>
              </w:rPr>
              <w:t>～</w:t>
            </w:r>
            <w:r>
              <w:t>0.43</w:t>
            </w:r>
          </w:p>
        </w:tc>
        <w:tc>
          <w:tcPr>
            <w:tcW w:w="14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0.27±0.14</w:t>
            </w:r>
          </w:p>
        </w:tc>
        <w:tc>
          <w:tcPr>
            <w:tcW w:w="1428" w:type="dxa"/>
          </w:tcPr>
          <w:p w:rsidR="0018722C">
            <w:pPr>
              <w:topLinePunct/>
              <w:ind w:leftChars="0" w:left="0" w:rightChars="0" w:right="0" w:firstLineChars="0" w:firstLine="0"/>
              <w:spacing w:line="240" w:lineRule="atLeast"/>
            </w:pPr>
            <w:r>
              <w:t>0</w:t>
            </w:r>
            <w:r>
              <w:rPr>
                <w:rFonts w:ascii="宋体" w:eastAsia="宋体" w:hint="eastAsia"/>
              </w:rPr>
              <w:t>～</w:t>
            </w:r>
            <w:r>
              <w:t>0.49</w:t>
            </w:r>
          </w:p>
        </w:tc>
        <w:tc>
          <w:tcPr>
            <w:tcW w:w="93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0.59</w:t>
            </w:r>
          </w:p>
        </w:tc>
      </w:tr>
      <w:tr>
        <w:trPr>
          <w:trHeight w:val="660" w:hRule="atLeast"/>
        </w:trPr>
        <w:tc>
          <w:tcPr>
            <w:tcW w:w="1984" w:type="dxa"/>
          </w:tcPr>
          <w:p w:rsidR="0018722C">
            <w:pPr>
              <w:topLinePunct/>
              <w:ind w:leftChars="0" w:left="0" w:rightChars="0" w:right="0" w:firstLineChars="0" w:firstLine="0"/>
              <w:spacing w:line="240" w:lineRule="atLeast"/>
            </w:pPr>
            <w:r>
              <w:rPr>
                <w:rFonts w:ascii="宋体" w:eastAsia="宋体" w:hint="eastAsia"/>
              </w:rPr>
              <w:t>粒细胞恢复时间</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天</w:t>
            </w:r>
            <w:r>
              <w:rPr>
                <w:rFonts w:ascii="宋体" w:eastAsia="宋体" w:hint="eastAsia"/>
              </w:rPr>
              <w:t>）</w:t>
            </w:r>
          </w:p>
        </w:tc>
        <w:tc>
          <w:tcPr>
            <w:tcW w:w="1375" w:type="dxa"/>
          </w:tcPr>
          <w:p w:rsidR="0018722C">
            <w:pPr>
              <w:topLinePunct/>
              <w:ind w:leftChars="0" w:left="0" w:rightChars="0" w:right="0" w:firstLineChars="0" w:firstLine="0"/>
              <w:spacing w:line="240" w:lineRule="atLeast"/>
            </w:pPr>
            <w:r>
              <w:t>8.0±2.8</w:t>
            </w:r>
          </w:p>
        </w:tc>
        <w:tc>
          <w:tcPr>
            <w:tcW w:w="1332" w:type="dxa"/>
          </w:tcPr>
          <w:p w:rsidR="0018722C">
            <w:pPr>
              <w:topLinePunct/>
              <w:ind w:leftChars="0" w:left="0" w:rightChars="0" w:right="0" w:firstLineChars="0" w:firstLine="0"/>
              <w:spacing w:line="240" w:lineRule="atLeast"/>
            </w:pPr>
            <w:r>
              <w:t>3</w:t>
            </w:r>
            <w:r>
              <w:rPr>
                <w:rFonts w:ascii="宋体" w:eastAsia="宋体" w:hint="eastAsia"/>
              </w:rPr>
              <w:t>～</w:t>
            </w:r>
            <w:r>
              <w:t>15</w:t>
            </w:r>
          </w:p>
        </w:tc>
        <w:tc>
          <w:tcPr>
            <w:tcW w:w="1492" w:type="dxa"/>
          </w:tcPr>
          <w:p w:rsidR="0018722C">
            <w:pPr>
              <w:topLinePunct/>
              <w:ind w:leftChars="0" w:left="0" w:rightChars="0" w:right="0" w:firstLineChars="0" w:firstLine="0"/>
              <w:spacing w:line="240" w:lineRule="atLeast"/>
            </w:pPr>
            <w:r>
              <w:t>4.7±1.0</w:t>
            </w:r>
          </w:p>
        </w:tc>
        <w:tc>
          <w:tcPr>
            <w:tcW w:w="1428" w:type="dxa"/>
          </w:tcPr>
          <w:p w:rsidR="0018722C">
            <w:pPr>
              <w:topLinePunct/>
              <w:ind w:leftChars="0" w:left="0" w:rightChars="0" w:right="0" w:firstLineChars="0" w:firstLine="0"/>
              <w:spacing w:line="240" w:lineRule="atLeast"/>
            </w:pPr>
            <w:r>
              <w:t>3</w:t>
            </w:r>
            <w:r>
              <w:rPr>
                <w:rFonts w:ascii="宋体" w:eastAsia="宋体" w:hint="eastAsia"/>
              </w:rPr>
              <w:t>～</w:t>
            </w:r>
            <w:r>
              <w:t>7</w:t>
            </w:r>
          </w:p>
        </w:tc>
        <w:tc>
          <w:tcPr>
            <w:tcW w:w="936" w:type="dxa"/>
          </w:tcPr>
          <w:p w:rsidR="0018722C">
            <w:pPr>
              <w:topLinePunct/>
              <w:ind w:leftChars="0" w:left="0" w:rightChars="0" w:right="0" w:firstLineChars="0" w:firstLine="0"/>
              <w:spacing w:line="240" w:lineRule="atLeast"/>
            </w:pPr>
            <w:r>
              <w:t>0.00</w:t>
            </w:r>
          </w:p>
        </w:tc>
      </w:tr>
      <w:tr>
        <w:trPr>
          <w:trHeight w:val="420" w:hRule="atLeast"/>
        </w:trPr>
        <w:tc>
          <w:tcPr>
            <w:tcW w:w="1984"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热程长短</w:t>
            </w:r>
            <w:r>
              <w:rPr>
                <w:rFonts w:ascii="宋体" w:eastAsia="宋体" w:hint="eastAsia"/>
              </w:rPr>
              <w:t>（</w:t>
            </w:r>
            <w:r>
              <w:rPr>
                <w:rFonts w:ascii="宋体" w:eastAsia="宋体" w:hint="eastAsia"/>
              </w:rPr>
              <w:t>天</w:t>
            </w:r>
            <w:r>
              <w:rPr>
                <w:rFonts w:ascii="宋体" w:eastAsia="宋体" w:hint="eastAsia"/>
              </w:rPr>
              <w:t>）</w:t>
            </w:r>
          </w:p>
        </w:tc>
        <w:tc>
          <w:tcPr>
            <w:tcW w:w="1375" w:type="dxa"/>
            <w:tcBorders>
              <w:bottom w:val="single" w:sz="12" w:space="0" w:color="000000"/>
            </w:tcBorders>
          </w:tcPr>
          <w:p w:rsidR="0018722C">
            <w:pPr>
              <w:topLinePunct/>
              <w:ind w:leftChars="0" w:left="0" w:rightChars="0" w:right="0" w:firstLineChars="0" w:firstLine="0"/>
              <w:spacing w:line="240" w:lineRule="atLeast"/>
            </w:pPr>
            <w:r>
              <w:t>8.6±3.1</w:t>
            </w:r>
          </w:p>
        </w:tc>
        <w:tc>
          <w:tcPr>
            <w:tcW w:w="1332" w:type="dxa"/>
            <w:tcBorders>
              <w:bottom w:val="single" w:sz="12" w:space="0" w:color="000000"/>
            </w:tcBorders>
          </w:tcPr>
          <w:p w:rsidR="0018722C">
            <w:pPr>
              <w:topLinePunct/>
              <w:ind w:leftChars="0" w:left="0" w:rightChars="0" w:right="0" w:firstLineChars="0" w:firstLine="0"/>
              <w:spacing w:line="240" w:lineRule="atLeast"/>
            </w:pPr>
            <w:r>
              <w:t>5</w:t>
            </w:r>
            <w:r>
              <w:rPr>
                <w:rFonts w:ascii="宋体" w:eastAsia="宋体" w:hint="eastAsia"/>
              </w:rPr>
              <w:t>～</w:t>
            </w:r>
            <w:r>
              <w:t>17</w:t>
            </w:r>
          </w:p>
        </w:tc>
        <w:tc>
          <w:tcPr>
            <w:tcW w:w="1492" w:type="dxa"/>
            <w:tcBorders>
              <w:bottom w:val="single" w:sz="12" w:space="0" w:color="000000"/>
            </w:tcBorders>
          </w:tcPr>
          <w:p w:rsidR="0018722C">
            <w:pPr>
              <w:topLinePunct/>
              <w:ind w:leftChars="0" w:left="0" w:rightChars="0" w:right="0" w:firstLineChars="0" w:firstLine="0"/>
              <w:spacing w:line="240" w:lineRule="atLeast"/>
            </w:pPr>
            <w:r>
              <w:t>3.6±2.5</w:t>
            </w:r>
          </w:p>
        </w:tc>
        <w:tc>
          <w:tcPr>
            <w:tcW w:w="1428" w:type="dxa"/>
            <w:tcBorders>
              <w:bottom w:val="single" w:sz="12" w:space="0" w:color="000000"/>
            </w:tcBorders>
          </w:tcPr>
          <w:p w:rsidR="0018722C">
            <w:pPr>
              <w:topLinePunct/>
              <w:ind w:leftChars="0" w:left="0" w:rightChars="0" w:right="0" w:firstLineChars="0" w:firstLine="0"/>
              <w:spacing w:line="240" w:lineRule="atLeast"/>
            </w:pPr>
            <w:r>
              <w:t>0</w:t>
            </w:r>
            <w:r>
              <w:rPr>
                <w:rFonts w:ascii="宋体" w:eastAsia="宋体" w:hint="eastAsia"/>
              </w:rPr>
              <w:t>～</w:t>
            </w:r>
            <w:r>
              <w:t>9</w:t>
            </w:r>
          </w:p>
        </w:tc>
        <w:tc>
          <w:tcPr>
            <w:tcW w:w="936" w:type="dxa"/>
            <w:tcBorders>
              <w:bottom w:val="single" w:sz="12" w:space="0" w:color="000000"/>
            </w:tcBorders>
          </w:tcPr>
          <w:p w:rsidR="0018722C">
            <w:pPr>
              <w:topLinePunct/>
              <w:ind w:leftChars="0" w:left="0" w:rightChars="0" w:right="0" w:firstLineChars="0" w:firstLine="0"/>
              <w:spacing w:line="240" w:lineRule="atLeast"/>
            </w:pPr>
            <w:r>
              <w:t>0.00</w:t>
            </w:r>
          </w:p>
        </w:tc>
      </w:tr>
    </w:tbl>
    <w:p w:rsidR="0018722C">
      <w:pPr>
        <w:pStyle w:val="affa"/>
      </w:pPr>
    </w:p>
    <w:p w:rsidR="0018722C">
      <w:pPr>
        <w:topLinePunct/>
      </w:pPr>
      <w:r>
        <w:rPr>
          <w:rFonts w:ascii="宋体" w:eastAsia="宋体" w:hint="eastAsia"/>
        </w:rPr>
        <w:t>以上结果表明，</w:t>
      </w:r>
      <w:r>
        <w:t>ATD</w:t>
      </w:r>
      <w:r>
        <w:rPr>
          <w:rFonts w:ascii="宋体" w:eastAsia="宋体" w:hint="eastAsia"/>
        </w:rPr>
        <w:t>导致粒细胞缺乏的骨髓分型与患者年龄、服用</w:t>
      </w:r>
      <w:r>
        <w:t>ATD</w:t>
      </w:r>
      <w:r>
        <w:rPr>
          <w:rFonts w:ascii="宋体" w:eastAsia="宋体" w:hint="eastAsia"/>
        </w:rPr>
        <w:t>的类别及</w:t>
      </w:r>
      <w:r>
        <w:rPr>
          <w:rFonts w:ascii="宋体" w:eastAsia="宋体" w:hint="eastAsia"/>
        </w:rPr>
        <w:t>疗程等无明显相关。但粒系再生障碍型患者较成熟障碍型患者其粒细胞恢复慢、发热时间长。</w:t>
      </w:r>
    </w:p>
    <w:p w:rsidR="0018722C">
      <w:pPr>
        <w:topLinePunct/>
      </w:pPr>
      <w:r>
        <w:rPr>
          <w:rFonts w:cstheme="minorBidi" w:hAnsiTheme="minorHAnsi" w:eastAsiaTheme="minorHAnsi" w:asciiTheme="minorHAnsi"/>
          <w:b/>
        </w:rPr>
        <w:t>20</w:t>
      </w:r>
    </w:p>
    <w:p w:rsidR="0018722C">
      <w:pPr>
        <w:pStyle w:val="Heading2"/>
        <w:topLinePunct/>
        <w:ind w:left="171" w:hangingChars="171" w:hanging="171"/>
      </w:pPr>
      <w:bookmarkStart w:id="725770" w:name="_Toc686725770"/>
      <w:bookmarkStart w:name="3、讨 论 " w:id="15"/>
      <w:bookmarkEnd w:id="15"/>
      <w:r>
        <w:t>3、</w:t>
      </w:r>
      <w:r>
        <w:t xml:space="preserve"> </w:t>
      </w:r>
      <w:r w:rsidRPr="00DB64CE">
        <w:t>讨 论</w:t>
      </w:r>
      <w:bookmarkEnd w:id="725770"/>
    </w:p>
    <w:p w:rsidR="0018722C">
      <w:pPr>
        <w:topLinePunct/>
      </w:pPr>
      <w:r>
        <w:t>ATD</w:t>
      </w:r>
      <w:r>
        <w:rPr>
          <w:rFonts w:ascii="宋体" w:eastAsia="宋体" w:hint="eastAsia"/>
        </w:rPr>
        <w:t>治疗甲状腺机能亢进症已经有</w:t>
      </w:r>
      <w:r>
        <w:t>60</w:t>
      </w:r>
      <w:r>
        <w:rPr>
          <w:rFonts w:ascii="宋体" w:eastAsia="宋体" w:hint="eastAsia"/>
        </w:rPr>
        <w:t>余年，其最严重的不良反应是粒细胞缺乏，</w:t>
      </w:r>
    </w:p>
    <w:p w:rsidR="0018722C">
      <w:pPr>
        <w:topLinePunct/>
      </w:pPr>
      <w:r>
        <w:t>ATD</w:t>
      </w:r>
      <w:r>
        <w:rPr>
          <w:rFonts w:ascii="宋体" w:eastAsia="宋体" w:hint="eastAsia"/>
        </w:rPr>
        <w:t>导致的粒细胞缺乏多发生在服药的前</w:t>
      </w:r>
      <w:r>
        <w:t>2</w:t>
      </w:r>
      <w:r>
        <w:rPr>
          <w:rFonts w:ascii="宋体" w:eastAsia="宋体" w:hint="eastAsia"/>
        </w:rPr>
        <w:t>～</w:t>
      </w:r>
      <w:r>
        <w:t>3</w:t>
      </w:r>
      <w:r>
        <w:rPr>
          <w:rFonts w:ascii="宋体" w:eastAsia="宋体" w:hint="eastAsia"/>
        </w:rPr>
        <w:t>个月之内，其死亡率可高达</w:t>
      </w:r>
      <w:r>
        <w:t>21.5%</w:t>
      </w:r>
      <w:r>
        <w:rPr>
          <w:vertAlign w:val="superscript"/>
          /&gt;
        </w:rPr>
        <w:t>[</w:t>
      </w:r>
      <w:r>
        <w:rPr>
          <w:position w:val="11"/>
          <w:sz w:val="16"/>
        </w:rPr>
        <w:t xml:space="preserve">9,24</w:t>
      </w:r>
      <w:r>
        <w:rPr>
          <w:vertAlign w:val="superscript"/>
          /&gt;
        </w:rPr>
        <w:t>]</w:t>
      </w:r>
      <w:r>
        <w:rPr>
          <w:rFonts w:ascii="宋体" w:eastAsia="宋体" w:hint="eastAsia"/>
        </w:rPr>
        <w:t>，</w:t>
      </w:r>
      <w:r w:rsidR="001852F3">
        <w:rPr>
          <w:rFonts w:ascii="宋体" w:eastAsia="宋体" w:hint="eastAsia"/>
        </w:rPr>
        <w:t xml:space="preserve">丙基硫氧嘧啶导致粒细胞缺乏的发生率为</w:t>
      </w:r>
      <w:r>
        <w:t>0.37%</w:t>
      </w:r>
      <w:r>
        <w:rPr>
          <w:rFonts w:ascii="宋体" w:eastAsia="宋体" w:hint="eastAsia"/>
        </w:rPr>
        <w:t>，甲巯咪唑为</w:t>
      </w:r>
      <w:r>
        <w:t>0.35%</w:t>
      </w:r>
      <w:r>
        <w:rPr>
          <w:vertAlign w:val="superscript"/>
          /&gt;
        </w:rPr>
        <w:t>[</w:t>
      </w:r>
      <w:r>
        <w:rPr>
          <w:position w:val="11"/>
          <w:sz w:val="16"/>
        </w:rPr>
        <w:t xml:space="preserve">3</w:t>
      </w:r>
      <w:r>
        <w:rPr>
          <w:position w:val="11"/>
          <w:sz w:val="16"/>
        </w:rPr>
        <w:t xml:space="preserve">, </w:t>
      </w:r>
      <w:r>
        <w:rPr>
          <w:position w:val="11"/>
          <w:sz w:val="16"/>
        </w:rPr>
        <w:t xml:space="preserve">5</w:t>
      </w:r>
      <w:r>
        <w:rPr>
          <w:vertAlign w:val="superscript"/>
          /&gt;
        </w:rPr>
        <w:t>]</w:t>
      </w:r>
      <w:r>
        <w:rPr>
          <w:rFonts w:ascii="宋体" w:eastAsia="宋体" w:hint="eastAsia"/>
        </w:rPr>
        <w:t>。目前，抗甲</w:t>
      </w:r>
      <w:r>
        <w:rPr>
          <w:rFonts w:ascii="宋体" w:eastAsia="宋体" w:hint="eastAsia"/>
        </w:rPr>
        <w:t>状腺药物导致粒细胞缺乏的发病机制主要有两种学说，即免疫损伤学说与药物毒性作</w:t>
      </w:r>
      <w:r>
        <w:rPr>
          <w:rFonts w:ascii="宋体" w:eastAsia="宋体" w:hint="eastAsia"/>
        </w:rPr>
        <w:t>用学说，前者认为药物作为半抗原与敏感患者体内粒细胞特异性膜蛋白结合形成全抗</w:t>
      </w:r>
      <w:r>
        <w:rPr>
          <w:rFonts w:ascii="宋体" w:eastAsia="宋体" w:hint="eastAsia"/>
        </w:rPr>
        <w:t>原，刺激机体产生相应抗体，产生的抗体导致粒细胞坏死或凋亡</w:t>
      </w:r>
      <w:r>
        <w:rPr>
          <w:vertAlign w:val="superscript"/>
          /&gt;
        </w:rPr>
        <w:t>[</w:t>
      </w:r>
      <w:r>
        <w:rPr>
          <w:vertAlign w:val="superscript"/>
          <w:position w:val="11"/>
        </w:rPr>
        <w:t xml:space="preserve">3,5,25,26</w:t>
      </w:r>
      <w:r>
        <w:rPr>
          <w:vertAlign w:val="superscript"/>
          /&gt;
        </w:rPr>
        <w:t>]</w:t>
      </w:r>
      <w:r>
        <w:rPr>
          <w:rFonts w:ascii="宋体" w:eastAsia="宋体" w:hint="eastAsia"/>
        </w:rPr>
        <w:t>。后者认为是药物进入骨髓后影响骨髓多能干细胞对葡萄糖及氧的利用导致直接的毒性作用所</w:t>
      </w:r>
      <w:r>
        <w:rPr>
          <w:rFonts w:ascii="宋体" w:eastAsia="宋体" w:hint="eastAsia"/>
        </w:rPr>
        <w:t>致</w:t>
      </w:r>
    </w:p>
    <w:p w:rsidR="0018722C">
      <w:pPr>
        <w:topLinePunct/>
      </w:pPr>
      <w:r>
        <w:t>[</w:t>
      </w:r>
      <w:r>
        <w:t xml:space="preserve">27</w:t>
      </w:r>
      <w:r>
        <w:t>]</w:t>
      </w:r>
      <w:r>
        <w:rPr>
          <w:rFonts w:ascii="宋体" w:eastAsia="宋体" w:hint="eastAsia"/>
          <w:rFonts w:ascii="宋体" w:eastAsia="宋体" w:hint="eastAsia"/>
        </w:rPr>
        <w:t xml:space="preserve">. </w:t>
      </w:r>
      <w:r>
        <w:rPr>
          <w:rFonts w:ascii="宋体" w:eastAsia="宋体" w:hint="eastAsia"/>
        </w:rPr>
        <w:t>但是，其确切发病机制目前尚未阐明，因此，深入研究</w:t>
      </w:r>
      <w:r>
        <w:t>ATD</w:t>
      </w:r>
      <w:r>
        <w:rPr>
          <w:rFonts w:ascii="宋体" w:eastAsia="宋体" w:hint="eastAsia"/>
        </w:rPr>
        <w:t>导致粒细胞缺乏患者</w:t>
      </w:r>
    </w:p>
    <w:p w:rsidR="0018722C">
      <w:pPr>
        <w:topLinePunct/>
      </w:pPr>
      <w:r>
        <w:rPr>
          <w:rFonts w:ascii="宋体" w:eastAsia="宋体" w:hint="eastAsia"/>
        </w:rPr>
        <w:t>骨髓象特点可能对揭示其病因具有重要意义。</w:t>
      </w:r>
    </w:p>
    <w:p w:rsidR="0018722C">
      <w:pPr>
        <w:topLinePunct/>
      </w:pPr>
      <w:r>
        <w:rPr>
          <w:rFonts w:ascii="宋体" w:eastAsia="宋体" w:hint="eastAsia"/>
        </w:rPr>
        <w:t>参照</w:t>
      </w:r>
      <w:r>
        <w:t>B</w:t>
      </w:r>
      <w:r>
        <w:t>e</w:t>
      </w:r>
      <w:r>
        <w:t>nj</w:t>
      </w:r>
      <w:r>
        <w:t>a</w:t>
      </w:r>
      <w:r>
        <w:t>w</w:t>
      </w:r>
      <w:r>
        <w:t>a</w:t>
      </w:r>
      <w:r>
        <w:t>n</w:t>
      </w:r>
      <w:r>
        <w:rPr>
          <w:rFonts w:ascii="宋体" w:eastAsia="宋体" w:hint="eastAsia"/>
        </w:rPr>
        <w:t>等对粒细胞缺乏患者的骨髓象分型方法</w:t>
      </w:r>
      <w:r>
        <w:rPr>
          <w:vertAlign w:val="superscript"/>
        </w:rPr>
        <w:t>[</w:t>
      </w:r>
      <w:r>
        <w:rPr>
          <w:vertAlign w:val="superscript"/>
        </w:rPr>
        <w:t>28</w:t>
      </w:r>
      <w:r>
        <w:rPr>
          <w:vertAlign w:val="superscript"/>
        </w:rPr>
        <w:t>]</w:t>
      </w:r>
      <w:r>
        <w:rPr>
          <w:rFonts w:ascii="宋体" w:eastAsia="宋体" w:hint="eastAsia"/>
        </w:rPr>
        <w:t>，我们对</w:t>
      </w:r>
      <w:r>
        <w:t>33</w:t>
      </w:r>
      <w:r>
        <w:rPr>
          <w:rFonts w:ascii="宋体" w:eastAsia="宋体" w:hint="eastAsia"/>
        </w:rPr>
        <w:t>例</w:t>
      </w:r>
      <w:r>
        <w:t>A</w:t>
      </w:r>
      <w:r>
        <w:t>T</w:t>
      </w:r>
      <w:r>
        <w:t>D</w:t>
      </w:r>
      <w:r>
        <w:rPr>
          <w:rFonts w:ascii="宋体" w:eastAsia="宋体" w:hint="eastAsia"/>
        </w:rPr>
        <w:t>导致粒</w:t>
      </w:r>
      <w:r>
        <w:rPr>
          <w:rFonts w:ascii="宋体" w:eastAsia="宋体" w:hint="eastAsia"/>
        </w:rPr>
        <w:t>细胞缺乏患者骨髓象进行回顾性研究，我们发现这些患者骨髓象可以分为两类：即粒</w:t>
      </w:r>
      <w:r>
        <w:rPr>
          <w:rFonts w:ascii="宋体" w:eastAsia="宋体" w:hint="eastAsia"/>
        </w:rPr>
        <w:t>系再生障碍型和粒系成熟障碍型，以粒系再生障碍型为主，所有患者红系、巨核系及</w:t>
      </w:r>
      <w:r>
        <w:rPr>
          <w:rFonts w:ascii="宋体" w:eastAsia="宋体" w:hint="eastAsia"/>
        </w:rPr>
        <w:t>淋巴系骨髓细胞学检查未见明显异常。未见全血细胞再生障碍的患者。骨髓增生程度</w:t>
      </w:r>
      <w:r>
        <w:rPr>
          <w:rFonts w:ascii="宋体" w:eastAsia="宋体" w:hint="eastAsia"/>
        </w:rPr>
        <w:t>多为活跃，少数患者出现增生减低，未见增生极度减低的病例。在粒系再生障碍型组患者中从服药到出现粒细胞缺乏时间最短者为</w:t>
      </w:r>
      <w:r>
        <w:t>6</w:t>
      </w:r>
      <w:r>
        <w:rPr>
          <w:rFonts w:ascii="宋体" w:eastAsia="宋体" w:hint="eastAsia"/>
        </w:rPr>
        <w:t>天，最长</w:t>
      </w:r>
      <w:r>
        <w:t>20</w:t>
      </w:r>
      <w:r>
        <w:rPr>
          <w:rFonts w:ascii="宋体" w:eastAsia="宋体" w:hint="eastAsia"/>
        </w:rPr>
        <w:t>周。粒细胞缺乏的发生与</w:t>
      </w:r>
      <w:r>
        <w:rPr>
          <w:rFonts w:ascii="宋体" w:eastAsia="宋体" w:hint="eastAsia"/>
        </w:rPr>
        <w:t>药物剂量及服药疗程无必然联系。但是粒系再生障碍型较成熟障碍型患者其粒细胞恢复时间明显延长、发热时间长。本研究中</w:t>
      </w:r>
      <w:r>
        <w:t>2</w:t>
      </w:r>
      <w:r>
        <w:rPr>
          <w:rFonts w:ascii="宋体" w:eastAsia="宋体" w:hint="eastAsia"/>
        </w:rPr>
        <w:t>例成熟障碍型组患者因及时的诊断与治疗没有出现发热症状。有</w:t>
      </w:r>
      <w:r>
        <w:t>2</w:t>
      </w:r>
      <w:r>
        <w:rPr>
          <w:rFonts w:ascii="宋体" w:eastAsia="宋体" w:hint="eastAsia"/>
        </w:rPr>
        <w:t>例患者因脓毒症无法得到控制而死亡，二者骨髓象均为再生</w:t>
      </w:r>
      <w:r>
        <w:rPr>
          <w:rFonts w:ascii="宋体" w:eastAsia="宋体" w:hint="eastAsia"/>
        </w:rPr>
        <w:t>障碍型。这些结果给我们如下提示：</w:t>
      </w:r>
    </w:p>
    <w:p w:rsidR="0018722C">
      <w:pPr>
        <w:topLinePunct/>
      </w:pPr>
      <w:r>
        <w:t>1</w:t>
      </w:r>
      <w:r>
        <w:rPr>
          <w:rFonts w:ascii="宋体" w:eastAsia="宋体" w:hint="eastAsia"/>
        </w:rPr>
        <w:t>、对于</w:t>
      </w:r>
      <w:r>
        <w:t>ATD</w:t>
      </w:r>
      <w:r>
        <w:rPr>
          <w:rFonts w:ascii="宋体" w:eastAsia="宋体" w:hint="eastAsia"/>
        </w:rPr>
        <w:t>导致的粒细胞缺乏患者及时行骨髓细胞学检查明确骨髓特点对其治</w:t>
      </w:r>
      <w:r>
        <w:rPr>
          <w:rFonts w:ascii="宋体" w:eastAsia="宋体" w:hint="eastAsia"/>
        </w:rPr>
        <w:t>疗和预后判断具有很强的指导意义，再生障碍型者恢复造血功能慢，感染的机会大且</w:t>
      </w:r>
      <w:r>
        <w:rPr>
          <w:rFonts w:ascii="宋体" w:eastAsia="宋体" w:hint="eastAsia"/>
        </w:rPr>
        <w:t>一旦感染往往难以得到有效控制。临床上对于粒系再生障碍型患者，尤其是合并高龄</w:t>
      </w:r>
      <w:r>
        <w:rPr>
          <w:rFonts w:ascii="宋体" w:eastAsia="宋体" w:hint="eastAsia"/>
        </w:rPr>
        <w:t>或其他感染高危因素的患者，应该予以特别重视和充分的风险评估。骨髓特点分析对</w:t>
      </w:r>
      <w:r>
        <w:rPr>
          <w:rFonts w:ascii="宋体" w:eastAsia="宋体" w:hint="eastAsia"/>
        </w:rPr>
        <w:t>患者是否需要及时入住层流病房、抗菌药物的选用以及粒系集落刺激因子的疗程都有</w:t>
      </w:r>
      <w:r>
        <w:rPr>
          <w:rFonts w:ascii="宋体" w:eastAsia="宋体" w:hint="eastAsia"/>
        </w:rPr>
        <w:t>一定的指导意义。同时，及时的骨髓检查也有利于与其他血液系统疾病进行鉴别，防止误诊误治。</w:t>
      </w:r>
    </w:p>
    <w:p w:rsidR="0018722C">
      <w:pPr>
        <w:topLinePunct/>
      </w:pPr>
      <w:r>
        <w:rPr>
          <w:rFonts w:cstheme="minorBidi" w:hAnsiTheme="minorHAnsi" w:eastAsiaTheme="minorHAnsi" w:asciiTheme="minorHAnsi"/>
          <w:b/>
        </w:rPr>
        <w:t>21</w:t>
      </w:r>
    </w:p>
    <w:p w:rsidR="0018722C">
      <w:pPr>
        <w:topLinePunct/>
      </w:pPr>
      <w:r>
        <w:t>2</w:t>
      </w:r>
      <w:r>
        <w:rPr>
          <w:rFonts w:ascii="宋体" w:hAnsi="宋体" w:eastAsia="宋体" w:hint="eastAsia"/>
        </w:rPr>
        <w:t>、</w:t>
      </w:r>
      <w:r>
        <w:t>ATD</w:t>
      </w:r>
      <w:r>
        <w:rPr>
          <w:rFonts w:ascii="宋体" w:hAnsi="宋体" w:eastAsia="宋体" w:hint="eastAsia"/>
        </w:rPr>
        <w:t>导致的粒细胞缺乏患者骨髓造血功能并没有被抑制，而且患者出现粒细</w:t>
      </w:r>
      <w:r>
        <w:rPr>
          <w:rFonts w:ascii="宋体" w:hAnsi="宋体" w:eastAsia="宋体" w:hint="eastAsia"/>
        </w:rPr>
        <w:t>胞缺乏与否与其服用药物剂量、疗程无明显相关。这就提示</w:t>
      </w:r>
      <w:r>
        <w:t>ATD</w:t>
      </w:r>
      <w:r>
        <w:rPr>
          <w:rFonts w:ascii="宋体" w:hAnsi="宋体" w:eastAsia="宋体" w:hint="eastAsia"/>
        </w:rPr>
        <w:t>导致的粒细胞缺乏不</w:t>
      </w:r>
      <w:r>
        <w:rPr>
          <w:rFonts w:ascii="宋体" w:hAnsi="宋体" w:eastAsia="宋体" w:hint="eastAsia"/>
        </w:rPr>
        <w:t>是药物对骨髓的直接毒性作用所致，而以免疫反应对粒系各阶段细胞损伤导致粒细胞</w:t>
      </w:r>
      <w:r>
        <w:rPr>
          <w:rFonts w:ascii="宋体" w:hAnsi="宋体" w:eastAsia="宋体" w:hint="eastAsia"/>
        </w:rPr>
        <w:t>坏死或凋亡的可能性大。通过分析两组骨髓特点的不同，我们推测，</w:t>
      </w:r>
      <w:r>
        <w:t>ATD</w:t>
      </w:r>
      <w:r>
        <w:rPr>
          <w:rFonts w:ascii="宋体" w:hAnsi="宋体" w:eastAsia="宋体" w:hint="eastAsia"/>
        </w:rPr>
        <w:t>对粒细胞的</w:t>
      </w:r>
      <w:r>
        <w:rPr>
          <w:rFonts w:ascii="宋体" w:hAnsi="宋体" w:eastAsia="宋体" w:hint="eastAsia"/>
        </w:rPr>
        <w:t>损伤对于粒系细胞损伤可能是“逆向”的，即最早期损伤的可能是分化成熟的粒细</w:t>
      </w:r>
      <w:r>
        <w:rPr>
          <w:rFonts w:ascii="宋体" w:hAnsi="宋体" w:eastAsia="宋体" w:hint="eastAsia"/>
        </w:rPr>
        <w:t>胞</w:t>
      </w:r>
    </w:p>
    <w:p w:rsidR="0018722C">
      <w:pPr>
        <w:pStyle w:val="ae"/>
        <w:topLinePunct/>
      </w:pPr>
      <w:r>
        <w:pict>
          <v:group style="margin-left:119.300003pt;margin-top:170.465637pt;width:405.1pt;height:269.3pt;mso-position-horizontal-relative:page;mso-position-vertical-relative:paragraph;z-index:1552;mso-wrap-distance-left:0;mso-wrap-distance-right:0" coordorigin="2386,3409" coordsize="8102,5386">
            <v:shape style="position:absolute;left:2386;top:3409;width:8102;height:5371" type="#_x0000_t75" stroked="false">
              <v:imagedata r:id="rId10" o:title=""/>
            </v:shape>
            <v:line style="position:absolute" from="3152,4895" to="6032,4895" stroked="true" strokeweight="1.75pt" strokecolor="#ff0000">
              <v:stroke dashstyle="shortdash"/>
            </v:line>
            <v:line style="position:absolute" from="6032,4895" to="6032,8795" stroked="true" strokeweight="1.75pt" strokecolor="#ff0000">
              <v:stroke dashstyle="shortdash"/>
            </v:line>
            <v:line style="position:absolute" from="3152,8768" to="6032,8768" stroked="true" strokeweight="1.75pt" strokecolor="#ff0000">
              <v:stroke dashstyle="shortdash"/>
            </v:line>
            <v:line style="position:absolute" from="3137,4880" to="3137,8780" stroked="true" strokeweight="1.75pt" strokecolor="#ff0000">
              <v:stroke dashstyle="shortdash"/>
            </v:line>
            <v:shape style="position:absolute;left:4232;top:5597;width:180;height:2652" coordorigin="4232,5597" coordsize="180,2652" path="m4367,6260l4277,6260,4277,8249,4367,8249,4367,6260xm4322,5597l4232,6260,4412,6260,4322,5597xe" filled="true" fillcolor="#3366ff" stroked="false">
              <v:path arrowok="t"/>
              <v:fill type="solid"/>
            </v:shape>
            <v:shape style="position:absolute;left:4232;top:5597;width:180;height:2652" coordorigin="4232,5597" coordsize="180,2652" path="m4232,6260l4277,6260,4277,8249,4367,8249,4367,6260,4412,6260,4322,5597,4232,6260xe" filled="false" stroked="true" strokeweight=".75pt" strokecolor="#3366ff">
              <v:path arrowok="t"/>
              <v:stroke dashstyle="solid"/>
            </v:shape>
            <w10:wrap type="topAndBottom"/>
          </v:group>
        </w:pict>
      </w:r>
    </w:p>
    <w:p w:rsidR="0018722C">
      <w:pPr>
        <w:pStyle w:val="ae"/>
        <w:topLinePunct/>
      </w:pPr>
      <w:r>
        <w:rPr>
          <w:rFonts w:ascii="宋体" w:hAnsi="宋体" w:eastAsia="宋体" w:hint="eastAsia"/>
        </w:rPr>
        <w:t>（</w:t>
      </w:r>
      <w:r>
        <w:rPr>
          <w:rFonts w:ascii="宋体" w:hAnsi="宋体" w:eastAsia="宋体" w:hint="eastAsia"/>
          <w:spacing w:val="-4"/>
        </w:rPr>
        <w:t>杆状核、分叶核粒细胞</w:t>
      </w:r>
      <w:r>
        <w:rPr>
          <w:rFonts w:ascii="宋体" w:hAnsi="宋体" w:eastAsia="宋体" w:hint="eastAsia"/>
        </w:rPr>
        <w:t>）</w:t>
      </w:r>
      <w:r>
        <w:rPr>
          <w:rFonts w:ascii="宋体" w:hAnsi="宋体" w:eastAsia="宋体" w:hint="eastAsia"/>
        </w:rPr>
        <w:t>，再次是早幼粒细胞、中幼粒细胞，最后是原始粒细胞</w:t>
      </w:r>
      <w:r>
        <w:rPr>
          <w:rFonts w:ascii="宋体" w:hAnsi="宋体" w:eastAsia="宋体" w:hint="eastAsia"/>
        </w:rPr>
        <w:t>（</w:t>
      </w:r>
      <w:r>
        <w:rPr>
          <w:rFonts w:ascii="宋体" w:hAnsi="宋体" w:eastAsia="宋体" w:hint="eastAsia"/>
        </w:rPr>
        <w:t>如图</w:t>
      </w:r>
      <w:r>
        <w:t>3</w:t>
      </w:r>
      <w:r>
        <w:rPr>
          <w:rFonts w:ascii="宋体" w:hAnsi="宋体" w:eastAsia="宋体" w:hint="eastAsia"/>
        </w:rPr>
        <w:t>箭</w:t>
      </w:r>
      <w:r>
        <w:rPr>
          <w:rFonts w:ascii="宋体" w:hAnsi="宋体" w:eastAsia="宋体" w:hint="eastAsia"/>
        </w:rPr>
        <w:t>头所示</w:t>
      </w:r>
      <w:r>
        <w:rPr>
          <w:rFonts w:ascii="宋体" w:hAnsi="宋体" w:eastAsia="宋体" w:hint="eastAsia"/>
        </w:rPr>
        <w:t>）</w:t>
      </w:r>
      <w:r>
        <w:rPr>
          <w:rFonts w:ascii="宋体" w:hAnsi="宋体" w:eastAsia="宋体" w:hint="eastAsia"/>
        </w:rPr>
        <w:t>。这一“逆向”损伤的原因可能与不同分化阶段粒细胞表面</w:t>
      </w:r>
      <w:r>
        <w:t>ATD</w:t>
      </w:r>
      <w:r>
        <w:rPr>
          <w:rFonts w:ascii="宋体" w:hAnsi="宋体" w:eastAsia="宋体" w:hint="eastAsia"/>
        </w:rPr>
        <w:t>结合的</w:t>
      </w:r>
      <w:r>
        <w:rPr>
          <w:rFonts w:ascii="宋体" w:hAnsi="宋体" w:eastAsia="宋体" w:hint="eastAsia"/>
        </w:rPr>
        <w:t>某种特异蛋白的表达量不同有关，粒细胞越趋向分化成熟其表面</w:t>
      </w:r>
      <w:r>
        <w:t>ATD</w:t>
      </w:r>
      <w:r>
        <w:rPr>
          <w:rFonts w:ascii="宋体" w:hAnsi="宋体" w:eastAsia="宋体" w:hint="eastAsia"/>
        </w:rPr>
        <w:t>结合的某种特异</w:t>
      </w:r>
      <w:r>
        <w:rPr>
          <w:rFonts w:ascii="宋体" w:hAnsi="宋体" w:eastAsia="宋体" w:hint="eastAsia"/>
        </w:rPr>
        <w:t>蛋白的量越高，从而越容易受到损伤。这种“逆向”免疫损伤的严重程度可以解释为</w:t>
      </w:r>
      <w:r>
        <w:rPr>
          <w:rFonts w:ascii="宋体" w:hAnsi="宋体" w:eastAsia="宋体" w:hint="eastAsia"/>
        </w:rPr>
        <w:t>什么会存在再生障碍及成熟障碍两种不同类型的骨髓特点。而患者红细胞和血小板未受到损伤可能提示患者的红细胞及浆细胞表面或胞内缺乏相应特异蛋白的表达。当</w:t>
      </w:r>
      <w:r>
        <w:rPr>
          <w:rFonts w:ascii="宋体" w:hAnsi="宋体" w:eastAsia="宋体" w:hint="eastAsia"/>
        </w:rPr>
        <w:t>然，该假说是否成立，尚待进一步针对</w:t>
      </w:r>
      <w:r>
        <w:t>ATD</w:t>
      </w:r>
      <w:r>
        <w:rPr>
          <w:rFonts w:ascii="宋体" w:hAnsi="宋体" w:eastAsia="宋体" w:hint="eastAsia"/>
        </w:rPr>
        <w:t>导致粒细胞缺乏的分子机制进行深入研究。</w:t>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3</w:t>
      </w:r>
      <w:r>
        <w:t xml:space="preserve">  </w:t>
      </w:r>
      <w:r>
        <w:rPr>
          <w:rFonts w:ascii="宋体" w:hAnsi="宋体" w:eastAsia="宋体" w:hint="eastAsia" w:cstheme="minorBidi"/>
          <w:b/>
        </w:rPr>
        <w:t>血细胞发育图</w:t>
      </w:r>
      <w:r w:rsidP="AA7D325B">
        <w:rPr>
          <w:rFonts w:cstheme="minorBidi" w:hAnsiTheme="minorHAnsi" w:eastAsiaTheme="minorHAnsi" w:asciiTheme="minorHAnsi"/>
          <w:b/>
        </w:rPr>
        <w:t>(</w:t>
      </w:r>
      <w:r>
        <w:rPr>
          <w:rFonts w:ascii="宋体" w:hAnsi="宋体" w:eastAsia="宋体" w:hint="eastAsia" w:cstheme="minorBidi"/>
          <w:b/>
        </w:rPr>
        <w:t>图中红色方框内细胞为骨髓的粒系，箭头所指方向提示</w:t>
      </w:r>
      <w:r>
        <w:rPr>
          <w:rFonts w:cstheme="minorBidi" w:hAnsiTheme="minorHAnsi" w:eastAsiaTheme="minorHAnsi" w:asciiTheme="minorHAnsi"/>
          <w:b/>
        </w:rPr>
        <w:t>ATD</w:t>
      </w:r>
      <w:r>
        <w:rPr>
          <w:rFonts w:ascii="宋体" w:hAnsi="宋体" w:eastAsia="宋体" w:hint="eastAsia" w:cstheme="minorBidi"/>
          <w:b/>
        </w:rPr>
        <w:t>导致的粒</w:t>
      </w:r>
      <w:r>
        <w:rPr>
          <w:rFonts w:ascii="宋体" w:hAnsi="宋体" w:eastAsia="宋体" w:hint="eastAsia" w:cstheme="minorBidi"/>
          <w:b/>
        </w:rPr>
        <w:t>细胞缺乏“逆向”损伤的假设。图片引自：袁毓贤主编《实用血液学细胞学图谱》第二版；辽宁</w:t>
      </w:r>
      <w:r>
        <w:rPr>
          <w:rFonts w:ascii="宋体" w:hAnsi="宋体" w:eastAsia="宋体" w:hint="eastAsia" w:cstheme="minorBidi"/>
          <w:b/>
        </w:rPr>
        <w:t>科学技术出版社，</w:t>
      </w:r>
      <w:r>
        <w:rPr>
          <w:rFonts w:cstheme="minorBidi" w:hAnsiTheme="minorHAnsi" w:eastAsiaTheme="minorHAnsi" w:asciiTheme="minorHAnsi"/>
          <w:b/>
        </w:rPr>
        <w:t>2008</w:t>
      </w:r>
      <w:r w:rsidP="AA7D325B">
        <w:rPr>
          <w:rFonts w:cstheme="minorBidi" w:hAnsiTheme="minorHAnsi" w:eastAsiaTheme="minorHAnsi" w:asciiTheme="minorHAnsi"/>
          <w:b/>
        </w:rPr>
        <w:t>)</w:t>
      </w:r>
    </w:p>
    <w:p w:rsidR="0018722C">
      <w:pPr>
        <w:topLinePunct/>
      </w:pPr>
      <w:r>
        <w:rPr>
          <w:rFonts w:ascii="宋体" w:eastAsia="宋体" w:hint="eastAsia"/>
        </w:rPr>
        <w:t>由于本研究为回顾性分析，我们无法观察到骨髓象分型在疾病转归过程中的变</w:t>
      </w:r>
    </w:p>
    <w:p w:rsidR="0018722C">
      <w:pPr>
        <w:topLinePunct/>
      </w:pPr>
      <w:r>
        <w:rPr>
          <w:rFonts w:cstheme="minorBidi" w:hAnsiTheme="minorHAnsi" w:eastAsiaTheme="minorHAnsi" w:asciiTheme="minorHAnsi"/>
          <w:b/>
        </w:rPr>
        <w:t>22</w:t>
      </w:r>
    </w:p>
    <w:p w:rsidR="0018722C">
      <w:pPr>
        <w:topLinePunct/>
      </w:pPr>
      <w:r>
        <w:rPr>
          <w:rFonts w:ascii="宋体" w:eastAsia="宋体" w:hint="eastAsia"/>
        </w:rPr>
        <w:t>化。且本组患者骨髓穿刺检查均为粒细胞缺乏阶段进行，经过停用</w:t>
      </w:r>
      <w:r>
        <w:t>ATD</w:t>
      </w:r>
      <w:r>
        <w:rPr>
          <w:rFonts w:ascii="宋体" w:eastAsia="宋体" w:hint="eastAsia"/>
        </w:rPr>
        <w:t>及升白细胞治疗，患者白细胞上升过程中及恢复正常后没有再复查骨髓象以观察其动态变化过程。</w:t>
      </w:r>
      <w:r>
        <w:rPr>
          <w:rFonts w:ascii="宋体" w:eastAsia="宋体" w:hint="eastAsia"/>
        </w:rPr>
        <w:t>但是尽管如此，我们的研究结果会对</w:t>
      </w:r>
      <w:r>
        <w:t>ATD</w:t>
      </w:r>
      <w:r>
        <w:rPr>
          <w:rFonts w:ascii="宋体" w:eastAsia="宋体" w:hint="eastAsia"/>
        </w:rPr>
        <w:t>导致的粒细胞缺乏的发病机制的阐明及临床</w:t>
      </w:r>
      <w:r>
        <w:rPr>
          <w:rFonts w:ascii="宋体" w:eastAsia="宋体" w:hint="eastAsia"/>
        </w:rPr>
        <w:t>诊疗与预后评估提供有力的理论依据。</w:t>
      </w:r>
    </w:p>
    <w:p w:rsidR="0018722C">
      <w:pPr>
        <w:topLinePunct/>
      </w:pPr>
      <w:r>
        <w:rPr>
          <w:rFonts w:cstheme="minorBidi" w:hAnsiTheme="minorHAnsi" w:eastAsiaTheme="minorHAnsi" w:asciiTheme="minorHAnsi"/>
          <w:b/>
        </w:rPr>
        <w:t>23</w:t>
      </w:r>
    </w:p>
    <w:p w:rsidR="0018722C">
      <w:pPr>
        <w:pStyle w:val="Heading2"/>
        <w:topLinePunct/>
        <w:ind w:left="171" w:hangingChars="171" w:hanging="171"/>
      </w:pPr>
      <w:bookmarkStart w:id="725771" w:name="_Toc686725771"/>
      <w:bookmarkStart w:name="4、小 结 " w:id="16"/>
      <w:bookmarkEnd w:id="16"/>
      <w:r>
        <w:rPr>
          <w:b/>
        </w:rPr>
        <w:t>4</w:t>
      </w:r>
      <w:r>
        <w:t>、</w:t>
      </w:r>
      <w:r>
        <w:t xml:space="preserve"> </w:t>
      </w:r>
      <w:r w:rsidRPr="00DB64CE">
        <w:t>小 结</w:t>
      </w:r>
      <w:bookmarkEnd w:id="725771"/>
    </w:p>
    <w:p w:rsidR="0018722C">
      <w:pPr>
        <w:pStyle w:val="Heading2"/>
        <w:topLinePunct/>
        <w:ind w:left="171" w:hangingChars="171" w:hanging="171"/>
      </w:pPr>
      <w:bookmarkStart w:id="725772" w:name="_Toc686725772"/>
      <w:r>
        <w:t>1</w:t>
      </w:r>
      <w:r>
        <w:t>、</w:t>
      </w:r>
      <w:r>
        <w:t xml:space="preserve"> </w:t>
      </w:r>
      <w:r>
        <w:t>ATD</w:t>
      </w:r>
      <w:r>
        <w:t>导致粒细胞缺乏患者骨髓象可以分为粒系再Th障碍型和成熟障碍型两类，</w:t>
      </w:r>
      <w:r w:rsidR="001852F3">
        <w:t xml:space="preserve">以粒系再Th障碍型为主。</w:t>
      </w:r>
      <w:bookmarkEnd w:id="725772"/>
    </w:p>
    <w:p w:rsidR="0018722C">
      <w:pPr>
        <w:pStyle w:val="Heading2"/>
        <w:topLinePunct/>
        <w:ind w:left="171" w:hangingChars="171" w:hanging="171"/>
      </w:pPr>
      <w:bookmarkStart w:id="725773" w:name="_Toc686725773"/>
      <w:r>
        <w:t>2</w:t>
      </w:r>
      <w:r>
        <w:t>、</w:t>
      </w:r>
      <w:r>
        <w:t xml:space="preserve"> </w:t>
      </w:r>
      <w:r w:rsidRPr="00DB64CE">
        <w:t>骨髓特点为成熟障碍型患者较再Th障碍型患者粒细胞恢复快，预后好。</w:t>
      </w:r>
      <w:bookmarkEnd w:id="725773"/>
    </w:p>
    <w:p w:rsidR="0018722C">
      <w:pPr>
        <w:topLinePunct/>
      </w:pPr>
      <w:r>
        <w:rPr>
          <w:rFonts w:cstheme="minorBidi" w:hAnsiTheme="minorHAnsi" w:eastAsiaTheme="minorHAnsi" w:asciiTheme="minorHAnsi"/>
          <w:b/>
        </w:rPr>
        <w:t>24</w:t>
      </w:r>
    </w:p>
    <w:p w:rsidR="0018722C">
      <w:pPr>
        <w:topLinePunct/>
      </w:pPr>
      <w:bookmarkStart w:name="第二部分ATD导致粒细胞缺乏患者血浆差异表达miRNA的筛选及鉴定 " w:id="17"/>
      <w:bookmarkEnd w:id="17"/>
      <w:r>
        <w:rPr>
          <w:rFonts w:cstheme="minorBidi" w:hAnsiTheme="minorHAnsi" w:eastAsiaTheme="minorHAnsi" w:asciiTheme="minorHAnsi" w:ascii="黑体" w:hAnsi="黑体" w:eastAsia="黑体" w:cs="黑体"/>
          <w:b/>
        </w:rPr>
        <w:t>第二部分</w:t>
      </w:r>
    </w:p>
    <w:p w:rsidR="0018722C">
      <w:pPr>
        <w:topLinePunct/>
      </w:pPr>
      <w:r>
        <w:rPr>
          <w:rFonts w:cstheme="minorBidi" w:hAnsiTheme="minorHAnsi" w:eastAsiaTheme="minorHAnsi" w:asciiTheme="minorHAnsi"/>
          <w:b/>
        </w:rPr>
        <w:t>ATD</w:t>
      </w:r>
      <w:r>
        <w:rPr>
          <w:rFonts w:ascii="黑体" w:eastAsia="黑体" w:hint="eastAsia" w:cstheme="minorBidi" w:hAnsiTheme="minorHAnsi"/>
          <w:b/>
        </w:rPr>
        <w:t>导致粒细胞缺乏患者血浆差异表达</w:t>
      </w:r>
    </w:p>
    <w:p w:rsidR="0018722C">
      <w:pPr>
        <w:topLinePunct/>
      </w:pPr>
      <w:r>
        <w:rPr>
          <w:rFonts w:cstheme="minorBidi" w:hAnsiTheme="minorHAnsi" w:eastAsiaTheme="minorHAnsi" w:asciiTheme="minorHAnsi"/>
          <w:b/>
        </w:rPr>
        <w:t>miRNA</w:t>
      </w:r>
      <w:r>
        <w:rPr>
          <w:rFonts w:ascii="黑体" w:eastAsia="黑体" w:hint="eastAsia" w:cstheme="minorBidi" w:hAnsiTheme="minorHAnsi"/>
          <w:b/>
        </w:rPr>
        <w:t>的筛选及鉴定</w:t>
      </w:r>
    </w:p>
    <w:p w:rsidR="0018722C">
      <w:pPr>
        <w:pStyle w:val="Heading2"/>
        <w:topLinePunct/>
        <w:ind w:left="171" w:hangingChars="171" w:hanging="171"/>
      </w:pPr>
      <w:bookmarkStart w:id="725774" w:name="_Toc686725774"/>
      <w:bookmarkStart w:name="_TOC_250011" w:id="18"/>
      <w:bookmarkStart w:name="1、材料和方法 " w:id="19"/>
      <w:r>
        <w:rPr>
          <w:b/>
        </w:rPr>
        <w:t>1</w:t>
      </w:r>
      <w:bookmarkEnd w:id="18"/>
      <w:r>
        <w:t>、</w:t>
      </w:r>
      <w:r>
        <w:t xml:space="preserve"> </w:t>
      </w:r>
      <w:r w:rsidRPr="00DB64CE">
        <w:t>材料和方法</w:t>
      </w:r>
      <w:bookmarkEnd w:id="725774"/>
    </w:p>
    <w:p w:rsidR="0018722C">
      <w:pPr>
        <w:pStyle w:val="Heading3"/>
        <w:topLinePunct/>
        <w:ind w:left="200" w:hangingChars="200" w:hanging="200"/>
      </w:pPr>
      <w:r>
        <w:rPr>
          <w:b/>
        </w:rPr>
        <w:t>1.1</w:t>
      </w:r>
      <w:r>
        <w:t xml:space="preserve"> </w:t>
      </w:r>
      <w:r>
        <w:t>标本及患者资料</w:t>
      </w:r>
    </w:p>
    <w:p w:rsidR="0018722C">
      <w:pPr>
        <w:topLinePunct/>
      </w:pPr>
      <w:r>
        <w:rPr>
          <w:rFonts w:ascii="宋体" w:eastAsia="宋体" w:hint="eastAsia"/>
        </w:rPr>
        <w:t>收集</w:t>
      </w:r>
      <w:r>
        <w:t>2011</w:t>
      </w:r>
      <w:r>
        <w:rPr>
          <w:rFonts w:ascii="宋体" w:eastAsia="宋体" w:hint="eastAsia"/>
        </w:rPr>
        <w:t>年</w:t>
      </w:r>
      <w:r>
        <w:t>8</w:t>
      </w:r>
      <w:r>
        <w:rPr>
          <w:rFonts w:ascii="宋体" w:eastAsia="宋体" w:hint="eastAsia"/>
        </w:rPr>
        <w:t>月～</w:t>
      </w:r>
      <w:r>
        <w:t>2012</w:t>
      </w:r>
      <w:r>
        <w:rPr>
          <w:rFonts w:ascii="宋体" w:eastAsia="宋体" w:hint="eastAsia"/>
        </w:rPr>
        <w:t>年</w:t>
      </w:r>
      <w:r>
        <w:t>9</w:t>
      </w:r>
      <w:r>
        <w:rPr>
          <w:rFonts w:ascii="宋体" w:eastAsia="宋体" w:hint="eastAsia"/>
        </w:rPr>
        <w:t>月南华大学附属第一医院、南华大学附属第二医</w:t>
      </w:r>
      <w:r>
        <w:rPr>
          <w:rFonts w:ascii="宋体" w:eastAsia="宋体" w:hint="eastAsia"/>
        </w:rPr>
        <w:t>院、南华大学附属郴州医院、邵阳市中心医院内分泌及血液科收治的</w:t>
      </w:r>
      <w:r>
        <w:t>ATD</w:t>
      </w:r>
      <w:r>
        <w:rPr>
          <w:rFonts w:ascii="宋体" w:eastAsia="宋体" w:hint="eastAsia"/>
        </w:rPr>
        <w:t>导致粒细</w:t>
      </w:r>
      <w:r>
        <w:rPr>
          <w:rFonts w:ascii="宋体" w:eastAsia="宋体" w:hint="eastAsia"/>
        </w:rPr>
        <w:t>胞缺乏患者的全血，分离血浆。患者在粒细胞缺乏时及治疗后粒细胞上升至正常 </w:t>
      </w:r>
      <w:r>
        <w:t>1</w:t>
      </w:r>
    </w:p>
    <w:p w:rsidR="0018722C">
      <w:pPr>
        <w:topLinePunct/>
      </w:pPr>
      <w:r>
        <w:rPr>
          <w:rFonts w:ascii="宋体" w:eastAsia="宋体" w:hint="eastAsia"/>
        </w:rPr>
        <w:t>周后各采血</w:t>
      </w:r>
      <w:r>
        <w:t>1</w:t>
      </w:r>
      <w:r>
        <w:rPr>
          <w:rFonts w:ascii="宋体" w:eastAsia="宋体" w:hint="eastAsia"/>
        </w:rPr>
        <w:t>次。本研究共收集到</w:t>
      </w:r>
      <w:r>
        <w:t>28</w:t>
      </w:r>
      <w:r>
        <w:rPr>
          <w:rFonts w:ascii="宋体" w:eastAsia="宋体" w:hint="eastAsia"/>
        </w:rPr>
        <w:t>例粒细胞缺乏患者的血样</w:t>
      </w:r>
      <w:r>
        <w:t>51</w:t>
      </w:r>
      <w:r>
        <w:rPr>
          <w:rFonts w:ascii="宋体" w:eastAsia="宋体" w:hint="eastAsia"/>
        </w:rPr>
        <w:t>份</w:t>
      </w:r>
      <w:r>
        <w:rPr>
          <w:rFonts w:ascii="宋体" w:eastAsia="宋体" w:hint="eastAsia"/>
        </w:rPr>
        <w:t>（</w:t>
      </w:r>
      <w:r>
        <w:rPr>
          <w:rFonts w:ascii="宋体" w:eastAsia="宋体" w:hint="eastAsia"/>
        </w:rPr>
        <w:t>粒细胞缺乏时</w:t>
      </w:r>
    </w:p>
    <w:p w:rsidR="0018722C">
      <w:pPr>
        <w:topLinePunct/>
      </w:pPr>
      <w:r>
        <w:t>28</w:t>
      </w:r>
      <w:r>
        <w:rPr>
          <w:rFonts w:ascii="宋体" w:eastAsia="宋体" w:hint="eastAsia"/>
        </w:rPr>
        <w:t>份，粒细胞恢复正常后血样</w:t>
      </w:r>
      <w:r>
        <w:t>23</w:t>
      </w:r>
      <w:r>
        <w:rPr>
          <w:rFonts w:ascii="宋体" w:eastAsia="宋体" w:hint="eastAsia"/>
        </w:rPr>
        <w:t>份，有</w:t>
      </w:r>
      <w:r>
        <w:t>5</w:t>
      </w:r>
      <w:r>
        <w:rPr>
          <w:rFonts w:ascii="宋体" w:eastAsia="宋体" w:hint="eastAsia"/>
        </w:rPr>
        <w:t>名患者因地域原因或转院治疗而未获得粒细胞恢复正常后血样</w:t>
      </w:r>
      <w:r>
        <w:rPr>
          <w:rFonts w:ascii="宋体" w:eastAsia="宋体" w:hint="eastAsia"/>
        </w:rPr>
        <w:t>）</w:t>
      </w:r>
      <w:r>
        <w:rPr>
          <w:rFonts w:ascii="宋体" w:eastAsia="宋体" w:hint="eastAsia"/>
        </w:rPr>
        <w:t>。同时收集这些患者临床资料，包括：年龄、性别、服用抗甲</w:t>
      </w:r>
      <w:r>
        <w:rPr>
          <w:rFonts w:ascii="宋体" w:eastAsia="宋体" w:hint="eastAsia"/>
        </w:rPr>
        <w:t>状腺药物种类及疗程、骨髓特点等。本研究方案通过南华大学附属第一医院伦理委员会批准，所有患者采集血样前均签署知情同意书。</w:t>
      </w:r>
    </w:p>
    <w:p w:rsidR="0018722C">
      <w:pPr>
        <w:topLinePunct/>
      </w:pPr>
      <w:r>
        <w:rPr>
          <w:rFonts w:ascii="宋体" w:eastAsia="宋体" w:hint="eastAsia"/>
        </w:rPr>
        <w:t>进行</w:t>
      </w:r>
      <w:r>
        <w:t>miRNA</w:t>
      </w:r>
      <w:r>
        <w:rPr>
          <w:rFonts w:ascii="宋体" w:eastAsia="宋体" w:hint="eastAsia"/>
        </w:rPr>
        <w:t>基因芯片筛查的</w:t>
      </w:r>
      <w:r>
        <w:t>5</w:t>
      </w:r>
      <w:r>
        <w:rPr>
          <w:rFonts w:ascii="宋体" w:eastAsia="宋体" w:hint="eastAsia"/>
        </w:rPr>
        <w:t>例</w:t>
      </w:r>
      <w:r>
        <w:t>ATD</w:t>
      </w:r>
      <w:r>
        <w:rPr>
          <w:rFonts w:ascii="宋体" w:eastAsia="宋体" w:hint="eastAsia"/>
        </w:rPr>
        <w:t>导致粒细胞缺乏患者的一般资料见</w:t>
      </w:r>
      <w:r>
        <w:rPr>
          <w:rFonts w:ascii="宋体" w:eastAsia="宋体" w:hint="eastAsia"/>
        </w:rPr>
        <w:t>表</w:t>
      </w:r>
      <w:r>
        <w:t>3</w:t>
      </w:r>
      <w:r>
        <w:rPr>
          <w:rFonts w:ascii="宋体" w:eastAsia="宋体" w:hint="eastAsia"/>
        </w:rPr>
        <w:t>。</w:t>
      </w:r>
      <w:r>
        <w:rPr>
          <w:rFonts w:ascii="宋体" w:eastAsia="宋体" w:hint="eastAsia"/>
        </w:rPr>
        <w:t>用于</w:t>
      </w:r>
      <w:r>
        <w:t>qRT-PCR</w:t>
      </w:r>
      <w:r>
        <w:rPr>
          <w:rFonts w:ascii="宋体" w:eastAsia="宋体" w:hint="eastAsia"/>
        </w:rPr>
        <w:t>验证的患者资料详见</w:t>
      </w:r>
      <w:r>
        <w:rPr>
          <w:rFonts w:ascii="宋体" w:eastAsia="宋体" w:hint="eastAsia"/>
        </w:rPr>
        <w:t>表</w:t>
      </w:r>
      <w:r>
        <w:t>4</w:t>
      </w:r>
      <w:r>
        <w:rPr>
          <w:rFonts w:ascii="宋体" w:eastAsia="宋体" w:hint="eastAsia"/>
        </w:rPr>
        <w:t>，其中</w:t>
      </w:r>
      <w:r>
        <w:t>ATD</w:t>
      </w:r>
      <w:r>
        <w:rPr>
          <w:rFonts w:ascii="宋体" w:eastAsia="宋体" w:hint="eastAsia"/>
        </w:rPr>
        <w:t>导致粒细胞缺乏组患者中有</w:t>
      </w:r>
      <w:r>
        <w:t>21</w:t>
      </w:r>
      <w:r>
        <w:rPr>
          <w:rFonts w:ascii="宋体" w:eastAsia="宋体" w:hint="eastAsia"/>
        </w:rPr>
        <w:t>名患者住院后接受了骨髓细胞学检查，</w:t>
      </w:r>
      <w:r>
        <w:t>13</w:t>
      </w:r>
      <w:r>
        <w:rPr>
          <w:rFonts w:ascii="宋体" w:eastAsia="宋体" w:hint="eastAsia"/>
        </w:rPr>
        <w:t>例诊断为粒系再生障碍型，</w:t>
      </w:r>
      <w:r>
        <w:t>7</w:t>
      </w:r>
      <w:r>
        <w:rPr>
          <w:rFonts w:ascii="宋体" w:eastAsia="宋体" w:hint="eastAsia"/>
        </w:rPr>
        <w:t>例为粒系成熟障碍型，</w:t>
      </w:r>
      <w:r>
        <w:t>1</w:t>
      </w:r>
      <w:r>
        <w:rPr>
          <w:rFonts w:ascii="宋体" w:eastAsia="宋体" w:hint="eastAsia"/>
        </w:rPr>
        <w:t>例骨髓取材稀释</w:t>
      </w:r>
      <w:r>
        <w:rPr>
          <w:rFonts w:ascii="宋体" w:eastAsia="宋体" w:hint="eastAsia"/>
        </w:rPr>
        <w:t>（</w:t>
      </w:r>
      <w:r>
        <w:rPr>
          <w:rFonts w:ascii="宋体" w:eastAsia="宋体" w:hint="eastAsia"/>
        </w:rPr>
        <w:t>考虑再生障碍型</w:t>
      </w:r>
      <w:r>
        <w:rPr>
          <w:rFonts w:ascii="宋体" w:eastAsia="宋体" w:hint="eastAsia"/>
        </w:rPr>
        <w:t>）</w:t>
      </w:r>
      <w:r>
        <w:rPr>
          <w:rFonts w:ascii="宋体" w:eastAsia="宋体" w:hint="eastAsia"/>
        </w:rPr>
        <w:t>未确诊。</w:t>
      </w:r>
    </w:p>
    <w:p w:rsidR="0018722C">
      <w:pPr>
        <w:textAlignment w:val="center"/>
        <w:topLinePunct/>
      </w:pPr>
      <w:r>
        <w:rPr>
          <w:kern w:val="2"/>
          <w:sz w:val="22"/>
          <w:szCs w:val="22"/>
          <w:rFonts w:cstheme="minorBidi" w:hAnsiTheme="minorHAnsi" w:eastAsiaTheme="minorHAnsi" w:asciiTheme="minorHAnsi"/>
        </w:rPr>
        <w:pict>
          <v:group style="margin-left:99.744003pt;margin-top:22.783667pt;width:411.58pt;height:1.36pt;mso-position-horizontal-relative:page;mso-position-vertical-relative:paragraph;z-index:1576;mso-wrap-distance-left:0;mso-wrap-distance-right:0" coordorigin="1995,456" coordsize="8770,29">
            <v:line style="position:absolute" from="1995,470" to="3281,470" stroked="true" strokeweight="1.44pt" strokecolor="#000000">
              <v:stroke dashstyle="solid"/>
            </v:line>
            <v:rect style="position:absolute;left:3281;top:455;width:29;height:29" filled="true" fillcolor="#000000" stroked="false">
              <v:fill type="solid"/>
            </v:rect>
            <v:line style="position:absolute" from="3310,470" to="10764,470" stroked="true" strokeweight="1.44pt" strokecolor="#000000">
              <v:stroke dashstyle="solid"/>
            </v:line>
            <w10:wrap type="topAndBottom"/>
          </v:group>
        </w:pict>
      </w:r>
    </w:p>
    <w:p w:rsidR="0018722C">
      <w:pPr>
        <w:pStyle w:val="a8"/>
        <w:textAlignment w:val="center"/>
        <w:topLinePunct/>
      </w:pPr>
      <w:r>
        <w:rPr>
          <w:kern w:val="2"/>
          <w:szCs w:val="22"/>
          <w:rFonts w:ascii="宋体" w:eastAsia="宋体" w:hint="eastAsia" w:cstheme="minorBidi" w:hAnsiTheme="minorHAnsi"/>
          <w:b/>
          <w:spacing w:val="-13"/>
          <w:sz w:val="21"/>
        </w:rPr>
        <w:t>表</w:t>
      </w:r>
      <w:r>
        <w:rPr>
          <w:kern w:val="2"/>
          <w:szCs w:val="22"/>
          <w:rFonts w:cstheme="minorBidi" w:hAnsiTheme="minorHAnsi" w:eastAsiaTheme="minorHAnsi" w:asciiTheme="minorHAnsi"/>
          <w:b/>
          <w:sz w:val="21"/>
        </w:rPr>
        <w:t>3</w:t>
      </w:r>
      <w:r>
        <w:t xml:space="preserve">  </w:t>
      </w:r>
      <w:r>
        <w:rPr>
          <w:kern w:val="2"/>
          <w:szCs w:val="22"/>
          <w:rFonts w:ascii="宋体" w:eastAsia="宋体" w:hint="eastAsia" w:cstheme="minorBidi" w:hAnsiTheme="minorHAnsi"/>
          <w:b/>
          <w:spacing w:val="-8"/>
          <w:sz w:val="21"/>
        </w:rPr>
        <w:t>用于</w:t>
      </w:r>
      <w:r>
        <w:rPr>
          <w:kern w:val="2"/>
          <w:szCs w:val="22"/>
          <w:rFonts w:cstheme="minorBidi" w:hAnsiTheme="minorHAnsi" w:eastAsiaTheme="minorHAnsi" w:asciiTheme="minorHAnsi"/>
          <w:b/>
          <w:sz w:val="21"/>
        </w:rPr>
        <w:t>microRNA</w:t>
      </w:r>
      <w:r>
        <w:rPr>
          <w:kern w:val="2"/>
          <w:szCs w:val="22"/>
          <w:rFonts w:ascii="宋体" w:eastAsia="宋体" w:hint="eastAsia" w:cstheme="minorBidi" w:hAnsiTheme="minorHAnsi"/>
          <w:b/>
          <w:sz w:val="21"/>
        </w:rPr>
        <w:t>芯片筛查的患者资料</w:t>
      </w:r>
    </w:p>
    <w:p w:rsidR="0018722C">
      <w:pPr>
        <w:pStyle w:val="BodyText"/>
        <w:spacing w:before="12"/>
        <w:ind w:leftChars="0" w:left="2671" w:rightChars="0" w:right="1518"/>
        <w:jc w:val="center"/>
        <w:rPr>
          <w:rFonts w:ascii="宋体" w:eastAsia="宋体" w:hint="eastAsia"/>
        </w:rPr>
        <w:topLinePunct/>
      </w:pPr>
      <w:r>
        <w:rPr>
          <w:rFonts w:ascii="宋体" w:eastAsia="宋体" w:hint="eastAsia"/>
        </w:rPr>
        <w:t>临床资料</w:t>
      </w:r>
    </w:p>
    <w:p w:rsidR="0018722C">
      <w:spacing w:beforeLines="0" w:before="0" w:afterLines="0" w:after="0" w:line="440" w:lineRule="auto"/>
      <w:pPr>
        <w:sectPr w:rsidR="00556256">
          <w:type w:val="continuous"/>
          <w:pgSz w:w="11910" w:h="16840"/>
          <w:pgMar w:header="0" w:footer="272" w:top="1580" w:bottom="460" w:left="900" w:right="940"/>
        </w:sectPr>
        <w:topLinePunct/>
      </w:pPr>
    </w:p>
    <w:p w:rsidR="0018722C">
      <w:pPr>
        <w:pStyle w:val="BodyText"/>
        <w:spacing w:line="312" w:lineRule="exact"/>
        <w:ind w:leftChars="0" w:left="1255"/>
        <w:rPr>
          <w:rFonts w:ascii="宋体" w:eastAsia="宋体" w:hint="eastAsia"/>
        </w:rPr>
        <w:topLinePunct/>
      </w:pPr>
      <w:r>
        <w:rPr>
          <w:rFonts w:ascii="宋体" w:eastAsia="宋体" w:hint="eastAsia"/>
        </w:rPr>
        <w:t>患者编号</w:t>
      </w:r>
    </w:p>
    <w:p w:rsidR="0018722C">
      <w:pPr>
        <w:pStyle w:val="BodyText"/>
        <w:tabs>
          <w:tab w:pos="2249" w:val="left" w:leader="none"/>
        </w:tabs>
        <w:spacing w:line="395" w:lineRule="exact" w:before="71"/>
        <w:jc w:val="right"/>
        <w:rPr>
          <w:rFonts w:ascii="宋体" w:eastAsia="宋体" w:hint="eastAsia"/>
        </w:rPr>
        <w:topLinePunct/>
      </w:pPr>
      <w:r>
        <w:br w:type="column"/>
      </w:r>
      <w:r>
        <w:rPr>
          <w:rFonts w:ascii="宋体" w:eastAsia="宋体" w:hint="eastAsia"/>
        </w:rPr>
        <w:t>年</w:t>
      </w:r>
      <w:r>
        <w:rPr>
          <w:rFonts w:ascii="宋体" w:eastAsia="宋体" w:hint="eastAsia"/>
          <w:spacing w:val="-6"/>
        </w:rPr>
        <w:t>龄</w:t>
      </w:r>
      <w:r>
        <w:rPr>
          <w:rFonts w:ascii="宋体" w:eastAsia="宋体" w:hint="eastAsia"/>
        </w:rPr>
        <w:t>（岁）</w:t>
      </w:r>
      <w:r>
        <w:rPr>
          <w:rFonts w:ascii="宋体" w:eastAsia="宋体" w:hint="eastAsia"/>
        </w:rPr>
        <w:t>性别</w:t>
      </w:r>
      <w:r>
        <w:rPr>
          <w:rFonts w:ascii="宋体" w:eastAsia="宋体" w:hint="eastAsia"/>
          <w:position w:val="16"/>
        </w:rPr>
        <w:t>服用</w:t>
      </w:r>
    </w:p>
    <w:p w:rsidR="0018722C">
      <w:pPr>
        <w:pStyle w:val="BodyText"/>
        <w:spacing w:line="235" w:lineRule="exact"/>
        <w:jc w:val="right"/>
        <w:rPr>
          <w:rFonts w:ascii="宋体" w:eastAsia="宋体" w:hint="eastAsia"/>
        </w:rPr>
        <w:topLinePunct/>
      </w:pPr>
      <w:r>
        <w:rPr>
          <w:rFonts w:ascii="宋体" w:eastAsia="宋体" w:hint="eastAsia"/>
        </w:rPr>
        <w:t>药物</w:t>
      </w:r>
    </w:p>
    <w:p w:rsidR="0018722C">
      <w:pPr>
        <w:topLinePunct/>
      </w:pPr>
      <w:r>
        <w:br w:type="column"/>
      </w:r>
      <w:r>
        <w:t>ATD </w:t>
      </w:r>
      <w:r>
        <w:rPr>
          <w:rFonts w:ascii="宋体" w:eastAsia="宋体" w:hint="eastAsia"/>
        </w:rPr>
        <w:t>疗</w:t>
      </w:r>
    </w:p>
    <w:p w:rsidR="0018722C">
      <w:pPr>
        <w:topLinePunct/>
      </w:pPr>
      <w:r>
        <w:rPr>
          <w:rFonts w:ascii="宋体" w:eastAsia="宋体" w:hint="eastAsia"/>
        </w:rPr>
        <w:t>程</w:t>
      </w:r>
      <w:r>
        <w:rPr>
          <w:rFonts w:ascii="宋体" w:eastAsia="宋体" w:hint="eastAsia"/>
        </w:rPr>
        <w:t>（</w:t>
      </w:r>
      <w:r>
        <w:rPr>
          <w:rFonts w:ascii="宋体" w:eastAsia="宋体" w:hint="eastAsia"/>
        </w:rPr>
        <w:t>周</w:t>
      </w:r>
      <w:r>
        <w:rPr>
          <w:rFonts w:ascii="宋体" w:eastAsia="宋体" w:hint="eastAsia"/>
        </w:rPr>
        <w:t>）</w:t>
      </w:r>
    </w:p>
    <w:p w:rsidR="0018722C">
      <w:pPr>
        <w:pStyle w:val="BodyText"/>
        <w:spacing w:line="233" w:lineRule="exact" w:before="75"/>
        <w:ind w:leftChars="0" w:left="139"/>
        <w:rPr>
          <w:rFonts w:ascii="宋体" w:eastAsia="宋体" w:hint="eastAsia"/>
        </w:rPr>
        <w:topLinePunct/>
      </w:pPr>
      <w:r>
        <w:br w:type="column"/>
      </w:r>
      <w:r>
        <w:rPr>
          <w:rFonts w:ascii="宋体" w:eastAsia="宋体" w:hint="eastAsia"/>
        </w:rPr>
        <w:t>粒细胞恢复</w:t>
      </w:r>
    </w:p>
    <w:p w:rsidR="0018722C">
      <w:pPr>
        <w:pStyle w:val="BodyText"/>
        <w:tabs>
          <w:tab w:pos="1659" w:val="left" w:leader="none"/>
        </w:tabs>
        <w:spacing w:line="393" w:lineRule="exact"/>
        <w:ind w:leftChars="0" w:left="139"/>
        <w:rPr>
          <w:rFonts w:ascii="宋体" w:eastAsia="宋体" w:hint="eastAsia"/>
        </w:rPr>
        <w:topLinePunct/>
      </w:pPr>
      <w:r>
        <w:rPr>
          <w:rFonts w:ascii="宋体" w:eastAsia="宋体" w:hint="eastAsia"/>
        </w:rPr>
        <w:t>时间（天）</w:t>
      </w:r>
      <w:r>
        <w:rPr>
          <w:rFonts w:ascii="宋体" w:eastAsia="宋体" w:hint="eastAsia"/>
          <w:position w:val="16"/>
        </w:rPr>
        <w:t>骨髓特点</w:t>
      </w:r>
    </w:p>
    <w:p w:rsidR="0018722C">
      <w:spacing w:beforeLines="0" w:before="0" w:afterLines="0" w:after="0" w:line="440" w:lineRule="auto"/>
      <w:pPr>
        <w:sectPr w:rsidR="00556256">
          <w:type w:val="continuous"/>
          <w:pgSz w:w="11910" w:h="16840"/>
          <w:pgMar w:top="1580" w:bottom="460" w:left="900" w:right="940"/>
          <w:cols w:num="4" w:equalWidth="0">
            <w:col w:w="2216" w:space="40"/>
            <w:col w:w="2963" w:space="39"/>
            <w:col w:w="1581" w:space="40"/>
            <w:col w:w="3191"/>
          </w:cols>
        </w:sectPr>
        <w:topLinePunct/>
      </w:pPr>
    </w:p>
    <w:tbl>
      <w:tblPr>
        <w:tblW w:w="0" w:type="auto"/>
        <w:tblInd w:w="1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5"/>
        <w:gridCol w:w="1203"/>
        <w:gridCol w:w="1023"/>
        <w:gridCol w:w="1261"/>
        <w:gridCol w:w="1107"/>
        <w:gridCol w:w="1190"/>
        <w:gridCol w:w="1700"/>
      </w:tblGrid>
      <w:tr>
        <w:trPr>
          <w:trHeight w:val="460" w:hRule="atLeast"/>
        </w:trPr>
        <w:tc>
          <w:tcPr>
            <w:tcW w:w="1295"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患者 </w:t>
            </w:r>
            <w:r>
              <w:t>1</w:t>
            </w:r>
          </w:p>
        </w:tc>
        <w:tc>
          <w:tcPr>
            <w:tcW w:w="1203" w:type="dxa"/>
            <w:tcBorders>
              <w:top w:val="single" w:sz="12" w:space="0" w:color="000000"/>
            </w:tcBorders>
          </w:tcPr>
          <w:p w:rsidR="0018722C">
            <w:pPr>
              <w:topLinePunct/>
              <w:ind w:leftChars="0" w:left="0" w:rightChars="0" w:right="0" w:firstLineChars="0" w:firstLine="0"/>
              <w:spacing w:line="240" w:lineRule="atLeast"/>
            </w:pPr>
            <w:r>
              <w:t>26</w:t>
            </w:r>
          </w:p>
        </w:tc>
        <w:tc>
          <w:tcPr>
            <w:tcW w:w="1023"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女</w:t>
            </w:r>
          </w:p>
        </w:tc>
        <w:tc>
          <w:tcPr>
            <w:tcW w:w="1261" w:type="dxa"/>
            <w:tcBorders>
              <w:top w:val="single" w:sz="12" w:space="0" w:color="000000"/>
            </w:tcBorders>
          </w:tcPr>
          <w:p w:rsidR="0018722C">
            <w:pPr>
              <w:topLinePunct/>
              <w:ind w:leftChars="0" w:left="0" w:rightChars="0" w:right="0" w:firstLineChars="0" w:firstLine="0"/>
              <w:spacing w:line="240" w:lineRule="atLeast"/>
            </w:pPr>
            <w:r>
              <w:t>MMI</w:t>
            </w:r>
          </w:p>
        </w:tc>
        <w:tc>
          <w:tcPr>
            <w:tcW w:w="1107" w:type="dxa"/>
            <w:tcBorders>
              <w:top w:val="single" w:sz="12" w:space="0" w:color="000000"/>
            </w:tcBorders>
          </w:tcPr>
          <w:p w:rsidR="0018722C">
            <w:pPr>
              <w:topLinePunct/>
              <w:ind w:leftChars="0" w:left="0" w:rightChars="0" w:right="0" w:firstLineChars="0" w:firstLine="0"/>
              <w:spacing w:line="240" w:lineRule="atLeast"/>
            </w:pPr>
            <w:r>
              <w:t>3</w:t>
            </w:r>
          </w:p>
        </w:tc>
        <w:tc>
          <w:tcPr>
            <w:tcW w:w="1190" w:type="dxa"/>
            <w:tcBorders>
              <w:top w:val="single" w:sz="12" w:space="0" w:color="000000"/>
            </w:tcBorders>
          </w:tcPr>
          <w:p w:rsidR="0018722C">
            <w:pPr>
              <w:topLinePunct/>
              <w:ind w:leftChars="0" w:left="0" w:rightChars="0" w:right="0" w:firstLineChars="0" w:firstLine="0"/>
              <w:spacing w:line="240" w:lineRule="atLeast"/>
            </w:pPr>
            <w:r>
              <w:t>9</w:t>
            </w:r>
          </w:p>
        </w:tc>
        <w:tc>
          <w:tcPr>
            <w:tcW w:w="1700"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再生障碍</w:t>
            </w:r>
          </w:p>
        </w:tc>
      </w:tr>
      <w:tr>
        <w:trPr>
          <w:trHeight w:val="460" w:hRule="atLeast"/>
        </w:trPr>
        <w:tc>
          <w:tcPr>
            <w:tcW w:w="1295" w:type="dxa"/>
          </w:tcPr>
          <w:p w:rsidR="0018722C">
            <w:pPr>
              <w:topLinePunct/>
              <w:ind w:leftChars="0" w:left="0" w:rightChars="0" w:right="0" w:firstLineChars="0" w:firstLine="0"/>
              <w:spacing w:line="240" w:lineRule="atLeast"/>
            </w:pPr>
            <w:r>
              <w:rPr>
                <w:rFonts w:ascii="宋体" w:eastAsia="宋体" w:hint="eastAsia"/>
              </w:rPr>
              <w:t>患者 </w:t>
            </w:r>
            <w:r>
              <w:t>2</w:t>
            </w:r>
          </w:p>
        </w:tc>
        <w:tc>
          <w:tcPr>
            <w:tcW w:w="1203" w:type="dxa"/>
          </w:tcPr>
          <w:p w:rsidR="0018722C">
            <w:pPr>
              <w:topLinePunct/>
              <w:ind w:leftChars="0" w:left="0" w:rightChars="0" w:right="0" w:firstLineChars="0" w:firstLine="0"/>
              <w:spacing w:line="240" w:lineRule="atLeast"/>
            </w:pPr>
            <w:r>
              <w:t>38</w:t>
            </w:r>
          </w:p>
        </w:tc>
        <w:tc>
          <w:tcPr>
            <w:tcW w:w="1023" w:type="dxa"/>
          </w:tcPr>
          <w:p w:rsidR="0018722C">
            <w:pPr>
              <w:topLinePunct/>
              <w:ind w:leftChars="0" w:left="0" w:rightChars="0" w:right="0" w:firstLineChars="0" w:firstLine="0"/>
              <w:spacing w:line="240" w:lineRule="atLeast"/>
            </w:pPr>
            <w:r>
              <w:rPr>
                <w:rFonts w:ascii="宋体" w:eastAsia="宋体" w:hint="eastAsia"/>
              </w:rPr>
              <w:t>女</w:t>
            </w:r>
          </w:p>
        </w:tc>
        <w:tc>
          <w:tcPr>
            <w:tcW w:w="1261" w:type="dxa"/>
          </w:tcPr>
          <w:p w:rsidR="0018722C">
            <w:pPr>
              <w:topLinePunct/>
              <w:ind w:leftChars="0" w:left="0" w:rightChars="0" w:right="0" w:firstLineChars="0" w:firstLine="0"/>
              <w:spacing w:line="240" w:lineRule="atLeast"/>
            </w:pPr>
            <w:r>
              <w:t>MMI</w:t>
            </w:r>
          </w:p>
        </w:tc>
        <w:tc>
          <w:tcPr>
            <w:tcW w:w="1107" w:type="dxa"/>
          </w:tcPr>
          <w:p w:rsidR="0018722C">
            <w:pPr>
              <w:topLinePunct/>
              <w:ind w:leftChars="0" w:left="0" w:rightChars="0" w:right="0" w:firstLineChars="0" w:firstLine="0"/>
              <w:spacing w:line="240" w:lineRule="atLeast"/>
            </w:pPr>
            <w:r>
              <w:t>5</w:t>
            </w:r>
          </w:p>
        </w:tc>
        <w:tc>
          <w:tcPr>
            <w:tcW w:w="1190" w:type="dxa"/>
          </w:tcPr>
          <w:p w:rsidR="0018722C">
            <w:pPr>
              <w:topLinePunct/>
              <w:ind w:leftChars="0" w:left="0" w:rightChars="0" w:right="0" w:firstLineChars="0" w:firstLine="0"/>
              <w:spacing w:line="240" w:lineRule="atLeast"/>
            </w:pPr>
            <w:r>
              <w:t>12</w:t>
            </w:r>
          </w:p>
        </w:tc>
        <w:tc>
          <w:tcPr>
            <w:tcW w:w="1700" w:type="dxa"/>
          </w:tcPr>
          <w:p w:rsidR="0018722C">
            <w:pPr>
              <w:topLinePunct/>
              <w:ind w:leftChars="0" w:left="0" w:rightChars="0" w:right="0" w:firstLineChars="0" w:firstLine="0"/>
              <w:spacing w:line="240" w:lineRule="atLeast"/>
            </w:pPr>
            <w:r>
              <w:rPr>
                <w:rFonts w:ascii="宋体" w:eastAsia="宋体" w:hint="eastAsia"/>
              </w:rPr>
              <w:t>再生障碍</w:t>
            </w:r>
          </w:p>
        </w:tc>
      </w:tr>
      <w:tr>
        <w:trPr>
          <w:trHeight w:val="460" w:hRule="atLeast"/>
        </w:trPr>
        <w:tc>
          <w:tcPr>
            <w:tcW w:w="1295" w:type="dxa"/>
          </w:tcPr>
          <w:p w:rsidR="0018722C">
            <w:pPr>
              <w:topLinePunct/>
              <w:ind w:leftChars="0" w:left="0" w:rightChars="0" w:right="0" w:firstLineChars="0" w:firstLine="0"/>
              <w:spacing w:line="240" w:lineRule="atLeast"/>
            </w:pPr>
            <w:r>
              <w:rPr>
                <w:rFonts w:ascii="宋体" w:eastAsia="宋体" w:hint="eastAsia"/>
              </w:rPr>
              <w:t>患者 </w:t>
            </w:r>
            <w:r>
              <w:t>3</w:t>
            </w:r>
          </w:p>
        </w:tc>
        <w:tc>
          <w:tcPr>
            <w:tcW w:w="1203" w:type="dxa"/>
          </w:tcPr>
          <w:p w:rsidR="0018722C">
            <w:pPr>
              <w:topLinePunct/>
              <w:ind w:leftChars="0" w:left="0" w:rightChars="0" w:right="0" w:firstLineChars="0" w:firstLine="0"/>
              <w:spacing w:line="240" w:lineRule="atLeast"/>
            </w:pPr>
            <w:r>
              <w:t>29</w:t>
            </w:r>
          </w:p>
        </w:tc>
        <w:tc>
          <w:tcPr>
            <w:tcW w:w="1023" w:type="dxa"/>
          </w:tcPr>
          <w:p w:rsidR="0018722C">
            <w:pPr>
              <w:topLinePunct/>
              <w:ind w:leftChars="0" w:left="0" w:rightChars="0" w:right="0" w:firstLineChars="0" w:firstLine="0"/>
              <w:spacing w:line="240" w:lineRule="atLeast"/>
            </w:pPr>
            <w:r>
              <w:rPr>
                <w:rFonts w:ascii="宋体" w:eastAsia="宋体" w:hint="eastAsia"/>
              </w:rPr>
              <w:t>女</w:t>
            </w:r>
          </w:p>
        </w:tc>
        <w:tc>
          <w:tcPr>
            <w:tcW w:w="1261" w:type="dxa"/>
          </w:tcPr>
          <w:p w:rsidR="0018722C">
            <w:pPr>
              <w:topLinePunct/>
              <w:ind w:leftChars="0" w:left="0" w:rightChars="0" w:right="0" w:firstLineChars="0" w:firstLine="0"/>
              <w:spacing w:line="240" w:lineRule="atLeast"/>
            </w:pPr>
            <w:r>
              <w:t>MMI</w:t>
            </w:r>
          </w:p>
        </w:tc>
        <w:tc>
          <w:tcPr>
            <w:tcW w:w="1107" w:type="dxa"/>
          </w:tcPr>
          <w:p w:rsidR="0018722C">
            <w:pPr>
              <w:topLinePunct/>
              <w:ind w:leftChars="0" w:left="0" w:rightChars="0" w:right="0" w:firstLineChars="0" w:firstLine="0"/>
              <w:spacing w:line="240" w:lineRule="atLeast"/>
            </w:pPr>
            <w:r>
              <w:t>6</w:t>
            </w:r>
          </w:p>
        </w:tc>
        <w:tc>
          <w:tcPr>
            <w:tcW w:w="1190" w:type="dxa"/>
          </w:tcPr>
          <w:p w:rsidR="0018722C">
            <w:pPr>
              <w:topLinePunct/>
              <w:ind w:leftChars="0" w:left="0" w:rightChars="0" w:right="0" w:firstLineChars="0" w:firstLine="0"/>
              <w:spacing w:line="240" w:lineRule="atLeast"/>
            </w:pPr>
            <w:r>
              <w:t>5</w:t>
            </w:r>
          </w:p>
        </w:tc>
        <w:tc>
          <w:tcPr>
            <w:tcW w:w="1700" w:type="dxa"/>
          </w:tcPr>
          <w:p w:rsidR="0018722C">
            <w:pPr>
              <w:topLinePunct/>
              <w:ind w:leftChars="0" w:left="0" w:rightChars="0" w:right="0" w:firstLineChars="0" w:firstLine="0"/>
              <w:spacing w:line="240" w:lineRule="atLeast"/>
            </w:pPr>
            <w:r>
              <w:rPr>
                <w:rFonts w:ascii="宋体" w:eastAsia="宋体" w:hint="eastAsia"/>
              </w:rPr>
              <w:t>再生障碍</w:t>
            </w:r>
          </w:p>
        </w:tc>
      </w:tr>
      <w:tr>
        <w:trPr>
          <w:trHeight w:val="460" w:hRule="atLeast"/>
        </w:trPr>
        <w:tc>
          <w:tcPr>
            <w:tcW w:w="1295" w:type="dxa"/>
          </w:tcPr>
          <w:p w:rsidR="0018722C">
            <w:pPr>
              <w:topLinePunct/>
              <w:ind w:leftChars="0" w:left="0" w:rightChars="0" w:right="0" w:firstLineChars="0" w:firstLine="0"/>
              <w:spacing w:line="240" w:lineRule="atLeast"/>
            </w:pPr>
            <w:r>
              <w:rPr>
                <w:rFonts w:ascii="宋体" w:eastAsia="宋体" w:hint="eastAsia"/>
              </w:rPr>
              <w:t>患者 </w:t>
            </w:r>
            <w:r>
              <w:t>4</w:t>
            </w:r>
          </w:p>
        </w:tc>
        <w:tc>
          <w:tcPr>
            <w:tcW w:w="1203" w:type="dxa"/>
          </w:tcPr>
          <w:p w:rsidR="0018722C">
            <w:pPr>
              <w:topLinePunct/>
              <w:ind w:leftChars="0" w:left="0" w:rightChars="0" w:right="0" w:firstLineChars="0" w:firstLine="0"/>
              <w:spacing w:line="240" w:lineRule="atLeast"/>
            </w:pPr>
            <w:r>
              <w:t>41</w:t>
            </w:r>
          </w:p>
        </w:tc>
        <w:tc>
          <w:tcPr>
            <w:tcW w:w="1023" w:type="dxa"/>
          </w:tcPr>
          <w:p w:rsidR="0018722C">
            <w:pPr>
              <w:topLinePunct/>
              <w:ind w:leftChars="0" w:left="0" w:rightChars="0" w:right="0" w:firstLineChars="0" w:firstLine="0"/>
              <w:spacing w:line="240" w:lineRule="atLeast"/>
            </w:pPr>
            <w:r>
              <w:rPr>
                <w:rFonts w:ascii="宋体" w:eastAsia="宋体" w:hint="eastAsia"/>
              </w:rPr>
              <w:t>女</w:t>
            </w:r>
          </w:p>
        </w:tc>
        <w:tc>
          <w:tcPr>
            <w:tcW w:w="1261" w:type="dxa"/>
          </w:tcPr>
          <w:p w:rsidR="0018722C">
            <w:pPr>
              <w:topLinePunct/>
              <w:ind w:leftChars="0" w:left="0" w:rightChars="0" w:right="0" w:firstLineChars="0" w:firstLine="0"/>
              <w:spacing w:line="240" w:lineRule="atLeast"/>
            </w:pPr>
            <w:r>
              <w:t>MMI</w:t>
            </w:r>
          </w:p>
        </w:tc>
        <w:tc>
          <w:tcPr>
            <w:tcW w:w="1107" w:type="dxa"/>
          </w:tcPr>
          <w:p w:rsidR="0018722C">
            <w:pPr>
              <w:topLinePunct/>
              <w:ind w:leftChars="0" w:left="0" w:rightChars="0" w:right="0" w:firstLineChars="0" w:firstLine="0"/>
              <w:spacing w:line="240" w:lineRule="atLeast"/>
            </w:pPr>
            <w:r>
              <w:t>6</w:t>
            </w:r>
          </w:p>
        </w:tc>
        <w:tc>
          <w:tcPr>
            <w:tcW w:w="1190" w:type="dxa"/>
          </w:tcPr>
          <w:p w:rsidR="0018722C">
            <w:pPr>
              <w:topLinePunct/>
              <w:ind w:leftChars="0" w:left="0" w:rightChars="0" w:right="0" w:firstLineChars="0" w:firstLine="0"/>
              <w:spacing w:line="240" w:lineRule="atLeast"/>
            </w:pPr>
            <w:r>
              <w:t>10</w:t>
            </w:r>
          </w:p>
        </w:tc>
        <w:tc>
          <w:tcPr>
            <w:tcW w:w="1700" w:type="dxa"/>
          </w:tcPr>
          <w:p w:rsidR="0018722C">
            <w:pPr>
              <w:topLinePunct/>
              <w:ind w:leftChars="0" w:left="0" w:rightChars="0" w:right="0" w:firstLineChars="0" w:firstLine="0"/>
              <w:spacing w:line="240" w:lineRule="atLeast"/>
            </w:pPr>
            <w:r>
              <w:rPr>
                <w:rFonts w:ascii="宋体" w:eastAsia="宋体" w:hint="eastAsia"/>
              </w:rPr>
              <w:t>再生障碍</w:t>
            </w:r>
          </w:p>
        </w:tc>
      </w:tr>
      <w:tr>
        <w:trPr>
          <w:trHeight w:val="460" w:hRule="atLeast"/>
        </w:trPr>
        <w:tc>
          <w:tcPr>
            <w:tcW w:w="1295"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患者 </w:t>
            </w:r>
            <w:r>
              <w:t>5</w:t>
            </w:r>
          </w:p>
        </w:tc>
        <w:tc>
          <w:tcPr>
            <w:tcW w:w="1203" w:type="dxa"/>
            <w:tcBorders>
              <w:bottom w:val="single" w:sz="12" w:space="0" w:color="000000"/>
            </w:tcBorders>
          </w:tcPr>
          <w:p w:rsidR="0018722C">
            <w:pPr>
              <w:topLinePunct/>
              <w:ind w:leftChars="0" w:left="0" w:rightChars="0" w:right="0" w:firstLineChars="0" w:firstLine="0"/>
              <w:spacing w:line="240" w:lineRule="atLeast"/>
            </w:pPr>
            <w:r>
              <w:t>22</w:t>
            </w:r>
          </w:p>
        </w:tc>
        <w:tc>
          <w:tcPr>
            <w:tcW w:w="102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女</w:t>
            </w:r>
          </w:p>
        </w:tc>
        <w:tc>
          <w:tcPr>
            <w:tcW w:w="1261" w:type="dxa"/>
            <w:tcBorders>
              <w:bottom w:val="single" w:sz="12" w:space="0" w:color="000000"/>
            </w:tcBorders>
          </w:tcPr>
          <w:p w:rsidR="0018722C">
            <w:pPr>
              <w:topLinePunct/>
              <w:ind w:leftChars="0" w:left="0" w:rightChars="0" w:right="0" w:firstLineChars="0" w:firstLine="0"/>
              <w:spacing w:line="240" w:lineRule="atLeast"/>
            </w:pPr>
            <w:r>
              <w:t>MMI</w:t>
            </w:r>
          </w:p>
        </w:tc>
        <w:tc>
          <w:tcPr>
            <w:tcW w:w="1107" w:type="dxa"/>
            <w:tcBorders>
              <w:bottom w:val="single" w:sz="12" w:space="0" w:color="000000"/>
            </w:tcBorders>
          </w:tcPr>
          <w:p w:rsidR="0018722C">
            <w:pPr>
              <w:topLinePunct/>
              <w:ind w:leftChars="0" w:left="0" w:rightChars="0" w:right="0" w:firstLineChars="0" w:firstLine="0"/>
              <w:spacing w:line="240" w:lineRule="atLeast"/>
            </w:pPr>
            <w:r>
              <w:t>8</w:t>
            </w:r>
          </w:p>
        </w:tc>
        <w:tc>
          <w:tcPr>
            <w:tcW w:w="1190" w:type="dxa"/>
            <w:tcBorders>
              <w:bottom w:val="single" w:sz="12" w:space="0" w:color="000000"/>
            </w:tcBorders>
          </w:tcPr>
          <w:p w:rsidR="0018722C">
            <w:pPr>
              <w:topLinePunct/>
              <w:ind w:leftChars="0" w:left="0" w:rightChars="0" w:right="0" w:firstLineChars="0" w:firstLine="0"/>
              <w:spacing w:line="240" w:lineRule="atLeast"/>
            </w:pPr>
            <w:r>
              <w:t>9</w:t>
            </w:r>
          </w:p>
        </w:tc>
        <w:tc>
          <w:tcPr>
            <w:tcW w:w="170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再生障碍</w:t>
            </w:r>
          </w:p>
        </w:tc>
      </w:tr>
    </w:tbl>
    <w:p w:rsidR="0018722C">
      <w:pPr>
        <w:topLinePunct/>
        <w:pStyle w:val="affa"/>
      </w:pPr>
    </w:p>
    <w:p w:rsidR="0018722C">
      <w:pPr>
        <w:topLinePunct/>
      </w:pPr>
      <w:r>
        <w:rPr>
          <w:rFonts w:cstheme="minorBidi" w:hAnsiTheme="minorHAnsi" w:eastAsiaTheme="minorHAnsi" w:asciiTheme="minorHAnsi"/>
          <w:b/>
        </w:rPr>
        <w:t>25</w:t>
      </w:r>
    </w:p>
    <w:p w:rsidR="0018722C">
      <w:pPr>
        <w:topLinePunct/>
      </w:pPr>
    </w:p>
    <w:p w:rsidR="0018722C">
      <w:pPr>
        <w:textAlignment w:val="center"/>
        <w:topLinePunct/>
      </w:pPr>
      <w:r>
        <w:rPr>
          <w:kern w:val="2"/>
          <w:sz w:val="22"/>
          <w:szCs w:val="22"/>
          <w:rFonts w:cstheme="minorBidi" w:hAnsiTheme="minorHAnsi" w:eastAsiaTheme="minorHAnsi" w:asciiTheme="minorHAnsi"/>
        </w:rPr>
        <w:pict>
          <v:group style="margin-left:256.130005pt;margin-top:47.293636pt;width:240.8pt;height:1pt;mso-position-horizontal-relative:page;mso-position-vertical-relative:paragraph;z-index:-194680" coordorigin="5123,946" coordsize="4816,20">
            <v:line style="position:absolute" from="5123,955" to="7381,955" stroked="true" strokeweight=".96001pt" strokecolor="#000000">
              <v:stroke dashstyle="solid"/>
            </v:line>
            <v:rect style="position:absolute;left:7381;top:945;width:20;height:20" filled="true" fillcolor="#000000" stroked="false">
              <v:fill type="solid"/>
            </v:rect>
            <v:line style="position:absolute" from="7401,955" to="9938,955" stroked="true" strokeweight=".96001pt" strokecolor="#000000">
              <v:stroke dashstyle="solid"/>
            </v:line>
            <w10:wrap type="none"/>
          </v:group>
        </w:pic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94656" from="180.586243pt,89.686485pt" to="185.919917pt,89.686485pt" stroked="true" strokeweight=".518148pt" strokecolor="#000000">
            <v:stroke dashstyle="solid"/>
            <w10:wrap type="none"/>
          </v:line>
        </w:pict>
      </w:r>
      <w:r>
        <w:rPr>
          <w:kern w:val="2"/>
          <w:szCs w:val="22"/>
          <w:rFonts w:ascii="宋体" w:eastAsia="宋体" w:hint="eastAsia" w:cstheme="minorBidi" w:hAnsiTheme="minorHAnsi"/>
          <w:b/>
          <w:spacing w:val="-13"/>
          <w:sz w:val="21"/>
        </w:rPr>
        <w:t>表</w:t>
      </w:r>
      <w:r>
        <w:rPr>
          <w:kern w:val="2"/>
          <w:szCs w:val="22"/>
          <w:rFonts w:cstheme="minorBidi" w:hAnsiTheme="minorHAnsi" w:eastAsiaTheme="minorHAnsi" w:asciiTheme="minorHAnsi"/>
          <w:b/>
          <w:sz w:val="21"/>
        </w:rPr>
        <w:t>4</w:t>
      </w:r>
      <w:r>
        <w:t xml:space="preserve">  </w:t>
      </w:r>
      <w:r>
        <w:rPr>
          <w:kern w:val="2"/>
          <w:szCs w:val="22"/>
          <w:rFonts w:ascii="宋体" w:eastAsia="宋体" w:hint="eastAsia" w:cstheme="minorBidi" w:hAnsiTheme="minorHAnsi"/>
          <w:b/>
          <w:spacing w:val="-9"/>
          <w:sz w:val="21"/>
        </w:rPr>
        <w:t>用于</w:t>
      </w:r>
      <w:r>
        <w:rPr>
          <w:kern w:val="2"/>
          <w:szCs w:val="22"/>
          <w:rFonts w:cstheme="minorBidi" w:hAnsiTheme="minorHAnsi" w:eastAsiaTheme="minorHAnsi" w:asciiTheme="minorHAnsi"/>
          <w:b/>
          <w:sz w:val="21"/>
        </w:rPr>
        <w:t>qRT-PCR</w:t>
      </w:r>
      <w:r>
        <w:rPr>
          <w:kern w:val="2"/>
          <w:szCs w:val="22"/>
          <w:rFonts w:ascii="宋体" w:eastAsia="宋体" w:hint="eastAsia" w:cstheme="minorBidi" w:hAnsiTheme="minorHAnsi"/>
          <w:b/>
          <w:sz w:val="21"/>
        </w:rPr>
        <w:t>验证的患者临床资料</w:t>
      </w:r>
    </w:p>
    <w:tbl>
      <w:tblPr>
        <w:tblW w:w="5000" w:type="pct"/>
        <w:tblInd w:w="19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43"/>
        <w:gridCol w:w="2027"/>
        <w:gridCol w:w="2858"/>
      </w:tblGrid>
      <w:tr>
        <w:trPr>
          <w:tblHeader/>
        </w:trPr>
        <w:tc>
          <w:tcPr>
            <w:tcW w:w="500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实验分组</w:t>
            </w:r>
          </w:p>
        </w:tc>
      </w:tr>
      <w:tr>
        <w:tc>
          <w:tcPr>
            <w:tcW w:w="1573" w:type="pct"/>
            <w:vAlign w:val="center"/>
          </w:tcPr>
          <w:p w:rsidR="0018722C">
            <w:pPr>
              <w:pStyle w:val="ac"/>
              <w:topLinePunct/>
              <w:ind w:leftChars="0" w:left="0" w:rightChars="0" w:right="0" w:firstLineChars="0" w:firstLine="0"/>
              <w:spacing w:line="240" w:lineRule="atLeast"/>
            </w:pPr>
            <w:r>
              <w:t>临床资料</w:t>
            </w:r>
          </w:p>
        </w:tc>
        <w:tc>
          <w:tcPr>
            <w:tcW w:w="1422" w:type="pct"/>
            <w:vAlign w:val="center"/>
          </w:tcPr>
          <w:p w:rsidR="0018722C">
            <w:pPr>
              <w:pStyle w:val="a5"/>
              <w:topLinePunct/>
              <w:ind w:leftChars="0" w:left="0" w:rightChars="0" w:right="0" w:firstLineChars="0" w:firstLine="0"/>
              <w:spacing w:line="240" w:lineRule="atLeast"/>
            </w:pPr>
            <w:r>
              <w:t>粒细胞缺乏组</w:t>
            </w:r>
          </w:p>
          <w:p w:rsidR="0018722C">
            <w:pPr>
              <w:pStyle w:val="a5"/>
              <w:topLinePunct/>
              <w:ind w:leftChars="0" w:left="0" w:rightChars="0" w:right="0" w:firstLineChars="0" w:firstLine="0"/>
              <w:spacing w:line="240" w:lineRule="atLeast"/>
            </w:pPr>
            <w:r>
              <w:t>（</w:t>
            </w:r>
            <w:r>
              <w:t>n=28</w:t>
            </w:r>
            <w:r>
              <w:t>）</w:t>
            </w:r>
          </w:p>
        </w:tc>
        <w:tc>
          <w:tcPr>
            <w:tcW w:w="2005" w:type="pct"/>
            <w:vAlign w:val="center"/>
          </w:tcPr>
          <w:p w:rsidR="0018722C">
            <w:pPr>
              <w:pStyle w:val="a5"/>
              <w:topLinePunct/>
              <w:ind w:leftChars="0" w:left="0" w:rightChars="0" w:right="0" w:firstLineChars="0" w:firstLine="0"/>
              <w:spacing w:line="240" w:lineRule="atLeast"/>
            </w:pPr>
            <w:r>
              <w:t>未发生粒细胞减少组</w:t>
            </w:r>
          </w:p>
          <w:p w:rsidR="0018722C">
            <w:pPr>
              <w:pStyle w:val="ad"/>
              <w:topLinePunct/>
              <w:ind w:leftChars="0" w:left="0" w:rightChars="0" w:right="0" w:firstLineChars="0" w:firstLine="0"/>
              <w:spacing w:line="240" w:lineRule="atLeast"/>
            </w:pPr>
            <w:r>
              <w:t>（</w:t>
            </w:r>
            <w:r>
              <w:t>n=32</w:t>
            </w:r>
            <w:r>
              <w:t>）</w:t>
            </w:r>
          </w:p>
        </w:tc>
      </w:tr>
      <w:tr>
        <w:tc>
          <w:tcPr>
            <w:tcW w:w="1573" w:type="pct"/>
            <w:vAlign w:val="center"/>
          </w:tcPr>
          <w:p w:rsidR="0018722C">
            <w:pPr>
              <w:pStyle w:val="ac"/>
              <w:topLinePunct/>
              <w:ind w:leftChars="0" w:left="0" w:rightChars="0" w:right="0" w:firstLineChars="0" w:firstLine="0"/>
              <w:spacing w:line="240" w:lineRule="atLeast"/>
            </w:pPr>
            <w:r>
              <w:t xml:space="preserve">年龄</w:t>
            </w:r>
            <w:r>
              <w:t xml:space="preserve">:</w:t>
            </w:r>
            <w:r>
              <w:t xml:space="preserve">(</w:t>
            </w:r>
            <w:r>
              <w:t xml:space="preserve"> </w:t>
            </w:r>
            <w:r>
              <w:t xml:space="preserve">x </w:t>
            </w:r>
            <w:r>
              <w:t xml:space="preserve">±s </w:t>
            </w:r>
            <w:r>
              <w:t xml:space="preserve">)</w:t>
            </w:r>
            <w:r>
              <w:t xml:space="preserve">岁</w:t>
            </w:r>
          </w:p>
        </w:tc>
        <w:tc>
          <w:tcPr>
            <w:tcW w:w="1422" w:type="pct"/>
            <w:vAlign w:val="center"/>
          </w:tcPr>
          <w:p w:rsidR="0018722C">
            <w:pPr>
              <w:pStyle w:val="a5"/>
              <w:topLinePunct/>
              <w:ind w:leftChars="0" w:left="0" w:rightChars="0" w:right="0" w:firstLineChars="0" w:firstLine="0"/>
              <w:spacing w:line="240" w:lineRule="atLeast"/>
            </w:pPr>
            <w:r>
              <w:t>34.7±10.3</w:t>
            </w:r>
          </w:p>
        </w:tc>
        <w:tc>
          <w:tcPr>
            <w:tcW w:w="2005" w:type="pct"/>
            <w:vAlign w:val="center"/>
          </w:tcPr>
          <w:p w:rsidR="0018722C">
            <w:pPr>
              <w:pStyle w:val="ad"/>
              <w:topLinePunct/>
              <w:ind w:leftChars="0" w:left="0" w:rightChars="0" w:right="0" w:firstLineChars="0" w:firstLine="0"/>
              <w:spacing w:line="240" w:lineRule="atLeast"/>
            </w:pPr>
            <w:r>
              <w:t>36.4±12.1</w:t>
            </w:r>
          </w:p>
        </w:tc>
      </w:tr>
      <w:tr>
        <w:tc>
          <w:tcPr>
            <w:tcW w:w="1573" w:type="pct"/>
            <w:vAlign w:val="center"/>
          </w:tcPr>
          <w:p w:rsidR="0018722C">
            <w:pPr>
              <w:pStyle w:val="ac"/>
              <w:topLinePunct/>
              <w:ind w:leftChars="0" w:left="0" w:rightChars="0" w:right="0" w:firstLineChars="0" w:firstLine="0"/>
              <w:spacing w:line="240" w:lineRule="atLeast"/>
            </w:pPr>
            <w:r>
              <w:t>性别</w:t>
            </w:r>
            <w:r w:rsidRPr="00000000">
              <w:tab/>
              <w:t>男性</w:t>
            </w:r>
          </w:p>
        </w:tc>
        <w:tc>
          <w:tcPr>
            <w:tcW w:w="1422" w:type="pct"/>
            <w:vAlign w:val="center"/>
          </w:tcPr>
          <w:p w:rsidR="0018722C">
            <w:pPr>
              <w:pStyle w:val="affff9"/>
              <w:topLinePunct/>
              <w:ind w:leftChars="0" w:left="0" w:rightChars="0" w:right="0" w:firstLineChars="0" w:firstLine="0"/>
              <w:spacing w:line="240" w:lineRule="atLeast"/>
            </w:pPr>
            <w:r>
              <w:t>6</w:t>
            </w:r>
          </w:p>
        </w:tc>
        <w:tc>
          <w:tcPr>
            <w:tcW w:w="2005" w:type="pct"/>
            <w:vAlign w:val="center"/>
          </w:tcPr>
          <w:p w:rsidR="0018722C">
            <w:pPr>
              <w:pStyle w:val="affff9"/>
              <w:topLinePunct/>
              <w:ind w:leftChars="0" w:left="0" w:rightChars="0" w:right="0" w:firstLineChars="0" w:firstLine="0"/>
              <w:spacing w:line="240" w:lineRule="atLeast"/>
            </w:pPr>
            <w:r>
              <w:t>7</w:t>
            </w:r>
          </w:p>
        </w:tc>
      </w:tr>
      <w:tr>
        <w:tc>
          <w:tcPr>
            <w:tcW w:w="1573" w:type="pct"/>
            <w:vAlign w:val="center"/>
          </w:tcPr>
          <w:p w:rsidR="0018722C">
            <w:pPr>
              <w:pStyle w:val="ac"/>
              <w:topLinePunct/>
              <w:ind w:leftChars="0" w:left="0" w:rightChars="0" w:right="0" w:firstLineChars="0" w:firstLine="0"/>
              <w:spacing w:line="240" w:lineRule="atLeast"/>
            </w:pPr>
            <w:r>
              <w:t>女性</w:t>
            </w:r>
          </w:p>
        </w:tc>
        <w:tc>
          <w:tcPr>
            <w:tcW w:w="1422" w:type="pct"/>
            <w:vAlign w:val="center"/>
          </w:tcPr>
          <w:p w:rsidR="0018722C">
            <w:pPr>
              <w:pStyle w:val="affff9"/>
              <w:topLinePunct/>
              <w:ind w:leftChars="0" w:left="0" w:rightChars="0" w:right="0" w:firstLineChars="0" w:firstLine="0"/>
              <w:spacing w:line="240" w:lineRule="atLeast"/>
            </w:pPr>
            <w:r>
              <w:t>22</w:t>
            </w:r>
          </w:p>
        </w:tc>
        <w:tc>
          <w:tcPr>
            <w:tcW w:w="2005" w:type="pct"/>
            <w:vAlign w:val="center"/>
          </w:tcPr>
          <w:p w:rsidR="0018722C">
            <w:pPr>
              <w:pStyle w:val="affff9"/>
              <w:topLinePunct/>
              <w:ind w:leftChars="0" w:left="0" w:rightChars="0" w:right="0" w:firstLineChars="0" w:firstLine="0"/>
              <w:spacing w:line="240" w:lineRule="atLeast"/>
            </w:pPr>
            <w:r>
              <w:t>25</w:t>
            </w:r>
          </w:p>
        </w:tc>
      </w:tr>
      <w:tr>
        <w:tc>
          <w:tcPr>
            <w:tcW w:w="1573" w:type="pct"/>
            <w:vAlign w:val="center"/>
          </w:tcPr>
          <w:p w:rsidR="0018722C">
            <w:pPr>
              <w:pStyle w:val="ac"/>
              <w:topLinePunct/>
              <w:ind w:leftChars="0" w:left="0" w:rightChars="0" w:right="0" w:firstLineChars="0" w:firstLine="0"/>
              <w:spacing w:line="240" w:lineRule="atLeast"/>
            </w:pPr>
            <w:r>
              <w:t>服用 </w:t>
            </w:r>
            <w:r>
              <w:t>MMI </w:t>
            </w:r>
            <w:r>
              <w:t>者</w:t>
            </w:r>
          </w:p>
        </w:tc>
        <w:tc>
          <w:tcPr>
            <w:tcW w:w="1422" w:type="pct"/>
            <w:vAlign w:val="center"/>
          </w:tcPr>
          <w:p w:rsidR="0018722C">
            <w:pPr>
              <w:pStyle w:val="affff9"/>
              <w:topLinePunct/>
              <w:ind w:leftChars="0" w:left="0" w:rightChars="0" w:right="0" w:firstLineChars="0" w:firstLine="0"/>
              <w:spacing w:line="240" w:lineRule="atLeast"/>
            </w:pPr>
            <w:r>
              <w:t>21</w:t>
            </w:r>
          </w:p>
        </w:tc>
        <w:tc>
          <w:tcPr>
            <w:tcW w:w="2005" w:type="pct"/>
            <w:vAlign w:val="center"/>
          </w:tcPr>
          <w:p w:rsidR="0018722C">
            <w:pPr>
              <w:pStyle w:val="affff9"/>
              <w:topLinePunct/>
              <w:ind w:leftChars="0" w:left="0" w:rightChars="0" w:right="0" w:firstLineChars="0" w:firstLine="0"/>
              <w:spacing w:line="240" w:lineRule="atLeast"/>
            </w:pPr>
            <w:r>
              <w:t>20</w:t>
            </w:r>
          </w:p>
        </w:tc>
      </w:tr>
      <w:tr>
        <w:tc>
          <w:tcPr>
            <w:tcW w:w="1573" w:type="pct"/>
            <w:vAlign w:val="center"/>
          </w:tcPr>
          <w:p w:rsidR="0018722C">
            <w:pPr>
              <w:pStyle w:val="ac"/>
              <w:topLinePunct/>
              <w:ind w:leftChars="0" w:left="0" w:rightChars="0" w:right="0" w:firstLineChars="0" w:firstLine="0"/>
              <w:spacing w:line="240" w:lineRule="atLeast"/>
            </w:pPr>
            <w:r>
              <w:t>服用 </w:t>
            </w:r>
            <w:r>
              <w:t>PTU </w:t>
            </w:r>
            <w:r>
              <w:t>者</w:t>
            </w:r>
          </w:p>
        </w:tc>
        <w:tc>
          <w:tcPr>
            <w:tcW w:w="1422" w:type="pct"/>
            <w:vAlign w:val="center"/>
          </w:tcPr>
          <w:p w:rsidR="0018722C">
            <w:pPr>
              <w:pStyle w:val="affff9"/>
              <w:topLinePunct/>
              <w:ind w:leftChars="0" w:left="0" w:rightChars="0" w:right="0" w:firstLineChars="0" w:firstLine="0"/>
              <w:spacing w:line="240" w:lineRule="atLeast"/>
            </w:pPr>
            <w:r>
              <w:t>7</w:t>
            </w:r>
          </w:p>
        </w:tc>
        <w:tc>
          <w:tcPr>
            <w:tcW w:w="2005" w:type="pct"/>
            <w:vAlign w:val="center"/>
          </w:tcPr>
          <w:p w:rsidR="0018722C">
            <w:pPr>
              <w:pStyle w:val="affff9"/>
              <w:topLinePunct/>
              <w:ind w:leftChars="0" w:left="0" w:rightChars="0" w:right="0" w:firstLineChars="0" w:firstLine="0"/>
              <w:spacing w:line="240" w:lineRule="atLeast"/>
            </w:pPr>
            <w:r>
              <w:t>12</w:t>
            </w:r>
          </w:p>
        </w:tc>
      </w:tr>
      <w:tr>
        <w:tc>
          <w:tcPr>
            <w:tcW w:w="1573" w:type="pct"/>
            <w:vAlign w:val="center"/>
          </w:tcPr>
          <w:p w:rsidR="0018722C">
            <w:pPr>
              <w:pStyle w:val="ac"/>
              <w:topLinePunct/>
              <w:ind w:leftChars="0" w:left="0" w:rightChars="0" w:right="0" w:firstLineChars="0" w:firstLine="0"/>
              <w:spacing w:line="240" w:lineRule="atLeast"/>
            </w:pPr>
            <w:r>
              <w:t xml:space="preserve">ATD </w:t>
            </w:r>
            <w:r>
              <w:t xml:space="preserve">疗程</w:t>
            </w:r>
            <w:r>
              <w:t xml:space="preserve">:</w:t>
            </w:r>
            <w:r>
              <w:t xml:space="preserve">(</w:t>
            </w:r>
            <w:r>
              <w:t xml:space="preserve"> </w:t>
            </w:r>
            <w:r>
              <w:t xml:space="preserve">x </w:t>
            </w:r>
            <w:r>
              <w:t xml:space="preserve">±s </w:t>
            </w:r>
            <w:r>
              <w:t xml:space="preserve">)</w:t>
            </w:r>
            <w:r>
              <w:t xml:space="preserve">周</w:t>
            </w:r>
          </w:p>
        </w:tc>
        <w:tc>
          <w:tcPr>
            <w:tcW w:w="1422" w:type="pct"/>
            <w:vAlign w:val="center"/>
          </w:tcPr>
          <w:p w:rsidR="0018722C">
            <w:pPr>
              <w:pStyle w:val="a5"/>
              <w:topLinePunct/>
              <w:ind w:leftChars="0" w:left="0" w:rightChars="0" w:right="0" w:firstLineChars="0" w:firstLine="0"/>
              <w:spacing w:line="240" w:lineRule="atLeast"/>
            </w:pPr>
            <w:r>
              <w:t>7.1±3.9</w:t>
            </w:r>
          </w:p>
        </w:tc>
        <w:tc>
          <w:tcPr>
            <w:tcW w:w="2005" w:type="pct"/>
            <w:vAlign w:val="center"/>
          </w:tcPr>
          <w:p w:rsidR="0018722C">
            <w:pPr>
              <w:pStyle w:val="ad"/>
              <w:topLinePunct/>
              <w:ind w:leftChars="0" w:left="0" w:rightChars="0" w:right="0" w:firstLineChars="0" w:firstLine="0"/>
              <w:spacing w:line="240" w:lineRule="atLeast"/>
            </w:pPr>
            <w:r>
              <w:t>16±4.5</w:t>
            </w:r>
          </w:p>
        </w:tc>
      </w:tr>
      <w:tr>
        <w:tc>
          <w:tcPr>
            <w:tcW w:w="1573" w:type="pct"/>
            <w:vAlign w:val="center"/>
          </w:tcPr>
          <w:p w:rsidR="0018722C">
            <w:pPr>
              <w:pStyle w:val="ac"/>
              <w:topLinePunct/>
              <w:ind w:leftChars="0" w:left="0" w:rightChars="0" w:right="0" w:firstLineChars="0" w:firstLine="0"/>
              <w:spacing w:line="240" w:lineRule="atLeast"/>
            </w:pPr>
            <w:r>
              <w:t>粒系再生障碍型</w:t>
            </w:r>
          </w:p>
        </w:tc>
        <w:tc>
          <w:tcPr>
            <w:tcW w:w="1422" w:type="pct"/>
            <w:vAlign w:val="center"/>
          </w:tcPr>
          <w:p w:rsidR="0018722C">
            <w:pPr>
              <w:pStyle w:val="affff9"/>
              <w:topLinePunct/>
              <w:ind w:leftChars="0" w:left="0" w:rightChars="0" w:right="0" w:firstLineChars="0" w:firstLine="0"/>
              <w:spacing w:line="240" w:lineRule="atLeast"/>
            </w:pPr>
            <w:r>
              <w:t>13</w:t>
            </w:r>
          </w:p>
        </w:tc>
        <w:tc>
          <w:tcPr>
            <w:tcW w:w="2005" w:type="pct"/>
            <w:vAlign w:val="center"/>
          </w:tcPr>
          <w:p w:rsidR="0018722C">
            <w:pPr>
              <w:pStyle w:val="ad"/>
              <w:topLinePunct/>
              <w:ind w:leftChars="0" w:left="0" w:rightChars="0" w:right="0" w:firstLineChars="0" w:firstLine="0"/>
              <w:spacing w:line="240" w:lineRule="atLeast"/>
            </w:pPr>
            <w:r>
              <w:t>——</w:t>
            </w:r>
          </w:p>
        </w:tc>
      </w:tr>
      <w:tr>
        <w:tc>
          <w:tcPr>
            <w:tcW w:w="1573" w:type="pct"/>
            <w:vAlign w:val="center"/>
            <w:tcBorders>
              <w:top w:val="single" w:sz="4" w:space="0" w:color="auto"/>
            </w:tcBorders>
          </w:tcPr>
          <w:p w:rsidR="0018722C">
            <w:pPr>
              <w:pStyle w:val="ac"/>
              <w:topLinePunct/>
              <w:ind w:leftChars="0" w:left="0" w:rightChars="0" w:right="0" w:firstLineChars="0" w:firstLine="0"/>
              <w:spacing w:line="240" w:lineRule="atLeast"/>
            </w:pPr>
            <w:r>
              <w:t>粒系成熟障碍型</w:t>
            </w:r>
          </w:p>
        </w:tc>
        <w:tc>
          <w:tcPr>
            <w:tcW w:w="1422"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2005"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pStyle w:val="Heading3"/>
        <w:textAlignment w:val="center"/>
        <w:topLinePunct/>
        <w:ind w:left="200" w:hangingChars="200" w:hanging="200"/>
      </w:pPr>
      <w:r>
        <w:rPr>
          <w:b/>
        </w:rPr>
        <w:t>1.2</w:t>
      </w:r>
      <w:r>
        <w:t xml:space="preserve"> </w:t>
      </w:r>
      <w:r>
        <w:rPr>
          <w:b/>
        </w:rPr>
        <w:pict>
          <v:line style="position:absolute;mso-position-horizontal-relative:page;mso-position-vertical-relative:paragraph;z-index:-194632" from="208.336243pt,-90.705612pt" to="213.669917pt,-90.705612pt" stroked="true" strokeweight=".518148pt" strokecolor="#000000">
            <v:stroke dashstyle="solid"/>
            <w10:wrap type="none"/>
          </v:line>
        </w:pict>
      </w:r>
      <w:r>
        <w:t>主要试剂</w:t>
      </w:r>
    </w:p>
    <w:p w:rsidR="0018722C">
      <w:pPr>
        <w:pStyle w:val="Heading4"/>
        <w:topLinePunct/>
        <w:ind w:left="200" w:hangingChars="200" w:hanging="200"/>
      </w:pPr>
      <w:r>
        <w:rPr>
          <w:b/>
        </w:rPr>
        <w:t>1.2.1</w:t>
      </w:r>
      <w:r>
        <w:t xml:space="preserve"> </w:t>
      </w:r>
      <w:r>
        <w:t>试剂</w:t>
      </w:r>
    </w:p>
    <w:tbl>
      <w:tblPr>
        <w:tblW w:w="0" w:type="auto"/>
        <w:tblInd w:w="1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2"/>
        <w:gridCol w:w="2724"/>
      </w:tblGrid>
      <w:tr>
        <w:trPr>
          <w:trHeight w:val="620" w:hRule="atLeast"/>
        </w:trPr>
        <w:tc>
          <w:tcPr>
            <w:tcW w:w="531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黑体" w:eastAsia="黑体" w:hint="eastAsia"/>
                <w:b/>
              </w:rPr>
              <w:t>试剂名称</w:t>
            </w:r>
          </w:p>
        </w:tc>
        <w:tc>
          <w:tcPr>
            <w:tcW w:w="272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黑体" w:eastAsia="黑体" w:hint="eastAsia"/>
                <w:b/>
              </w:rPr>
              <w:t>Th产公司</w:t>
            </w:r>
          </w:p>
        </w:tc>
      </w:tr>
      <w:tr>
        <w:trPr>
          <w:trHeight w:val="420" w:hRule="atLeast"/>
        </w:trPr>
        <w:tc>
          <w:tcPr>
            <w:tcW w:w="5312" w:type="dxa"/>
            <w:tcBorders>
              <w:top w:val="single" w:sz="12" w:space="0" w:color="000000"/>
            </w:tcBorders>
          </w:tcPr>
          <w:p w:rsidR="0018722C">
            <w:pPr>
              <w:topLinePunct/>
              <w:ind w:leftChars="0" w:left="0" w:rightChars="0" w:right="0" w:firstLineChars="0" w:firstLine="0"/>
              <w:spacing w:line="240" w:lineRule="atLeast"/>
            </w:pPr>
            <w:r>
              <w:t>mirVana</w:t>
            </w:r>
            <w:r>
              <w:t>TM    </w:t>
            </w:r>
            <w:r>
              <w:t>PARIS</w:t>
            </w:r>
            <w:r>
              <w:t>TM </w:t>
            </w:r>
            <w:r>
              <w:rPr>
                <w:rFonts w:ascii="宋体" w:eastAsia="宋体" w:hint="eastAsia"/>
              </w:rPr>
              <w:t>血浆 </w:t>
            </w:r>
            <w:r>
              <w:t>miRNA </w:t>
            </w:r>
            <w:r>
              <w:rPr>
                <w:rFonts w:ascii="宋体" w:eastAsia="宋体" w:hint="eastAsia"/>
              </w:rPr>
              <w:t>提取试剂盒</w:t>
            </w:r>
          </w:p>
        </w:tc>
        <w:tc>
          <w:tcPr>
            <w:tcW w:w="2724"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美国 </w:t>
            </w:r>
            <w:r>
              <w:t>Ambion </w:t>
            </w:r>
            <w:r>
              <w:rPr>
                <w:rFonts w:ascii="宋体" w:eastAsia="宋体" w:hint="eastAsia"/>
              </w:rPr>
              <w:t>公司</w:t>
            </w:r>
          </w:p>
        </w:tc>
      </w:tr>
      <w:tr>
        <w:trPr>
          <w:trHeight w:val="660" w:hRule="atLeast"/>
        </w:trPr>
        <w:tc>
          <w:tcPr>
            <w:tcW w:w="5312" w:type="dxa"/>
          </w:tcPr>
          <w:p w:rsidR="0018722C">
            <w:pPr>
              <w:topLinePunct/>
              <w:ind w:leftChars="0" w:left="0" w:rightChars="0" w:right="0" w:firstLineChars="0" w:firstLine="0"/>
              <w:spacing w:line="240" w:lineRule="atLeast"/>
            </w:pPr>
            <w:r>
              <w:t xml:space="preserve">Agilent human miRNA </w:t>
            </w:r>
            <w:r>
              <w:t xml:space="preserve">(</w:t>
            </w:r>
            <w:r>
              <w:t xml:space="preserve">8*60K</w:t>
            </w:r>
            <w:r>
              <w:t xml:space="preserve">)</w:t>
            </w:r>
            <w:r>
              <w:t xml:space="preserve"> V16.0 </w:t>
            </w:r>
            <w:r>
              <w:rPr>
                <w:rFonts w:ascii="宋体" w:eastAsia="宋体" w:hint="eastAsia"/>
              </w:rPr>
              <w:t xml:space="preserve">芯片</w:t>
            </w:r>
          </w:p>
          <w:p w:rsidR="0018722C">
            <w:pPr>
              <w:topLinePunct/>
              <w:ind w:leftChars="0" w:left="0" w:rightChars="0" w:right="0" w:firstLineChars="0" w:firstLine="0"/>
              <w:spacing w:line="240" w:lineRule="atLeast"/>
            </w:pPr>
            <w:r>
              <w:t>（</w:t>
            </w:r>
            <w:r>
              <w:rPr>
                <w:rFonts w:ascii="宋体" w:eastAsia="宋体" w:hint="eastAsia"/>
              </w:rPr>
              <w:t>含 </w:t>
            </w:r>
            <w:r>
              <w:t>1205 </w:t>
            </w:r>
            <w:r>
              <w:rPr>
                <w:rFonts w:ascii="宋体" w:eastAsia="宋体" w:hint="eastAsia"/>
              </w:rPr>
              <w:t>条人 </w:t>
            </w:r>
            <w:r>
              <w:t>miRNA</w:t>
            </w:r>
            <w:r>
              <w:t>）</w:t>
            </w:r>
          </w:p>
        </w:tc>
        <w:tc>
          <w:tcPr>
            <w:tcW w:w="2724" w:type="dxa"/>
          </w:tcPr>
          <w:p w:rsidR="0018722C">
            <w:pPr>
              <w:topLinePunct/>
              <w:ind w:leftChars="0" w:left="0" w:rightChars="0" w:right="0" w:firstLineChars="0" w:firstLine="0"/>
              <w:spacing w:line="240" w:lineRule="atLeast"/>
            </w:pPr>
            <w:r>
              <w:rPr>
                <w:rFonts w:ascii="宋体" w:eastAsia="宋体" w:hint="eastAsia"/>
              </w:rPr>
              <w:t>美国 </w:t>
            </w:r>
            <w:r>
              <w:t>Agilent </w:t>
            </w:r>
            <w:r>
              <w:rPr>
                <w:rFonts w:ascii="宋体" w:eastAsia="宋体" w:hint="eastAsia"/>
              </w:rPr>
              <w:t>公司</w:t>
            </w:r>
          </w:p>
        </w:tc>
      </w:tr>
      <w:tr>
        <w:trPr>
          <w:trHeight w:val="460" w:hRule="atLeast"/>
        </w:trPr>
        <w:tc>
          <w:tcPr>
            <w:tcW w:w="5312" w:type="dxa"/>
          </w:tcPr>
          <w:p w:rsidR="0018722C">
            <w:pPr>
              <w:topLinePunct/>
              <w:ind w:leftChars="0" w:left="0" w:rightChars="0" w:right="0" w:firstLineChars="0" w:firstLine="0"/>
              <w:spacing w:line="240" w:lineRule="atLeast"/>
            </w:pPr>
            <w:r>
              <w:t>M</w:t>
            </w:r>
            <w:r>
              <w:t>iRNA Complete Labeling and Hyb Kit</w:t>
            </w:r>
          </w:p>
        </w:tc>
        <w:tc>
          <w:tcPr>
            <w:tcW w:w="2724" w:type="dxa"/>
          </w:tcPr>
          <w:p w:rsidR="0018722C">
            <w:pPr>
              <w:topLinePunct/>
              <w:ind w:leftChars="0" w:left="0" w:rightChars="0" w:right="0" w:firstLineChars="0" w:firstLine="0"/>
              <w:spacing w:line="240" w:lineRule="atLeast"/>
            </w:pPr>
            <w:r>
              <w:rPr>
                <w:rFonts w:ascii="宋体" w:eastAsia="宋体" w:hint="eastAsia"/>
              </w:rPr>
              <w:t>美国 </w:t>
            </w:r>
            <w:r>
              <w:t>Agilent </w:t>
            </w:r>
            <w:r>
              <w:rPr>
                <w:rFonts w:ascii="宋体" w:eastAsia="宋体" w:hint="eastAsia"/>
              </w:rPr>
              <w:t>公司</w:t>
            </w:r>
          </w:p>
        </w:tc>
      </w:tr>
      <w:tr>
        <w:trPr>
          <w:trHeight w:val="460" w:hRule="atLeast"/>
        </w:trPr>
        <w:tc>
          <w:tcPr>
            <w:tcW w:w="5312" w:type="dxa"/>
          </w:tcPr>
          <w:p w:rsidR="0018722C">
            <w:pPr>
              <w:topLinePunct/>
              <w:ind w:leftChars="0" w:left="0" w:rightChars="0" w:right="0" w:firstLineChars="0" w:firstLine="0"/>
              <w:spacing w:line="240" w:lineRule="atLeast"/>
            </w:pPr>
            <w:r>
              <w:t>Gene Expression Wash Buffer Kit</w:t>
            </w:r>
          </w:p>
        </w:tc>
        <w:tc>
          <w:tcPr>
            <w:tcW w:w="2724" w:type="dxa"/>
          </w:tcPr>
          <w:p w:rsidR="0018722C">
            <w:pPr>
              <w:topLinePunct/>
              <w:ind w:leftChars="0" w:left="0" w:rightChars="0" w:right="0" w:firstLineChars="0" w:firstLine="0"/>
              <w:spacing w:line="240" w:lineRule="atLeast"/>
            </w:pPr>
            <w:r>
              <w:rPr>
                <w:rFonts w:ascii="宋体" w:eastAsia="宋体" w:hint="eastAsia"/>
              </w:rPr>
              <w:t>美国 </w:t>
            </w:r>
            <w:r>
              <w:t>Agilent </w:t>
            </w:r>
            <w:r>
              <w:rPr>
                <w:rFonts w:ascii="宋体" w:eastAsia="宋体" w:hint="eastAsia"/>
              </w:rPr>
              <w:t>公司</w:t>
            </w:r>
          </w:p>
        </w:tc>
      </w:tr>
      <w:tr>
        <w:trPr>
          <w:trHeight w:val="460" w:hRule="atLeast"/>
        </w:trPr>
        <w:tc>
          <w:tcPr>
            <w:tcW w:w="5312" w:type="dxa"/>
          </w:tcPr>
          <w:p w:rsidR="0018722C">
            <w:pPr>
              <w:topLinePunct/>
              <w:ind w:leftChars="0" w:left="0" w:rightChars="0" w:right="0" w:firstLineChars="0" w:firstLine="0"/>
              <w:spacing w:line="240" w:lineRule="atLeast"/>
            </w:pPr>
            <w:r>
              <w:t>miRcute miRNA </w:t>
            </w:r>
            <w:r>
              <w:rPr>
                <w:rFonts w:ascii="宋体" w:eastAsia="宋体" w:hint="eastAsia"/>
              </w:rPr>
              <w:t>提取分离试剂盒</w:t>
            </w:r>
          </w:p>
        </w:tc>
        <w:tc>
          <w:tcPr>
            <w:tcW w:w="2724" w:type="dxa"/>
          </w:tcPr>
          <w:p w:rsidR="0018722C">
            <w:pPr>
              <w:topLinePunct/>
              <w:ind w:leftChars="0" w:left="0" w:rightChars="0" w:right="0" w:firstLineChars="0" w:firstLine="0"/>
              <w:spacing w:line="240" w:lineRule="atLeast"/>
            </w:pPr>
            <w:r>
              <w:rPr>
                <w:rFonts w:ascii="宋体" w:eastAsia="宋体" w:hint="eastAsia"/>
              </w:rPr>
              <w:t>北京天根公司</w:t>
            </w:r>
          </w:p>
        </w:tc>
      </w:tr>
      <w:tr>
        <w:trPr>
          <w:trHeight w:val="460" w:hRule="atLeast"/>
        </w:trPr>
        <w:tc>
          <w:tcPr>
            <w:tcW w:w="5312" w:type="dxa"/>
          </w:tcPr>
          <w:p w:rsidR="0018722C">
            <w:pPr>
              <w:topLinePunct/>
              <w:ind w:leftChars="0" w:left="0" w:rightChars="0" w:right="0" w:firstLineChars="0" w:firstLine="0"/>
              <w:spacing w:line="240" w:lineRule="atLeast"/>
            </w:pPr>
            <w:r>
              <w:t>miRcute miRNA cDNA </w:t>
            </w:r>
            <w:r>
              <w:rPr>
                <w:rFonts w:ascii="宋体" w:eastAsia="宋体" w:hint="eastAsia"/>
              </w:rPr>
              <w:t>第一链合成试剂盒</w:t>
            </w:r>
          </w:p>
        </w:tc>
        <w:tc>
          <w:tcPr>
            <w:tcW w:w="2724" w:type="dxa"/>
          </w:tcPr>
          <w:p w:rsidR="0018722C">
            <w:pPr>
              <w:topLinePunct/>
              <w:ind w:leftChars="0" w:left="0" w:rightChars="0" w:right="0" w:firstLineChars="0" w:firstLine="0"/>
              <w:spacing w:line="240" w:lineRule="atLeast"/>
            </w:pPr>
            <w:r>
              <w:rPr>
                <w:rFonts w:ascii="宋体" w:eastAsia="宋体" w:hint="eastAsia"/>
              </w:rPr>
              <w:t>北京天根公司</w:t>
            </w:r>
          </w:p>
        </w:tc>
      </w:tr>
      <w:tr>
        <w:trPr>
          <w:trHeight w:val="460" w:hRule="atLeast"/>
        </w:trPr>
        <w:tc>
          <w:tcPr>
            <w:tcW w:w="5312" w:type="dxa"/>
            <w:tcBorders>
              <w:bottom w:val="single" w:sz="12" w:space="0" w:color="000000"/>
            </w:tcBorders>
          </w:tcPr>
          <w:p w:rsidR="0018722C">
            <w:pPr>
              <w:topLinePunct/>
              <w:ind w:leftChars="0" w:left="0" w:rightChars="0" w:right="0" w:firstLineChars="0" w:firstLine="0"/>
              <w:spacing w:line="240" w:lineRule="atLeast"/>
            </w:pPr>
            <w:r>
              <w:t>miRcute miRNA </w:t>
            </w:r>
            <w:r>
              <w:rPr>
                <w:rFonts w:ascii="宋体" w:eastAsia="宋体" w:hint="eastAsia"/>
              </w:rPr>
              <w:t>荧光定量检测试剂盒</w:t>
            </w:r>
          </w:p>
        </w:tc>
        <w:tc>
          <w:tcPr>
            <w:tcW w:w="2724"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北京天根公司</w:t>
            </w:r>
          </w:p>
        </w:tc>
      </w:tr>
    </w:tbl>
    <w:p w:rsidR="0018722C">
      <w:pPr>
        <w:topLinePunct/>
        <w:pStyle w:val="affa"/>
      </w:pPr>
    </w:p>
    <w:p w:rsidR="0018722C">
      <w:pPr>
        <w:topLinePunct/>
      </w:pPr>
      <w:r>
        <w:rPr>
          <w:rFonts w:cstheme="minorBidi" w:hAnsiTheme="minorHAnsi" w:eastAsiaTheme="minorHAnsi" w:asciiTheme="minorHAnsi"/>
          <w:b/>
        </w:rPr>
        <w:t>26</w:t>
      </w:r>
    </w:p>
    <w:p w:rsidR="0018722C">
      <w:pPr>
        <w:pStyle w:val="Heading4"/>
        <w:topLinePunct/>
        <w:ind w:left="200" w:hangingChars="200" w:hanging="200"/>
      </w:pPr>
      <w:r>
        <w:rPr>
          <w:b/>
        </w:rPr>
        <w:t>1.2.2</w:t>
      </w:r>
      <w:r>
        <w:t xml:space="preserve"> </w:t>
      </w:r>
      <w:r>
        <w:rPr>
          <w:b/>
        </w:rPr>
        <w:t>qRT-PCR</w:t>
      </w:r>
      <w:r>
        <w:t>引物</w:t>
      </w:r>
    </w:p>
    <w:tbl>
      <w:tblPr>
        <w:tblW w:w="0" w:type="auto"/>
        <w:tblInd w:w="1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2"/>
        <w:gridCol w:w="4361"/>
        <w:gridCol w:w="1027"/>
        <w:gridCol w:w="1057"/>
      </w:tblGrid>
      <w:tr>
        <w:trPr>
          <w:trHeight w:val="620" w:hRule="atLeast"/>
        </w:trPr>
        <w:tc>
          <w:tcPr>
            <w:tcW w:w="201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基因名</w:t>
            </w:r>
          </w:p>
        </w:tc>
        <w:tc>
          <w:tcPr>
            <w:tcW w:w="436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双向引物序列</w:t>
            </w:r>
          </w:p>
        </w:tc>
        <w:tc>
          <w:tcPr>
            <w:tcW w:w="102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退火温</w:t>
            </w:r>
          </w:p>
          <w:p w:rsidR="0018722C">
            <w:pPr>
              <w:topLinePunct/>
              <w:ind w:leftChars="0" w:left="0" w:rightChars="0" w:right="0" w:firstLineChars="0" w:firstLine="0"/>
              <w:spacing w:line="240" w:lineRule="atLeast"/>
            </w:pPr>
            <w:r>
              <w:rPr>
                <w:rFonts w:ascii="宋体" w:hAnsi="宋体" w:eastAsia="宋体" w:hint="eastAsia"/>
                <w:b/>
              </w:rPr>
              <w:t>度</w:t>
            </w:r>
            <w:r>
              <w:rPr>
                <w:b/>
                <w:b/>
                <w:sz w:val="24"/>
              </w:rPr>
              <w:t>（</w:t>
            </w:r>
            <w:r>
              <w:rPr>
                <w:rFonts w:ascii="宋体" w:hAnsi="宋体" w:eastAsia="宋体" w:hint="eastAsia"/>
                <w:b/>
              </w:rPr>
              <w:t>℃</w:t>
            </w:r>
            <w:r>
              <w:rPr>
                <w:b/>
                <w:b/>
                <w:sz w:val="24"/>
              </w:rPr>
              <w:t>）</w:t>
            </w:r>
          </w:p>
        </w:tc>
        <w:tc>
          <w:tcPr>
            <w:tcW w:w="105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产物长</w:t>
            </w:r>
          </w:p>
          <w:p w:rsidR="0018722C">
            <w:pPr>
              <w:topLinePunct/>
              <w:ind w:leftChars="0" w:left="0" w:rightChars="0" w:right="0" w:firstLineChars="0" w:firstLine="0"/>
              <w:spacing w:line="240" w:lineRule="atLeast"/>
            </w:pPr>
            <w:r>
              <w:rPr>
                <w:rFonts w:ascii="宋体" w:eastAsia="宋体" w:hint="eastAsia"/>
                <w:b/>
              </w:rPr>
              <w:t>度</w:t>
            </w:r>
            <w:r>
              <w:rPr>
                <w:b/>
              </w:rPr>
              <w:t>(</w:t>
            </w:r>
            <w:r>
              <w:rPr>
                <w:b/>
              </w:rPr>
              <w:t xml:space="preserve">bp</w:t>
            </w:r>
            <w:r>
              <w:rPr>
                <w:b/>
              </w:rPr>
              <w:t>)</w:t>
            </w:r>
          </w:p>
        </w:tc>
      </w:tr>
      <w:tr>
        <w:trPr>
          <w:trHeight w:val="920" w:hRule="atLeast"/>
        </w:trPr>
        <w:tc>
          <w:tcPr>
            <w:tcW w:w="201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hsa-miR-20a-5p</w:t>
            </w:r>
          </w:p>
        </w:tc>
        <w:tc>
          <w:tcPr>
            <w:tcW w:w="4361" w:type="dxa"/>
            <w:tcBorders>
              <w:top w:val="single" w:sz="12" w:space="0" w:color="000000"/>
            </w:tcBorders>
          </w:tcPr>
          <w:p w:rsidR="0018722C">
            <w:pPr>
              <w:topLinePunct/>
              <w:ind w:leftChars="0" w:left="0" w:rightChars="0" w:right="0" w:firstLineChars="0" w:firstLine="0"/>
              <w:spacing w:line="240" w:lineRule="atLeast"/>
            </w:pPr>
            <w:r>
              <w:t>GSP:5</w:t>
            </w:r>
            <w:r>
              <w:t>'</w:t>
            </w:r>
            <w:r>
              <w:t>GGGTAAAGTGCTTATAGTGC3</w:t>
            </w:r>
            <w:r>
              <w:t>'</w:t>
            </w:r>
          </w:p>
          <w:p w:rsidR="0018722C">
            <w:pPr>
              <w:topLinePunct/>
              <w:ind w:leftChars="0" w:left="0" w:rightChars="0" w:right="0" w:firstLineChars="0" w:firstLine="0"/>
              <w:spacing w:line="240" w:lineRule="atLeast"/>
            </w:pPr>
            <w:r>
              <w:t>R:5</w:t>
            </w:r>
            <w:r>
              <w:t>'</w:t>
            </w:r>
            <w:r>
              <w:t>TGCGTGTCGTGGAGTC3</w:t>
            </w:r>
            <w:r>
              <w:t>'</w:t>
            </w:r>
          </w:p>
        </w:tc>
        <w:tc>
          <w:tcPr>
            <w:tcW w:w="1027"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60</w:t>
            </w:r>
          </w:p>
        </w:tc>
        <w:tc>
          <w:tcPr>
            <w:tcW w:w="1057"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63</w:t>
            </w:r>
          </w:p>
        </w:tc>
      </w:tr>
      <w:tr>
        <w:trPr>
          <w:trHeight w:val="920" w:hRule="atLeast"/>
        </w:trPr>
        <w:tc>
          <w:tcPr>
            <w:tcW w:w="20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hsa-miR-19b-3p</w:t>
            </w:r>
          </w:p>
        </w:tc>
        <w:tc>
          <w:tcPr>
            <w:tcW w:w="4361" w:type="dxa"/>
          </w:tcPr>
          <w:p w:rsidR="0018722C">
            <w:pPr>
              <w:topLinePunct/>
              <w:ind w:leftChars="0" w:left="0" w:rightChars="0" w:right="0" w:firstLineChars="0" w:firstLine="0"/>
              <w:spacing w:line="240" w:lineRule="atLeast"/>
            </w:pPr>
            <w:r>
              <w:t>GSP:5</w:t>
            </w:r>
            <w:r>
              <w:t>'</w:t>
            </w:r>
            <w:r>
              <w:t>ACCTGTGCAAATCCATG3</w:t>
            </w:r>
            <w:r>
              <w:t>'</w:t>
            </w:r>
          </w:p>
          <w:p w:rsidR="0018722C">
            <w:pPr>
              <w:topLinePunct/>
              <w:ind w:leftChars="0" w:left="0" w:rightChars="0" w:right="0" w:firstLineChars="0" w:firstLine="0"/>
              <w:spacing w:line="240" w:lineRule="atLeast"/>
            </w:pPr>
            <w:r>
              <w:t>R:5</w:t>
            </w:r>
            <w:r>
              <w:t>'</w:t>
            </w:r>
            <w:r>
              <w:t>TGCGTGTCGTGGAGTC3</w:t>
            </w:r>
            <w:r>
              <w:t>'</w:t>
            </w:r>
          </w:p>
        </w:tc>
        <w:tc>
          <w:tcPr>
            <w:tcW w:w="10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60</w:t>
            </w:r>
          </w:p>
        </w:tc>
        <w:tc>
          <w:tcPr>
            <w:tcW w:w="10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63</w:t>
            </w:r>
          </w:p>
        </w:tc>
      </w:tr>
      <w:tr>
        <w:trPr>
          <w:trHeight w:val="920" w:hRule="atLeast"/>
        </w:trPr>
        <w:tc>
          <w:tcPr>
            <w:tcW w:w="20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hsa-miR-93</w:t>
            </w:r>
            <w:r>
              <w:t>(</w:t>
            </w:r>
            <w:r>
              <w:rPr>
                <w:rFonts w:ascii="宋体" w:eastAsia="宋体" w:hint="eastAsia"/>
              </w:rPr>
              <w:t>内参</w:t>
            </w:r>
            <w:r>
              <w:t>)</w:t>
            </w:r>
          </w:p>
        </w:tc>
        <w:tc>
          <w:tcPr>
            <w:tcW w:w="4361" w:type="dxa"/>
          </w:tcPr>
          <w:p w:rsidR="0018722C">
            <w:pPr>
              <w:topLinePunct/>
              <w:ind w:leftChars="0" w:left="0" w:rightChars="0" w:right="0" w:firstLineChars="0" w:firstLine="0"/>
              <w:spacing w:line="240" w:lineRule="atLeast"/>
            </w:pPr>
            <w:r>
              <w:t>GSP:5</w:t>
            </w:r>
            <w:r>
              <w:t>'</w:t>
            </w:r>
            <w:r>
              <w:t>GGCAAAGTGCTGTTCGTG3</w:t>
            </w:r>
            <w:r>
              <w:t>'</w:t>
            </w:r>
          </w:p>
          <w:p w:rsidR="0018722C">
            <w:pPr>
              <w:topLinePunct/>
              <w:ind w:leftChars="0" w:left="0" w:rightChars="0" w:right="0" w:firstLineChars="0" w:firstLine="0"/>
              <w:spacing w:line="240" w:lineRule="atLeast"/>
            </w:pPr>
            <w:r>
              <w:t>R:5</w:t>
            </w:r>
            <w:r>
              <w:t>'</w:t>
            </w:r>
            <w:r>
              <w:t>CAGTGCGTGTCGTGGAGT3</w:t>
            </w:r>
            <w:r>
              <w:t>'</w:t>
            </w:r>
          </w:p>
        </w:tc>
        <w:tc>
          <w:tcPr>
            <w:tcW w:w="10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60</w:t>
            </w:r>
          </w:p>
        </w:tc>
        <w:tc>
          <w:tcPr>
            <w:tcW w:w="10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65</w:t>
            </w:r>
          </w:p>
        </w:tc>
      </w:tr>
      <w:tr>
        <w:trPr>
          <w:trHeight w:val="460" w:hRule="atLeast"/>
        </w:trPr>
        <w:tc>
          <w:tcPr>
            <w:tcW w:w="6373" w:type="dxa"/>
            <w:gridSpan w:val="2"/>
            <w:tcBorders>
              <w:bottom w:val="single" w:sz="12" w:space="0" w:color="000000"/>
            </w:tcBorders>
          </w:tcPr>
          <w:p w:rsidR="0018722C">
            <w:pPr>
              <w:topLinePunct/>
              <w:ind w:leftChars="0" w:left="0" w:rightChars="0" w:right="0" w:firstLineChars="0" w:firstLine="0"/>
              <w:spacing w:line="240" w:lineRule="atLeast"/>
            </w:pPr>
            <w:r>
              <w:t>hsa-miR-106b </w:t>
            </w:r>
            <w:r>
              <w:rPr>
                <w:rFonts w:ascii="宋体" w:eastAsia="宋体" w:hint="eastAsia"/>
              </w:rPr>
              <w:t>及 </w:t>
            </w:r>
            <w:r>
              <w:t>hsa-miR-223 </w:t>
            </w:r>
            <w:r>
              <w:rPr>
                <w:rFonts w:ascii="宋体" w:eastAsia="宋体" w:hint="eastAsia"/>
              </w:rPr>
              <w:t>引物天根公司商业化引物</w:t>
            </w:r>
          </w:p>
        </w:tc>
        <w:tc>
          <w:tcPr>
            <w:tcW w:w="1027" w:type="dxa"/>
            <w:tcBorders>
              <w:bottom w:val="single" w:sz="12" w:space="0" w:color="000000"/>
            </w:tcBorders>
          </w:tcPr>
          <w:p w:rsidR="0018722C">
            <w:pPr>
              <w:topLinePunct/>
              <w:ind w:leftChars="0" w:left="0" w:rightChars="0" w:right="0" w:firstLineChars="0" w:firstLine="0"/>
              <w:spacing w:line="240" w:lineRule="atLeast"/>
            </w:pPr>
          </w:p>
        </w:tc>
        <w:tc>
          <w:tcPr>
            <w:tcW w:w="1057"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r>
        <w:rPr>
          <w:b/>
        </w:rPr>
        <w:t>1.3</w:t>
      </w:r>
      <w:r>
        <w:t xml:space="preserve"> </w:t>
      </w:r>
      <w:r>
        <w:t>主要仪器及设备</w:t>
      </w:r>
    </w:p>
    <w:tbl>
      <w:tblPr>
        <w:tblW w:w="0" w:type="auto"/>
        <w:tblInd w:w="12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6"/>
        <w:gridCol w:w="4069"/>
      </w:tblGrid>
      <w:tr>
        <w:trPr>
          <w:trHeight w:val="620" w:hRule="atLeast"/>
        </w:trPr>
        <w:tc>
          <w:tcPr>
            <w:tcW w:w="446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黑体" w:eastAsia="黑体" w:hint="eastAsia"/>
                <w:b/>
              </w:rPr>
              <w:t>仪器设备名称</w:t>
            </w:r>
          </w:p>
        </w:tc>
        <w:tc>
          <w:tcPr>
            <w:tcW w:w="406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黑体" w:eastAsia="黑体" w:hint="eastAsia"/>
                <w:b/>
              </w:rPr>
              <w:t>Th产公司</w:t>
            </w:r>
          </w:p>
        </w:tc>
      </w:tr>
      <w:tr>
        <w:trPr>
          <w:trHeight w:val="460" w:hRule="atLeast"/>
        </w:trPr>
        <w:tc>
          <w:tcPr>
            <w:tcW w:w="4466"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低温高速离心机</w:t>
            </w:r>
          </w:p>
        </w:tc>
        <w:tc>
          <w:tcPr>
            <w:tcW w:w="4069"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珠海 </w:t>
            </w:r>
            <w:r>
              <w:t>Hema </w:t>
            </w:r>
            <w:r>
              <w:rPr>
                <w:rFonts w:ascii="宋体" w:eastAsia="宋体" w:hint="eastAsia"/>
              </w:rPr>
              <w:t>医用仪器有限公司</w:t>
            </w:r>
          </w:p>
        </w:tc>
      </w:tr>
      <w:tr>
        <w:trPr>
          <w:trHeight w:val="460" w:hRule="atLeast"/>
        </w:trPr>
        <w:tc>
          <w:tcPr>
            <w:tcW w:w="4466" w:type="dxa"/>
          </w:tcPr>
          <w:p w:rsidR="0018722C">
            <w:pPr>
              <w:topLinePunct/>
              <w:ind w:leftChars="0" w:left="0" w:rightChars="0" w:right="0" w:firstLineChars="0" w:firstLine="0"/>
              <w:spacing w:line="240" w:lineRule="atLeast"/>
            </w:pPr>
            <w:r>
              <w:t>-80</w:t>
            </w:r>
            <w:r>
              <w:rPr>
                <w:rFonts w:ascii="宋体" w:hAnsi="宋体" w:eastAsia="宋体" w:hint="eastAsia"/>
              </w:rPr>
              <w:t>℃超低温冰箱</w:t>
            </w:r>
          </w:p>
        </w:tc>
        <w:tc>
          <w:tcPr>
            <w:tcW w:w="4069" w:type="dxa"/>
          </w:tcPr>
          <w:p w:rsidR="0018722C">
            <w:pPr>
              <w:topLinePunct/>
              <w:ind w:leftChars="0" w:left="0" w:rightChars="0" w:right="0" w:firstLineChars="0" w:firstLine="0"/>
              <w:spacing w:line="240" w:lineRule="atLeast"/>
            </w:pPr>
            <w:r>
              <w:rPr>
                <w:rFonts w:ascii="宋体" w:eastAsia="宋体" w:hint="eastAsia"/>
              </w:rPr>
              <w:t>上海三洋</w:t>
            </w:r>
          </w:p>
        </w:tc>
      </w:tr>
      <w:tr>
        <w:trPr>
          <w:trHeight w:val="460" w:hRule="atLeast"/>
        </w:trPr>
        <w:tc>
          <w:tcPr>
            <w:tcW w:w="4466" w:type="dxa"/>
          </w:tcPr>
          <w:p w:rsidR="0018722C">
            <w:pPr>
              <w:topLinePunct/>
              <w:ind w:leftChars="0" w:left="0" w:rightChars="0" w:right="0" w:firstLineChars="0" w:firstLine="0"/>
              <w:spacing w:line="240" w:lineRule="atLeast"/>
            </w:pPr>
            <w:r>
              <w:t>Scotsman </w:t>
            </w:r>
            <w:r>
              <w:rPr>
                <w:rFonts w:ascii="宋体" w:eastAsia="宋体" w:hint="eastAsia"/>
              </w:rPr>
              <w:t>制冰机</w:t>
            </w:r>
          </w:p>
        </w:tc>
        <w:tc>
          <w:tcPr>
            <w:tcW w:w="4069" w:type="dxa"/>
          </w:tcPr>
          <w:p w:rsidR="0018722C">
            <w:pPr>
              <w:topLinePunct/>
              <w:ind w:leftChars="0" w:left="0" w:rightChars="0" w:right="0" w:firstLineChars="0" w:firstLine="0"/>
              <w:spacing w:line="240" w:lineRule="atLeast"/>
            </w:pPr>
            <w:r>
              <w:t>Fisher </w:t>
            </w:r>
            <w:r>
              <w:rPr>
                <w:rFonts w:ascii="宋体" w:eastAsia="宋体" w:hint="eastAsia"/>
              </w:rPr>
              <w:t>公司</w:t>
            </w:r>
          </w:p>
        </w:tc>
      </w:tr>
      <w:tr>
        <w:trPr>
          <w:trHeight w:val="460" w:hRule="atLeast"/>
        </w:trPr>
        <w:tc>
          <w:tcPr>
            <w:tcW w:w="4466" w:type="dxa"/>
          </w:tcPr>
          <w:p w:rsidR="0018722C">
            <w:pPr>
              <w:topLinePunct/>
              <w:ind w:leftChars="0" w:left="0" w:rightChars="0" w:right="0" w:firstLineChars="0" w:firstLine="0"/>
              <w:spacing w:line="240" w:lineRule="atLeast"/>
            </w:pPr>
            <w:r>
              <w:rPr>
                <w:rFonts w:ascii="宋体" w:hAnsi="宋体" w:eastAsia="宋体" w:hint="eastAsia"/>
              </w:rPr>
              <w:t>微量移液器</w:t>
            </w:r>
            <w:r>
              <w:rPr>
                <w:rFonts w:ascii="宋体" w:hAnsi="宋体" w:eastAsia="宋体" w:hint="eastAsia"/>
              </w:rPr>
              <w:t>（</w:t>
            </w:r>
            <w:r>
              <w:t>10μL</w:t>
            </w:r>
            <w:r>
              <w:rPr>
                <w:rFonts w:ascii="宋体" w:hAnsi="宋体" w:eastAsia="宋体" w:hint="eastAsia"/>
              </w:rPr>
              <w:t>、</w:t>
            </w:r>
            <w:r>
              <w:t>100μL</w:t>
            </w:r>
            <w:r>
              <w:rPr>
                <w:rFonts w:ascii="宋体" w:hAnsi="宋体" w:eastAsia="宋体" w:hint="eastAsia"/>
              </w:rPr>
              <w:t>、</w:t>
            </w:r>
            <w:r>
              <w:t>1000μL</w:t>
            </w:r>
            <w:r>
              <w:rPr>
                <w:rFonts w:ascii="宋体" w:hAnsi="宋体" w:eastAsia="宋体" w:hint="eastAsia"/>
              </w:rPr>
              <w:t>）</w:t>
            </w:r>
          </w:p>
        </w:tc>
        <w:tc>
          <w:tcPr>
            <w:tcW w:w="4069" w:type="dxa"/>
          </w:tcPr>
          <w:p w:rsidR="0018722C">
            <w:pPr>
              <w:topLinePunct/>
              <w:ind w:leftChars="0" w:left="0" w:rightChars="0" w:right="0" w:firstLineChars="0" w:firstLine="0"/>
              <w:spacing w:line="240" w:lineRule="atLeast"/>
            </w:pPr>
            <w:r>
              <w:rPr>
                <w:rFonts w:ascii="宋体" w:eastAsia="宋体" w:hint="eastAsia"/>
              </w:rPr>
              <w:t>德国 </w:t>
            </w:r>
            <w:r>
              <w:t>Eppendorf </w:t>
            </w:r>
            <w:r>
              <w:rPr>
                <w:rFonts w:ascii="宋体" w:eastAsia="宋体" w:hint="eastAsia"/>
              </w:rPr>
              <w:t>公司</w:t>
            </w:r>
          </w:p>
        </w:tc>
      </w:tr>
      <w:tr>
        <w:trPr>
          <w:trHeight w:val="460" w:hRule="atLeast"/>
        </w:trPr>
        <w:tc>
          <w:tcPr>
            <w:tcW w:w="4466" w:type="dxa"/>
          </w:tcPr>
          <w:p w:rsidR="0018722C">
            <w:pPr>
              <w:topLinePunct/>
              <w:ind w:leftChars="0" w:left="0" w:rightChars="0" w:right="0" w:firstLineChars="0" w:firstLine="0"/>
              <w:spacing w:line="240" w:lineRule="atLeast"/>
            </w:pPr>
            <w:r>
              <w:rPr>
                <w:rFonts w:ascii="宋体" w:eastAsia="宋体" w:hint="eastAsia"/>
              </w:rPr>
              <w:t>全自动血细胞分析仪</w:t>
            </w:r>
          </w:p>
        </w:tc>
        <w:tc>
          <w:tcPr>
            <w:tcW w:w="4069" w:type="dxa"/>
          </w:tcPr>
          <w:p w:rsidR="0018722C">
            <w:pPr>
              <w:topLinePunct/>
              <w:ind w:leftChars="0" w:left="0" w:rightChars="0" w:right="0" w:firstLineChars="0" w:firstLine="0"/>
              <w:spacing w:line="240" w:lineRule="atLeast"/>
            </w:pPr>
            <w:r>
              <w:rPr>
                <w:rFonts w:ascii="宋体" w:eastAsia="宋体" w:hint="eastAsia"/>
              </w:rPr>
              <w:t>上海 </w:t>
            </w:r>
            <w:r>
              <w:t>ABX </w:t>
            </w:r>
            <w:r>
              <w:rPr>
                <w:rFonts w:ascii="宋体" w:eastAsia="宋体" w:hint="eastAsia"/>
              </w:rPr>
              <w:t>公司</w:t>
            </w:r>
          </w:p>
        </w:tc>
      </w:tr>
      <w:tr>
        <w:trPr>
          <w:trHeight w:val="460" w:hRule="atLeast"/>
        </w:trPr>
        <w:tc>
          <w:tcPr>
            <w:tcW w:w="4466" w:type="dxa"/>
          </w:tcPr>
          <w:p w:rsidR="0018722C">
            <w:pPr>
              <w:topLinePunct/>
              <w:ind w:leftChars="0" w:left="0" w:rightChars="0" w:right="0" w:firstLineChars="0" w:firstLine="0"/>
              <w:spacing w:line="240" w:lineRule="atLeast"/>
            </w:pPr>
            <w:r>
              <w:rPr>
                <w:rFonts w:ascii="宋体" w:eastAsia="宋体" w:hint="eastAsia"/>
              </w:rPr>
              <w:t>芯片滚动杂交炉</w:t>
            </w:r>
            <w:r>
              <w:rPr>
                <w:rFonts w:ascii="宋体" w:eastAsia="宋体" w:hint="eastAsia"/>
              </w:rPr>
              <w:t>（</w:t>
            </w:r>
            <w:r>
              <w:t>Hybridization Oven</w:t>
            </w:r>
            <w:r>
              <w:rPr>
                <w:rFonts w:ascii="宋体" w:eastAsia="宋体" w:hint="eastAsia"/>
              </w:rPr>
              <w:t>）</w:t>
            </w:r>
          </w:p>
        </w:tc>
        <w:tc>
          <w:tcPr>
            <w:tcW w:w="4069" w:type="dxa"/>
          </w:tcPr>
          <w:p w:rsidR="0018722C">
            <w:pPr>
              <w:topLinePunct/>
              <w:ind w:leftChars="0" w:left="0" w:rightChars="0" w:right="0" w:firstLineChars="0" w:firstLine="0"/>
              <w:spacing w:line="240" w:lineRule="atLeast"/>
            </w:pPr>
            <w:r>
              <w:rPr>
                <w:rFonts w:ascii="宋体" w:eastAsia="宋体" w:hint="eastAsia"/>
              </w:rPr>
              <w:t>美国 </w:t>
            </w:r>
            <w:r>
              <w:t>Agilent </w:t>
            </w:r>
            <w:r>
              <w:rPr>
                <w:rFonts w:ascii="宋体" w:eastAsia="宋体" w:hint="eastAsia"/>
              </w:rPr>
              <w:t>公司</w:t>
            </w:r>
          </w:p>
        </w:tc>
      </w:tr>
      <w:tr>
        <w:trPr>
          <w:trHeight w:val="420" w:hRule="atLeast"/>
        </w:trPr>
        <w:tc>
          <w:tcPr>
            <w:tcW w:w="4466" w:type="dxa"/>
          </w:tcPr>
          <w:p w:rsidR="0018722C">
            <w:pPr>
              <w:topLinePunct/>
              <w:ind w:leftChars="0" w:left="0" w:rightChars="0" w:right="0" w:firstLineChars="0" w:firstLine="0"/>
              <w:spacing w:line="240" w:lineRule="atLeast"/>
            </w:pPr>
            <w:r>
              <w:rPr>
                <w:rFonts w:ascii="宋体" w:eastAsia="宋体" w:hint="eastAsia"/>
              </w:rPr>
              <w:t>芯片杂交洗缸</w:t>
            </w:r>
            <w:r>
              <w:rPr>
                <w:rFonts w:ascii="宋体" w:eastAsia="宋体" w:hint="eastAsia"/>
              </w:rPr>
              <w:t>（</w:t>
            </w:r>
            <w:r>
              <w:t>staining dishes</w:t>
            </w:r>
            <w:r>
              <w:rPr>
                <w:rFonts w:ascii="宋体" w:eastAsia="宋体" w:hint="eastAsia"/>
              </w:rPr>
              <w:t>）</w:t>
            </w:r>
          </w:p>
        </w:tc>
        <w:tc>
          <w:tcPr>
            <w:tcW w:w="4069" w:type="dxa"/>
          </w:tcPr>
          <w:p w:rsidR="0018722C">
            <w:pPr>
              <w:topLinePunct/>
              <w:ind w:leftChars="0" w:left="0" w:rightChars="0" w:right="0" w:firstLineChars="0" w:firstLine="0"/>
              <w:spacing w:line="240" w:lineRule="atLeast"/>
            </w:pPr>
            <w:r>
              <w:rPr>
                <w:rFonts w:ascii="宋体" w:eastAsia="宋体" w:hint="eastAsia"/>
              </w:rPr>
              <w:t>美国 </w:t>
            </w:r>
            <w:r>
              <w:t>Thermo Shandon </w:t>
            </w:r>
            <w:r>
              <w:rPr>
                <w:rFonts w:ascii="宋体" w:eastAsia="宋体" w:hint="eastAsia"/>
              </w:rPr>
              <w:t>公司</w:t>
            </w:r>
          </w:p>
        </w:tc>
      </w:tr>
      <w:tr>
        <w:trPr>
          <w:trHeight w:val="700" w:hRule="atLeast"/>
        </w:trPr>
        <w:tc>
          <w:tcPr>
            <w:tcW w:w="4466" w:type="dxa"/>
          </w:tcPr>
          <w:p w:rsidR="0018722C">
            <w:pPr>
              <w:topLinePunct/>
              <w:ind w:leftChars="0" w:left="0" w:rightChars="0" w:right="0" w:firstLineChars="0" w:firstLine="0"/>
              <w:spacing w:line="240" w:lineRule="atLeast"/>
            </w:pPr>
            <w:r>
              <w:rPr>
                <w:rFonts w:ascii="宋体" w:eastAsia="宋体" w:hint="eastAsia"/>
              </w:rPr>
              <w:t>芯 片 结 果 扫 描 </w:t>
            </w:r>
            <w:r>
              <w:rPr>
                <w:rFonts w:ascii="宋体" w:eastAsia="宋体" w:hint="eastAsia"/>
              </w:rPr>
              <w:t>（</w:t>
            </w:r>
            <w:r>
              <w:rPr>
                <w:rFonts w:ascii="宋体" w:eastAsia="宋体" w:hint="eastAsia"/>
              </w:rPr>
              <w:t> </w:t>
            </w:r>
            <w:r>
              <w:t>Agilent</w:t>
            </w:r>
            <w:r>
              <w:t> </w:t>
            </w:r>
            <w:r>
              <w:t>Microarray Scanner</w:t>
            </w:r>
            <w:r>
              <w:rPr>
                <w:rFonts w:ascii="宋体" w:eastAsia="宋体" w:hint="eastAsia"/>
              </w:rPr>
              <w:t>）</w:t>
            </w:r>
          </w:p>
        </w:tc>
        <w:tc>
          <w:tcPr>
            <w:tcW w:w="4069" w:type="dxa"/>
          </w:tcPr>
          <w:p w:rsidR="0018722C">
            <w:pPr>
              <w:topLinePunct/>
              <w:ind w:leftChars="0" w:left="0" w:rightChars="0" w:right="0" w:firstLineChars="0" w:firstLine="0"/>
              <w:spacing w:line="240" w:lineRule="atLeast"/>
            </w:pPr>
            <w:r>
              <w:rPr>
                <w:rFonts w:ascii="宋体" w:eastAsia="宋体" w:hint="eastAsia"/>
              </w:rPr>
              <w:t>美国 </w:t>
            </w:r>
            <w:r>
              <w:t>Agilent </w:t>
            </w:r>
            <w:r>
              <w:rPr>
                <w:rFonts w:ascii="宋体" w:eastAsia="宋体" w:hint="eastAsia"/>
              </w:rPr>
              <w:t>公司</w:t>
            </w:r>
          </w:p>
        </w:tc>
      </w:tr>
      <w:tr>
        <w:trPr>
          <w:trHeight w:val="420" w:hRule="atLeast"/>
        </w:trPr>
        <w:tc>
          <w:tcPr>
            <w:tcW w:w="4466" w:type="dxa"/>
          </w:tcPr>
          <w:p w:rsidR="0018722C">
            <w:pPr>
              <w:topLinePunct/>
              <w:ind w:leftChars="0" w:left="0" w:rightChars="0" w:right="0" w:firstLineChars="0" w:firstLine="0"/>
              <w:spacing w:line="240" w:lineRule="atLeast"/>
            </w:pPr>
            <w:r>
              <w:t>Real Time PCR </w:t>
            </w:r>
            <w:r>
              <w:rPr>
                <w:rFonts w:ascii="宋体" w:eastAsia="宋体" w:hint="eastAsia"/>
              </w:rPr>
              <w:t>仪</w:t>
            </w:r>
            <w:r>
              <w:rPr>
                <w:rFonts w:ascii="宋体" w:eastAsia="宋体" w:hint="eastAsia"/>
              </w:rPr>
              <w:t>（</w:t>
            </w:r>
            <w:r>
              <w:t>LightCycler1.5</w:t>
            </w:r>
            <w:r>
              <w:rPr>
                <w:rFonts w:ascii="宋体" w:eastAsia="宋体" w:hint="eastAsia"/>
              </w:rPr>
              <w:t>）</w:t>
            </w:r>
          </w:p>
        </w:tc>
        <w:tc>
          <w:tcPr>
            <w:tcW w:w="4069" w:type="dxa"/>
          </w:tcPr>
          <w:p w:rsidR="0018722C">
            <w:pPr>
              <w:topLinePunct/>
              <w:ind w:leftChars="0" w:left="0" w:rightChars="0" w:right="0" w:firstLineChars="0" w:firstLine="0"/>
              <w:spacing w:line="240" w:lineRule="atLeast"/>
            </w:pPr>
            <w:r>
              <w:rPr>
                <w:rFonts w:ascii="宋体" w:eastAsia="宋体" w:hint="eastAsia"/>
              </w:rPr>
              <w:t>瑞士罗氏公司</w:t>
            </w:r>
          </w:p>
        </w:tc>
      </w:tr>
      <w:tr>
        <w:trPr>
          <w:trHeight w:val="440" w:hRule="atLeast"/>
        </w:trPr>
        <w:tc>
          <w:tcPr>
            <w:tcW w:w="4466" w:type="dxa"/>
          </w:tcPr>
          <w:p w:rsidR="0018722C">
            <w:pPr>
              <w:topLinePunct/>
              <w:ind w:leftChars="0" w:left="0" w:rightChars="0" w:right="0" w:firstLineChars="0" w:firstLine="0"/>
              <w:spacing w:line="240" w:lineRule="atLeast"/>
            </w:pPr>
            <w:r>
              <w:rPr>
                <w:rFonts w:ascii="宋体" w:eastAsia="宋体" w:hint="eastAsia"/>
              </w:rPr>
              <w:t>分光光度仪</w:t>
            </w:r>
          </w:p>
        </w:tc>
        <w:tc>
          <w:tcPr>
            <w:tcW w:w="4069" w:type="dxa"/>
          </w:tcPr>
          <w:p w:rsidR="0018722C">
            <w:pPr>
              <w:topLinePunct/>
              <w:ind w:leftChars="0" w:left="0" w:rightChars="0" w:right="0" w:firstLineChars="0" w:firstLine="0"/>
              <w:spacing w:line="240" w:lineRule="atLeast"/>
            </w:pPr>
            <w:r>
              <w:rPr>
                <w:rFonts w:ascii="宋体" w:eastAsia="宋体" w:hint="eastAsia"/>
              </w:rPr>
              <w:t>上海精密仪器厂</w:t>
            </w:r>
          </w:p>
        </w:tc>
      </w:tr>
      <w:tr>
        <w:trPr>
          <w:trHeight w:val="460" w:hRule="atLeast"/>
        </w:trPr>
        <w:tc>
          <w:tcPr>
            <w:tcW w:w="4466" w:type="dxa"/>
            <w:tcBorders>
              <w:bottom w:val="single" w:sz="12" w:space="0" w:color="000000"/>
            </w:tcBorders>
          </w:tcPr>
          <w:p w:rsidR="0018722C">
            <w:pPr>
              <w:topLinePunct/>
              <w:ind w:leftChars="0" w:left="0" w:rightChars="0" w:right="0" w:firstLineChars="0" w:firstLine="0"/>
              <w:spacing w:line="240" w:lineRule="atLeast"/>
            </w:pPr>
            <w:r>
              <w:t>Agilent Bioanalyzer 2100</w:t>
            </w:r>
          </w:p>
        </w:tc>
        <w:tc>
          <w:tcPr>
            <w:tcW w:w="406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美国 </w:t>
            </w:r>
            <w:r>
              <w:t>Agilent </w:t>
            </w:r>
            <w:r>
              <w:rPr>
                <w:rFonts w:ascii="宋体" w:eastAsia="宋体" w:hint="eastAsia"/>
              </w:rPr>
              <w:t>公司</w:t>
            </w:r>
          </w:p>
        </w:tc>
      </w:tr>
    </w:tbl>
    <w:p w:rsidR="0018722C">
      <w:pPr>
        <w:topLinePunct/>
        <w:pStyle w:val="affa"/>
      </w:pPr>
    </w:p>
    <w:p w:rsidR="0018722C">
      <w:pPr>
        <w:topLinePunct/>
      </w:pPr>
      <w:r>
        <w:rPr>
          <w:rFonts w:cstheme="minorBidi" w:hAnsiTheme="minorHAnsi" w:eastAsiaTheme="minorHAnsi" w:asciiTheme="minorHAnsi"/>
          <w:b/>
        </w:rPr>
        <w:t>27</w:t>
      </w:r>
    </w:p>
    <w:p w:rsidR="0018722C">
      <w:pPr>
        <w:pStyle w:val="Heading3"/>
        <w:topLinePunct/>
        <w:ind w:left="200" w:hangingChars="200" w:hanging="200"/>
      </w:pPr>
      <w:r>
        <w:rPr>
          <w:b/>
        </w:rPr>
        <w:t>1.4</w:t>
      </w:r>
      <w:r>
        <w:t xml:space="preserve"> </w:t>
      </w:r>
      <w:r>
        <w:t>实验方法</w:t>
      </w:r>
    </w:p>
    <w:p w:rsidR="0018722C">
      <w:pPr>
        <w:pStyle w:val="Heading4"/>
        <w:topLinePunct/>
        <w:ind w:left="200" w:hangingChars="200" w:hanging="200"/>
      </w:pPr>
      <w:r>
        <w:rPr>
          <w:b/>
        </w:rPr>
        <w:t>1.4.1</w:t>
      </w:r>
      <w:r>
        <w:t xml:space="preserve"> </w:t>
      </w:r>
      <w:r>
        <w:t>血浆的分离及实验分组</w:t>
      </w:r>
    </w:p>
    <w:p w:rsidR="0018722C">
      <w:pPr>
        <w:pStyle w:val="cw25"/>
        <w:topLinePunct/>
      </w:pPr>
      <w:r>
        <w:rPr>
          <w:rFonts w:ascii="宋体" w:eastAsia="宋体" w:hint="eastAsia"/>
          <w:b/>
        </w:rPr>
        <w:t>1.4.1.1</w:t>
      </w:r>
      <w:r>
        <w:rPr>
          <w:rFonts w:ascii="宋体" w:eastAsia="宋体" w:hint="eastAsia"/>
          <w:b/>
        </w:rPr>
        <w:t>血浆的分离</w:t>
      </w:r>
    </w:p>
    <w:p w:rsidR="0018722C">
      <w:pPr>
        <w:topLinePunct/>
      </w:pPr>
      <w:r>
        <w:rPr>
          <w:rFonts w:ascii="宋体" w:hAnsi="宋体" w:eastAsia="宋体" w:hint="eastAsia"/>
        </w:rPr>
        <w:t>①、采集外周血</w:t>
      </w:r>
      <w:r>
        <w:t>2 mL</w:t>
      </w:r>
      <w:r>
        <w:rPr>
          <w:rFonts w:ascii="宋体" w:hAnsi="宋体" w:eastAsia="宋体" w:hint="eastAsia"/>
        </w:rPr>
        <w:t>（</w:t>
      </w:r>
      <w:r>
        <w:rPr>
          <w:rFonts w:ascii="宋体" w:hAnsi="宋体" w:eastAsia="宋体" w:hint="eastAsia"/>
        </w:rPr>
        <w:t xml:space="preserve">采血时间一般为早晨或上午</w:t>
      </w:r>
      <w:r>
        <w:rPr>
          <w:rFonts w:ascii="宋体" w:hAnsi="宋体" w:eastAsia="宋体" w:hint="eastAsia"/>
        </w:rPr>
        <w:t>）</w:t>
      </w:r>
      <w:r>
        <w:rPr>
          <w:rFonts w:ascii="宋体" w:hAnsi="宋体" w:eastAsia="宋体" w:hint="eastAsia"/>
        </w:rPr>
        <w:t>，迅速转入</w:t>
      </w:r>
      <w:r>
        <w:t>EDTA</w:t>
      </w:r>
      <w:r>
        <w:rPr>
          <w:rFonts w:ascii="宋体" w:hAnsi="宋体" w:eastAsia="宋体" w:hint="eastAsia"/>
        </w:rPr>
        <w:t>抗凝管中，涡旋混匀；</w:t>
      </w:r>
    </w:p>
    <w:p w:rsidR="0018722C">
      <w:pPr>
        <w:topLinePunct/>
      </w:pPr>
      <w:r>
        <w:rPr>
          <w:rFonts w:ascii="宋体" w:hAnsi="宋体" w:eastAsia="宋体" w:hint="eastAsia"/>
        </w:rPr>
        <w:t>②、在</w:t>
      </w:r>
      <w:r>
        <w:t>1</w:t>
      </w:r>
      <w:r>
        <w:rPr>
          <w:rFonts w:ascii="宋体" w:hAnsi="宋体" w:eastAsia="宋体" w:hint="eastAsia"/>
        </w:rPr>
        <w:t>小时</w:t>
      </w:r>
      <w:r>
        <w:rPr>
          <w:rFonts w:ascii="宋体" w:hAnsi="宋体" w:eastAsia="宋体" w:hint="eastAsia"/>
        </w:rPr>
        <w:t>（</w:t>
      </w:r>
      <w:r>
        <w:rPr>
          <w:rFonts w:ascii="宋体" w:hAnsi="宋体" w:eastAsia="宋体" w:hint="eastAsia"/>
        </w:rPr>
        <w:t>室温条件下</w:t>
      </w:r>
      <w:r>
        <w:rPr>
          <w:rFonts w:ascii="宋体" w:hAnsi="宋体" w:eastAsia="宋体" w:hint="eastAsia"/>
        </w:rPr>
        <w:t>）</w:t>
      </w:r>
      <w:r>
        <w:rPr>
          <w:rFonts w:ascii="宋体" w:hAnsi="宋体" w:eastAsia="宋体" w:hint="eastAsia"/>
        </w:rPr>
        <w:t>或</w:t>
      </w:r>
      <w:r>
        <w:t>2</w:t>
      </w:r>
      <w:r>
        <w:rPr>
          <w:rFonts w:ascii="宋体" w:hAnsi="宋体" w:eastAsia="宋体" w:hint="eastAsia"/>
        </w:rPr>
        <w:t>小时</w:t>
      </w:r>
      <w:r>
        <w:t>（</w:t>
      </w:r>
      <w:r>
        <w:t>4</w:t>
      </w:r>
      <w:r>
        <w:rPr>
          <w:rFonts w:ascii="宋体" w:hAnsi="宋体" w:eastAsia="宋体" w:hint="eastAsia"/>
        </w:rPr>
        <w:t>℃条件下</w:t>
      </w:r>
      <w:r>
        <w:t>）</w:t>
      </w:r>
      <w:r>
        <w:rPr>
          <w:rFonts w:ascii="宋体" w:hAnsi="宋体" w:eastAsia="宋体" w:hint="eastAsia"/>
        </w:rPr>
        <w:t>内进行如下操作：</w:t>
      </w:r>
      <w:r>
        <w:t>820g</w:t>
      </w:r>
      <w:r>
        <w:rPr>
          <w:rFonts w:ascii="宋体" w:hAnsi="宋体" w:eastAsia="宋体" w:hint="eastAsia"/>
        </w:rPr>
        <w:t>，</w:t>
      </w:r>
      <w:r>
        <w:t>4</w:t>
      </w:r>
      <w:r>
        <w:rPr>
          <w:rFonts w:ascii="宋体" w:hAnsi="宋体" w:eastAsia="宋体" w:hint="eastAsia"/>
        </w:rPr>
        <w:t>℃，离心</w:t>
      </w:r>
    </w:p>
    <w:p w:rsidR="0018722C">
      <w:pPr>
        <w:topLinePunct/>
      </w:pPr>
      <w:r>
        <w:t>10</w:t>
      </w:r>
      <w:r>
        <w:rPr>
          <w:rFonts w:ascii="宋体" w:eastAsia="宋体" w:hint="eastAsia"/>
        </w:rPr>
        <w:t>分钟；</w:t>
      </w:r>
    </w:p>
    <w:p w:rsidR="0018722C">
      <w:pPr>
        <w:topLinePunct/>
      </w:pPr>
      <w:r>
        <w:rPr>
          <w:rFonts w:ascii="宋体" w:hAnsi="宋体" w:eastAsia="宋体" w:hint="eastAsia"/>
        </w:rPr>
        <w:t>③、吸约</w:t>
      </w:r>
      <w:r>
        <w:t>1 mL</w:t>
      </w:r>
      <w:r>
        <w:rPr>
          <w:rFonts w:ascii="宋体" w:hAnsi="宋体" w:eastAsia="宋体" w:hint="eastAsia"/>
        </w:rPr>
        <w:t>上清转至洁净的</w:t>
      </w:r>
      <w:r>
        <w:t>1.5 mL</w:t>
      </w:r>
      <w:r>
        <w:rPr>
          <w:rFonts w:ascii="宋体" w:hAnsi="宋体" w:eastAsia="宋体" w:hint="eastAsia"/>
        </w:rPr>
        <w:t>离心管中，</w:t>
      </w:r>
      <w:r>
        <w:t>16000 g</w:t>
      </w:r>
      <w:r>
        <w:rPr>
          <w:rFonts w:hint="eastAsia"/>
        </w:rPr>
        <w:t>，</w:t>
      </w:r>
      <w:r>
        <w:t>4</w:t>
      </w:r>
      <w:r>
        <w:rPr>
          <w:rFonts w:ascii="宋体" w:hAnsi="宋体" w:eastAsia="宋体" w:hint="eastAsia"/>
        </w:rPr>
        <w:t>℃</w:t>
      </w:r>
      <w:r>
        <w:rPr>
          <w:rFonts w:hint="eastAsia"/>
        </w:rPr>
        <w:t>，</w:t>
      </w:r>
      <w:r>
        <w:rPr>
          <w:rFonts w:ascii="宋体" w:hAnsi="宋体" w:eastAsia="宋体" w:hint="eastAsia"/>
        </w:rPr>
        <w:t>离心</w:t>
      </w:r>
      <w:r>
        <w:t>10</w:t>
      </w:r>
      <w:r>
        <w:rPr>
          <w:rFonts w:ascii="宋体" w:hAnsi="宋体" w:eastAsia="宋体" w:hint="eastAsia"/>
        </w:rPr>
        <w:t>分钟，小心吸取上清到新的离心管中；</w:t>
      </w:r>
    </w:p>
    <w:p w:rsidR="0018722C">
      <w:pPr>
        <w:topLinePunct/>
      </w:pPr>
      <w:r>
        <w:rPr>
          <w:rFonts w:ascii="宋体" w:hAnsi="宋体" w:eastAsia="宋体" w:hint="eastAsia"/>
        </w:rPr>
        <w:t>④、放入</w:t>
      </w:r>
      <w:r>
        <w:t>-80</w:t>
      </w:r>
      <w:r>
        <w:rPr>
          <w:rFonts w:ascii="宋体" w:hAnsi="宋体" w:eastAsia="宋体" w:hint="eastAsia"/>
        </w:rPr>
        <w:t>℃冰箱中保存。</w:t>
      </w:r>
    </w:p>
    <w:p w:rsidR="0018722C">
      <w:pPr>
        <w:pStyle w:val="cw25"/>
        <w:topLinePunct/>
      </w:pPr>
      <w:r>
        <w:rPr>
          <w:rFonts w:cstheme="minorBidi" w:hAnsiTheme="minorHAnsi" w:eastAsiaTheme="minorHAnsi" w:asciiTheme="minorHAnsi" w:ascii="宋体" w:hAnsi="宋体" w:eastAsia="宋体" w:cs="宋体"/>
          <w:b/>
        </w:rPr>
        <w:t>1.4.1.2</w:t>
      </w:r>
      <w:r>
        <w:rPr>
          <w:rFonts w:cstheme="minorBidi" w:hAnsiTheme="minorHAnsi" w:eastAsiaTheme="minorHAnsi" w:asciiTheme="minorHAnsi" w:ascii="宋体" w:hAnsi="宋体" w:eastAsia="宋体" w:cs="宋体"/>
          <w:b/>
        </w:rPr>
        <w:t>实验分组</w:t>
      </w:r>
    </w:p>
    <w:p w:rsidR="0018722C">
      <w:pPr>
        <w:pStyle w:val="BodyText"/>
        <w:spacing w:before="136"/>
        <w:ind w:leftChars="0" w:left="1085"/>
        <w:rPr>
          <w:rFonts w:ascii="宋体" w:hAnsi="宋体" w:eastAsia="宋体" w:hint="eastAsia"/>
        </w:rPr>
        <w:topLinePunct/>
      </w:pPr>
      <w:r>
        <w:rPr>
          <w:rFonts w:ascii="宋体" w:hAnsi="宋体" w:eastAsia="宋体" w:hint="eastAsia"/>
        </w:rPr>
        <w:t>①、</w:t>
      </w:r>
      <w:r>
        <w:t>miRNA</w:t>
      </w:r>
      <w:r>
        <w:rPr>
          <w:rFonts w:ascii="宋体" w:hAnsi="宋体" w:eastAsia="宋体" w:hint="eastAsia"/>
        </w:rPr>
        <w:t>芯片检测分组</w:t>
      </w:r>
    </w:p>
    <w:p w:rsidR="0018722C">
      <w:pPr>
        <w:topLinePunct/>
      </w:pPr>
      <w:r>
        <w:rPr>
          <w:rFonts w:ascii="宋体" w:eastAsia="宋体" w:hint="eastAsia"/>
        </w:rPr>
        <w:t>选取临床资料基本匹配的</w:t>
      </w:r>
      <w:r>
        <w:t>5</w:t>
      </w:r>
      <w:r>
        <w:rPr>
          <w:rFonts w:ascii="宋体" w:eastAsia="宋体" w:hint="eastAsia"/>
        </w:rPr>
        <w:t>名患者</w:t>
      </w:r>
      <w:r>
        <w:rPr>
          <w:rFonts w:ascii="宋体" w:eastAsia="宋体" w:hint="eastAsia"/>
        </w:rPr>
        <w:t>（</w:t>
      </w:r>
      <w:r>
        <w:rPr>
          <w:rFonts w:ascii="宋体" w:eastAsia="宋体" w:hint="eastAsia"/>
        </w:rPr>
        <w:t>年龄在</w:t>
      </w:r>
      <w:r>
        <w:t>22</w:t>
      </w:r>
      <w:r>
        <w:rPr>
          <w:rFonts w:ascii="宋体" w:eastAsia="宋体" w:hint="eastAsia"/>
        </w:rPr>
        <w:t>～</w:t>
      </w:r>
      <w:r>
        <w:t>38</w:t>
      </w:r>
      <w:r>
        <w:rPr>
          <w:rFonts w:ascii="宋体" w:eastAsia="宋体" w:hint="eastAsia"/>
        </w:rPr>
        <w:t>岁之间，女性患者，服用抗甲</w:t>
      </w:r>
      <w:r>
        <w:rPr>
          <w:rFonts w:ascii="宋体" w:eastAsia="宋体" w:hint="eastAsia"/>
        </w:rPr>
        <w:t>状腺药物</w:t>
      </w:r>
      <w:r>
        <w:t>8</w:t>
      </w:r>
      <w:r>
        <w:rPr>
          <w:rFonts w:ascii="宋体" w:eastAsia="宋体" w:hint="eastAsia"/>
        </w:rPr>
        <w:t>周内出现粒细胞缺乏</w:t>
      </w:r>
      <w:r>
        <w:rPr>
          <w:rFonts w:ascii="宋体" w:eastAsia="宋体" w:hint="eastAsia"/>
        </w:rPr>
        <w:t>）</w:t>
      </w:r>
      <w:r>
        <w:rPr>
          <w:rFonts w:ascii="宋体" w:eastAsia="宋体" w:hint="eastAsia"/>
        </w:rPr>
        <w:t>的血浆样品进行</w:t>
      </w:r>
      <w:r>
        <w:t>miRNA</w:t>
      </w:r>
      <w:r>
        <w:rPr>
          <w:rFonts w:ascii="宋体" w:eastAsia="宋体" w:hint="eastAsia"/>
        </w:rPr>
        <w:t>芯片检测，实验分为两组</w:t>
      </w:r>
      <w:r>
        <w:rPr>
          <w:rFonts w:ascii="宋体" w:eastAsia="宋体" w:hint="eastAsia"/>
        </w:rPr>
        <w:t>，</w:t>
      </w:r>
    </w:p>
    <w:p w:rsidR="0018722C">
      <w:pPr>
        <w:topLinePunct/>
      </w:pPr>
      <w:r>
        <w:t>A</w:t>
      </w:r>
      <w:r>
        <w:rPr>
          <w:rFonts w:ascii="宋体" w:eastAsia="宋体" w:hint="eastAsia"/>
        </w:rPr>
        <w:t>组为粒细胞缺乏时采集血样。</w:t>
      </w:r>
      <w:r>
        <w:t>B</w:t>
      </w:r>
      <w:r>
        <w:rPr>
          <w:rFonts w:ascii="宋体" w:eastAsia="宋体" w:hint="eastAsia"/>
        </w:rPr>
        <w:t>组为</w:t>
      </w:r>
      <w:r>
        <w:t>A</w:t>
      </w:r>
      <w:r>
        <w:rPr>
          <w:rFonts w:ascii="宋体" w:eastAsia="宋体" w:hint="eastAsia"/>
        </w:rPr>
        <w:t>组患者经过治疗粒细胞恢复正常后采集的血样。</w:t>
      </w:r>
    </w:p>
    <w:p w:rsidR="0018722C">
      <w:pPr>
        <w:topLinePunct/>
      </w:pPr>
      <w:r>
        <w:rPr>
          <w:rFonts w:ascii="宋体" w:hAnsi="宋体" w:eastAsia="宋体" w:hint="eastAsia"/>
        </w:rPr>
        <w:t>②、</w:t>
      </w:r>
      <w:r>
        <w:t>qRT-PCR</w:t>
      </w:r>
      <w:r>
        <w:rPr>
          <w:rFonts w:ascii="宋体" w:hAnsi="宋体" w:eastAsia="宋体" w:hint="eastAsia"/>
        </w:rPr>
        <w:t>实验分组</w:t>
      </w:r>
    </w:p>
    <w:p w:rsidR="0018722C">
      <w:pPr>
        <w:topLinePunct/>
      </w:pPr>
      <w:r>
        <w:t>qRT-PCR</w:t>
      </w:r>
      <w:r>
        <w:rPr>
          <w:rFonts w:ascii="宋体" w:eastAsia="宋体" w:hint="eastAsia"/>
        </w:rPr>
        <w:t>检测共分为</w:t>
      </w:r>
      <w:r>
        <w:t>3</w:t>
      </w:r>
      <w:r>
        <w:rPr>
          <w:rFonts w:ascii="宋体" w:eastAsia="宋体" w:hint="eastAsia"/>
        </w:rPr>
        <w:t>组，</w:t>
      </w:r>
      <w:r>
        <w:t>A</w:t>
      </w:r>
      <w:r>
        <w:rPr>
          <w:rFonts w:ascii="宋体" w:eastAsia="宋体" w:hint="eastAsia"/>
        </w:rPr>
        <w:t>组为粒细胞缺乏时采集的血样</w:t>
      </w:r>
      <w:r>
        <w:rPr>
          <w:rFonts w:ascii="宋体" w:eastAsia="宋体" w:hint="eastAsia"/>
        </w:rPr>
        <w:t>（</w:t>
      </w:r>
      <w:r>
        <w:t>n=28</w:t>
      </w:r>
      <w:r>
        <w:rPr>
          <w:rFonts w:ascii="宋体" w:eastAsia="宋体" w:hint="eastAsia"/>
        </w:rPr>
        <w:t>）</w:t>
      </w:r>
      <w:r>
        <w:rPr>
          <w:rFonts w:ascii="宋体" w:eastAsia="宋体" w:hint="eastAsia"/>
        </w:rPr>
        <w:t>；</w:t>
      </w:r>
      <w:r>
        <w:t>B</w:t>
      </w:r>
      <w:r>
        <w:rPr>
          <w:rFonts w:ascii="宋体" w:eastAsia="宋体" w:hint="eastAsia"/>
        </w:rPr>
        <w:t>组为</w:t>
      </w:r>
      <w:r>
        <w:t>A</w:t>
      </w:r>
      <w:r>
        <w:rPr>
          <w:rFonts w:ascii="宋体" w:eastAsia="宋体" w:hint="eastAsia"/>
        </w:rPr>
        <w:t>组患者经过治疗粒细胞恢复正常后采集的血样</w:t>
      </w:r>
      <w:r>
        <w:rPr>
          <w:rFonts w:ascii="宋体" w:eastAsia="宋体" w:hint="eastAsia"/>
        </w:rPr>
        <w:t>（</w:t>
      </w:r>
      <w:r>
        <w:rPr>
          <w:spacing w:val="-6"/>
        </w:rPr>
        <w:t>n=23</w:t>
      </w:r>
      <w:r>
        <w:rPr>
          <w:rFonts w:ascii="宋体" w:eastAsia="宋体" w:hint="eastAsia"/>
        </w:rPr>
        <w:t>）</w:t>
      </w:r>
      <w:r>
        <w:rPr>
          <w:rFonts w:ascii="宋体" w:eastAsia="宋体" w:hint="eastAsia"/>
        </w:rPr>
        <w:t>，</w:t>
      </w:r>
      <w:r>
        <w:rPr>
          <w:rFonts w:ascii="宋体" w:eastAsia="宋体" w:hint="eastAsia"/>
        </w:rPr>
        <w:t>其中</w:t>
      </w:r>
      <w:r>
        <w:t>5</w:t>
      </w:r>
      <w:r>
        <w:rPr>
          <w:rFonts w:ascii="宋体" w:eastAsia="宋体" w:hint="eastAsia"/>
        </w:rPr>
        <w:t>人因地域原因或转院</w:t>
      </w:r>
      <w:r>
        <w:rPr>
          <w:rFonts w:ascii="宋体" w:eastAsia="宋体" w:hint="eastAsia"/>
        </w:rPr>
        <w:t>治疗而未获得粒细胞恢复后血样。</w:t>
      </w:r>
      <w:r>
        <w:t>C</w:t>
      </w:r>
      <w:r>
        <w:rPr>
          <w:rFonts w:ascii="宋体" w:eastAsia="宋体" w:hint="eastAsia"/>
        </w:rPr>
        <w:t>组为同期服用抗甲状腺药物</w:t>
      </w:r>
      <w:r>
        <w:t>3</w:t>
      </w:r>
      <w:r>
        <w:rPr>
          <w:rFonts w:ascii="宋体" w:eastAsia="宋体" w:hint="eastAsia"/>
        </w:rPr>
        <w:t>月以上未出现粒细</w:t>
      </w:r>
      <w:r>
        <w:rPr>
          <w:rFonts w:ascii="宋体" w:eastAsia="宋体" w:hint="eastAsia"/>
        </w:rPr>
        <w:t>胞减少患者血样</w:t>
      </w:r>
      <w:r>
        <w:rPr>
          <w:rFonts w:ascii="宋体" w:eastAsia="宋体" w:hint="eastAsia"/>
        </w:rPr>
        <w:t>（</w:t>
      </w:r>
      <w:r>
        <w:t>n=32</w:t>
      </w:r>
      <w:r>
        <w:rPr>
          <w:rFonts w:ascii="宋体" w:eastAsia="宋体" w:hint="eastAsia"/>
        </w:rPr>
        <w:t>）</w:t>
      </w:r>
    </w:p>
    <w:p w:rsidR="0018722C">
      <w:pPr>
        <w:topLinePunct/>
      </w:pPr>
      <w:r>
        <w:rPr>
          <w:rFonts w:ascii="宋体" w:hAnsi="宋体" w:eastAsia="宋体" w:hint="eastAsia"/>
        </w:rPr>
        <w:t>实时定量</w:t>
      </w:r>
      <w:r>
        <w:t>PCR</w:t>
      </w:r>
      <w:r>
        <w:rPr>
          <w:rFonts w:ascii="宋体" w:hAnsi="宋体" w:eastAsia="宋体" w:hint="eastAsia"/>
        </w:rPr>
        <w:t>时各样品加样量均为</w:t>
      </w:r>
      <w:r>
        <w:t>2µl</w:t>
      </w:r>
      <w:r>
        <w:rPr>
          <w:rFonts w:ascii="宋体" w:hAnsi="宋体" w:eastAsia="宋体" w:hint="eastAsia"/>
        </w:rPr>
        <w:t>，然而由于受</w:t>
      </w:r>
      <w:r>
        <w:t>RNA</w:t>
      </w:r>
      <w:r>
        <w:rPr>
          <w:rFonts w:ascii="宋体" w:hAnsi="宋体" w:eastAsia="宋体" w:hint="eastAsia"/>
        </w:rPr>
        <w:t>浓度定量误差和</w:t>
      </w:r>
      <w:r>
        <w:t>RNA</w:t>
      </w:r>
      <w:r>
        <w:rPr>
          <w:rFonts w:ascii="宋体" w:hAnsi="宋体" w:eastAsia="宋体" w:hint="eastAsia"/>
        </w:rPr>
        <w:t>逆转录效率误差等的影响，每个样品的</w:t>
      </w:r>
      <w:r>
        <w:t>2µl</w:t>
      </w:r>
      <w:r>
        <w:rPr>
          <w:rFonts w:ascii="宋体" w:hAnsi="宋体" w:eastAsia="宋体" w:hint="eastAsia"/>
        </w:rPr>
        <w:t>体积的</w:t>
      </w:r>
      <w:r>
        <w:t>cDNA</w:t>
      </w:r>
      <w:r>
        <w:rPr>
          <w:rFonts w:ascii="宋体" w:hAnsi="宋体" w:eastAsia="宋体" w:hint="eastAsia"/>
        </w:rPr>
        <w:t>其含量并不完全相同，为校</w:t>
      </w:r>
      <w:r>
        <w:rPr>
          <w:rFonts w:ascii="宋体" w:hAnsi="宋体" w:eastAsia="宋体" w:hint="eastAsia"/>
        </w:rPr>
        <w:t>正此差异，我们使用</w:t>
      </w:r>
      <w:r>
        <w:t>hsa-miR-93</w:t>
      </w:r>
      <w:r>
        <w:rPr>
          <w:rFonts w:ascii="宋体" w:hAnsi="宋体" w:eastAsia="宋体" w:hint="eastAsia"/>
        </w:rPr>
        <w:t>（</w:t>
      </w:r>
      <w:r>
        <w:rPr>
          <w:rFonts w:ascii="宋体" w:hAnsi="宋体" w:eastAsia="宋体" w:hint="eastAsia"/>
        </w:rPr>
        <w:t xml:space="preserve">不同样品间表达量基本恒定</w:t>
      </w:r>
      <w:r>
        <w:rPr>
          <w:rFonts w:ascii="宋体" w:hAnsi="宋体" w:eastAsia="宋体" w:hint="eastAsia"/>
        </w:rPr>
        <w:t>）</w:t>
      </w:r>
      <w:r>
        <w:rPr>
          <w:rFonts w:ascii="宋体" w:hAnsi="宋体" w:eastAsia="宋体" w:hint="eastAsia"/>
        </w:rPr>
        <w:t>作为内参。</w:t>
      </w:r>
    </w:p>
    <w:p w:rsidR="0018722C">
      <w:pPr>
        <w:pStyle w:val="Heading4"/>
        <w:topLinePunct/>
        <w:ind w:left="200" w:hangingChars="200" w:hanging="200"/>
      </w:pPr>
      <w:r>
        <w:rPr>
          <w:b/>
        </w:rPr>
        <w:t>1.4.2</w:t>
      </w:r>
      <w:r>
        <w:t xml:space="preserve"> </w:t>
      </w:r>
      <w:r>
        <w:rPr>
          <w:b/>
        </w:rPr>
        <w:t>miRNA</w:t>
      </w:r>
      <w:r>
        <w:t>基因芯片实验</w:t>
      </w:r>
    </w:p>
    <w:p w:rsidR="0018722C">
      <w:pPr>
        <w:pStyle w:val="cw25"/>
        <w:topLinePunct/>
      </w:pPr>
      <w:r>
        <w:rPr>
          <w:rFonts w:ascii="宋体" w:eastAsia="宋体" w:hint="eastAsia"/>
          <w:b/>
        </w:rPr>
        <w:t>1.4.2.1 </w:t>
      </w:r>
      <w:r>
        <w:rPr>
          <w:b/>
        </w:rPr>
        <w:t>RNA</w:t>
      </w:r>
      <w:r>
        <w:rPr>
          <w:rFonts w:ascii="宋体" w:eastAsia="宋体" w:hint="eastAsia"/>
          <w:b/>
        </w:rPr>
        <w:t>提取</w:t>
      </w:r>
    </w:p>
    <w:p w:rsidR="0018722C">
      <w:pPr>
        <w:topLinePunct/>
      </w:pPr>
      <w:r>
        <w:rPr>
          <w:rFonts w:ascii="宋体" w:eastAsia="宋体" w:hint="eastAsia"/>
        </w:rPr>
        <w:t>采用</w:t>
      </w:r>
      <w:r>
        <w:t>mirVana</w:t>
      </w:r>
      <w:r>
        <w:t>TM</w:t>
      </w:r>
      <w:r>
        <w:t>    </w:t>
      </w:r>
      <w:r>
        <w:t>PARIS</w:t>
      </w:r>
      <w:r>
        <w:t>TM</w:t>
      </w:r>
      <w:r>
        <w:t>,</w:t>
      </w:r>
      <w:r>
        <w:rPr>
          <w:rFonts w:ascii="宋体" w:eastAsia="宋体" w:hint="eastAsia"/>
        </w:rPr>
        <w:t>根据试剂盒标准操作流程进行样品的</w:t>
      </w:r>
      <w:r>
        <w:t>total RNA</w:t>
      </w:r>
      <w:r>
        <w:rPr>
          <w:rFonts w:ascii="宋体" w:eastAsia="宋体" w:hint="eastAsia"/>
        </w:rPr>
        <w:t>抽提，</w:t>
      </w:r>
    </w:p>
    <w:p w:rsidR="0018722C">
      <w:pPr>
        <w:topLinePunct/>
      </w:pPr>
      <w:r>
        <w:rPr>
          <w:rFonts w:cstheme="minorBidi" w:hAnsiTheme="minorHAnsi" w:eastAsiaTheme="minorHAnsi" w:asciiTheme="minorHAnsi"/>
          <w:b/>
        </w:rPr>
        <w:t>28</w:t>
      </w:r>
    </w:p>
    <w:p w:rsidR="0018722C">
      <w:pPr>
        <w:topLinePunct/>
      </w:pPr>
      <w:r>
        <w:rPr>
          <w:rFonts w:ascii="宋体" w:eastAsia="宋体" w:hint="eastAsia"/>
        </w:rPr>
        <w:t>抽提所得</w:t>
      </w:r>
      <w:r>
        <w:t>total RNA</w:t>
      </w:r>
      <w:r>
        <w:rPr>
          <w:rFonts w:ascii="宋体" w:eastAsia="宋体" w:hint="eastAsia"/>
        </w:rPr>
        <w:t>经</w:t>
      </w:r>
      <w:r>
        <w:t>Agilent Bioanalyzer 2100</w:t>
      </w:r>
      <w:r>
        <w:rPr>
          <w:rFonts w:ascii="宋体" w:eastAsia="宋体" w:hint="eastAsia"/>
        </w:rPr>
        <w:t>电泳质检合格后备用。</w:t>
      </w:r>
    </w:p>
    <w:p w:rsidR="0018722C">
      <w:pPr>
        <w:topLinePunct/>
      </w:pPr>
      <w:r>
        <w:rPr>
          <w:rFonts w:ascii="宋体" w:hAnsi="宋体" w:eastAsia="宋体" w:hint="eastAsia"/>
        </w:rPr>
        <w:t>①、在</w:t>
      </w:r>
      <w:r>
        <w:t>2</w:t>
      </w:r>
      <w:r>
        <w:rPr>
          <w:rFonts w:ascii="宋体" w:hAnsi="宋体" w:eastAsia="宋体" w:hint="eastAsia"/>
        </w:rPr>
        <w:t>×</w:t>
      </w:r>
      <w:r>
        <w:t>Denaturing Solution</w:t>
      </w:r>
      <w:r>
        <w:rPr>
          <w:rFonts w:ascii="宋体" w:hAnsi="宋体" w:eastAsia="宋体" w:hint="eastAsia"/>
        </w:rPr>
        <w:t>溶液中添加</w:t>
      </w:r>
      <w:r>
        <w:t>375µl</w:t>
      </w:r>
      <w:r>
        <w:rPr>
          <w:rFonts w:ascii="宋体" w:hAnsi="宋体" w:eastAsia="宋体" w:hint="eastAsia"/>
        </w:rPr>
        <w:t>β</w:t>
      </w:r>
      <w:r>
        <w:t>-</w:t>
      </w:r>
      <w:r>
        <w:rPr>
          <w:rFonts w:ascii="宋体" w:hAnsi="宋体" w:eastAsia="宋体" w:hint="eastAsia"/>
        </w:rPr>
        <w:t>巯基乙醇，混匀后放置备用；在</w:t>
      </w:r>
      <w:r>
        <w:t>miRNA Wash Solution 1</w:t>
      </w:r>
      <w:r>
        <w:rPr>
          <w:rFonts w:ascii="宋体" w:hAnsi="宋体" w:eastAsia="宋体" w:hint="eastAsia"/>
        </w:rPr>
        <w:t>中添加</w:t>
      </w:r>
      <w:r>
        <w:t>21 mL</w:t>
      </w:r>
      <w:r>
        <w:rPr>
          <w:rFonts w:ascii="宋体" w:hAnsi="宋体" w:eastAsia="宋体" w:hint="eastAsia"/>
        </w:rPr>
        <w:t>无水乙醇，混匀后放置备用；在</w:t>
      </w:r>
      <w:r>
        <w:t>Wash Solution 2</w:t>
      </w:r>
      <w:r>
        <w:t>/</w:t>
      </w:r>
      <w:r>
        <w:t xml:space="preserve">3</w:t>
      </w:r>
      <w:r>
        <w:rPr>
          <w:rFonts w:ascii="宋体" w:hAnsi="宋体" w:eastAsia="宋体" w:hint="eastAsia"/>
        </w:rPr>
        <w:t>中添加</w:t>
      </w:r>
      <w:r>
        <w:t>40 mL</w:t>
      </w:r>
      <w:r>
        <w:rPr>
          <w:rFonts w:ascii="宋体" w:hAnsi="宋体" w:eastAsia="宋体" w:hint="eastAsia"/>
        </w:rPr>
        <w:t>无水乙醇，混匀后放置备用。</w:t>
      </w:r>
    </w:p>
    <w:p w:rsidR="0018722C">
      <w:pPr>
        <w:topLinePunct/>
      </w:pPr>
      <w:r>
        <w:rPr>
          <w:rFonts w:ascii="宋体" w:hAnsi="宋体" w:eastAsia="宋体" w:hint="eastAsia"/>
        </w:rPr>
        <w:t>②、取适量的血浆</w:t>
      </w:r>
      <w:r>
        <w:rPr>
          <w:rFonts w:ascii="宋体" w:hAnsi="宋体" w:eastAsia="宋体" w:hint="eastAsia"/>
        </w:rPr>
        <w:t>（</w:t>
      </w:r>
      <w:r>
        <w:rPr>
          <w:rFonts w:ascii="宋体" w:hAnsi="宋体" w:eastAsia="宋体" w:hint="eastAsia"/>
        </w:rPr>
        <w:t>最多可抽</w:t>
      </w:r>
      <w:r>
        <w:t>625µl</w:t>
      </w:r>
      <w:r>
        <w:rPr>
          <w:rFonts w:ascii="宋体" w:hAnsi="宋体" w:eastAsia="宋体" w:hint="eastAsia"/>
        </w:rPr>
        <w:t>，不足</w:t>
      </w:r>
      <w:r>
        <w:t>100µl</w:t>
      </w:r>
      <w:r>
        <w:rPr>
          <w:rFonts w:ascii="宋体" w:hAnsi="宋体" w:eastAsia="宋体" w:hint="eastAsia"/>
        </w:rPr>
        <w:t>时，用</w:t>
      </w:r>
      <w:r>
        <w:t>Cell Disruption Buffer</w:t>
      </w:r>
      <w:r>
        <w:rPr>
          <w:rFonts w:ascii="宋体" w:hAnsi="宋体" w:eastAsia="宋体" w:hint="eastAsia"/>
        </w:rPr>
        <w:t>补至</w:t>
      </w:r>
      <w:r>
        <w:t>100</w:t>
      </w:r>
      <w:r>
        <w:t>µl</w:t>
      </w:r>
      <w:r>
        <w:rPr>
          <w:rFonts w:ascii="宋体" w:hAnsi="宋体" w:eastAsia="宋体" w:hint="eastAsia"/>
        </w:rPr>
        <w:t>）</w:t>
      </w:r>
      <w:r>
        <w:rPr>
          <w:rFonts w:ascii="宋体" w:hAnsi="宋体" w:eastAsia="宋体" w:hint="eastAsia"/>
        </w:rPr>
        <w:t xml:space="preserve">，</w:t>
      </w:r>
      <w:r>
        <w:rPr>
          <w:rFonts w:ascii="宋体" w:hAnsi="宋体" w:eastAsia="宋体" w:hint="eastAsia"/>
        </w:rPr>
        <w:t>加入等量的</w:t>
      </w:r>
      <w:r>
        <w:t>2</w:t>
      </w:r>
      <w:r>
        <w:rPr>
          <w:rFonts w:ascii="宋体" w:hAnsi="宋体" w:eastAsia="宋体" w:hint="eastAsia"/>
        </w:rPr>
        <w:t>×</w:t>
      </w:r>
      <w:r>
        <w:t>Denaturing Solution</w:t>
      </w:r>
      <w:r>
        <w:rPr>
          <w:rFonts w:ascii="宋体" w:hAnsi="宋体" w:eastAsia="宋体" w:hint="eastAsia"/>
        </w:rPr>
        <w:t>，涡旋混匀，冰上放置</w:t>
      </w:r>
      <w:r>
        <w:t>5</w:t>
      </w:r>
      <w:r>
        <w:rPr>
          <w:rFonts w:ascii="宋体" w:hAnsi="宋体" w:eastAsia="宋体" w:hint="eastAsia"/>
        </w:rPr>
        <w:t>分钟。</w:t>
      </w:r>
    </w:p>
    <w:p w:rsidR="0018722C">
      <w:pPr>
        <w:topLinePunct/>
      </w:pPr>
      <w:r>
        <w:rPr>
          <w:rFonts w:ascii="宋体" w:hAnsi="宋体" w:eastAsia="宋体" w:hint="eastAsia"/>
        </w:rPr>
        <w:t>③、添加与总体积等量的酚</w:t>
      </w:r>
      <w:r>
        <w:t>/</w:t>
      </w:r>
      <w:r>
        <w:rPr>
          <w:rFonts w:ascii="宋体" w:hAnsi="宋体" w:eastAsia="宋体" w:hint="eastAsia"/>
        </w:rPr>
        <w:t>氯仿，涡旋混匀</w:t>
      </w:r>
      <w:r>
        <w:t>30-60</w:t>
      </w:r>
      <w:r>
        <w:rPr>
          <w:rFonts w:ascii="宋体" w:hAnsi="宋体" w:eastAsia="宋体" w:hint="eastAsia"/>
        </w:rPr>
        <w:t>秒，室温，最高转速离心</w:t>
      </w:r>
      <w:r>
        <w:t>5</w:t>
      </w:r>
      <w:r>
        <w:rPr>
          <w:rFonts w:ascii="宋体" w:hAnsi="宋体" w:eastAsia="宋体" w:hint="eastAsia"/>
        </w:rPr>
        <w:t>分钟。</w:t>
      </w:r>
    </w:p>
    <w:p w:rsidR="0018722C">
      <w:pPr>
        <w:topLinePunct/>
      </w:pPr>
      <w:r>
        <w:rPr>
          <w:rFonts w:ascii="宋体" w:hAnsi="宋体" w:eastAsia="宋体" w:hint="eastAsia"/>
        </w:rPr>
        <w:t>④、小心吸取上清到新的</w:t>
      </w:r>
      <w:r>
        <w:t>1.5 mL</w:t>
      </w:r>
      <w:r>
        <w:rPr>
          <w:rFonts w:ascii="宋体" w:hAnsi="宋体" w:eastAsia="宋体" w:hint="eastAsia"/>
        </w:rPr>
        <w:t>离心管中，添加</w:t>
      </w:r>
      <w:r>
        <w:t>1.25</w:t>
      </w:r>
      <w:r>
        <w:rPr>
          <w:rFonts w:ascii="宋体" w:hAnsi="宋体" w:eastAsia="宋体" w:hint="eastAsia"/>
        </w:rPr>
        <w:t>倍体积无水乙醇，涡旋混匀。</w:t>
      </w:r>
    </w:p>
    <w:p w:rsidR="0018722C">
      <w:pPr>
        <w:topLinePunct/>
      </w:pPr>
      <w:r>
        <w:rPr>
          <w:rFonts w:ascii="宋体" w:hAnsi="宋体" w:eastAsia="宋体" w:hint="eastAsia"/>
        </w:rPr>
        <w:t>⑤、将洁净的离心柱放置到洁净的收集管中，吸取上一步的液体到柱子中，</w:t>
      </w:r>
      <w:r>
        <w:t>10000 g</w:t>
      </w:r>
      <w:r>
        <w:rPr>
          <w:rFonts w:ascii="宋体" w:hAnsi="宋体" w:eastAsia="宋体" w:hint="eastAsia"/>
        </w:rPr>
        <w:t>，</w:t>
      </w:r>
      <w:r w:rsidR="001852F3">
        <w:rPr>
          <w:rFonts w:ascii="宋体" w:hAnsi="宋体" w:eastAsia="宋体" w:hint="eastAsia"/>
        </w:rPr>
        <w:t xml:space="preserve">室温离心</w:t>
      </w:r>
      <w:r>
        <w:t>30</w:t>
      </w:r>
      <w:r>
        <w:rPr>
          <w:rFonts w:ascii="宋体" w:hAnsi="宋体" w:eastAsia="宋体" w:hint="eastAsia"/>
        </w:rPr>
        <w:t>秒，弃流过液，将离心柱重新放置到收集管中。重复该步骤，直到所有的液体过柱。</w:t>
      </w:r>
    </w:p>
    <w:p w:rsidR="0018722C">
      <w:pPr>
        <w:topLinePunct/>
      </w:pPr>
      <w:r>
        <w:rPr>
          <w:rFonts w:ascii="宋体" w:hAnsi="宋体" w:eastAsia="宋体" w:hint="eastAsia"/>
        </w:rPr>
        <w:t>⑥、吸取</w:t>
      </w:r>
      <w:r>
        <w:t>350µl miRNA Wash Solution 1</w:t>
      </w:r>
      <w:r>
        <w:rPr>
          <w:rFonts w:ascii="宋体" w:hAnsi="宋体" w:eastAsia="宋体" w:hint="eastAsia"/>
        </w:rPr>
        <w:t>到离心柱中，</w:t>
      </w:r>
      <w:r>
        <w:t>10000 g</w:t>
      </w:r>
      <w:r>
        <w:rPr>
          <w:rFonts w:ascii="宋体" w:hAnsi="宋体" w:eastAsia="宋体" w:hint="eastAsia"/>
        </w:rPr>
        <w:t>，室温离心</w:t>
      </w:r>
      <w:r>
        <w:t>15</w:t>
      </w:r>
      <w:r>
        <w:rPr>
          <w:rFonts w:ascii="宋体" w:hAnsi="宋体" w:eastAsia="宋体" w:hint="eastAsia"/>
        </w:rPr>
        <w:t>秒，弃流过液，将离心柱重新放置到收集管中。</w:t>
      </w:r>
    </w:p>
    <w:p w:rsidR="0018722C">
      <w:pPr>
        <w:topLinePunct/>
      </w:pPr>
      <w:r>
        <w:rPr>
          <w:rFonts w:ascii="宋体" w:hAnsi="宋体" w:eastAsia="宋体" w:hint="eastAsia"/>
        </w:rPr>
        <w:t>⑦、混合</w:t>
      </w:r>
      <w:r>
        <w:t>10µl </w:t>
      </w:r>
      <w:r>
        <w:t>DNase I stock solution</w:t>
      </w:r>
      <w:r>
        <w:rPr>
          <w:rFonts w:ascii="宋体" w:hAnsi="宋体" w:eastAsia="宋体" w:hint="eastAsia"/>
        </w:rPr>
        <w:t>和</w:t>
      </w:r>
      <w:r>
        <w:t>70µl </w:t>
      </w:r>
      <w:r>
        <w:t>Buffer RDD QIAGEN </w:t>
      </w:r>
      <w:r>
        <w:t>80µl</w:t>
      </w:r>
      <w:r>
        <w:rPr>
          <w:rFonts w:ascii="宋体" w:hAnsi="宋体" w:eastAsia="宋体" w:hint="eastAsia"/>
        </w:rPr>
        <w:t>加到离心柱中的膜上，</w:t>
      </w:r>
      <w:r>
        <w:t>25</w:t>
      </w:r>
      <w:r>
        <w:rPr>
          <w:rFonts w:ascii="宋体" w:hAnsi="宋体" w:eastAsia="宋体" w:hint="eastAsia"/>
        </w:rPr>
        <w:t>º</w:t>
      </w:r>
      <w:r>
        <w:t>C</w:t>
      </w:r>
      <w:r>
        <w:rPr>
          <w:rFonts w:ascii="宋体" w:hAnsi="宋体" w:eastAsia="宋体" w:hint="eastAsia"/>
        </w:rPr>
        <w:t>放置</w:t>
      </w:r>
      <w:r>
        <w:t>15 min</w:t>
      </w:r>
      <w:r>
        <w:rPr>
          <w:rFonts w:ascii="宋体" w:hAnsi="宋体" w:eastAsia="宋体" w:hint="eastAsia"/>
        </w:rPr>
        <w:t>。</w:t>
      </w:r>
    </w:p>
    <w:p w:rsidR="0018722C">
      <w:pPr>
        <w:topLinePunct/>
      </w:pPr>
      <w:r>
        <w:rPr>
          <w:rFonts w:ascii="宋体" w:hAnsi="宋体" w:eastAsia="宋体" w:hint="eastAsia"/>
        </w:rPr>
        <w:t>⑧、吸取</w:t>
      </w:r>
      <w:r>
        <w:t>350µl miRNA Wash Solution 1</w:t>
      </w:r>
      <w:r>
        <w:rPr>
          <w:rFonts w:ascii="宋体" w:hAnsi="宋体" w:eastAsia="宋体" w:hint="eastAsia"/>
        </w:rPr>
        <w:t>到离心柱中，</w:t>
      </w:r>
      <w:r>
        <w:t>10000 g</w:t>
      </w:r>
      <w:r>
        <w:rPr>
          <w:rFonts w:ascii="宋体" w:hAnsi="宋体" w:eastAsia="宋体" w:hint="eastAsia"/>
        </w:rPr>
        <w:t>，室温离心</w:t>
      </w:r>
      <w:r>
        <w:t>15</w:t>
      </w:r>
      <w:r>
        <w:rPr>
          <w:rFonts w:ascii="宋体" w:hAnsi="宋体" w:eastAsia="宋体" w:hint="eastAsia"/>
        </w:rPr>
        <w:t>秒，弃流过液，将离心柱重新放置到收集管中。</w:t>
      </w:r>
    </w:p>
    <w:p w:rsidR="0018722C">
      <w:pPr>
        <w:topLinePunct/>
      </w:pPr>
      <w:r>
        <w:rPr>
          <w:rFonts w:ascii="宋体" w:hAnsi="宋体" w:eastAsia="宋体" w:hint="eastAsia"/>
        </w:rPr>
        <w:t>⑨、</w:t>
      </w:r>
      <w:r>
        <w:t>500µl </w:t>
      </w:r>
      <w:r>
        <w:t>Wash Solution 2</w:t>
      </w:r>
      <w:r>
        <w:t>/</w:t>
      </w:r>
      <w:r>
        <w:t xml:space="preserve">3</w:t>
      </w:r>
      <w:r>
        <w:rPr>
          <w:rFonts w:ascii="宋体" w:hAnsi="宋体" w:eastAsia="宋体" w:hint="eastAsia"/>
        </w:rPr>
        <w:t>过柱两次，空柱离心</w:t>
      </w:r>
      <w:r>
        <w:t>1</w:t>
      </w:r>
      <w:r>
        <w:rPr>
          <w:rFonts w:ascii="宋体" w:hAnsi="宋体" w:eastAsia="宋体" w:hint="eastAsia"/>
        </w:rPr>
        <w:t>分钟。将离心柱放置到新的收集管</w:t>
      </w:r>
      <w:r>
        <w:rPr>
          <w:rFonts w:ascii="宋体" w:hAnsi="宋体" w:eastAsia="宋体" w:hint="eastAsia"/>
        </w:rPr>
        <w:t>中，柱中心加入</w:t>
      </w:r>
      <w:r>
        <w:t>100µl </w:t>
      </w:r>
      <w:r>
        <w:t>95</w:t>
      </w:r>
      <w:r>
        <w:rPr>
          <w:rFonts w:ascii="宋体" w:hAnsi="宋体" w:eastAsia="宋体" w:hint="eastAsia"/>
        </w:rPr>
        <w:t>℃预热的</w:t>
      </w:r>
      <w:r>
        <w:t>Elution Solution</w:t>
      </w:r>
      <w:r/>
      <w:r>
        <w:rPr>
          <w:rFonts w:ascii="宋体" w:hAnsi="宋体" w:eastAsia="宋体" w:hint="eastAsia"/>
        </w:rPr>
        <w:t>或</w:t>
      </w:r>
      <w:r>
        <w:t>nuclease-free</w:t>
      </w:r>
      <w:r>
        <w:rPr>
          <w:rFonts w:ascii="宋体" w:hAnsi="宋体" w:eastAsia="宋体" w:hint="eastAsia"/>
        </w:rPr>
        <w:t>水，室温最高转速离心</w:t>
      </w:r>
      <w:r>
        <w:t>20-30</w:t>
      </w:r>
      <w:r>
        <w:rPr>
          <w:rFonts w:ascii="宋体" w:hAnsi="宋体" w:eastAsia="宋体" w:hint="eastAsia"/>
        </w:rPr>
        <w:t>秒，收集管中的液体即为提取的</w:t>
      </w:r>
      <w:r>
        <w:t>Total </w:t>
      </w:r>
      <w:r>
        <w:t>RNA</w:t>
      </w:r>
      <w:r>
        <w:rPr>
          <w:rFonts w:ascii="宋体" w:hAnsi="宋体" w:eastAsia="宋体" w:hint="eastAsia"/>
        </w:rPr>
        <w:t>，可放置在</w:t>
      </w:r>
      <w:r>
        <w:t>-70</w:t>
      </w:r>
      <w:r>
        <w:rPr>
          <w:rFonts w:ascii="宋体" w:hAnsi="宋体" w:eastAsia="宋体" w:hint="eastAsia"/>
        </w:rPr>
        <w:t>℃保存。</w:t>
      </w:r>
    </w:p>
    <w:p w:rsidR="0018722C">
      <w:pPr>
        <w:topLinePunct/>
      </w:pPr>
      <w:r>
        <w:rPr>
          <w:rFonts w:ascii="宋体" w:hAnsi="宋体" w:eastAsia="宋体" w:hint="eastAsia"/>
        </w:rPr>
        <w:t>用</w:t>
      </w:r>
      <w:r>
        <w:t>RNA</w:t>
      </w:r>
      <w:r>
        <w:rPr>
          <w:rFonts w:ascii="宋体" w:hAnsi="宋体" w:eastAsia="宋体" w:hint="eastAsia"/>
        </w:rPr>
        <w:t>完整指数</w:t>
      </w:r>
      <w:r>
        <w:t>(</w:t>
      </w:r>
      <w:r>
        <w:t xml:space="preserve"> </w:t>
      </w:r>
      <w:r>
        <w:t>RNA intergrity number</w:t>
      </w:r>
      <w:r>
        <w:t>, </w:t>
      </w:r>
      <w:r>
        <w:t>RIN</w:t>
      </w:r>
      <w:r>
        <w:t>)</w:t>
      </w:r>
      <w:r/>
      <w:r>
        <w:rPr>
          <w:rFonts w:ascii="宋体" w:hAnsi="宋体" w:eastAsia="宋体" w:hint="eastAsia"/>
        </w:rPr>
        <w:t>来衡量总</w:t>
      </w:r>
      <w:r>
        <w:t>RNA</w:t>
      </w:r>
      <w:r>
        <w:rPr>
          <w:rFonts w:ascii="宋体" w:hAnsi="宋体" w:eastAsia="宋体" w:hint="eastAsia"/>
        </w:rPr>
        <w:t>的质量，从</w:t>
      </w:r>
      <w:r>
        <w:t>1</w:t>
      </w:r>
      <w:r>
        <w:rPr>
          <w:rFonts w:ascii="宋体" w:hAnsi="宋体" w:eastAsia="宋体" w:hint="eastAsia"/>
        </w:rPr>
        <w:t>～</w:t>
      </w:r>
      <w:r>
        <w:t>10</w:t>
      </w:r>
      <w:r>
        <w:rPr>
          <w:rFonts w:ascii="宋体" w:hAnsi="宋体" w:eastAsia="宋体" w:hint="eastAsia"/>
        </w:rPr>
        <w:t>分别反映样本的质量。</w:t>
      </w:r>
      <w:r>
        <w:t>RIN</w:t>
      </w:r>
      <w:r>
        <w:rPr>
          <w:rFonts w:ascii="宋体" w:hAnsi="宋体" w:eastAsia="宋体" w:hint="eastAsia"/>
        </w:rPr>
        <w:t>＜</w:t>
      </w:r>
      <w:r>
        <w:t>5.0</w:t>
      </w:r>
      <w:r>
        <w:rPr>
          <w:rFonts w:ascii="宋体" w:hAnsi="宋体" w:eastAsia="宋体" w:hint="eastAsia"/>
        </w:rPr>
        <w:t>表示样品质量差，</w:t>
      </w:r>
      <w:r>
        <w:t>RI</w:t>
      </w:r>
      <w:r>
        <w:rPr>
          <w:rFonts w:ascii="宋体" w:hAnsi="宋体" w:eastAsia="宋体" w:hint="eastAsia"/>
        </w:rPr>
        <w:t>N≥</w:t>
      </w:r>
      <w:r>
        <w:t>7</w:t>
      </w:r>
      <w:r>
        <w:rPr>
          <w:rFonts w:ascii="宋体" w:hAnsi="宋体" w:eastAsia="宋体" w:hint="eastAsia"/>
        </w:rPr>
        <w:t>表示为质量好，</w:t>
      </w:r>
      <w:r>
        <w:t>RIN</w:t>
      </w:r>
      <w:r>
        <w:rPr>
          <w:rFonts w:ascii="宋体" w:hAnsi="宋体" w:eastAsia="宋体" w:hint="eastAsia"/>
        </w:rPr>
        <w:t>≥</w:t>
      </w:r>
      <w:r>
        <w:t>5</w:t>
      </w:r>
      <w:r>
        <w:rPr>
          <w:rFonts w:ascii="宋体" w:hAnsi="宋体" w:eastAsia="宋体" w:hint="eastAsia"/>
        </w:rPr>
        <w:t>表示样品质量中等。</w:t>
      </w:r>
    </w:p>
    <w:p w:rsidR="0018722C">
      <w:pPr>
        <w:pStyle w:val="cw25"/>
        <w:topLinePunct/>
      </w:pPr>
      <w:r>
        <w:rPr>
          <w:rFonts w:cstheme="minorBidi" w:hAnsiTheme="minorHAnsi" w:eastAsiaTheme="minorHAnsi" w:asciiTheme="minorHAnsi" w:ascii="宋体" w:hAnsi="宋体" w:eastAsia="宋体" w:cs="宋体"/>
          <w:b/>
        </w:rPr>
        <w:t>1.4.2.2</w:t>
      </w:r>
      <w:r>
        <w:rPr>
          <w:rFonts w:cstheme="minorBidi" w:hAnsiTheme="minorHAnsi" w:eastAsiaTheme="minorHAnsi" w:asciiTheme="minorHAnsi" w:ascii="宋体" w:hAnsi="宋体" w:eastAsia="宋体" w:cs="宋体"/>
          <w:b/>
        </w:rPr>
        <w:t>芯片实验</w:t>
      </w:r>
    </w:p>
    <w:p w:rsidR="0018722C">
      <w:pPr>
        <w:pStyle w:val="BodyText"/>
        <w:spacing w:before="56"/>
        <w:ind w:leftChars="0" w:left="1085"/>
        <w:rPr>
          <w:rFonts w:ascii="宋体" w:hAnsi="宋体" w:eastAsia="宋体" w:hint="eastAsia"/>
        </w:rPr>
        <w:topLinePunct/>
      </w:pPr>
      <w:r>
        <w:rPr>
          <w:rFonts w:ascii="宋体" w:hAnsi="宋体" w:eastAsia="宋体" w:hint="eastAsia"/>
        </w:rPr>
        <w:t>①、样品</w:t>
      </w:r>
      <w:r>
        <w:t>RNA</w:t>
      </w:r>
      <w:r>
        <w:rPr>
          <w:rFonts w:ascii="宋体" w:hAnsi="宋体" w:eastAsia="宋体" w:hint="eastAsia"/>
        </w:rPr>
        <w:t>的标记</w:t>
      </w:r>
    </w:p>
    <w:p w:rsidR="0018722C">
      <w:pPr>
        <w:topLinePunct/>
      </w:pPr>
      <w:r>
        <w:rPr>
          <w:rFonts w:ascii="宋体" w:eastAsia="宋体" w:hint="eastAsia"/>
        </w:rPr>
        <w:t>实验样品</w:t>
      </w:r>
      <w:r>
        <w:t>RNA</w:t>
      </w:r>
      <w:r>
        <w:rPr>
          <w:rFonts w:ascii="宋体" w:eastAsia="宋体" w:hint="eastAsia"/>
        </w:rPr>
        <w:t>采用</w:t>
      </w:r>
      <w:r>
        <w:t>Agilent miRNA</w:t>
      </w:r>
      <w:r>
        <w:rPr>
          <w:rFonts w:ascii="宋体" w:eastAsia="宋体" w:hint="eastAsia"/>
        </w:rPr>
        <w:t>芯片配套的试剂盒，</w:t>
      </w:r>
      <w:r>
        <w:t>miRNA Complete Labeling and Hyb Kit</w:t>
      </w:r>
      <w:r>
        <w:rPr>
          <w:rFonts w:ascii="宋体" w:eastAsia="宋体" w:hint="eastAsia"/>
        </w:rPr>
        <w:t>，按照标准操作流程的标记部分对样品中的</w:t>
      </w:r>
      <w:r>
        <w:t>miRNA</w:t>
      </w:r>
      <w:r>
        <w:rPr>
          <w:rFonts w:ascii="宋体" w:eastAsia="宋体" w:hint="eastAsia"/>
        </w:rPr>
        <w:t>分子进行荧光标记。</w:t>
      </w:r>
    </w:p>
    <w:p w:rsidR="0018722C">
      <w:pPr>
        <w:pStyle w:val="BodyText"/>
        <w:spacing w:before="29"/>
        <w:ind w:leftChars="0" w:left="1085"/>
        <w:rPr>
          <w:rFonts w:ascii="宋体" w:hAnsi="宋体" w:eastAsia="宋体" w:hint="eastAsia"/>
        </w:rPr>
        <w:topLinePunct/>
      </w:pPr>
      <w:r>
        <w:rPr>
          <w:rFonts w:ascii="宋体" w:hAnsi="宋体" w:eastAsia="宋体" w:hint="eastAsia"/>
        </w:rPr>
        <w:t>②、芯片杂交</w:t>
      </w:r>
    </w:p>
    <w:p w:rsidR="0018722C">
      <w:pPr>
        <w:topLinePunct/>
      </w:pPr>
      <w:r>
        <w:rPr>
          <w:rFonts w:cstheme="minorBidi" w:hAnsiTheme="minorHAnsi" w:eastAsiaTheme="minorHAnsi" w:asciiTheme="minorHAnsi"/>
          <w:b/>
        </w:rPr>
        <w:t>29</w:t>
      </w:r>
    </w:p>
    <w:p w:rsidR="0018722C">
      <w:pPr>
        <w:topLinePunct/>
      </w:pPr>
      <w:r>
        <w:rPr>
          <w:rFonts w:ascii="宋体" w:hAnsi="宋体" w:eastAsia="宋体" w:hint="eastAsia"/>
        </w:rPr>
        <w:t>按照</w:t>
      </w:r>
      <w:r>
        <w:t>Agilent</w:t>
      </w:r>
      <w:r>
        <w:t> </w:t>
      </w:r>
      <w:r>
        <w:t>miRNA</w:t>
      </w:r>
      <w:r/>
      <w:r>
        <w:rPr>
          <w:rFonts w:ascii="宋体" w:hAnsi="宋体" w:eastAsia="宋体" w:hint="eastAsia"/>
        </w:rPr>
        <w:t>芯片配套提供的标准操作流程和配套试剂盒，</w:t>
      </w:r>
      <w:r>
        <w:t>miRNA Complete</w:t>
      </w:r>
      <w:r>
        <w:t> </w:t>
      </w:r>
      <w:r>
        <w:t>Labeling</w:t>
      </w:r>
      <w:r>
        <w:t> </w:t>
      </w:r>
      <w:r>
        <w:t>and Hyb</w:t>
      </w:r>
      <w:r>
        <w:t> </w:t>
      </w:r>
      <w:r>
        <w:t>Kit</w:t>
      </w:r>
      <w:r/>
      <w:r>
        <w:rPr>
          <w:rFonts w:ascii="宋体" w:hAnsi="宋体" w:eastAsia="宋体" w:hint="eastAsia"/>
        </w:rPr>
        <w:t>的杂交部分，进行样品的杂交实验。在滚动杂交炉中，</w:t>
      </w:r>
      <w:r>
        <w:t>Hybridization </w:t>
      </w:r>
      <w:r>
        <w:t>Oven</w:t>
      </w:r>
      <w:r>
        <w:rPr>
          <w:rFonts w:ascii="宋体" w:hAnsi="宋体" w:eastAsia="宋体" w:hint="eastAsia"/>
        </w:rPr>
        <w:t>，</w:t>
      </w:r>
      <w:r>
        <w:t>55</w:t>
      </w:r>
      <w:r>
        <w:rPr>
          <w:rFonts w:ascii="宋体" w:hAnsi="宋体" w:eastAsia="宋体" w:hint="eastAsia"/>
        </w:rPr>
        <w:t>℃，</w:t>
      </w:r>
      <w:r>
        <w:t>20rpm</w:t>
      </w:r>
      <w:r>
        <w:rPr>
          <w:rFonts w:ascii="宋体" w:hAnsi="宋体" w:eastAsia="宋体" w:hint="eastAsia"/>
        </w:rPr>
        <w:t>，滚动杂交</w:t>
      </w:r>
      <w:r>
        <w:t>20</w:t>
      </w:r>
      <w:r>
        <w:rPr>
          <w:rFonts w:ascii="宋体" w:hAnsi="宋体" w:eastAsia="宋体" w:hint="eastAsia"/>
        </w:rPr>
        <w:t>小时。杂交完成后在洗缸</w:t>
      </w:r>
      <w:r>
        <w:t>staining</w:t>
      </w:r>
      <w:r>
        <w:t> </w:t>
      </w:r>
      <w:r>
        <w:t>dishes</w:t>
      </w:r>
      <w:r>
        <w:rPr>
          <w:rFonts w:ascii="宋体" w:hAnsi="宋体" w:eastAsia="宋体" w:hint="eastAsia"/>
        </w:rPr>
        <w:t>中洗片，洗片所用的试剂为</w:t>
      </w:r>
      <w:r>
        <w:t>Gene</w:t>
      </w:r>
      <w:r>
        <w:t> </w:t>
      </w:r>
      <w:r>
        <w:t>Expression</w:t>
      </w:r>
      <w:r>
        <w:t> </w:t>
      </w:r>
      <w:r>
        <w:t>Wash</w:t>
      </w:r>
      <w:r>
        <w:t> </w:t>
      </w:r>
      <w:r>
        <w:t>Buffer</w:t>
      </w:r>
      <w:r>
        <w:t> </w:t>
      </w:r>
      <w:r>
        <w:t>Kit</w:t>
      </w:r>
      <w:r>
        <w:rPr>
          <w:rFonts w:ascii="宋体" w:hAnsi="宋体" w:eastAsia="宋体" w:hint="eastAsia"/>
        </w:rPr>
        <w:t>。</w:t>
      </w:r>
    </w:p>
    <w:p w:rsidR="0018722C">
      <w:pPr>
        <w:pStyle w:val="BodyText"/>
        <w:spacing w:before="103"/>
        <w:ind w:leftChars="0" w:left="1085"/>
        <w:rPr>
          <w:rFonts w:ascii="宋体" w:hAnsi="宋体" w:eastAsia="宋体" w:hint="eastAsia"/>
        </w:rPr>
        <w:topLinePunct/>
      </w:pPr>
      <w:r>
        <w:rPr>
          <w:rFonts w:ascii="宋体" w:hAnsi="宋体" w:eastAsia="宋体" w:hint="eastAsia"/>
        </w:rPr>
        <w:t>③、结果扫描及数据分析</w:t>
      </w:r>
    </w:p>
    <w:p w:rsidR="0018722C">
      <w:pPr>
        <w:topLinePunct/>
      </w:pPr>
      <w:r>
        <w:rPr>
          <w:rFonts w:ascii="宋体" w:eastAsia="宋体" w:hint="eastAsia"/>
        </w:rPr>
        <w:t>芯片结果采用</w:t>
      </w:r>
      <w:r>
        <w:t>Agilent Microarray Scanner</w:t>
      </w:r>
      <w:r>
        <w:rPr>
          <w:rFonts w:ascii="宋体" w:eastAsia="宋体" w:hint="eastAsia"/>
        </w:rPr>
        <w:t>进行扫描，用</w:t>
      </w:r>
      <w:r>
        <w:t>Feature Extraction software</w:t>
      </w:r>
    </w:p>
    <w:p w:rsidR="0018722C">
      <w:pPr>
        <w:topLinePunct/>
      </w:pPr>
      <w:r>
        <w:t>10.7</w:t>
      </w:r>
      <w:r>
        <w:rPr>
          <w:rFonts w:ascii="宋体" w:hAnsi="宋体" w:eastAsia="宋体" w:hint="eastAsia"/>
        </w:rPr>
        <w:t>读取数据，软件设置</w:t>
      </w:r>
      <w:r>
        <w:t>Scan resolution=5μm, PMT 100%</w:t>
      </w:r>
      <w:r>
        <w:rPr>
          <w:rFonts w:ascii="宋体" w:hAnsi="宋体" w:eastAsia="宋体" w:hint="eastAsia"/>
          <w:rFonts w:ascii="宋体" w:hAnsi="宋体" w:eastAsia="宋体" w:hint="eastAsia"/>
        </w:rPr>
        <w:t xml:space="preserve">, </w:t>
      </w:r>
      <w:r>
        <w:t>5%</w:t>
      </w:r>
      <w:r/>
      <w:r>
        <w:rPr>
          <w:rFonts w:ascii="宋体" w:hAnsi="宋体" w:eastAsia="宋体" w:hint="eastAsia"/>
        </w:rPr>
        <w:t>最后采用</w:t>
      </w:r>
      <w:r>
        <w:t>Gene Spring Software </w:t>
      </w:r>
      <w:r>
        <w:t>11.0</w:t>
      </w:r>
      <w:r/>
      <w:r w:rsidR="001852F3">
        <w:t xml:space="preserve"> </w:t>
      </w:r>
      <w:r>
        <w:rPr>
          <w:rFonts w:ascii="宋体" w:hAnsi="宋体" w:eastAsia="宋体" w:hint="eastAsia"/>
        </w:rPr>
        <w:t>进行归一化处理，数据经过均一化后以某一</w:t>
      </w:r>
      <w:r>
        <w:t>miRNA</w:t>
      </w:r>
      <w:r>
        <w:rPr>
          <w:rFonts w:ascii="宋体" w:hAnsi="宋体" w:eastAsia="宋体" w:hint="eastAsia"/>
        </w:rPr>
        <w:t>在粒细胞缺乏和粒</w:t>
      </w:r>
      <w:r>
        <w:rPr>
          <w:rFonts w:ascii="宋体" w:hAnsi="宋体" w:eastAsia="宋体" w:hint="eastAsia"/>
        </w:rPr>
        <w:t>细胞正常血浆中的表达差异倍数表示，以相差</w:t>
      </w:r>
      <w:r>
        <w:t>2</w:t>
      </w:r>
      <w:r>
        <w:rPr>
          <w:rFonts w:ascii="宋体" w:hAnsi="宋体" w:eastAsia="宋体" w:hint="eastAsia"/>
        </w:rPr>
        <w:t>倍及以上为阈值，统计在</w:t>
      </w:r>
      <w:r>
        <w:t>5</w:t>
      </w:r>
      <w:r>
        <w:rPr>
          <w:rFonts w:ascii="宋体" w:hAnsi="宋体" w:eastAsia="宋体" w:hint="eastAsia"/>
        </w:rPr>
        <w:t>例样品中一致性上调或下调的</w:t>
      </w:r>
      <w:r>
        <w:t>miRNA</w:t>
      </w:r>
      <w:r>
        <w:rPr>
          <w:rFonts w:ascii="宋体" w:hAnsi="宋体" w:eastAsia="宋体" w:hint="eastAsia"/>
        </w:rPr>
        <w:t>。以</w:t>
      </w:r>
      <w:r>
        <w:t>5</w:t>
      </w:r>
      <w:r>
        <w:rPr>
          <w:rFonts w:ascii="宋体" w:hAnsi="宋体" w:eastAsia="宋体" w:hint="eastAsia"/>
        </w:rPr>
        <w:t>例粒细胞缺乏血浆中均检出有效信号的</w:t>
      </w:r>
      <w:r>
        <w:t>miRNA</w:t>
      </w:r>
      <w:r>
        <w:rPr>
          <w:rFonts w:ascii="宋体" w:hAnsi="宋体" w:eastAsia="宋体" w:hint="eastAsia"/>
        </w:rPr>
        <w:t>数据经</w:t>
      </w:r>
      <w:r>
        <w:rPr>
          <w:rFonts w:ascii="宋体" w:hAnsi="宋体" w:eastAsia="宋体" w:hint="eastAsia"/>
        </w:rPr>
        <w:t>均一化后构建系统聚类分析，使用</w:t>
      </w:r>
      <w:r>
        <w:t>cluster 3.0</w:t>
      </w:r>
      <w:r>
        <w:rPr>
          <w:rFonts w:ascii="宋体" w:hAnsi="宋体" w:eastAsia="宋体" w:hint="eastAsia"/>
        </w:rPr>
        <w:t>进行分析，并以</w:t>
      </w:r>
      <w:r>
        <w:t>Treeview</w:t>
      </w:r>
      <w:r>
        <w:rPr>
          <w:rFonts w:ascii="宋体" w:hAnsi="宋体" w:eastAsia="宋体" w:hint="eastAsia"/>
        </w:rPr>
        <w:t>软件绘制聚类树。</w:t>
      </w:r>
    </w:p>
    <w:p w:rsidR="0018722C">
      <w:pPr>
        <w:pStyle w:val="Heading4"/>
        <w:topLinePunct/>
        <w:ind w:left="200" w:hangingChars="200" w:hanging="200"/>
      </w:pPr>
      <w:r>
        <w:rPr>
          <w:b/>
        </w:rPr>
        <w:t>1.4.3</w:t>
      </w:r>
      <w:r>
        <w:t xml:space="preserve"> </w:t>
      </w:r>
      <w:r>
        <w:t>靶基因预测</w:t>
      </w:r>
    </w:p>
    <w:p w:rsidR="0018722C">
      <w:pPr>
        <w:topLinePunct/>
      </w:pPr>
      <w:r>
        <w:rPr>
          <w:rFonts w:ascii="宋体" w:eastAsia="宋体" w:hint="eastAsia"/>
        </w:rPr>
        <w:t>应用生物信息学软件</w:t>
      </w:r>
      <w:r>
        <w:rPr>
          <w:rFonts w:ascii="宋体" w:eastAsia="宋体" w:hint="eastAsia"/>
        </w:rPr>
        <w:t>（</w:t>
      </w:r>
      <w:r>
        <w:t>MiRanda</w:t>
      </w:r>
      <w:r>
        <w:rPr>
          <w:rFonts w:ascii="宋体" w:eastAsia="宋体" w:hint="eastAsia"/>
          <w:rFonts w:ascii="宋体" w:eastAsia="宋体" w:hint="eastAsia"/>
        </w:rPr>
        <w:t xml:space="preserve">: </w:t>
      </w:r>
      <w:hyperlink r:id="rId11">
        <w:r>
          <w:rPr>
            <w:u w:val="single"/>
          </w:rPr>
          <w:t>http:</w:t>
        </w:r>
        <w:r w:rsidR="004B696B">
          <w:rPr>
            <w:u w:val="single"/>
          </w:rPr>
          <w:t xml:space="preserve"> </w:t>
        </w:r>
        <w:r>
          <w:rPr>
            <w:u w:val="single"/>
          </w:rPr>
          <w:t>/</w:t>
        </w:r>
        <w:r>
          <w:rPr>
            <w:u w:val="single"/>
          </w:rPr>
          <w:t>/</w:t>
        </w:r>
        <w:r>
          <w:rPr>
            <w:u w:val="single"/>
          </w:rPr>
          <w:t>www.</w:t>
        </w:r>
        <w:r w:rsidR="004B696B">
          <w:rPr>
            <w:u w:val="single"/>
          </w:rPr>
          <w:t xml:space="preserve"> </w:t>
        </w:r>
        <w:r w:rsidR="004B696B">
          <w:rPr>
            <w:u w:val="single"/>
          </w:rPr>
          <w:t>microrna.</w:t>
        </w:r>
        <w:r w:rsidR="004B696B">
          <w:rPr>
            <w:u w:val="single"/>
          </w:rPr>
          <w:t xml:space="preserve"> </w:t>
        </w:r>
        <w:r w:rsidR="004B696B">
          <w:rPr>
            <w:u w:val="single"/>
          </w:rPr>
          <w:t>org</w:t>
        </w:r>
        <w:r>
          <w:rPr>
            <w:u w:val="single"/>
          </w:rPr>
          <w:t>/</w:t>
        </w:r>
        <w:r>
          <w:rPr>
            <w:u w:val="single"/>
          </w:rPr>
          <w:t>microrna</w:t>
        </w:r>
        <w:r>
          <w:rPr>
            <w:u w:val="single"/>
          </w:rPr>
          <w:t>/</w:t>
        </w:r>
        <w:r>
          <w:rPr>
            <w:u w:val="single"/>
          </w:rPr>
          <w:t>home.</w:t>
        </w:r>
        <w:r w:rsidR="004B696B">
          <w:rPr>
            <w:u w:val="single"/>
          </w:rPr>
          <w:t xml:space="preserve"> </w:t>
        </w:r>
        <w:r w:rsidR="004B696B">
          <w:rPr>
            <w:u w:val="single"/>
          </w:rPr>
          <w:t>do</w:t>
        </w:r>
      </w:hyperlink>
      <w:r>
        <w:rPr>
          <w:rFonts w:ascii="宋体" w:eastAsia="宋体" w:hint="eastAsia"/>
        </w:rPr>
        <w:t>，</w:t>
      </w:r>
    </w:p>
    <w:p w:rsidR="0018722C">
      <w:pPr>
        <w:topLinePunct/>
      </w:pPr>
      <w:r>
        <w:t>PicTar</w:t>
      </w:r>
      <w:r>
        <w:rPr>
          <w:rFonts w:ascii="宋体" w:eastAsia="宋体" w:hint="eastAsia"/>
          <w:rFonts w:ascii="宋体" w:eastAsia="宋体" w:hint="eastAsia"/>
        </w:rPr>
        <w:t xml:space="preserve">: </w:t>
      </w:r>
      <w:hyperlink r:id="rId12">
        <w:r>
          <w:rPr>
            <w:u w:val="single"/>
          </w:rPr>
          <w:t>http:</w:t>
        </w:r>
        <w:r w:rsidR="004B696B">
          <w:rPr>
            <w:u w:val="single"/>
          </w:rPr>
          <w:t xml:space="preserve"> </w:t>
        </w:r>
        <w:r>
          <w:rPr>
            <w:u w:val="single"/>
          </w:rPr>
          <w:t>/</w:t>
        </w:r>
        <w:r>
          <w:rPr>
            <w:u w:val="single"/>
          </w:rPr>
          <w:t>/</w:t>
        </w:r>
        <w:r>
          <w:rPr>
            <w:u w:val="single"/>
          </w:rPr>
          <w:t>pictar.</w:t>
        </w:r>
        <w:r w:rsidR="004B696B">
          <w:rPr>
            <w:u w:val="single"/>
          </w:rPr>
          <w:t xml:space="preserve"> </w:t>
        </w:r>
        <w:r w:rsidR="004B696B">
          <w:rPr>
            <w:u w:val="single"/>
          </w:rPr>
          <w:t>bio.</w:t>
        </w:r>
        <w:r w:rsidR="004B696B">
          <w:rPr>
            <w:u w:val="single"/>
          </w:rPr>
          <w:t xml:space="preserve"> </w:t>
        </w:r>
        <w:r w:rsidR="004B696B">
          <w:rPr>
            <w:u w:val="single"/>
          </w:rPr>
          <w:t>nyu.</w:t>
        </w:r>
        <w:r w:rsidR="004B696B">
          <w:rPr>
            <w:u w:val="single"/>
          </w:rPr>
          <w:t xml:space="preserve"> </w:t>
        </w:r>
        <w:r w:rsidR="004B696B">
          <w:rPr>
            <w:u w:val="single"/>
          </w:rPr>
          <w:t>edu</w:t>
        </w:r>
        <w:r>
          <w:rPr>
            <w:u w:val="single"/>
          </w:rPr>
          <w:t>/</w:t>
        </w:r>
      </w:hyperlink>
      <w:r>
        <w:rPr>
          <w:rFonts w:ascii="宋体" w:eastAsia="宋体" w:hint="eastAsia"/>
          <w:rFonts w:ascii="宋体" w:eastAsia="宋体" w:hint="eastAsia"/>
        </w:rPr>
        <w:t xml:space="preserve">, </w:t>
      </w:r>
      <w:r>
        <w:t>miRBase Targets</w:t>
      </w:r>
      <w:r>
        <w:rPr>
          <w:rFonts w:ascii="宋体" w:eastAsia="宋体" w:hint="eastAsia"/>
          <w:rFonts w:ascii="宋体" w:eastAsia="宋体" w:hint="eastAsia"/>
        </w:rPr>
        <w:t xml:space="preserve">: </w:t>
      </w:r>
      <w:hyperlink r:id="rId13">
        <w:r>
          <w:rPr>
            <w:u w:val="single"/>
          </w:rPr>
          <w:t>http:</w:t>
        </w:r>
        <w:r w:rsidR="004B696B">
          <w:rPr>
            <w:u w:val="single"/>
          </w:rPr>
          <w:t xml:space="preserve"> </w:t>
        </w:r>
        <w:r>
          <w:rPr>
            <w:u w:val="single"/>
          </w:rPr>
          <w:t>/</w:t>
        </w:r>
        <w:r>
          <w:rPr>
            <w:u w:val="single"/>
          </w:rPr>
          <w:t>/</w:t>
        </w:r>
        <w:r>
          <w:rPr>
            <w:u w:val="single"/>
          </w:rPr>
          <w:t>www.</w:t>
        </w:r>
        <w:r w:rsidR="004B696B">
          <w:rPr>
            <w:u w:val="single"/>
          </w:rPr>
          <w:t xml:space="preserve"> </w:t>
        </w:r>
        <w:r w:rsidR="004B696B">
          <w:rPr>
            <w:u w:val="single"/>
          </w:rPr>
          <w:t>mirbase.</w:t>
        </w:r>
        <w:r w:rsidR="004B696B">
          <w:rPr>
            <w:u w:val="single"/>
          </w:rPr>
          <w:t xml:space="preserve"> </w:t>
        </w:r>
        <w:r w:rsidR="004B696B">
          <w:rPr>
            <w:u w:val="single"/>
          </w:rPr>
          <w:t>org</w:t>
        </w:r>
        <w:r>
          <w:rPr>
            <w:u w:val="single"/>
          </w:rPr>
          <w:t>/</w:t>
        </w:r>
      </w:hyperlink>
      <w:r>
        <w:rPr>
          <w:rFonts w:ascii="宋体" w:eastAsia="宋体" w:hint="eastAsia"/>
          <w:rFonts w:ascii="宋体" w:eastAsia="宋体" w:hint="eastAsia"/>
        </w:rPr>
        <w:t xml:space="preserve">: </w:t>
      </w:r>
      <w:r>
        <w:rPr>
          <w:rFonts w:ascii="宋体" w:eastAsia="宋体" w:hint="eastAsia"/>
        </w:rPr>
        <w:t>和</w:t>
      </w:r>
    </w:p>
    <w:p w:rsidR="0018722C">
      <w:pPr>
        <w:topLinePunct/>
      </w:pPr>
      <w:r>
        <w:t>TargetScan</w:t>
      </w:r>
      <w:r>
        <w:rPr>
          <w:rFonts w:ascii="宋体" w:eastAsia="宋体" w:hint="eastAsia"/>
          <w:rFonts w:ascii="宋体" w:eastAsia="宋体" w:hint="eastAsia"/>
          <w:w w:val="95"/>
        </w:rPr>
        <w:t xml:space="preserve">: </w:t>
      </w:r>
      <w:hyperlink r:id="rId14">
        <w:r>
          <w:rPr>
            <w:u w:val="single"/>
          </w:rPr>
          <w:t>http:</w:t>
        </w:r>
        <w:r w:rsidR="004B696B">
          <w:rPr>
            <w:u w:val="single"/>
          </w:rPr>
          <w:t xml:space="preserve"> </w:t>
        </w:r>
        <w:r>
          <w:rPr>
            <w:u w:val="single"/>
          </w:rPr>
          <w:t>/</w:t>
        </w:r>
        <w:r>
          <w:rPr>
            <w:u w:val="single"/>
          </w:rPr>
          <w:t>/</w:t>
        </w:r>
        <w:r>
          <w:rPr>
            <w:u w:val="single"/>
          </w:rPr>
          <w:t>www.</w:t>
        </w:r>
        <w:r w:rsidR="004B696B">
          <w:rPr>
            <w:u w:val="single"/>
          </w:rPr>
          <w:t xml:space="preserve"> </w:t>
        </w:r>
        <w:r w:rsidR="004B696B">
          <w:rPr>
            <w:u w:val="single"/>
          </w:rPr>
          <w:t>targetscan.</w:t>
        </w:r>
        <w:r w:rsidR="004B696B">
          <w:rPr>
            <w:u w:val="single"/>
          </w:rPr>
          <w:t xml:space="preserve"> </w:t>
        </w:r>
        <w:r w:rsidR="004B696B">
          <w:rPr>
            <w:u w:val="single"/>
          </w:rPr>
          <w:t>org</w:t>
        </w:r>
      </w:hyperlink>
      <w:r>
        <w:rPr>
          <w:rFonts w:ascii="宋体" w:eastAsia="宋体" w:hint="eastAsia"/>
        </w:rPr>
        <w:t>）</w:t>
      </w:r>
      <w:r>
        <w:rPr>
          <w:rFonts w:ascii="宋体" w:eastAsia="宋体" w:hint="eastAsia"/>
        </w:rPr>
        <w:t>进行差异表达</w:t>
      </w:r>
      <w:r>
        <w:t>miRNA</w:t>
      </w:r>
      <w:r>
        <w:rPr>
          <w:rFonts w:ascii="宋体" w:eastAsia="宋体" w:hint="eastAsia"/>
        </w:rPr>
        <w:t>靶基因的预测，取至少</w:t>
      </w:r>
      <w:r>
        <w:t>2</w:t>
      </w:r>
    </w:p>
    <w:p w:rsidR="0018722C">
      <w:pPr>
        <w:topLinePunct/>
      </w:pPr>
      <w:r>
        <w:rPr>
          <w:rFonts w:ascii="宋体" w:eastAsia="宋体" w:hint="eastAsia"/>
        </w:rPr>
        <w:t>个软件预测得到的基因作为靶基因。</w:t>
      </w:r>
    </w:p>
    <w:p w:rsidR="0018722C">
      <w:pPr>
        <w:pStyle w:val="Heading4"/>
        <w:topLinePunct/>
        <w:ind w:left="200" w:hangingChars="200" w:hanging="200"/>
      </w:pPr>
      <w:r>
        <w:rPr>
          <w:b/>
        </w:rPr>
        <w:t>1.4.4</w:t>
      </w:r>
      <w:r>
        <w:t xml:space="preserve"> </w:t>
      </w:r>
      <w:r>
        <w:rPr>
          <w:b/>
        </w:rPr>
        <w:t>miRNA</w:t>
      </w:r>
      <w:r>
        <w:rPr>
          <w:b/>
        </w:rPr>
        <w:t> </w:t>
      </w:r>
      <w:r>
        <w:rPr>
          <w:b/>
        </w:rPr>
        <w:t>qRT-PCR</w:t>
      </w:r>
      <w:r>
        <w:t>验证</w:t>
      </w:r>
    </w:p>
    <w:p w:rsidR="0018722C">
      <w:pPr>
        <w:pStyle w:val="cw25"/>
        <w:topLinePunct/>
      </w:pPr>
      <w:r>
        <w:rPr>
          <w:rFonts w:ascii="宋体" w:eastAsia="宋体" w:hint="eastAsia"/>
          <w:b/>
        </w:rPr>
        <w:t>1.4.4.1 </w:t>
      </w:r>
      <w:r>
        <w:rPr>
          <w:b/>
        </w:rPr>
        <w:t>miRNA</w:t>
      </w:r>
      <w:r>
        <w:rPr>
          <w:rFonts w:ascii="宋体" w:eastAsia="宋体" w:hint="eastAsia"/>
          <w:b/>
        </w:rPr>
        <w:t>提取分离</w:t>
      </w:r>
    </w:p>
    <w:p w:rsidR="0018722C">
      <w:pPr>
        <w:topLinePunct/>
      </w:pPr>
      <w:r>
        <w:rPr>
          <w:rFonts w:ascii="宋体" w:hAnsi="宋体" w:eastAsia="宋体" w:hint="eastAsia"/>
        </w:rPr>
        <w:t>①、每</w:t>
      </w:r>
      <w:r>
        <w:t>200μl</w:t>
      </w:r>
      <w:r>
        <w:rPr>
          <w:rFonts w:ascii="宋体" w:hAnsi="宋体" w:eastAsia="宋体" w:hint="eastAsia"/>
        </w:rPr>
        <w:t>血浆中加入等体积裂解液</w:t>
      </w:r>
      <w:r>
        <w:t>MZ</w:t>
      </w:r>
      <w:r>
        <w:rPr>
          <w:rFonts w:ascii="宋体" w:hAnsi="宋体" w:eastAsia="宋体" w:hint="eastAsia"/>
        </w:rPr>
        <w:t>，振荡器振荡</w:t>
      </w:r>
      <w:r>
        <w:t>30</w:t>
      </w:r>
      <w:r>
        <w:rPr>
          <w:rFonts w:ascii="宋体" w:hAnsi="宋体" w:eastAsia="宋体" w:hint="eastAsia"/>
        </w:rPr>
        <w:t>秒，室温放置</w:t>
      </w:r>
      <w:r>
        <w:t>5</w:t>
      </w:r>
      <w:r>
        <w:rPr>
          <w:rFonts w:ascii="宋体" w:hAnsi="宋体" w:eastAsia="宋体" w:hint="eastAsia"/>
        </w:rPr>
        <w:t>分钟。</w:t>
      </w:r>
    </w:p>
    <w:p w:rsidR="0018722C">
      <w:pPr>
        <w:topLinePunct/>
      </w:pPr>
      <w:r>
        <w:rPr>
          <w:rFonts w:ascii="宋体" w:hAnsi="宋体" w:eastAsia="宋体" w:hint="eastAsia"/>
        </w:rPr>
        <w:t>②、室温</w:t>
      </w:r>
      <w:r>
        <w:t>12000rpm</w:t>
      </w:r>
      <w:r>
        <w:rPr>
          <w:rFonts w:ascii="宋体" w:hAnsi="宋体" w:eastAsia="宋体" w:hint="eastAsia"/>
        </w:rPr>
        <w:t>离心</w:t>
      </w:r>
      <w:r>
        <w:t>10</w:t>
      </w:r>
      <w:r>
        <w:rPr>
          <w:rFonts w:ascii="宋体" w:hAnsi="宋体" w:eastAsia="宋体" w:hint="eastAsia"/>
        </w:rPr>
        <w:t>分钟，取上清，转入新的无</w:t>
      </w:r>
      <w:r>
        <w:t>RNase</w:t>
      </w:r>
      <w:r>
        <w:rPr>
          <w:rFonts w:ascii="宋体" w:hAnsi="宋体" w:eastAsia="宋体" w:hint="eastAsia"/>
        </w:rPr>
        <w:t>离心管中。加入</w:t>
      </w:r>
      <w:r>
        <w:t>200μl</w:t>
      </w:r>
    </w:p>
    <w:p w:rsidR="0018722C">
      <w:pPr>
        <w:topLinePunct/>
      </w:pPr>
      <w:r>
        <w:rPr>
          <w:rFonts w:ascii="宋体" w:eastAsia="宋体" w:hint="eastAsia"/>
        </w:rPr>
        <w:t>氯仿，振荡器振荡</w:t>
      </w:r>
      <w:r>
        <w:t>15</w:t>
      </w:r>
      <w:r>
        <w:rPr>
          <w:rFonts w:ascii="宋体" w:eastAsia="宋体" w:hint="eastAsia"/>
        </w:rPr>
        <w:t>秒，室温放置</w:t>
      </w:r>
      <w:r>
        <w:t>5</w:t>
      </w:r>
      <w:r>
        <w:rPr>
          <w:rFonts w:ascii="宋体" w:eastAsia="宋体" w:hint="eastAsia"/>
        </w:rPr>
        <w:t>分钟。</w:t>
      </w:r>
    </w:p>
    <w:p w:rsidR="0018722C">
      <w:pPr>
        <w:topLinePunct/>
      </w:pPr>
      <w:r>
        <w:rPr>
          <w:rFonts w:ascii="宋体" w:hAnsi="宋体" w:eastAsia="宋体" w:hint="eastAsia"/>
        </w:rPr>
        <w:t>③、室温</w:t>
      </w:r>
      <w:r>
        <w:t>12000rpm</w:t>
      </w:r>
      <w:r>
        <w:rPr>
          <w:rFonts w:ascii="宋体" w:hAnsi="宋体" w:eastAsia="宋体" w:hint="eastAsia"/>
        </w:rPr>
        <w:t>离心</w:t>
      </w:r>
      <w:r>
        <w:t>15</w:t>
      </w:r>
      <w:r>
        <w:rPr>
          <w:rFonts w:ascii="宋体" w:hAnsi="宋体" w:eastAsia="宋体" w:hint="eastAsia"/>
        </w:rPr>
        <w:t>分钟，样品分成三层：黄色有机相，中间层和无色水相。</w:t>
      </w:r>
      <w:r>
        <w:rPr>
          <w:rFonts w:ascii="宋体" w:hAnsi="宋体" w:eastAsia="宋体" w:hint="eastAsia"/>
        </w:rPr>
        <w:t>转移水相到新的无</w:t>
      </w:r>
      <w:r>
        <w:t>RNase</w:t>
      </w:r>
      <w:r>
        <w:rPr>
          <w:rFonts w:ascii="宋体" w:hAnsi="宋体" w:eastAsia="宋体" w:hint="eastAsia"/>
        </w:rPr>
        <w:t>管中。</w:t>
      </w:r>
    </w:p>
    <w:p w:rsidR="0018722C">
      <w:pPr>
        <w:topLinePunct/>
      </w:pPr>
      <w:r>
        <w:rPr>
          <w:rFonts w:ascii="宋体" w:hAnsi="宋体" w:eastAsia="宋体" w:hint="eastAsia"/>
        </w:rPr>
        <w:t>④、缓慢加入转移液</w:t>
      </w:r>
      <w:r>
        <w:t>1</w:t>
      </w:r>
      <w:r>
        <w:t>/</w:t>
      </w:r>
      <w:r>
        <w:t xml:space="preserve">3</w:t>
      </w:r>
      <w:r>
        <w:rPr>
          <w:rFonts w:ascii="宋体" w:hAnsi="宋体" w:eastAsia="宋体" w:hint="eastAsia"/>
        </w:rPr>
        <w:t>体积的无水乙醇，混匀。将得到的溶液和沉淀一起转入吸附</w:t>
      </w:r>
      <w:r>
        <w:rPr>
          <w:rFonts w:ascii="宋体" w:hAnsi="宋体" w:eastAsia="宋体" w:hint="eastAsia"/>
        </w:rPr>
        <w:t>柱</w:t>
      </w:r>
      <w:r>
        <w:t>miRspin</w:t>
      </w:r>
      <w:r>
        <w:rPr>
          <w:rFonts w:ascii="宋体" w:hAnsi="宋体" w:eastAsia="宋体" w:hint="eastAsia"/>
        </w:rPr>
        <w:t>，室温放置</w:t>
      </w:r>
      <w:r>
        <w:t>2</w:t>
      </w:r>
      <w:r>
        <w:rPr>
          <w:rFonts w:ascii="宋体" w:hAnsi="宋体" w:eastAsia="宋体" w:hint="eastAsia"/>
        </w:rPr>
        <w:t>分钟，室温</w:t>
      </w:r>
      <w:r>
        <w:t>12000rpm</w:t>
      </w:r>
      <w:r>
        <w:rPr>
          <w:rFonts w:ascii="宋体" w:hAnsi="宋体" w:eastAsia="宋体" w:hint="eastAsia"/>
        </w:rPr>
        <w:t>离心</w:t>
      </w:r>
      <w:r>
        <w:t>30</w:t>
      </w:r>
      <w:r>
        <w:rPr>
          <w:rFonts w:ascii="宋体" w:hAnsi="宋体" w:eastAsia="宋体" w:hint="eastAsia"/>
        </w:rPr>
        <w:t>秒。弃掉吸附柱，保留流出液。</w:t>
      </w:r>
    </w:p>
    <w:p w:rsidR="0018722C">
      <w:pPr>
        <w:topLinePunct/>
      </w:pPr>
      <w:r>
        <w:rPr>
          <w:rFonts w:ascii="宋体" w:hAnsi="宋体" w:eastAsia="宋体" w:hint="eastAsia"/>
        </w:rPr>
        <w:t>⑤、量取流出液的体积，缓慢加入流出液</w:t>
      </w:r>
      <w:r>
        <w:t>2</w:t>
      </w:r>
      <w:r>
        <w:t>/</w:t>
      </w:r>
      <w:r>
        <w:t xml:space="preserve">3</w:t>
      </w:r>
      <w:r>
        <w:rPr>
          <w:rFonts w:ascii="宋体" w:hAnsi="宋体" w:eastAsia="宋体" w:hint="eastAsia"/>
        </w:rPr>
        <w:t>体积的无水乙醇，混匀，将得到的溶液</w:t>
      </w:r>
      <w:r>
        <w:rPr>
          <w:rFonts w:ascii="宋体" w:hAnsi="宋体" w:eastAsia="宋体" w:hint="eastAsia"/>
        </w:rPr>
        <w:t>和沉淀一起转入吸附柱</w:t>
      </w:r>
      <w:r>
        <w:t>miRelute</w:t>
      </w:r>
      <w:r>
        <w:rPr>
          <w:rFonts w:ascii="宋体" w:hAnsi="宋体" w:eastAsia="宋体" w:hint="eastAsia"/>
        </w:rPr>
        <w:t>，室温放置</w:t>
      </w:r>
      <w:r>
        <w:t>2</w:t>
      </w:r>
      <w:r>
        <w:rPr>
          <w:rFonts w:ascii="宋体" w:hAnsi="宋体" w:eastAsia="宋体" w:hint="eastAsia"/>
        </w:rPr>
        <w:t>分钟，室温</w:t>
      </w:r>
      <w:r>
        <w:t>12000rpm</w:t>
      </w:r>
      <w:r>
        <w:rPr>
          <w:rFonts w:ascii="宋体" w:hAnsi="宋体" w:eastAsia="宋体" w:hint="eastAsia"/>
        </w:rPr>
        <w:t>离心</w:t>
      </w:r>
      <w:r>
        <w:t>30</w:t>
      </w:r>
      <w:r>
        <w:rPr>
          <w:rFonts w:ascii="宋体" w:hAnsi="宋体" w:eastAsia="宋体" w:hint="eastAsia"/>
        </w:rPr>
        <w:t>秒，弃掉</w:t>
      </w:r>
      <w:r>
        <w:rPr>
          <w:rFonts w:ascii="宋体" w:hAnsi="宋体" w:eastAsia="宋体" w:hint="eastAsia"/>
        </w:rPr>
        <w:t>流出液，保留吸附柱</w:t>
      </w:r>
      <w:r>
        <w:t>miRelute</w:t>
      </w:r>
      <w:r>
        <w:rPr>
          <w:rFonts w:ascii="宋体" w:hAnsi="宋体" w:eastAsia="宋体" w:hint="eastAsia"/>
        </w:rPr>
        <w:t>。</w:t>
      </w:r>
    </w:p>
    <w:p w:rsidR="0018722C">
      <w:pPr>
        <w:topLinePunct/>
      </w:pPr>
      <w:r>
        <w:rPr>
          <w:rFonts w:cstheme="minorBidi" w:hAnsiTheme="minorHAnsi" w:eastAsiaTheme="minorHAnsi" w:asciiTheme="minorHAnsi"/>
          <w:b/>
        </w:rPr>
        <w:t>30</w:t>
      </w:r>
    </w:p>
    <w:p w:rsidR="0018722C">
      <w:pPr>
        <w:topLinePunct/>
      </w:pPr>
      <w:r>
        <w:rPr>
          <w:rFonts w:ascii="宋体" w:hAnsi="宋体" w:eastAsia="宋体" w:hint="eastAsia"/>
        </w:rPr>
        <w:t>⑥、向吸附柱</w:t>
      </w:r>
      <w:r>
        <w:t>miRelute</w:t>
      </w:r>
      <w:r>
        <w:rPr>
          <w:rFonts w:ascii="宋体" w:hAnsi="宋体" w:eastAsia="宋体" w:hint="eastAsia"/>
        </w:rPr>
        <w:t>中加入</w:t>
      </w:r>
      <w:r>
        <w:t>50μl</w:t>
      </w:r>
      <w:r>
        <w:rPr>
          <w:rFonts w:ascii="宋体" w:hAnsi="宋体" w:eastAsia="宋体" w:hint="eastAsia"/>
        </w:rPr>
        <w:t>去蛋白液</w:t>
      </w:r>
      <w:r>
        <w:t>MRD</w:t>
      </w:r>
      <w:r>
        <w:rPr>
          <w:rFonts w:ascii="宋体" w:hAnsi="宋体" w:eastAsia="宋体" w:hint="eastAsia"/>
        </w:rPr>
        <w:t>，室温静置</w:t>
      </w:r>
      <w:r>
        <w:t>2</w:t>
      </w:r>
      <w:r>
        <w:rPr>
          <w:rFonts w:ascii="宋体" w:hAnsi="宋体" w:eastAsia="宋体" w:hint="eastAsia"/>
        </w:rPr>
        <w:t>分钟，室温</w:t>
      </w:r>
      <w:r>
        <w:t>12000rpm</w:t>
      </w:r>
    </w:p>
    <w:p w:rsidR="0018722C">
      <w:pPr>
        <w:topLinePunct/>
      </w:pPr>
      <w:r>
        <w:rPr>
          <w:rFonts w:ascii="宋体" w:eastAsia="宋体" w:hint="eastAsia"/>
        </w:rPr>
        <w:t>离心</w:t>
      </w:r>
      <w:r>
        <w:t>30</w:t>
      </w:r>
      <w:r>
        <w:rPr>
          <w:rFonts w:ascii="宋体" w:eastAsia="宋体" w:hint="eastAsia"/>
        </w:rPr>
        <w:t>秒，弃掉流出液。</w:t>
      </w:r>
    </w:p>
    <w:p w:rsidR="0018722C">
      <w:pPr>
        <w:topLinePunct/>
      </w:pPr>
      <w:r>
        <w:rPr>
          <w:rFonts w:ascii="宋体" w:hAnsi="宋体" w:eastAsia="宋体" w:hint="eastAsia"/>
        </w:rPr>
        <w:t>⑦、向吸附柱</w:t>
      </w:r>
      <w:r>
        <w:t>miRelute</w:t>
      </w:r>
      <w:r>
        <w:rPr>
          <w:rFonts w:ascii="宋体" w:hAnsi="宋体" w:eastAsia="宋体" w:hint="eastAsia"/>
        </w:rPr>
        <w:t>中加入</w:t>
      </w:r>
      <w:r>
        <w:t>600μl</w:t>
      </w:r>
      <w:r>
        <w:rPr>
          <w:rFonts w:ascii="宋体" w:hAnsi="宋体" w:eastAsia="宋体" w:hint="eastAsia"/>
        </w:rPr>
        <w:t>漂洗液，室温静置</w:t>
      </w:r>
      <w:r>
        <w:t>2</w:t>
      </w:r>
      <w:r>
        <w:rPr>
          <w:rFonts w:ascii="宋体" w:hAnsi="宋体" w:eastAsia="宋体" w:hint="eastAsia"/>
        </w:rPr>
        <w:t>分钟，室温</w:t>
      </w:r>
      <w:r>
        <w:t>12000rpm</w:t>
      </w:r>
      <w:r>
        <w:rPr>
          <w:rFonts w:ascii="宋体" w:hAnsi="宋体" w:eastAsia="宋体" w:hint="eastAsia"/>
        </w:rPr>
        <w:t>离心</w:t>
      </w:r>
    </w:p>
    <w:p w:rsidR="0018722C">
      <w:pPr>
        <w:topLinePunct/>
      </w:pPr>
      <w:r>
        <w:t>30</w:t>
      </w:r>
      <w:r>
        <w:rPr>
          <w:rFonts w:ascii="宋体" w:eastAsia="宋体" w:hint="eastAsia"/>
        </w:rPr>
        <w:t>秒，弃掉流出液。</w:t>
      </w:r>
    </w:p>
    <w:p w:rsidR="0018722C">
      <w:pPr>
        <w:topLinePunct/>
      </w:pPr>
      <w:r>
        <w:rPr>
          <w:rFonts w:ascii="宋体" w:hAnsi="宋体" w:eastAsia="宋体" w:hint="eastAsia"/>
        </w:rPr>
        <w:t>⑧、将吸附柱</w:t>
      </w:r>
      <w:r>
        <w:t>miRelute</w:t>
      </w:r>
      <w:r>
        <w:rPr>
          <w:rFonts w:ascii="宋体" w:hAnsi="宋体" w:eastAsia="宋体" w:hint="eastAsia"/>
        </w:rPr>
        <w:t>放入</w:t>
      </w:r>
      <w:r>
        <w:t>2ml</w:t>
      </w:r>
      <w:r>
        <w:rPr>
          <w:rFonts w:ascii="宋体" w:hAnsi="宋体" w:eastAsia="宋体" w:hint="eastAsia"/>
        </w:rPr>
        <w:t>收集管，室温</w:t>
      </w:r>
      <w:r>
        <w:t>12000rpm</w:t>
      </w:r>
      <w:r>
        <w:rPr>
          <w:rFonts w:ascii="宋体" w:hAnsi="宋体" w:eastAsia="宋体" w:hint="eastAsia"/>
        </w:rPr>
        <w:t>离心</w:t>
      </w:r>
      <w:r>
        <w:t>60</w:t>
      </w:r>
      <w:r>
        <w:rPr>
          <w:rFonts w:ascii="宋体" w:hAnsi="宋体" w:eastAsia="宋体" w:hint="eastAsia"/>
        </w:rPr>
        <w:t>秒，去除残余液体。</w:t>
      </w:r>
    </w:p>
    <w:p w:rsidR="0018722C">
      <w:pPr>
        <w:topLinePunct/>
      </w:pPr>
      <w:r>
        <w:rPr>
          <w:rFonts w:ascii="宋体" w:hAnsi="宋体" w:eastAsia="宋体" w:hint="eastAsia"/>
        </w:rPr>
        <w:t>⑨、将吸附柱</w:t>
      </w:r>
      <w:r>
        <w:t>miRelute</w:t>
      </w:r>
      <w:r>
        <w:rPr>
          <w:rFonts w:ascii="宋体" w:hAnsi="宋体" w:eastAsia="宋体" w:hint="eastAsia"/>
        </w:rPr>
        <w:t>转入新的</w:t>
      </w:r>
      <w:r>
        <w:t>1.5ml</w:t>
      </w:r>
      <w:r>
        <w:rPr>
          <w:rFonts w:ascii="宋体" w:hAnsi="宋体" w:eastAsia="宋体" w:hint="eastAsia"/>
        </w:rPr>
        <w:t>离心管，加入</w:t>
      </w:r>
      <w:r>
        <w:t>15-30μl RNase-free ddH</w:t>
      </w:r>
      <w:r>
        <w:t>2</w:t>
      </w:r>
      <w:r>
        <w:t>O,</w:t>
      </w:r>
      <w:r>
        <w:rPr>
          <w:rFonts w:ascii="宋体" w:hAnsi="宋体" w:eastAsia="宋体" w:hint="eastAsia"/>
        </w:rPr>
        <w:t>室温</w:t>
      </w:r>
      <w:r>
        <w:rPr>
          <w:rFonts w:ascii="宋体" w:hAnsi="宋体" w:eastAsia="宋体" w:hint="eastAsia"/>
        </w:rPr>
        <w:t>放置</w:t>
      </w:r>
      <w:r>
        <w:t>2</w:t>
      </w:r>
      <w:r>
        <w:rPr>
          <w:rFonts w:ascii="宋体" w:hAnsi="宋体" w:eastAsia="宋体" w:hint="eastAsia"/>
        </w:rPr>
        <w:t>分钟，室温</w:t>
      </w:r>
      <w:r>
        <w:t>12000rpm</w:t>
      </w:r>
      <w:r>
        <w:rPr>
          <w:rFonts w:ascii="宋体" w:hAnsi="宋体" w:eastAsia="宋体" w:hint="eastAsia"/>
        </w:rPr>
        <w:t>离心</w:t>
      </w:r>
      <w:r>
        <w:t>2</w:t>
      </w:r>
      <w:r>
        <w:rPr>
          <w:rFonts w:ascii="宋体" w:hAnsi="宋体" w:eastAsia="宋体" w:hint="eastAsia"/>
        </w:rPr>
        <w:t>分钟。</w:t>
      </w:r>
    </w:p>
    <w:p w:rsidR="0018722C">
      <w:pPr>
        <w:pStyle w:val="cw25"/>
        <w:topLinePunct/>
      </w:pPr>
      <w:r>
        <w:rPr>
          <w:rFonts w:cstheme="minorBidi" w:hAnsiTheme="minorHAnsi" w:eastAsiaTheme="minorHAnsi" w:asciiTheme="minorHAnsi" w:ascii="宋体" w:hAnsi="宋体" w:eastAsia="宋体" w:cs="宋体"/>
          <w:b/>
        </w:rPr>
        <w:t>1.4.4.2 </w:t>
      </w:r>
      <w:r>
        <w:rPr>
          <w:b/>
          <w:rFonts w:ascii="Times New Roman" w:eastAsia="Times New Roman" w:cstheme="minorBidi" w:hAnsiTheme="minorHAnsi" w:hAnsi="宋体" w:cs="宋体"/>
        </w:rPr>
        <w:t>miRNA</w:t>
      </w:r>
      <w:r>
        <w:rPr>
          <w:b/>
          <w:rFonts w:ascii="Times New Roman" w:eastAsia="Times New Roman" w:cstheme="minorBidi" w:hAnsiTheme="minorHAnsi" w:hAnsi="宋体" w:cs="宋体"/>
        </w:rPr>
        <w:t> </w:t>
      </w:r>
      <w:r>
        <w:rPr>
          <w:b/>
          <w:rFonts w:ascii="Times New Roman" w:eastAsia="Times New Roman" w:cstheme="minorBidi" w:hAnsiTheme="minorHAnsi" w:hAnsi="宋体" w:cs="宋体"/>
        </w:rPr>
        <w:t>cDNA</w:t>
      </w:r>
      <w:r>
        <w:rPr>
          <w:rFonts w:cstheme="minorBidi" w:hAnsiTheme="minorHAnsi" w:eastAsiaTheme="minorHAnsi" w:asciiTheme="minorHAnsi" w:ascii="宋体" w:hAnsi="宋体" w:eastAsia="宋体" w:cs="宋体"/>
          <w:b/>
        </w:rPr>
        <w:t>第一链合成</w:t>
      </w:r>
    </w:p>
    <w:p w:rsidR="0018722C">
      <w:pPr>
        <w:topLinePunct/>
      </w:pPr>
      <w:r>
        <w:rPr>
          <w:rFonts w:ascii="宋体" w:hAnsi="宋体" w:eastAsia="宋体" w:hint="eastAsia"/>
        </w:rPr>
        <w:t>①、</w:t>
      </w:r>
      <w:r>
        <w:t>miRNA </w:t>
      </w:r>
      <w:r>
        <w:t>3</w:t>
      </w:r>
      <w:r>
        <w:rPr>
          <w:rFonts w:ascii="宋体" w:hAnsi="宋体" w:eastAsia="宋体" w:hint="eastAsia"/>
        </w:rPr>
        <w:t>’端加尾处理：在冰预冷的</w:t>
      </w:r>
      <w:r>
        <w:t>RNase-free</w:t>
      </w:r>
      <w:r>
        <w:rPr>
          <w:rFonts w:ascii="宋体" w:hAnsi="宋体" w:eastAsia="宋体" w:hint="eastAsia"/>
        </w:rPr>
        <w:t>的反应管中加入以下试剂至总体</w:t>
      </w:r>
      <w:r>
        <w:rPr>
          <w:rFonts w:ascii="宋体" w:hAnsi="宋体" w:eastAsia="宋体" w:hint="eastAsia"/>
        </w:rPr>
        <w:t>积</w:t>
      </w:r>
      <w:r>
        <w:t>20μl</w:t>
      </w:r>
      <w:r>
        <w:rPr>
          <w:rFonts w:ascii="宋体" w:hAnsi="宋体" w:eastAsia="宋体" w:hint="eastAsia"/>
        </w:rPr>
        <w:t>。</w:t>
      </w:r>
    </w:p>
    <w:tbl>
      <w:tblPr>
        <w:tblW w:w="0" w:type="auto"/>
        <w:tblInd w:w="1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9"/>
        <w:gridCol w:w="1802"/>
      </w:tblGrid>
      <w:tr>
        <w:trPr>
          <w:trHeight w:val="460" w:hRule="atLeast"/>
        </w:trPr>
        <w:tc>
          <w:tcPr>
            <w:tcW w:w="388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试剂组分</w:t>
            </w:r>
          </w:p>
        </w:tc>
        <w:tc>
          <w:tcPr>
            <w:tcW w:w="180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体积</w:t>
            </w:r>
          </w:p>
        </w:tc>
      </w:tr>
      <w:tr>
        <w:trPr>
          <w:trHeight w:val="460" w:hRule="atLeast"/>
        </w:trPr>
        <w:tc>
          <w:tcPr>
            <w:tcW w:w="3889" w:type="dxa"/>
            <w:tcBorders>
              <w:top w:val="single" w:sz="12" w:space="0" w:color="000000"/>
            </w:tcBorders>
          </w:tcPr>
          <w:p w:rsidR="0018722C">
            <w:pPr>
              <w:topLinePunct/>
              <w:ind w:leftChars="0" w:left="0" w:rightChars="0" w:right="0" w:firstLineChars="0" w:firstLine="0"/>
              <w:spacing w:line="240" w:lineRule="atLeast"/>
            </w:pPr>
            <w:r>
              <w:t>Total RNA</w:t>
            </w:r>
          </w:p>
        </w:tc>
        <w:tc>
          <w:tcPr>
            <w:tcW w:w="1802" w:type="dxa"/>
            <w:tcBorders>
              <w:top w:val="single" w:sz="12" w:space="0" w:color="000000"/>
            </w:tcBorders>
          </w:tcPr>
          <w:p w:rsidR="0018722C">
            <w:pPr>
              <w:topLinePunct/>
              <w:ind w:leftChars="0" w:left="0" w:rightChars="0" w:right="0" w:firstLineChars="0" w:firstLine="0"/>
              <w:spacing w:line="240" w:lineRule="atLeast"/>
            </w:pPr>
            <w:r>
              <w:t>3μl</w:t>
            </w:r>
          </w:p>
        </w:tc>
      </w:tr>
      <w:tr>
        <w:trPr>
          <w:trHeight w:val="460" w:hRule="atLeast"/>
        </w:trPr>
        <w:tc>
          <w:tcPr>
            <w:tcW w:w="3889" w:type="dxa"/>
          </w:tcPr>
          <w:p w:rsidR="0018722C">
            <w:pPr>
              <w:topLinePunct/>
              <w:ind w:leftChars="0" w:left="0" w:rightChars="0" w:right="0" w:firstLineChars="0" w:firstLine="0"/>
              <w:spacing w:line="240" w:lineRule="atLeast"/>
            </w:pPr>
            <w:r>
              <w:t>E.coli poly</w:t>
            </w:r>
            <w:r>
              <w:t>(</w:t>
            </w:r>
            <w:r>
              <w:rPr>
                <w:sz w:val="24"/>
              </w:rPr>
              <w:t>A</w:t>
            </w:r>
            <w:r>
              <w:t>)</w:t>
            </w:r>
            <w:r>
              <w:t xml:space="preserve"> Polymerase</w:t>
            </w:r>
            <w:r>
              <w:t>(</w:t>
            </w:r>
            <w:r>
              <w:rPr>
                <w:sz w:val="24"/>
              </w:rPr>
              <w:t>5U</w:t>
            </w:r>
            <w:r>
              <w:rPr>
                <w:sz w:val="24"/>
              </w:rPr>
              <w:t>/</w:t>
            </w:r>
            <w:r>
              <w:rPr>
                <w:sz w:val="24"/>
              </w:rPr>
              <w:t>μl</w:t>
            </w:r>
            <w:r>
              <w:t>)</w:t>
            </w:r>
          </w:p>
        </w:tc>
        <w:tc>
          <w:tcPr>
            <w:tcW w:w="1802" w:type="dxa"/>
          </w:tcPr>
          <w:p w:rsidR="0018722C">
            <w:pPr>
              <w:topLinePunct/>
              <w:ind w:leftChars="0" w:left="0" w:rightChars="0" w:right="0" w:firstLineChars="0" w:firstLine="0"/>
              <w:spacing w:line="240" w:lineRule="atLeast"/>
            </w:pPr>
            <w:r>
              <w:t>0.4μl</w:t>
            </w:r>
          </w:p>
        </w:tc>
      </w:tr>
      <w:tr>
        <w:trPr>
          <w:trHeight w:val="460" w:hRule="atLeast"/>
        </w:trPr>
        <w:tc>
          <w:tcPr>
            <w:tcW w:w="3889" w:type="dxa"/>
          </w:tcPr>
          <w:p w:rsidR="0018722C">
            <w:pPr>
              <w:topLinePunct/>
              <w:ind w:leftChars="0" w:left="0" w:rightChars="0" w:right="0" w:firstLineChars="0" w:firstLine="0"/>
              <w:spacing w:line="240" w:lineRule="atLeast"/>
            </w:pPr>
            <w:r>
              <w:t>10</w:t>
            </w:r>
            <w:r>
              <w:rPr>
                <w:rFonts w:ascii="宋体" w:hAnsi="宋体"/>
              </w:rPr>
              <w:t>×</w:t>
            </w:r>
            <w:r>
              <w:t>poly</w:t>
            </w:r>
            <w:r>
              <w:t>(</w:t>
            </w:r>
            <w:r>
              <w:t>A</w:t>
            </w:r>
            <w:r>
              <w:t>)</w:t>
            </w:r>
            <w:r>
              <w:t xml:space="preserve"> Polymerase Buffer</w:t>
            </w:r>
          </w:p>
        </w:tc>
        <w:tc>
          <w:tcPr>
            <w:tcW w:w="1802" w:type="dxa"/>
          </w:tcPr>
          <w:p w:rsidR="0018722C">
            <w:pPr>
              <w:topLinePunct/>
              <w:ind w:leftChars="0" w:left="0" w:rightChars="0" w:right="0" w:firstLineChars="0" w:firstLine="0"/>
              <w:spacing w:line="240" w:lineRule="atLeast"/>
            </w:pPr>
            <w:r>
              <w:t>2μl</w:t>
            </w:r>
          </w:p>
        </w:tc>
      </w:tr>
      <w:tr>
        <w:trPr>
          <w:trHeight w:val="460" w:hRule="atLeast"/>
        </w:trPr>
        <w:tc>
          <w:tcPr>
            <w:tcW w:w="3889" w:type="dxa"/>
          </w:tcPr>
          <w:p w:rsidR="0018722C">
            <w:pPr>
              <w:topLinePunct/>
              <w:ind w:leftChars="0" w:left="0" w:rightChars="0" w:right="0" w:firstLineChars="0" w:firstLine="0"/>
              <w:spacing w:line="240" w:lineRule="atLeast"/>
            </w:pPr>
            <w:r>
              <w:t>5</w:t>
            </w:r>
            <w:r>
              <w:rPr>
                <w:rFonts w:ascii="宋体" w:hAnsi="宋体"/>
              </w:rPr>
              <w:t>×</w:t>
            </w:r>
            <w:r>
              <w:t>rATP Solution</w:t>
            </w:r>
          </w:p>
        </w:tc>
        <w:tc>
          <w:tcPr>
            <w:tcW w:w="1802" w:type="dxa"/>
          </w:tcPr>
          <w:p w:rsidR="0018722C">
            <w:pPr>
              <w:topLinePunct/>
              <w:ind w:leftChars="0" w:left="0" w:rightChars="0" w:right="0" w:firstLineChars="0" w:firstLine="0"/>
              <w:spacing w:line="240" w:lineRule="atLeast"/>
            </w:pPr>
            <w:r>
              <w:t>4μl</w:t>
            </w:r>
          </w:p>
        </w:tc>
      </w:tr>
      <w:tr>
        <w:trPr>
          <w:trHeight w:val="460" w:hRule="atLeast"/>
        </w:trPr>
        <w:tc>
          <w:tcPr>
            <w:tcW w:w="3889" w:type="dxa"/>
          </w:tcPr>
          <w:p w:rsidR="0018722C">
            <w:pPr>
              <w:topLinePunct/>
              <w:ind w:leftChars="0" w:left="0" w:rightChars="0" w:right="0" w:firstLineChars="0" w:firstLine="0"/>
              <w:spacing w:line="240" w:lineRule="atLeast"/>
            </w:pPr>
            <w:r>
              <w:t>RNase-free ddH</w:t>
            </w:r>
            <w:r>
              <w:t>2</w:t>
            </w:r>
            <w:r>
              <w:t>O</w:t>
            </w:r>
          </w:p>
        </w:tc>
        <w:tc>
          <w:tcPr>
            <w:tcW w:w="1802" w:type="dxa"/>
          </w:tcPr>
          <w:p w:rsidR="0018722C">
            <w:pPr>
              <w:topLinePunct/>
              <w:ind w:leftChars="0" w:left="0" w:rightChars="0" w:right="0" w:firstLineChars="0" w:firstLine="0"/>
              <w:spacing w:line="240" w:lineRule="atLeast"/>
            </w:pPr>
            <w:r>
              <w:t>10.6μl</w:t>
            </w:r>
          </w:p>
        </w:tc>
      </w:tr>
      <w:tr>
        <w:trPr>
          <w:trHeight w:val="460" w:hRule="atLeast"/>
        </w:trPr>
        <w:tc>
          <w:tcPr>
            <w:tcW w:w="3889" w:type="dxa"/>
            <w:tcBorders>
              <w:bottom w:val="single" w:sz="12" w:space="0" w:color="000000"/>
            </w:tcBorders>
          </w:tcPr>
          <w:p w:rsidR="0018722C">
            <w:pPr>
              <w:topLinePunct/>
              <w:ind w:leftChars="0" w:left="0" w:rightChars="0" w:right="0" w:firstLineChars="0" w:firstLine="0"/>
              <w:spacing w:line="240" w:lineRule="atLeast"/>
            </w:pPr>
            <w:r>
              <w:t>Total Volume</w:t>
            </w:r>
          </w:p>
        </w:tc>
        <w:tc>
          <w:tcPr>
            <w:tcW w:w="1802" w:type="dxa"/>
            <w:tcBorders>
              <w:bottom w:val="single" w:sz="12" w:space="0" w:color="000000"/>
            </w:tcBorders>
          </w:tcPr>
          <w:p w:rsidR="0018722C">
            <w:pPr>
              <w:topLinePunct/>
              <w:ind w:leftChars="0" w:left="0" w:rightChars="0" w:right="0" w:firstLineChars="0" w:firstLine="0"/>
              <w:spacing w:line="240" w:lineRule="atLeast"/>
            </w:pPr>
            <w:r>
              <w:t>20μl</w:t>
            </w:r>
          </w:p>
        </w:tc>
      </w:tr>
    </w:tbl>
    <w:p w:rsidR="0018722C">
      <w:pPr>
        <w:pStyle w:val="affa"/>
      </w:pPr>
    </w:p>
    <w:p w:rsidR="0018722C">
      <w:pPr>
        <w:topLinePunct/>
      </w:pPr>
      <w:r>
        <w:rPr>
          <w:rFonts w:ascii="宋体" w:hAnsi="宋体" w:eastAsia="宋体" w:hint="eastAsia"/>
        </w:rPr>
        <w:t>②、移液器轻轻混匀上述配置的反应液，短暂离心后</w:t>
      </w:r>
      <w:r>
        <w:t>37</w:t>
      </w:r>
      <w:r>
        <w:rPr>
          <w:rFonts w:ascii="宋体" w:hAnsi="宋体" w:eastAsia="宋体" w:hint="eastAsia"/>
        </w:rPr>
        <w:t>℃反应</w:t>
      </w:r>
      <w:r>
        <w:t>60</w:t>
      </w:r>
      <w:r>
        <w:rPr>
          <w:rFonts w:ascii="宋体" w:hAnsi="宋体" w:eastAsia="宋体" w:hint="eastAsia"/>
        </w:rPr>
        <w:t>分钟。</w:t>
      </w:r>
    </w:p>
    <w:p w:rsidR="0018722C">
      <w:pPr>
        <w:topLinePunct/>
      </w:pPr>
      <w:r>
        <w:rPr>
          <w:rFonts w:ascii="宋体" w:hAnsi="宋体" w:eastAsia="宋体" w:hint="eastAsia"/>
        </w:rPr>
        <w:t>③、逆转录反应：按如下组分进行反应液的配制：</w:t>
      </w:r>
    </w:p>
    <w:tbl>
      <w:tblPr>
        <w:tblW w:w="0" w:type="auto"/>
        <w:tblInd w:w="1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3"/>
        <w:gridCol w:w="2171"/>
      </w:tblGrid>
      <w:tr>
        <w:trPr>
          <w:trHeight w:val="460" w:hRule="atLeast"/>
        </w:trPr>
        <w:tc>
          <w:tcPr>
            <w:tcW w:w="351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试剂组分</w:t>
            </w:r>
          </w:p>
        </w:tc>
        <w:tc>
          <w:tcPr>
            <w:tcW w:w="217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体积</w:t>
            </w:r>
          </w:p>
        </w:tc>
      </w:tr>
      <w:tr>
        <w:trPr>
          <w:trHeight w:val="460" w:hRule="atLeast"/>
        </w:trPr>
        <w:tc>
          <w:tcPr>
            <w:tcW w:w="3513" w:type="dxa"/>
            <w:tcBorders>
              <w:top w:val="single" w:sz="12" w:space="0" w:color="000000"/>
            </w:tcBorders>
          </w:tcPr>
          <w:p w:rsidR="0018722C">
            <w:pPr>
              <w:topLinePunct/>
              <w:ind w:leftChars="0" w:left="0" w:rightChars="0" w:right="0" w:firstLineChars="0" w:firstLine="0"/>
              <w:spacing w:line="240" w:lineRule="atLeast"/>
            </w:pPr>
            <w:r>
              <w:t>Poly</w:t>
            </w:r>
            <w:r>
              <w:t>(</w:t>
            </w:r>
            <w:r>
              <w:t>A</w:t>
            </w:r>
            <w:r>
              <w:t>)</w:t>
            </w:r>
            <w:r>
              <w:rPr>
                <w:rFonts w:ascii="宋体" w:eastAsia="宋体" w:hint="eastAsia"/>
              </w:rPr>
              <w:t>反应液</w:t>
            </w:r>
          </w:p>
        </w:tc>
        <w:tc>
          <w:tcPr>
            <w:tcW w:w="2171" w:type="dxa"/>
            <w:tcBorders>
              <w:top w:val="single" w:sz="12" w:space="0" w:color="000000"/>
            </w:tcBorders>
          </w:tcPr>
          <w:p w:rsidR="0018722C">
            <w:pPr>
              <w:topLinePunct/>
              <w:ind w:leftChars="0" w:left="0" w:rightChars="0" w:right="0" w:firstLineChars="0" w:firstLine="0"/>
              <w:spacing w:line="240" w:lineRule="atLeast"/>
            </w:pPr>
            <w:r>
              <w:t>2μl</w:t>
            </w:r>
          </w:p>
        </w:tc>
      </w:tr>
      <w:tr>
        <w:trPr>
          <w:trHeight w:val="460" w:hRule="atLeast"/>
        </w:trPr>
        <w:tc>
          <w:tcPr>
            <w:tcW w:w="3513" w:type="dxa"/>
          </w:tcPr>
          <w:p w:rsidR="0018722C">
            <w:pPr>
              <w:topLinePunct/>
              <w:ind w:leftChars="0" w:left="0" w:rightChars="0" w:right="0" w:firstLineChars="0" w:firstLine="0"/>
              <w:spacing w:line="240" w:lineRule="atLeast"/>
            </w:pPr>
            <w:r>
              <w:t>10</w:t>
            </w:r>
            <w:r>
              <w:rPr>
                <w:rFonts w:ascii="宋体" w:hAnsi="宋体" w:eastAsia="宋体" w:hint="eastAsia"/>
              </w:rPr>
              <w:t>×</w:t>
            </w:r>
            <w:r>
              <w:t>RT Primer</w:t>
            </w:r>
            <w:r w:rsidP="AA7D325B">
              <w:rPr>
                <w:rFonts w:ascii="宋体" w:hAnsi="宋体" w:eastAsia="宋体" w:hint="eastAsia"/>
              </w:rPr>
              <w:t>（</w:t>
            </w:r>
            <w:r>
              <w:t>10μM</w:t>
            </w:r>
            <w:r w:rsidP="AA7D325B">
              <w:rPr>
                <w:rFonts w:ascii="宋体" w:hAnsi="宋体" w:eastAsia="宋体" w:hint="eastAsia"/>
              </w:rPr>
              <w:t>）</w:t>
            </w:r>
          </w:p>
        </w:tc>
        <w:tc>
          <w:tcPr>
            <w:tcW w:w="2171" w:type="dxa"/>
          </w:tcPr>
          <w:p w:rsidR="0018722C">
            <w:pPr>
              <w:topLinePunct/>
              <w:ind w:leftChars="0" w:left="0" w:rightChars="0" w:right="0" w:firstLineChars="0" w:firstLine="0"/>
              <w:spacing w:line="240" w:lineRule="atLeast"/>
            </w:pPr>
            <w:r>
              <w:t>2μl</w:t>
            </w:r>
          </w:p>
        </w:tc>
      </w:tr>
      <w:tr>
        <w:trPr>
          <w:trHeight w:val="460" w:hRule="atLeast"/>
        </w:trPr>
        <w:tc>
          <w:tcPr>
            <w:tcW w:w="3513" w:type="dxa"/>
          </w:tcPr>
          <w:p w:rsidR="0018722C">
            <w:pPr>
              <w:topLinePunct/>
              <w:ind w:leftChars="0" w:left="0" w:rightChars="0" w:right="0" w:firstLineChars="0" w:firstLine="0"/>
              <w:spacing w:line="240" w:lineRule="atLeast"/>
            </w:pPr>
            <w:r>
              <w:t>10</w:t>
            </w:r>
            <w:r>
              <w:rPr>
                <w:rFonts w:ascii="宋体" w:hAnsi="宋体"/>
              </w:rPr>
              <w:t>×</w:t>
            </w:r>
            <w:r>
              <w:t>RT Buffer</w:t>
            </w:r>
          </w:p>
        </w:tc>
        <w:tc>
          <w:tcPr>
            <w:tcW w:w="2171" w:type="dxa"/>
          </w:tcPr>
          <w:p w:rsidR="0018722C">
            <w:pPr>
              <w:topLinePunct/>
              <w:ind w:leftChars="0" w:left="0" w:rightChars="0" w:right="0" w:firstLineChars="0" w:firstLine="0"/>
              <w:spacing w:line="240" w:lineRule="atLeast"/>
            </w:pPr>
            <w:r>
              <w:t>2μl</w:t>
            </w:r>
          </w:p>
        </w:tc>
      </w:tr>
      <w:tr>
        <w:trPr>
          <w:trHeight w:val="460" w:hRule="atLeast"/>
        </w:trPr>
        <w:tc>
          <w:tcPr>
            <w:tcW w:w="3513" w:type="dxa"/>
          </w:tcPr>
          <w:p w:rsidR="0018722C">
            <w:pPr>
              <w:topLinePunct/>
              <w:ind w:leftChars="0" w:left="0" w:rightChars="0" w:right="0" w:firstLineChars="0" w:firstLine="0"/>
              <w:spacing w:line="240" w:lineRule="atLeast"/>
            </w:pPr>
            <w:r>
              <w:t>Super Pure dNTP</w:t>
            </w:r>
          </w:p>
        </w:tc>
        <w:tc>
          <w:tcPr>
            <w:tcW w:w="2171" w:type="dxa"/>
          </w:tcPr>
          <w:p w:rsidR="0018722C">
            <w:pPr>
              <w:topLinePunct/>
              <w:ind w:leftChars="0" w:left="0" w:rightChars="0" w:right="0" w:firstLineChars="0" w:firstLine="0"/>
              <w:spacing w:line="240" w:lineRule="atLeast"/>
            </w:pPr>
            <w:r>
              <w:t>1μl</w:t>
            </w:r>
          </w:p>
        </w:tc>
      </w:tr>
      <w:tr>
        <w:trPr>
          <w:trHeight w:val="460" w:hRule="atLeast"/>
        </w:trPr>
        <w:tc>
          <w:tcPr>
            <w:tcW w:w="3513" w:type="dxa"/>
          </w:tcPr>
          <w:p w:rsidR="0018722C">
            <w:pPr>
              <w:topLinePunct/>
              <w:ind w:leftChars="0" w:left="0" w:rightChars="0" w:right="0" w:firstLineChars="0" w:firstLine="0"/>
              <w:spacing w:line="240" w:lineRule="atLeast"/>
            </w:pPr>
            <w:r>
              <w:t>RNasin</w:t>
            </w:r>
            <w:r>
              <w:t> </w:t>
            </w:r>
            <w:r w:rsidP="AA7D325B">
              <w:rPr>
                <w:rFonts w:ascii="宋体" w:hAnsi="宋体" w:eastAsia="宋体" w:hint="eastAsia"/>
              </w:rPr>
              <w:t>（</w:t>
            </w:r>
            <w:r>
              <w:t>40U</w:t>
            </w:r>
            <w:r>
              <w:t>/</w:t>
            </w:r>
            <w:r>
              <w:t>μl</w:t>
            </w:r>
            <w:r w:rsidP="AA7D325B">
              <w:rPr>
                <w:rFonts w:ascii="宋体" w:hAnsi="宋体" w:eastAsia="宋体" w:hint="eastAsia"/>
              </w:rPr>
              <w:t>）</w:t>
            </w:r>
          </w:p>
        </w:tc>
        <w:tc>
          <w:tcPr>
            <w:tcW w:w="2171" w:type="dxa"/>
          </w:tcPr>
          <w:p w:rsidR="0018722C">
            <w:pPr>
              <w:topLinePunct/>
              <w:ind w:leftChars="0" w:left="0" w:rightChars="0" w:right="0" w:firstLineChars="0" w:firstLine="0"/>
              <w:spacing w:line="240" w:lineRule="atLeast"/>
            </w:pPr>
            <w:r>
              <w:t>1μl</w:t>
            </w:r>
          </w:p>
        </w:tc>
      </w:tr>
      <w:tr>
        <w:trPr>
          <w:trHeight w:val="460" w:hRule="atLeast"/>
        </w:trPr>
        <w:tc>
          <w:tcPr>
            <w:tcW w:w="3513" w:type="dxa"/>
          </w:tcPr>
          <w:p w:rsidR="0018722C">
            <w:pPr>
              <w:topLinePunct/>
              <w:ind w:leftChars="0" w:left="0" w:rightChars="0" w:right="0" w:firstLineChars="0" w:firstLine="0"/>
              <w:spacing w:line="240" w:lineRule="atLeast"/>
            </w:pPr>
            <w:r>
              <w:t>Quant RTase</w:t>
            </w:r>
          </w:p>
        </w:tc>
        <w:tc>
          <w:tcPr>
            <w:tcW w:w="2171" w:type="dxa"/>
          </w:tcPr>
          <w:p w:rsidR="0018722C">
            <w:pPr>
              <w:topLinePunct/>
              <w:ind w:leftChars="0" w:left="0" w:rightChars="0" w:right="0" w:firstLineChars="0" w:firstLine="0"/>
              <w:spacing w:line="240" w:lineRule="atLeast"/>
            </w:pPr>
            <w:r>
              <w:t>0.5μl</w:t>
            </w:r>
          </w:p>
        </w:tc>
      </w:tr>
      <w:tr>
        <w:trPr>
          <w:trHeight w:val="380" w:hRule="atLeast"/>
        </w:trPr>
        <w:tc>
          <w:tcPr>
            <w:tcW w:w="3513" w:type="dxa"/>
          </w:tcPr>
          <w:p w:rsidR="0018722C">
            <w:pPr>
              <w:topLinePunct/>
              <w:ind w:leftChars="0" w:left="0" w:rightChars="0" w:right="0" w:firstLineChars="0" w:firstLine="0"/>
              <w:spacing w:line="240" w:lineRule="atLeast"/>
            </w:pPr>
            <w:r>
              <w:t>RNase-Free ddH</w:t>
            </w:r>
            <w:r>
              <w:t>2</w:t>
            </w:r>
            <w:r>
              <w:t>O</w:t>
            </w:r>
          </w:p>
        </w:tc>
        <w:tc>
          <w:tcPr>
            <w:tcW w:w="2171" w:type="dxa"/>
          </w:tcPr>
          <w:p w:rsidR="0018722C">
            <w:pPr>
              <w:topLinePunct/>
              <w:ind w:leftChars="0" w:left="0" w:rightChars="0" w:right="0" w:firstLineChars="0" w:firstLine="0"/>
              <w:spacing w:line="240" w:lineRule="atLeast"/>
            </w:pPr>
            <w:r>
              <w:t>11.5μl</w:t>
            </w:r>
          </w:p>
        </w:tc>
      </w:tr>
    </w:tbl>
    <w:p w:rsidR="0018722C">
      <w:pPr>
        <w:topLinePunct/>
        <w:pStyle w:val="affa"/>
      </w:pPr>
    </w:p>
    <w:p w:rsidR="0018722C">
      <w:pPr>
        <w:topLinePunct/>
      </w:pPr>
      <w:r>
        <w:rPr>
          <w:rFonts w:cstheme="minorBidi" w:hAnsiTheme="minorHAnsi" w:eastAsiaTheme="minorHAnsi" w:asciiTheme="minorHAnsi"/>
          <w:b/>
        </w:rPr>
        <w:t>31</w:t>
      </w:r>
    </w:p>
    <w:p w:rsidR="0018722C">
      <w:pPr>
        <w:rPr/>
        <w:topLinePunct/>
      </w:pPr>
    </w:p>
    <w:tbl>
      <w:tblPr>
        <w:tblW w:w="0" w:type="auto"/>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9"/>
        <w:gridCol w:w="2800"/>
      </w:tblGrid>
      <w:tr>
        <w:trPr>
          <w:trHeight w:val="360" w:hRule="atLeast"/>
        </w:trPr>
        <w:tc>
          <w:tcPr>
            <w:tcW w:w="2899" w:type="dxa"/>
            <w:tcBorders>
              <w:bottom w:val="single" w:sz="12" w:space="0" w:color="000000"/>
            </w:tcBorders>
          </w:tcPr>
          <w:p w:rsidR="0018722C">
            <w:pPr>
              <w:widowControl w:val="0"/>
              <w:snapToGrid w:val="1"/>
              <w:spacing w:beforeLines="0" w:afterLines="0" w:before="0" w:after="0" w:line="266" w:lineRule="exact"/>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Total Volume</w:t>
            </w:r>
          </w:p>
        </w:tc>
        <w:tc>
          <w:tcPr>
            <w:tcW w:w="2800" w:type="dxa"/>
            <w:tcBorders>
              <w:bottom w:val="single" w:sz="12" w:space="0" w:color="000000"/>
            </w:tcBorders>
          </w:tcPr>
          <w:p w:rsidR="0018722C">
            <w:pPr>
              <w:widowControl w:val="0"/>
              <w:snapToGrid w:val="1"/>
              <w:spacing w:beforeLines="0" w:afterLines="0" w:before="0" w:after="0" w:line="266" w:lineRule="exact"/>
              <w:ind w:firstLineChars="0" w:firstLine="0" w:rightChars="0" w:right="0" w:leftChars="0" w:left="148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20μl</w:t>
            </w:r>
          </w:p>
        </w:tc>
      </w:tr>
    </w:tbl>
    <w:p w:rsidR="0018722C">
      <w:pPr>
        <w:pStyle w:val="affa"/>
      </w:pPr>
    </w:p>
    <w:p w:rsidR="0018722C">
      <w:pPr>
        <w:topLinePunct/>
      </w:pPr>
      <w:r>
        <w:rPr>
          <w:rFonts w:ascii="宋体" w:hAnsi="宋体" w:eastAsia="宋体" w:hint="eastAsia"/>
        </w:rPr>
        <w:t>④、移液器轻轻混匀上述配置的反应液，短暂离心后在</w:t>
      </w:r>
      <w:r>
        <w:t>37</w:t>
      </w:r>
      <w:r>
        <w:rPr>
          <w:rFonts w:ascii="宋体" w:hAnsi="宋体" w:eastAsia="宋体" w:hint="eastAsia"/>
        </w:rPr>
        <w:t>℃反应</w:t>
      </w:r>
      <w:r>
        <w:t>60</w:t>
      </w:r>
      <w:r>
        <w:rPr>
          <w:rFonts w:ascii="宋体" w:hAnsi="宋体" w:eastAsia="宋体" w:hint="eastAsia"/>
        </w:rPr>
        <w:t>分钟。</w:t>
      </w:r>
    </w:p>
    <w:p w:rsidR="0018722C">
      <w:pPr>
        <w:pStyle w:val="cw25"/>
        <w:topLinePunct/>
      </w:pPr>
      <w:r>
        <w:rPr>
          <w:rFonts w:cstheme="minorBidi" w:hAnsiTheme="minorHAnsi" w:eastAsiaTheme="minorHAnsi" w:asciiTheme="minorHAnsi" w:ascii="宋体" w:hAnsi="宋体" w:eastAsia="宋体" w:cs="宋体"/>
          <w:b/>
        </w:rPr>
        <w:t>1.4.4.3 </w:t>
      </w:r>
      <w:r>
        <w:rPr>
          <w:b/>
          <w:rFonts w:ascii="Times New Roman" w:eastAsia="宋体" w:cstheme="minorBidi" w:hAnsiTheme="minorHAnsi" w:hAnsi="宋体" w:cs="宋体"/>
        </w:rPr>
        <w:t>miRNA</w:t>
      </w:r>
      <w:r>
        <w:rPr>
          <w:rFonts w:cstheme="minorBidi" w:hAnsiTheme="minorHAnsi" w:eastAsiaTheme="minorHAnsi" w:asciiTheme="minorHAnsi" w:ascii="宋体" w:hAnsi="宋体" w:eastAsia="宋体" w:cs="宋体"/>
          <w:b/>
        </w:rPr>
        <w:t>荧光定量检测</w:t>
      </w:r>
    </w:p>
    <w:p w:rsidR="0018722C">
      <w:pPr>
        <w:topLinePunct/>
      </w:pPr>
      <w:r>
        <w:rPr>
          <w:rFonts w:ascii="宋体" w:hAnsi="宋体" w:eastAsia="宋体" w:hint="eastAsia"/>
        </w:rPr>
        <w:t>①、室温融化</w:t>
      </w:r>
      <w:r>
        <w:t>2</w:t>
      </w:r>
      <w:r>
        <w:rPr>
          <w:rFonts w:ascii="宋体" w:hAnsi="宋体" w:eastAsia="宋体" w:hint="eastAsia"/>
        </w:rPr>
        <w:t>×</w:t>
      </w:r>
      <w:r>
        <w:t>miRcute miRNA Premix</w:t>
      </w:r>
      <w:r w:rsidR="001852F3">
        <w:t xml:space="preserve"> </w:t>
      </w:r>
      <w:r>
        <w:rPr>
          <w:rFonts w:ascii="宋体" w:hAnsi="宋体" w:eastAsia="宋体" w:hint="eastAsia"/>
        </w:rPr>
        <w:t>和</w:t>
      </w:r>
      <w:r>
        <w:t>Reverse Primer</w:t>
      </w:r>
      <w:r>
        <w:rPr>
          <w:rFonts w:ascii="宋体" w:hAnsi="宋体" w:eastAsia="宋体" w:hint="eastAsia"/>
        </w:rPr>
        <w:t>。</w:t>
      </w:r>
    </w:p>
    <w:p w:rsidR="0018722C">
      <w:pPr>
        <w:topLinePunct/>
      </w:pPr>
      <w:r>
        <w:rPr>
          <w:rFonts w:ascii="宋体" w:hAnsi="宋体" w:eastAsia="宋体" w:hint="eastAsia"/>
        </w:rPr>
        <w:t>②、反应体系如下：</w:t>
      </w:r>
    </w:p>
    <w:tbl>
      <w:tblPr>
        <w:tblW w:w="0" w:type="auto"/>
        <w:tblInd w:w="1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9"/>
        <w:gridCol w:w="1373"/>
      </w:tblGrid>
      <w:tr>
        <w:trPr>
          <w:trHeight w:val="460" w:hRule="atLeast"/>
        </w:trPr>
        <w:tc>
          <w:tcPr>
            <w:tcW w:w="431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试剂组分</w:t>
            </w:r>
          </w:p>
        </w:tc>
        <w:tc>
          <w:tcPr>
            <w:tcW w:w="137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体积</w:t>
            </w:r>
          </w:p>
        </w:tc>
      </w:tr>
      <w:tr>
        <w:trPr>
          <w:trHeight w:val="460" w:hRule="atLeast"/>
        </w:trPr>
        <w:tc>
          <w:tcPr>
            <w:tcW w:w="4319" w:type="dxa"/>
            <w:tcBorders>
              <w:top w:val="single" w:sz="12" w:space="0" w:color="000000"/>
            </w:tcBorders>
          </w:tcPr>
          <w:p w:rsidR="0018722C">
            <w:pPr>
              <w:topLinePunct/>
              <w:ind w:leftChars="0" w:left="0" w:rightChars="0" w:right="0" w:firstLineChars="0" w:firstLine="0"/>
              <w:spacing w:line="240" w:lineRule="atLeast"/>
            </w:pPr>
            <w:r>
              <w:t>2</w:t>
            </w:r>
            <w:r>
              <w:rPr>
                <w:rFonts w:ascii="宋体" w:hAnsi="宋体" w:eastAsia="宋体" w:hint="eastAsia"/>
              </w:rPr>
              <w:t>×</w:t>
            </w:r>
            <w:r>
              <w:t>miRcute miRNA Premix</w:t>
            </w:r>
            <w:r>
              <w:rPr>
                <w:rFonts w:ascii="宋体" w:hAnsi="宋体" w:eastAsia="宋体" w:hint="eastAsia"/>
              </w:rPr>
              <w:t>（</w:t>
            </w:r>
            <w:r>
              <w:rPr>
                <w:rFonts w:ascii="宋体" w:hAnsi="宋体" w:eastAsia="宋体" w:hint="eastAsia"/>
              </w:rPr>
              <w:t>含 </w:t>
            </w:r>
            <w:r>
              <w:t>SYBR</w:t>
            </w:r>
            <w:r>
              <w:rPr>
                <w:rFonts w:ascii="宋体" w:hAnsi="宋体" w:eastAsia="宋体" w:hint="eastAsia"/>
              </w:rPr>
              <w:t>）</w:t>
            </w:r>
          </w:p>
        </w:tc>
        <w:tc>
          <w:tcPr>
            <w:tcW w:w="1373" w:type="dxa"/>
            <w:tcBorders>
              <w:top w:val="single" w:sz="12" w:space="0" w:color="000000"/>
            </w:tcBorders>
          </w:tcPr>
          <w:p w:rsidR="0018722C">
            <w:pPr>
              <w:topLinePunct/>
              <w:ind w:leftChars="0" w:left="0" w:rightChars="0" w:right="0" w:firstLineChars="0" w:firstLine="0"/>
              <w:spacing w:line="240" w:lineRule="atLeast"/>
            </w:pPr>
            <w:r>
              <w:t>10μl</w:t>
            </w:r>
          </w:p>
        </w:tc>
      </w:tr>
      <w:tr>
        <w:trPr>
          <w:trHeight w:val="460" w:hRule="atLeast"/>
        </w:trPr>
        <w:tc>
          <w:tcPr>
            <w:tcW w:w="4319" w:type="dxa"/>
          </w:tcPr>
          <w:p w:rsidR="0018722C">
            <w:pPr>
              <w:topLinePunct/>
              <w:ind w:leftChars="0" w:left="0" w:rightChars="0" w:right="0" w:firstLineChars="0" w:firstLine="0"/>
              <w:spacing w:line="240" w:lineRule="atLeast"/>
            </w:pPr>
            <w:r>
              <w:t>Forward Primer</w:t>
            </w:r>
          </w:p>
        </w:tc>
        <w:tc>
          <w:tcPr>
            <w:tcW w:w="1373" w:type="dxa"/>
          </w:tcPr>
          <w:p w:rsidR="0018722C">
            <w:pPr>
              <w:topLinePunct/>
              <w:ind w:leftChars="0" w:left="0" w:rightChars="0" w:right="0" w:firstLineChars="0" w:firstLine="0"/>
              <w:spacing w:line="240" w:lineRule="atLeast"/>
            </w:pPr>
            <w:r>
              <w:t>0.5μl</w:t>
            </w:r>
          </w:p>
        </w:tc>
      </w:tr>
      <w:tr>
        <w:trPr>
          <w:trHeight w:val="460" w:hRule="atLeast"/>
        </w:trPr>
        <w:tc>
          <w:tcPr>
            <w:tcW w:w="4319" w:type="dxa"/>
          </w:tcPr>
          <w:p w:rsidR="0018722C">
            <w:pPr>
              <w:topLinePunct/>
              <w:ind w:leftChars="0" w:left="0" w:rightChars="0" w:right="0" w:firstLineChars="0" w:firstLine="0"/>
              <w:spacing w:line="240" w:lineRule="atLeast"/>
            </w:pPr>
            <w:r>
              <w:t>Reverse Primer</w:t>
            </w:r>
          </w:p>
        </w:tc>
        <w:tc>
          <w:tcPr>
            <w:tcW w:w="1373" w:type="dxa"/>
          </w:tcPr>
          <w:p w:rsidR="0018722C">
            <w:pPr>
              <w:topLinePunct/>
              <w:ind w:leftChars="0" w:left="0" w:rightChars="0" w:right="0" w:firstLineChars="0" w:firstLine="0"/>
              <w:spacing w:line="240" w:lineRule="atLeast"/>
            </w:pPr>
            <w:r>
              <w:t>0.5μl</w:t>
            </w:r>
          </w:p>
        </w:tc>
      </w:tr>
      <w:tr>
        <w:trPr>
          <w:trHeight w:val="460" w:hRule="atLeast"/>
        </w:trPr>
        <w:tc>
          <w:tcPr>
            <w:tcW w:w="4319" w:type="dxa"/>
          </w:tcPr>
          <w:p w:rsidR="0018722C">
            <w:pPr>
              <w:topLinePunct/>
              <w:ind w:leftChars="0" w:left="0" w:rightChars="0" w:right="0" w:firstLineChars="0" w:firstLine="0"/>
              <w:spacing w:line="240" w:lineRule="atLeast"/>
            </w:pPr>
            <w:r>
              <w:t>miRNA </w:t>
            </w:r>
            <w:r>
              <w:rPr>
                <w:rFonts w:ascii="宋体" w:eastAsia="宋体" w:hint="eastAsia"/>
              </w:rPr>
              <w:t>第一链 </w:t>
            </w:r>
            <w:r>
              <w:t>cDNA</w:t>
            </w:r>
          </w:p>
        </w:tc>
        <w:tc>
          <w:tcPr>
            <w:tcW w:w="1373" w:type="dxa"/>
          </w:tcPr>
          <w:p w:rsidR="0018722C">
            <w:pPr>
              <w:topLinePunct/>
              <w:ind w:leftChars="0" w:left="0" w:rightChars="0" w:right="0" w:firstLineChars="0" w:firstLine="0"/>
              <w:spacing w:line="240" w:lineRule="atLeast"/>
            </w:pPr>
            <w:r>
              <w:t>2μl</w:t>
            </w:r>
          </w:p>
        </w:tc>
      </w:tr>
      <w:tr>
        <w:trPr>
          <w:trHeight w:val="460" w:hRule="atLeast"/>
        </w:trPr>
        <w:tc>
          <w:tcPr>
            <w:tcW w:w="4319" w:type="dxa"/>
          </w:tcPr>
          <w:p w:rsidR="0018722C">
            <w:pPr>
              <w:topLinePunct/>
              <w:ind w:leftChars="0" w:left="0" w:rightChars="0" w:right="0" w:firstLineChars="0" w:firstLine="0"/>
              <w:spacing w:line="240" w:lineRule="atLeast"/>
            </w:pPr>
            <w:r>
              <w:t>ddH</w:t>
            </w:r>
            <w:r>
              <w:t>2</w:t>
            </w:r>
            <w:r>
              <w:t>O</w:t>
            </w:r>
          </w:p>
        </w:tc>
        <w:tc>
          <w:tcPr>
            <w:tcW w:w="1373" w:type="dxa"/>
          </w:tcPr>
          <w:p w:rsidR="0018722C">
            <w:pPr>
              <w:topLinePunct/>
              <w:ind w:leftChars="0" w:left="0" w:rightChars="0" w:right="0" w:firstLineChars="0" w:firstLine="0"/>
              <w:spacing w:line="240" w:lineRule="atLeast"/>
            </w:pPr>
            <w:r>
              <w:t>7μl</w:t>
            </w:r>
          </w:p>
        </w:tc>
      </w:tr>
      <w:tr>
        <w:trPr>
          <w:trHeight w:val="440" w:hRule="atLeast"/>
        </w:trPr>
        <w:tc>
          <w:tcPr>
            <w:tcW w:w="4319" w:type="dxa"/>
            <w:tcBorders>
              <w:bottom w:val="single" w:sz="12" w:space="0" w:color="000000"/>
            </w:tcBorders>
          </w:tcPr>
          <w:p w:rsidR="0018722C">
            <w:pPr>
              <w:topLinePunct/>
              <w:ind w:leftChars="0" w:left="0" w:rightChars="0" w:right="0" w:firstLineChars="0" w:firstLine="0"/>
              <w:spacing w:line="240" w:lineRule="atLeast"/>
            </w:pPr>
            <w:r>
              <w:t>Total Volume</w:t>
            </w:r>
          </w:p>
        </w:tc>
        <w:tc>
          <w:tcPr>
            <w:tcW w:w="1373" w:type="dxa"/>
            <w:tcBorders>
              <w:bottom w:val="single" w:sz="12" w:space="0" w:color="000000"/>
            </w:tcBorders>
          </w:tcPr>
          <w:p w:rsidR="0018722C">
            <w:pPr>
              <w:topLinePunct/>
              <w:ind w:leftChars="0" w:left="0" w:rightChars="0" w:right="0" w:firstLineChars="0" w:firstLine="0"/>
              <w:spacing w:line="240" w:lineRule="atLeast"/>
            </w:pPr>
            <w:r>
              <w:t>20μl</w:t>
            </w:r>
          </w:p>
        </w:tc>
      </w:tr>
    </w:tbl>
    <w:p w:rsidR="0018722C">
      <w:pPr>
        <w:pStyle w:val="affa"/>
      </w:pPr>
    </w:p>
    <w:p w:rsidR="0018722C">
      <w:pPr>
        <w:pStyle w:val="BodyText"/>
        <w:spacing w:before="195"/>
        <w:ind w:leftChars="0" w:left="1085"/>
        <w:rPr>
          <w:rFonts w:ascii="宋体" w:hAnsi="宋体" w:eastAsia="宋体" w:hint="eastAsia"/>
        </w:rPr>
        <w:topLinePunct/>
      </w:pPr>
      <w:r>
        <w:rPr>
          <w:rFonts w:ascii="宋体" w:hAnsi="宋体" w:eastAsia="宋体" w:hint="eastAsia"/>
        </w:rPr>
        <w:t>③、</w:t>
      </w:r>
      <w:r>
        <w:t>PCR</w:t>
      </w:r>
      <w:r>
        <w:rPr>
          <w:rFonts w:ascii="宋体" w:hAnsi="宋体" w:eastAsia="宋体" w:hint="eastAsia"/>
        </w:rPr>
        <w:t>反应程序</w:t>
      </w:r>
    </w:p>
    <w:tbl>
      <w:tblPr>
        <w:tblW w:w="0" w:type="auto"/>
        <w:tblInd w:w="15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0"/>
        <w:gridCol w:w="1182"/>
        <w:gridCol w:w="1141"/>
        <w:gridCol w:w="1359"/>
      </w:tblGrid>
      <w:tr>
        <w:trPr>
          <w:trHeight w:val="460" w:hRule="atLeast"/>
        </w:trPr>
        <w:tc>
          <w:tcPr>
            <w:tcW w:w="127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目的</w:t>
            </w:r>
          </w:p>
        </w:tc>
        <w:tc>
          <w:tcPr>
            <w:tcW w:w="118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循环数</w:t>
            </w:r>
          </w:p>
        </w:tc>
        <w:tc>
          <w:tcPr>
            <w:tcW w:w="114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温度</w:t>
            </w:r>
          </w:p>
        </w:tc>
        <w:tc>
          <w:tcPr>
            <w:tcW w:w="135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时间</w:t>
            </w:r>
          </w:p>
        </w:tc>
      </w:tr>
      <w:tr>
        <w:trPr>
          <w:trHeight w:val="460" w:hRule="atLeast"/>
        </w:trPr>
        <w:tc>
          <w:tcPr>
            <w:tcW w:w="1270"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预变性</w:t>
            </w:r>
          </w:p>
        </w:tc>
        <w:tc>
          <w:tcPr>
            <w:tcW w:w="1182" w:type="dxa"/>
            <w:tcBorders>
              <w:top w:val="single" w:sz="12" w:space="0" w:color="000000"/>
            </w:tcBorders>
          </w:tcPr>
          <w:p w:rsidR="0018722C">
            <w:pPr>
              <w:topLinePunct/>
              <w:ind w:leftChars="0" w:left="0" w:rightChars="0" w:right="0" w:firstLineChars="0" w:firstLine="0"/>
              <w:spacing w:line="240" w:lineRule="atLeast"/>
            </w:pPr>
            <w:r>
              <w:t>1</w:t>
            </w:r>
            <w:r>
              <w:rPr>
                <w:rFonts w:ascii="宋体" w:hAnsi="宋体"/>
              </w:rPr>
              <w:t>×</w:t>
            </w:r>
          </w:p>
        </w:tc>
        <w:tc>
          <w:tcPr>
            <w:tcW w:w="1141" w:type="dxa"/>
            <w:tcBorders>
              <w:top w:val="single" w:sz="12" w:space="0" w:color="000000"/>
            </w:tcBorders>
          </w:tcPr>
          <w:p w:rsidR="0018722C">
            <w:pPr>
              <w:topLinePunct/>
              <w:ind w:leftChars="0" w:left="0" w:rightChars="0" w:right="0" w:firstLineChars="0" w:firstLine="0"/>
              <w:spacing w:line="240" w:lineRule="atLeast"/>
            </w:pPr>
            <w:r>
              <w:t>94</w:t>
            </w:r>
            <w:r>
              <w:rPr>
                <w:rFonts w:ascii="宋体" w:hAnsi="宋体"/>
              </w:rPr>
              <w:t>℃</w:t>
            </w:r>
          </w:p>
        </w:tc>
        <w:tc>
          <w:tcPr>
            <w:tcW w:w="1359" w:type="dxa"/>
            <w:tcBorders>
              <w:top w:val="single" w:sz="12" w:space="0" w:color="000000"/>
            </w:tcBorders>
          </w:tcPr>
          <w:p w:rsidR="0018722C">
            <w:pPr>
              <w:topLinePunct/>
              <w:ind w:leftChars="0" w:left="0" w:rightChars="0" w:right="0" w:firstLineChars="0" w:firstLine="0"/>
              <w:spacing w:line="240" w:lineRule="atLeast"/>
            </w:pPr>
            <w:r>
              <w:t>2 </w:t>
            </w:r>
            <w:r>
              <w:rPr>
                <w:rFonts w:ascii="宋体" w:eastAsia="宋体" w:hint="eastAsia"/>
              </w:rPr>
              <w:t>分钟</w:t>
            </w:r>
          </w:p>
        </w:tc>
      </w:tr>
      <w:tr>
        <w:trPr>
          <w:trHeight w:val="340" w:hRule="atLeast"/>
        </w:trPr>
        <w:tc>
          <w:tcPr>
            <w:tcW w:w="1270" w:type="dxa"/>
          </w:tcPr>
          <w:p w:rsidR="0018722C">
            <w:pPr>
              <w:topLinePunct/>
              <w:ind w:leftChars="0" w:left="0" w:rightChars="0" w:right="0" w:firstLineChars="0" w:firstLine="0"/>
              <w:spacing w:line="240" w:lineRule="atLeast"/>
            </w:pPr>
            <w:r>
              <w:rPr>
                <w:rFonts w:ascii="宋体" w:eastAsia="宋体" w:hint="eastAsia"/>
              </w:rPr>
              <w:t>变性</w:t>
            </w:r>
          </w:p>
        </w:tc>
        <w:tc>
          <w:tcPr>
            <w:tcW w:w="1182" w:type="dxa"/>
          </w:tcPr>
          <w:p w:rsidR="0018722C">
            <w:pPr>
              <w:topLinePunct/>
              <w:ind w:leftChars="0" w:left="0" w:rightChars="0" w:right="0" w:firstLineChars="0" w:firstLine="0"/>
              <w:spacing w:line="240" w:lineRule="atLeast"/>
            </w:pPr>
          </w:p>
        </w:tc>
        <w:tc>
          <w:tcPr>
            <w:tcW w:w="1141" w:type="dxa"/>
          </w:tcPr>
          <w:p w:rsidR="0018722C">
            <w:pPr>
              <w:topLinePunct/>
              <w:ind w:leftChars="0" w:left="0" w:rightChars="0" w:right="0" w:firstLineChars="0" w:firstLine="0"/>
              <w:spacing w:line="240" w:lineRule="atLeast"/>
            </w:pPr>
            <w:r>
              <w:t>94</w:t>
            </w:r>
            <w:r>
              <w:rPr>
                <w:rFonts w:ascii="宋体" w:hAnsi="宋体"/>
              </w:rPr>
              <w:t>℃</w:t>
            </w:r>
          </w:p>
        </w:tc>
        <w:tc>
          <w:tcPr>
            <w:tcW w:w="1359" w:type="dxa"/>
          </w:tcPr>
          <w:p w:rsidR="0018722C">
            <w:pPr>
              <w:topLinePunct/>
              <w:ind w:leftChars="0" w:left="0" w:rightChars="0" w:right="0" w:firstLineChars="0" w:firstLine="0"/>
              <w:spacing w:line="240" w:lineRule="atLeast"/>
            </w:pPr>
            <w:r>
              <w:t>20 </w:t>
            </w:r>
            <w:r>
              <w:rPr>
                <w:rFonts w:ascii="宋体" w:eastAsia="宋体" w:hint="eastAsia"/>
              </w:rPr>
              <w:t>秒</w:t>
            </w:r>
          </w:p>
        </w:tc>
      </w:tr>
      <w:tr>
        <w:trPr>
          <w:trHeight w:val="220" w:hRule="atLeast"/>
        </w:trPr>
        <w:tc>
          <w:tcPr>
            <w:tcW w:w="1270" w:type="dxa"/>
          </w:tcPr>
          <w:p w:rsidR="0018722C">
            <w:pPr>
              <w:topLinePunct/>
              <w:ind w:leftChars="0" w:left="0" w:rightChars="0" w:right="0" w:firstLineChars="0" w:firstLine="0"/>
              <w:spacing w:line="240" w:lineRule="atLeast"/>
            </w:pPr>
          </w:p>
        </w:tc>
        <w:tc>
          <w:tcPr>
            <w:tcW w:w="1182" w:type="dxa"/>
          </w:tcPr>
          <w:p w:rsidR="0018722C">
            <w:pPr>
              <w:topLinePunct/>
              <w:ind w:leftChars="0" w:left="0" w:rightChars="0" w:right="0" w:firstLineChars="0" w:firstLine="0"/>
              <w:spacing w:line="240" w:lineRule="atLeast"/>
            </w:pPr>
            <w:r>
              <w:t>40</w:t>
            </w:r>
            <w:r>
              <w:rPr>
                <w:rFonts w:ascii="宋体" w:hAnsi="宋体"/>
              </w:rPr>
              <w:t>×</w:t>
            </w:r>
          </w:p>
        </w:tc>
        <w:tc>
          <w:tcPr>
            <w:tcW w:w="1141" w:type="dxa"/>
          </w:tcPr>
          <w:p w:rsidR="0018722C">
            <w:pPr>
              <w:topLinePunct/>
              <w:ind w:leftChars="0" w:left="0" w:rightChars="0" w:right="0" w:firstLineChars="0" w:firstLine="0"/>
              <w:spacing w:line="240" w:lineRule="atLeast"/>
            </w:pPr>
          </w:p>
        </w:tc>
        <w:tc>
          <w:tcPr>
            <w:tcW w:w="1359" w:type="dxa"/>
          </w:tcPr>
          <w:p w:rsidR="0018722C">
            <w:pPr>
              <w:topLinePunct/>
              <w:ind w:leftChars="0" w:left="0" w:rightChars="0" w:right="0" w:firstLineChars="0" w:firstLine="0"/>
              <w:spacing w:line="240" w:lineRule="atLeast"/>
            </w:pPr>
          </w:p>
        </w:tc>
      </w:tr>
      <w:tr>
        <w:trPr>
          <w:trHeight w:val="340" w:hRule="atLeast"/>
        </w:trPr>
        <w:tc>
          <w:tcPr>
            <w:tcW w:w="1270" w:type="dxa"/>
          </w:tcPr>
          <w:p w:rsidR="0018722C">
            <w:pPr>
              <w:topLinePunct/>
              <w:ind w:leftChars="0" w:left="0" w:rightChars="0" w:right="0" w:firstLineChars="0" w:firstLine="0"/>
              <w:spacing w:line="240" w:lineRule="atLeast"/>
            </w:pPr>
            <w:r>
              <w:rPr>
                <w:rFonts w:ascii="宋体" w:eastAsia="宋体" w:hint="eastAsia"/>
              </w:rPr>
              <w:t>退火延伸</w:t>
            </w:r>
          </w:p>
        </w:tc>
        <w:tc>
          <w:tcPr>
            <w:tcW w:w="1182" w:type="dxa"/>
          </w:tcPr>
          <w:p w:rsidR="0018722C">
            <w:pPr>
              <w:topLinePunct/>
              <w:ind w:leftChars="0" w:left="0" w:rightChars="0" w:right="0" w:firstLineChars="0" w:firstLine="0"/>
              <w:spacing w:line="240" w:lineRule="atLeast"/>
            </w:pPr>
          </w:p>
        </w:tc>
        <w:tc>
          <w:tcPr>
            <w:tcW w:w="1141" w:type="dxa"/>
          </w:tcPr>
          <w:p w:rsidR="0018722C">
            <w:pPr>
              <w:topLinePunct/>
              <w:ind w:leftChars="0" w:left="0" w:rightChars="0" w:right="0" w:firstLineChars="0" w:firstLine="0"/>
              <w:spacing w:line="240" w:lineRule="atLeast"/>
            </w:pPr>
            <w:r>
              <w:t>60</w:t>
            </w:r>
            <w:r>
              <w:rPr>
                <w:rFonts w:ascii="宋体" w:hAnsi="宋体"/>
              </w:rPr>
              <w:t>℃</w:t>
            </w:r>
          </w:p>
        </w:tc>
        <w:tc>
          <w:tcPr>
            <w:tcW w:w="1359" w:type="dxa"/>
          </w:tcPr>
          <w:p w:rsidR="0018722C">
            <w:pPr>
              <w:topLinePunct/>
              <w:ind w:leftChars="0" w:left="0" w:rightChars="0" w:right="0" w:firstLineChars="0" w:firstLine="0"/>
              <w:spacing w:line="240" w:lineRule="atLeast"/>
            </w:pPr>
            <w:r>
              <w:t>34 </w:t>
            </w:r>
            <w:r>
              <w:rPr>
                <w:rFonts w:ascii="宋体" w:eastAsia="宋体" w:hint="eastAsia"/>
              </w:rPr>
              <w:t>秒</w:t>
            </w:r>
          </w:p>
        </w:tc>
      </w:tr>
      <w:tr>
        <w:trPr>
          <w:trHeight w:val="460" w:hRule="atLeast"/>
        </w:trPr>
        <w:tc>
          <w:tcPr>
            <w:tcW w:w="127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保存</w:t>
            </w:r>
          </w:p>
        </w:tc>
        <w:tc>
          <w:tcPr>
            <w:tcW w:w="1182" w:type="dxa"/>
            <w:tcBorders>
              <w:bottom w:val="single" w:sz="12" w:space="0" w:color="000000"/>
            </w:tcBorders>
          </w:tcPr>
          <w:p w:rsidR="0018722C">
            <w:pPr>
              <w:topLinePunct/>
              <w:ind w:leftChars="0" w:left="0" w:rightChars="0" w:right="0" w:firstLineChars="0" w:firstLine="0"/>
              <w:spacing w:line="240" w:lineRule="atLeast"/>
            </w:pPr>
            <w:r>
              <w:t>1</w:t>
            </w:r>
            <w:r>
              <w:rPr>
                <w:rFonts w:ascii="宋体" w:hAnsi="宋体"/>
              </w:rPr>
              <w:t>×</w:t>
            </w:r>
          </w:p>
        </w:tc>
        <w:tc>
          <w:tcPr>
            <w:tcW w:w="1141" w:type="dxa"/>
            <w:tcBorders>
              <w:bottom w:val="single" w:sz="12" w:space="0" w:color="000000"/>
            </w:tcBorders>
          </w:tcPr>
          <w:p w:rsidR="0018722C">
            <w:pPr>
              <w:topLinePunct/>
              <w:ind w:leftChars="0" w:left="0" w:rightChars="0" w:right="0" w:firstLineChars="0" w:firstLine="0"/>
              <w:spacing w:line="240" w:lineRule="atLeast"/>
            </w:pPr>
            <w:r>
              <w:t>4</w:t>
            </w:r>
            <w:r>
              <w:rPr>
                <w:rFonts w:ascii="宋体" w:hAnsi="宋体"/>
              </w:rPr>
              <w:t>℃</w:t>
            </w:r>
          </w:p>
        </w:tc>
        <w:tc>
          <w:tcPr>
            <w:tcW w:w="1359"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rPr>
          <w:b/>
        </w:rPr>
        <w:t>1.4.5</w:t>
      </w:r>
      <w:r>
        <w:t xml:space="preserve"> </w:t>
      </w:r>
      <w:r>
        <w:t>统计学分析</w:t>
      </w:r>
    </w:p>
    <w:p w:rsidR="0018722C">
      <w:pPr>
        <w:pStyle w:val="cw25"/>
        <w:topLinePunct/>
      </w:pPr>
      <w:r>
        <w:rPr>
          <w:rFonts w:ascii="宋体" w:eastAsia="宋体" w:hint="eastAsia"/>
          <w:b/>
        </w:rPr>
        <w:t>1.4.5.1</w:t>
      </w:r>
      <w:r>
        <w:rPr>
          <w:rFonts w:ascii="宋体" w:eastAsia="宋体" w:hint="eastAsia"/>
          <w:b/>
        </w:rPr>
        <w:t>芯片结果分析</w:t>
      </w:r>
    </w:p>
    <w:p w:rsidR="0018722C">
      <w:pPr>
        <w:topLinePunct/>
      </w:pPr>
      <w:r>
        <w:rPr>
          <w:rFonts w:ascii="宋体" w:eastAsia="宋体" w:hint="eastAsia"/>
        </w:rPr>
        <w:t>芯片筛选得到的差异</w:t>
      </w:r>
      <w:r>
        <w:t>miRNA</w:t>
      </w:r>
      <w:r>
        <w:rPr>
          <w:rFonts w:ascii="宋体" w:eastAsia="宋体" w:hint="eastAsia"/>
        </w:rPr>
        <w:t>其差异倍数</w:t>
      </w:r>
      <w:r>
        <w:rPr>
          <w:rFonts w:ascii="宋体" w:eastAsia="宋体" w:hint="eastAsia"/>
        </w:rPr>
        <w:t>（</w:t>
      </w:r>
      <w:r>
        <w:t>Foldchange</w:t>
      </w:r>
      <w:r>
        <w:t>, </w:t>
      </w:r>
      <w:r>
        <w:t>FC</w:t>
      </w:r>
      <w:r>
        <w:rPr>
          <w:rFonts w:ascii="宋体" w:eastAsia="宋体" w:hint="eastAsia"/>
        </w:rPr>
        <w:t>）</w:t>
      </w:r>
      <w:r>
        <w:rPr>
          <w:rFonts w:ascii="宋体" w:eastAsia="宋体" w:hint="eastAsia"/>
        </w:rPr>
        <w:t>是将待比较的两个</w:t>
      </w:r>
      <w:r>
        <w:rPr>
          <w:rFonts w:ascii="宋体" w:eastAsia="宋体" w:hint="eastAsia"/>
        </w:rPr>
        <w:t>标准化以后的信号相除所得的值，即</w:t>
      </w:r>
      <w:r>
        <w:t>Foldchange=SignalA</w:t>
      </w:r>
      <w:r>
        <w:t>/</w:t>
      </w:r>
      <w:r>
        <w:t xml:space="preserve"> SignalB</w:t>
      </w:r>
      <w:r>
        <w:rPr>
          <w:rFonts w:ascii="宋体" w:eastAsia="宋体" w:hint="eastAsia"/>
        </w:rPr>
        <w:t>。两组比值进行统</w:t>
      </w:r>
      <w:r>
        <w:rPr>
          <w:rFonts w:ascii="宋体" w:eastAsia="宋体" w:hint="eastAsia"/>
        </w:rPr>
        <w:t>计学</w:t>
      </w:r>
      <w:r>
        <w:t>t</w:t>
      </w:r>
      <w:r>
        <w:rPr>
          <w:rFonts w:ascii="宋体" w:eastAsia="宋体" w:hint="eastAsia"/>
        </w:rPr>
        <w:t>检验，计算显著性</w:t>
      </w:r>
      <w:r>
        <w:rPr>
          <w:i/>
        </w:rPr>
        <w:t>p</w:t>
      </w:r>
      <w:r>
        <w:rPr>
          <w:rFonts w:ascii="宋体" w:eastAsia="宋体" w:hint="eastAsia"/>
        </w:rPr>
        <w:t>值，</w:t>
      </w:r>
      <w:r>
        <w:rPr>
          <w:i/>
        </w:rPr>
        <w:t>p</w:t>
      </w:r>
      <w:r w:rsidR="001852F3">
        <w:rPr>
          <w:i/>
        </w:rPr>
        <w:t xml:space="preserve"> </w:t>
      </w:r>
      <w:r>
        <w:rPr>
          <w:rFonts w:ascii="宋体" w:eastAsia="宋体" w:hint="eastAsia"/>
        </w:rPr>
        <w:t>＜</w:t>
      </w:r>
      <w:r>
        <w:t>0.05</w:t>
      </w:r>
      <w:r>
        <w:rPr>
          <w:rFonts w:ascii="宋体" w:eastAsia="宋体" w:hint="eastAsia"/>
        </w:rPr>
        <w:t>为显著性差异。</w:t>
      </w:r>
    </w:p>
    <w:p w:rsidR="0018722C">
      <w:pPr>
        <w:pStyle w:val="cw25"/>
        <w:topLinePunct/>
      </w:pPr>
      <w:r>
        <w:rPr>
          <w:rFonts w:cstheme="minorBidi" w:hAnsiTheme="minorHAnsi" w:eastAsiaTheme="minorHAnsi" w:asciiTheme="minorHAnsi" w:ascii="宋体" w:hAnsi="宋体" w:eastAsia="宋体" w:cs="宋体"/>
          <w:b/>
        </w:rPr>
        <w:t>1.4.5.2</w:t>
      </w:r>
      <w:r>
        <w:rPr>
          <w:rFonts w:cstheme="minorBidi" w:hAnsiTheme="minorHAnsi" w:eastAsiaTheme="minorHAnsi" w:asciiTheme="minorHAnsi" w:ascii="宋体" w:hAnsi="宋体" w:eastAsia="宋体" w:cs="宋体"/>
          <w:b/>
        </w:rPr>
        <w:t>荧光定量结果分析</w:t>
      </w:r>
    </w:p>
    <w:p w:rsidR="0018722C">
      <w:pPr>
        <w:topLinePunct/>
      </w:pPr>
      <w:r>
        <w:rPr>
          <w:rFonts w:ascii="宋体" w:eastAsia="宋体" w:hint="eastAsia"/>
        </w:rPr>
        <w:t>反应结束后观察内参及待检测</w:t>
      </w:r>
      <w:r>
        <w:t>miRNA</w:t>
      </w:r>
      <w:r>
        <w:rPr>
          <w:rFonts w:ascii="宋体" w:eastAsia="宋体" w:hint="eastAsia"/>
        </w:rPr>
        <w:t>的扩增曲线、融解曲线，扩增曲线确认反</w:t>
      </w:r>
    </w:p>
    <w:p w:rsidR="0018722C">
      <w:pPr>
        <w:topLinePunct/>
      </w:pPr>
      <w:r>
        <w:rPr>
          <w:rFonts w:cstheme="minorBidi" w:hAnsiTheme="minorHAnsi" w:eastAsiaTheme="minorHAnsi" w:asciiTheme="minorHAnsi"/>
          <w:b/>
        </w:rPr>
        <w:t>32</w:t>
      </w:r>
    </w:p>
    <w:p w:rsidR="0018722C">
      <w:pPr>
        <w:topLinePunct/>
      </w:pPr>
      <w:r>
        <w:rPr>
          <w:rFonts w:ascii="宋体" w:hAnsi="宋体" w:eastAsia="宋体" w:hint="eastAsia"/>
        </w:rPr>
        <w:t>应体系试剂质量可靠，融解曲线确认反应产物特异。所有样本重复</w:t>
      </w:r>
      <w:r>
        <w:t>3</w:t>
      </w:r>
      <w:r>
        <w:rPr>
          <w:rFonts w:ascii="宋体" w:hAnsi="宋体" w:eastAsia="宋体" w:hint="eastAsia"/>
        </w:rPr>
        <w:t>次，试验设计为</w:t>
      </w:r>
      <w:r>
        <w:rPr>
          <w:rFonts w:ascii="宋体" w:hAnsi="宋体" w:eastAsia="宋体" w:hint="eastAsia"/>
        </w:rPr>
        <w:t>最多</w:t>
      </w:r>
      <w:r>
        <w:t>40</w:t>
      </w:r>
      <w:r>
        <w:rPr>
          <w:rFonts w:ascii="宋体" w:hAnsi="宋体" w:eastAsia="宋体" w:hint="eastAsia"/>
        </w:rPr>
        <w:t>次循环，达到能够检测到该基因的最小循环数即该</w:t>
      </w:r>
      <w:r>
        <w:t>miRNA</w:t>
      </w:r>
      <w:r>
        <w:rPr>
          <w:rFonts w:ascii="宋体" w:hAnsi="宋体" w:eastAsia="宋体" w:hint="eastAsia"/>
        </w:rPr>
        <w:t>的</w:t>
      </w:r>
      <w:r>
        <w:t>CT</w:t>
      </w:r>
      <w:r>
        <w:rPr>
          <w:rFonts w:ascii="宋体" w:hAnsi="宋体" w:eastAsia="宋体" w:hint="eastAsia"/>
        </w:rPr>
        <w:t>值。</w:t>
      </w:r>
      <w:r>
        <w:t>CT</w:t>
      </w:r>
      <w:r>
        <w:rPr>
          <w:rFonts w:ascii="宋体" w:hAnsi="宋体" w:eastAsia="宋体" w:hint="eastAsia"/>
        </w:rPr>
        <w:t>值</w:t>
      </w:r>
      <w:r>
        <w:rPr>
          <w:rFonts w:ascii="宋体" w:hAnsi="宋体" w:eastAsia="宋体" w:hint="eastAsia"/>
        </w:rPr>
        <w:t>代表了一种目的</w:t>
      </w:r>
      <w:r>
        <w:t>miRNA</w:t>
      </w:r>
      <w:r>
        <w:rPr>
          <w:rFonts w:ascii="宋体" w:hAnsi="宋体" w:eastAsia="宋体" w:hint="eastAsia"/>
        </w:rPr>
        <w:t>分子达到试验设计阈值所需要的</w:t>
      </w:r>
      <w:r>
        <w:t>PCR</w:t>
      </w:r>
      <w:r>
        <w:rPr>
          <w:rFonts w:ascii="宋体" w:hAnsi="宋体" w:eastAsia="宋体" w:hint="eastAsia"/>
        </w:rPr>
        <w:t>循环的次数。目的基因量</w:t>
      </w:r>
      <w:r>
        <w:t>=2</w:t>
      </w:r>
      <w:r>
        <w:rPr>
          <w:rFonts w:ascii="宋体" w:hAnsi="宋体" w:eastAsia="宋体" w:hint="eastAsia"/>
        </w:rPr>
        <w:t>一△△</w:t>
      </w:r>
      <w:r>
        <w:t>CT</w:t>
      </w:r>
      <w:r>
        <w:rPr>
          <w:rFonts w:ascii="宋体" w:hAnsi="宋体" w:eastAsia="宋体" w:hint="eastAsia"/>
        </w:rPr>
        <w:t>，</w:t>
      </w:r>
      <w:r>
        <w:t>2</w:t>
      </w:r>
      <w:r>
        <w:rPr>
          <w:rFonts w:ascii="宋体" w:hAnsi="宋体" w:eastAsia="宋体" w:hint="eastAsia"/>
        </w:rPr>
        <w:t>一△△</w:t>
      </w:r>
      <w:r>
        <w:t>CT</w:t>
      </w:r>
      <w:r/>
      <w:r>
        <w:rPr>
          <w:rFonts w:ascii="宋体" w:hAnsi="宋体" w:eastAsia="宋体" w:hint="eastAsia"/>
        </w:rPr>
        <w:t>表示的是实验组目的基因表达相对于对照组变化的倍数。在目的</w:t>
      </w:r>
      <w:r>
        <w:rPr>
          <w:rFonts w:ascii="宋体" w:hAnsi="宋体" w:eastAsia="宋体" w:hint="eastAsia"/>
        </w:rPr>
        <w:t>基因与内参基因扩增效率相同的情况下可以直接得到目的基因相对于内参基因的定量。△</w:t>
      </w:r>
      <w:r>
        <w:t>CT=CT</w:t>
      </w:r>
      <w:r>
        <w:rPr>
          <w:rFonts w:ascii="宋体" w:hAnsi="宋体" w:eastAsia="宋体" w:hint="eastAsia"/>
        </w:rPr>
        <w:t>目的</w:t>
      </w:r>
      <w:r>
        <w:t>-CT</w:t>
      </w:r>
      <w:r>
        <w:rPr>
          <w:rFonts w:ascii="宋体" w:hAnsi="宋体" w:eastAsia="宋体" w:hint="eastAsia"/>
        </w:rPr>
        <w:t>内参，△△</w:t>
      </w:r>
      <w:r>
        <w:t>CT=</w:t>
      </w:r>
      <w:r>
        <w:rPr>
          <w:rFonts w:ascii="宋体" w:hAnsi="宋体" w:eastAsia="宋体" w:hint="eastAsia"/>
        </w:rPr>
        <w:t>△</w:t>
      </w:r>
      <w:r>
        <w:t>CT</w:t>
      </w:r>
      <w:r>
        <w:rPr>
          <w:rFonts w:ascii="宋体" w:hAnsi="宋体" w:eastAsia="宋体" w:hint="eastAsia"/>
        </w:rPr>
        <w:t>实验</w:t>
      </w:r>
      <w:r>
        <w:t>-</w:t>
      </w:r>
      <w:r>
        <w:rPr>
          <w:rFonts w:ascii="宋体" w:hAnsi="宋体" w:eastAsia="宋体" w:hint="eastAsia"/>
        </w:rPr>
        <w:t>△</w:t>
      </w:r>
      <w:r>
        <w:t>CT</w:t>
      </w:r>
      <w:r>
        <w:rPr>
          <w:rFonts w:ascii="宋体" w:hAnsi="宋体" w:eastAsia="宋体" w:hint="eastAsia"/>
        </w:rPr>
        <w:t>对照，把所得到的</w:t>
      </w:r>
      <w:r>
        <w:t>CT</w:t>
      </w:r>
      <w:r>
        <w:rPr>
          <w:rFonts w:ascii="宋体" w:hAnsi="宋体" w:eastAsia="宋体" w:hint="eastAsia"/>
        </w:rPr>
        <w:t>值还原为目的基因的量。当△△</w:t>
      </w:r>
      <w:r>
        <w:t>CT</w:t>
      </w:r>
      <w:r>
        <w:rPr>
          <w:rFonts w:ascii="宋体" w:hAnsi="宋体" w:eastAsia="宋体" w:hint="eastAsia"/>
        </w:rPr>
        <w:t>绝对值大于</w:t>
      </w:r>
      <w:r>
        <w:t>2</w:t>
      </w:r>
      <w:r>
        <w:rPr>
          <w:rFonts w:ascii="宋体" w:hAnsi="宋体" w:eastAsia="宋体" w:hint="eastAsia"/>
        </w:rPr>
        <w:t>时，我们判断实验组和对照组之间的目</w:t>
      </w:r>
      <w:r>
        <w:rPr>
          <w:rFonts w:ascii="宋体" w:hAnsi="宋体" w:eastAsia="宋体" w:hint="eastAsia"/>
        </w:rPr>
        <w:t>的基因有显著性差异。如果在实验组目的基因检测不到或者</w:t>
      </w:r>
      <w:r>
        <w:t>CT</w:t>
      </w:r>
      <w:r>
        <w:rPr>
          <w:rFonts w:ascii="宋体" w:hAnsi="宋体" w:eastAsia="宋体" w:hint="eastAsia"/>
        </w:rPr>
        <w:t>值大于</w:t>
      </w:r>
      <w:r>
        <w:t>35</w:t>
      </w:r>
      <w:r>
        <w:rPr>
          <w:rFonts w:ascii="宋体" w:hAnsi="宋体" w:eastAsia="宋体" w:hint="eastAsia"/>
        </w:rPr>
        <w:t>，而对照组</w:t>
      </w:r>
      <w:r>
        <w:rPr>
          <w:rFonts w:ascii="宋体" w:hAnsi="宋体" w:eastAsia="宋体" w:hint="eastAsia"/>
        </w:rPr>
        <w:t>中</w:t>
      </w:r>
      <w:r>
        <w:t>CT</w:t>
      </w:r>
      <w:r>
        <w:rPr>
          <w:rFonts w:ascii="宋体" w:hAnsi="宋体" w:eastAsia="宋体" w:hint="eastAsia"/>
        </w:rPr>
        <w:t>值小于</w:t>
      </w:r>
      <w:r>
        <w:t>35</w:t>
      </w:r>
      <w:r>
        <w:rPr>
          <w:rFonts w:ascii="宋体" w:hAnsi="宋体" w:eastAsia="宋体" w:hint="eastAsia"/>
        </w:rPr>
        <w:t>，我们判断该基因下调，反之亦然。</w:t>
      </w:r>
    </w:p>
    <w:p w:rsidR="0018722C">
      <w:pPr>
        <w:topLinePunct/>
      </w:pPr>
      <w:r>
        <w:rPr>
          <w:rFonts w:cstheme="minorBidi" w:hAnsiTheme="minorHAnsi" w:eastAsiaTheme="minorHAnsi" w:asciiTheme="minorHAnsi"/>
          <w:b/>
        </w:rPr>
        <w:t>33</w:t>
      </w:r>
    </w:p>
    <w:p w:rsidR="0018722C">
      <w:pPr>
        <w:pStyle w:val="Heading2"/>
        <w:topLinePunct/>
        <w:ind w:left="171" w:hangingChars="171" w:hanging="171"/>
      </w:pPr>
      <w:bookmarkStart w:id="725775" w:name="_Toc686725775"/>
      <w:bookmarkStart w:name="_TOC_250010" w:id="20"/>
      <w:bookmarkStart w:name="2、实验结果 " w:id="21"/>
      <w:r>
        <w:rPr>
          <w:b/>
        </w:rPr>
        <w:t>2</w:t>
      </w:r>
      <w:bookmarkEnd w:id="20"/>
      <w:r>
        <w:t>、</w:t>
      </w:r>
      <w:r>
        <w:t xml:space="preserve"> </w:t>
      </w:r>
      <w:r w:rsidRPr="00DB64CE">
        <w:t>实验结果</w:t>
      </w:r>
      <w:bookmarkEnd w:id="725775"/>
    </w:p>
    <w:p w:rsidR="0018722C">
      <w:pPr>
        <w:pStyle w:val="Heading3"/>
        <w:topLinePunct/>
        <w:ind w:left="200" w:hangingChars="200" w:hanging="200"/>
      </w:pPr>
      <w:r>
        <w:rPr>
          <w:b/>
        </w:rPr>
        <w:t>2.1</w:t>
      </w:r>
      <w:r>
        <w:t xml:space="preserve"> </w:t>
      </w:r>
      <w:r>
        <w:t>血浆总</w:t>
      </w:r>
      <w:r>
        <w:rPr>
          <w:b/>
        </w:rPr>
        <w:t>RNA</w:t>
      </w:r>
      <w:r>
        <w:t>提取结果及</w:t>
      </w:r>
      <w:r>
        <w:rPr>
          <w:b/>
        </w:rPr>
        <w:t>RNA</w:t>
      </w:r>
      <w:r>
        <w:t>质控结果：</w:t>
      </w:r>
    </w:p>
    <w:p w:rsidR="0018722C">
      <w:pPr>
        <w:topLinePunct/>
      </w:pPr>
      <w:r>
        <w:rPr>
          <w:rFonts w:ascii="宋体" w:eastAsia="宋体" w:hint="eastAsia"/>
        </w:rPr>
        <w:t>经</w:t>
      </w:r>
      <w:r>
        <w:t>Trizol</w:t>
      </w:r>
      <w:r>
        <w:rPr>
          <w:rFonts w:ascii="宋体" w:eastAsia="宋体" w:hint="eastAsia"/>
        </w:rPr>
        <w:t>提取</w:t>
      </w:r>
      <w:r>
        <w:t>ATD</w:t>
      </w:r>
      <w:r>
        <w:rPr>
          <w:rFonts w:ascii="宋体" w:eastAsia="宋体" w:hint="eastAsia"/>
        </w:rPr>
        <w:t>导致粒细胞缺乏患者血浆总</w:t>
      </w:r>
      <w:r>
        <w:t>RNA</w:t>
      </w:r>
      <w:r>
        <w:rPr>
          <w:rFonts w:ascii="宋体" w:eastAsia="宋体" w:hint="eastAsia"/>
        </w:rPr>
        <w:t>，通过紫外定量分析表明所</w:t>
      </w:r>
      <w:r>
        <w:rPr>
          <w:rFonts w:ascii="宋体" w:eastAsia="宋体" w:hint="eastAsia"/>
        </w:rPr>
        <w:t>提取的</w:t>
      </w:r>
      <w:r>
        <w:t>RNA</w:t>
      </w:r>
      <w:r>
        <w:rPr>
          <w:rFonts w:ascii="宋体" w:eastAsia="宋体" w:hint="eastAsia"/>
        </w:rPr>
        <w:t>无明显降解，</w:t>
      </w:r>
      <w:r>
        <w:t>RNA</w:t>
      </w:r>
      <w:r>
        <w:rPr>
          <w:rFonts w:ascii="宋体" w:eastAsia="宋体" w:hint="eastAsia"/>
        </w:rPr>
        <w:t>质量符合</w:t>
      </w:r>
      <w:r>
        <w:t>miRNA</w:t>
      </w:r>
      <w:r>
        <w:rPr>
          <w:rFonts w:ascii="宋体" w:eastAsia="宋体" w:hint="eastAsia"/>
        </w:rPr>
        <w:t>芯片检测的要求</w:t>
      </w:r>
      <w:r>
        <w:t>（</w:t>
      </w:r>
      <w:r>
        <w:rPr>
          <w:rFonts w:ascii="宋体" w:eastAsia="宋体" w:hint="eastAsia"/>
        </w:rPr>
        <w:t>见</w:t>
      </w:r>
      <w:r>
        <w:rPr>
          <w:rFonts w:ascii="宋体" w:eastAsia="宋体" w:hint="eastAsia"/>
        </w:rPr>
        <w:t>表</w:t>
      </w:r>
      <w:r>
        <w:t>5</w:t>
      </w:r>
      <w: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5</w:t>
      </w:r>
      <w:r>
        <w:t xml:space="preserve">  </w:t>
      </w:r>
      <w:r>
        <w:rPr>
          <w:rFonts w:ascii="宋体" w:eastAsia="宋体" w:hint="eastAsia" w:cstheme="minorBidi" w:hAnsiTheme="minorHAnsi"/>
          <w:b/>
        </w:rPr>
        <w:t>芯片制备样品总</w:t>
      </w:r>
      <w:r>
        <w:rPr>
          <w:rFonts w:cstheme="minorBidi" w:hAnsiTheme="minorHAnsi" w:eastAsiaTheme="minorHAnsi" w:asciiTheme="minorHAnsi"/>
          <w:b/>
        </w:rPr>
        <w:t>RNA</w:t>
      </w:r>
      <w:r>
        <w:rPr>
          <w:rFonts w:ascii="宋体" w:eastAsia="宋体" w:hint="eastAsia" w:cstheme="minorBidi" w:hAnsiTheme="minorHAnsi"/>
          <w:b/>
        </w:rPr>
        <w:t>样本质检结果</w:t>
      </w:r>
    </w:p>
    <w:tbl>
      <w:tblPr>
        <w:tblW w:w="5000" w:type="pct"/>
        <w:tblInd w:w="12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41"/>
        <w:gridCol w:w="1224"/>
        <w:gridCol w:w="1269"/>
        <w:gridCol w:w="1043"/>
        <w:gridCol w:w="1157"/>
        <w:gridCol w:w="919"/>
        <w:gridCol w:w="859"/>
        <w:gridCol w:w="994"/>
      </w:tblGrid>
      <w:tr>
        <w:trPr>
          <w:tblHeader/>
        </w:trPr>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No.</w:t>
            </w: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样本编号</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体积 </w:t>
            </w:r>
            <w:r>
              <w:t>(</w:t>
            </w:r>
            <w:r>
              <w:t xml:space="preserve">μL</w:t>
            </w:r>
            <w:r>
              <w:t>)</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p>
          <w:p w:rsidR="0018722C">
            <w:pPr>
              <w:pStyle w:val="a7"/>
              <w:topLinePunct/>
              <w:ind w:leftChars="0" w:left="0" w:rightChars="0" w:right="0" w:firstLineChars="0" w:firstLine="0"/>
              <w:spacing w:line="240" w:lineRule="atLeast"/>
            </w:pPr>
            <w:r>
              <w:t>（</w:t>
            </w:r>
            <w:r>
              <w:t xml:space="preserve">μg</w:t>
            </w:r>
            <w:r>
              <w:t>/</w:t>
            </w:r>
            <w:r>
              <w:t>μL</w:t>
            </w:r>
            <w:r>
              <w:t>）</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总量</w:t>
            </w:r>
            <w:r>
              <w:t>(</w:t>
            </w:r>
            <w:r>
              <w:t xml:space="preserve">μg</w:t>
            </w:r>
            <w:r>
              <w:t>)</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A260</w:t>
            </w:r>
            <w:r>
              <w:t>/</w:t>
            </w:r>
            <w:r>
              <w:t xml:space="preserve"> A280</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RIN</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结果</w:t>
            </w:r>
          </w:p>
        </w:tc>
      </w:tr>
      <w:tr>
        <w:tc>
          <w:tcPr>
            <w:tcW w:w="395" w:type="pct"/>
            <w:vAlign w:val="center"/>
          </w:tcPr>
          <w:p w:rsidR="0018722C">
            <w:pPr>
              <w:pStyle w:val="affff9"/>
              <w:topLinePunct/>
              <w:ind w:leftChars="0" w:left="0" w:rightChars="0" w:right="0" w:firstLineChars="0" w:firstLine="0"/>
              <w:spacing w:line="240" w:lineRule="atLeast"/>
            </w:pPr>
            <w:r>
              <w:t>1</w:t>
            </w:r>
          </w:p>
        </w:tc>
        <w:tc>
          <w:tcPr>
            <w:tcW w:w="755" w:type="pct"/>
            <w:vAlign w:val="center"/>
          </w:tcPr>
          <w:p w:rsidR="0018722C">
            <w:pPr>
              <w:pStyle w:val="a5"/>
              <w:topLinePunct/>
              <w:ind w:leftChars="0" w:left="0" w:rightChars="0" w:right="0" w:firstLineChars="0" w:firstLine="0"/>
              <w:spacing w:line="240" w:lineRule="atLeast"/>
            </w:pPr>
            <w:r>
              <w:t>A</w:t>
            </w:r>
          </w:p>
        </w:tc>
        <w:tc>
          <w:tcPr>
            <w:tcW w:w="783" w:type="pct"/>
            <w:vAlign w:val="center"/>
          </w:tcPr>
          <w:p w:rsidR="0018722C">
            <w:pPr>
              <w:pStyle w:val="affff9"/>
              <w:topLinePunct/>
              <w:ind w:leftChars="0" w:left="0" w:rightChars="0" w:right="0" w:firstLineChars="0" w:firstLine="0"/>
              <w:spacing w:line="240" w:lineRule="atLeast"/>
            </w:pPr>
            <w:r>
              <w:t>6.8</w:t>
            </w:r>
          </w:p>
        </w:tc>
        <w:tc>
          <w:tcPr>
            <w:tcW w:w="643" w:type="pct"/>
            <w:vAlign w:val="center"/>
          </w:tcPr>
          <w:p w:rsidR="0018722C">
            <w:pPr>
              <w:pStyle w:val="affff9"/>
              <w:topLinePunct/>
              <w:ind w:leftChars="0" w:left="0" w:rightChars="0" w:right="0" w:firstLineChars="0" w:firstLine="0"/>
              <w:spacing w:line="240" w:lineRule="atLeast"/>
            </w:pPr>
            <w:r>
              <w:t>35</w:t>
            </w:r>
          </w:p>
        </w:tc>
        <w:tc>
          <w:tcPr>
            <w:tcW w:w="714" w:type="pct"/>
            <w:vAlign w:val="center"/>
          </w:tcPr>
          <w:p w:rsidR="0018722C">
            <w:pPr>
              <w:pStyle w:val="affff9"/>
              <w:topLinePunct/>
              <w:ind w:leftChars="0" w:left="0" w:rightChars="0" w:right="0" w:firstLineChars="0" w:firstLine="0"/>
              <w:spacing w:line="240" w:lineRule="atLeast"/>
            </w:pPr>
            <w:r>
              <w:t>238.0</w:t>
            </w:r>
          </w:p>
        </w:tc>
        <w:tc>
          <w:tcPr>
            <w:tcW w:w="567" w:type="pct"/>
            <w:vAlign w:val="center"/>
          </w:tcPr>
          <w:p w:rsidR="0018722C">
            <w:pPr>
              <w:pStyle w:val="affff9"/>
              <w:topLinePunct/>
              <w:ind w:leftChars="0" w:left="0" w:rightChars="0" w:right="0" w:firstLineChars="0" w:firstLine="0"/>
              <w:spacing w:line="240" w:lineRule="atLeast"/>
            </w:pPr>
            <w:r>
              <w:t>1.72</w:t>
            </w:r>
          </w:p>
        </w:tc>
        <w:tc>
          <w:tcPr>
            <w:tcW w:w="530" w:type="pct"/>
            <w:vAlign w:val="center"/>
          </w:tcPr>
          <w:p w:rsidR="0018722C">
            <w:pPr>
              <w:pStyle w:val="affff9"/>
              <w:topLinePunct/>
              <w:ind w:leftChars="0" w:left="0" w:rightChars="0" w:right="0" w:firstLineChars="0" w:firstLine="0"/>
              <w:spacing w:line="240" w:lineRule="atLeast"/>
            </w:pPr>
            <w:r>
              <w:t>7.3</w:t>
            </w:r>
          </w:p>
        </w:tc>
        <w:tc>
          <w:tcPr>
            <w:tcW w:w="613" w:type="pct"/>
            <w:vAlign w:val="center"/>
          </w:tcPr>
          <w:p w:rsidR="0018722C">
            <w:pPr>
              <w:pStyle w:val="ad"/>
              <w:topLinePunct/>
              <w:ind w:leftChars="0" w:left="0" w:rightChars="0" w:right="0" w:firstLineChars="0" w:firstLine="0"/>
              <w:spacing w:line="240" w:lineRule="atLeast"/>
            </w:pPr>
            <w:r>
              <w:t>合格</w:t>
            </w:r>
          </w:p>
        </w:tc>
      </w:tr>
      <w:tr>
        <w:tc>
          <w:tcPr>
            <w:tcW w:w="395" w:type="pct"/>
            <w:vAlign w:val="center"/>
          </w:tcPr>
          <w:p w:rsidR="0018722C">
            <w:pPr>
              <w:pStyle w:val="affff9"/>
              <w:topLinePunct/>
              <w:ind w:leftChars="0" w:left="0" w:rightChars="0" w:right="0" w:firstLineChars="0" w:firstLine="0"/>
              <w:spacing w:line="240" w:lineRule="atLeast"/>
            </w:pPr>
            <w:r>
              <w:t>2</w:t>
            </w:r>
          </w:p>
        </w:tc>
        <w:tc>
          <w:tcPr>
            <w:tcW w:w="755" w:type="pct"/>
            <w:vAlign w:val="center"/>
          </w:tcPr>
          <w:p w:rsidR="0018722C">
            <w:pPr>
              <w:pStyle w:val="a5"/>
              <w:topLinePunct/>
              <w:ind w:leftChars="0" w:left="0" w:rightChars="0" w:right="0" w:firstLineChars="0" w:firstLine="0"/>
              <w:spacing w:line="240" w:lineRule="atLeast"/>
            </w:pPr>
            <w:r>
              <w:t>B</w:t>
            </w:r>
          </w:p>
        </w:tc>
        <w:tc>
          <w:tcPr>
            <w:tcW w:w="783" w:type="pct"/>
            <w:vAlign w:val="center"/>
          </w:tcPr>
          <w:p w:rsidR="0018722C">
            <w:pPr>
              <w:pStyle w:val="affff9"/>
              <w:topLinePunct/>
              <w:ind w:leftChars="0" w:left="0" w:rightChars="0" w:right="0" w:firstLineChars="0" w:firstLine="0"/>
              <w:spacing w:line="240" w:lineRule="atLeast"/>
            </w:pPr>
            <w:r>
              <w:t>8.6</w:t>
            </w:r>
          </w:p>
        </w:tc>
        <w:tc>
          <w:tcPr>
            <w:tcW w:w="643" w:type="pct"/>
            <w:vAlign w:val="center"/>
          </w:tcPr>
          <w:p w:rsidR="0018722C">
            <w:pPr>
              <w:pStyle w:val="affff9"/>
              <w:topLinePunct/>
              <w:ind w:leftChars="0" w:left="0" w:rightChars="0" w:right="0" w:firstLineChars="0" w:firstLine="0"/>
              <w:spacing w:line="240" w:lineRule="atLeast"/>
            </w:pPr>
            <w:r>
              <w:t>35</w:t>
            </w:r>
          </w:p>
        </w:tc>
        <w:tc>
          <w:tcPr>
            <w:tcW w:w="714" w:type="pct"/>
            <w:vAlign w:val="center"/>
          </w:tcPr>
          <w:p w:rsidR="0018722C">
            <w:pPr>
              <w:pStyle w:val="affff9"/>
              <w:topLinePunct/>
              <w:ind w:leftChars="0" w:left="0" w:rightChars="0" w:right="0" w:firstLineChars="0" w:firstLine="0"/>
              <w:spacing w:line="240" w:lineRule="atLeast"/>
            </w:pPr>
            <w:r>
              <w:t>301.0</w:t>
            </w:r>
          </w:p>
        </w:tc>
        <w:tc>
          <w:tcPr>
            <w:tcW w:w="567" w:type="pct"/>
            <w:vAlign w:val="center"/>
          </w:tcPr>
          <w:p w:rsidR="0018722C">
            <w:pPr>
              <w:pStyle w:val="affff9"/>
              <w:topLinePunct/>
              <w:ind w:leftChars="0" w:left="0" w:rightChars="0" w:right="0" w:firstLineChars="0" w:firstLine="0"/>
              <w:spacing w:line="240" w:lineRule="atLeast"/>
            </w:pPr>
            <w:r>
              <w:t>1.81</w:t>
            </w:r>
          </w:p>
        </w:tc>
        <w:tc>
          <w:tcPr>
            <w:tcW w:w="530" w:type="pct"/>
            <w:vAlign w:val="center"/>
          </w:tcPr>
          <w:p w:rsidR="0018722C">
            <w:pPr>
              <w:pStyle w:val="affff9"/>
              <w:topLinePunct/>
              <w:ind w:leftChars="0" w:left="0" w:rightChars="0" w:right="0" w:firstLineChars="0" w:firstLine="0"/>
              <w:spacing w:line="240" w:lineRule="atLeast"/>
            </w:pPr>
            <w:r>
              <w:t>7.5</w:t>
            </w:r>
          </w:p>
        </w:tc>
        <w:tc>
          <w:tcPr>
            <w:tcW w:w="613" w:type="pct"/>
            <w:vAlign w:val="center"/>
          </w:tcPr>
          <w:p w:rsidR="0018722C">
            <w:pPr>
              <w:pStyle w:val="ad"/>
              <w:topLinePunct/>
              <w:ind w:leftChars="0" w:left="0" w:rightChars="0" w:right="0" w:firstLineChars="0" w:firstLine="0"/>
              <w:spacing w:line="240" w:lineRule="atLeast"/>
            </w:pPr>
            <w:r>
              <w:t>合格</w:t>
            </w:r>
          </w:p>
        </w:tc>
      </w:tr>
      <w:tr>
        <w:tc>
          <w:tcPr>
            <w:tcW w:w="395" w:type="pct"/>
            <w:vAlign w:val="center"/>
          </w:tcPr>
          <w:p w:rsidR="0018722C">
            <w:pPr>
              <w:pStyle w:val="affff9"/>
              <w:topLinePunct/>
              <w:ind w:leftChars="0" w:left="0" w:rightChars="0" w:right="0" w:firstLineChars="0" w:firstLine="0"/>
              <w:spacing w:line="240" w:lineRule="atLeast"/>
            </w:pPr>
            <w:r>
              <w:t>3</w:t>
            </w:r>
          </w:p>
        </w:tc>
        <w:tc>
          <w:tcPr>
            <w:tcW w:w="755" w:type="pct"/>
            <w:vAlign w:val="center"/>
          </w:tcPr>
          <w:p w:rsidR="0018722C">
            <w:pPr>
              <w:pStyle w:val="a5"/>
              <w:topLinePunct/>
              <w:ind w:leftChars="0" w:left="0" w:rightChars="0" w:right="0" w:firstLineChars="0" w:firstLine="0"/>
              <w:spacing w:line="240" w:lineRule="atLeast"/>
            </w:pPr>
            <w:r>
              <w:t>C</w:t>
            </w:r>
          </w:p>
        </w:tc>
        <w:tc>
          <w:tcPr>
            <w:tcW w:w="783" w:type="pct"/>
            <w:vAlign w:val="center"/>
          </w:tcPr>
          <w:p w:rsidR="0018722C">
            <w:pPr>
              <w:pStyle w:val="affff9"/>
              <w:topLinePunct/>
              <w:ind w:leftChars="0" w:left="0" w:rightChars="0" w:right="0" w:firstLineChars="0" w:firstLine="0"/>
              <w:spacing w:line="240" w:lineRule="atLeast"/>
            </w:pPr>
            <w:r>
              <w:t>9.6</w:t>
            </w:r>
          </w:p>
        </w:tc>
        <w:tc>
          <w:tcPr>
            <w:tcW w:w="643" w:type="pct"/>
            <w:vAlign w:val="center"/>
          </w:tcPr>
          <w:p w:rsidR="0018722C">
            <w:pPr>
              <w:pStyle w:val="affff9"/>
              <w:topLinePunct/>
              <w:ind w:leftChars="0" w:left="0" w:rightChars="0" w:right="0" w:firstLineChars="0" w:firstLine="0"/>
              <w:spacing w:line="240" w:lineRule="atLeast"/>
            </w:pPr>
            <w:r>
              <w:t>35</w:t>
            </w:r>
          </w:p>
        </w:tc>
        <w:tc>
          <w:tcPr>
            <w:tcW w:w="714" w:type="pct"/>
            <w:vAlign w:val="center"/>
          </w:tcPr>
          <w:p w:rsidR="0018722C">
            <w:pPr>
              <w:pStyle w:val="affff9"/>
              <w:topLinePunct/>
              <w:ind w:leftChars="0" w:left="0" w:rightChars="0" w:right="0" w:firstLineChars="0" w:firstLine="0"/>
              <w:spacing w:line="240" w:lineRule="atLeast"/>
            </w:pPr>
            <w:r>
              <w:t>336.0</w:t>
            </w:r>
          </w:p>
        </w:tc>
        <w:tc>
          <w:tcPr>
            <w:tcW w:w="567" w:type="pct"/>
            <w:vAlign w:val="center"/>
          </w:tcPr>
          <w:p w:rsidR="0018722C">
            <w:pPr>
              <w:pStyle w:val="affff9"/>
              <w:topLinePunct/>
              <w:ind w:leftChars="0" w:left="0" w:rightChars="0" w:right="0" w:firstLineChars="0" w:firstLine="0"/>
              <w:spacing w:line="240" w:lineRule="atLeast"/>
            </w:pPr>
            <w:r>
              <w:t>1.88</w:t>
            </w:r>
          </w:p>
        </w:tc>
        <w:tc>
          <w:tcPr>
            <w:tcW w:w="530" w:type="pct"/>
            <w:vAlign w:val="center"/>
          </w:tcPr>
          <w:p w:rsidR="0018722C">
            <w:pPr>
              <w:pStyle w:val="affff9"/>
              <w:topLinePunct/>
              <w:ind w:leftChars="0" w:left="0" w:rightChars="0" w:right="0" w:firstLineChars="0" w:firstLine="0"/>
              <w:spacing w:line="240" w:lineRule="atLeast"/>
            </w:pPr>
            <w:r>
              <w:t>8.1</w:t>
            </w:r>
          </w:p>
        </w:tc>
        <w:tc>
          <w:tcPr>
            <w:tcW w:w="613" w:type="pct"/>
            <w:vAlign w:val="center"/>
          </w:tcPr>
          <w:p w:rsidR="0018722C">
            <w:pPr>
              <w:pStyle w:val="ad"/>
              <w:topLinePunct/>
              <w:ind w:leftChars="0" w:left="0" w:rightChars="0" w:right="0" w:firstLineChars="0" w:firstLine="0"/>
              <w:spacing w:line="240" w:lineRule="atLeast"/>
            </w:pPr>
            <w:r>
              <w:t>合格</w:t>
            </w:r>
          </w:p>
        </w:tc>
      </w:tr>
      <w:tr>
        <w:tc>
          <w:tcPr>
            <w:tcW w:w="395" w:type="pct"/>
            <w:vAlign w:val="center"/>
          </w:tcPr>
          <w:p w:rsidR="0018722C">
            <w:pPr>
              <w:pStyle w:val="affff9"/>
              <w:topLinePunct/>
              <w:ind w:leftChars="0" w:left="0" w:rightChars="0" w:right="0" w:firstLineChars="0" w:firstLine="0"/>
              <w:spacing w:line="240" w:lineRule="atLeast"/>
            </w:pPr>
            <w:r>
              <w:t>4</w:t>
            </w:r>
          </w:p>
        </w:tc>
        <w:tc>
          <w:tcPr>
            <w:tcW w:w="755" w:type="pct"/>
            <w:vAlign w:val="center"/>
          </w:tcPr>
          <w:p w:rsidR="0018722C">
            <w:pPr>
              <w:pStyle w:val="a5"/>
              <w:topLinePunct/>
              <w:ind w:leftChars="0" w:left="0" w:rightChars="0" w:right="0" w:firstLineChars="0" w:firstLine="0"/>
              <w:spacing w:line="240" w:lineRule="atLeast"/>
            </w:pPr>
            <w:r>
              <w:t>D</w:t>
            </w:r>
          </w:p>
        </w:tc>
        <w:tc>
          <w:tcPr>
            <w:tcW w:w="783" w:type="pct"/>
            <w:vAlign w:val="center"/>
          </w:tcPr>
          <w:p w:rsidR="0018722C">
            <w:pPr>
              <w:pStyle w:val="affff9"/>
              <w:topLinePunct/>
              <w:ind w:leftChars="0" w:left="0" w:rightChars="0" w:right="0" w:firstLineChars="0" w:firstLine="0"/>
              <w:spacing w:line="240" w:lineRule="atLeast"/>
            </w:pPr>
            <w:r>
              <w:t>8.2</w:t>
            </w:r>
          </w:p>
        </w:tc>
        <w:tc>
          <w:tcPr>
            <w:tcW w:w="643" w:type="pct"/>
            <w:vAlign w:val="center"/>
          </w:tcPr>
          <w:p w:rsidR="0018722C">
            <w:pPr>
              <w:pStyle w:val="affff9"/>
              <w:topLinePunct/>
              <w:ind w:leftChars="0" w:left="0" w:rightChars="0" w:right="0" w:firstLineChars="0" w:firstLine="0"/>
              <w:spacing w:line="240" w:lineRule="atLeast"/>
            </w:pPr>
            <w:r>
              <w:t>40</w:t>
            </w:r>
          </w:p>
        </w:tc>
        <w:tc>
          <w:tcPr>
            <w:tcW w:w="714" w:type="pct"/>
            <w:vAlign w:val="center"/>
          </w:tcPr>
          <w:p w:rsidR="0018722C">
            <w:pPr>
              <w:pStyle w:val="affff9"/>
              <w:topLinePunct/>
              <w:ind w:leftChars="0" w:left="0" w:rightChars="0" w:right="0" w:firstLineChars="0" w:firstLine="0"/>
              <w:spacing w:line="240" w:lineRule="atLeast"/>
            </w:pPr>
            <w:r>
              <w:t>328.0</w:t>
            </w:r>
          </w:p>
        </w:tc>
        <w:tc>
          <w:tcPr>
            <w:tcW w:w="567" w:type="pct"/>
            <w:vAlign w:val="center"/>
          </w:tcPr>
          <w:p w:rsidR="0018722C">
            <w:pPr>
              <w:pStyle w:val="affff9"/>
              <w:topLinePunct/>
              <w:ind w:leftChars="0" w:left="0" w:rightChars="0" w:right="0" w:firstLineChars="0" w:firstLine="0"/>
              <w:spacing w:line="240" w:lineRule="atLeast"/>
            </w:pPr>
            <w:r>
              <w:t>1.77</w:t>
            </w:r>
          </w:p>
        </w:tc>
        <w:tc>
          <w:tcPr>
            <w:tcW w:w="530" w:type="pct"/>
            <w:vAlign w:val="center"/>
          </w:tcPr>
          <w:p w:rsidR="0018722C">
            <w:pPr>
              <w:pStyle w:val="affff9"/>
              <w:topLinePunct/>
              <w:ind w:leftChars="0" w:left="0" w:rightChars="0" w:right="0" w:firstLineChars="0" w:firstLine="0"/>
              <w:spacing w:line="240" w:lineRule="atLeast"/>
            </w:pPr>
            <w:r>
              <w:t>6.9</w:t>
            </w:r>
          </w:p>
        </w:tc>
        <w:tc>
          <w:tcPr>
            <w:tcW w:w="613" w:type="pct"/>
            <w:vAlign w:val="center"/>
          </w:tcPr>
          <w:p w:rsidR="0018722C">
            <w:pPr>
              <w:pStyle w:val="ad"/>
              <w:topLinePunct/>
              <w:ind w:leftChars="0" w:left="0" w:rightChars="0" w:right="0" w:firstLineChars="0" w:firstLine="0"/>
              <w:spacing w:line="240" w:lineRule="atLeast"/>
            </w:pPr>
            <w:r>
              <w:t>合格</w:t>
            </w:r>
          </w:p>
        </w:tc>
      </w:tr>
      <w:tr>
        <w:tc>
          <w:tcPr>
            <w:tcW w:w="395" w:type="pct"/>
            <w:vAlign w:val="center"/>
          </w:tcPr>
          <w:p w:rsidR="0018722C">
            <w:pPr>
              <w:pStyle w:val="affff9"/>
              <w:topLinePunct/>
              <w:ind w:leftChars="0" w:left="0" w:rightChars="0" w:right="0" w:firstLineChars="0" w:firstLine="0"/>
              <w:spacing w:line="240" w:lineRule="atLeast"/>
            </w:pPr>
            <w:r>
              <w:t>5</w:t>
            </w:r>
          </w:p>
        </w:tc>
        <w:tc>
          <w:tcPr>
            <w:tcW w:w="755" w:type="pct"/>
            <w:vAlign w:val="center"/>
          </w:tcPr>
          <w:p w:rsidR="0018722C">
            <w:pPr>
              <w:pStyle w:val="a5"/>
              <w:topLinePunct/>
              <w:ind w:leftChars="0" w:left="0" w:rightChars="0" w:right="0" w:firstLineChars="0" w:firstLine="0"/>
              <w:spacing w:line="240" w:lineRule="atLeast"/>
            </w:pPr>
            <w:r>
              <w:t>E</w:t>
            </w:r>
          </w:p>
        </w:tc>
        <w:tc>
          <w:tcPr>
            <w:tcW w:w="783" w:type="pct"/>
            <w:vAlign w:val="center"/>
          </w:tcPr>
          <w:p w:rsidR="0018722C">
            <w:pPr>
              <w:pStyle w:val="affff9"/>
              <w:topLinePunct/>
              <w:ind w:leftChars="0" w:left="0" w:rightChars="0" w:right="0" w:firstLineChars="0" w:firstLine="0"/>
              <w:spacing w:line="240" w:lineRule="atLeast"/>
            </w:pPr>
            <w:r>
              <w:t>6.7</w:t>
            </w:r>
          </w:p>
        </w:tc>
        <w:tc>
          <w:tcPr>
            <w:tcW w:w="643" w:type="pct"/>
            <w:vAlign w:val="center"/>
          </w:tcPr>
          <w:p w:rsidR="0018722C">
            <w:pPr>
              <w:pStyle w:val="affff9"/>
              <w:topLinePunct/>
              <w:ind w:leftChars="0" w:left="0" w:rightChars="0" w:right="0" w:firstLineChars="0" w:firstLine="0"/>
              <w:spacing w:line="240" w:lineRule="atLeast"/>
            </w:pPr>
            <w:r>
              <w:t>40</w:t>
            </w:r>
          </w:p>
        </w:tc>
        <w:tc>
          <w:tcPr>
            <w:tcW w:w="714" w:type="pct"/>
            <w:vAlign w:val="center"/>
          </w:tcPr>
          <w:p w:rsidR="0018722C">
            <w:pPr>
              <w:pStyle w:val="affff9"/>
              <w:topLinePunct/>
              <w:ind w:leftChars="0" w:left="0" w:rightChars="0" w:right="0" w:firstLineChars="0" w:firstLine="0"/>
              <w:spacing w:line="240" w:lineRule="atLeast"/>
            </w:pPr>
            <w:r>
              <w:t>268.0</w:t>
            </w:r>
          </w:p>
        </w:tc>
        <w:tc>
          <w:tcPr>
            <w:tcW w:w="567" w:type="pct"/>
            <w:vAlign w:val="center"/>
          </w:tcPr>
          <w:p w:rsidR="0018722C">
            <w:pPr>
              <w:pStyle w:val="affff9"/>
              <w:topLinePunct/>
              <w:ind w:leftChars="0" w:left="0" w:rightChars="0" w:right="0" w:firstLineChars="0" w:firstLine="0"/>
              <w:spacing w:line="240" w:lineRule="atLeast"/>
            </w:pPr>
            <w:r>
              <w:t>1.83</w:t>
            </w:r>
          </w:p>
        </w:tc>
        <w:tc>
          <w:tcPr>
            <w:tcW w:w="530" w:type="pct"/>
            <w:vAlign w:val="center"/>
          </w:tcPr>
          <w:p w:rsidR="0018722C">
            <w:pPr>
              <w:pStyle w:val="affff9"/>
              <w:topLinePunct/>
              <w:ind w:leftChars="0" w:left="0" w:rightChars="0" w:right="0" w:firstLineChars="0" w:firstLine="0"/>
              <w:spacing w:line="240" w:lineRule="atLeast"/>
            </w:pPr>
            <w:r>
              <w:t>7.4</w:t>
            </w:r>
          </w:p>
        </w:tc>
        <w:tc>
          <w:tcPr>
            <w:tcW w:w="613" w:type="pct"/>
            <w:vAlign w:val="center"/>
          </w:tcPr>
          <w:p w:rsidR="0018722C">
            <w:pPr>
              <w:pStyle w:val="ad"/>
              <w:topLinePunct/>
              <w:ind w:leftChars="0" w:left="0" w:rightChars="0" w:right="0" w:firstLineChars="0" w:firstLine="0"/>
              <w:spacing w:line="240" w:lineRule="atLeast"/>
            </w:pPr>
            <w:r>
              <w:t>合格</w:t>
            </w:r>
          </w:p>
        </w:tc>
      </w:tr>
      <w:tr>
        <w:tc>
          <w:tcPr>
            <w:tcW w:w="395" w:type="pct"/>
            <w:vAlign w:val="center"/>
          </w:tcPr>
          <w:p w:rsidR="0018722C">
            <w:pPr>
              <w:pStyle w:val="affff9"/>
              <w:topLinePunct/>
              <w:ind w:leftChars="0" w:left="0" w:rightChars="0" w:right="0" w:firstLineChars="0" w:firstLine="0"/>
              <w:spacing w:line="240" w:lineRule="atLeast"/>
            </w:pPr>
            <w:r>
              <w:t>6</w:t>
            </w:r>
          </w:p>
        </w:tc>
        <w:tc>
          <w:tcPr>
            <w:tcW w:w="755" w:type="pct"/>
            <w:vAlign w:val="center"/>
          </w:tcPr>
          <w:p w:rsidR="0018722C">
            <w:pPr>
              <w:pStyle w:val="a5"/>
              <w:topLinePunct/>
              <w:ind w:leftChars="0" w:left="0" w:rightChars="0" w:right="0" w:firstLineChars="0" w:firstLine="0"/>
              <w:spacing w:line="240" w:lineRule="atLeast"/>
            </w:pPr>
            <w:r>
              <w:t>a</w:t>
            </w:r>
          </w:p>
        </w:tc>
        <w:tc>
          <w:tcPr>
            <w:tcW w:w="783" w:type="pct"/>
            <w:vAlign w:val="center"/>
          </w:tcPr>
          <w:p w:rsidR="0018722C">
            <w:pPr>
              <w:pStyle w:val="affff9"/>
              <w:topLinePunct/>
              <w:ind w:leftChars="0" w:left="0" w:rightChars="0" w:right="0" w:firstLineChars="0" w:firstLine="0"/>
              <w:spacing w:line="240" w:lineRule="atLeast"/>
            </w:pPr>
            <w:r>
              <w:t>7.8</w:t>
            </w:r>
          </w:p>
        </w:tc>
        <w:tc>
          <w:tcPr>
            <w:tcW w:w="643" w:type="pct"/>
            <w:vAlign w:val="center"/>
          </w:tcPr>
          <w:p w:rsidR="0018722C">
            <w:pPr>
              <w:pStyle w:val="affff9"/>
              <w:topLinePunct/>
              <w:ind w:leftChars="0" w:left="0" w:rightChars="0" w:right="0" w:firstLineChars="0" w:firstLine="0"/>
              <w:spacing w:line="240" w:lineRule="atLeast"/>
            </w:pPr>
            <w:r>
              <w:t>40</w:t>
            </w:r>
          </w:p>
        </w:tc>
        <w:tc>
          <w:tcPr>
            <w:tcW w:w="714" w:type="pct"/>
            <w:vAlign w:val="center"/>
          </w:tcPr>
          <w:p w:rsidR="0018722C">
            <w:pPr>
              <w:pStyle w:val="affff9"/>
              <w:topLinePunct/>
              <w:ind w:leftChars="0" w:left="0" w:rightChars="0" w:right="0" w:firstLineChars="0" w:firstLine="0"/>
              <w:spacing w:line="240" w:lineRule="atLeast"/>
            </w:pPr>
            <w:r>
              <w:t>312.0</w:t>
            </w:r>
          </w:p>
        </w:tc>
        <w:tc>
          <w:tcPr>
            <w:tcW w:w="567" w:type="pct"/>
            <w:vAlign w:val="center"/>
          </w:tcPr>
          <w:p w:rsidR="0018722C">
            <w:pPr>
              <w:pStyle w:val="affff9"/>
              <w:topLinePunct/>
              <w:ind w:leftChars="0" w:left="0" w:rightChars="0" w:right="0" w:firstLineChars="0" w:firstLine="0"/>
              <w:spacing w:line="240" w:lineRule="atLeast"/>
            </w:pPr>
            <w:r>
              <w:t>1.86</w:t>
            </w:r>
          </w:p>
        </w:tc>
        <w:tc>
          <w:tcPr>
            <w:tcW w:w="530" w:type="pct"/>
            <w:vAlign w:val="center"/>
          </w:tcPr>
          <w:p w:rsidR="0018722C">
            <w:pPr>
              <w:pStyle w:val="affff9"/>
              <w:topLinePunct/>
              <w:ind w:leftChars="0" w:left="0" w:rightChars="0" w:right="0" w:firstLineChars="0" w:firstLine="0"/>
              <w:spacing w:line="240" w:lineRule="atLeast"/>
            </w:pPr>
            <w:r>
              <w:t>7.6</w:t>
            </w:r>
          </w:p>
        </w:tc>
        <w:tc>
          <w:tcPr>
            <w:tcW w:w="613" w:type="pct"/>
            <w:vAlign w:val="center"/>
          </w:tcPr>
          <w:p w:rsidR="0018722C">
            <w:pPr>
              <w:pStyle w:val="ad"/>
              <w:topLinePunct/>
              <w:ind w:leftChars="0" w:left="0" w:rightChars="0" w:right="0" w:firstLineChars="0" w:firstLine="0"/>
              <w:spacing w:line="240" w:lineRule="atLeast"/>
            </w:pPr>
            <w:r>
              <w:t>合格</w:t>
            </w:r>
          </w:p>
        </w:tc>
      </w:tr>
      <w:tr>
        <w:tc>
          <w:tcPr>
            <w:tcW w:w="395" w:type="pct"/>
            <w:vAlign w:val="center"/>
          </w:tcPr>
          <w:p w:rsidR="0018722C">
            <w:pPr>
              <w:pStyle w:val="affff9"/>
              <w:topLinePunct/>
              <w:ind w:leftChars="0" w:left="0" w:rightChars="0" w:right="0" w:firstLineChars="0" w:firstLine="0"/>
              <w:spacing w:line="240" w:lineRule="atLeast"/>
            </w:pPr>
            <w:r>
              <w:t>7</w:t>
            </w:r>
          </w:p>
        </w:tc>
        <w:tc>
          <w:tcPr>
            <w:tcW w:w="755" w:type="pct"/>
            <w:vAlign w:val="center"/>
          </w:tcPr>
          <w:p w:rsidR="0018722C">
            <w:pPr>
              <w:pStyle w:val="a5"/>
              <w:topLinePunct/>
              <w:ind w:leftChars="0" w:left="0" w:rightChars="0" w:right="0" w:firstLineChars="0" w:firstLine="0"/>
              <w:spacing w:line="240" w:lineRule="atLeast"/>
            </w:pPr>
            <w:r>
              <w:t>b</w:t>
            </w:r>
          </w:p>
        </w:tc>
        <w:tc>
          <w:tcPr>
            <w:tcW w:w="783" w:type="pct"/>
            <w:vAlign w:val="center"/>
          </w:tcPr>
          <w:p w:rsidR="0018722C">
            <w:pPr>
              <w:pStyle w:val="affff9"/>
              <w:topLinePunct/>
              <w:ind w:leftChars="0" w:left="0" w:rightChars="0" w:right="0" w:firstLineChars="0" w:firstLine="0"/>
              <w:spacing w:line="240" w:lineRule="atLeast"/>
            </w:pPr>
            <w:r>
              <w:t>7.9</w:t>
            </w:r>
          </w:p>
        </w:tc>
        <w:tc>
          <w:tcPr>
            <w:tcW w:w="643" w:type="pct"/>
            <w:vAlign w:val="center"/>
          </w:tcPr>
          <w:p w:rsidR="0018722C">
            <w:pPr>
              <w:pStyle w:val="affff9"/>
              <w:topLinePunct/>
              <w:ind w:leftChars="0" w:left="0" w:rightChars="0" w:right="0" w:firstLineChars="0" w:firstLine="0"/>
              <w:spacing w:line="240" w:lineRule="atLeast"/>
            </w:pPr>
            <w:r>
              <w:t>40</w:t>
            </w:r>
          </w:p>
        </w:tc>
        <w:tc>
          <w:tcPr>
            <w:tcW w:w="714" w:type="pct"/>
            <w:vAlign w:val="center"/>
          </w:tcPr>
          <w:p w:rsidR="0018722C">
            <w:pPr>
              <w:pStyle w:val="affff9"/>
              <w:topLinePunct/>
              <w:ind w:leftChars="0" w:left="0" w:rightChars="0" w:right="0" w:firstLineChars="0" w:firstLine="0"/>
              <w:spacing w:line="240" w:lineRule="atLeast"/>
            </w:pPr>
            <w:r>
              <w:t>316.0</w:t>
            </w:r>
          </w:p>
        </w:tc>
        <w:tc>
          <w:tcPr>
            <w:tcW w:w="567" w:type="pct"/>
            <w:vAlign w:val="center"/>
          </w:tcPr>
          <w:p w:rsidR="0018722C">
            <w:pPr>
              <w:pStyle w:val="affff9"/>
              <w:topLinePunct/>
              <w:ind w:leftChars="0" w:left="0" w:rightChars="0" w:right="0" w:firstLineChars="0" w:firstLine="0"/>
              <w:spacing w:line="240" w:lineRule="atLeast"/>
            </w:pPr>
            <w:r>
              <w:t>1.77</w:t>
            </w:r>
          </w:p>
        </w:tc>
        <w:tc>
          <w:tcPr>
            <w:tcW w:w="530" w:type="pct"/>
            <w:vAlign w:val="center"/>
          </w:tcPr>
          <w:p w:rsidR="0018722C">
            <w:pPr>
              <w:pStyle w:val="affff9"/>
              <w:topLinePunct/>
              <w:ind w:leftChars="0" w:left="0" w:rightChars="0" w:right="0" w:firstLineChars="0" w:firstLine="0"/>
              <w:spacing w:line="240" w:lineRule="atLeast"/>
            </w:pPr>
            <w:r>
              <w:t>6.8</w:t>
            </w:r>
          </w:p>
        </w:tc>
        <w:tc>
          <w:tcPr>
            <w:tcW w:w="613" w:type="pct"/>
            <w:vAlign w:val="center"/>
          </w:tcPr>
          <w:p w:rsidR="0018722C">
            <w:pPr>
              <w:pStyle w:val="ad"/>
              <w:topLinePunct/>
              <w:ind w:leftChars="0" w:left="0" w:rightChars="0" w:right="0" w:firstLineChars="0" w:firstLine="0"/>
              <w:spacing w:line="240" w:lineRule="atLeast"/>
            </w:pPr>
            <w:r>
              <w:t>合格</w:t>
            </w:r>
          </w:p>
        </w:tc>
      </w:tr>
      <w:tr>
        <w:tc>
          <w:tcPr>
            <w:tcW w:w="395" w:type="pct"/>
            <w:vAlign w:val="center"/>
          </w:tcPr>
          <w:p w:rsidR="0018722C">
            <w:pPr>
              <w:pStyle w:val="affff9"/>
              <w:topLinePunct/>
              <w:ind w:leftChars="0" w:left="0" w:rightChars="0" w:right="0" w:firstLineChars="0" w:firstLine="0"/>
              <w:spacing w:line="240" w:lineRule="atLeast"/>
            </w:pPr>
            <w:r>
              <w:t>8</w:t>
            </w:r>
          </w:p>
        </w:tc>
        <w:tc>
          <w:tcPr>
            <w:tcW w:w="755" w:type="pct"/>
            <w:vAlign w:val="center"/>
          </w:tcPr>
          <w:p w:rsidR="0018722C">
            <w:pPr>
              <w:pStyle w:val="a5"/>
              <w:topLinePunct/>
              <w:ind w:leftChars="0" w:left="0" w:rightChars="0" w:right="0" w:firstLineChars="0" w:firstLine="0"/>
              <w:spacing w:line="240" w:lineRule="atLeast"/>
            </w:pPr>
            <w:r>
              <w:t>c</w:t>
            </w:r>
          </w:p>
        </w:tc>
        <w:tc>
          <w:tcPr>
            <w:tcW w:w="783" w:type="pct"/>
            <w:vAlign w:val="center"/>
          </w:tcPr>
          <w:p w:rsidR="0018722C">
            <w:pPr>
              <w:pStyle w:val="affff9"/>
              <w:topLinePunct/>
              <w:ind w:leftChars="0" w:left="0" w:rightChars="0" w:right="0" w:firstLineChars="0" w:firstLine="0"/>
              <w:spacing w:line="240" w:lineRule="atLeast"/>
            </w:pPr>
            <w:r>
              <w:t>10.9</w:t>
            </w:r>
          </w:p>
        </w:tc>
        <w:tc>
          <w:tcPr>
            <w:tcW w:w="643" w:type="pct"/>
            <w:vAlign w:val="center"/>
          </w:tcPr>
          <w:p w:rsidR="0018722C">
            <w:pPr>
              <w:pStyle w:val="affff9"/>
              <w:topLinePunct/>
              <w:ind w:leftChars="0" w:left="0" w:rightChars="0" w:right="0" w:firstLineChars="0" w:firstLine="0"/>
              <w:spacing w:line="240" w:lineRule="atLeast"/>
            </w:pPr>
            <w:r>
              <w:t>35</w:t>
            </w:r>
          </w:p>
        </w:tc>
        <w:tc>
          <w:tcPr>
            <w:tcW w:w="714" w:type="pct"/>
            <w:vAlign w:val="center"/>
          </w:tcPr>
          <w:p w:rsidR="0018722C">
            <w:pPr>
              <w:pStyle w:val="affff9"/>
              <w:topLinePunct/>
              <w:ind w:leftChars="0" w:left="0" w:rightChars="0" w:right="0" w:firstLineChars="0" w:firstLine="0"/>
              <w:spacing w:line="240" w:lineRule="atLeast"/>
            </w:pPr>
            <w:r>
              <w:t>381.5</w:t>
            </w:r>
          </w:p>
        </w:tc>
        <w:tc>
          <w:tcPr>
            <w:tcW w:w="567" w:type="pct"/>
            <w:vAlign w:val="center"/>
          </w:tcPr>
          <w:p w:rsidR="0018722C">
            <w:pPr>
              <w:pStyle w:val="affff9"/>
              <w:topLinePunct/>
              <w:ind w:leftChars="0" w:left="0" w:rightChars="0" w:right="0" w:firstLineChars="0" w:firstLine="0"/>
              <w:spacing w:line="240" w:lineRule="atLeast"/>
            </w:pPr>
            <w:r>
              <w:t>1.85</w:t>
            </w:r>
          </w:p>
        </w:tc>
        <w:tc>
          <w:tcPr>
            <w:tcW w:w="530" w:type="pct"/>
            <w:vAlign w:val="center"/>
          </w:tcPr>
          <w:p w:rsidR="0018722C">
            <w:pPr>
              <w:pStyle w:val="affff9"/>
              <w:topLinePunct/>
              <w:ind w:leftChars="0" w:left="0" w:rightChars="0" w:right="0" w:firstLineChars="0" w:firstLine="0"/>
              <w:spacing w:line="240" w:lineRule="atLeast"/>
            </w:pPr>
            <w:r>
              <w:t>7.2</w:t>
            </w:r>
          </w:p>
        </w:tc>
        <w:tc>
          <w:tcPr>
            <w:tcW w:w="613" w:type="pct"/>
            <w:vAlign w:val="center"/>
          </w:tcPr>
          <w:p w:rsidR="0018722C">
            <w:pPr>
              <w:pStyle w:val="ad"/>
              <w:topLinePunct/>
              <w:ind w:leftChars="0" w:left="0" w:rightChars="0" w:right="0" w:firstLineChars="0" w:firstLine="0"/>
              <w:spacing w:line="240" w:lineRule="atLeast"/>
            </w:pPr>
            <w:r>
              <w:t>合格</w:t>
            </w:r>
          </w:p>
        </w:tc>
      </w:tr>
      <w:tr>
        <w:tc>
          <w:tcPr>
            <w:tcW w:w="395" w:type="pct"/>
            <w:vAlign w:val="center"/>
          </w:tcPr>
          <w:p w:rsidR="0018722C">
            <w:pPr>
              <w:pStyle w:val="affff9"/>
              <w:topLinePunct/>
              <w:ind w:leftChars="0" w:left="0" w:rightChars="0" w:right="0" w:firstLineChars="0" w:firstLine="0"/>
              <w:spacing w:line="240" w:lineRule="atLeast"/>
            </w:pPr>
            <w:r>
              <w:t>9</w:t>
            </w:r>
          </w:p>
        </w:tc>
        <w:tc>
          <w:tcPr>
            <w:tcW w:w="755" w:type="pct"/>
            <w:vAlign w:val="center"/>
          </w:tcPr>
          <w:p w:rsidR="0018722C">
            <w:pPr>
              <w:pStyle w:val="a5"/>
              <w:topLinePunct/>
              <w:ind w:leftChars="0" w:left="0" w:rightChars="0" w:right="0" w:firstLineChars="0" w:firstLine="0"/>
              <w:spacing w:line="240" w:lineRule="atLeast"/>
            </w:pPr>
            <w:r>
              <w:t>d</w:t>
            </w:r>
          </w:p>
        </w:tc>
        <w:tc>
          <w:tcPr>
            <w:tcW w:w="783" w:type="pct"/>
            <w:vAlign w:val="center"/>
          </w:tcPr>
          <w:p w:rsidR="0018722C">
            <w:pPr>
              <w:pStyle w:val="affff9"/>
              <w:topLinePunct/>
              <w:ind w:leftChars="0" w:left="0" w:rightChars="0" w:right="0" w:firstLineChars="0" w:firstLine="0"/>
              <w:spacing w:line="240" w:lineRule="atLeast"/>
            </w:pPr>
            <w:r>
              <w:t>7.5</w:t>
            </w:r>
          </w:p>
        </w:tc>
        <w:tc>
          <w:tcPr>
            <w:tcW w:w="643" w:type="pct"/>
            <w:vAlign w:val="center"/>
          </w:tcPr>
          <w:p w:rsidR="0018722C">
            <w:pPr>
              <w:pStyle w:val="affff9"/>
              <w:topLinePunct/>
              <w:ind w:leftChars="0" w:left="0" w:rightChars="0" w:right="0" w:firstLineChars="0" w:firstLine="0"/>
              <w:spacing w:line="240" w:lineRule="atLeast"/>
            </w:pPr>
            <w:r>
              <w:t>40</w:t>
            </w:r>
          </w:p>
        </w:tc>
        <w:tc>
          <w:tcPr>
            <w:tcW w:w="714" w:type="pct"/>
            <w:vAlign w:val="center"/>
          </w:tcPr>
          <w:p w:rsidR="0018722C">
            <w:pPr>
              <w:pStyle w:val="affff9"/>
              <w:topLinePunct/>
              <w:ind w:leftChars="0" w:left="0" w:rightChars="0" w:right="0" w:firstLineChars="0" w:firstLine="0"/>
              <w:spacing w:line="240" w:lineRule="atLeast"/>
            </w:pPr>
            <w:r>
              <w:t>300.0</w:t>
            </w:r>
          </w:p>
        </w:tc>
        <w:tc>
          <w:tcPr>
            <w:tcW w:w="567" w:type="pct"/>
            <w:vAlign w:val="center"/>
          </w:tcPr>
          <w:p w:rsidR="0018722C">
            <w:pPr>
              <w:pStyle w:val="affff9"/>
              <w:topLinePunct/>
              <w:ind w:leftChars="0" w:left="0" w:rightChars="0" w:right="0" w:firstLineChars="0" w:firstLine="0"/>
              <w:spacing w:line="240" w:lineRule="atLeast"/>
            </w:pPr>
            <w:r>
              <w:t>1.97</w:t>
            </w:r>
          </w:p>
        </w:tc>
        <w:tc>
          <w:tcPr>
            <w:tcW w:w="530" w:type="pct"/>
            <w:vAlign w:val="center"/>
          </w:tcPr>
          <w:p w:rsidR="0018722C">
            <w:pPr>
              <w:pStyle w:val="affff9"/>
              <w:topLinePunct/>
              <w:ind w:leftChars="0" w:left="0" w:rightChars="0" w:right="0" w:firstLineChars="0" w:firstLine="0"/>
              <w:spacing w:line="240" w:lineRule="atLeast"/>
            </w:pPr>
            <w:r>
              <w:t>7.7</w:t>
            </w:r>
          </w:p>
        </w:tc>
        <w:tc>
          <w:tcPr>
            <w:tcW w:w="613" w:type="pct"/>
            <w:vAlign w:val="center"/>
          </w:tcPr>
          <w:p w:rsidR="0018722C">
            <w:pPr>
              <w:pStyle w:val="ad"/>
              <w:topLinePunct/>
              <w:ind w:leftChars="0" w:left="0" w:rightChars="0" w:right="0" w:firstLineChars="0" w:firstLine="0"/>
              <w:spacing w:line="240" w:lineRule="atLeast"/>
            </w:pPr>
            <w:r>
              <w:t>合格</w:t>
            </w:r>
          </w:p>
        </w:tc>
      </w:tr>
      <w:tr>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755" w:type="pct"/>
            <w:vAlign w:val="center"/>
            <w:tcBorders>
              <w:top w:val="single" w:sz="4" w:space="0" w:color="auto"/>
            </w:tcBorders>
          </w:tcPr>
          <w:p w:rsidR="0018722C">
            <w:pPr>
              <w:pStyle w:val="aff1"/>
              <w:topLinePunct/>
              <w:ind w:leftChars="0" w:left="0" w:rightChars="0" w:right="0" w:firstLineChars="0" w:firstLine="0"/>
              <w:spacing w:line="240" w:lineRule="atLeast"/>
            </w:pPr>
            <w:r>
              <w:t>e</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8.9</w:t>
            </w:r>
          </w:p>
        </w:tc>
        <w:tc>
          <w:tcPr>
            <w:tcW w:w="643"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356.0</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1.95</w:t>
            </w:r>
          </w:p>
        </w:tc>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t>7.1</w:t>
            </w:r>
          </w:p>
        </w:tc>
        <w:tc>
          <w:tcPr>
            <w:tcW w:w="613" w:type="pct"/>
            <w:vAlign w:val="center"/>
            <w:tcBorders>
              <w:top w:val="single" w:sz="4" w:space="0" w:color="auto"/>
            </w:tcBorders>
          </w:tcPr>
          <w:p w:rsidR="0018722C">
            <w:pPr>
              <w:pStyle w:val="ad"/>
              <w:topLinePunct/>
              <w:ind w:leftChars="0" w:left="0" w:rightChars="0" w:right="0" w:firstLineChars="0" w:firstLine="0"/>
              <w:spacing w:line="240" w:lineRule="atLeast"/>
            </w:pPr>
            <w:r>
              <w:t>合格</w:t>
            </w:r>
          </w:p>
        </w:tc>
      </w:tr>
    </w:tbl>
    <w:p w:rsidR="0018722C">
      <w:pPr>
        <w:pStyle w:val="affa"/>
      </w:pPr>
    </w:p>
    <w:p w:rsidR="0018722C">
      <w:pPr>
        <w:pStyle w:val="Heading3"/>
        <w:topLinePunct/>
        <w:ind w:left="200" w:hangingChars="200" w:hanging="200"/>
      </w:pPr>
      <w:r>
        <w:rPr>
          <w:b/>
        </w:rPr>
        <w:t>2.2</w:t>
      </w:r>
      <w:r>
        <w:t xml:space="preserve"> </w:t>
      </w:r>
      <w:r>
        <w:rPr>
          <w:b/>
        </w:rPr>
        <w:t>miRNA</w:t>
      </w:r>
      <w:r>
        <w:t>筛选结果</w:t>
      </w:r>
    </w:p>
    <w:p w:rsidR="0018722C">
      <w:pPr>
        <w:pStyle w:val="Heading4"/>
        <w:topLinePunct/>
        <w:ind w:left="200" w:hangingChars="200" w:hanging="200"/>
      </w:pPr>
      <w:r>
        <w:rPr>
          <w:b/>
        </w:rPr>
        <w:t>2.2.1</w:t>
      </w:r>
      <w:r>
        <w:t xml:space="preserve"> </w:t>
      </w:r>
      <w:r>
        <w:t>芯片杂交、扫描结果</w:t>
      </w:r>
    </w:p>
    <w:p w:rsidR="0018722C">
      <w:pPr>
        <w:topLinePunct/>
      </w:pPr>
      <w:r>
        <w:rPr>
          <w:rFonts w:ascii="宋体" w:hAnsi="宋体" w:eastAsia="宋体" w:hint="eastAsia"/>
        </w:rPr>
        <w:t>经荧光标记、纯化、芯片杂交后采集图像，数据归一化处理后以荧光标记信号强度比值</w:t>
      </w:r>
      <w:r>
        <w:t>(</w:t>
      </w:r>
      <w:r>
        <w:t xml:space="preserve">Fold </w:t>
      </w:r>
      <w:r>
        <w:t>change</w:t>
      </w:r>
      <w:r>
        <w:t>)</w:t>
      </w:r>
      <w:r>
        <w:rPr>
          <w:rFonts w:ascii="宋体" w:hAnsi="宋体" w:eastAsia="宋体" w:hint="eastAsia"/>
        </w:rPr>
        <w:t>≤</w:t>
      </w:r>
      <w:r>
        <w:t>0.5</w:t>
      </w:r>
      <w:r>
        <w:rPr>
          <w:rFonts w:ascii="宋体" w:hAnsi="宋体" w:eastAsia="宋体" w:hint="eastAsia"/>
        </w:rPr>
        <w:t>或≥</w:t>
      </w:r>
      <w:r>
        <w:t>2</w:t>
      </w:r>
      <w:r>
        <w:rPr>
          <w:rFonts w:ascii="宋体" w:hAnsi="宋体" w:eastAsia="宋体" w:hint="eastAsia"/>
        </w:rPr>
        <w:t>为标准判定差异表达</w:t>
      </w:r>
      <w:r>
        <w:t>miRNA</w:t>
      </w:r>
      <w:r>
        <w:rPr>
          <w:rFonts w:ascii="宋体" w:hAnsi="宋体" w:eastAsia="宋体" w:hint="eastAsia"/>
        </w:rPr>
        <w:t>，本研究</w:t>
      </w:r>
      <w:r>
        <w:t>10</w:t>
      </w:r>
      <w:r>
        <w:rPr>
          <w:rFonts w:ascii="宋体" w:hAnsi="宋体" w:eastAsia="宋体" w:hint="eastAsia"/>
        </w:rPr>
        <w:t>张芯片血</w:t>
      </w:r>
      <w:r>
        <w:rPr>
          <w:rFonts w:ascii="宋体" w:hAnsi="宋体" w:eastAsia="宋体" w:hint="eastAsia"/>
        </w:rPr>
        <w:t>浆</w:t>
      </w:r>
    </w:p>
    <w:p w:rsidR="0018722C">
      <w:pPr>
        <w:topLinePunct/>
      </w:pPr>
      <w:r>
        <w:t>miRNA</w:t>
      </w:r>
      <w:r>
        <w:rPr>
          <w:rFonts w:ascii="宋体" w:eastAsia="宋体" w:hint="eastAsia"/>
        </w:rPr>
        <w:t>检出率在</w:t>
      </w:r>
      <w:r>
        <w:t>10</w:t>
      </w:r>
      <w:r>
        <w:t>.</w:t>
      </w:r>
      <w:r>
        <w:t>79</w:t>
      </w:r>
      <w:r>
        <w:rPr>
          <w:rFonts w:ascii="宋体" w:eastAsia="宋体" w:hint="eastAsia"/>
        </w:rPr>
        <w:t>～</w:t>
      </w:r>
      <w:r>
        <w:t>13.72%</w:t>
      </w:r>
      <w:r>
        <w:rPr>
          <w:rFonts w:ascii="宋体" w:eastAsia="宋体" w:hint="eastAsia"/>
        </w:rPr>
        <w:t>间。组间变异系数</w:t>
      </w:r>
      <w:r>
        <w:t>CV</w:t>
      </w:r>
      <w:r>
        <w:rPr>
          <w:rFonts w:ascii="宋体" w:eastAsia="宋体" w:hint="eastAsia"/>
        </w:rPr>
        <w:t>均小于</w:t>
      </w:r>
      <w:r>
        <w:t>10%</w:t>
      </w:r>
      <w:r>
        <w:rPr>
          <w:rFonts w:ascii="宋体" w:eastAsia="宋体" w:hint="eastAsia"/>
        </w:rPr>
        <w:t>。对于血浆样品，</w:t>
      </w:r>
      <w:r>
        <w:rPr>
          <w:rFonts w:ascii="宋体" w:eastAsia="宋体" w:hint="eastAsia"/>
        </w:rPr>
        <w:t>这一芯片检出率和变异系数结果提示芯片杂交成功。具体芯片扫描如</w:t>
      </w:r>
      <w:r>
        <w:rPr>
          <w:rFonts w:ascii="宋体" w:eastAsia="宋体" w:hint="eastAsia"/>
        </w:rPr>
        <w:t>图</w:t>
      </w:r>
      <w:r>
        <w:t>4</w:t>
      </w:r>
      <w:r>
        <w:rPr>
          <w:rFonts w:ascii="宋体" w:eastAsia="宋体" w:hint="eastAsia"/>
        </w:rPr>
        <w:t>示：</w:t>
      </w:r>
    </w:p>
    <w:p w:rsidR="0018722C">
      <w:pPr>
        <w:topLinePunct/>
      </w:pPr>
      <w:r>
        <w:rPr>
          <w:rFonts w:cstheme="minorBidi" w:hAnsiTheme="minorHAnsi" w:eastAsiaTheme="minorHAnsi" w:asciiTheme="minorHAnsi"/>
          <w:b/>
        </w:rPr>
        <w:t>34</w:t>
      </w:r>
    </w:p>
    <w:p w:rsidR="0018722C">
      <w:pPr>
        <w:pStyle w:val="affff5"/>
        <w:keepNext/>
        <w:topLinePunct/>
      </w:pPr>
      <w:r>
        <w:rPr>
          <w:sz w:val="20"/>
        </w:rPr>
        <w:drawing>
          <wp:inline distT="0" distB="0" distL="0" distR="0">
            <wp:extent cx="5392317" cy="4062888"/>
            <wp:effectExtent l="0" t="0" r="0" b="0"/>
            <wp:docPr id="5" name="image6.jpeg" descr=""/>
            <wp:cNvGraphicFramePr>
              <a:graphicFrameLocks noChangeAspect="1"/>
            </wp:cNvGraphicFramePr>
            <a:graphic>
              <a:graphicData uri="http://schemas.openxmlformats.org/drawingml/2006/picture">
                <pic:pic>
                  <pic:nvPicPr>
                    <pic:cNvPr id="6" name="image6.jpeg"/>
                    <pic:cNvPicPr/>
                  </pic:nvPicPr>
                  <pic:blipFill>
                    <a:blip r:embed="rId15" cstate="print"/>
                    <a:stretch>
                      <a:fillRect/>
                    </a:stretch>
                  </pic:blipFill>
                  <pic:spPr>
                    <a:xfrm>
                      <a:off x="0" y="0"/>
                      <a:ext cx="5392317" cy="406288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4</w:t>
      </w:r>
      <w:r>
        <w:t xml:space="preserve">  </w:t>
      </w:r>
      <w:r>
        <w:t>miRNA</w:t>
      </w:r>
      <w:r>
        <w:rPr>
          <w:kern w:val="2"/>
          <w:szCs w:val="22"/>
          <w:rFonts w:ascii="宋体" w:eastAsia="宋体" w:hint="eastAsia" w:cstheme="minorBidi" w:hAnsiTheme="minorHAnsi"/>
          <w:b/>
          <w:sz w:val="21"/>
        </w:rPr>
        <w:t>芯片扫描</w:t>
      </w:r>
      <w:r>
        <w:rPr>
          <w:kern w:val="2"/>
          <w:szCs w:val="22"/>
          <w:rFonts w:ascii="宋体" w:eastAsia="宋体" w:hint="eastAsia" w:cstheme="minorBidi" w:hAnsiTheme="minorHAnsi"/>
          <w:b/>
          <w:spacing w:val="-2"/>
          <w:sz w:val="21"/>
        </w:rPr>
        <w:t>截</w:t>
      </w:r>
      <w:r>
        <w:rPr>
          <w:kern w:val="2"/>
          <w:szCs w:val="22"/>
          <w:rFonts w:ascii="宋体" w:eastAsia="宋体" w:hint="eastAsia" w:cstheme="minorBidi" w:hAnsiTheme="minorHAnsi"/>
          <w:b/>
          <w:sz w:val="21"/>
        </w:rPr>
        <w:t>图</w:t>
      </w:r>
    </w:p>
    <w:p w:rsidR="0018722C">
      <w:pPr>
        <w:topLinePunct/>
      </w:pP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E</w:t>
      </w:r>
      <w:r>
        <w:rPr>
          <w:rFonts w:ascii="宋体" w:eastAsia="宋体" w:hint="eastAsia" w:cstheme="minorBidi" w:hAnsiTheme="minorHAnsi"/>
        </w:rPr>
        <w:t>对应</w:t>
      </w:r>
      <w:r>
        <w:rPr>
          <w:rFonts w:ascii="宋体" w:eastAsia="宋体" w:hint="eastAsia" w:cstheme="minorBidi" w:hAnsiTheme="minorHAnsi"/>
        </w:rPr>
        <w:t>表</w:t>
      </w:r>
      <w:r>
        <w:rPr>
          <w:rFonts w:cstheme="minorBidi" w:hAnsiTheme="minorHAnsi" w:eastAsiaTheme="minorHAnsi" w:asciiTheme="minorHAnsi"/>
        </w:rPr>
        <w:t>3</w:t>
      </w:r>
      <w:r>
        <w:rPr>
          <w:rFonts w:ascii="宋体" w:eastAsia="宋体" w:hint="eastAsia" w:cstheme="minorBidi" w:hAnsiTheme="minorHAnsi"/>
        </w:rPr>
        <w:t>中的患者</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5</w:t>
      </w:r>
      <w:r>
        <w:rPr>
          <w:rFonts w:ascii="宋体" w:eastAsia="宋体" w:hint="eastAsia" w:cstheme="minorBidi" w:hAnsiTheme="minorHAnsi"/>
        </w:rPr>
        <w:t>的血浆样品</w:t>
      </w:r>
    </w:p>
    <w:p w:rsidR="0018722C">
      <w:pPr>
        <w:topLinePunct/>
      </w:pPr>
      <w:r>
        <w:rPr>
          <w:rFonts w:cstheme="minorBidi" w:hAnsiTheme="minorHAnsi" w:eastAsiaTheme="minorHAnsi" w:asciiTheme="minorHAnsi" w:ascii="宋体" w:eastAsia="宋体" w:hint="eastAsia"/>
        </w:rPr>
        <w:t>大小写字母分别代表粒细胞缺乏时及粒细胞恢复正常后</w:t>
      </w:r>
    </w:p>
    <w:p w:rsidR="0018722C">
      <w:pPr>
        <w:pStyle w:val="Heading4"/>
        <w:topLinePunct/>
        <w:ind w:left="200" w:hangingChars="200" w:hanging="200"/>
      </w:pPr>
      <w:r>
        <w:rPr>
          <w:b/>
        </w:rPr>
        <w:t>2.2.2</w:t>
      </w:r>
      <w:r>
        <w:t xml:space="preserve"> </w:t>
      </w:r>
      <w:r>
        <w:t>芯片检测结果火ft图及聚类图：</w:t>
      </w:r>
    </w:p>
    <w:p w:rsidR="0018722C">
      <w:pPr>
        <w:topLinePunct/>
      </w:pPr>
      <w:r>
        <w:t>MiRNA</w:t>
      </w:r>
      <w:r w:rsidR="001852F3">
        <w:t xml:space="preserve"> </w:t>
      </w:r>
      <w:r>
        <w:rPr>
          <w:rFonts w:ascii="宋体" w:eastAsia="宋体" w:hint="eastAsia"/>
        </w:rPr>
        <w:t>芯片筛选出一系列在粒细胞缺乏时及粒细胞恢复正常后差异表达的</w:t>
      </w:r>
    </w:p>
    <w:p w:rsidR="0018722C">
      <w:pPr>
        <w:topLinePunct/>
      </w:pPr>
      <w:r>
        <w:t>miRNA</w:t>
      </w:r>
      <w:r>
        <w:rPr>
          <w:rFonts w:ascii="宋体" w:eastAsia="宋体" w:hint="eastAsia"/>
        </w:rPr>
        <w:t>。与粒细胞恢复正常后血浆样品相比，粒细胞缺乏时患者血浆中下调表达的</w:t>
      </w:r>
    </w:p>
    <w:p w:rsidR="0018722C">
      <w:pPr>
        <w:topLinePunct/>
      </w:pPr>
      <w:r>
        <w:t>miR</w:t>
      </w:r>
      <w:r>
        <w:t>NA</w:t>
      </w:r>
      <w:r>
        <w:rPr>
          <w:rFonts w:ascii="宋体" w:hAnsi="宋体" w:eastAsia="宋体" w:hint="eastAsia"/>
        </w:rPr>
        <w:t>有</w:t>
      </w:r>
      <w:r>
        <w:t>23</w:t>
      </w:r>
      <w:r>
        <w:rPr>
          <w:rFonts w:ascii="宋体" w:hAnsi="宋体" w:eastAsia="宋体" w:hint="eastAsia"/>
        </w:rPr>
        <w:t>个，其中明显下调</w:t>
      </w:r>
      <w:r>
        <w:rPr>
          <w:rFonts w:ascii="宋体" w:hAnsi="宋体" w:eastAsia="宋体" w:hint="eastAsia"/>
        </w:rPr>
        <w:t>（</w:t>
      </w:r>
      <w:r>
        <w:rPr>
          <w:spacing w:val="-1"/>
          <w:w w:val="99"/>
        </w:rPr>
        <w:t>F</w:t>
      </w:r>
      <w:r>
        <w:t>old ch</w:t>
      </w:r>
      <w:r>
        <w:rPr>
          <w:spacing w:val="-1"/>
        </w:rPr>
        <w:t>a</w:t>
      </w:r>
      <w:r>
        <w:rPr>
          <w:spacing w:val="0"/>
        </w:rPr>
        <w:t>n</w:t>
      </w:r>
      <w:r>
        <w:t>g</w:t>
      </w:r>
      <w:r>
        <w:rPr>
          <w:spacing w:val="0"/>
        </w:rPr>
        <w:t>e</w:t>
      </w:r>
      <w:r>
        <w:rPr>
          <w:rFonts w:ascii="宋体" w:hAnsi="宋体" w:eastAsia="宋体" w:hint="eastAsia"/>
        </w:rPr>
        <w:t>≥</w:t>
      </w:r>
      <w:r>
        <w:t>5</w:t>
      </w:r>
      <w:r>
        <w:rPr>
          <w:rFonts w:ascii="宋体" w:hAnsi="宋体" w:eastAsia="宋体" w:hint="eastAsia"/>
        </w:rPr>
        <w:t>倍</w:t>
      </w:r>
      <w:r>
        <w:rPr>
          <w:rFonts w:ascii="宋体" w:hAnsi="宋体" w:eastAsia="宋体" w:hint="eastAsia"/>
        </w:rPr>
        <w:t>）</w:t>
      </w:r>
      <w:r>
        <w:rPr>
          <w:rFonts w:ascii="宋体" w:hAnsi="宋体" w:eastAsia="宋体" w:hint="eastAsia"/>
        </w:rPr>
        <w:t>的有</w:t>
      </w:r>
      <w:r>
        <w:t>9</w:t>
      </w:r>
      <w:r>
        <w:rPr>
          <w:rFonts w:ascii="宋体" w:hAnsi="宋体" w:eastAsia="宋体" w:hint="eastAsia"/>
        </w:rPr>
        <w:t>个</w:t>
      </w:r>
      <w:r>
        <w:rPr>
          <w:rFonts w:ascii="宋体" w:hAnsi="宋体" w:eastAsia="宋体" w:hint="eastAsia"/>
        </w:rPr>
        <w:t>（</w:t>
      </w:r>
      <w:r>
        <w:rPr>
          <w:rFonts w:ascii="宋体" w:hAnsi="宋体" w:eastAsia="宋体" w:hint="eastAsia"/>
          <w:spacing w:val="20"/>
        </w:rPr>
        <w:t>图</w:t>
      </w:r>
      <w:r>
        <w:t>5</w:t>
      </w:r>
      <w:r>
        <w:rPr>
          <w:rFonts w:ascii="宋体" w:hAnsi="宋体" w:eastAsia="宋体" w:hint="eastAsia"/>
        </w:rPr>
        <w:t>）</w:t>
      </w:r>
      <w:r>
        <w:rPr>
          <w:rFonts w:ascii="宋体" w:hAnsi="宋体" w:eastAsia="宋体" w:hint="eastAsia"/>
        </w:rPr>
        <w:t>，</w:t>
      </w:r>
      <w:r>
        <w:rPr>
          <w:rFonts w:ascii="宋体" w:hAnsi="宋体" w:eastAsia="宋体" w:hint="eastAsia"/>
        </w:rPr>
        <w:t>包括</w:t>
      </w:r>
      <w:r>
        <w:t>hs</w:t>
      </w:r>
      <w:r>
        <w:t>a</w:t>
      </w:r>
      <w:r>
        <w:t>-</w:t>
      </w:r>
      <w:r>
        <w:t>miR</w:t>
      </w:r>
      <w:r>
        <w:t>-</w:t>
      </w:r>
      <w:r>
        <w:t>20</w:t>
      </w:r>
      <w:r>
        <w:t>a</w:t>
      </w:r>
      <w:r>
        <w:rPr>
          <w:rFonts w:ascii="宋体" w:hAnsi="宋体" w:eastAsia="宋体" w:hint="eastAsia"/>
        </w:rPr>
        <w:t>、</w:t>
      </w:r>
      <w:r>
        <w:t>hsa-miR-223</w:t>
      </w:r>
      <w:r>
        <w:rPr>
          <w:rFonts w:ascii="宋体" w:hAnsi="宋体" w:eastAsia="宋体" w:hint="eastAsia"/>
        </w:rPr>
        <w:t>、</w:t>
      </w:r>
      <w:r>
        <w:t>hsa-miR-106b</w:t>
      </w:r>
      <w:r>
        <w:rPr>
          <w:rFonts w:ascii="宋体" w:hAnsi="宋体" w:eastAsia="宋体" w:hint="eastAsia"/>
        </w:rPr>
        <w:t>、</w:t>
      </w:r>
      <w:r>
        <w:t>hsa-miR-19b</w:t>
      </w:r>
      <w:r>
        <w:rPr>
          <w:rFonts w:ascii="宋体" w:hAnsi="宋体" w:eastAsia="宋体" w:hint="eastAsia"/>
        </w:rPr>
        <w:t>、</w:t>
      </w:r>
      <w:r>
        <w:t>hsa-miR-1234</w:t>
      </w:r>
      <w:r>
        <w:rPr>
          <w:rFonts w:ascii="宋体" w:hAnsi="宋体" w:eastAsia="宋体" w:hint="eastAsia"/>
        </w:rPr>
        <w:t>、</w:t>
      </w:r>
      <w:r>
        <w:t>hsa-miR-342-3p</w:t>
      </w:r>
      <w:r>
        <w:rPr>
          <w:rFonts w:ascii="宋体" w:hAnsi="宋体" w:eastAsia="宋体" w:hint="eastAsia"/>
        </w:rPr>
        <w:t>、</w:t>
      </w:r>
      <w:r>
        <w:t>hsa-miR-15a</w:t>
      </w:r>
      <w:r>
        <w:rPr>
          <w:rFonts w:ascii="宋体" w:hAnsi="宋体" w:eastAsia="宋体" w:hint="eastAsia"/>
        </w:rPr>
        <w:t>、</w:t>
      </w:r>
      <w:r>
        <w:t>hsa-miR-197</w:t>
      </w:r>
      <w:r>
        <w:rPr>
          <w:rFonts w:ascii="宋体" w:hAnsi="宋体" w:eastAsia="宋体" w:hint="eastAsia"/>
        </w:rPr>
        <w:t>、</w:t>
      </w:r>
      <w:r>
        <w:t>hsa-miR-144</w:t>
      </w:r>
      <w:r>
        <w:rPr>
          <w:rFonts w:ascii="宋体" w:hAnsi="宋体" w:eastAsia="宋体" w:hint="eastAsia"/>
        </w:rPr>
        <w:t>，上调表达的</w:t>
      </w:r>
      <w:r>
        <w:t>miRNA</w:t>
      </w:r>
      <w:r>
        <w:rPr>
          <w:rFonts w:ascii="宋体" w:hAnsi="宋体" w:eastAsia="宋体" w:hint="eastAsia"/>
        </w:rPr>
        <w:t>有</w:t>
      </w:r>
      <w:r>
        <w:t>9</w:t>
      </w:r>
      <w:r>
        <w:rPr>
          <w:rFonts w:ascii="宋体" w:hAnsi="宋体" w:eastAsia="宋体" w:hint="eastAsia"/>
        </w:rPr>
        <w:t>个，其中</w:t>
      </w:r>
      <w:r>
        <w:t>7</w:t>
      </w:r>
      <w:r>
        <w:rPr>
          <w:rFonts w:ascii="宋体" w:hAnsi="宋体" w:eastAsia="宋体" w:hint="eastAsia"/>
        </w:rPr>
        <w:t>个</w:t>
      </w:r>
      <w:r>
        <w:t>Fold</w:t>
      </w:r>
      <w:r>
        <w:t> </w:t>
      </w:r>
      <w:r>
        <w:t>change</w:t>
      </w:r>
      <w:r>
        <w:rPr>
          <w:rFonts w:ascii="宋体" w:hAnsi="宋体" w:eastAsia="宋体" w:hint="eastAsia"/>
        </w:rPr>
        <w:t>≥</w:t>
      </w:r>
      <w:r>
        <w:t>5</w:t>
      </w:r>
      <w:r>
        <w:rPr>
          <w:rFonts w:ascii="宋体" w:hAnsi="宋体" w:eastAsia="宋体" w:hint="eastAsia"/>
        </w:rPr>
        <w:t>倍，分别是</w:t>
      </w:r>
      <w:r>
        <w:t>hsa-miR-200</w:t>
      </w:r>
      <w:r>
        <w:rPr>
          <w:rFonts w:ascii="宋体" w:hAnsi="宋体" w:eastAsia="宋体" w:hint="eastAsia"/>
        </w:rPr>
        <w:t>、</w:t>
      </w:r>
      <w:r>
        <w:t>hsa-miR-756</w:t>
      </w:r>
      <w:r>
        <w:rPr>
          <w:rFonts w:ascii="宋体" w:hAnsi="宋体" w:eastAsia="宋体" w:hint="eastAsia"/>
        </w:rPr>
        <w:t>、</w:t>
      </w:r>
      <w:r>
        <w:t>hsa-miR-320a</w:t>
      </w:r>
      <w:r>
        <w:rPr>
          <w:rFonts w:ascii="宋体" w:hAnsi="宋体" w:eastAsia="宋体" w:hint="eastAsia"/>
        </w:rPr>
        <w:t>、</w:t>
      </w:r>
      <w:r>
        <w:t>hsa-miR-21</w:t>
      </w:r>
      <w:r>
        <w:rPr>
          <w:rFonts w:ascii="宋体" w:hAnsi="宋体" w:eastAsia="宋体" w:hint="eastAsia"/>
        </w:rPr>
        <w:t>、</w:t>
      </w:r>
      <w:r>
        <w:t>hsa-miR-30a</w:t>
      </w:r>
      <w:r>
        <w:rPr>
          <w:rFonts w:ascii="宋体" w:hAnsi="宋体" w:eastAsia="宋体" w:hint="eastAsia"/>
        </w:rPr>
        <w:t>、</w:t>
      </w:r>
      <w:r>
        <w:t>hsa-miR-483-5p</w:t>
      </w:r>
      <w:r>
        <w:rPr>
          <w:rFonts w:ascii="宋体" w:hAnsi="宋体" w:eastAsia="宋体" w:hint="eastAsia"/>
        </w:rPr>
        <w:t>、</w:t>
      </w:r>
      <w:r>
        <w:t>hsa-miR-320e</w:t>
      </w:r>
      <w:r>
        <w:rPr>
          <w:rFonts w:ascii="宋体" w:hAnsi="宋体" w:eastAsia="宋体" w:hint="eastAsia"/>
        </w:rPr>
        <w:t>。</w:t>
      </w:r>
    </w:p>
    <w:p w:rsidR="0018722C">
      <w:pPr>
        <w:topLinePunct/>
      </w:pPr>
      <w:r>
        <w:rPr>
          <w:rFonts w:cstheme="minorBidi" w:hAnsiTheme="minorHAnsi" w:eastAsiaTheme="minorHAnsi" w:asciiTheme="minorHAnsi"/>
          <w:b/>
        </w:rPr>
        <w:t>35</w:t>
      </w:r>
    </w:p>
    <w:p w:rsidR="0018722C">
      <w:pPr>
        <w:pStyle w:val="affff5"/>
        <w:keepNext/>
        <w:topLinePunct/>
      </w:pPr>
      <w:r>
        <w:rPr>
          <w:sz w:val="20"/>
        </w:rPr>
        <w:drawing>
          <wp:inline distT="0" distB="0" distL="0" distR="0">
            <wp:extent cx="4000500" cy="2400300"/>
            <wp:effectExtent l="0" t="0" r="0" b="0"/>
            <wp:docPr id="7" name="image7.jpeg" descr=""/>
            <wp:cNvGraphicFramePr>
              <a:graphicFrameLocks noChangeAspect="1"/>
            </wp:cNvGraphicFramePr>
            <a:graphic>
              <a:graphicData uri="http://schemas.openxmlformats.org/drawingml/2006/picture">
                <pic:pic>
                  <pic:nvPicPr>
                    <pic:cNvPr id="8" name="image7.jpeg"/>
                    <pic:cNvPicPr/>
                  </pic:nvPicPr>
                  <pic:blipFill>
                    <a:blip r:embed="rId16" cstate="print"/>
                    <a:stretch>
                      <a:fillRect/>
                    </a:stretch>
                  </pic:blipFill>
                  <pic:spPr>
                    <a:xfrm>
                      <a:off x="0" y="0"/>
                      <a:ext cx="4000500" cy="240030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5  </w:t>
      </w:r>
      <w:r>
        <w:rPr>
          <w:kern w:val="2"/>
          <w:szCs w:val="22"/>
          <w:rFonts w:ascii="宋体" w:eastAsia="宋体" w:hint="eastAsia" w:cstheme="minorBidi" w:hAnsiTheme="minorHAnsi"/>
          <w:b/>
          <w:sz w:val="21"/>
        </w:rPr>
        <w:t>芯片结果分析火ft图</w:t>
      </w:r>
    </w:p>
    <w:p w:rsidR="0018722C">
      <w:pPr>
        <w:topLinePunct/>
      </w:pPr>
      <w:r>
        <w:rPr>
          <w:rFonts w:cstheme="minorBidi" w:hAnsiTheme="minorHAnsi" w:eastAsiaTheme="minorHAnsi" w:asciiTheme="minorHAnsi"/>
        </w:rPr>
        <w:t>X</w:t>
      </w:r>
      <w:r>
        <w:rPr>
          <w:rFonts w:ascii="宋体" w:hAnsi="宋体" w:eastAsia="宋体" w:hint="eastAsia" w:cstheme="minorBidi"/>
        </w:rPr>
        <w:t>轴平行线：</w:t>
      </w:r>
      <w:r>
        <w:rPr>
          <w:rFonts w:cstheme="minorBidi" w:hAnsiTheme="minorHAnsi" w:eastAsiaTheme="minorHAnsi" w:asciiTheme="minorHAnsi"/>
        </w:rPr>
        <w:t>p-value=0.05</w:t>
      </w:r>
      <w:r>
        <w:rPr>
          <w:rFonts w:ascii="宋体" w:hAnsi="宋体" w:eastAsia="宋体" w:hint="eastAsia" w:cstheme="minorBidi"/>
        </w:rPr>
        <w:t>；</w:t>
      </w:r>
      <w:r>
        <w:rPr>
          <w:rFonts w:cstheme="minorBidi" w:hAnsiTheme="minorHAnsi" w:eastAsiaTheme="minorHAnsi" w:asciiTheme="minorHAnsi"/>
        </w:rPr>
        <w:t>Y</w:t>
      </w:r>
      <w:r>
        <w:rPr>
          <w:rFonts w:ascii="宋体" w:hAnsi="宋体" w:eastAsia="宋体" w:hint="eastAsia" w:cstheme="minorBidi"/>
        </w:rPr>
        <w:t>轴平行线：</w:t>
      </w:r>
      <w:r>
        <w:rPr>
          <w:rFonts w:cstheme="minorBidi" w:hAnsiTheme="minorHAnsi" w:eastAsiaTheme="minorHAnsi" w:asciiTheme="minorHAnsi"/>
        </w:rPr>
        <w:t>Fold change=2</w:t>
      </w:r>
      <w:r>
        <w:rPr>
          <w:rFonts w:ascii="宋体" w:hAnsi="宋体" w:eastAsia="宋体" w:hint="eastAsia" w:cstheme="minorBidi"/>
        </w:rPr>
        <w:t>；</w:t>
      </w:r>
      <w:r>
        <w:rPr>
          <w:rFonts w:ascii="宋体" w:hAnsi="宋体" w:eastAsia="宋体" w:hint="eastAsia" w:cstheme="minorBidi"/>
        </w:rPr>
        <w:t>红色区域：</w:t>
      </w:r>
      <w:r>
        <w:rPr>
          <w:rFonts w:cstheme="minorBidi" w:hAnsiTheme="minorHAnsi" w:eastAsiaTheme="minorHAnsi" w:asciiTheme="minorHAnsi"/>
        </w:rPr>
        <w:t>p-value</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rPr>
        <w:t>Fold change</w:t>
      </w:r>
      <w:r>
        <w:rPr>
          <w:rFonts w:ascii="宋体" w:hAnsi="宋体" w:eastAsia="宋体" w:hint="eastAsia" w:cstheme="minorBidi"/>
        </w:rPr>
        <w:t>≥</w:t>
      </w:r>
      <w:r>
        <w:rPr>
          <w:rFonts w:cstheme="minorBidi" w:hAnsiTheme="minorHAnsi" w:eastAsiaTheme="minorHAnsi" w:asciiTheme="minorHAnsi"/>
        </w:rPr>
        <w:t>2</w:t>
      </w:r>
      <w:r>
        <w:rPr>
          <w:rFonts w:ascii="宋体" w:hAnsi="宋体" w:eastAsia="宋体" w:hint="eastAsia" w:cstheme="minorBidi"/>
        </w:rPr>
        <w:t>差异</w:t>
      </w:r>
      <w:r>
        <w:rPr>
          <w:rFonts w:cstheme="minorBidi" w:hAnsiTheme="minorHAnsi" w:eastAsiaTheme="minorHAnsi" w:asciiTheme="minorHAnsi"/>
        </w:rPr>
        <w:t>miRNA</w:t>
      </w:r>
      <w:r>
        <w:rPr>
          <w:rFonts w:ascii="宋体" w:hAnsi="宋体" w:eastAsia="宋体" w:hint="eastAsia" w:cstheme="minorBidi"/>
        </w:rPr>
        <w:t>。</w:t>
      </w:r>
    </w:p>
    <w:p w:rsidR="0018722C">
      <w:pPr>
        <w:pStyle w:val="aff7"/>
        <w:topLinePunct/>
      </w:pPr>
      <w:r>
        <w:drawing>
          <wp:inline>
            <wp:extent cx="4409220" cy="3101530"/>
            <wp:effectExtent l="0" t="0" r="0" b="0"/>
            <wp:docPr id="9" name="image8.jpeg" descr=""/>
            <wp:cNvGraphicFramePr>
              <a:graphicFrameLocks noChangeAspect="1"/>
            </wp:cNvGraphicFramePr>
            <a:graphic>
              <a:graphicData uri="http://schemas.openxmlformats.org/drawingml/2006/picture">
                <pic:pic>
                  <pic:nvPicPr>
                    <pic:cNvPr id="10" name="image8.jpeg"/>
                    <pic:cNvPicPr/>
                  </pic:nvPicPr>
                  <pic:blipFill>
                    <a:blip r:embed="rId17" cstate="print"/>
                    <a:stretch>
                      <a:fillRect/>
                    </a:stretch>
                  </pic:blipFill>
                  <pic:spPr>
                    <a:xfrm>
                      <a:off x="0" y="0"/>
                      <a:ext cx="4409220" cy="310153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6</w:t>
      </w:r>
      <w:r>
        <w:t xml:space="preserve">  </w:t>
      </w:r>
      <w:r>
        <w:rPr>
          <w:rFonts w:ascii="宋体" w:eastAsia="宋体" w:hint="eastAsia" w:cstheme="minorBidi" w:hAnsiTheme="minorHAnsi"/>
          <w:b/>
        </w:rPr>
        <w:t>主要差异表达的</w:t>
      </w:r>
      <w:r>
        <w:rPr>
          <w:rFonts w:cstheme="minorBidi" w:hAnsiTheme="minorHAnsi" w:eastAsiaTheme="minorHAnsi" w:asciiTheme="minorHAnsi"/>
          <w:b/>
        </w:rPr>
        <w:t>miRNA</w:t>
      </w:r>
      <w:r>
        <w:rPr>
          <w:rFonts w:ascii="宋体" w:eastAsia="宋体" w:hint="eastAsia" w:cstheme="minorBidi" w:hAnsiTheme="minorHAnsi"/>
          <w:b/>
        </w:rPr>
        <w:t>聚类分析图</w:t>
      </w:r>
    </w:p>
    <w:p w:rsidR="0018722C">
      <w:pPr>
        <w:topLinePunct/>
      </w:pPr>
      <w:r>
        <w:rPr>
          <w:rFonts w:cstheme="minorBidi" w:hAnsiTheme="minorHAnsi" w:eastAsiaTheme="minorHAnsi" w:asciiTheme="minorHAnsi" w:ascii="宋体" w:eastAsia="宋体" w:hint="eastAsia"/>
        </w:rPr>
        <w:t>样本位于列</w:t>
      </w:r>
      <w:r>
        <w:rPr>
          <w:rFonts w:ascii="宋体" w:eastAsia="宋体" w:hint="eastAsia" w:cstheme="minorBidi" w:hAnsiTheme="minorHAnsi"/>
        </w:rPr>
        <w:t>（</w:t>
      </w:r>
      <w:r>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E</w:t>
      </w:r>
      <w:r>
        <w:rPr>
          <w:rFonts w:ascii="宋体" w:eastAsia="宋体" w:hint="eastAsia" w:cstheme="minorBidi" w:hAnsiTheme="minorHAnsi"/>
        </w:rPr>
        <w:t>代表粒细胞缺乏组，</w:t>
      </w:r>
      <w:r>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e</w:t>
      </w:r>
      <w:r>
        <w:rPr>
          <w:rFonts w:ascii="宋体" w:eastAsia="宋体" w:hint="eastAsia" w:cstheme="minorBidi" w:hAnsiTheme="minorHAnsi"/>
        </w:rPr>
        <w:t>代表粒细胞恢复正常组</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m</w:t>
      </w:r>
      <w:r>
        <w:rPr>
          <w:rFonts w:cstheme="minorBidi" w:hAnsiTheme="minorHAnsi" w:eastAsiaTheme="minorHAnsi" w:asciiTheme="minorHAnsi"/>
        </w:rPr>
        <w:t>i</w:t>
      </w:r>
      <w:r>
        <w:rPr>
          <w:rFonts w:cstheme="minorBidi" w:hAnsiTheme="minorHAnsi" w:eastAsiaTheme="minorHAnsi" w:asciiTheme="minorHAnsi"/>
        </w:rPr>
        <w:t>R</w:t>
      </w:r>
      <w:r>
        <w:rPr>
          <w:rFonts w:cstheme="minorBidi" w:hAnsiTheme="minorHAnsi" w:eastAsiaTheme="minorHAnsi" w:asciiTheme="minorHAnsi"/>
        </w:rPr>
        <w:t>N</w:t>
      </w:r>
      <w:r>
        <w:rPr>
          <w:rFonts w:cstheme="minorBidi" w:hAnsiTheme="minorHAnsi" w:eastAsiaTheme="minorHAnsi" w:asciiTheme="minorHAnsi"/>
        </w:rPr>
        <w:t>A</w:t>
      </w:r>
      <w:r>
        <w:rPr>
          <w:rFonts w:ascii="宋体" w:eastAsia="宋体" w:hint="eastAsia" w:cstheme="minorBidi" w:hAnsiTheme="minorHAnsi"/>
        </w:rPr>
        <w:t>位于行，</w:t>
      </w:r>
      <w:r>
        <w:rPr>
          <w:rFonts w:ascii="宋体" w:eastAsia="宋体" w:hint="eastAsia" w:cstheme="minorBidi" w:hAnsiTheme="minorHAnsi"/>
        </w:rPr>
        <w:t>微小</w:t>
      </w:r>
      <w:r>
        <w:rPr>
          <w:rFonts w:cstheme="minorBidi" w:hAnsiTheme="minorHAnsi" w:eastAsiaTheme="minorHAnsi" w:asciiTheme="minorHAnsi"/>
        </w:rPr>
        <w:t>RNA</w:t>
      </w:r>
      <w:r w:rsidR="001852F3">
        <w:rPr>
          <w:rFonts w:cstheme="minorBidi" w:hAnsiTheme="minorHAnsi" w:eastAsiaTheme="minorHAnsi" w:asciiTheme="minorHAnsi"/>
        </w:rPr>
        <w:t xml:space="preserve"> </w:t>
      </w:r>
      <w:r>
        <w:rPr>
          <w:rFonts w:ascii="宋体" w:eastAsia="宋体" w:hint="eastAsia" w:cstheme="minorBidi" w:hAnsiTheme="minorHAnsi"/>
        </w:rPr>
        <w:t>的群聚图位于右边，而样本的群聚图位于顶端。在图顶端的色差度说明了微</w:t>
      </w:r>
      <w:r>
        <w:rPr>
          <w:rFonts w:ascii="宋体" w:eastAsia="宋体" w:hint="eastAsia" w:cstheme="minorBidi" w:hAnsiTheme="minorHAnsi"/>
        </w:rPr>
        <w:t>小</w:t>
      </w:r>
    </w:p>
    <w:p w:rsidR="0018722C">
      <w:pPr>
        <w:topLinePunct/>
      </w:pPr>
      <w:r>
        <w:rPr>
          <w:rFonts w:cstheme="minorBidi" w:hAnsiTheme="minorHAnsi" w:eastAsiaTheme="minorHAnsi" w:asciiTheme="minorHAnsi"/>
        </w:rPr>
        <w:t>RNA</w:t>
      </w:r>
      <w:r>
        <w:rPr>
          <w:rFonts w:ascii="宋体" w:eastAsia="宋体" w:hint="eastAsia" w:cstheme="minorBidi" w:hAnsiTheme="minorHAnsi"/>
        </w:rPr>
        <w:t>的相对表达水平：红色代表高表达，绿色代表低表达。</w:t>
      </w:r>
    </w:p>
    <w:p w:rsidR="0018722C">
      <w:pPr>
        <w:topLinePunct/>
      </w:pPr>
      <w:r>
        <w:rPr>
          <w:rFonts w:cstheme="minorBidi" w:hAnsiTheme="minorHAnsi" w:eastAsiaTheme="minorHAnsi" w:asciiTheme="minorHAnsi"/>
          <w:b/>
        </w:rPr>
        <w:t>36</w:t>
      </w:r>
    </w:p>
    <w:p w:rsidR="0018722C">
      <w:pPr>
        <w:pStyle w:val="Heading3"/>
        <w:topLinePunct/>
        <w:ind w:left="200" w:hangingChars="200" w:hanging="200"/>
      </w:pPr>
      <w:r>
        <w:rPr>
          <w:b/>
        </w:rPr>
        <w:t>2.3</w:t>
      </w:r>
      <w:r>
        <w:t xml:space="preserve"> </w:t>
      </w:r>
      <w:r>
        <w:t>差异表达</w:t>
      </w:r>
      <w:r>
        <w:rPr>
          <w:b/>
        </w:rPr>
        <w:t>miRNA</w:t>
      </w:r>
      <w:r>
        <w:t>靶基因的预测结果</w:t>
      </w:r>
    </w:p>
    <w:p w:rsidR="0018722C">
      <w:pPr>
        <w:topLinePunct/>
      </w:pPr>
      <w:r>
        <w:rPr>
          <w:rFonts w:ascii="宋体" w:eastAsia="宋体" w:hint="eastAsia"/>
        </w:rPr>
        <w:t>通过靶点预测软件</w:t>
      </w:r>
      <w:r>
        <w:t>MiRanda</w:t>
      </w:r>
      <w:r>
        <w:rPr>
          <w:rFonts w:ascii="宋体" w:eastAsia="宋体" w:hint="eastAsia"/>
        </w:rPr>
        <w:t>，</w:t>
      </w:r>
      <w:r>
        <w:t>PicTar</w:t>
      </w:r>
      <w:r>
        <w:rPr>
          <w:rFonts w:ascii="宋体" w:eastAsia="宋体" w:hint="eastAsia"/>
        </w:rPr>
        <w:t>，</w:t>
      </w:r>
      <w:r>
        <w:t>miRBase </w:t>
      </w:r>
      <w:r>
        <w:t>Targets</w:t>
      </w:r>
      <w:r>
        <w:rPr>
          <w:rFonts w:ascii="宋体" w:eastAsia="宋体" w:hint="eastAsia"/>
        </w:rPr>
        <w:t>和</w:t>
      </w:r>
      <w:r>
        <w:t>TargetScan</w:t>
      </w:r>
      <w:r>
        <w:rPr>
          <w:rFonts w:ascii="宋体" w:eastAsia="宋体" w:hint="eastAsia"/>
        </w:rPr>
        <w:t>预测及结合</w:t>
      </w:r>
      <w:r>
        <w:rPr>
          <w:rFonts w:ascii="宋体" w:eastAsia="宋体" w:hint="eastAsia"/>
        </w:rPr>
        <w:t>文献报道，对芯片筛选得到部分低表达和高表达</w:t>
      </w:r>
      <w:r>
        <w:t>miR</w:t>
      </w:r>
      <w:r>
        <w:t>NA</w:t>
      </w:r>
      <w:r>
        <w:rPr>
          <w:rFonts w:ascii="宋体" w:eastAsia="宋体" w:hint="eastAsia"/>
        </w:rPr>
        <w:t>进行靶基因分析</w:t>
      </w:r>
      <w:r>
        <w:rPr>
          <w:rFonts w:ascii="宋体" w:eastAsia="宋体" w:hint="eastAsia"/>
        </w:rPr>
        <w:t>（</w:t>
      </w:r>
      <w:r>
        <w:rPr>
          <w:rFonts w:ascii="宋体" w:eastAsia="宋体" w:hint="eastAsia"/>
        </w:rPr>
        <w:t>表</w:t>
      </w:r>
      <w:r>
        <w:t>6</w:t>
      </w:r>
      <w:r>
        <w:rPr>
          <w:rFonts w:ascii="宋体" w:eastAsia="宋体" w:hint="eastAsia"/>
        </w:rPr>
        <w:t>、</w:t>
      </w:r>
      <w:r>
        <w:t>7</w:t>
      </w:r>
      <w:r>
        <w:rPr>
          <w:rFonts w:ascii="宋体" w:eastAsia="宋体" w:hint="eastAsia"/>
        </w:rPr>
        <w:t>）</w:t>
      </w:r>
      <w:r>
        <w:rPr>
          <w:rFonts w:ascii="宋体" w:eastAsia="宋体" w:hint="eastAsia"/>
        </w:rPr>
        <w:t>。</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6  </w:t>
      </w:r>
      <w:r>
        <w:rPr>
          <w:kern w:val="2"/>
          <w:szCs w:val="22"/>
          <w:rFonts w:ascii="宋体" w:eastAsia="宋体" w:hint="eastAsia" w:cstheme="minorBidi" w:hAnsiTheme="minorHAnsi"/>
          <w:b/>
          <w:sz w:val="21"/>
        </w:rPr>
        <w:t>低表达</w:t>
      </w:r>
      <w:r>
        <w:rPr>
          <w:kern w:val="2"/>
          <w:szCs w:val="22"/>
          <w:rFonts w:cstheme="minorBidi" w:hAnsiTheme="minorHAnsi" w:eastAsiaTheme="minorHAnsi" w:asciiTheme="minorHAnsi"/>
          <w:b/>
          <w:sz w:val="21"/>
        </w:rPr>
        <w:t>miRNA</w:t>
      </w:r>
      <w:r>
        <w:rPr>
          <w:kern w:val="2"/>
          <w:szCs w:val="22"/>
          <w:rFonts w:ascii="宋体" w:eastAsia="宋体" w:hint="eastAsia" w:cstheme="minorBidi" w:hAnsiTheme="minorHAnsi"/>
          <w:b/>
          <w:sz w:val="21"/>
        </w:rPr>
        <w:t>主要相关靶基因</w:t>
      </w:r>
    </w:p>
    <w:tbl>
      <w:tblPr>
        <w:tblW w:w="5000" w:type="pct"/>
        <w:tblInd w:w="164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8"/>
        <w:gridCol w:w="1671"/>
        <w:gridCol w:w="4368"/>
      </w:tblGrid>
      <w:tr>
        <w:trPr>
          <w:tblHeader/>
        </w:trPr>
        <w:tc>
          <w:tcPr>
            <w:tcW w:w="1062" w:type="pct"/>
            <w:vAlign w:val="center"/>
            <w:tcBorders>
              <w:bottom w:val="single" w:sz="4" w:space="0" w:color="auto"/>
            </w:tcBorders>
          </w:tcPr>
          <w:p w:rsidR="0018722C">
            <w:pPr>
              <w:pStyle w:val="a7"/>
              <w:topLinePunct/>
              <w:ind w:leftChars="0" w:left="0" w:rightChars="0" w:right="0" w:firstLineChars="0" w:firstLine="0"/>
              <w:spacing w:line="240" w:lineRule="atLeast"/>
            </w:pPr>
            <w:r>
              <w:t>miRNA</w:t>
            </w:r>
          </w:p>
        </w:tc>
        <w:tc>
          <w:tcPr>
            <w:tcW w:w="1090" w:type="pct"/>
            <w:vAlign w:val="center"/>
            <w:tcBorders>
              <w:bottom w:val="single" w:sz="4" w:space="0" w:color="auto"/>
            </w:tcBorders>
          </w:tcPr>
          <w:p w:rsidR="0018722C">
            <w:pPr>
              <w:pStyle w:val="a7"/>
              <w:topLinePunct/>
              <w:ind w:leftChars="0" w:left="0" w:rightChars="0" w:right="0" w:firstLineChars="0" w:firstLine="0"/>
              <w:spacing w:line="240" w:lineRule="atLeast"/>
            </w:pPr>
            <w:r>
              <w:t>靶基因</w:t>
            </w:r>
          </w:p>
        </w:tc>
        <w:tc>
          <w:tcPr>
            <w:tcW w:w="2849" w:type="pct"/>
            <w:vAlign w:val="center"/>
            <w:tcBorders>
              <w:bottom w:val="single" w:sz="4" w:space="0" w:color="auto"/>
            </w:tcBorders>
          </w:tcPr>
          <w:p w:rsidR="0018722C">
            <w:pPr>
              <w:pStyle w:val="a7"/>
              <w:topLinePunct/>
              <w:ind w:leftChars="0" w:left="0" w:rightChars="0" w:right="0" w:firstLineChars="0" w:firstLine="0"/>
              <w:spacing w:line="240" w:lineRule="atLeast"/>
            </w:pPr>
            <w:r>
              <w:t>靶基因具体名称</w:t>
            </w:r>
          </w:p>
        </w:tc>
      </w:tr>
      <w:tr>
        <w:tc>
          <w:tcPr>
            <w:tcW w:w="1062" w:type="pct"/>
            <w:vAlign w:val="center"/>
          </w:tcPr>
          <w:p w:rsidR="0018722C">
            <w:pPr>
              <w:pStyle w:val="ac"/>
              <w:topLinePunct/>
              <w:ind w:leftChars="0" w:left="0" w:rightChars="0" w:right="0" w:firstLineChars="0" w:firstLine="0"/>
              <w:spacing w:line="240" w:lineRule="atLeast"/>
            </w:pPr>
            <w:r>
              <w:t>hsa-miR-20a</w:t>
            </w:r>
          </w:p>
        </w:tc>
        <w:tc>
          <w:tcPr>
            <w:tcW w:w="1090" w:type="pct"/>
            <w:vAlign w:val="center"/>
          </w:tcPr>
          <w:p w:rsidR="0018722C">
            <w:pPr>
              <w:pStyle w:val="a5"/>
              <w:topLinePunct/>
              <w:ind w:leftChars="0" w:left="0" w:rightChars="0" w:right="0" w:firstLineChars="0" w:firstLine="0"/>
              <w:spacing w:line="240" w:lineRule="atLeast"/>
            </w:pPr>
            <w:r>
              <w:t>PDCD1LG2</w:t>
            </w:r>
          </w:p>
        </w:tc>
        <w:tc>
          <w:tcPr>
            <w:tcW w:w="2849" w:type="pct"/>
            <w:vAlign w:val="center"/>
          </w:tcPr>
          <w:p w:rsidR="0018722C">
            <w:pPr>
              <w:pStyle w:val="ad"/>
              <w:topLinePunct/>
              <w:ind w:leftChars="0" w:left="0" w:rightChars="0" w:right="0" w:firstLineChars="0" w:firstLine="0"/>
              <w:spacing w:line="240" w:lineRule="atLeast"/>
            </w:pPr>
            <w:r>
              <w:t>P</w:t>
            </w:r>
            <w:r>
              <w:t>rogrammed cell death 1 ligand 2</w:t>
            </w:r>
          </w:p>
        </w:tc>
      </w:tr>
      <w:tr>
        <w:tc>
          <w:tcPr>
            <w:tcW w:w="1062" w:type="pct"/>
            <w:vAlign w:val="center"/>
          </w:tcPr>
          <w:p w:rsidR="0018722C">
            <w:pPr>
              <w:pStyle w:val="ac"/>
              <w:topLinePunct/>
              <w:ind w:leftChars="0" w:left="0" w:rightChars="0" w:right="0" w:firstLineChars="0" w:firstLine="0"/>
              <w:spacing w:line="240" w:lineRule="atLeast"/>
            </w:pPr>
          </w:p>
        </w:tc>
        <w:tc>
          <w:tcPr>
            <w:tcW w:w="1090" w:type="pct"/>
            <w:vAlign w:val="center"/>
          </w:tcPr>
          <w:p w:rsidR="0018722C">
            <w:pPr>
              <w:pStyle w:val="a5"/>
              <w:topLinePunct/>
              <w:ind w:leftChars="0" w:left="0" w:rightChars="0" w:right="0" w:firstLineChars="0" w:firstLine="0"/>
              <w:spacing w:line="240" w:lineRule="atLeast"/>
            </w:pPr>
            <w:r>
              <w:t>PTEN</w:t>
            </w:r>
          </w:p>
        </w:tc>
        <w:tc>
          <w:tcPr>
            <w:tcW w:w="2849" w:type="pct"/>
            <w:vAlign w:val="center"/>
          </w:tcPr>
          <w:p w:rsidR="0018722C">
            <w:pPr>
              <w:pStyle w:val="ad"/>
              <w:topLinePunct/>
              <w:ind w:leftChars="0" w:left="0" w:rightChars="0" w:right="0" w:firstLineChars="0" w:firstLine="0"/>
              <w:spacing w:line="240" w:lineRule="atLeast"/>
            </w:pPr>
            <w:r>
              <w:t>P</w:t>
            </w:r>
            <w:r>
              <w:t>hosphatase and tensin homolog</w:t>
            </w:r>
          </w:p>
        </w:tc>
      </w:tr>
      <w:tr>
        <w:tc>
          <w:tcPr>
            <w:tcW w:w="1062" w:type="pct"/>
            <w:vAlign w:val="center"/>
          </w:tcPr>
          <w:p w:rsidR="0018722C">
            <w:pPr>
              <w:pStyle w:val="ac"/>
              <w:topLinePunct/>
              <w:ind w:leftChars="0" w:left="0" w:rightChars="0" w:right="0" w:firstLineChars="0" w:firstLine="0"/>
              <w:spacing w:line="240" w:lineRule="atLeast"/>
            </w:pPr>
          </w:p>
        </w:tc>
        <w:tc>
          <w:tcPr>
            <w:tcW w:w="1090" w:type="pct"/>
            <w:vAlign w:val="center"/>
          </w:tcPr>
          <w:p w:rsidR="0018722C">
            <w:pPr>
              <w:pStyle w:val="a5"/>
              <w:topLinePunct/>
              <w:ind w:leftChars="0" w:left="0" w:rightChars="0" w:right="0" w:firstLineChars="0" w:firstLine="0"/>
              <w:spacing w:line="240" w:lineRule="atLeast"/>
            </w:pPr>
            <w:r>
              <w:t>FAS</w:t>
            </w:r>
          </w:p>
        </w:tc>
        <w:tc>
          <w:tcPr>
            <w:tcW w:w="2849" w:type="pct"/>
            <w:vAlign w:val="center"/>
          </w:tcPr>
          <w:p w:rsidR="0018722C">
            <w:pPr>
              <w:pStyle w:val="ad"/>
              <w:topLinePunct/>
              <w:ind w:leftChars="0" w:left="0" w:rightChars="0" w:right="0" w:firstLineChars="0" w:firstLine="0"/>
              <w:spacing w:line="240" w:lineRule="atLeast"/>
            </w:pPr>
            <w:r>
              <w:t>F</w:t>
            </w:r>
            <w:r>
              <w:t>ructose-6-phosphate aldolase</w:t>
            </w:r>
          </w:p>
        </w:tc>
      </w:tr>
      <w:tr>
        <w:tc>
          <w:tcPr>
            <w:tcW w:w="1062" w:type="pct"/>
            <w:vAlign w:val="center"/>
          </w:tcPr>
          <w:p w:rsidR="0018722C">
            <w:pPr>
              <w:pStyle w:val="ac"/>
              <w:topLinePunct/>
              <w:ind w:leftChars="0" w:left="0" w:rightChars="0" w:right="0" w:firstLineChars="0" w:firstLine="0"/>
              <w:spacing w:line="240" w:lineRule="atLeast"/>
            </w:pPr>
          </w:p>
        </w:tc>
        <w:tc>
          <w:tcPr>
            <w:tcW w:w="1090" w:type="pct"/>
            <w:vAlign w:val="center"/>
          </w:tcPr>
          <w:p w:rsidR="0018722C">
            <w:pPr>
              <w:pStyle w:val="a5"/>
              <w:topLinePunct/>
              <w:ind w:leftChars="0" w:left="0" w:rightChars="0" w:right="0" w:firstLineChars="0" w:firstLine="0"/>
              <w:spacing w:line="240" w:lineRule="atLeast"/>
            </w:pPr>
            <w:r>
              <w:t>LRF</w:t>
            </w:r>
          </w:p>
        </w:tc>
        <w:tc>
          <w:tcPr>
            <w:tcW w:w="2849" w:type="pct"/>
            <w:vAlign w:val="center"/>
          </w:tcPr>
          <w:p w:rsidR="0018722C">
            <w:pPr>
              <w:pStyle w:val="ad"/>
              <w:topLinePunct/>
              <w:ind w:leftChars="0" w:left="0" w:rightChars="0" w:right="0" w:firstLineChars="0" w:firstLine="0"/>
              <w:spacing w:line="240" w:lineRule="atLeast"/>
            </w:pPr>
            <w:r>
              <w:t>Leukemia</w:t>
            </w:r>
            <w:r>
              <w:t>/</w:t>
            </w:r>
            <w:r>
              <w:t>lymphoma Related Factor</w:t>
            </w:r>
          </w:p>
        </w:tc>
      </w:tr>
      <w:tr>
        <w:tc>
          <w:tcPr>
            <w:tcW w:w="1062" w:type="pct"/>
            <w:vAlign w:val="center"/>
          </w:tcPr>
          <w:p w:rsidR="0018722C">
            <w:pPr>
              <w:pStyle w:val="ac"/>
              <w:topLinePunct/>
              <w:ind w:leftChars="0" w:left="0" w:rightChars="0" w:right="0" w:firstLineChars="0" w:firstLine="0"/>
              <w:spacing w:line="240" w:lineRule="atLeast"/>
            </w:pPr>
          </w:p>
        </w:tc>
        <w:tc>
          <w:tcPr>
            <w:tcW w:w="1090" w:type="pct"/>
            <w:vAlign w:val="center"/>
          </w:tcPr>
          <w:p w:rsidR="0018722C">
            <w:pPr>
              <w:pStyle w:val="a5"/>
              <w:topLinePunct/>
              <w:ind w:leftChars="0" w:left="0" w:rightChars="0" w:right="0" w:firstLineChars="0" w:firstLine="0"/>
              <w:spacing w:line="240" w:lineRule="atLeast"/>
            </w:pPr>
            <w:r>
              <w:t>E2F1</w:t>
            </w:r>
          </w:p>
        </w:tc>
        <w:tc>
          <w:tcPr>
            <w:tcW w:w="2849" w:type="pct"/>
            <w:vAlign w:val="center"/>
          </w:tcPr>
          <w:p w:rsidR="0018722C">
            <w:pPr>
              <w:pStyle w:val="ad"/>
              <w:topLinePunct/>
              <w:ind w:leftChars="0" w:left="0" w:rightChars="0" w:right="0" w:firstLineChars="0" w:firstLine="0"/>
              <w:spacing w:line="240" w:lineRule="atLeast"/>
            </w:pPr>
            <w:r>
              <w:t>E2F transcription factor1</w:t>
            </w:r>
          </w:p>
        </w:tc>
      </w:tr>
      <w:tr>
        <w:tc>
          <w:tcPr>
            <w:tcW w:w="1062" w:type="pct"/>
            <w:vAlign w:val="center"/>
          </w:tcPr>
          <w:p w:rsidR="0018722C">
            <w:pPr>
              <w:pStyle w:val="ac"/>
              <w:topLinePunct/>
              <w:ind w:leftChars="0" w:left="0" w:rightChars="0" w:right="0" w:firstLineChars="0" w:firstLine="0"/>
              <w:spacing w:line="240" w:lineRule="atLeast"/>
            </w:pPr>
          </w:p>
        </w:tc>
        <w:tc>
          <w:tcPr>
            <w:tcW w:w="1090" w:type="pct"/>
            <w:vAlign w:val="center"/>
          </w:tcPr>
          <w:p w:rsidR="0018722C">
            <w:pPr>
              <w:pStyle w:val="a5"/>
              <w:topLinePunct/>
              <w:ind w:leftChars="0" w:left="0" w:rightChars="0" w:right="0" w:firstLineChars="0" w:firstLine="0"/>
              <w:spacing w:line="240" w:lineRule="atLeast"/>
            </w:pPr>
            <w:r>
              <w:t>ASK1</w:t>
            </w:r>
          </w:p>
        </w:tc>
        <w:tc>
          <w:tcPr>
            <w:tcW w:w="2849" w:type="pct"/>
            <w:vAlign w:val="center"/>
          </w:tcPr>
          <w:p w:rsidR="0018722C">
            <w:pPr>
              <w:pStyle w:val="ad"/>
              <w:topLinePunct/>
              <w:ind w:leftChars="0" w:left="0" w:rightChars="0" w:right="0" w:firstLineChars="0" w:firstLine="0"/>
              <w:spacing w:line="240" w:lineRule="atLeast"/>
            </w:pPr>
            <w:r>
              <w:t>A</w:t>
            </w:r>
            <w:r>
              <w:t>poptosis signal-regulating kinase 1</w:t>
            </w:r>
          </w:p>
        </w:tc>
      </w:tr>
      <w:tr>
        <w:tc>
          <w:tcPr>
            <w:tcW w:w="1062" w:type="pct"/>
            <w:vAlign w:val="center"/>
          </w:tcPr>
          <w:p w:rsidR="0018722C">
            <w:pPr>
              <w:pStyle w:val="ac"/>
              <w:topLinePunct/>
              <w:ind w:leftChars="0" w:left="0" w:rightChars="0" w:right="0" w:firstLineChars="0" w:firstLine="0"/>
              <w:spacing w:line="240" w:lineRule="atLeast"/>
            </w:pPr>
            <w:r>
              <w:t>hsa-miR-223</w:t>
            </w:r>
          </w:p>
        </w:tc>
        <w:tc>
          <w:tcPr>
            <w:tcW w:w="1090" w:type="pct"/>
            <w:vAlign w:val="center"/>
          </w:tcPr>
          <w:p w:rsidR="0018722C">
            <w:pPr>
              <w:pStyle w:val="a5"/>
              <w:topLinePunct/>
              <w:ind w:leftChars="0" w:left="0" w:rightChars="0" w:right="0" w:firstLineChars="0" w:firstLine="0"/>
              <w:spacing w:line="240" w:lineRule="atLeast"/>
            </w:pPr>
            <w:r>
              <w:t>SLC8A1</w:t>
            </w:r>
          </w:p>
        </w:tc>
        <w:tc>
          <w:tcPr>
            <w:tcW w:w="2849" w:type="pct"/>
            <w:vAlign w:val="center"/>
          </w:tcPr>
          <w:p w:rsidR="0018722C">
            <w:pPr>
              <w:pStyle w:val="ad"/>
              <w:topLinePunct/>
              <w:ind w:leftChars="0" w:left="0" w:rightChars="0" w:right="0" w:firstLineChars="0" w:firstLine="0"/>
              <w:spacing w:line="240" w:lineRule="atLeast"/>
            </w:pPr>
            <w:r>
              <w:t>S</w:t>
            </w:r>
            <w:r>
              <w:t>olute carrier family 8, member 1</w:t>
            </w:r>
          </w:p>
        </w:tc>
      </w:tr>
      <w:tr>
        <w:tc>
          <w:tcPr>
            <w:tcW w:w="1062" w:type="pct"/>
            <w:vAlign w:val="center"/>
          </w:tcPr>
          <w:p w:rsidR="0018722C">
            <w:pPr>
              <w:pStyle w:val="ac"/>
              <w:topLinePunct/>
              <w:ind w:leftChars="0" w:left="0" w:rightChars="0" w:right="0" w:firstLineChars="0" w:firstLine="0"/>
              <w:spacing w:line="240" w:lineRule="atLeast"/>
            </w:pPr>
          </w:p>
        </w:tc>
        <w:tc>
          <w:tcPr>
            <w:tcW w:w="1090" w:type="pct"/>
            <w:vAlign w:val="center"/>
          </w:tcPr>
          <w:p w:rsidR="0018722C">
            <w:pPr>
              <w:pStyle w:val="a5"/>
              <w:topLinePunct/>
              <w:ind w:leftChars="0" w:left="0" w:rightChars="0" w:right="0" w:firstLineChars="0" w:firstLine="0"/>
              <w:spacing w:line="240" w:lineRule="atLeast"/>
            </w:pPr>
            <w:hyperlink r:id="rId18">
              <w:r>
                <w:t>FBXW7</w:t>
              </w:r>
            </w:hyperlink>
          </w:p>
        </w:tc>
        <w:tc>
          <w:tcPr>
            <w:tcW w:w="2849" w:type="pct"/>
            <w:vAlign w:val="center"/>
          </w:tcPr>
          <w:p w:rsidR="0018722C">
            <w:pPr>
              <w:pStyle w:val="ad"/>
              <w:topLinePunct/>
              <w:ind w:leftChars="0" w:left="0" w:rightChars="0" w:right="0" w:firstLineChars="0" w:firstLine="0"/>
              <w:spacing w:line="240" w:lineRule="atLeast"/>
            </w:pPr>
            <w:r>
              <w:t>F-box</w:t>
            </w:r>
            <w:r w:rsidRPr="00000000">
              <w:tab/>
              <w:t>and</w:t>
            </w:r>
            <w:r w:rsidRPr="00000000">
              <w:tab/>
              <w:t>WD</w:t>
            </w:r>
            <w:r w:rsidRPr="00000000">
              <w:tab/>
              <w:t>repeat</w:t>
            </w:r>
            <w:r w:rsidRPr="00000000">
              <w:tab/>
              <w:t>domain containing</w:t>
            </w:r>
            <w:r>
              <w:t> </w:t>
            </w:r>
            <w:r>
              <w:t>7</w:t>
            </w:r>
          </w:p>
        </w:tc>
      </w:tr>
      <w:tr>
        <w:tc>
          <w:tcPr>
            <w:tcW w:w="1062" w:type="pct"/>
            <w:vAlign w:val="center"/>
          </w:tcPr>
          <w:p w:rsidR="0018722C">
            <w:pPr>
              <w:pStyle w:val="ac"/>
              <w:topLinePunct/>
              <w:ind w:leftChars="0" w:left="0" w:rightChars="0" w:right="0" w:firstLineChars="0" w:firstLine="0"/>
              <w:spacing w:line="240" w:lineRule="atLeast"/>
            </w:pPr>
          </w:p>
        </w:tc>
        <w:tc>
          <w:tcPr>
            <w:tcW w:w="1090" w:type="pct"/>
            <w:vAlign w:val="center"/>
          </w:tcPr>
          <w:p w:rsidR="0018722C">
            <w:pPr>
              <w:pStyle w:val="a5"/>
              <w:topLinePunct/>
              <w:ind w:leftChars="0" w:left="0" w:rightChars="0" w:right="0" w:firstLineChars="0" w:firstLine="0"/>
              <w:spacing w:line="240" w:lineRule="atLeast"/>
            </w:pPr>
            <w:hyperlink r:id="rId19">
              <w:r>
                <w:t>FAT1</w:t>
              </w:r>
            </w:hyperlink>
          </w:p>
        </w:tc>
        <w:tc>
          <w:tcPr>
            <w:tcW w:w="2849" w:type="pct"/>
            <w:vAlign w:val="center"/>
          </w:tcPr>
          <w:p w:rsidR="0018722C">
            <w:pPr>
              <w:pStyle w:val="ad"/>
              <w:topLinePunct/>
              <w:ind w:leftChars="0" w:left="0" w:rightChars="0" w:right="0" w:firstLineChars="0" w:firstLine="0"/>
              <w:spacing w:line="240" w:lineRule="atLeast"/>
            </w:pPr>
            <w:r>
              <w:t>FAT tumor suppressor homolog 1</w:t>
            </w:r>
          </w:p>
        </w:tc>
      </w:tr>
      <w:tr>
        <w:tc>
          <w:tcPr>
            <w:tcW w:w="1062" w:type="pct"/>
            <w:vAlign w:val="center"/>
          </w:tcPr>
          <w:p w:rsidR="0018722C">
            <w:pPr>
              <w:pStyle w:val="ac"/>
              <w:topLinePunct/>
              <w:ind w:leftChars="0" w:left="0" w:rightChars="0" w:right="0" w:firstLineChars="0" w:firstLine="0"/>
              <w:spacing w:line="240" w:lineRule="atLeast"/>
            </w:pPr>
          </w:p>
        </w:tc>
        <w:tc>
          <w:tcPr>
            <w:tcW w:w="1090" w:type="pct"/>
            <w:vAlign w:val="center"/>
          </w:tcPr>
          <w:p w:rsidR="0018722C">
            <w:pPr>
              <w:pStyle w:val="a5"/>
              <w:topLinePunct/>
              <w:ind w:leftChars="0" w:left="0" w:rightChars="0" w:right="0" w:firstLineChars="0" w:firstLine="0"/>
              <w:spacing w:line="240" w:lineRule="atLeast"/>
            </w:pPr>
            <w:r>
              <w:t>IGF-1R</w:t>
            </w:r>
          </w:p>
        </w:tc>
        <w:tc>
          <w:tcPr>
            <w:tcW w:w="2849" w:type="pct"/>
            <w:vAlign w:val="center"/>
          </w:tcPr>
          <w:p w:rsidR="0018722C">
            <w:pPr>
              <w:pStyle w:val="ad"/>
              <w:topLinePunct/>
              <w:ind w:leftChars="0" w:left="0" w:rightChars="0" w:right="0" w:firstLineChars="0" w:firstLine="0"/>
              <w:spacing w:line="240" w:lineRule="atLeast"/>
            </w:pPr>
            <w:r>
              <w:t>I</w:t>
            </w:r>
            <w:r>
              <w:t>nsulin-like growth factor receptor</w:t>
            </w:r>
          </w:p>
        </w:tc>
      </w:tr>
      <w:tr>
        <w:tc>
          <w:tcPr>
            <w:tcW w:w="1062" w:type="pct"/>
            <w:vAlign w:val="center"/>
          </w:tcPr>
          <w:p w:rsidR="0018722C">
            <w:pPr>
              <w:pStyle w:val="ac"/>
              <w:topLinePunct/>
              <w:ind w:leftChars="0" w:left="0" w:rightChars="0" w:right="0" w:firstLineChars="0" w:firstLine="0"/>
              <w:spacing w:line="240" w:lineRule="atLeast"/>
            </w:pPr>
          </w:p>
        </w:tc>
        <w:tc>
          <w:tcPr>
            <w:tcW w:w="1090" w:type="pct"/>
            <w:vAlign w:val="center"/>
          </w:tcPr>
          <w:p w:rsidR="0018722C">
            <w:pPr>
              <w:pStyle w:val="a5"/>
              <w:topLinePunct/>
              <w:ind w:leftChars="0" w:left="0" w:rightChars="0" w:right="0" w:firstLineChars="0" w:firstLine="0"/>
              <w:spacing w:line="240" w:lineRule="atLeast"/>
            </w:pPr>
            <w:r>
              <w:t>STAT5A</w:t>
            </w:r>
          </w:p>
        </w:tc>
        <w:tc>
          <w:tcPr>
            <w:tcW w:w="2849" w:type="pct"/>
            <w:vAlign w:val="center"/>
          </w:tcPr>
          <w:p w:rsidR="0018722C">
            <w:pPr>
              <w:pStyle w:val="ad"/>
              <w:topLinePunct/>
              <w:ind w:leftChars="0" w:left="0" w:rightChars="0" w:right="0" w:firstLineChars="0" w:firstLine="0"/>
              <w:spacing w:line="240" w:lineRule="atLeast"/>
            </w:pPr>
            <w:r>
              <w:t>S</w:t>
            </w:r>
            <w:r>
              <w:t>ignal</w:t>
            </w:r>
            <w:r w:rsidRPr="00000000">
              <w:tab/>
            </w:r>
            <w:r>
              <w:t>transducer</w:t>
            </w:r>
            <w:r w:rsidRPr="00000000">
              <w:tab/>
            </w:r>
            <w:r>
              <w:t>and</w:t>
            </w:r>
            <w:r w:rsidRPr="00000000">
              <w:tab/>
            </w:r>
            <w:r>
              <w:t>activator</w:t>
            </w:r>
            <w:r w:rsidRPr="00000000">
              <w:tab/>
            </w:r>
            <w:r>
              <w:t>of transcription</w:t>
            </w:r>
            <w:r>
              <w:t xml:space="preserve"> </w:t>
            </w:r>
            <w:r>
              <w:t>5A</w:t>
            </w:r>
          </w:p>
        </w:tc>
      </w:tr>
      <w:tr>
        <w:tc>
          <w:tcPr>
            <w:tcW w:w="1062" w:type="pct"/>
            <w:vAlign w:val="center"/>
          </w:tcPr>
          <w:p w:rsidR="0018722C">
            <w:pPr>
              <w:pStyle w:val="ac"/>
              <w:topLinePunct/>
              <w:ind w:leftChars="0" w:left="0" w:rightChars="0" w:right="0" w:firstLineChars="0" w:firstLine="0"/>
              <w:spacing w:line="240" w:lineRule="atLeast"/>
            </w:pPr>
            <w:r>
              <w:t>hsa-miR-106b</w:t>
            </w:r>
          </w:p>
        </w:tc>
        <w:tc>
          <w:tcPr>
            <w:tcW w:w="1090" w:type="pct"/>
            <w:vAlign w:val="center"/>
          </w:tcPr>
          <w:p w:rsidR="0018722C">
            <w:pPr>
              <w:pStyle w:val="a5"/>
              <w:topLinePunct/>
              <w:ind w:leftChars="0" w:left="0" w:rightChars="0" w:right="0" w:firstLineChars="0" w:firstLine="0"/>
              <w:spacing w:line="240" w:lineRule="atLeast"/>
            </w:pPr>
            <w:r>
              <w:t>TGFβ</w:t>
            </w:r>
          </w:p>
        </w:tc>
        <w:tc>
          <w:tcPr>
            <w:tcW w:w="2849" w:type="pct"/>
            <w:vAlign w:val="center"/>
          </w:tcPr>
          <w:p w:rsidR="0018722C">
            <w:pPr>
              <w:pStyle w:val="ad"/>
              <w:topLinePunct/>
              <w:ind w:leftChars="0" w:left="0" w:rightChars="0" w:right="0" w:firstLineChars="0" w:firstLine="0"/>
              <w:spacing w:line="240" w:lineRule="atLeast"/>
            </w:pPr>
            <w:r>
              <w:t>T</w:t>
            </w:r>
            <w:r>
              <w:t>ransforming growth factor β</w:t>
            </w:r>
          </w:p>
        </w:tc>
      </w:tr>
      <w:tr>
        <w:tc>
          <w:tcPr>
            <w:tcW w:w="1062" w:type="pct"/>
            <w:vAlign w:val="center"/>
          </w:tcPr>
          <w:p w:rsidR="0018722C">
            <w:pPr>
              <w:pStyle w:val="ac"/>
              <w:topLinePunct/>
              <w:ind w:leftChars="0" w:left="0" w:rightChars="0" w:right="0" w:firstLineChars="0" w:firstLine="0"/>
              <w:spacing w:line="240" w:lineRule="atLeast"/>
            </w:pPr>
          </w:p>
        </w:tc>
        <w:tc>
          <w:tcPr>
            <w:tcW w:w="1090" w:type="pct"/>
            <w:vAlign w:val="center"/>
          </w:tcPr>
          <w:p w:rsidR="0018722C">
            <w:pPr>
              <w:pStyle w:val="a5"/>
              <w:topLinePunct/>
              <w:ind w:leftChars="0" w:left="0" w:rightChars="0" w:right="0" w:firstLineChars="0" w:firstLine="0"/>
              <w:spacing w:line="240" w:lineRule="atLeast"/>
            </w:pPr>
            <w:r>
              <w:t>BIM</w:t>
            </w:r>
          </w:p>
        </w:tc>
        <w:tc>
          <w:tcPr>
            <w:tcW w:w="2849" w:type="pct"/>
            <w:vAlign w:val="center"/>
          </w:tcPr>
          <w:p w:rsidR="0018722C">
            <w:pPr>
              <w:pStyle w:val="ad"/>
              <w:topLinePunct/>
              <w:ind w:leftChars="0" w:left="0" w:rightChars="0" w:right="0" w:firstLineChars="0" w:firstLine="0"/>
              <w:spacing w:line="240" w:lineRule="atLeast"/>
            </w:pPr>
            <w:r>
              <w:t>BCL2-like 11</w:t>
            </w:r>
          </w:p>
        </w:tc>
      </w:tr>
      <w:tr>
        <w:tc>
          <w:tcPr>
            <w:tcW w:w="1062" w:type="pct"/>
            <w:vAlign w:val="center"/>
          </w:tcPr>
          <w:p w:rsidR="0018722C">
            <w:pPr>
              <w:pStyle w:val="ac"/>
              <w:topLinePunct/>
              <w:ind w:leftChars="0" w:left="0" w:rightChars="0" w:right="0" w:firstLineChars="0" w:firstLine="0"/>
              <w:spacing w:line="240" w:lineRule="atLeast"/>
            </w:pPr>
          </w:p>
        </w:tc>
        <w:tc>
          <w:tcPr>
            <w:tcW w:w="1090" w:type="pct"/>
            <w:vAlign w:val="center"/>
          </w:tcPr>
          <w:p w:rsidR="0018722C">
            <w:pPr>
              <w:pStyle w:val="a5"/>
              <w:topLinePunct/>
              <w:ind w:leftChars="0" w:left="0" w:rightChars="0" w:right="0" w:firstLineChars="0" w:firstLine="0"/>
              <w:spacing w:line="240" w:lineRule="atLeast"/>
            </w:pPr>
            <w:r>
              <w:t>p21</w:t>
            </w:r>
            <w:r>
              <w:t>/</w:t>
            </w:r>
            <w:r>
              <w:t>CIP1</w:t>
            </w:r>
          </w:p>
        </w:tc>
        <w:tc>
          <w:tcPr>
            <w:tcW w:w="2849" w:type="pct"/>
            <w:vAlign w:val="center"/>
          </w:tcPr>
          <w:p w:rsidR="0018722C">
            <w:pPr>
              <w:pStyle w:val="ad"/>
              <w:topLinePunct/>
              <w:ind w:leftChars="0" w:left="0" w:rightChars="0" w:right="0" w:firstLineChars="0" w:firstLine="0"/>
              <w:spacing w:line="240" w:lineRule="atLeast"/>
            </w:pPr>
            <w:r>
              <w:t>C</w:t>
            </w:r>
            <w:r>
              <w:t>yclin-dependent kinase inhibitor 1A</w:t>
            </w:r>
          </w:p>
        </w:tc>
      </w:tr>
      <w:tr>
        <w:tc>
          <w:tcPr>
            <w:tcW w:w="1062" w:type="pct"/>
            <w:vAlign w:val="center"/>
          </w:tcPr>
          <w:p w:rsidR="0018722C">
            <w:pPr>
              <w:pStyle w:val="ac"/>
              <w:topLinePunct/>
              <w:ind w:leftChars="0" w:left="0" w:rightChars="0" w:right="0" w:firstLineChars="0" w:firstLine="0"/>
              <w:spacing w:line="240" w:lineRule="atLeast"/>
            </w:pPr>
          </w:p>
        </w:tc>
        <w:tc>
          <w:tcPr>
            <w:tcW w:w="1090" w:type="pct"/>
            <w:vAlign w:val="center"/>
          </w:tcPr>
          <w:p w:rsidR="0018722C">
            <w:pPr>
              <w:pStyle w:val="a5"/>
              <w:topLinePunct/>
              <w:ind w:leftChars="0" w:left="0" w:rightChars="0" w:right="0" w:firstLineChars="0" w:firstLine="0"/>
              <w:spacing w:line="240" w:lineRule="atLeast"/>
            </w:pPr>
            <w:r>
              <w:t>MYC</w:t>
            </w:r>
          </w:p>
        </w:tc>
        <w:tc>
          <w:tcPr>
            <w:tcW w:w="2849" w:type="pct"/>
            <w:vAlign w:val="center"/>
          </w:tcPr>
          <w:p w:rsidR="0018722C">
            <w:pPr>
              <w:pStyle w:val="ad"/>
              <w:topLinePunct/>
              <w:ind w:leftChars="0" w:left="0" w:rightChars="0" w:right="0" w:firstLineChars="0" w:firstLine="0"/>
              <w:spacing w:line="240" w:lineRule="atLeast"/>
            </w:pPr>
            <w:r>
              <w:t>M</w:t>
            </w:r>
            <w:r>
              <w:t>yelocytomatosis oncogene</w:t>
            </w:r>
          </w:p>
        </w:tc>
      </w:tr>
      <w:tr>
        <w:tc>
          <w:tcPr>
            <w:tcW w:w="1062" w:type="pct"/>
            <w:vAlign w:val="center"/>
          </w:tcPr>
          <w:p w:rsidR="0018722C">
            <w:pPr>
              <w:pStyle w:val="ac"/>
              <w:topLinePunct/>
              <w:ind w:leftChars="0" w:left="0" w:rightChars="0" w:right="0" w:firstLineChars="0" w:firstLine="0"/>
              <w:spacing w:line="240" w:lineRule="atLeast"/>
            </w:pPr>
            <w:r>
              <w:t>hsa-miR-19b</w:t>
            </w:r>
          </w:p>
        </w:tc>
        <w:tc>
          <w:tcPr>
            <w:tcW w:w="1090" w:type="pct"/>
            <w:vAlign w:val="center"/>
          </w:tcPr>
          <w:p w:rsidR="0018722C">
            <w:pPr>
              <w:pStyle w:val="a5"/>
              <w:topLinePunct/>
              <w:ind w:leftChars="0" w:left="0" w:rightChars="0" w:right="0" w:firstLineChars="0" w:firstLine="0"/>
              <w:spacing w:line="240" w:lineRule="atLeast"/>
            </w:pPr>
            <w:r>
              <w:t>E2F1</w:t>
            </w:r>
          </w:p>
        </w:tc>
        <w:tc>
          <w:tcPr>
            <w:tcW w:w="2849" w:type="pct"/>
            <w:vAlign w:val="center"/>
          </w:tcPr>
          <w:p w:rsidR="0018722C">
            <w:pPr>
              <w:pStyle w:val="ad"/>
              <w:topLinePunct/>
              <w:ind w:leftChars="0" w:left="0" w:rightChars="0" w:right="0" w:firstLineChars="0" w:firstLine="0"/>
              <w:spacing w:line="240" w:lineRule="atLeast"/>
            </w:pPr>
            <w:r>
              <w:t>E2F transcription factor1</w:t>
            </w:r>
          </w:p>
        </w:tc>
      </w:tr>
      <w:tr>
        <w:tc>
          <w:tcPr>
            <w:tcW w:w="1062" w:type="pct"/>
            <w:vAlign w:val="center"/>
          </w:tcPr>
          <w:p w:rsidR="0018722C">
            <w:pPr>
              <w:pStyle w:val="ac"/>
              <w:topLinePunct/>
              <w:ind w:leftChars="0" w:left="0" w:rightChars="0" w:right="0" w:firstLineChars="0" w:firstLine="0"/>
              <w:spacing w:line="240" w:lineRule="atLeast"/>
            </w:pPr>
          </w:p>
        </w:tc>
        <w:tc>
          <w:tcPr>
            <w:tcW w:w="1090" w:type="pct"/>
            <w:vAlign w:val="center"/>
          </w:tcPr>
          <w:p w:rsidR="0018722C">
            <w:pPr>
              <w:pStyle w:val="a5"/>
              <w:topLinePunct/>
              <w:ind w:leftChars="0" w:left="0" w:rightChars="0" w:right="0" w:firstLineChars="0" w:firstLine="0"/>
              <w:spacing w:line="240" w:lineRule="atLeast"/>
            </w:pPr>
            <w:r>
              <w:t>FGFR2</w:t>
            </w:r>
          </w:p>
        </w:tc>
        <w:tc>
          <w:tcPr>
            <w:tcW w:w="2849" w:type="pct"/>
            <w:vAlign w:val="center"/>
          </w:tcPr>
          <w:p w:rsidR="0018722C">
            <w:pPr>
              <w:pStyle w:val="ad"/>
              <w:topLinePunct/>
              <w:ind w:leftChars="0" w:left="0" w:rightChars="0" w:right="0" w:firstLineChars="0" w:firstLine="0"/>
              <w:spacing w:line="240" w:lineRule="atLeast"/>
            </w:pPr>
            <w:r>
              <w:t>F</w:t>
            </w:r>
            <w:r>
              <w:t>ibroblast growth factor receptor 2</w:t>
            </w:r>
          </w:p>
        </w:tc>
      </w:tr>
      <w:tr>
        <w:tc>
          <w:tcPr>
            <w:tcW w:w="1062" w:type="pct"/>
            <w:vAlign w:val="center"/>
          </w:tcPr>
          <w:p w:rsidR="0018722C">
            <w:pPr>
              <w:pStyle w:val="ac"/>
              <w:topLinePunct/>
              <w:ind w:leftChars="0" w:left="0" w:rightChars="0" w:right="0" w:firstLineChars="0" w:firstLine="0"/>
              <w:spacing w:line="240" w:lineRule="atLeast"/>
            </w:pPr>
          </w:p>
        </w:tc>
        <w:tc>
          <w:tcPr>
            <w:tcW w:w="1090" w:type="pct"/>
            <w:vAlign w:val="center"/>
          </w:tcPr>
          <w:p w:rsidR="0018722C">
            <w:pPr>
              <w:pStyle w:val="a5"/>
              <w:topLinePunct/>
              <w:ind w:leftChars="0" w:left="0" w:rightChars="0" w:right="0" w:firstLineChars="0" w:firstLine="0"/>
              <w:spacing w:line="240" w:lineRule="atLeast"/>
            </w:pPr>
            <w:r>
              <w:t>BIM</w:t>
            </w:r>
          </w:p>
        </w:tc>
        <w:tc>
          <w:tcPr>
            <w:tcW w:w="2849" w:type="pct"/>
            <w:vAlign w:val="center"/>
          </w:tcPr>
          <w:p w:rsidR="0018722C">
            <w:pPr>
              <w:pStyle w:val="ad"/>
              <w:topLinePunct/>
              <w:ind w:leftChars="0" w:left="0" w:rightChars="0" w:right="0" w:firstLineChars="0" w:firstLine="0"/>
              <w:spacing w:line="240" w:lineRule="atLeast"/>
            </w:pPr>
            <w:r>
              <w:t>BCL2-like 11</w:t>
            </w:r>
          </w:p>
        </w:tc>
      </w:tr>
      <w:tr>
        <w:tc>
          <w:tcPr>
            <w:tcW w:w="1062" w:type="pct"/>
            <w:vAlign w:val="center"/>
          </w:tcPr>
          <w:p w:rsidR="0018722C">
            <w:pPr>
              <w:pStyle w:val="ac"/>
              <w:topLinePunct/>
              <w:ind w:leftChars="0" w:left="0" w:rightChars="0" w:right="0" w:firstLineChars="0" w:firstLine="0"/>
              <w:spacing w:line="240" w:lineRule="atLeast"/>
            </w:pPr>
            <w:r>
              <w:t>hsa-miR-15a</w:t>
            </w:r>
          </w:p>
        </w:tc>
        <w:tc>
          <w:tcPr>
            <w:tcW w:w="1090" w:type="pct"/>
            <w:vAlign w:val="center"/>
          </w:tcPr>
          <w:p w:rsidR="0018722C">
            <w:pPr>
              <w:pStyle w:val="a5"/>
              <w:topLinePunct/>
              <w:ind w:leftChars="0" w:left="0" w:rightChars="0" w:right="0" w:firstLineChars="0" w:firstLine="0"/>
              <w:spacing w:line="240" w:lineRule="atLeast"/>
            </w:pPr>
            <w:r>
              <w:t>CCNE1</w:t>
            </w:r>
          </w:p>
        </w:tc>
        <w:tc>
          <w:tcPr>
            <w:tcW w:w="2849" w:type="pct"/>
            <w:vAlign w:val="center"/>
          </w:tcPr>
          <w:p w:rsidR="0018722C">
            <w:pPr>
              <w:pStyle w:val="ad"/>
              <w:topLinePunct/>
              <w:ind w:leftChars="0" w:left="0" w:rightChars="0" w:right="0" w:firstLineChars="0" w:firstLine="0"/>
              <w:spacing w:line="240" w:lineRule="atLeast"/>
            </w:pPr>
            <w:r>
              <w:t>C</w:t>
            </w:r>
            <w:r>
              <w:t>yclin E1</w:t>
            </w:r>
          </w:p>
        </w:tc>
      </w:tr>
      <w:tr>
        <w:tc>
          <w:tcPr>
            <w:tcW w:w="1062" w:type="pct"/>
            <w:vAlign w:val="center"/>
          </w:tcPr>
          <w:p w:rsidR="0018722C">
            <w:pPr>
              <w:pStyle w:val="ac"/>
              <w:topLinePunct/>
              <w:ind w:leftChars="0" w:left="0" w:rightChars="0" w:right="0" w:firstLineChars="0" w:firstLine="0"/>
              <w:spacing w:line="240" w:lineRule="atLeast"/>
            </w:pPr>
          </w:p>
        </w:tc>
        <w:tc>
          <w:tcPr>
            <w:tcW w:w="1090" w:type="pct"/>
            <w:vAlign w:val="center"/>
          </w:tcPr>
          <w:p w:rsidR="0018722C">
            <w:pPr>
              <w:pStyle w:val="a5"/>
              <w:topLinePunct/>
              <w:ind w:leftChars="0" w:left="0" w:rightChars="0" w:right="0" w:firstLineChars="0" w:firstLine="0"/>
              <w:spacing w:line="240" w:lineRule="atLeast"/>
            </w:pPr>
            <w:r>
              <w:t>VEGF</w:t>
            </w:r>
          </w:p>
        </w:tc>
        <w:tc>
          <w:tcPr>
            <w:tcW w:w="2849" w:type="pct"/>
            <w:vAlign w:val="center"/>
          </w:tcPr>
          <w:p w:rsidR="0018722C">
            <w:pPr>
              <w:pStyle w:val="ad"/>
              <w:topLinePunct/>
              <w:ind w:leftChars="0" w:left="0" w:rightChars="0" w:right="0" w:firstLineChars="0" w:firstLine="0"/>
              <w:spacing w:line="240" w:lineRule="atLeast"/>
            </w:pPr>
            <w:r>
              <w:t>V</w:t>
            </w:r>
            <w:r>
              <w:t>ascular endothelial growth factor</w:t>
            </w:r>
          </w:p>
        </w:tc>
      </w:tr>
      <w:tr>
        <w:tc>
          <w:tcPr>
            <w:tcW w:w="1062" w:type="pct"/>
            <w:vAlign w:val="center"/>
          </w:tcPr>
          <w:p w:rsidR="0018722C">
            <w:pPr>
              <w:pStyle w:val="ac"/>
              <w:topLinePunct/>
              <w:ind w:leftChars="0" w:left="0" w:rightChars="0" w:right="0" w:firstLineChars="0" w:firstLine="0"/>
              <w:spacing w:line="240" w:lineRule="atLeast"/>
            </w:pPr>
          </w:p>
        </w:tc>
        <w:tc>
          <w:tcPr>
            <w:tcW w:w="1090" w:type="pct"/>
            <w:vAlign w:val="center"/>
          </w:tcPr>
          <w:p w:rsidR="0018722C">
            <w:pPr>
              <w:pStyle w:val="a5"/>
              <w:topLinePunct/>
              <w:ind w:leftChars="0" w:left="0" w:rightChars="0" w:right="0" w:firstLineChars="0" w:firstLine="0"/>
              <w:spacing w:line="240" w:lineRule="atLeast"/>
            </w:pPr>
            <w:r>
              <w:t>CCND1</w:t>
            </w:r>
          </w:p>
        </w:tc>
        <w:tc>
          <w:tcPr>
            <w:tcW w:w="2849" w:type="pct"/>
            <w:vAlign w:val="center"/>
          </w:tcPr>
          <w:p w:rsidR="0018722C">
            <w:pPr>
              <w:pStyle w:val="ad"/>
              <w:topLinePunct/>
              <w:ind w:leftChars="0" w:left="0" w:rightChars="0" w:right="0" w:firstLineChars="0" w:firstLine="0"/>
              <w:spacing w:line="240" w:lineRule="atLeast"/>
            </w:pPr>
            <w:r>
              <w:t>C</w:t>
            </w:r>
            <w:r>
              <w:t>yclin D1</w:t>
            </w:r>
          </w:p>
        </w:tc>
      </w:tr>
      <w:tr>
        <w:tc>
          <w:tcPr>
            <w:tcW w:w="106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90" w:type="pct"/>
            <w:vAlign w:val="center"/>
            <w:tcBorders>
              <w:top w:val="single" w:sz="4" w:space="0" w:color="auto"/>
            </w:tcBorders>
          </w:tcPr>
          <w:p w:rsidR="0018722C">
            <w:pPr>
              <w:pStyle w:val="aff1"/>
              <w:topLinePunct/>
              <w:ind w:leftChars="0" w:left="0" w:rightChars="0" w:right="0" w:firstLineChars="0" w:firstLine="0"/>
              <w:spacing w:line="240" w:lineRule="atLeast"/>
            </w:pPr>
            <w:r>
              <w:t>BCL2</w:t>
            </w:r>
          </w:p>
        </w:tc>
        <w:tc>
          <w:tcPr>
            <w:tcW w:w="2849" w:type="pct"/>
            <w:vAlign w:val="center"/>
            <w:tcBorders>
              <w:top w:val="single" w:sz="4" w:space="0" w:color="auto"/>
            </w:tcBorders>
          </w:tcPr>
          <w:p w:rsidR="0018722C">
            <w:pPr>
              <w:pStyle w:val="ad"/>
              <w:topLinePunct/>
              <w:ind w:leftChars="0" w:left="0" w:rightChars="0" w:right="0" w:firstLineChars="0" w:firstLine="0"/>
              <w:spacing w:line="240" w:lineRule="atLeast"/>
            </w:pPr>
            <w:r>
              <w:t>B-cell CLL</w:t>
            </w:r>
            <w:r>
              <w:t>/</w:t>
            </w:r>
            <w:r>
              <w:t>lymphoma 2</w:t>
            </w:r>
          </w:p>
        </w:tc>
      </w:tr>
    </w:tbl>
    <w:p w:rsidR="0018722C">
      <w:pPr>
        <w:topLinePunct/>
        <w:pStyle w:val="affa"/>
      </w:pPr>
    </w:p>
    <w:p w:rsidR="0018722C">
      <w:pPr>
        <w:topLinePunct/>
      </w:pPr>
      <w:r>
        <w:rPr>
          <w:rFonts w:cstheme="minorBidi" w:hAnsiTheme="minorHAnsi" w:eastAsiaTheme="minorHAnsi" w:asciiTheme="minorHAnsi"/>
          <w:b/>
        </w:rPr>
        <w:t>37</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7</w:t>
      </w:r>
      <w:r>
        <w:t xml:space="preserve">  </w:t>
      </w:r>
      <w:r>
        <w:rPr>
          <w:kern w:val="2"/>
          <w:szCs w:val="22"/>
          <w:rFonts w:ascii="宋体" w:eastAsia="宋体" w:hint="eastAsia" w:cstheme="minorBidi" w:hAnsiTheme="minorHAnsi"/>
          <w:b/>
          <w:spacing w:val="0"/>
          <w:sz w:val="21"/>
        </w:rPr>
        <w:t>高表</w:t>
      </w:r>
      <w:r>
        <w:rPr>
          <w:kern w:val="2"/>
          <w:szCs w:val="22"/>
          <w:rFonts w:ascii="宋体" w:eastAsia="宋体" w:hint="eastAsia" w:cstheme="minorBidi" w:hAnsiTheme="minorHAnsi"/>
          <w:b/>
          <w:spacing w:val="-2"/>
          <w:sz w:val="21"/>
        </w:rPr>
        <w:t>达</w:t>
      </w:r>
      <w:r>
        <w:rPr>
          <w:kern w:val="2"/>
          <w:szCs w:val="22"/>
          <w:rFonts w:cstheme="minorBidi" w:hAnsiTheme="minorHAnsi" w:eastAsiaTheme="minorHAnsi" w:asciiTheme="minorHAnsi"/>
          <w:b/>
          <w:spacing w:val="0"/>
          <w:sz w:val="21"/>
        </w:rPr>
        <w:t>miRNA</w:t>
      </w:r>
      <w:r>
        <w:rPr>
          <w:kern w:val="2"/>
          <w:szCs w:val="22"/>
          <w:rFonts w:ascii="宋体" w:eastAsia="宋体" w:hint="eastAsia" w:cstheme="minorBidi" w:hAnsiTheme="minorHAnsi"/>
          <w:b/>
          <w:sz w:val="21"/>
        </w:rPr>
        <w:t>主要相关靶基因</w:t>
      </w:r>
    </w:p>
    <w:tbl>
      <w:tblPr>
        <w:tblW w:w="5000" w:type="pct"/>
        <w:tblInd w:w="15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5"/>
        <w:gridCol w:w="1577"/>
        <w:gridCol w:w="4742"/>
      </w:tblGrid>
      <w:tr>
        <w:trPr>
          <w:tblHeader/>
        </w:trPr>
        <w:tc>
          <w:tcPr>
            <w:tcW w:w="1018" w:type="pct"/>
            <w:vAlign w:val="center"/>
            <w:tcBorders>
              <w:bottom w:val="single" w:sz="4" w:space="0" w:color="auto"/>
            </w:tcBorders>
          </w:tcPr>
          <w:p w:rsidR="0018722C">
            <w:pPr>
              <w:pStyle w:val="a7"/>
              <w:topLinePunct/>
              <w:ind w:leftChars="0" w:left="0" w:rightChars="0" w:right="0" w:firstLineChars="0" w:firstLine="0"/>
              <w:spacing w:line="240" w:lineRule="atLeast"/>
            </w:pPr>
            <w:r>
              <w:t>miRNA</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靶基因</w:t>
            </w:r>
          </w:p>
        </w:tc>
        <w:tc>
          <w:tcPr>
            <w:tcW w:w="2988" w:type="pct"/>
            <w:vAlign w:val="center"/>
            <w:tcBorders>
              <w:bottom w:val="single" w:sz="4" w:space="0" w:color="auto"/>
            </w:tcBorders>
          </w:tcPr>
          <w:p w:rsidR="0018722C">
            <w:pPr>
              <w:pStyle w:val="a7"/>
              <w:topLinePunct/>
              <w:ind w:leftChars="0" w:left="0" w:rightChars="0" w:right="0" w:firstLineChars="0" w:firstLine="0"/>
              <w:spacing w:line="240" w:lineRule="atLeast"/>
            </w:pPr>
            <w:r>
              <w:t>靶基因具体名称</w:t>
            </w:r>
          </w:p>
        </w:tc>
      </w:tr>
      <w:tr>
        <w:tc>
          <w:tcPr>
            <w:tcW w:w="1018" w:type="pct"/>
            <w:vAlign w:val="center"/>
          </w:tcPr>
          <w:p w:rsidR="0018722C">
            <w:pPr>
              <w:pStyle w:val="ac"/>
              <w:topLinePunct/>
              <w:ind w:leftChars="0" w:left="0" w:rightChars="0" w:right="0" w:firstLineChars="0" w:firstLine="0"/>
              <w:spacing w:line="240" w:lineRule="atLeast"/>
            </w:pPr>
            <w:r>
              <w:t>hsa-miR-320e</w:t>
            </w:r>
          </w:p>
        </w:tc>
        <w:tc>
          <w:tcPr>
            <w:tcW w:w="994" w:type="pct"/>
            <w:vAlign w:val="center"/>
          </w:tcPr>
          <w:p w:rsidR="0018722C">
            <w:pPr>
              <w:pStyle w:val="a5"/>
              <w:topLinePunct/>
              <w:ind w:leftChars="0" w:left="0" w:rightChars="0" w:right="0" w:firstLineChars="0" w:firstLine="0"/>
              <w:spacing w:line="240" w:lineRule="atLeast"/>
            </w:pPr>
            <w:r>
              <w:t>IRF6</w:t>
            </w:r>
          </w:p>
        </w:tc>
        <w:tc>
          <w:tcPr>
            <w:tcW w:w="2988" w:type="pct"/>
            <w:vAlign w:val="center"/>
          </w:tcPr>
          <w:p w:rsidR="0018722C">
            <w:pPr>
              <w:pStyle w:val="ad"/>
              <w:topLinePunct/>
              <w:ind w:leftChars="0" w:left="0" w:rightChars="0" w:right="0" w:firstLineChars="0" w:firstLine="0"/>
              <w:spacing w:line="240" w:lineRule="atLeast"/>
            </w:pPr>
            <w:r>
              <w:t>I</w:t>
            </w:r>
            <w:r>
              <w:t>nterferon regulatory factor 6</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TCEAL8</w:t>
            </w:r>
          </w:p>
        </w:tc>
        <w:tc>
          <w:tcPr>
            <w:tcW w:w="2988" w:type="pct"/>
            <w:vAlign w:val="center"/>
          </w:tcPr>
          <w:p w:rsidR="0018722C">
            <w:pPr>
              <w:pStyle w:val="ad"/>
              <w:topLinePunct/>
              <w:ind w:leftChars="0" w:left="0" w:rightChars="0" w:right="0" w:firstLineChars="0" w:firstLine="0"/>
              <w:spacing w:line="240" w:lineRule="atLeast"/>
            </w:pPr>
            <w:r>
              <w:t>T</w:t>
            </w:r>
            <w:r>
              <w:t xml:space="preserve">ranscription elongation factor A </w:t>
            </w:r>
            <w:r>
              <w:t xml:space="preserve">(</w:t>
            </w:r>
            <w:r>
              <w:t xml:space="preserve">SII</w:t>
            </w:r>
            <w:r>
              <w:t xml:space="preserve">)</w:t>
            </w:r>
            <w:r>
              <w:t xml:space="preserve">-like 8</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ZNF3</w:t>
            </w:r>
          </w:p>
        </w:tc>
        <w:tc>
          <w:tcPr>
            <w:tcW w:w="2988" w:type="pct"/>
            <w:vAlign w:val="center"/>
          </w:tcPr>
          <w:p w:rsidR="0018722C">
            <w:pPr>
              <w:pStyle w:val="ad"/>
              <w:topLinePunct/>
              <w:ind w:leftChars="0" w:left="0" w:rightChars="0" w:right="0" w:firstLineChars="0" w:firstLine="0"/>
              <w:spacing w:line="240" w:lineRule="atLeast"/>
            </w:pPr>
            <w:r>
              <w:t>Zinc finger protein 3</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MMP19</w:t>
            </w:r>
          </w:p>
        </w:tc>
        <w:tc>
          <w:tcPr>
            <w:tcW w:w="2988" w:type="pct"/>
            <w:vAlign w:val="center"/>
          </w:tcPr>
          <w:p w:rsidR="0018722C">
            <w:pPr>
              <w:pStyle w:val="ad"/>
              <w:topLinePunct/>
              <w:ind w:leftChars="0" w:left="0" w:rightChars="0" w:right="0" w:firstLineChars="0" w:firstLine="0"/>
              <w:spacing w:line="240" w:lineRule="atLeast"/>
            </w:pPr>
            <w:r>
              <w:t>A</w:t>
            </w:r>
            <w:r>
              <w:t>trix metallopeptidase 19</w:t>
            </w:r>
          </w:p>
        </w:tc>
      </w:tr>
      <w:tr>
        <w:tc>
          <w:tcPr>
            <w:tcW w:w="1018" w:type="pct"/>
            <w:vAlign w:val="center"/>
          </w:tcPr>
          <w:p w:rsidR="0018722C">
            <w:pPr>
              <w:pStyle w:val="ac"/>
              <w:topLinePunct/>
              <w:ind w:leftChars="0" w:left="0" w:rightChars="0" w:right="0" w:firstLineChars="0" w:firstLine="0"/>
              <w:spacing w:line="240" w:lineRule="atLeast"/>
            </w:pPr>
            <w:r>
              <w:t>hsa-miR-320a</w:t>
            </w:r>
          </w:p>
        </w:tc>
        <w:tc>
          <w:tcPr>
            <w:tcW w:w="994" w:type="pct"/>
            <w:vAlign w:val="center"/>
          </w:tcPr>
          <w:p w:rsidR="0018722C">
            <w:pPr>
              <w:pStyle w:val="a5"/>
              <w:topLinePunct/>
              <w:ind w:leftChars="0" w:left="0" w:rightChars="0" w:right="0" w:firstLineChars="0" w:firstLine="0"/>
              <w:spacing w:line="240" w:lineRule="atLeast"/>
            </w:pPr>
            <w:r>
              <w:t>PBX3</w:t>
            </w:r>
          </w:p>
        </w:tc>
        <w:tc>
          <w:tcPr>
            <w:tcW w:w="2988" w:type="pct"/>
            <w:vAlign w:val="center"/>
          </w:tcPr>
          <w:p w:rsidR="0018722C">
            <w:pPr>
              <w:pStyle w:val="ad"/>
              <w:topLinePunct/>
              <w:ind w:leftChars="0" w:left="0" w:rightChars="0" w:right="0" w:firstLineChars="0" w:firstLine="0"/>
              <w:spacing w:line="240" w:lineRule="atLeast"/>
            </w:pPr>
            <w:r>
              <w:t>P</w:t>
            </w:r>
            <w:r>
              <w:t>re-B-cell leukemia homeobox 3</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MAPK1</w:t>
            </w:r>
          </w:p>
        </w:tc>
        <w:tc>
          <w:tcPr>
            <w:tcW w:w="2988" w:type="pct"/>
            <w:vAlign w:val="center"/>
          </w:tcPr>
          <w:p w:rsidR="0018722C">
            <w:pPr>
              <w:pStyle w:val="ad"/>
              <w:topLinePunct/>
              <w:ind w:leftChars="0" w:left="0" w:rightChars="0" w:right="0" w:firstLineChars="0" w:firstLine="0"/>
              <w:spacing w:line="240" w:lineRule="atLeast"/>
            </w:pPr>
            <w:r>
              <w:t>M</w:t>
            </w:r>
            <w:r>
              <w:t>itogen-activated protein kinase 1</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BANP</w:t>
            </w:r>
          </w:p>
        </w:tc>
        <w:tc>
          <w:tcPr>
            <w:tcW w:w="2988" w:type="pct"/>
            <w:vAlign w:val="center"/>
          </w:tcPr>
          <w:p w:rsidR="0018722C">
            <w:pPr>
              <w:pStyle w:val="ad"/>
              <w:topLinePunct/>
              <w:ind w:leftChars="0" w:left="0" w:rightChars="0" w:right="0" w:firstLineChars="0" w:firstLine="0"/>
              <w:spacing w:line="240" w:lineRule="atLeast"/>
            </w:pPr>
            <w:r>
              <w:t>BTG3 associated nuclear protein</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CKD13</w:t>
            </w:r>
          </w:p>
        </w:tc>
        <w:tc>
          <w:tcPr>
            <w:tcW w:w="2988" w:type="pct"/>
            <w:vAlign w:val="center"/>
          </w:tcPr>
          <w:p w:rsidR="0018722C">
            <w:pPr>
              <w:pStyle w:val="ad"/>
              <w:topLinePunct/>
              <w:ind w:leftChars="0" w:left="0" w:rightChars="0" w:right="0" w:firstLineChars="0" w:firstLine="0"/>
              <w:spacing w:line="240" w:lineRule="atLeast"/>
            </w:pPr>
            <w:r>
              <w:t>C</w:t>
            </w:r>
            <w:r>
              <w:t>yclin-dependent kinase 13</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ITGB3</w:t>
            </w:r>
          </w:p>
        </w:tc>
        <w:tc>
          <w:tcPr>
            <w:tcW w:w="2988" w:type="pct"/>
            <w:vAlign w:val="center"/>
          </w:tcPr>
          <w:p w:rsidR="0018722C">
            <w:pPr>
              <w:pStyle w:val="ad"/>
              <w:topLinePunct/>
              <w:ind w:leftChars="0" w:left="0" w:rightChars="0" w:right="0" w:firstLineChars="0" w:firstLine="0"/>
              <w:spacing w:line="240" w:lineRule="atLeast"/>
            </w:pPr>
            <w:r>
              <w:t>I</w:t>
            </w:r>
            <w:r>
              <w:t>ntegrin, beta 3</w:t>
            </w:r>
          </w:p>
        </w:tc>
      </w:tr>
      <w:tr>
        <w:tc>
          <w:tcPr>
            <w:tcW w:w="1018" w:type="pct"/>
            <w:vAlign w:val="center"/>
          </w:tcPr>
          <w:p w:rsidR="0018722C">
            <w:pPr>
              <w:pStyle w:val="ac"/>
              <w:topLinePunct/>
              <w:ind w:leftChars="0" w:left="0" w:rightChars="0" w:right="0" w:firstLineChars="0" w:firstLine="0"/>
              <w:spacing w:line="240" w:lineRule="atLeast"/>
            </w:pPr>
            <w:r>
              <w:t>hsa-miR-483</w:t>
            </w:r>
          </w:p>
        </w:tc>
        <w:tc>
          <w:tcPr>
            <w:tcW w:w="994" w:type="pct"/>
            <w:vAlign w:val="center"/>
          </w:tcPr>
          <w:p w:rsidR="0018722C">
            <w:pPr>
              <w:pStyle w:val="a5"/>
              <w:topLinePunct/>
              <w:ind w:leftChars="0" w:left="0" w:rightChars="0" w:right="0" w:firstLineChars="0" w:firstLine="0"/>
              <w:spacing w:line="240" w:lineRule="atLeast"/>
            </w:pPr>
            <w:r>
              <w:t>CDC25A</w:t>
            </w:r>
          </w:p>
        </w:tc>
        <w:tc>
          <w:tcPr>
            <w:tcW w:w="2988" w:type="pct"/>
            <w:vAlign w:val="center"/>
          </w:tcPr>
          <w:p w:rsidR="0018722C">
            <w:pPr>
              <w:pStyle w:val="ad"/>
              <w:topLinePunct/>
              <w:ind w:leftChars="0" w:left="0" w:rightChars="0" w:right="0" w:firstLineChars="0" w:firstLine="0"/>
              <w:spacing w:line="240" w:lineRule="atLeast"/>
            </w:pPr>
            <w:r>
              <w:t>C</w:t>
            </w:r>
            <w:r>
              <w:t>ell division cycle 25A</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MeCP2</w:t>
            </w:r>
          </w:p>
        </w:tc>
        <w:tc>
          <w:tcPr>
            <w:tcW w:w="2988" w:type="pct"/>
            <w:vAlign w:val="center"/>
          </w:tcPr>
          <w:p w:rsidR="0018722C">
            <w:pPr>
              <w:pStyle w:val="ad"/>
              <w:topLinePunct/>
              <w:ind w:leftChars="0" w:left="0" w:rightChars="0" w:right="0" w:firstLineChars="0" w:firstLine="0"/>
              <w:spacing w:line="240" w:lineRule="atLeast"/>
            </w:pPr>
            <w:r>
              <w:t>M</w:t>
            </w:r>
            <w:r>
              <w:t>ethyl CpG-binding protein 2</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Aanat</w:t>
            </w:r>
          </w:p>
        </w:tc>
        <w:tc>
          <w:tcPr>
            <w:tcW w:w="2988" w:type="pct"/>
            <w:vAlign w:val="center"/>
          </w:tcPr>
          <w:p w:rsidR="0018722C">
            <w:pPr>
              <w:pStyle w:val="ad"/>
              <w:topLinePunct/>
              <w:ind w:leftChars="0" w:left="0" w:rightChars="0" w:right="0" w:firstLineChars="0" w:firstLine="0"/>
              <w:spacing w:line="240" w:lineRule="atLeast"/>
            </w:pPr>
            <w:r>
              <w:t>A</w:t>
            </w:r>
            <w:r>
              <w:t>rylalkylamine N-acetyltransferase</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ERK1</w:t>
            </w:r>
          </w:p>
        </w:tc>
        <w:tc>
          <w:tcPr>
            <w:tcW w:w="2988" w:type="pct"/>
            <w:vAlign w:val="center"/>
          </w:tcPr>
          <w:p w:rsidR="0018722C">
            <w:pPr>
              <w:pStyle w:val="ad"/>
              <w:topLinePunct/>
              <w:ind w:leftChars="0" w:left="0" w:rightChars="0" w:right="0" w:firstLineChars="0" w:firstLine="0"/>
              <w:spacing w:line="240" w:lineRule="atLeast"/>
            </w:pPr>
            <w:r>
              <w:t>E</w:t>
            </w:r>
            <w:r>
              <w:t>xtracellular signal-regulated kinase 1</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Socs3</w:t>
            </w:r>
          </w:p>
        </w:tc>
        <w:tc>
          <w:tcPr>
            <w:tcW w:w="2988" w:type="pct"/>
            <w:vAlign w:val="center"/>
          </w:tcPr>
          <w:p w:rsidR="0018722C">
            <w:pPr>
              <w:pStyle w:val="ad"/>
              <w:topLinePunct/>
              <w:ind w:leftChars="0" w:left="0" w:rightChars="0" w:right="0" w:firstLineChars="0" w:firstLine="0"/>
              <w:spacing w:line="240" w:lineRule="atLeast"/>
            </w:pPr>
            <w:r>
              <w:t>S</w:t>
            </w:r>
            <w:r>
              <w:t>uppressor of cytokine signaling 3</w:t>
            </w:r>
          </w:p>
        </w:tc>
      </w:tr>
      <w:tr>
        <w:tc>
          <w:tcPr>
            <w:tcW w:w="1018" w:type="pct"/>
            <w:vAlign w:val="center"/>
          </w:tcPr>
          <w:p w:rsidR="0018722C">
            <w:pPr>
              <w:pStyle w:val="ac"/>
              <w:topLinePunct/>
              <w:ind w:leftChars="0" w:left="0" w:rightChars="0" w:right="0" w:firstLineChars="0" w:firstLine="0"/>
              <w:spacing w:line="240" w:lineRule="atLeast"/>
            </w:pPr>
            <w:r>
              <w:t>hsa-miR-30a</w:t>
            </w:r>
          </w:p>
        </w:tc>
        <w:tc>
          <w:tcPr>
            <w:tcW w:w="994" w:type="pct"/>
            <w:vAlign w:val="center"/>
          </w:tcPr>
          <w:p w:rsidR="0018722C">
            <w:pPr>
              <w:pStyle w:val="a5"/>
              <w:topLinePunct/>
              <w:ind w:leftChars="0" w:left="0" w:rightChars="0" w:right="0" w:firstLineChars="0" w:firstLine="0"/>
              <w:spacing w:line="240" w:lineRule="atLeast"/>
            </w:pPr>
            <w:r>
              <w:t>Eya2</w:t>
            </w:r>
          </w:p>
        </w:tc>
        <w:tc>
          <w:tcPr>
            <w:tcW w:w="2988" w:type="pct"/>
            <w:vAlign w:val="center"/>
          </w:tcPr>
          <w:p w:rsidR="0018722C">
            <w:pPr>
              <w:pStyle w:val="ad"/>
              <w:topLinePunct/>
              <w:ind w:leftChars="0" w:left="0" w:rightChars="0" w:right="0" w:firstLineChars="0" w:firstLine="0"/>
              <w:spacing w:line="240" w:lineRule="atLeast"/>
            </w:pPr>
            <w:r>
              <w:t>Eye absent proteins 2</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TGF</w:t>
            </w:r>
            <w:r>
              <w:t>β</w:t>
            </w:r>
            <w:r>
              <w:t>1</w:t>
            </w:r>
          </w:p>
        </w:tc>
        <w:tc>
          <w:tcPr>
            <w:tcW w:w="2988" w:type="pct"/>
            <w:vAlign w:val="center"/>
          </w:tcPr>
          <w:p w:rsidR="0018722C">
            <w:pPr>
              <w:pStyle w:val="ad"/>
              <w:topLinePunct/>
              <w:ind w:leftChars="0" w:left="0" w:rightChars="0" w:right="0" w:firstLineChars="0" w:firstLine="0"/>
              <w:spacing w:line="240" w:lineRule="atLeast"/>
            </w:pPr>
            <w:r>
              <w:t>T</w:t>
            </w:r>
            <w:r>
              <w:t>ransforming growth factor -beta1</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DLL4</w:t>
            </w:r>
          </w:p>
        </w:tc>
        <w:tc>
          <w:tcPr>
            <w:tcW w:w="2988" w:type="pct"/>
            <w:vAlign w:val="center"/>
          </w:tcPr>
          <w:p w:rsidR="0018722C">
            <w:pPr>
              <w:pStyle w:val="ad"/>
              <w:topLinePunct/>
              <w:ind w:leftChars="0" w:left="0" w:rightChars="0" w:right="0" w:firstLineChars="0" w:firstLine="0"/>
              <w:spacing w:line="240" w:lineRule="atLeast"/>
            </w:pPr>
            <w:r>
              <w:t>D</w:t>
            </w:r>
            <w:r>
              <w:t>elta-like 4</w:t>
            </w:r>
          </w:p>
        </w:tc>
      </w:tr>
      <w:tr>
        <w:tc>
          <w:tcPr>
            <w:tcW w:w="1018" w:type="pct"/>
            <w:vAlign w:val="center"/>
          </w:tcPr>
          <w:p w:rsidR="0018722C">
            <w:pPr>
              <w:pStyle w:val="ac"/>
              <w:topLinePunct/>
              <w:ind w:leftChars="0" w:left="0" w:rightChars="0" w:right="0" w:firstLineChars="0" w:firstLine="0"/>
              <w:spacing w:line="240" w:lineRule="atLeast"/>
            </w:pPr>
            <w:r>
              <w:t>hsa-miR-21</w:t>
            </w:r>
          </w:p>
        </w:tc>
        <w:tc>
          <w:tcPr>
            <w:tcW w:w="994" w:type="pct"/>
            <w:vAlign w:val="center"/>
          </w:tcPr>
          <w:p w:rsidR="0018722C">
            <w:pPr>
              <w:pStyle w:val="a5"/>
              <w:topLinePunct/>
              <w:ind w:leftChars="0" w:left="0" w:rightChars="0" w:right="0" w:firstLineChars="0" w:firstLine="0"/>
              <w:spacing w:line="240" w:lineRule="atLeast"/>
            </w:pPr>
            <w:r>
              <w:t>FasL</w:t>
            </w:r>
          </w:p>
        </w:tc>
        <w:tc>
          <w:tcPr>
            <w:tcW w:w="2988" w:type="pct"/>
            <w:vAlign w:val="center"/>
          </w:tcPr>
          <w:p w:rsidR="0018722C">
            <w:pPr>
              <w:pStyle w:val="ad"/>
              <w:topLinePunct/>
              <w:ind w:leftChars="0" w:left="0" w:rightChars="0" w:right="0" w:firstLineChars="0" w:firstLine="0"/>
              <w:spacing w:line="240" w:lineRule="atLeast"/>
            </w:pPr>
            <w:r>
              <w:t>Fas antigen ligand</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PDCD4</w:t>
            </w:r>
          </w:p>
        </w:tc>
        <w:tc>
          <w:tcPr>
            <w:tcW w:w="2988" w:type="pct"/>
            <w:vAlign w:val="center"/>
          </w:tcPr>
          <w:p w:rsidR="0018722C">
            <w:pPr>
              <w:pStyle w:val="ad"/>
              <w:topLinePunct/>
              <w:ind w:leftChars="0" w:left="0" w:rightChars="0" w:right="0" w:firstLineChars="0" w:firstLine="0"/>
              <w:spacing w:line="240" w:lineRule="atLeast"/>
            </w:pPr>
            <w:r>
              <w:t>P</w:t>
            </w:r>
            <w:r>
              <w:t>rogrammed cell death 4</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ITGbeta4</w:t>
            </w:r>
          </w:p>
        </w:tc>
        <w:tc>
          <w:tcPr>
            <w:tcW w:w="2988" w:type="pct"/>
            <w:vAlign w:val="center"/>
          </w:tcPr>
          <w:p w:rsidR="0018722C">
            <w:pPr>
              <w:pStyle w:val="ad"/>
              <w:topLinePunct/>
              <w:ind w:leftChars="0" w:left="0" w:rightChars="0" w:right="0" w:firstLineChars="0" w:firstLine="0"/>
              <w:spacing w:line="240" w:lineRule="atLeast"/>
            </w:pPr>
            <w:r>
              <w:t>Integrin-beta4</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GRP64</w:t>
            </w:r>
          </w:p>
        </w:tc>
        <w:tc>
          <w:tcPr>
            <w:tcW w:w="2988" w:type="pct"/>
            <w:vAlign w:val="center"/>
          </w:tcPr>
          <w:p w:rsidR="0018722C">
            <w:pPr>
              <w:pStyle w:val="ad"/>
              <w:topLinePunct/>
              <w:ind w:leftChars="0" w:left="0" w:rightChars="0" w:right="0" w:firstLineChars="0" w:firstLine="0"/>
              <w:spacing w:line="240" w:lineRule="atLeast"/>
            </w:pPr>
            <w:r>
              <w:t>G protein-coupled receptor 64</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hyperlink r:id="rId20">
              <w:r>
                <w:t>GATAD2B</w:t>
              </w:r>
            </w:hyperlink>
          </w:p>
        </w:tc>
        <w:tc>
          <w:tcPr>
            <w:tcW w:w="2988" w:type="pct"/>
            <w:vAlign w:val="center"/>
          </w:tcPr>
          <w:p w:rsidR="0018722C">
            <w:pPr>
              <w:pStyle w:val="ad"/>
              <w:topLinePunct/>
              <w:ind w:leftChars="0" w:left="0" w:rightChars="0" w:right="0" w:firstLineChars="0" w:firstLine="0"/>
              <w:spacing w:line="240" w:lineRule="atLeast"/>
            </w:pPr>
            <w:r>
              <w:t>GATA zinc finger domain containing 2B</w:t>
            </w:r>
          </w:p>
        </w:tc>
      </w:tr>
      <w:tr>
        <w:tc>
          <w:tcPr>
            <w:tcW w:w="1018" w:type="pct"/>
            <w:vAlign w:val="center"/>
          </w:tcPr>
          <w:p w:rsidR="0018722C">
            <w:pPr>
              <w:pStyle w:val="ac"/>
              <w:topLinePunct/>
              <w:ind w:leftChars="0" w:left="0" w:rightChars="0" w:right="0" w:firstLineChars="0" w:firstLine="0"/>
              <w:spacing w:line="240" w:lineRule="atLeast"/>
            </w:pPr>
            <w:r>
              <w:t>hsa-miR-200</w:t>
            </w:r>
          </w:p>
        </w:tc>
        <w:tc>
          <w:tcPr>
            <w:tcW w:w="994" w:type="pct"/>
            <w:vAlign w:val="center"/>
          </w:tcPr>
          <w:p w:rsidR="0018722C">
            <w:pPr>
              <w:pStyle w:val="a5"/>
              <w:topLinePunct/>
              <w:ind w:leftChars="0" w:left="0" w:rightChars="0" w:right="0" w:firstLineChars="0" w:firstLine="0"/>
              <w:spacing w:line="240" w:lineRule="atLeast"/>
            </w:pPr>
            <w:r>
              <w:t>ZEB1</w:t>
            </w:r>
            <w:r>
              <w:t>/</w:t>
            </w:r>
            <w:r>
              <w:t xml:space="preserve"> ZEB2</w:t>
            </w:r>
          </w:p>
        </w:tc>
        <w:tc>
          <w:tcPr>
            <w:tcW w:w="2988" w:type="pct"/>
            <w:vAlign w:val="center"/>
          </w:tcPr>
          <w:p w:rsidR="0018722C">
            <w:pPr>
              <w:pStyle w:val="ad"/>
              <w:topLinePunct/>
              <w:ind w:leftChars="0" w:left="0" w:rightChars="0" w:right="0" w:firstLineChars="0" w:firstLine="0"/>
              <w:spacing w:line="240" w:lineRule="atLeast"/>
            </w:pPr>
            <w:r>
              <w:t>Z</w:t>
            </w:r>
            <w:r>
              <w:t>inc finger E-box-binding homeobox1</w:t>
            </w:r>
            <w:r>
              <w:t>/</w:t>
            </w:r>
            <w:r>
              <w:t>2</w:t>
            </w:r>
          </w:p>
        </w:tc>
      </w:tr>
      <w:tr>
        <w:tc>
          <w:tcPr>
            <w:tcW w:w="1018" w:type="pct"/>
            <w:vAlign w:val="center"/>
          </w:tcPr>
          <w:p w:rsidR="0018722C">
            <w:pPr>
              <w:pStyle w:val="ac"/>
              <w:topLinePunct/>
              <w:ind w:leftChars="0" w:left="0" w:rightChars="0" w:right="0" w:firstLineChars="0" w:firstLine="0"/>
              <w:spacing w:line="240" w:lineRule="atLeast"/>
            </w:pPr>
          </w:p>
        </w:tc>
        <w:tc>
          <w:tcPr>
            <w:tcW w:w="994" w:type="pct"/>
            <w:vAlign w:val="center"/>
          </w:tcPr>
          <w:p w:rsidR="0018722C">
            <w:pPr>
              <w:pStyle w:val="a5"/>
              <w:topLinePunct/>
              <w:ind w:leftChars="0" w:left="0" w:rightChars="0" w:right="0" w:firstLineChars="0" w:firstLine="0"/>
              <w:spacing w:line="240" w:lineRule="atLeast"/>
            </w:pPr>
            <w:r>
              <w:t>MT1-MMP</w:t>
            </w:r>
          </w:p>
        </w:tc>
        <w:tc>
          <w:tcPr>
            <w:tcW w:w="2988" w:type="pct"/>
            <w:vAlign w:val="center"/>
          </w:tcPr>
          <w:p w:rsidR="0018722C">
            <w:pPr>
              <w:pStyle w:val="ad"/>
              <w:topLinePunct/>
              <w:ind w:leftChars="0" w:left="0" w:rightChars="0" w:right="0" w:firstLineChars="0" w:firstLine="0"/>
              <w:spacing w:line="240" w:lineRule="atLeast"/>
            </w:pPr>
            <w:r>
              <w:t>Membrane type-1 matrix metalloproteinase</w:t>
            </w:r>
          </w:p>
        </w:tc>
      </w:tr>
      <w:tr>
        <w:tc>
          <w:tcPr>
            <w:tcW w:w="101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94" w:type="pct"/>
            <w:vAlign w:val="center"/>
            <w:tcBorders>
              <w:top w:val="single" w:sz="4" w:space="0" w:color="auto"/>
            </w:tcBorders>
          </w:tcPr>
          <w:p w:rsidR="0018722C">
            <w:pPr>
              <w:pStyle w:val="aff1"/>
              <w:topLinePunct/>
              <w:ind w:leftChars="0" w:left="0" w:rightChars="0" w:right="0" w:firstLineChars="0" w:firstLine="0"/>
              <w:spacing w:line="240" w:lineRule="atLeast"/>
            </w:pPr>
            <w:r>
              <w:t>EGFR</w:t>
            </w:r>
          </w:p>
        </w:tc>
        <w:tc>
          <w:tcPr>
            <w:tcW w:w="2988" w:type="pct"/>
            <w:vAlign w:val="center"/>
            <w:tcBorders>
              <w:top w:val="single" w:sz="4" w:space="0" w:color="auto"/>
            </w:tcBorders>
          </w:tcPr>
          <w:p w:rsidR="0018722C">
            <w:pPr>
              <w:pStyle w:val="ad"/>
              <w:topLinePunct/>
              <w:ind w:leftChars="0" w:left="0" w:rightChars="0" w:right="0" w:firstLineChars="0" w:firstLine="0"/>
              <w:spacing w:line="240" w:lineRule="atLeast"/>
            </w:pPr>
            <w:r>
              <w:t>E</w:t>
            </w:r>
            <w:r>
              <w:t>pidermal growth factor receptor</w:t>
            </w:r>
          </w:p>
        </w:tc>
      </w:tr>
    </w:tbl>
    <w:p w:rsidR="0018722C">
      <w:pPr>
        <w:topLinePunct/>
        <w:pStyle w:val="affa"/>
      </w:pPr>
    </w:p>
    <w:p w:rsidR="0018722C">
      <w:pPr>
        <w:topLinePunct/>
      </w:pPr>
      <w:r>
        <w:rPr>
          <w:rFonts w:cstheme="minorBidi" w:hAnsiTheme="minorHAnsi" w:eastAsiaTheme="minorHAnsi" w:asciiTheme="minorHAnsi"/>
          <w:b/>
        </w:rPr>
        <w:t>38</w:t>
      </w:r>
    </w:p>
    <w:p w:rsidR="0018722C">
      <w:pPr>
        <w:topLinePunct/>
      </w:pPr>
      <w:r>
        <w:rPr>
          <w:rFonts w:ascii="宋体" w:eastAsia="宋体" w:hint="eastAsia"/>
        </w:rPr>
        <w:t>结果表明低表达的</w:t>
      </w:r>
      <w:r>
        <w:t>miRNA</w:t>
      </w:r>
      <w:r>
        <w:rPr>
          <w:rFonts w:ascii="宋体" w:eastAsia="宋体" w:hint="eastAsia"/>
        </w:rPr>
        <w:t>与细胞凋亡及细胞周期调控密切相关，高表达</w:t>
      </w:r>
      <w:r>
        <w:t>miRNA</w:t>
      </w:r>
      <w:r>
        <w:rPr>
          <w:rFonts w:ascii="宋体" w:eastAsia="宋体" w:hint="eastAsia"/>
        </w:rPr>
        <w:t>多参与细胞增殖、炎症反应、细胞凋亡及血管生成等过程的调控。通过对低表</w:t>
      </w:r>
      <w:r>
        <w:rPr>
          <w:rFonts w:ascii="宋体" w:eastAsia="宋体" w:hint="eastAsia"/>
        </w:rPr>
        <w:t>达</w:t>
      </w:r>
    </w:p>
    <w:p w:rsidR="0018722C">
      <w:pPr>
        <w:topLinePunct/>
      </w:pPr>
      <w:r>
        <w:t>miRNA</w:t>
      </w:r>
      <w:r>
        <w:rPr>
          <w:rFonts w:ascii="宋体" w:eastAsia="宋体" w:hint="eastAsia"/>
        </w:rPr>
        <w:t>与之前</w:t>
      </w:r>
      <w:r>
        <w:t>SSH</w:t>
      </w:r>
      <w:r>
        <w:rPr>
          <w:rFonts w:ascii="宋体" w:eastAsia="宋体" w:hint="eastAsia"/>
        </w:rPr>
        <w:t>筛选得到的高表达</w:t>
      </w:r>
      <w:r>
        <w:t>EST</w:t>
      </w:r>
      <w:r>
        <w:rPr>
          <w:rFonts w:ascii="宋体" w:eastAsia="宋体" w:hint="eastAsia"/>
        </w:rPr>
        <w:t>片段</w:t>
      </w:r>
      <w:r>
        <w:rPr>
          <w:vertAlign w:val="superscript"/>
        </w:rPr>
        <w:t>[</w:t>
      </w:r>
      <w:r>
        <w:rPr>
          <w:vertAlign w:val="superscript"/>
        </w:rPr>
        <w:t xml:space="preserve">10</w:t>
      </w:r>
      <w:r>
        <w:rPr>
          <w:vertAlign w:val="superscript"/>
        </w:rPr>
        <w:t>]</w:t>
      </w:r>
      <w:r>
        <w:rPr>
          <w:rFonts w:ascii="宋体" w:eastAsia="宋体" w:hint="eastAsia"/>
        </w:rPr>
        <w:t>比对发现，</w:t>
      </w:r>
      <w:r>
        <w:t>hsa-miR-20a</w:t>
      </w:r>
      <w:r>
        <w:rPr>
          <w:rFonts w:ascii="宋体" w:eastAsia="宋体" w:hint="eastAsia"/>
        </w:rPr>
        <w:t>靶向调控的</w:t>
      </w:r>
    </w:p>
    <w:p w:rsidR="0018722C">
      <w:pPr>
        <w:topLinePunct/>
      </w:pPr>
      <w:r>
        <w:t>PTEN</w:t>
      </w:r>
      <w:r>
        <w:rPr>
          <w:rFonts w:ascii="宋体" w:eastAsia="宋体" w:hint="eastAsia"/>
        </w:rPr>
        <w:t>基因，正是我们</w:t>
      </w:r>
      <w:r>
        <w:t>SSH</w:t>
      </w:r>
      <w:r>
        <w:rPr>
          <w:rFonts w:ascii="宋体" w:eastAsia="宋体" w:hint="eastAsia"/>
        </w:rPr>
        <w:t>筛选获得的高表达</w:t>
      </w:r>
      <w:r>
        <w:t>EST</w:t>
      </w:r>
      <w:r>
        <w:rPr>
          <w:rFonts w:ascii="宋体" w:eastAsia="宋体" w:hint="eastAsia"/>
        </w:rPr>
        <w:t>片段之一。</w:t>
      </w:r>
    </w:p>
    <w:p w:rsidR="0018722C">
      <w:pPr>
        <w:pStyle w:val="Heading3"/>
        <w:topLinePunct/>
        <w:ind w:left="200" w:hangingChars="200" w:hanging="200"/>
      </w:pPr>
      <w:r>
        <w:rPr>
          <w:b/>
        </w:rPr>
        <w:t>2.4</w:t>
      </w:r>
      <w:r>
        <w:t xml:space="preserve"> </w:t>
      </w:r>
      <w:r>
        <w:t>部分低表达</w:t>
      </w:r>
      <w:r>
        <w:rPr>
          <w:b/>
        </w:rPr>
        <w:t>miRNA</w:t>
      </w:r>
      <w:r>
        <w:t>的</w:t>
      </w:r>
      <w:r>
        <w:rPr>
          <w:b/>
        </w:rPr>
        <w:t>qRT-PCR</w:t>
      </w:r>
      <w:r>
        <w:t>验证</w:t>
      </w:r>
    </w:p>
    <w:p w:rsidR="0018722C">
      <w:pPr>
        <w:pStyle w:val="Heading4"/>
        <w:topLinePunct/>
        <w:ind w:left="200" w:hangingChars="200" w:hanging="200"/>
      </w:pPr>
      <w:r>
        <w:rPr>
          <w:b/>
        </w:rPr>
        <w:t>2.4.1</w:t>
      </w:r>
      <w:r>
        <w:t xml:space="preserve"> </w:t>
      </w:r>
      <w:r>
        <w:t>低表达的</w:t>
      </w:r>
      <w:r>
        <w:rPr>
          <w:b/>
        </w:rPr>
        <w:t>4</w:t>
      </w:r>
      <w:r>
        <w:t>个</w:t>
      </w:r>
      <w:r>
        <w:rPr>
          <w:b/>
        </w:rPr>
        <w:t>miRNA</w:t>
      </w:r>
      <w:r>
        <w:t>在</w:t>
      </w:r>
      <w:r>
        <w:rPr>
          <w:b/>
        </w:rPr>
        <w:t>3</w:t>
      </w:r>
      <w:r>
        <w:t>组血浆样本间的表达差异</w:t>
      </w:r>
    </w:p>
    <w:p w:rsidR="0018722C">
      <w:pPr>
        <w:pStyle w:val="BodyText"/>
        <w:spacing w:line="340" w:lineRule="auto" w:before="135"/>
        <w:ind w:leftChars="0" w:left="1085" w:rightChars="0" w:right="188" w:firstLineChars="0" w:firstLine="470"/>
        <w:jc w:val="both"/>
        <w:rPr>
          <w:rFonts w:ascii="宋体" w:eastAsia="宋体" w:hint="eastAsia"/>
        </w:rPr>
        <w:topLinePunct/>
      </w:pPr>
      <w:r>
        <w:rPr>
          <w:rFonts w:ascii="宋体" w:eastAsia="宋体" w:hint="eastAsia"/>
          <w:spacing w:val="8"/>
        </w:rPr>
        <w:t>挑选</w:t>
      </w:r>
      <w:r>
        <w:rPr>
          <w:spacing w:val="1"/>
        </w:rPr>
        <w:t>miRNA</w:t>
      </w:r>
      <w:r>
        <w:rPr>
          <w:rFonts w:ascii="宋体" w:eastAsia="宋体" w:hint="eastAsia"/>
          <w:spacing w:val="8"/>
        </w:rPr>
        <w:t>芯片中低表达明显的</w:t>
      </w:r>
      <w:r>
        <w:rPr>
          <w:spacing w:val="0"/>
        </w:rPr>
        <w:t>hsa-miR-20a</w:t>
      </w:r>
      <w:r>
        <w:rPr>
          <w:rFonts w:ascii="宋体" w:eastAsia="宋体" w:hint="eastAsia"/>
          <w:spacing w:val="0"/>
        </w:rPr>
        <w:t>，</w:t>
      </w:r>
      <w:r>
        <w:rPr>
          <w:spacing w:val="0"/>
        </w:rPr>
        <w:t>hsa-miR-223</w:t>
      </w:r>
      <w:r>
        <w:rPr>
          <w:rFonts w:ascii="宋体" w:eastAsia="宋体" w:hint="eastAsia"/>
          <w:spacing w:val="0"/>
        </w:rPr>
        <w:t xml:space="preserve">, </w:t>
      </w:r>
      <w:r>
        <w:rPr>
          <w:spacing w:val="0"/>
        </w:rPr>
        <w:t>hsa-miR-106b</w:t>
      </w:r>
      <w:r>
        <w:rPr>
          <w:rFonts w:ascii="宋体" w:eastAsia="宋体" w:hint="eastAsia"/>
          <w:spacing w:val="0"/>
        </w:rPr>
        <w:t>，</w:t>
      </w:r>
      <w:r>
        <w:rPr>
          <w:w w:val="99"/>
        </w:rPr>
        <w:t>hs</w:t>
      </w:r>
      <w:r>
        <w:rPr>
          <w:spacing w:val="0"/>
          <w:w w:val="99"/>
        </w:rPr>
        <w:t>a-</w:t>
      </w:r>
      <w:r>
        <w:rPr>
          <w:w w:val="99"/>
        </w:rPr>
        <w:t>miR</w:t>
      </w:r>
      <w:r>
        <w:rPr>
          <w:spacing w:val="0"/>
          <w:w w:val="99"/>
        </w:rPr>
        <w:t>-</w:t>
      </w:r>
      <w:r>
        <w:rPr>
          <w:w w:val="99"/>
        </w:rPr>
        <w:t>19</w:t>
      </w:r>
      <w:r>
        <w:rPr>
          <w:spacing w:val="0"/>
          <w:w w:val="99"/>
        </w:rPr>
        <w:t>b</w:t>
      </w:r>
      <w:r>
        <w:rPr>
          <w:rFonts w:ascii="宋体" w:eastAsia="宋体" w:hint="eastAsia"/>
          <w:spacing w:val="0"/>
          <w:w w:val="99"/>
        </w:rPr>
        <w:t>进行</w:t>
      </w:r>
      <w:r>
        <w:rPr>
          <w:w w:val="99"/>
        </w:rPr>
        <w:t>q</w:t>
      </w:r>
      <w:r>
        <w:rPr>
          <w:spacing w:val="-7"/>
          <w:w w:val="99"/>
        </w:rPr>
        <w:t>R</w:t>
      </w:r>
      <w:r>
        <w:rPr>
          <w:spacing w:val="-11"/>
          <w:w w:val="99"/>
        </w:rPr>
        <w:t>T</w:t>
      </w:r>
      <w:r>
        <w:rPr>
          <w:spacing w:val="0"/>
          <w:w w:val="99"/>
        </w:rPr>
        <w:t>-</w:t>
      </w:r>
      <w:r>
        <w:rPr>
          <w:w w:val="99"/>
        </w:rPr>
        <w:t>P</w:t>
      </w:r>
      <w:r>
        <w:t>C</w:t>
      </w:r>
      <w:r>
        <w:rPr>
          <w:spacing w:val="1"/>
        </w:rPr>
        <w:t>R</w:t>
      </w:r>
      <w:r>
        <w:rPr>
          <w:rFonts w:ascii="宋体" w:eastAsia="宋体" w:hint="eastAsia"/>
          <w:spacing w:val="0"/>
        </w:rPr>
        <w:t>验证（实验分组见</w:t>
      </w:r>
      <w:r>
        <w:t>1.4.1.</w:t>
      </w:r>
      <w:r>
        <w:rPr>
          <w:spacing w:val="0"/>
        </w:rPr>
        <w:t>2</w:t>
      </w:r>
      <w:r>
        <w:rPr>
          <w:rFonts w:ascii="宋体" w:eastAsia="宋体" w:hint="eastAsia"/>
          <w:spacing w:val="-59"/>
        </w:rPr>
        <w:t>）</w:t>
      </w:r>
      <w:r>
        <w:rPr>
          <w:rFonts w:ascii="宋体" w:eastAsia="宋体" w:hint="eastAsia"/>
        </w:rPr>
        <w:t>。研究发现：粒细胞缺乏时及粒</w:t>
      </w:r>
      <w:r>
        <w:rPr>
          <w:rFonts w:ascii="宋体" w:eastAsia="宋体" w:hint="eastAsia"/>
          <w:spacing w:val="0"/>
        </w:rPr>
        <w:t>细胞恢复正常后两组血浆中上述</w:t>
      </w:r>
      <w:r>
        <w:t>4</w:t>
      </w:r>
      <w:r>
        <w:rPr>
          <w:rFonts w:ascii="宋体" w:eastAsia="宋体" w:hint="eastAsia"/>
        </w:rPr>
        <w:t>个</w:t>
      </w:r>
      <w:r>
        <w:t>miR</w:t>
      </w:r>
      <w:r>
        <w:rPr>
          <w:w w:val="99"/>
        </w:rPr>
        <w:t>N</w:t>
      </w:r>
      <w:r>
        <w:rPr>
          <w:spacing w:val="0"/>
          <w:w w:val="99"/>
        </w:rPr>
        <w:t>A</w:t>
      </w:r>
      <w:r>
        <w:rPr>
          <w:rFonts w:ascii="宋体" w:eastAsia="宋体" w:hint="eastAsia"/>
          <w:spacing w:val="-3"/>
        </w:rPr>
        <w:t>表达均存在明显差异</w:t>
      </w:r>
      <w:r>
        <w:rPr>
          <w:rFonts w:ascii="宋体" w:eastAsia="宋体" w:hint="eastAsia"/>
        </w:rPr>
        <w:t>（</w:t>
      </w:r>
      <w:r>
        <w:rPr>
          <w:i/>
          <w:spacing w:val="0"/>
        </w:rPr>
        <w:t>P</w:t>
      </w:r>
      <w:r>
        <w:rPr>
          <w:i/>
          <w:spacing w:val="0"/>
        </w:rPr>
        <w:t>&lt;</w:t>
      </w:r>
      <w:r>
        <w:t>0.01</w:t>
      </w:r>
      <w:r>
        <w:rPr>
          <w:rFonts w:ascii="宋体" w:eastAsia="宋体" w:hint="eastAsia"/>
          <w:spacing w:val="-60"/>
        </w:rPr>
        <w:t>）</w:t>
      </w:r>
      <w:r>
        <w:rPr>
          <w:rFonts w:ascii="宋体" w:eastAsia="宋体" w:hint="eastAsia"/>
          <w:spacing w:val="-26"/>
        </w:rPr>
        <w:t>，</w:t>
      </w:r>
      <w:r>
        <w:t>q</w:t>
      </w:r>
      <w:r>
        <w:rPr>
          <w:spacing w:val="-7"/>
        </w:rPr>
        <w:t>R</w:t>
      </w:r>
      <w:r>
        <w:rPr>
          <w:spacing w:val="-11"/>
        </w:rPr>
        <w:t>T</w:t>
      </w:r>
      <w:r>
        <w:rPr>
          <w:spacing w:val="0"/>
        </w:rPr>
        <w:t>-</w:t>
      </w:r>
      <w:r>
        <w:rPr>
          <w:w w:val="99"/>
        </w:rPr>
        <w:t>P</w:t>
      </w:r>
      <w:r>
        <w:rPr>
          <w:spacing w:val="-1"/>
        </w:rPr>
        <w:t>C</w:t>
      </w:r>
      <w:r>
        <w:t>R</w:t>
      </w:r>
      <w:r>
        <w:rPr>
          <w:rFonts w:ascii="宋体" w:eastAsia="宋体" w:hint="eastAsia"/>
          <w:spacing w:val="-4"/>
        </w:rPr>
        <w:t>检测结果与芯片结果基本一致。而其表达量在粒细胞恢复正常后与正常对照组血浆中差异无统计学意义（</w:t>
      </w:r>
      <w:r>
        <w:rPr>
          <w:i/>
          <w:spacing w:val="0"/>
        </w:rPr>
        <w:t>P</w:t>
      </w:r>
      <w:r>
        <w:rPr>
          <w:rFonts w:ascii="宋体" w:eastAsia="宋体" w:hint="eastAsia"/>
          <w:i/>
          <w:w w:val="96"/>
          <w:sz w:val="25"/>
        </w:rPr>
        <w:t>＞</w:t>
      </w:r>
      <w:r>
        <w:t>0.05</w:t>
      </w:r>
      <w:r w:rsidR="001852F3">
        <w:t xml:space="preserve"> </w:t>
      </w:r>
      <w:r>
        <w:rPr>
          <w:rFonts w:ascii="宋体" w:eastAsia="宋体" w:hint="eastAsia"/>
        </w:rPr>
        <w:t>图</w:t>
      </w:r>
      <w:r>
        <w:t>7</w:t>
      </w:r>
      <w:r>
        <w:rPr>
          <w:rFonts w:ascii="宋体" w:eastAsia="宋体" w:hint="eastAsia"/>
          <w:spacing w:val="-60"/>
        </w:rPr>
        <w:t>）</w:t>
      </w:r>
      <w:r>
        <w:rPr>
          <w:rFonts w:ascii="宋体" w:eastAsia="宋体" w:hint="eastAsia"/>
        </w:rPr>
        <w:t>。</w:t>
      </w:r>
    </w:p>
    <w:p w:rsidR="00000000">
      <w:pPr>
        <w:pStyle w:val="aff7"/>
        <w:spacing w:line="240" w:lineRule="atLeast"/>
        <w:topLinePunct/>
      </w:pPr>
      <w:r>
        <w:drawing>
          <wp:inline>
            <wp:extent cx="3874461" cy="2799206"/>
            <wp:effectExtent l="0" t="0" r="0" b="0"/>
            <wp:docPr id="11" name="image9.jpeg" descr=""/>
            <wp:cNvGraphicFramePr>
              <a:graphicFrameLocks noChangeAspect="1"/>
            </wp:cNvGraphicFramePr>
            <a:graphic>
              <a:graphicData uri="http://schemas.openxmlformats.org/drawingml/2006/picture">
                <pic:pic>
                  <pic:nvPicPr>
                    <pic:cNvPr id="12" name="image9.jpeg"/>
                    <pic:cNvPicPr/>
                  </pic:nvPicPr>
                  <pic:blipFill>
                    <a:blip r:embed="rId21" cstate="print"/>
                    <a:stretch>
                      <a:fillRect/>
                    </a:stretch>
                  </pic:blipFill>
                  <pic:spPr>
                    <a:xfrm>
                      <a:off x="0" y="0"/>
                      <a:ext cx="3874461" cy="279920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7</w:t>
      </w:r>
      <w:r>
        <w:t xml:space="preserve">  </w:t>
      </w:r>
      <w:r>
        <w:rPr>
          <w:kern w:val="2"/>
          <w:szCs w:val="22"/>
          <w:rFonts w:ascii="宋体" w:eastAsia="宋体" w:hint="eastAsia" w:cstheme="minorBidi" w:hAnsiTheme="minorHAnsi"/>
          <w:b/>
          <w:sz w:val="21"/>
        </w:rPr>
        <w:t>低表达</w:t>
      </w:r>
      <w:r>
        <w:rPr>
          <w:kern w:val="2"/>
          <w:szCs w:val="22"/>
          <w:rFonts w:cstheme="minorBidi" w:hAnsiTheme="minorHAnsi" w:eastAsiaTheme="minorHAnsi" w:asciiTheme="minorHAnsi"/>
          <w:b/>
          <w:sz w:val="21"/>
        </w:rPr>
        <w:t>miRNA</w:t>
      </w:r>
      <w:r>
        <w:rPr>
          <w:kern w:val="2"/>
          <w:szCs w:val="22"/>
          <w:rFonts w:ascii="宋体" w:eastAsia="宋体" w:hint="eastAsia" w:cstheme="minorBidi" w:hAnsiTheme="minorHAnsi"/>
          <w:b/>
          <w:sz w:val="21"/>
        </w:rPr>
        <w:t>的</w:t>
      </w:r>
      <w:r>
        <w:rPr>
          <w:kern w:val="2"/>
          <w:szCs w:val="22"/>
          <w:rFonts w:cstheme="minorBidi" w:hAnsiTheme="minorHAnsi" w:eastAsiaTheme="minorHAnsi" w:asciiTheme="minorHAnsi"/>
          <w:b/>
          <w:spacing w:val="-3"/>
          <w:sz w:val="21"/>
        </w:rPr>
        <w:t>qRT-PCR</w:t>
      </w:r>
      <w:r>
        <w:rPr>
          <w:kern w:val="2"/>
          <w:szCs w:val="22"/>
          <w:rFonts w:ascii="宋体" w:eastAsia="宋体" w:hint="eastAsia" w:cstheme="minorBidi" w:hAnsiTheme="minorHAnsi"/>
          <w:b/>
          <w:sz w:val="21"/>
        </w:rPr>
        <w:t>验证</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i/>
        </w:rPr>
        <w:t>**</w:t>
      </w:r>
      <w:r>
        <w:rPr>
          <w:rFonts w:ascii="宋体" w:eastAsia="宋体" w:hint="eastAsia" w:cstheme="minorBidi" w:hAnsiTheme="minorHAnsi"/>
        </w:rPr>
        <w:t>，</w:t>
      </w:r>
      <w:r>
        <w:rPr>
          <w:rFonts w:cstheme="minorBidi" w:hAnsiTheme="minorHAnsi" w:eastAsiaTheme="minorHAnsi" w:asciiTheme="minorHAnsi"/>
          <w:i/>
        </w:rPr>
        <w:t>P&lt;</w:t>
      </w:r>
      <w:r>
        <w:rPr>
          <w:rFonts w:cstheme="minorBidi" w:hAnsiTheme="minorHAnsi" w:eastAsiaTheme="minorHAnsi" w:asciiTheme="minorHAnsi"/>
        </w:rPr>
        <w:t>0.01</w:t>
      </w:r>
      <w:r>
        <w:rPr>
          <w:rFonts w:ascii="宋体" w:eastAsia="宋体" w:hint="eastAsia" w:cstheme="minorBidi" w:hAnsiTheme="minorHAnsi"/>
        </w:rPr>
        <w:t>与</w:t>
      </w:r>
      <w:r>
        <w:rPr>
          <w:rFonts w:ascii="宋体" w:eastAsia="宋体" w:hint="eastAsia" w:cstheme="minorBidi" w:hAnsiTheme="minorHAnsi"/>
        </w:rPr>
        <w:t>同</w:t>
      </w:r>
      <w:r>
        <w:rPr>
          <w:rFonts w:ascii="宋体" w:eastAsia="宋体" w:hint="eastAsia" w:cstheme="minorBidi" w:hAnsiTheme="minorHAnsi"/>
        </w:rPr>
        <w:t>组</w:t>
      </w:r>
      <w:r>
        <w:rPr>
          <w:rFonts w:ascii="宋体" w:eastAsia="宋体" w:hint="eastAsia" w:cstheme="minorBidi" w:hAnsiTheme="minorHAnsi"/>
        </w:rPr>
        <w:t>粒细</w:t>
      </w:r>
      <w:r>
        <w:rPr>
          <w:rFonts w:ascii="宋体" w:eastAsia="宋体" w:hint="eastAsia" w:cstheme="minorBidi" w:hAnsiTheme="minorHAnsi"/>
        </w:rPr>
        <w:t>胞</w:t>
      </w:r>
      <w:r>
        <w:rPr>
          <w:rFonts w:ascii="宋体" w:eastAsia="宋体" w:hint="eastAsia" w:cstheme="minorBidi" w:hAnsiTheme="minorHAnsi"/>
        </w:rPr>
        <w:t>恢</w:t>
      </w:r>
      <w:r>
        <w:rPr>
          <w:rFonts w:ascii="宋体" w:eastAsia="宋体" w:hint="eastAsia" w:cstheme="minorBidi" w:hAnsiTheme="minorHAnsi"/>
        </w:rPr>
        <w:t>复</w:t>
      </w:r>
      <w:r>
        <w:rPr>
          <w:rFonts w:ascii="宋体" w:eastAsia="宋体" w:hint="eastAsia" w:cstheme="minorBidi" w:hAnsiTheme="minorHAnsi"/>
        </w:rPr>
        <w:t>正</w:t>
      </w:r>
      <w:r>
        <w:rPr>
          <w:rFonts w:ascii="宋体" w:eastAsia="宋体" w:hint="eastAsia" w:cstheme="minorBidi" w:hAnsiTheme="minorHAnsi"/>
        </w:rPr>
        <w:t>常</w:t>
      </w:r>
      <w:r>
        <w:rPr>
          <w:rFonts w:ascii="宋体" w:eastAsia="宋体" w:hint="eastAsia" w:cstheme="minorBidi" w:hAnsiTheme="minorHAnsi"/>
        </w:rPr>
        <w:t>后</w:t>
      </w:r>
      <w:r>
        <w:rPr>
          <w:rFonts w:ascii="宋体" w:eastAsia="宋体" w:hint="eastAsia" w:cstheme="minorBidi" w:hAnsiTheme="minorHAnsi"/>
        </w:rPr>
        <w:t>及</w:t>
      </w:r>
      <w:r>
        <w:rPr>
          <w:rFonts w:ascii="宋体" w:eastAsia="宋体" w:hint="eastAsia" w:cstheme="minorBidi" w:hAnsiTheme="minorHAnsi"/>
        </w:rPr>
        <w:t>粒</w:t>
      </w:r>
      <w:r>
        <w:rPr>
          <w:rFonts w:ascii="宋体" w:eastAsia="宋体" w:hint="eastAsia" w:cstheme="minorBidi" w:hAnsiTheme="minorHAnsi"/>
        </w:rPr>
        <w:t>细</w:t>
      </w:r>
      <w:r>
        <w:rPr>
          <w:rFonts w:ascii="宋体" w:eastAsia="宋体" w:hint="eastAsia" w:cstheme="minorBidi" w:hAnsiTheme="minorHAnsi"/>
        </w:rPr>
        <w:t>胞正</w:t>
      </w:r>
      <w:r>
        <w:rPr>
          <w:rFonts w:ascii="宋体" w:eastAsia="宋体" w:hint="eastAsia" w:cstheme="minorBidi" w:hAnsiTheme="minorHAnsi"/>
        </w:rPr>
        <w:t>常</w:t>
      </w:r>
      <w:r>
        <w:rPr>
          <w:rFonts w:ascii="宋体" w:eastAsia="宋体" w:hint="eastAsia" w:cstheme="minorBidi" w:hAnsiTheme="minorHAnsi"/>
        </w:rPr>
        <w:t>组</w:t>
      </w:r>
      <w:r>
        <w:rPr>
          <w:rFonts w:ascii="宋体" w:eastAsia="宋体" w:hint="eastAsia" w:cstheme="minorBidi" w:hAnsiTheme="minorHAnsi"/>
        </w:rPr>
        <w:t>比</w:t>
      </w:r>
      <w:r>
        <w:rPr>
          <w:rFonts w:ascii="宋体" w:eastAsia="宋体" w:hint="eastAsia" w:cstheme="minorBidi" w:hAnsiTheme="minorHAnsi"/>
        </w:rPr>
        <w:t>较。</w:t>
      </w:r>
    </w:p>
    <w:p w:rsidR="0018722C">
      <w:pPr>
        <w:pStyle w:val="Heading4"/>
        <w:topLinePunct/>
        <w:ind w:left="200" w:hangingChars="200" w:hanging="200"/>
      </w:pPr>
      <w:r>
        <w:rPr>
          <w:b/>
        </w:rPr>
        <w:t>2.4.2</w:t>
      </w:r>
      <w:r>
        <w:t xml:space="preserve"> </w:t>
      </w:r>
      <w:r>
        <w:t>低表达</w:t>
      </w:r>
      <w:r>
        <w:rPr>
          <w:b/>
        </w:rPr>
        <w:t>miRNA</w:t>
      </w:r>
      <w:r>
        <w:t>与在服用</w:t>
      </w:r>
      <w:r>
        <w:rPr>
          <w:b/>
        </w:rPr>
        <w:t>MMI</w:t>
      </w:r>
      <w:r>
        <w:rPr>
          <w:b/>
        </w:rPr>
        <w:t>/</w:t>
      </w:r>
      <w:r>
        <w:rPr>
          <w:b/>
        </w:rPr>
        <w:t>PTU</w:t>
      </w:r>
      <w:r>
        <w:t>两组间表达分析</w:t>
      </w:r>
    </w:p>
    <w:p w:rsidR="0018722C">
      <w:pPr>
        <w:topLinePunct/>
      </w:pPr>
      <w:r>
        <w:t>ATD</w:t>
      </w:r>
      <w:r>
        <w:rPr>
          <w:rFonts w:ascii="宋体" w:eastAsia="宋体" w:hint="eastAsia"/>
        </w:rPr>
        <w:t>主要包含</w:t>
      </w:r>
      <w:r>
        <w:t>MMI</w:t>
      </w:r>
      <w:r>
        <w:rPr>
          <w:rFonts w:ascii="宋体" w:eastAsia="宋体" w:hint="eastAsia"/>
        </w:rPr>
        <w:t>和</w:t>
      </w:r>
      <w:r>
        <w:t>PTU</w:t>
      </w:r>
      <w:r>
        <w:rPr>
          <w:rFonts w:ascii="宋体" w:eastAsia="宋体" w:hint="eastAsia"/>
        </w:rPr>
        <w:t>两类，通过对本研究中</w:t>
      </w:r>
      <w:r>
        <w:t>MMI</w:t>
      </w:r>
      <w:r>
        <w:rPr>
          <w:rFonts w:ascii="宋体" w:eastAsia="宋体" w:hint="eastAsia"/>
        </w:rPr>
        <w:t>与</w:t>
      </w:r>
      <w:r>
        <w:t>PTU</w:t>
      </w:r>
      <w:r>
        <w:rPr>
          <w:rFonts w:ascii="宋体" w:eastAsia="宋体" w:hint="eastAsia"/>
        </w:rPr>
        <w:t>导致粒细胞缺</w:t>
      </w:r>
      <w:r>
        <w:rPr>
          <w:rFonts w:ascii="宋体" w:eastAsia="宋体" w:hint="eastAsia"/>
        </w:rPr>
        <w:t>乏患者血浆上述</w:t>
      </w:r>
      <w:r>
        <w:t>4</w:t>
      </w:r>
      <w:r>
        <w:rPr>
          <w:rFonts w:ascii="宋体" w:eastAsia="宋体" w:hint="eastAsia"/>
        </w:rPr>
        <w:t>个</w:t>
      </w:r>
      <w:r>
        <w:t>miR</w:t>
      </w:r>
      <w:r>
        <w:t>NA</w:t>
      </w:r>
      <w:r>
        <w:rPr>
          <w:rFonts w:ascii="宋体" w:eastAsia="宋体" w:hint="eastAsia"/>
        </w:rPr>
        <w:t>表达量分析发现</w:t>
      </w:r>
      <w:r>
        <w:rPr>
          <w:rFonts w:ascii="宋体" w:eastAsia="宋体" w:hint="eastAsia"/>
        </w:rPr>
        <w:t>（</w:t>
      </w:r>
      <w:r>
        <w:rPr>
          <w:rFonts w:ascii="宋体" w:eastAsia="宋体" w:hint="eastAsia"/>
          <w:spacing w:val="-13"/>
        </w:rPr>
        <w:t>图</w:t>
      </w:r>
      <w:r>
        <w:t>8</w:t>
      </w:r>
      <w:r>
        <w:rPr>
          <w:rFonts w:ascii="宋体" w:eastAsia="宋体" w:hint="eastAsia"/>
        </w:rPr>
        <w:t>、</w:t>
      </w:r>
      <w:r>
        <w:t>9</w:t>
      </w:r>
      <w:r>
        <w:rPr>
          <w:rFonts w:ascii="宋体" w:eastAsia="宋体" w:hint="eastAsia"/>
        </w:rPr>
        <w:t>）</w:t>
      </w:r>
      <w:r>
        <w:rPr>
          <w:rFonts w:ascii="宋体" w:eastAsia="宋体" w:hint="eastAsia"/>
        </w:rPr>
        <w:t>，粒细胞缺乏时及恢复正常</w:t>
      </w:r>
      <w:r>
        <w:rPr>
          <w:rFonts w:ascii="宋体" w:eastAsia="宋体" w:hint="eastAsia"/>
        </w:rPr>
        <w:t>后</w:t>
      </w:r>
      <w:r>
        <w:t>4</w:t>
      </w:r>
      <w:r>
        <w:rPr>
          <w:rFonts w:ascii="宋体" w:eastAsia="宋体" w:hint="eastAsia"/>
        </w:rPr>
        <w:t>个</w:t>
      </w:r>
      <w:r>
        <w:t>miRNA</w:t>
      </w:r>
      <w:r>
        <w:rPr>
          <w:rFonts w:ascii="宋体" w:eastAsia="宋体" w:hint="eastAsia"/>
        </w:rPr>
        <w:t>在</w:t>
      </w:r>
      <w:r>
        <w:t>MMI</w:t>
      </w:r>
      <w:r>
        <w:rPr>
          <w:rFonts w:ascii="宋体" w:eastAsia="宋体" w:hint="eastAsia"/>
        </w:rPr>
        <w:t>和</w:t>
      </w:r>
      <w:r>
        <w:t>PTU</w:t>
      </w:r>
      <w:r>
        <w:rPr>
          <w:rFonts w:ascii="宋体" w:eastAsia="宋体" w:hint="eastAsia"/>
        </w:rPr>
        <w:t>两种药物治疗组之间表达变化无明显差异</w:t>
      </w:r>
      <w:r>
        <w:rPr>
          <w:rFonts w:ascii="宋体" w:eastAsia="宋体" w:hint="eastAsia"/>
        </w:rPr>
        <w:t>（</w:t>
      </w:r>
      <w:r>
        <w:rPr>
          <w:i/>
        </w:rPr>
        <w:t>p</w:t>
      </w:r>
      <w:r>
        <w:rPr>
          <w:rFonts w:ascii="宋体" w:eastAsia="宋体" w:hint="eastAsia"/>
        </w:rPr>
        <w:t>＞</w:t>
      </w:r>
      <w:r>
        <w:t>0.05</w:t>
      </w:r>
      <w:r>
        <w:rPr>
          <w:rFonts w:ascii="宋体" w:eastAsia="宋体" w:hint="eastAsia"/>
        </w:rPr>
        <w:t>）</w:t>
      </w:r>
    </w:p>
    <w:p w:rsidR="0018722C">
      <w:pPr>
        <w:topLinePunct/>
      </w:pPr>
      <w:r>
        <w:rPr>
          <w:rFonts w:cstheme="minorBidi" w:hAnsiTheme="minorHAnsi" w:eastAsiaTheme="minorHAnsi" w:asciiTheme="minorHAnsi"/>
          <w:b/>
        </w:rPr>
        <w:t>39</w:t>
      </w:r>
    </w:p>
    <w:p w:rsidR="0018722C">
      <w:pPr>
        <w:pStyle w:val="affff5"/>
        <w:keepNext/>
        <w:topLinePunct/>
      </w:pPr>
      <w:r>
        <w:rPr>
          <w:sz w:val="20"/>
        </w:rPr>
        <w:drawing>
          <wp:inline distT="0" distB="0" distL="0" distR="0">
            <wp:extent cx="3717045" cy="3218688"/>
            <wp:effectExtent l="0" t="0" r="0" b="0"/>
            <wp:docPr id="13" name="image10.jpeg" descr=""/>
            <wp:cNvGraphicFramePr>
              <a:graphicFrameLocks noChangeAspect="1"/>
            </wp:cNvGraphicFramePr>
            <a:graphic>
              <a:graphicData uri="http://schemas.openxmlformats.org/drawingml/2006/picture">
                <pic:pic>
                  <pic:nvPicPr>
                    <pic:cNvPr id="14" name="image10.jpeg"/>
                    <pic:cNvPicPr/>
                  </pic:nvPicPr>
                  <pic:blipFill>
                    <a:blip r:embed="rId22" cstate="print"/>
                    <a:stretch>
                      <a:fillRect/>
                    </a:stretch>
                  </pic:blipFill>
                  <pic:spPr>
                    <a:xfrm>
                      <a:off x="0" y="0"/>
                      <a:ext cx="3717045" cy="3218688"/>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8</w:t>
      </w:r>
      <w:r>
        <w:t xml:space="preserve">  </w:t>
      </w:r>
      <w:r>
        <w:rPr>
          <w:rFonts w:ascii="宋体" w:eastAsia="宋体" w:hint="eastAsia" w:cstheme="minorBidi" w:hAnsiTheme="minorHAnsi"/>
          <w:b/>
        </w:rPr>
        <w:t>粒细胞缺乏时</w:t>
      </w:r>
      <w:r>
        <w:rPr>
          <w:rFonts w:cstheme="minorBidi" w:hAnsiTheme="minorHAnsi" w:eastAsiaTheme="minorHAnsi" w:asciiTheme="minorHAnsi"/>
          <w:b/>
        </w:rPr>
        <w:t>MMI</w:t>
      </w:r>
      <w:r>
        <w:rPr>
          <w:rFonts w:cstheme="minorBidi" w:hAnsiTheme="minorHAnsi" w:eastAsiaTheme="minorHAnsi" w:asciiTheme="minorHAnsi"/>
          <w:b/>
        </w:rPr>
        <w:t>/</w:t>
      </w:r>
      <w:r>
        <w:rPr>
          <w:rFonts w:cstheme="minorBidi" w:hAnsiTheme="minorHAnsi" w:eastAsiaTheme="minorHAnsi" w:asciiTheme="minorHAnsi"/>
          <w:b/>
        </w:rPr>
        <w:t xml:space="preserve">PTU</w:t>
      </w:r>
      <w:r>
        <w:rPr>
          <w:rFonts w:ascii="宋体" w:eastAsia="宋体" w:hint="eastAsia" w:cstheme="minorBidi" w:hAnsiTheme="minorHAnsi"/>
          <w:b/>
        </w:rPr>
        <w:t>两组间各</w:t>
      </w:r>
      <w:r>
        <w:rPr>
          <w:rFonts w:cstheme="minorBidi" w:hAnsiTheme="minorHAnsi" w:eastAsiaTheme="minorHAnsi" w:asciiTheme="minorHAnsi"/>
          <w:b/>
        </w:rPr>
        <w:t>miRNA</w:t>
      </w:r>
      <w:r>
        <w:rPr>
          <w:rFonts w:ascii="宋体" w:eastAsia="宋体" w:hint="eastAsia" w:cstheme="minorBidi" w:hAnsiTheme="minorHAnsi"/>
          <w:b/>
        </w:rPr>
        <w:t>的表达情况</w:t>
      </w:r>
    </w:p>
    <w:p w:rsidR="0018722C">
      <w:pPr>
        <w:pStyle w:val="aff7"/>
        <w:topLinePunct/>
      </w:pPr>
      <w:r>
        <w:drawing>
          <wp:inline>
            <wp:extent cx="3628711" cy="3273742"/>
            <wp:effectExtent l="0" t="0" r="0" b="0"/>
            <wp:docPr id="15" name="image11.jpeg" descr=""/>
            <wp:cNvGraphicFramePr>
              <a:graphicFrameLocks noChangeAspect="1"/>
            </wp:cNvGraphicFramePr>
            <a:graphic>
              <a:graphicData uri="http://schemas.openxmlformats.org/drawingml/2006/picture">
                <pic:pic>
                  <pic:nvPicPr>
                    <pic:cNvPr id="16" name="image11.jpeg"/>
                    <pic:cNvPicPr/>
                  </pic:nvPicPr>
                  <pic:blipFill>
                    <a:blip r:embed="rId23" cstate="print"/>
                    <a:stretch>
                      <a:fillRect/>
                    </a:stretch>
                  </pic:blipFill>
                  <pic:spPr>
                    <a:xfrm>
                      <a:off x="0" y="0"/>
                      <a:ext cx="3628711" cy="327374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9</w:t>
      </w:r>
      <w:r>
        <w:t xml:space="preserve">  </w:t>
      </w:r>
      <w:r>
        <w:rPr>
          <w:rFonts w:ascii="宋体" w:eastAsia="宋体" w:hint="eastAsia" w:cstheme="minorBidi" w:hAnsiTheme="minorHAnsi"/>
          <w:b/>
        </w:rPr>
        <w:t>粒细胞恢复正常后</w:t>
      </w:r>
      <w:r>
        <w:rPr>
          <w:rFonts w:cstheme="minorBidi" w:hAnsiTheme="minorHAnsi" w:eastAsiaTheme="minorHAnsi" w:asciiTheme="minorHAnsi"/>
          <w:b/>
        </w:rPr>
        <w:t>MMI</w:t>
      </w:r>
      <w:r>
        <w:rPr>
          <w:rFonts w:cstheme="minorBidi" w:hAnsiTheme="minorHAnsi" w:eastAsiaTheme="minorHAnsi" w:asciiTheme="minorHAnsi"/>
          <w:b/>
        </w:rPr>
        <w:t>/</w:t>
      </w:r>
      <w:r>
        <w:rPr>
          <w:rFonts w:cstheme="minorBidi" w:hAnsiTheme="minorHAnsi" w:eastAsiaTheme="minorHAnsi" w:asciiTheme="minorHAnsi"/>
          <w:b/>
        </w:rPr>
        <w:t xml:space="preserve">PTU</w:t>
      </w:r>
      <w:r>
        <w:rPr>
          <w:rFonts w:ascii="宋体" w:eastAsia="宋体" w:hint="eastAsia" w:cstheme="minorBidi" w:hAnsiTheme="minorHAnsi"/>
          <w:b/>
        </w:rPr>
        <w:t>两组间各</w:t>
      </w:r>
      <w:r>
        <w:rPr>
          <w:rFonts w:cstheme="minorBidi" w:hAnsiTheme="minorHAnsi" w:eastAsiaTheme="minorHAnsi" w:asciiTheme="minorHAnsi"/>
          <w:b/>
        </w:rPr>
        <w:t>miRNA</w:t>
      </w:r>
      <w:r>
        <w:rPr>
          <w:rFonts w:ascii="宋体" w:eastAsia="宋体" w:hint="eastAsia" w:cstheme="minorBidi" w:hAnsiTheme="minorHAnsi"/>
          <w:b/>
        </w:rPr>
        <w:t>的表达情况</w:t>
      </w:r>
    </w:p>
    <w:p w:rsidR="0018722C">
      <w:pPr>
        <w:topLinePunct/>
      </w:pPr>
      <w:r>
        <w:rPr>
          <w:rFonts w:cstheme="minorBidi" w:hAnsiTheme="minorHAnsi" w:eastAsiaTheme="minorHAnsi" w:asciiTheme="minorHAnsi"/>
          <w:b/>
        </w:rPr>
        <w:t>40</w:t>
      </w:r>
    </w:p>
    <w:p w:rsidR="0018722C">
      <w:pPr>
        <w:pStyle w:val="Heading4"/>
        <w:topLinePunct/>
        <w:ind w:left="200" w:hangingChars="200" w:hanging="200"/>
      </w:pPr>
      <w:r>
        <w:rPr>
          <w:b/>
        </w:rPr>
        <w:t>2.4.3</w:t>
      </w:r>
      <w:r>
        <w:t xml:space="preserve"> </w:t>
      </w:r>
      <w:r>
        <w:t>低表达</w:t>
      </w:r>
      <w:r>
        <w:rPr>
          <w:b/>
        </w:rPr>
        <w:t>miRNA</w:t>
      </w:r>
      <w:r>
        <w:t>在两组骨髓特点分组间的表达分析</w:t>
      </w:r>
    </w:p>
    <w:p w:rsidR="0018722C">
      <w:pPr>
        <w:pStyle w:val="BodyText"/>
        <w:spacing w:line="338" w:lineRule="auto" w:before="135"/>
        <w:ind w:leftChars="0" w:left="1085" w:rightChars="0" w:right="111" w:firstLineChars="0" w:firstLine="599"/>
        <w:jc w:val="both"/>
        <w:rPr>
          <w:rFonts w:ascii="宋体" w:eastAsia="宋体" w:hint="eastAsia"/>
        </w:rPr>
        <w:topLinePunct/>
      </w:pPr>
      <w:r>
        <w:rPr>
          <w:spacing w:val="-4"/>
        </w:rPr>
        <w:t>ATD</w:t>
      </w:r>
      <w:r>
        <w:rPr>
          <w:rFonts w:ascii="宋体" w:eastAsia="宋体" w:hint="eastAsia"/>
        </w:rPr>
        <w:t>导致粒细胞缺乏患者骨髓特点可以分为粒系再生障碍型和粒系成熟障碍型</w:t>
      </w:r>
      <w:r>
        <w:rPr>
          <w:rFonts w:ascii="宋体" w:eastAsia="宋体" w:hint="eastAsia"/>
          <w:spacing w:val="0"/>
        </w:rPr>
        <w:t>两组，通过分析粒细胞缺乏时患者血浆</w:t>
      </w:r>
      <w:r>
        <w:t>hsa-miR-20a</w:t>
      </w:r>
      <w:r>
        <w:rPr>
          <w:rFonts w:ascii="宋体" w:eastAsia="宋体" w:hint="eastAsia"/>
        </w:rPr>
        <w:t>，</w:t>
      </w:r>
      <w:r>
        <w:t>hsa-miR-223</w:t>
      </w:r>
      <w:r>
        <w:rPr>
          <w:rFonts w:ascii="宋体" w:eastAsia="宋体" w:hint="eastAsia"/>
        </w:rPr>
        <w:t xml:space="preserve">, </w:t>
      </w:r>
      <w:r>
        <w:t>hsa-miR-106b</w:t>
      </w:r>
      <w:r>
        <w:rPr>
          <w:rFonts w:ascii="宋体" w:eastAsia="宋体" w:hint="eastAsia"/>
        </w:rPr>
        <w:t>，</w:t>
      </w:r>
      <w:r>
        <w:rPr>
          <w:w w:val="99"/>
        </w:rPr>
        <w:t>hs</w:t>
      </w:r>
      <w:r>
        <w:rPr>
          <w:spacing w:val="0"/>
          <w:w w:val="99"/>
        </w:rPr>
        <w:t>a-</w:t>
      </w:r>
      <w:r>
        <w:rPr>
          <w:w w:val="99"/>
        </w:rPr>
        <w:t>miR</w:t>
      </w:r>
      <w:r>
        <w:rPr>
          <w:spacing w:val="0"/>
          <w:w w:val="99"/>
        </w:rPr>
        <w:t>-</w:t>
      </w:r>
      <w:r>
        <w:rPr>
          <w:w w:val="99"/>
        </w:rPr>
        <w:t>19b</w:t>
      </w:r>
      <w:r>
        <w:rPr>
          <w:rFonts w:ascii="宋体" w:eastAsia="宋体" w:hint="eastAsia"/>
          <w:w w:val="99"/>
        </w:rPr>
        <w:t>在两组骨髓分类之间的表达发现（</w:t>
      </w:r>
      <w:r>
        <w:rPr>
          <w:rFonts w:ascii="宋体" w:eastAsia="宋体" w:hint="eastAsia"/>
          <w:spacing w:val="-10"/>
          <w:w w:val="99"/>
        </w:rPr>
        <w:t>图</w:t>
      </w:r>
      <w:r>
        <w:rPr>
          <w:w w:val="99"/>
        </w:rPr>
        <w:t>10</w:t>
      </w:r>
      <w:r>
        <w:rPr>
          <w:rFonts w:ascii="宋体" w:eastAsia="宋体" w:hint="eastAsia"/>
          <w:spacing w:val="-60"/>
          <w:w w:val="99"/>
        </w:rPr>
        <w:t>）</w:t>
      </w:r>
      <w:r>
        <w:rPr>
          <w:rFonts w:ascii="宋体" w:eastAsia="宋体" w:hint="eastAsia"/>
          <w:w w:val="99"/>
        </w:rPr>
        <w:t>，</w:t>
      </w:r>
      <w:r>
        <w:rPr>
          <w:w w:val="99"/>
        </w:rPr>
        <w:t>4</w:t>
      </w:r>
      <w:r>
        <w:rPr>
          <w:rFonts w:ascii="宋体" w:eastAsia="宋体" w:hint="eastAsia"/>
          <w:spacing w:val="-10"/>
          <w:w w:val="99"/>
        </w:rPr>
        <w:t>个</w:t>
      </w:r>
      <w:r>
        <w:rPr>
          <w:w w:val="99"/>
        </w:rPr>
        <w:t>miR</w:t>
      </w:r>
      <w:r>
        <w:rPr>
          <w:spacing w:val="0"/>
          <w:w w:val="99"/>
        </w:rPr>
        <w:t>N</w:t>
      </w:r>
      <w:r>
        <w:rPr>
          <w:w w:val="99"/>
        </w:rPr>
        <w:t>A</w:t>
      </w:r>
      <w:r>
        <w:rPr>
          <w:rFonts w:ascii="宋体" w:eastAsia="宋体" w:hint="eastAsia"/>
        </w:rPr>
        <w:t>在骨髓分类两</w:t>
      </w:r>
      <w:r>
        <w:rPr>
          <w:rFonts w:ascii="宋体" w:eastAsia="宋体" w:hint="eastAsia"/>
          <w:spacing w:val="0"/>
        </w:rPr>
        <w:t>组之间表达变化无明显差异</w:t>
      </w:r>
      <w:r>
        <w:rPr>
          <w:rFonts w:ascii="宋体" w:eastAsia="宋体" w:hint="eastAsia"/>
        </w:rPr>
        <w:t>（</w:t>
      </w:r>
      <w:r>
        <w:rPr>
          <w:i/>
        </w:rPr>
        <w:t>p</w:t>
      </w:r>
      <w:r>
        <w:rPr>
          <w:rFonts w:ascii="宋体" w:eastAsia="宋体" w:hint="eastAsia"/>
        </w:rPr>
        <w:t>＞</w:t>
      </w:r>
      <w:r>
        <w:t>0.05</w:t>
      </w:r>
      <w:r>
        <w:rPr>
          <w:rFonts w:ascii="宋体" w:eastAsia="宋体" w:hint="eastAsia"/>
        </w:rPr>
        <w:t>）</w:t>
      </w:r>
    </w:p>
    <w:p w:rsidR="00000000">
      <w:pPr>
        <w:pStyle w:val="aff7"/>
        <w:spacing w:line="240" w:lineRule="atLeast"/>
        <w:topLinePunct/>
      </w:pPr>
      <w:r>
        <w:drawing>
          <wp:inline>
            <wp:extent cx="3913166" cy="3026664"/>
            <wp:effectExtent l="0" t="0" r="0" b="0"/>
            <wp:docPr id="17" name="image12.jpeg" descr=""/>
            <wp:cNvGraphicFramePr>
              <a:graphicFrameLocks noChangeAspect="1"/>
            </wp:cNvGraphicFramePr>
            <a:graphic>
              <a:graphicData uri="http://schemas.openxmlformats.org/drawingml/2006/picture">
                <pic:pic>
                  <pic:nvPicPr>
                    <pic:cNvPr id="18" name="image12.jpeg"/>
                    <pic:cNvPicPr/>
                  </pic:nvPicPr>
                  <pic:blipFill>
                    <a:blip r:embed="rId24" cstate="print"/>
                    <a:stretch>
                      <a:fillRect/>
                    </a:stretch>
                  </pic:blipFill>
                  <pic:spPr>
                    <a:xfrm>
                      <a:off x="0" y="0"/>
                      <a:ext cx="3913166" cy="302666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10</w:t>
      </w:r>
      <w:r>
        <w:t xml:space="preserve">  </w:t>
      </w:r>
      <w:r>
        <w:rPr>
          <w:rFonts w:ascii="宋体" w:eastAsia="宋体" w:hint="eastAsia" w:cstheme="minorBidi" w:hAnsiTheme="minorHAnsi"/>
          <w:b/>
        </w:rPr>
        <w:t>粒细胞缺乏时两组骨髓类别间各</w:t>
      </w:r>
      <w:r>
        <w:rPr>
          <w:rFonts w:cstheme="minorBidi" w:hAnsiTheme="minorHAnsi" w:eastAsiaTheme="minorHAnsi" w:asciiTheme="minorHAnsi"/>
          <w:b/>
        </w:rPr>
        <w:t>miRNA</w:t>
      </w:r>
      <w:r>
        <w:rPr>
          <w:rFonts w:ascii="宋体" w:eastAsia="宋体" w:hint="eastAsia" w:cstheme="minorBidi" w:hAnsiTheme="minorHAnsi"/>
          <w:b/>
        </w:rPr>
        <w:t>表达情况</w:t>
      </w:r>
    </w:p>
    <w:p w:rsidR="0018722C">
      <w:pPr>
        <w:topLinePunct/>
      </w:pPr>
      <w:r>
        <w:rPr>
          <w:rFonts w:cstheme="minorBidi" w:hAnsiTheme="minorHAnsi" w:eastAsiaTheme="minorHAnsi" w:asciiTheme="minorHAnsi"/>
          <w:b/>
        </w:rPr>
        <w:t>41</w:t>
      </w:r>
    </w:p>
    <w:p w:rsidR="0018722C">
      <w:pPr>
        <w:pStyle w:val="Heading2"/>
        <w:topLinePunct/>
        <w:ind w:left="171" w:hangingChars="171" w:hanging="171"/>
      </w:pPr>
      <w:bookmarkStart w:id="725776" w:name="_Toc686725776"/>
      <w:bookmarkStart w:name="_TOC_250009" w:id="22"/>
      <w:bookmarkStart w:name="3、讨 论 " w:id="23"/>
      <w:r>
        <w:rPr>
          <w:b/>
        </w:rPr>
        <w:t>3</w:t>
      </w:r>
      <w:bookmarkEnd w:id="22"/>
      <w:r>
        <w:t>、</w:t>
      </w:r>
      <w:r>
        <w:t xml:space="preserve"> </w:t>
      </w:r>
      <w:r w:rsidRPr="00DB64CE">
        <w:t>讨 论</w:t>
      </w:r>
      <w:bookmarkEnd w:id="725776"/>
    </w:p>
    <w:p w:rsidR="0018722C">
      <w:pPr>
        <w:topLinePunct/>
      </w:pPr>
      <w:r>
        <w:t>ATD</w:t>
      </w:r>
      <w:r>
        <w:rPr>
          <w:rFonts w:ascii="宋体" w:eastAsia="宋体" w:hint="eastAsia"/>
        </w:rPr>
        <w:t>应用于临床已经有</w:t>
      </w:r>
      <w:r>
        <w:t>60</w:t>
      </w:r>
      <w:r>
        <w:rPr>
          <w:rFonts w:ascii="宋体" w:eastAsia="宋体" w:hint="eastAsia"/>
        </w:rPr>
        <w:t>多年的历史。其方便有效、价格便宜，绝大多数患者</w:t>
      </w:r>
      <w:r>
        <w:rPr>
          <w:rFonts w:ascii="宋体" w:eastAsia="宋体" w:hint="eastAsia"/>
        </w:rPr>
        <w:t>耐受良好。但是少数患者服药后出现粒细胞缺乏这一严重不良反应，部分患者因继发感染而导致死亡</w:t>
      </w:r>
      <w:r>
        <w:rPr>
          <w:vertAlign w:val="superscript"/>
          /&gt;
        </w:rPr>
        <w:t>[</w:t>
      </w:r>
      <w:r>
        <w:rPr>
          <w:vertAlign w:val="superscript"/>
          <w:position w:val="11"/>
        </w:rPr>
        <w:t xml:space="preserve">29</w:t>
      </w:r>
      <w:r>
        <w:rPr>
          <w:vertAlign w:val="superscript"/>
          /&gt;
        </w:rPr>
        <w:t>]</w:t>
      </w:r>
      <w:r>
        <w:rPr>
          <w:rFonts w:ascii="宋体" w:eastAsia="宋体" w:hint="eastAsia"/>
        </w:rPr>
        <w:t>。</w:t>
      </w:r>
      <w:r>
        <w:t>PTU</w:t>
      </w:r>
      <w:r>
        <w:rPr>
          <w:rFonts w:ascii="宋体" w:eastAsia="宋体" w:hint="eastAsia"/>
        </w:rPr>
        <w:t>导致粒细胞缺乏的发生率是</w:t>
      </w:r>
      <w:r>
        <w:t>0</w:t>
      </w:r>
      <w:r>
        <w:t>.</w:t>
      </w:r>
      <w:r>
        <w:t>37%</w:t>
      </w:r>
      <w:r>
        <w:rPr>
          <w:rFonts w:ascii="宋体" w:eastAsia="宋体" w:hint="eastAsia"/>
          <w:rFonts w:ascii="宋体" w:eastAsia="宋体" w:hint="eastAsia"/>
          <w:spacing w:val="-2"/>
        </w:rPr>
        <w:t xml:space="preserve">, </w:t>
      </w:r>
      <w:r>
        <w:t>MMI</w:t>
      </w:r>
      <w:r>
        <w:rPr>
          <w:rFonts w:ascii="宋体" w:eastAsia="宋体" w:hint="eastAsia"/>
        </w:rPr>
        <w:t>发生率与其相当，</w:t>
      </w:r>
      <w:r>
        <w:rPr>
          <w:rFonts w:ascii="宋体" w:eastAsia="宋体" w:hint="eastAsia"/>
        </w:rPr>
        <w:t>为</w:t>
      </w:r>
      <w:r>
        <w:t>0.35%</w:t>
      </w:r>
      <w:r>
        <w:rPr>
          <w:rFonts w:ascii="宋体" w:eastAsia="宋体" w:hint="eastAsia"/>
        </w:rPr>
        <w:t>，女性患者发病是男性的</w:t>
      </w:r>
      <w:r>
        <w:t>3</w:t>
      </w:r>
      <w:r>
        <w:t>.</w:t>
      </w:r>
      <w:r>
        <w:t>7</w:t>
      </w:r>
      <w:r>
        <w:rPr>
          <w:rFonts w:ascii="宋体" w:eastAsia="宋体" w:hint="eastAsia"/>
        </w:rPr>
        <w:t>倍</w:t>
      </w:r>
      <w:r>
        <w:rPr>
          <w:vertAlign w:val="superscript"/>
          /&gt;
        </w:rPr>
        <w:t>[</w:t>
      </w:r>
      <w:r>
        <w:rPr>
          <w:vertAlign w:val="superscript"/>
          <w:position w:val="11"/>
        </w:rPr>
        <w:t xml:space="preserve">5</w:t>
      </w:r>
      <w:r>
        <w:rPr>
          <w:vertAlign w:val="superscript"/>
          /&gt;
        </w:rPr>
        <w:t>]</w:t>
      </w:r>
      <w:r>
        <w:rPr>
          <w:rFonts w:ascii="宋体" w:eastAsia="宋体" w:hint="eastAsia"/>
        </w:rPr>
        <w:t>。大多数患者粒细胞缺乏发生在服药的 </w:t>
      </w:r>
      <w:r>
        <w:t>3</w:t>
      </w:r>
    </w:p>
    <w:p w:rsidR="0018722C">
      <w:pPr>
        <w:topLinePunct/>
      </w:pPr>
      <w:r>
        <w:rPr>
          <w:rFonts w:ascii="宋体" w:eastAsia="宋体" w:hint="eastAsia"/>
        </w:rPr>
        <w:t>个月内，发病最快者服药仅</w:t>
      </w:r>
      <w:r>
        <w:t>6</w:t>
      </w:r>
      <w:r>
        <w:rPr>
          <w:rFonts w:ascii="宋体" w:eastAsia="宋体" w:hint="eastAsia"/>
        </w:rPr>
        <w:t>天</w:t>
      </w:r>
      <w:r>
        <w:rPr>
          <w:vertAlign w:val="superscript"/>
          /&gt;
        </w:rPr>
        <w:t>[</w:t>
      </w:r>
      <w:r>
        <w:rPr>
          <w:vertAlign w:val="superscript"/>
          <w:position w:val="11"/>
        </w:rPr>
        <w:t xml:space="preserve">30</w:t>
      </w:r>
      <w:r>
        <w:rPr>
          <w:vertAlign w:val="superscript"/>
          /&gt;
        </w:rPr>
        <w:t>]</w:t>
      </w:r>
      <w:r>
        <w:rPr>
          <w:rFonts w:ascii="宋体" w:eastAsia="宋体" w:hint="eastAsia"/>
        </w:rPr>
        <w:t>，最长的服药</w:t>
      </w:r>
      <w:r>
        <w:t>11</w:t>
      </w:r>
      <w:r>
        <w:rPr>
          <w:rFonts w:ascii="宋体" w:eastAsia="宋体" w:hint="eastAsia"/>
        </w:rPr>
        <w:t>年后出现粒细胞缺乏</w:t>
      </w:r>
      <w:r>
        <w:rPr>
          <w:vertAlign w:val="superscript"/>
          /&gt;
        </w:rPr>
        <w:t>[</w:t>
      </w:r>
      <w:r>
        <w:rPr>
          <w:vertAlign w:val="superscript"/>
          <w:position w:val="11"/>
        </w:rPr>
        <w:t xml:space="preserve">31</w:t>
      </w:r>
      <w:r>
        <w:rPr>
          <w:vertAlign w:val="superscript"/>
          /&gt;
        </w:rPr>
        <w:t>]</w:t>
      </w:r>
      <w:r>
        <w:rPr>
          <w:rFonts w:ascii="宋体" w:eastAsia="宋体" w:hint="eastAsia"/>
        </w:rPr>
        <w:t>。目前关</w:t>
      </w:r>
      <w:r>
        <w:rPr>
          <w:rFonts w:ascii="宋体" w:eastAsia="宋体" w:hint="eastAsia"/>
        </w:rPr>
        <w:t>于</w:t>
      </w:r>
      <w:r>
        <w:t>ATD</w:t>
      </w:r>
      <w:r>
        <w:rPr>
          <w:rFonts w:ascii="宋体" w:eastAsia="宋体" w:hint="eastAsia"/>
        </w:rPr>
        <w:t>导致粒细胞缺乏的发病机制主要有免疫损伤学说及药物对骨髓的毒性作用学</w:t>
      </w:r>
      <w:r>
        <w:rPr>
          <w:rFonts w:ascii="宋体" w:eastAsia="宋体" w:hint="eastAsia"/>
        </w:rPr>
        <w:t>说。本文第一部分通过对粒细胞缺乏患者骨髓特点的分析，发现药物对骨髓的直接毒性作用并不是其主要发病原因。</w:t>
      </w:r>
      <w:r>
        <w:t>ATD</w:t>
      </w:r>
      <w:r>
        <w:rPr>
          <w:rFonts w:ascii="宋体" w:eastAsia="宋体" w:hint="eastAsia"/>
        </w:rPr>
        <w:t>介导的免疫反应对粒系各阶段细胞损伤导致粒细胞坏死或凋亡的可能是值得深入探索的研究方向。</w:t>
      </w:r>
    </w:p>
    <w:p w:rsidR="0018722C">
      <w:pPr>
        <w:topLinePunct/>
      </w:pPr>
      <w:r>
        <w:rPr>
          <w:rFonts w:ascii="宋体" w:eastAsia="宋体" w:hint="eastAsia"/>
        </w:rPr>
        <w:t>大量研究表明</w:t>
      </w:r>
      <w:r>
        <w:t>miRNA</w:t>
      </w:r>
      <w:r>
        <w:rPr>
          <w:rFonts w:ascii="宋体" w:eastAsia="宋体" w:hint="eastAsia"/>
        </w:rPr>
        <w:t>在造血细胞增殖、分化等关键过程中起发挥着重要的调节</w:t>
      </w:r>
      <w:r>
        <w:rPr>
          <w:rFonts w:ascii="宋体" w:eastAsia="宋体" w:hint="eastAsia"/>
        </w:rPr>
        <w:t>作用。</w:t>
      </w:r>
      <w:r>
        <w:t>Chen</w:t>
      </w:r>
      <w:r>
        <w:rPr>
          <w:rFonts w:ascii="宋体" w:eastAsia="宋体" w:hint="eastAsia"/>
        </w:rPr>
        <w:t>等首先报道</w:t>
      </w:r>
      <w:r>
        <w:t>miRNA</w:t>
      </w:r>
      <w:r>
        <w:rPr>
          <w:rFonts w:ascii="宋体" w:eastAsia="宋体" w:hint="eastAsia"/>
        </w:rPr>
        <w:t>参与调控造血细胞生成，并在造血组织中发现</w:t>
      </w:r>
      <w:r>
        <w:t>miR-181</w:t>
      </w:r>
      <w:r>
        <w:rPr>
          <w:rFonts w:ascii="宋体" w:eastAsia="宋体" w:hint="eastAsia"/>
        </w:rPr>
        <w:t>、</w:t>
      </w:r>
      <w:r>
        <w:t>miR-223</w:t>
      </w:r>
      <w:r>
        <w:rPr>
          <w:rFonts w:ascii="宋体" w:eastAsia="宋体" w:hint="eastAsia"/>
        </w:rPr>
        <w:t>、</w:t>
      </w:r>
      <w:r>
        <w:t>miR-142</w:t>
      </w:r>
      <w:r>
        <w:rPr>
          <w:rFonts w:ascii="宋体" w:eastAsia="宋体" w:hint="eastAsia"/>
        </w:rPr>
        <w:t>三个</w:t>
      </w:r>
      <w:r>
        <w:t>miRNA</w:t>
      </w:r>
      <w:r>
        <w:rPr>
          <w:rFonts w:ascii="宋体" w:eastAsia="宋体" w:hint="eastAsia"/>
        </w:rPr>
        <w:t>存在不同程度表达</w:t>
      </w:r>
      <w:r>
        <w:rPr>
          <w:spacing w:val="0"/>
          <w:rFonts w:hint="eastAsia"/>
        </w:rPr>
        <w:t>；</w:t>
      </w:r>
      <w:r>
        <w:t>miR-181</w:t>
      </w:r>
      <w:r>
        <w:rPr>
          <w:rFonts w:ascii="宋体" w:eastAsia="宋体" w:hint="eastAsia"/>
        </w:rPr>
        <w:t>可促使</w:t>
      </w:r>
      <w:r>
        <w:t>B</w:t>
      </w:r>
      <w:r>
        <w:rPr>
          <w:rFonts w:ascii="宋体" w:eastAsia="宋体" w:hint="eastAsia"/>
        </w:rPr>
        <w:t>淋巴细胞在髓系细胞中的比例升高；</w:t>
      </w:r>
      <w:r>
        <w:t>miR-223</w:t>
      </w:r>
      <w:r>
        <w:rPr>
          <w:rFonts w:ascii="宋体" w:eastAsia="宋体" w:hint="eastAsia"/>
        </w:rPr>
        <w:t>高表达促使髓系前体细胞向粒细胞分化而单核细胞分化受</w:t>
      </w:r>
      <w:r>
        <w:rPr>
          <w:rFonts w:ascii="宋体" w:eastAsia="宋体" w:hint="eastAsia"/>
        </w:rPr>
        <w:t>阻；而</w:t>
      </w:r>
      <w:r>
        <w:t>miR-142</w:t>
      </w:r>
      <w:r>
        <w:rPr>
          <w:rFonts w:ascii="宋体" w:eastAsia="宋体" w:hint="eastAsia"/>
        </w:rPr>
        <w:t>在所有造血细胞中表达</w:t>
      </w:r>
      <w:r>
        <w:rPr>
          <w:spacing w:val="14"/>
          <w:rFonts w:hint="eastAsia"/>
        </w:rPr>
        <w:t>，</w:t>
      </w:r>
      <w:r>
        <w:rPr>
          <w:rFonts w:ascii="宋体" w:eastAsia="宋体" w:hint="eastAsia"/>
        </w:rPr>
        <w:t>其高表达可导致</w:t>
      </w:r>
      <w:r>
        <w:t>T</w:t>
      </w:r>
      <w:r>
        <w:rPr>
          <w:rFonts w:ascii="宋体" w:eastAsia="宋体" w:hint="eastAsia"/>
        </w:rPr>
        <w:t>淋巴细胞在髓系中比例升</w:t>
      </w:r>
      <w:r>
        <w:rPr>
          <w:rFonts w:ascii="宋体" w:eastAsia="宋体" w:hint="eastAsia"/>
        </w:rPr>
        <w:t>高</w:t>
      </w:r>
    </w:p>
    <w:p w:rsidR="0018722C">
      <w:pPr>
        <w:topLinePunct/>
      </w:pPr>
      <w:r>
        <w:t>[</w:t>
      </w:r>
      <w:r>
        <w:t xml:space="preserve">32</w:t>
      </w:r>
      <w:r>
        <w:t>]</w:t>
      </w:r>
      <w:r>
        <w:rPr>
          <w:rFonts w:ascii="宋体" w:eastAsia="宋体" w:hint="eastAsia"/>
          <w:rFonts w:ascii="宋体" w:eastAsia="宋体" w:hint="eastAsia"/>
        </w:rPr>
        <w:t xml:space="preserve">. </w:t>
      </w:r>
      <w:r>
        <w:rPr>
          <w:rFonts w:ascii="宋体" w:eastAsia="宋体" w:hint="eastAsia"/>
        </w:rPr>
        <w:t>此外，在急慢性白血病、巨幼细胞贫血等血液系统疾病的发生发展过程中也都有</w:t>
      </w:r>
    </w:p>
    <w:p w:rsidR="0018722C">
      <w:pPr>
        <w:topLinePunct/>
      </w:pPr>
      <w:r>
        <w:t>miRNA</w:t>
      </w:r>
      <w:r>
        <w:rPr>
          <w:rFonts w:ascii="宋体" w:eastAsia="宋体" w:hint="eastAsia"/>
        </w:rPr>
        <w:t>在发挥着重要的作用</w:t>
      </w:r>
      <w:r>
        <w:rPr>
          <w:vertAlign w:val="superscript"/>
        </w:rPr>
        <w:t>[</w:t>
      </w:r>
      <w:r>
        <w:rPr>
          <w:vertAlign w:val="superscript"/>
        </w:rPr>
        <w:t xml:space="preserve">33,34,35,36</w:t>
      </w:r>
      <w:r>
        <w:rPr>
          <w:vertAlign w:val="superscript"/>
        </w:rPr>
        <w:t>]</w:t>
      </w:r>
      <w:r>
        <w:rPr>
          <w:rFonts w:ascii="宋体" w:eastAsia="宋体" w:hint="eastAsia"/>
        </w:rPr>
        <w:t>。可以认为</w:t>
      </w:r>
      <w:r>
        <w:t>miRNA</w:t>
      </w:r>
      <w:r>
        <w:rPr>
          <w:rFonts w:ascii="宋体" w:eastAsia="宋体" w:hint="eastAsia"/>
        </w:rPr>
        <w:t>在机体生理及病理造血过程当中都具有重要的调控作用。因此，探索疾病相关的差异表达</w:t>
      </w:r>
      <w:r>
        <w:t>miRNA</w:t>
      </w:r>
      <w:r>
        <w:rPr>
          <w:rFonts w:ascii="宋体" w:eastAsia="宋体" w:hint="eastAsia"/>
        </w:rPr>
        <w:t>及其作用机制成为</w:t>
      </w:r>
      <w:r>
        <w:rPr>
          <w:rFonts w:ascii="宋体" w:eastAsia="宋体" w:hint="eastAsia"/>
        </w:rPr>
        <w:t>近年</w:t>
      </w:r>
      <w:r>
        <w:rPr>
          <w:rFonts w:ascii="宋体" w:eastAsia="宋体" w:hint="eastAsia"/>
        </w:rPr>
        <w:t>来研究的热点。</w:t>
      </w:r>
    </w:p>
    <w:p w:rsidR="0018722C">
      <w:pPr>
        <w:topLinePunct/>
      </w:pPr>
      <w:r>
        <w:rPr>
          <w:rFonts w:ascii="宋体" w:eastAsia="宋体" w:hint="eastAsia"/>
        </w:rPr>
        <w:t>而对于疾病相关</w:t>
      </w:r>
      <w:r>
        <w:t>miRNA</w:t>
      </w:r>
      <w:r>
        <w:rPr>
          <w:rFonts w:ascii="宋体" w:eastAsia="宋体" w:hint="eastAsia"/>
        </w:rPr>
        <w:t>筛选，自从在血清和血浆中鉴定出细胞外</w:t>
      </w:r>
      <w:r>
        <w:t>miRNA</w:t>
      </w:r>
      <w:r>
        <w:rPr>
          <w:rFonts w:ascii="宋体" w:eastAsia="宋体" w:hint="eastAsia"/>
        </w:rPr>
        <w:t>以来</w:t>
      </w:r>
    </w:p>
    <w:p w:rsidR="0018722C">
      <w:pPr>
        <w:topLinePunct/>
      </w:pPr>
      <w:r>
        <w:t>[</w:t>
      </w:r>
      <w:r>
        <w:t xml:space="preserve">37</w:t>
      </w:r>
      <w:r>
        <w:t>]</w:t>
      </w:r>
      <w:r>
        <w:rPr>
          <w:rFonts w:ascii="宋体" w:eastAsia="宋体" w:hint="eastAsia"/>
        </w:rPr>
        <w:t>，到目前已有近</w:t>
      </w:r>
      <w:r>
        <w:t>1000</w:t>
      </w:r>
      <w:r>
        <w:rPr>
          <w:rFonts w:ascii="宋体" w:eastAsia="宋体" w:hint="eastAsia"/>
        </w:rPr>
        <w:t>篇文章报道这种血清</w:t>
      </w:r>
      <w:r>
        <w:t>/</w:t>
      </w:r>
      <w:r>
        <w:rPr>
          <w:rFonts w:ascii="宋体" w:eastAsia="宋体" w:hint="eastAsia"/>
        </w:rPr>
        <w:t>血浆内</w:t>
      </w:r>
      <w:r>
        <w:t>miRNA</w:t>
      </w:r>
      <w:r>
        <w:rPr>
          <w:rFonts w:ascii="宋体" w:eastAsia="宋体" w:hint="eastAsia"/>
        </w:rPr>
        <w:t>可以作为各种疾病的生</w:t>
      </w:r>
      <w:r>
        <w:rPr>
          <w:rFonts w:ascii="宋体" w:eastAsia="宋体" w:hint="eastAsia"/>
        </w:rPr>
        <w:t>物标志物。有研究甚至发现在尿液、唾液、乳汁等各种体液中也可以检测</w:t>
      </w:r>
      <w:r>
        <w:rPr>
          <w:rFonts w:ascii="宋体" w:eastAsia="宋体" w:hint="eastAsia"/>
        </w:rPr>
        <w:t>到</w:t>
      </w:r>
    </w:p>
    <w:p w:rsidR="0018722C">
      <w:pPr>
        <w:topLinePunct/>
      </w:pPr>
      <w:r>
        <w:t>miRNA</w:t>
      </w:r>
      <w:r>
        <w:rPr>
          <w:vertAlign w:val="superscript"/>
        </w:rPr>
        <w:t>[</w:t>
      </w:r>
      <w:r>
        <w:rPr>
          <w:vertAlign w:val="superscript"/>
          <w:position w:val="11"/>
        </w:rPr>
        <w:t xml:space="preserve">38,39,40</w:t>
      </w:r>
      <w:r>
        <w:rPr>
          <w:vertAlign w:val="superscript"/>
        </w:rPr>
        <w:t>]</w:t>
      </w:r>
      <w:r>
        <w:rPr>
          <w:rFonts w:ascii="宋体" w:eastAsia="宋体" w:hint="eastAsia"/>
        </w:rPr>
        <w:t>，但血浆及体液中</w:t>
      </w:r>
      <w:r>
        <w:t>miRNA</w:t>
      </w:r>
      <w:r/>
      <w:r>
        <w:rPr>
          <w:rFonts w:ascii="宋体" w:eastAsia="宋体" w:hint="eastAsia"/>
        </w:rPr>
        <w:t>的来源以及影响因素尚不明确。在血清</w:t>
      </w:r>
      <w:r>
        <w:t>/</w:t>
      </w:r>
      <w:r>
        <w:rPr>
          <w:rFonts w:ascii="宋体" w:eastAsia="宋体" w:hint="eastAsia"/>
        </w:rPr>
        <w:t>血浆</w:t>
      </w:r>
      <w:r>
        <w:rPr>
          <w:rFonts w:ascii="宋体" w:eastAsia="宋体" w:hint="eastAsia"/>
        </w:rPr>
        <w:t>及体液中检测到的</w:t>
      </w:r>
      <w:r>
        <w:t>miRNA</w:t>
      </w:r>
      <w:r>
        <w:rPr>
          <w:rFonts w:ascii="宋体" w:eastAsia="宋体" w:hint="eastAsia"/>
        </w:rPr>
        <w:t>究竟是由于细胞破裂，还是细胞主动分泌出来的，这个问题到至今没有答案。目前公认的理论是，由于血液中存在大量血细胞，所以血清</w:t>
      </w:r>
      <w:r>
        <w:t>/</w:t>
      </w:r>
      <w:r>
        <w:rPr>
          <w:rFonts w:ascii="宋体" w:eastAsia="宋体" w:hint="eastAsia"/>
        </w:rPr>
        <w:t>血</w:t>
      </w:r>
      <w:r>
        <w:rPr>
          <w:rFonts w:ascii="宋体" w:eastAsia="宋体" w:hint="eastAsia"/>
        </w:rPr>
        <w:t>浆中的</w:t>
      </w:r>
      <w:r>
        <w:t>miRNA</w:t>
      </w:r>
      <w:r>
        <w:rPr>
          <w:rFonts w:ascii="宋体" w:eastAsia="宋体" w:hint="eastAsia"/>
        </w:rPr>
        <w:t>绝大部分可能来自于血细胞</w:t>
      </w:r>
      <w:r>
        <w:rPr>
          <w:vertAlign w:val="superscript"/>
        </w:rPr>
        <w:t>[</w:t>
      </w:r>
      <w:r>
        <w:rPr>
          <w:vertAlign w:val="superscript"/>
          <w:position w:val="11"/>
        </w:rPr>
        <w:t xml:space="preserve">41</w:t>
      </w:r>
      <w:r>
        <w:rPr>
          <w:vertAlign w:val="superscript"/>
        </w:rPr>
        <w:t>]</w:t>
      </w:r>
      <w:r>
        <w:rPr>
          <w:rFonts w:ascii="宋体" w:eastAsia="宋体" w:hint="eastAsia"/>
        </w:rPr>
        <w:t>。主要支持证据是只要血细胞的数量发生微小的波动甚至是溶血都会造成血清</w:t>
      </w:r>
      <w:r>
        <w:t>/</w:t>
      </w:r>
      <w:r>
        <w:rPr>
          <w:rFonts w:ascii="宋体" w:eastAsia="宋体" w:hint="eastAsia"/>
        </w:rPr>
        <w:t>血浆中</w:t>
      </w:r>
      <w:r>
        <w:t>miRNA</w:t>
      </w:r>
      <w:r/>
      <w:r>
        <w:rPr>
          <w:rFonts w:ascii="宋体" w:eastAsia="宋体" w:hint="eastAsia"/>
        </w:rPr>
        <w:t>含量发生变化</w:t>
      </w:r>
      <w:r>
        <w:rPr>
          <w:vertAlign w:val="superscript"/>
        </w:rPr>
        <w:t>[</w:t>
      </w:r>
      <w:r>
        <w:rPr>
          <w:vertAlign w:val="superscript"/>
          <w:position w:val="11"/>
        </w:rPr>
        <w:t xml:space="preserve">42</w:t>
      </w:r>
      <w:r>
        <w:rPr>
          <w:vertAlign w:val="superscript"/>
        </w:rPr>
        <w:t>]</w:t>
      </w:r>
      <w:r>
        <w:rPr>
          <w:rFonts w:ascii="宋体" w:eastAsia="宋体" w:hint="eastAsia"/>
        </w:rPr>
        <w:t>。有研究</w:t>
      </w:r>
      <w:r>
        <w:rPr>
          <w:rFonts w:ascii="宋体" w:eastAsia="宋体" w:hint="eastAsia"/>
        </w:rPr>
        <w:t>表</w:t>
      </w:r>
    </w:p>
    <w:p w:rsidR="0018722C">
      <w:pPr>
        <w:topLinePunct/>
      </w:pPr>
      <w:r>
        <w:rPr>
          <w:rFonts w:cstheme="minorBidi" w:hAnsiTheme="minorHAnsi" w:eastAsiaTheme="minorHAnsi" w:asciiTheme="minorHAnsi"/>
          <w:b/>
        </w:rPr>
        <w:t>42</w:t>
      </w:r>
    </w:p>
    <w:p w:rsidR="0018722C">
      <w:pPr>
        <w:topLinePunct/>
      </w:pPr>
      <w:r>
        <w:rPr>
          <w:rFonts w:ascii="宋体" w:eastAsia="宋体" w:hint="eastAsia"/>
        </w:rPr>
        <w:t>明，一些实体瘤相关的血浆</w:t>
      </w:r>
      <w:r>
        <w:t>miRNA</w:t>
      </w:r>
      <w:r>
        <w:rPr>
          <w:rFonts w:ascii="宋体" w:eastAsia="宋体" w:hint="eastAsia"/>
        </w:rPr>
        <w:t>在血细胞中含量很高，并且其表达水平也与血细胞数目相关</w:t>
      </w:r>
      <w:r>
        <w:rPr>
          <w:vertAlign w:val="superscript"/>
        </w:rPr>
        <w:t>[</w:t>
      </w:r>
      <w:r>
        <w:rPr>
          <w:vertAlign w:val="superscript"/>
        </w:rPr>
        <w:t xml:space="preserve">43</w:t>
      </w:r>
      <w:r>
        <w:rPr>
          <w:vertAlign w:val="superscript"/>
        </w:rPr>
        <w:t xml:space="preserve">, </w:t>
      </w:r>
      <w:r>
        <w:rPr>
          <w:vertAlign w:val="superscript"/>
        </w:rPr>
        <w:t xml:space="preserve">44</w:t>
      </w:r>
      <w:r>
        <w:rPr>
          <w:vertAlign w:val="superscript"/>
        </w:rPr>
        <w:t xml:space="preserve">, </w:t>
      </w:r>
      <w:r>
        <w:rPr>
          <w:vertAlign w:val="superscript"/>
        </w:rPr>
        <w:t xml:space="preserve">45</w:t>
      </w:r>
      <w:r>
        <w:rPr>
          <w:vertAlign w:val="superscript"/>
        </w:rPr>
        <w:t>]</w:t>
      </w:r>
      <w:r>
        <w:rPr>
          <w:rFonts w:ascii="宋体" w:eastAsia="宋体" w:hint="eastAsia"/>
        </w:rPr>
        <w:t>。这些结果都表明，血浆和血清中的</w:t>
      </w:r>
      <w:r>
        <w:t>miRNA</w:t>
      </w:r>
      <w:r>
        <w:rPr>
          <w:rFonts w:ascii="宋体" w:eastAsia="宋体" w:hint="eastAsia"/>
        </w:rPr>
        <w:t>可能主要来源于血细胞。</w:t>
      </w:r>
      <w:r>
        <w:t>ATD</w:t>
      </w:r>
      <w:r>
        <w:rPr>
          <w:rFonts w:ascii="宋体" w:eastAsia="宋体" w:hint="eastAsia"/>
        </w:rPr>
        <w:t>导致粒细胞缺乏患者发病后，血液中粒细胞数量明显下降甚至缺乏，我们</w:t>
      </w:r>
      <w:r>
        <w:rPr>
          <w:rFonts w:ascii="宋体" w:eastAsia="宋体" w:hint="eastAsia"/>
        </w:rPr>
        <w:t>推测在这一过程中血浆</w:t>
      </w:r>
      <w:r>
        <w:t>miRNA</w:t>
      </w:r>
      <w:r>
        <w:rPr>
          <w:rFonts w:ascii="宋体" w:eastAsia="宋体" w:hint="eastAsia"/>
        </w:rPr>
        <w:t>表达也会有相应的变化。</w:t>
      </w:r>
    </w:p>
    <w:p w:rsidR="0018722C">
      <w:pPr>
        <w:topLinePunct/>
      </w:pPr>
      <w:r>
        <w:rPr>
          <w:rFonts w:ascii="宋体" w:eastAsia="宋体" w:hint="eastAsia"/>
        </w:rPr>
        <w:t>基于上述科学的推理，本研究采用</w:t>
      </w:r>
      <w:r>
        <w:t>miRNA</w:t>
      </w:r>
      <w:r>
        <w:rPr>
          <w:rFonts w:ascii="宋体" w:eastAsia="宋体" w:hint="eastAsia"/>
        </w:rPr>
        <w:t>芯片检测</w:t>
      </w:r>
      <w:r>
        <w:t>ATD</w:t>
      </w:r>
      <w:r>
        <w:rPr>
          <w:rFonts w:ascii="宋体" w:eastAsia="宋体" w:hint="eastAsia"/>
        </w:rPr>
        <w:t>导致粒细胞缺乏患者粒细胞缺乏时及粒细胞恢复正常后的血浆</w:t>
      </w:r>
      <w:r>
        <w:t>miRNA</w:t>
      </w:r>
      <w:r>
        <w:rPr>
          <w:rFonts w:ascii="宋体" w:eastAsia="宋体" w:hint="eastAsia"/>
        </w:rPr>
        <w:t>表达水平，通过</w:t>
      </w:r>
      <w:r>
        <w:t>Gene Spring Software</w:t>
      </w:r>
      <w:r>
        <w:t> 11.0</w:t>
      </w:r>
      <w:r>
        <w:rPr>
          <w:rFonts w:ascii="宋体" w:eastAsia="宋体" w:hint="eastAsia"/>
        </w:rPr>
        <w:t>分析获得</w:t>
      </w:r>
      <w:r>
        <w:t>32</w:t>
      </w:r>
      <w:r>
        <w:rPr>
          <w:rFonts w:ascii="宋体" w:eastAsia="宋体" w:hint="eastAsia"/>
        </w:rPr>
        <w:t>个粒细胞缺乏时差异表达的</w:t>
      </w:r>
      <w:r>
        <w:t>miRNA</w:t>
      </w:r>
      <w:r>
        <w:rPr>
          <w:rFonts w:ascii="宋体" w:eastAsia="宋体" w:hint="eastAsia"/>
        </w:rPr>
        <w:t>，其中</w:t>
      </w:r>
      <w:r>
        <w:t>23</w:t>
      </w:r>
      <w:r/>
      <w:r>
        <w:rPr>
          <w:rFonts w:ascii="宋体" w:eastAsia="宋体" w:hint="eastAsia"/>
        </w:rPr>
        <w:t>个表达下调，</w:t>
      </w:r>
      <w:r>
        <w:t>9</w:t>
      </w:r>
      <w:r>
        <w:rPr>
          <w:rFonts w:ascii="宋体" w:eastAsia="宋体" w:hint="eastAsia"/>
        </w:rPr>
        <w:t>个表达上调；</w:t>
      </w:r>
      <w:r w:rsidR="001852F3">
        <w:rPr>
          <w:rFonts w:ascii="宋体" w:eastAsia="宋体" w:hint="eastAsia"/>
        </w:rPr>
        <w:t xml:space="preserve">显著上调的有</w:t>
      </w:r>
      <w:r>
        <w:t>hsa-miR-200</w:t>
      </w:r>
      <w:r>
        <w:rPr>
          <w:rFonts w:ascii="宋体" w:eastAsia="宋体" w:hint="eastAsia"/>
        </w:rPr>
        <w:t>、</w:t>
      </w:r>
      <w:r>
        <w:t>hsa-miR-756</w:t>
      </w:r>
      <w:r>
        <w:rPr>
          <w:rFonts w:ascii="宋体" w:eastAsia="宋体" w:hint="eastAsia"/>
        </w:rPr>
        <w:t>、</w:t>
      </w:r>
      <w:r>
        <w:t>hsa-miR-320a</w:t>
      </w:r>
      <w:r>
        <w:rPr>
          <w:rFonts w:ascii="宋体" w:eastAsia="宋体" w:hint="eastAsia"/>
        </w:rPr>
        <w:t>、</w:t>
      </w:r>
      <w:r>
        <w:t>hsa-miR-21</w:t>
      </w:r>
      <w:r>
        <w:rPr>
          <w:rFonts w:ascii="宋体" w:eastAsia="宋体" w:hint="eastAsia"/>
        </w:rPr>
        <w:t>、</w:t>
      </w:r>
      <w:r>
        <w:t>hsa-miR-30a</w:t>
      </w:r>
      <w:r>
        <w:rPr>
          <w:rFonts w:ascii="宋体" w:eastAsia="宋体" w:hint="eastAsia"/>
        </w:rPr>
        <w:t>、</w:t>
      </w:r>
      <w:r>
        <w:t>hsa-miR-483-5p</w:t>
      </w:r>
      <w:r>
        <w:rPr>
          <w:rFonts w:ascii="宋体" w:eastAsia="宋体" w:hint="eastAsia"/>
        </w:rPr>
        <w:t>、</w:t>
      </w:r>
      <w:r>
        <w:t>hsa-miR-320e</w:t>
      </w:r>
      <w:r>
        <w:rPr>
          <w:rFonts w:ascii="宋体" w:eastAsia="宋体" w:hint="eastAsia"/>
        </w:rPr>
        <w:t>，显著下调的有</w:t>
      </w:r>
      <w:r>
        <w:t>hsa-miR-20a</w:t>
      </w:r>
      <w:r>
        <w:rPr>
          <w:rFonts w:ascii="宋体" w:eastAsia="宋体" w:hint="eastAsia"/>
        </w:rPr>
        <w:t>、</w:t>
      </w:r>
      <w:r>
        <w:t>hsa-miR-223</w:t>
      </w:r>
      <w:r>
        <w:rPr>
          <w:rFonts w:ascii="宋体" w:eastAsia="宋体" w:hint="eastAsia"/>
        </w:rPr>
        <w:t>、</w:t>
      </w:r>
      <w:r>
        <w:t>hsa-miR</w:t>
      </w:r>
      <w:r>
        <w:t>-</w:t>
      </w:r>
    </w:p>
    <w:p w:rsidR="0018722C">
      <w:pPr>
        <w:topLinePunct/>
      </w:pPr>
      <w:r>
        <w:t>106b</w:t>
      </w:r>
      <w:r>
        <w:rPr>
          <w:rFonts w:ascii="宋体" w:eastAsia="宋体" w:hint="eastAsia"/>
        </w:rPr>
        <w:t>、</w:t>
      </w:r>
      <w:r>
        <w:t>hsa-miR-19b</w:t>
      </w:r>
      <w:r>
        <w:rPr>
          <w:rFonts w:ascii="宋体" w:eastAsia="宋体" w:hint="eastAsia"/>
        </w:rPr>
        <w:t>、</w:t>
      </w:r>
      <w:r>
        <w:t>hsa-miR-1234</w:t>
      </w:r>
      <w:r>
        <w:rPr>
          <w:rFonts w:ascii="宋体" w:eastAsia="宋体" w:hint="eastAsia"/>
        </w:rPr>
        <w:t>、</w:t>
      </w:r>
      <w:r>
        <w:t>hsa-miR-342-3p</w:t>
      </w:r>
      <w:r>
        <w:rPr>
          <w:rFonts w:ascii="宋体" w:eastAsia="宋体" w:hint="eastAsia"/>
        </w:rPr>
        <w:t>、</w:t>
      </w:r>
      <w:r>
        <w:t>hsa-miR-15a</w:t>
      </w:r>
      <w:r>
        <w:rPr>
          <w:rFonts w:ascii="宋体" w:eastAsia="宋体" w:hint="eastAsia"/>
        </w:rPr>
        <w:t>、</w:t>
      </w:r>
      <w:r>
        <w:t>hsa-miR-197</w:t>
      </w:r>
      <w:r>
        <w:rPr>
          <w:rFonts w:ascii="宋体" w:eastAsia="宋体" w:hint="eastAsia"/>
        </w:rPr>
        <w:t>、</w:t>
      </w:r>
      <w:r>
        <w:t>hsa-miR-144</w:t>
      </w:r>
      <w:r>
        <w:rPr>
          <w:rFonts w:ascii="宋体" w:eastAsia="宋体" w:hint="eastAsia"/>
          <w:rFonts w:ascii="宋体" w:eastAsia="宋体" w:hint="eastAsia"/>
        </w:rPr>
        <w:t xml:space="preserve">. </w:t>
      </w:r>
      <w:r>
        <w:rPr>
          <w:rFonts w:ascii="宋体" w:eastAsia="宋体" w:hint="eastAsia"/>
        </w:rPr>
        <w:t>通过生物信息学分析并结合</w:t>
      </w:r>
      <w:r>
        <w:rPr>
          <w:rFonts w:ascii="宋体" w:eastAsia="宋体" w:hint="eastAsia"/>
        </w:rPr>
        <w:t>近年</w:t>
      </w:r>
      <w:r>
        <w:rPr>
          <w:rFonts w:ascii="宋体" w:eastAsia="宋体" w:hint="eastAsia"/>
        </w:rPr>
        <w:t>相关的研究文献，我们发现低表达</w:t>
      </w:r>
      <w:r>
        <w:rPr>
          <w:rFonts w:ascii="宋体" w:eastAsia="宋体" w:hint="eastAsia"/>
        </w:rPr>
        <w:t>的</w:t>
      </w:r>
    </w:p>
    <w:p w:rsidR="0018722C">
      <w:pPr>
        <w:topLinePunct/>
      </w:pPr>
      <w:r>
        <w:t>miRNA</w:t>
      </w:r>
      <w:r>
        <w:rPr>
          <w:rFonts w:ascii="宋体" w:eastAsia="宋体" w:hint="eastAsia"/>
        </w:rPr>
        <w:t>与细胞凋亡及细胞周期调控密切相关，其调控的靶向基因包括</w:t>
      </w:r>
      <w:r>
        <w:t>BCL-2</w:t>
      </w:r>
      <w:r>
        <w:rPr>
          <w:rFonts w:ascii="宋体" w:eastAsia="宋体" w:hint="eastAsia"/>
        </w:rPr>
        <w:t>、</w:t>
      </w:r>
      <w:r>
        <w:t>ASK1</w:t>
      </w:r>
      <w:r>
        <w:rPr>
          <w:rFonts w:ascii="宋体" w:eastAsia="宋体" w:hint="eastAsia"/>
        </w:rPr>
        <w:t>、</w:t>
      </w:r>
    </w:p>
    <w:p w:rsidR="0018722C">
      <w:pPr>
        <w:topLinePunct/>
      </w:pPr>
      <w:r>
        <w:t>FAS</w:t>
      </w:r>
      <w:r>
        <w:rPr>
          <w:rFonts w:ascii="宋体" w:eastAsia="宋体" w:hint="eastAsia"/>
        </w:rPr>
        <w:t>、</w:t>
      </w:r>
      <w:r>
        <w:t>BIM</w:t>
      </w:r>
      <w:r>
        <w:rPr>
          <w:rFonts w:ascii="宋体" w:eastAsia="宋体" w:hint="eastAsia"/>
        </w:rPr>
        <w:t>、</w:t>
      </w:r>
      <w:r>
        <w:t>PDCD1LG2</w:t>
      </w:r>
      <w:r>
        <w:rPr>
          <w:rFonts w:ascii="宋体" w:eastAsia="宋体" w:hint="eastAsia"/>
        </w:rPr>
        <w:t>等凋亡相关的基因。而高表达</w:t>
      </w:r>
      <w:r>
        <w:t>miRNA</w:t>
      </w:r>
      <w:r>
        <w:rPr>
          <w:rFonts w:ascii="宋体" w:eastAsia="宋体" w:hint="eastAsia"/>
        </w:rPr>
        <w:t>多参与细胞增殖、炎症</w:t>
      </w:r>
      <w:r>
        <w:rPr>
          <w:rFonts w:ascii="宋体" w:eastAsia="宋体" w:hint="eastAsia"/>
        </w:rPr>
        <w:t>反应、细胞凋亡及血管生成等过程的调控。通过对低表达</w:t>
      </w:r>
      <w:r>
        <w:t>miRNA</w:t>
      </w:r>
      <w:r>
        <w:rPr>
          <w:rFonts w:ascii="宋体" w:eastAsia="宋体" w:hint="eastAsia"/>
        </w:rPr>
        <w:t>与之前</w:t>
      </w:r>
      <w:r>
        <w:t>SSH</w:t>
      </w:r>
      <w:r>
        <w:rPr>
          <w:rFonts w:ascii="宋体" w:eastAsia="宋体" w:hint="eastAsia"/>
        </w:rPr>
        <w:t>筛选得到的高表达</w:t>
      </w:r>
      <w:r>
        <w:t>EST</w:t>
      </w:r>
      <w:r>
        <w:rPr>
          <w:rFonts w:ascii="宋体" w:eastAsia="宋体" w:hint="eastAsia"/>
        </w:rPr>
        <w:t>片段</w:t>
      </w:r>
      <w:r>
        <w:rPr>
          <w:vertAlign w:val="superscript"/>
        </w:rPr>
        <w:t>[</w:t>
      </w:r>
      <w:r>
        <w:rPr>
          <w:vertAlign w:val="superscript"/>
        </w:rPr>
        <w:t xml:space="preserve">10</w:t>
      </w:r>
      <w:r>
        <w:rPr>
          <w:vertAlign w:val="superscript"/>
        </w:rPr>
        <w:t>]</w:t>
      </w:r>
      <w:r>
        <w:rPr>
          <w:rFonts w:ascii="宋体" w:eastAsia="宋体" w:hint="eastAsia"/>
        </w:rPr>
        <w:t>比对，我们惊喜的发现，生物信息学预测</w:t>
      </w:r>
      <w:r>
        <w:t>hsa</w:t>
      </w:r>
      <w:r>
        <w:t>- </w:t>
      </w:r>
      <w:r>
        <w:t>miR-20a</w:t>
      </w:r>
      <w:r>
        <w:rPr>
          <w:rFonts w:ascii="宋体" w:eastAsia="宋体" w:hint="eastAsia"/>
        </w:rPr>
        <w:t>靶向调控</w:t>
      </w:r>
      <w:r>
        <w:rPr>
          <w:rFonts w:ascii="宋体" w:eastAsia="宋体" w:hint="eastAsia"/>
        </w:rPr>
        <w:t>的</w:t>
      </w:r>
      <w:r>
        <w:t>PTEN</w:t>
      </w:r>
      <w:r>
        <w:rPr>
          <w:rFonts w:ascii="宋体" w:eastAsia="宋体" w:hint="eastAsia"/>
        </w:rPr>
        <w:t>基因，正是我们</w:t>
      </w:r>
      <w:r>
        <w:t>SSH</w:t>
      </w:r>
      <w:r>
        <w:rPr>
          <w:rFonts w:ascii="宋体" w:eastAsia="宋体" w:hint="eastAsia"/>
        </w:rPr>
        <w:t>筛选获得的高表达</w:t>
      </w:r>
      <w:r>
        <w:t>EST</w:t>
      </w:r>
      <w:r>
        <w:rPr>
          <w:rFonts w:ascii="宋体" w:eastAsia="宋体" w:hint="eastAsia"/>
        </w:rPr>
        <w:t>片段之一。</w:t>
      </w:r>
    </w:p>
    <w:p w:rsidR="0018722C">
      <w:pPr>
        <w:topLinePunct/>
      </w:pPr>
      <w:r>
        <w:rPr>
          <w:rFonts w:ascii="宋体" w:eastAsia="宋体" w:hint="eastAsia"/>
        </w:rPr>
        <w:t>在此基础上，我们选择了对低表达的</w:t>
      </w:r>
      <w:r>
        <w:t>hsa-miR-20a</w:t>
      </w:r>
      <w:r>
        <w:rPr>
          <w:rFonts w:ascii="宋体" w:eastAsia="宋体" w:hint="eastAsia"/>
        </w:rPr>
        <w:t>、</w:t>
      </w:r>
      <w:r>
        <w:t>hsa-miR-223</w:t>
      </w:r>
      <w:r>
        <w:rPr>
          <w:rFonts w:ascii="宋体" w:eastAsia="宋体" w:hint="eastAsia"/>
        </w:rPr>
        <w:t>、</w:t>
      </w:r>
      <w:r>
        <w:t>hsa-miR-106b</w:t>
      </w:r>
      <w:r>
        <w:rPr>
          <w:rFonts w:ascii="宋体" w:eastAsia="宋体" w:hint="eastAsia"/>
        </w:rPr>
        <w:t>、</w:t>
      </w:r>
      <w:r>
        <w:t>hsa-miR-19b</w:t>
      </w:r>
      <w:r>
        <w:rPr>
          <w:rFonts w:ascii="宋体" w:eastAsia="宋体" w:hint="eastAsia"/>
        </w:rPr>
        <w:t>进</w:t>
      </w:r>
      <w:r>
        <w:t>qRT-PCR</w:t>
      </w:r>
      <w:r>
        <w:rPr>
          <w:rFonts w:ascii="宋体" w:eastAsia="宋体" w:hint="eastAsia"/>
        </w:rPr>
        <w:t>验证。验证的结果证实了芯片筛选结果与定量检测基本一致，</w:t>
      </w:r>
      <w:r>
        <w:rPr>
          <w:rFonts w:ascii="宋体" w:eastAsia="宋体" w:hint="eastAsia"/>
        </w:rPr>
        <w:t>说明芯片筛选血浆差异表达</w:t>
      </w:r>
      <w:r>
        <w:t>miRNA</w:t>
      </w:r>
      <w:r>
        <w:rPr>
          <w:rFonts w:ascii="宋体" w:eastAsia="宋体" w:hint="eastAsia"/>
        </w:rPr>
        <w:t>结果可靠。为了进一步明确上述</w:t>
      </w:r>
      <w:r>
        <w:t>miRNA</w:t>
      </w:r>
      <w:r>
        <w:rPr>
          <w:rFonts w:ascii="宋体" w:eastAsia="宋体" w:hint="eastAsia"/>
        </w:rPr>
        <w:t>表达变</w:t>
      </w:r>
      <w:r>
        <w:rPr>
          <w:rFonts w:ascii="宋体" w:eastAsia="宋体" w:hint="eastAsia"/>
        </w:rPr>
        <w:t>化与服用</w:t>
      </w:r>
      <w:r>
        <w:t>ATD</w:t>
      </w:r>
      <w:r>
        <w:rPr>
          <w:rFonts w:ascii="宋体" w:eastAsia="宋体" w:hint="eastAsia"/>
        </w:rPr>
        <w:t>的类别及患者骨髓特点分类之间的关系，我们分析了低表达</w:t>
      </w:r>
      <w:r>
        <w:t>hsa-miR-20a</w:t>
      </w:r>
      <w:r>
        <w:rPr>
          <w:rFonts w:ascii="宋体" w:eastAsia="宋体" w:hint="eastAsia"/>
        </w:rPr>
        <w:t>、</w:t>
      </w:r>
      <w:r>
        <w:t>hsa-miR-223</w:t>
      </w:r>
      <w:r>
        <w:rPr>
          <w:rFonts w:ascii="宋体" w:eastAsia="宋体" w:hint="eastAsia"/>
        </w:rPr>
        <w:t>、</w:t>
      </w:r>
      <w:r>
        <w:t>hsa-miR-106b</w:t>
      </w:r>
      <w:r>
        <w:rPr>
          <w:rFonts w:ascii="宋体" w:eastAsia="宋体" w:hint="eastAsia"/>
        </w:rPr>
        <w:t>、</w:t>
      </w:r>
      <w:r>
        <w:t>hsa-miR-19b</w:t>
      </w:r>
      <w:r>
        <w:rPr>
          <w:rFonts w:ascii="宋体" w:eastAsia="宋体" w:hint="eastAsia"/>
        </w:rPr>
        <w:t>在服用</w:t>
      </w:r>
      <w:r>
        <w:t>MMI</w:t>
      </w:r>
      <w:r>
        <w:rPr>
          <w:rFonts w:ascii="宋体" w:eastAsia="宋体" w:hint="eastAsia"/>
        </w:rPr>
        <w:t>组和</w:t>
      </w:r>
      <w:r>
        <w:t>PTU</w:t>
      </w:r>
      <w:r>
        <w:rPr>
          <w:rFonts w:ascii="宋体" w:eastAsia="宋体" w:hint="eastAsia"/>
        </w:rPr>
        <w:t>组之</w:t>
      </w:r>
      <w:r>
        <w:rPr>
          <w:rFonts w:ascii="宋体" w:eastAsia="宋体" w:hint="eastAsia"/>
        </w:rPr>
        <w:t>间的表达差异，我们发现，在粒细胞缺乏时及粒细胞恢复正常后两组血浆间上</w:t>
      </w:r>
      <w:r>
        <w:rPr>
          <w:rFonts w:ascii="宋体" w:eastAsia="宋体" w:hint="eastAsia"/>
        </w:rPr>
        <w:t>述</w:t>
      </w:r>
    </w:p>
    <w:p w:rsidR="0018722C">
      <w:pPr>
        <w:topLinePunct/>
      </w:pPr>
      <w:r>
        <w:t>miRNA</w:t>
      </w:r>
      <w:r>
        <w:rPr>
          <w:rFonts w:ascii="宋体" w:hAnsi="宋体" w:eastAsia="宋体" w:hint="eastAsia"/>
        </w:rPr>
        <w:t>表达变化趋势基本一致。同时，通过对比粒细胞缺乏时上述</w:t>
      </w:r>
      <w:r>
        <w:t>4</w:t>
      </w:r>
      <w:r>
        <w:rPr>
          <w:rFonts w:ascii="宋体" w:hAnsi="宋体" w:eastAsia="宋体" w:hint="eastAsia"/>
        </w:rPr>
        <w:t>个</w:t>
      </w:r>
      <w:r>
        <w:t>miRNA</w:t>
      </w:r>
      <w:r>
        <w:rPr>
          <w:rFonts w:ascii="宋体" w:hAnsi="宋体" w:eastAsia="宋体" w:hint="eastAsia"/>
        </w:rPr>
        <w:t>在</w:t>
      </w:r>
      <w:r>
        <w:rPr>
          <w:rFonts w:ascii="宋体" w:hAnsi="宋体" w:eastAsia="宋体" w:hint="eastAsia"/>
        </w:rPr>
        <w:t>两组骨髓分类之间的变化趋势发现这些</w:t>
      </w:r>
      <w:r>
        <w:t>miRNA</w:t>
      </w:r>
      <w:r>
        <w:rPr>
          <w:rFonts w:ascii="宋体" w:hAnsi="宋体" w:eastAsia="宋体" w:hint="eastAsia"/>
        </w:rPr>
        <w:t>在两种骨髓分组之间的表达变化也</w:t>
      </w:r>
      <w:r>
        <w:rPr>
          <w:rFonts w:ascii="宋体" w:hAnsi="宋体" w:eastAsia="宋体" w:hint="eastAsia"/>
        </w:rPr>
        <w:t>无明显差异。这也就提示，</w:t>
      </w:r>
      <w:r>
        <w:t>MMI</w:t>
      </w:r>
      <w:r>
        <w:rPr>
          <w:rFonts w:ascii="宋体" w:hAnsi="宋体" w:eastAsia="宋体" w:hint="eastAsia"/>
        </w:rPr>
        <w:t>和</w:t>
      </w:r>
      <w:r>
        <w:t>PTU</w:t>
      </w:r>
      <w:r>
        <w:rPr>
          <w:rFonts w:ascii="宋体" w:hAnsi="宋体" w:eastAsia="宋体" w:hint="eastAsia"/>
        </w:rPr>
        <w:t>导致粒细胞缺乏的发生机理可能相同。同时</w:t>
      </w:r>
      <w:r>
        <w:rPr>
          <w:rFonts w:ascii="宋体" w:hAnsi="宋体" w:eastAsia="宋体" w:hint="eastAsia"/>
        </w:rPr>
        <w:t>也进一步佐证了我们关于骨髓损伤严重程度不同可能是由于粒系“逆向”免疫损伤严</w:t>
      </w:r>
      <w:r>
        <w:rPr>
          <w:rFonts w:ascii="宋体" w:hAnsi="宋体" w:eastAsia="宋体" w:hint="eastAsia"/>
        </w:rPr>
        <w:t>重程度不同的这一假说。</w:t>
      </w:r>
    </w:p>
    <w:p w:rsidR="0018722C">
      <w:pPr>
        <w:topLinePunct/>
      </w:pPr>
      <w:r>
        <w:rPr>
          <w:rFonts w:ascii="宋体" w:eastAsia="宋体" w:hint="eastAsia"/>
        </w:rPr>
        <w:t>通过</w:t>
      </w:r>
      <w:r>
        <w:t>qRT-PCR</w:t>
      </w:r>
      <w:r>
        <w:rPr>
          <w:rFonts w:ascii="宋体" w:eastAsia="宋体" w:hint="eastAsia"/>
        </w:rPr>
        <w:t>证实的低表达最明显的</w:t>
      </w:r>
      <w:r>
        <w:t>hsa-miR-20a</w:t>
      </w:r>
      <w:r>
        <w:rPr>
          <w:rFonts w:ascii="宋体" w:eastAsia="宋体" w:hint="eastAsia"/>
        </w:rPr>
        <w:t>属于</w:t>
      </w:r>
      <w:r>
        <w:t>miR17-92</w:t>
      </w:r>
      <w:r>
        <w:rPr>
          <w:rFonts w:ascii="宋体" w:eastAsia="宋体" w:hint="eastAsia"/>
        </w:rPr>
        <w:t>家族成员之一</w:t>
      </w:r>
    </w:p>
    <w:p w:rsidR="0018722C">
      <w:pPr>
        <w:topLinePunct/>
      </w:pPr>
      <w:r>
        <w:rPr>
          <w:rFonts w:cstheme="minorBidi" w:hAnsiTheme="minorHAnsi" w:eastAsiaTheme="minorHAnsi" w:asciiTheme="minorHAnsi"/>
          <w:b/>
        </w:rPr>
        <w:t>43</w:t>
      </w:r>
    </w:p>
    <w:p w:rsidR="0018722C">
      <w:pPr>
        <w:topLinePunct/>
      </w:pPr>
      <w:r>
        <w:t>[</w:t>
      </w:r>
      <w:r>
        <w:t xml:space="preserve">46</w:t>
      </w:r>
      <w:r>
        <w:t>]</w:t>
      </w:r>
      <w:r>
        <w:rPr>
          <w:rFonts w:ascii="宋体" w:eastAsia="宋体" w:hint="eastAsia"/>
        </w:rPr>
        <w:t>，它们的表达与</w:t>
      </w:r>
      <w:r>
        <w:t>c-myc</w:t>
      </w:r>
      <w:r>
        <w:rPr>
          <w:rFonts w:ascii="宋体" w:eastAsia="宋体" w:hint="eastAsia"/>
        </w:rPr>
        <w:t>密切相关，</w:t>
      </w:r>
      <w:r>
        <w:t>c-myc</w:t>
      </w:r>
      <w:r>
        <w:rPr>
          <w:rFonts w:ascii="宋体" w:eastAsia="宋体" w:hint="eastAsia"/>
        </w:rPr>
        <w:t>能调控细胞周期转录因子</w:t>
      </w:r>
      <w:r>
        <w:t>E2F1</w:t>
      </w:r>
      <w:r>
        <w:rPr>
          <w:rFonts w:ascii="宋体" w:eastAsia="宋体" w:hint="eastAsia"/>
        </w:rPr>
        <w:t>的表达，</w:t>
      </w:r>
      <w:r>
        <w:t>c-myc-E2F1</w:t>
      </w:r>
      <w:r>
        <w:rPr>
          <w:rFonts w:ascii="宋体" w:eastAsia="宋体" w:hint="eastAsia"/>
        </w:rPr>
        <w:t>表达下降可抑制</w:t>
      </w:r>
      <w:r>
        <w:t>hsa-miR-20a</w:t>
      </w:r>
      <w:r>
        <w:rPr>
          <w:rFonts w:ascii="宋体" w:eastAsia="宋体" w:hint="eastAsia"/>
        </w:rPr>
        <w:t>的转录激活，从而促进细胞凋亡</w:t>
      </w:r>
      <w:r>
        <w:t>[</w:t>
      </w:r>
      <w:r>
        <w:rPr>
          <w:position w:val="11"/>
          <w:sz w:val="16"/>
        </w:rPr>
        <w:t xml:space="preserve">47</w:t>
      </w:r>
      <w:r>
        <w:rPr>
          <w:position w:val="11"/>
          <w:sz w:val="16"/>
        </w:rPr>
        <w:t xml:space="preserve">, </w:t>
      </w:r>
      <w:r>
        <w:rPr>
          <w:position w:val="11"/>
          <w:sz w:val="16"/>
        </w:rPr>
        <w:t xml:space="preserve">48</w:t>
      </w:r>
      <w:r>
        <w:t>]</w:t>
      </w:r>
      <w:r>
        <w:rPr>
          <w:rFonts w:ascii="宋体" w:eastAsia="宋体" w:hint="eastAsia"/>
        </w:rPr>
        <w:t>。目前</w:t>
      </w:r>
      <w:r>
        <w:rPr>
          <w:rFonts w:ascii="宋体" w:eastAsia="宋体" w:hint="eastAsia"/>
        </w:rPr>
        <w:t>已有的关于</w:t>
      </w:r>
      <w:r>
        <w:t>hs</w:t>
      </w:r>
      <w:r>
        <w:t>a</w:t>
      </w:r>
      <w:r>
        <w:t>-</w:t>
      </w:r>
      <w:r>
        <w:t>miR</w:t>
      </w:r>
      <w:r>
        <w:t>-</w:t>
      </w:r>
      <w:r>
        <w:t>20a</w:t>
      </w:r>
      <w:r>
        <w:rPr>
          <w:rFonts w:ascii="宋体" w:eastAsia="宋体" w:hint="eastAsia"/>
        </w:rPr>
        <w:t>的研究主要集中在肿瘤研究领域，</w:t>
      </w:r>
      <w:r>
        <w:t>hs</w:t>
      </w:r>
      <w:r>
        <w:t>a-</w:t>
      </w:r>
      <w:r>
        <w:t>miR</w:t>
      </w:r>
      <w:r>
        <w:t>-</w:t>
      </w:r>
      <w:r>
        <w:t>20a</w:t>
      </w:r>
      <w:r>
        <w:rPr>
          <w:rFonts w:ascii="宋体" w:eastAsia="宋体" w:hint="eastAsia"/>
        </w:rPr>
        <w:t>作为一个原癌</w:t>
      </w:r>
      <w:r>
        <w:rPr>
          <w:rFonts w:ascii="宋体" w:eastAsia="宋体" w:hint="eastAsia"/>
        </w:rPr>
        <w:t>基因，在前列腺癌</w:t>
      </w:r>
      <w:r>
        <w:rPr>
          <w:vertAlign w:val="superscript"/>
        </w:rPr>
        <w:t>[</w:t>
      </w:r>
      <w:r>
        <w:rPr>
          <w:vertAlign w:val="superscript"/>
          <w:position w:val="11"/>
        </w:rPr>
        <w:t xml:space="preserve">49</w:t>
      </w:r>
      <w:r>
        <w:rPr>
          <w:vertAlign w:val="superscript"/>
        </w:rPr>
        <w:t>]</w:t>
      </w:r>
      <w:r>
        <w:rPr>
          <w:rFonts w:ascii="宋体" w:eastAsia="宋体" w:hint="eastAsia"/>
        </w:rPr>
        <w:t>、胃癌</w:t>
      </w:r>
      <w:r>
        <w:t>[</w:t>
      </w:r>
      <w:r>
        <w:rPr>
          <w:position w:val="11"/>
          <w:sz w:val="16"/>
        </w:rPr>
        <w:t xml:space="preserve">50</w:t>
      </w:r>
      <w:r>
        <w:t>]</w:t>
      </w:r>
      <w:r>
        <w:rPr>
          <w:rFonts w:ascii="宋体" w:eastAsia="宋体" w:hint="eastAsia"/>
        </w:rPr>
        <w:t>、胆囊癌</w:t>
      </w:r>
      <w:r>
        <w:t>[</w:t>
      </w:r>
      <w:r>
        <w:rPr>
          <w:position w:val="11"/>
          <w:sz w:val="16"/>
        </w:rPr>
        <w:t xml:space="preserve">51</w:t>
      </w:r>
      <w:r>
        <w:t>]</w:t>
      </w:r>
      <w:r>
        <w:rPr>
          <w:rFonts w:ascii="宋体" w:eastAsia="宋体" w:hint="eastAsia"/>
        </w:rPr>
        <w:t>、宫颈及卵巢癌</w:t>
      </w:r>
      <w:r>
        <w:t>[</w:t>
      </w:r>
      <w:r>
        <w:rPr>
          <w:position w:val="11"/>
          <w:sz w:val="16"/>
        </w:rPr>
        <w:t xml:space="preserve">52,53</w:t>
      </w:r>
      <w:r>
        <w:t>]</w:t>
      </w:r>
      <w:r>
        <w:rPr>
          <w:rFonts w:ascii="宋体" w:eastAsia="宋体" w:hint="eastAsia"/>
        </w:rPr>
        <w:t>等实体瘤以及血液系统肿瘤</w:t>
      </w:r>
      <w:r>
        <w:t>[</w:t>
      </w:r>
      <w:r>
        <w:rPr>
          <w:position w:val="11"/>
          <w:sz w:val="16"/>
        </w:rPr>
        <w:t xml:space="preserve">54,55</w:t>
      </w:r>
      <w:r>
        <w:t>]</w:t>
      </w:r>
      <w:r>
        <w:rPr>
          <w:rFonts w:ascii="宋体" w:eastAsia="宋体" w:hint="eastAsia"/>
        </w:rPr>
        <w:t>的发病过程中都发挥着重要的作用。</w:t>
      </w:r>
      <w:r>
        <w:t>hsa-miR-20a</w:t>
      </w:r>
      <w:r/>
      <w:r>
        <w:rPr>
          <w:rFonts w:ascii="宋体" w:eastAsia="宋体" w:hint="eastAsia"/>
        </w:rPr>
        <w:t>在肿瘤组织高表达可以</w:t>
      </w:r>
      <w:r>
        <w:rPr>
          <w:rFonts w:ascii="宋体" w:eastAsia="宋体" w:hint="eastAsia"/>
        </w:rPr>
        <w:t>抑制抑癌基因或激活原癌基因而促进肿瘤细胞的增殖和转移，降低其表达可促进肿瘤</w:t>
      </w:r>
      <w:r>
        <w:rPr>
          <w:rFonts w:ascii="宋体" w:eastAsia="宋体" w:hint="eastAsia"/>
        </w:rPr>
        <w:t>细胞凋亡。而在</w:t>
      </w:r>
      <w:r>
        <w:t>ATD</w:t>
      </w:r>
      <w:r>
        <w:rPr>
          <w:rFonts w:ascii="宋体" w:eastAsia="宋体" w:hint="eastAsia"/>
        </w:rPr>
        <w:t>导致粒细胞缺乏患者血浆中明显低表达的</w:t>
      </w:r>
      <w:r>
        <w:t>hsa-miR-20a</w:t>
      </w:r>
      <w:r>
        <w:rPr>
          <w:rFonts w:ascii="宋体" w:eastAsia="宋体" w:hint="eastAsia"/>
        </w:rPr>
        <w:t>究竟具有</w:t>
      </w:r>
      <w:r>
        <w:rPr>
          <w:rFonts w:ascii="宋体" w:eastAsia="宋体" w:hint="eastAsia"/>
        </w:rPr>
        <w:t>怎样的生物学功能，其是否与粒细胞的凋亡亦有相关？作用的具体机制是什么？深入</w:t>
      </w:r>
      <w:r>
        <w:rPr>
          <w:rFonts w:ascii="宋体" w:eastAsia="宋体" w:hint="eastAsia"/>
        </w:rPr>
        <w:t>研究这些这些问题可能会为</w:t>
      </w:r>
      <w:r>
        <w:t>ATD</w:t>
      </w:r>
      <w:r>
        <w:rPr>
          <w:rFonts w:ascii="宋体" w:eastAsia="宋体" w:hint="eastAsia"/>
        </w:rPr>
        <w:t>导致粒细胞缺乏机制的阐明带来新的思路。</w:t>
      </w:r>
    </w:p>
    <w:p w:rsidR="0018722C">
      <w:pPr>
        <w:topLinePunct/>
      </w:pPr>
      <w:r>
        <w:rPr>
          <w:rFonts w:cstheme="minorBidi" w:hAnsiTheme="minorHAnsi" w:eastAsiaTheme="minorHAnsi" w:asciiTheme="minorHAnsi"/>
          <w:b/>
        </w:rPr>
        <w:t>44</w:t>
      </w:r>
    </w:p>
    <w:p w:rsidR="0018722C">
      <w:pPr>
        <w:pStyle w:val="Heading2"/>
        <w:topLinePunct/>
        <w:ind w:left="171" w:hangingChars="171" w:hanging="171"/>
      </w:pPr>
      <w:bookmarkStart w:id="725777" w:name="_Toc686725777"/>
      <w:bookmarkStart w:name="_TOC_250008" w:id="24"/>
      <w:bookmarkStart w:name="4、小 结 " w:id="25"/>
      <w:r>
        <w:rPr>
          <w:b/>
        </w:rPr>
        <w:t>4</w:t>
      </w:r>
      <w:bookmarkEnd w:id="24"/>
      <w:r>
        <w:t>、</w:t>
      </w:r>
      <w:r>
        <w:t xml:space="preserve"> </w:t>
      </w:r>
      <w:r w:rsidRPr="00DB64CE">
        <w:t>小 结</w:t>
      </w:r>
      <w:bookmarkEnd w:id="725777"/>
    </w:p>
    <w:p w:rsidR="0018722C">
      <w:pPr>
        <w:pStyle w:val="Heading2"/>
        <w:topLinePunct/>
        <w:ind w:left="171" w:hangingChars="171" w:hanging="171"/>
      </w:pPr>
      <w:bookmarkStart w:id="725778" w:name="_Toc686725778"/>
      <w:r>
        <w:t>1</w:t>
      </w:r>
      <w:r>
        <w:t>、</w:t>
      </w:r>
      <w:r>
        <w:t xml:space="preserve"> </w:t>
      </w:r>
      <w:r w:rsidRPr="00DB64CE">
        <w:t>成功获得</w:t>
      </w:r>
      <w:r>
        <w:t>ATD</w:t>
      </w:r>
      <w:r>
        <w:t>导致粒细胞缺乏发Th相关的血浆</w:t>
      </w:r>
      <w:r>
        <w:t>miRNA</w:t>
      </w:r>
      <w:r>
        <w:t>谱。</w:t>
      </w:r>
      <w:bookmarkEnd w:id="725778"/>
    </w:p>
    <w:p w:rsidR="0018722C">
      <w:pPr>
        <w:pStyle w:val="Heading2"/>
        <w:topLinePunct/>
        <w:ind w:left="171" w:hangingChars="171" w:hanging="171"/>
      </w:pPr>
      <w:bookmarkStart w:id="725779" w:name="_Toc686725779"/>
      <w:r>
        <w:t>2</w:t>
      </w:r>
      <w:r>
        <w:t>、</w:t>
      </w:r>
      <w:r>
        <w:t xml:space="preserve"> </w:t>
      </w:r>
      <w:r>
        <w:t>ATD</w:t>
      </w:r>
      <w:r>
        <w:t>导致粒细胞缺乏的血浆</w:t>
      </w:r>
      <w:r>
        <w:t>miRNA</w:t>
      </w:r>
      <w:r>
        <w:t>表达变化与服用</w:t>
      </w:r>
      <w:r>
        <w:t>ATD</w:t>
      </w:r>
      <w:r>
        <w:t>类别及骨髓特点分</w:t>
      </w:r>
      <w:r>
        <w:t>类无明显相关。</w:t>
      </w:r>
      <w:bookmarkEnd w:id="725779"/>
    </w:p>
    <w:p w:rsidR="0018722C">
      <w:pPr>
        <w:pStyle w:val="Heading2"/>
        <w:topLinePunct/>
        <w:ind w:left="171" w:hangingChars="171" w:hanging="171"/>
      </w:pPr>
      <w:bookmarkStart w:id="725780" w:name="_Toc686725780"/>
      <w:r>
        <w:t>3</w:t>
      </w:r>
      <w:r>
        <w:t>、</w:t>
      </w:r>
      <w:r>
        <w:t xml:space="preserve"> </w:t>
      </w:r>
      <w:r w:rsidRPr="00DB64CE">
        <w:t>粒细胞缺乏时差异低表达的</w:t>
      </w:r>
      <w:r>
        <w:t>hsa-miR-20a</w:t>
      </w:r>
      <w:r>
        <w:t>、</w:t>
      </w:r>
      <w:r>
        <w:t>hsa-miR-223</w:t>
      </w:r>
      <w:r>
        <w:t>、</w:t>
      </w:r>
      <w:r>
        <w:t>hsa-miR-106b</w:t>
      </w:r>
      <w:r>
        <w:t>、</w:t>
      </w:r>
      <w:r>
        <w:t>hsa-miR-19b</w:t>
      </w:r>
      <w:r>
        <w:t>等均参与细胞凋亡的发</w:t>
      </w:r>
      <w:r>
        <w:t>Th</w:t>
      </w:r>
      <w:r>
        <w:t>，提示</w:t>
      </w:r>
      <w:r>
        <w:t>ATD</w:t>
      </w:r>
      <w:r>
        <w:t>导致粒细胞缺乏发Th可能与粒细胞</w:t>
      </w:r>
      <w:r>
        <w:t>凋亡有关。</w:t>
      </w:r>
      <w:bookmarkEnd w:id="725780"/>
    </w:p>
    <w:p w:rsidR="0018722C">
      <w:pPr>
        <w:topLinePunct/>
      </w:pPr>
      <w:r>
        <w:rPr>
          <w:rFonts w:cstheme="minorBidi" w:hAnsiTheme="minorHAnsi" w:eastAsiaTheme="minorHAnsi" w:asciiTheme="minorHAnsi"/>
          <w:b/>
        </w:rPr>
        <w:t>45</w:t>
      </w:r>
    </w:p>
    <w:p w:rsidR="0018722C">
      <w:pPr>
        <w:topLinePunct/>
      </w:pPr>
      <w:bookmarkStart w:name="第三部分hsa-miR-20a对HL-60、U-937细胞生物学性状的影响 " w:id="26"/>
      <w:bookmarkEnd w:id="26"/>
      <w:r>
        <w:rPr>
          <w:rFonts w:cstheme="minorBidi" w:hAnsiTheme="minorHAnsi" w:eastAsiaTheme="minorHAnsi" w:asciiTheme="minorHAnsi" w:ascii="黑体" w:hAnsi="黑体" w:eastAsia="黑体" w:cs="黑体"/>
          <w:b/>
        </w:rPr>
        <w:t>第三部分</w:t>
      </w:r>
    </w:p>
    <w:p w:rsidR="0018722C">
      <w:pPr>
        <w:topLinePunct/>
      </w:pPr>
      <w:r>
        <w:rPr>
          <w:rFonts w:cstheme="minorBidi" w:hAnsiTheme="minorHAnsi" w:eastAsiaTheme="minorHAnsi" w:asciiTheme="minorHAnsi"/>
          <w:b/>
        </w:rPr>
        <w:t>hsa-miR-20a</w:t>
      </w:r>
      <w:r>
        <w:rPr>
          <w:rFonts w:ascii="黑体" w:eastAsia="黑体" w:hint="eastAsia" w:cstheme="minorBidi" w:hAnsiTheme="minorHAnsi"/>
          <w:b/>
        </w:rPr>
        <w:t>对</w:t>
      </w:r>
      <w:r>
        <w:rPr>
          <w:rFonts w:cstheme="minorBidi" w:hAnsiTheme="minorHAnsi" w:eastAsiaTheme="minorHAnsi" w:asciiTheme="minorHAnsi"/>
          <w:b/>
        </w:rPr>
        <w:t>HL-60</w:t>
      </w:r>
      <w:r>
        <w:rPr>
          <w:rFonts w:ascii="黑体" w:eastAsia="黑体" w:hint="eastAsia" w:cstheme="minorBidi" w:hAnsiTheme="minorHAnsi"/>
          <w:b/>
        </w:rPr>
        <w:t>、</w:t>
      </w:r>
      <w:r>
        <w:rPr>
          <w:rFonts w:cstheme="minorBidi" w:hAnsiTheme="minorHAnsi" w:eastAsiaTheme="minorHAnsi" w:asciiTheme="minorHAnsi"/>
          <w:b/>
        </w:rPr>
        <w:t>U-937</w:t>
      </w:r>
      <w:r>
        <w:rPr>
          <w:rFonts w:ascii="黑体" w:eastAsia="黑体" w:hint="eastAsia" w:cstheme="minorBidi" w:hAnsiTheme="minorHAnsi"/>
          <w:b/>
        </w:rPr>
        <w:t>细胞Th物学性状的影响</w:t>
      </w:r>
    </w:p>
    <w:p w:rsidR="0018722C">
      <w:pPr>
        <w:pStyle w:val="Heading2"/>
        <w:topLinePunct/>
        <w:ind w:left="171" w:hangingChars="171" w:hanging="171"/>
      </w:pPr>
      <w:bookmarkStart w:id="725781" w:name="_Toc686725781"/>
      <w:bookmarkStart w:name="_TOC_250007" w:id="27"/>
      <w:bookmarkStart w:name="1.材料和方法 " w:id="28"/>
      <w:r>
        <w:rPr>
          <w:b/>
        </w:rPr>
        <w:t>1.</w:t>
      </w:r>
      <w:bookmarkEnd w:id="27"/>
      <w:r>
        <w:t xml:space="preserve"> </w:t>
      </w:r>
      <w:r>
        <w:t>材料和方法</w:t>
      </w:r>
      <w:bookmarkEnd w:id="725781"/>
    </w:p>
    <w:p w:rsidR="0018722C">
      <w:pPr>
        <w:pStyle w:val="Heading3"/>
        <w:topLinePunct/>
        <w:ind w:left="200" w:hangingChars="200" w:hanging="200"/>
      </w:pPr>
      <w:r>
        <w:rPr>
          <w:b/>
        </w:rPr>
        <w:t>1.1</w:t>
      </w:r>
      <w:r>
        <w:t xml:space="preserve"> </w:t>
      </w:r>
      <w:r>
        <w:t>细胞及质粒</w:t>
      </w:r>
    </w:p>
    <w:p w:rsidR="0018722C">
      <w:pPr>
        <w:topLinePunct/>
      </w:pPr>
      <w:r>
        <w:t>HL-60</w:t>
      </w:r>
      <w:r>
        <w:rPr>
          <w:rFonts w:ascii="Batang" w:eastAsia="Batang" w:hint="eastAsia"/>
        </w:rPr>
        <w:t>、</w:t>
      </w:r>
      <w:r>
        <w:t>U-937</w:t>
      </w:r>
      <w:r>
        <w:rPr>
          <w:rFonts w:ascii="宋体" w:eastAsia="宋体" w:hint="eastAsia"/>
        </w:rPr>
        <w:t>购</w:t>
      </w:r>
      <w:r>
        <w:rPr>
          <w:rFonts w:ascii="Batang" w:eastAsia="Batang" w:hint="eastAsia"/>
        </w:rPr>
        <w:t>自中</w:t>
      </w:r>
      <w:r>
        <w:rPr>
          <w:rFonts w:ascii="宋体" w:eastAsia="宋体" w:hint="eastAsia"/>
        </w:rPr>
        <w:t>国</w:t>
      </w:r>
      <w:r>
        <w:rPr>
          <w:rFonts w:ascii="Batang" w:eastAsia="Batang" w:hint="eastAsia"/>
        </w:rPr>
        <w:t>科</w:t>
      </w:r>
      <w:r>
        <w:rPr>
          <w:rFonts w:ascii="宋体" w:eastAsia="宋体" w:hint="eastAsia"/>
        </w:rPr>
        <w:t>学</w:t>
      </w:r>
      <w:r>
        <w:rPr>
          <w:rFonts w:ascii="Batang" w:eastAsia="Batang" w:hint="eastAsia"/>
        </w:rPr>
        <w:t>院</w:t>
      </w:r>
      <w:r>
        <w:rPr>
          <w:rFonts w:ascii="宋体" w:eastAsia="宋体" w:hint="eastAsia"/>
        </w:rPr>
        <w:t>细</w:t>
      </w:r>
      <w:r>
        <w:rPr>
          <w:rFonts w:ascii="Batang" w:eastAsia="Batang" w:hint="eastAsia"/>
        </w:rPr>
        <w:t>胞</w:t>
      </w:r>
      <w:r>
        <w:rPr>
          <w:rFonts w:ascii="宋体" w:eastAsia="宋体" w:hint="eastAsia"/>
        </w:rPr>
        <w:t>库</w:t>
      </w:r>
      <w:r>
        <w:rPr>
          <w:rFonts w:ascii="Batang" w:eastAsia="Batang" w:hint="eastAsia"/>
        </w:rPr>
        <w:t>，</w:t>
      </w:r>
      <w:r>
        <w:t>293T</w:t>
      </w:r>
      <w:r>
        <w:rPr>
          <w:rFonts w:ascii="宋体" w:eastAsia="宋体" w:hint="eastAsia"/>
        </w:rPr>
        <w:t>细</w:t>
      </w:r>
      <w:r>
        <w:rPr>
          <w:rFonts w:ascii="Batang" w:eastAsia="Batang" w:hint="eastAsia"/>
        </w:rPr>
        <w:t>胞</w:t>
      </w:r>
      <w:r>
        <w:rPr>
          <w:rFonts w:ascii="宋体" w:eastAsia="宋体" w:hint="eastAsia"/>
        </w:rPr>
        <w:t>为</w:t>
      </w:r>
      <w:r>
        <w:rPr>
          <w:rFonts w:ascii="Batang" w:eastAsia="Batang" w:hint="eastAsia"/>
        </w:rPr>
        <w:t>上海吉</w:t>
      </w:r>
      <w:r>
        <w:rPr>
          <w:rFonts w:ascii="宋体" w:eastAsia="宋体" w:hint="eastAsia"/>
        </w:rPr>
        <w:t>凯</w:t>
      </w:r>
      <w:r>
        <w:rPr>
          <w:rFonts w:ascii="Batang" w:eastAsia="Batang" w:hint="eastAsia"/>
        </w:rPr>
        <w:t>公司提供。</w:t>
      </w:r>
    </w:p>
    <w:p w:rsidR="0018722C">
      <w:pPr>
        <w:topLinePunct/>
      </w:pPr>
      <w:r>
        <w:t>GV159</w:t>
      </w:r>
      <w:r>
        <w:rPr>
          <w:rFonts w:ascii="宋体" w:eastAsia="宋体" w:hint="eastAsia"/>
        </w:rPr>
        <w:t>载</w:t>
      </w:r>
      <w:r>
        <w:rPr>
          <w:rFonts w:ascii="Batang" w:eastAsia="Batang" w:hint="eastAsia"/>
        </w:rPr>
        <w:t>体、</w:t>
      </w:r>
      <w:r>
        <w:t>pHelper 1.0</w:t>
      </w:r>
      <w:r>
        <w:rPr>
          <w:rFonts w:ascii="Batang" w:eastAsia="Batang" w:hint="eastAsia"/>
        </w:rPr>
        <w:t>、</w:t>
      </w:r>
      <w:r>
        <w:t>pHelper 2.0</w:t>
      </w:r>
      <w:r>
        <w:rPr>
          <w:rFonts w:ascii="宋体" w:eastAsia="宋体" w:hint="eastAsia"/>
        </w:rPr>
        <w:t>载</w:t>
      </w:r>
      <w:r>
        <w:rPr>
          <w:rFonts w:ascii="Batang" w:eastAsia="Batang" w:hint="eastAsia"/>
        </w:rPr>
        <w:t>体</w:t>
      </w:r>
      <w:r>
        <w:rPr>
          <w:rFonts w:ascii="宋体" w:eastAsia="宋体" w:hint="eastAsia"/>
        </w:rPr>
        <w:t>购</w:t>
      </w:r>
      <w:r>
        <w:rPr>
          <w:rFonts w:ascii="Batang" w:eastAsia="Batang" w:hint="eastAsia"/>
        </w:rPr>
        <w:t>自</w:t>
      </w:r>
      <w:r>
        <w:t>Invitrogen</w:t>
      </w:r>
      <w:r>
        <w:rPr>
          <w:rFonts w:ascii="Batang" w:eastAsia="Batang" w:hint="eastAsia"/>
        </w:rPr>
        <w:t>公司。</w:t>
      </w:r>
    </w:p>
    <w:p w:rsidR="0018722C">
      <w:pPr>
        <w:pStyle w:val="Heading3"/>
        <w:topLinePunct/>
        <w:ind w:left="200" w:hangingChars="200" w:hanging="200"/>
      </w:pPr>
      <w:r>
        <w:rPr>
          <w:b/>
        </w:rPr>
        <w:t>1.2</w:t>
      </w:r>
      <w:r>
        <w:t xml:space="preserve"> </w:t>
      </w:r>
      <w:r>
        <w:t>药品与试剂</w:t>
      </w:r>
    </w:p>
    <w:tbl>
      <w:tblPr>
        <w:tblW w:w="0" w:type="auto"/>
        <w:tblInd w:w="1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9"/>
        <w:gridCol w:w="4772"/>
      </w:tblGrid>
      <w:tr>
        <w:trPr>
          <w:trHeight w:val="460" w:hRule="atLeast"/>
        </w:trPr>
        <w:tc>
          <w:tcPr>
            <w:tcW w:w="375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黑体" w:eastAsia="黑体" w:hint="eastAsia"/>
                <w:b/>
              </w:rPr>
              <w:t>试剂名称</w:t>
            </w:r>
          </w:p>
        </w:tc>
        <w:tc>
          <w:tcPr>
            <w:tcW w:w="477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黑体" w:eastAsia="黑体" w:hint="eastAsia"/>
                <w:b/>
              </w:rPr>
              <w:t>Th产公司</w:t>
            </w:r>
          </w:p>
        </w:tc>
      </w:tr>
      <w:tr>
        <w:trPr>
          <w:trHeight w:val="460" w:hRule="atLeast"/>
        </w:trPr>
        <w:tc>
          <w:tcPr>
            <w:tcW w:w="3759" w:type="dxa"/>
            <w:tcBorders>
              <w:top w:val="single" w:sz="12" w:space="0" w:color="000000"/>
            </w:tcBorders>
          </w:tcPr>
          <w:p w:rsidR="0018722C">
            <w:pPr>
              <w:topLinePunct/>
              <w:ind w:leftChars="0" w:left="0" w:rightChars="0" w:right="0" w:firstLineChars="0" w:firstLine="0"/>
              <w:spacing w:line="240" w:lineRule="atLeast"/>
            </w:pPr>
            <w:r>
              <w:t>RPMI-1640 </w:t>
            </w:r>
            <w:r>
              <w:rPr>
                <w:rFonts w:ascii="宋体" w:eastAsia="宋体" w:hint="eastAsia"/>
              </w:rPr>
              <w:t>培养基</w:t>
            </w:r>
          </w:p>
        </w:tc>
        <w:tc>
          <w:tcPr>
            <w:tcW w:w="4772"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美国 </w:t>
            </w:r>
            <w:r>
              <w:t>GibcoBRL </w:t>
            </w:r>
            <w:r>
              <w:rPr>
                <w:rFonts w:ascii="宋体" w:eastAsia="宋体" w:hint="eastAsia"/>
              </w:rPr>
              <w:t>公司</w:t>
            </w:r>
          </w:p>
        </w:tc>
      </w:tr>
      <w:tr>
        <w:trPr>
          <w:trHeight w:val="460" w:hRule="atLeast"/>
        </w:trPr>
        <w:tc>
          <w:tcPr>
            <w:tcW w:w="3759" w:type="dxa"/>
          </w:tcPr>
          <w:p w:rsidR="0018722C">
            <w:pPr>
              <w:topLinePunct/>
              <w:ind w:leftChars="0" w:left="0" w:rightChars="0" w:right="0" w:firstLineChars="0" w:firstLine="0"/>
              <w:spacing w:line="240" w:lineRule="atLeast"/>
            </w:pPr>
            <w:r>
              <w:t>DMEM </w:t>
            </w:r>
            <w:r>
              <w:rPr>
                <w:rFonts w:ascii="宋体" w:eastAsia="宋体" w:hint="eastAsia"/>
              </w:rPr>
              <w:t>培养基</w:t>
            </w:r>
          </w:p>
        </w:tc>
        <w:tc>
          <w:tcPr>
            <w:tcW w:w="4772" w:type="dxa"/>
          </w:tcPr>
          <w:p w:rsidR="0018722C">
            <w:pPr>
              <w:topLinePunct/>
              <w:ind w:leftChars="0" w:left="0" w:rightChars="0" w:right="0" w:firstLineChars="0" w:firstLine="0"/>
              <w:spacing w:line="240" w:lineRule="atLeast"/>
            </w:pPr>
            <w:r>
              <w:rPr>
                <w:rFonts w:ascii="宋体" w:eastAsia="宋体" w:hint="eastAsia"/>
              </w:rPr>
              <w:t>美国 </w:t>
            </w:r>
            <w:r>
              <w:t>GibcoBRL </w:t>
            </w:r>
            <w:r>
              <w:rPr>
                <w:rFonts w:ascii="宋体" w:eastAsia="宋体" w:hint="eastAsia"/>
              </w:rPr>
              <w:t>公司</w:t>
            </w:r>
          </w:p>
        </w:tc>
      </w:tr>
      <w:tr>
        <w:trPr>
          <w:trHeight w:val="440" w:hRule="atLeast"/>
        </w:trPr>
        <w:tc>
          <w:tcPr>
            <w:tcW w:w="3759" w:type="dxa"/>
          </w:tcPr>
          <w:p w:rsidR="0018722C">
            <w:pPr>
              <w:topLinePunct/>
              <w:ind w:leftChars="0" w:left="0" w:rightChars="0" w:right="0" w:firstLineChars="0" w:firstLine="0"/>
              <w:spacing w:line="240" w:lineRule="atLeast"/>
            </w:pPr>
            <w:r>
              <w:rPr>
                <w:rFonts w:ascii="宋体" w:eastAsia="宋体" w:hint="eastAsia"/>
              </w:rPr>
              <w:t>胎牛血清</w:t>
            </w:r>
          </w:p>
        </w:tc>
        <w:tc>
          <w:tcPr>
            <w:tcW w:w="4772" w:type="dxa"/>
          </w:tcPr>
          <w:p w:rsidR="0018722C">
            <w:pPr>
              <w:topLinePunct/>
              <w:ind w:leftChars="0" w:left="0" w:rightChars="0" w:right="0" w:firstLineChars="0" w:firstLine="0"/>
              <w:spacing w:line="240" w:lineRule="atLeast"/>
            </w:pPr>
            <w:r>
              <w:rPr>
                <w:rFonts w:ascii="宋体" w:eastAsia="宋体" w:hint="eastAsia"/>
              </w:rPr>
              <w:t>中国杭州四季清公司</w:t>
            </w:r>
          </w:p>
        </w:tc>
      </w:tr>
      <w:tr>
        <w:trPr>
          <w:trHeight w:val="460" w:hRule="atLeast"/>
        </w:trPr>
        <w:tc>
          <w:tcPr>
            <w:tcW w:w="3759" w:type="dxa"/>
          </w:tcPr>
          <w:p w:rsidR="0018722C">
            <w:pPr>
              <w:topLinePunct/>
              <w:ind w:leftChars="0" w:left="0" w:rightChars="0" w:right="0" w:firstLineChars="0" w:firstLine="0"/>
              <w:spacing w:line="240" w:lineRule="atLeast"/>
            </w:pPr>
            <w:r>
              <w:rPr>
                <w:rFonts w:ascii="宋体" w:eastAsia="宋体" w:hint="eastAsia"/>
              </w:rPr>
              <w:t>四甲基偶氮唑蓝</w:t>
            </w:r>
            <w:r>
              <w:rPr>
                <w:rFonts w:ascii="宋体" w:eastAsia="宋体" w:hint="eastAsia"/>
              </w:rPr>
              <w:t>（</w:t>
            </w:r>
            <w:r>
              <w:t>MTT</w:t>
            </w:r>
            <w:r>
              <w:rPr>
                <w:rFonts w:ascii="宋体" w:eastAsia="宋体" w:hint="eastAsia"/>
              </w:rPr>
              <w:t>）</w:t>
            </w:r>
          </w:p>
        </w:tc>
        <w:tc>
          <w:tcPr>
            <w:tcW w:w="4772" w:type="dxa"/>
          </w:tcPr>
          <w:p w:rsidR="0018722C">
            <w:pPr>
              <w:topLinePunct/>
              <w:ind w:leftChars="0" w:left="0" w:rightChars="0" w:right="0" w:firstLineChars="0" w:firstLine="0"/>
              <w:spacing w:line="240" w:lineRule="atLeast"/>
            </w:pPr>
            <w:r>
              <w:rPr>
                <w:rFonts w:ascii="宋体" w:eastAsia="宋体" w:hint="eastAsia"/>
              </w:rPr>
              <w:t>美国 </w:t>
            </w:r>
            <w:r>
              <w:t>Amerson </w:t>
            </w:r>
            <w:r>
              <w:rPr>
                <w:rFonts w:ascii="宋体" w:eastAsia="宋体" w:hint="eastAsia"/>
              </w:rPr>
              <w:t>公司</w:t>
            </w:r>
          </w:p>
        </w:tc>
      </w:tr>
      <w:tr>
        <w:trPr>
          <w:trHeight w:val="460" w:hRule="atLeast"/>
        </w:trPr>
        <w:tc>
          <w:tcPr>
            <w:tcW w:w="3759" w:type="dxa"/>
          </w:tcPr>
          <w:p w:rsidR="0018722C">
            <w:pPr>
              <w:topLinePunct/>
              <w:ind w:leftChars="0" w:left="0" w:rightChars="0" w:right="0" w:firstLineChars="0" w:firstLine="0"/>
              <w:spacing w:line="240" w:lineRule="atLeast"/>
            </w:pPr>
            <w:r>
              <w:rPr>
                <w:rFonts w:ascii="宋体" w:eastAsia="宋体" w:hint="eastAsia"/>
              </w:rPr>
              <w:t>二甲基亚砜</w:t>
            </w:r>
            <w:r>
              <w:rPr>
                <w:rFonts w:ascii="宋体" w:eastAsia="宋体" w:hint="eastAsia"/>
              </w:rPr>
              <w:t>（</w:t>
            </w:r>
            <w:r>
              <w:t>DMSO</w:t>
            </w:r>
            <w:r>
              <w:rPr>
                <w:rFonts w:ascii="宋体" w:eastAsia="宋体" w:hint="eastAsia"/>
              </w:rPr>
              <w:t>）</w:t>
            </w:r>
          </w:p>
        </w:tc>
        <w:tc>
          <w:tcPr>
            <w:tcW w:w="4772"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60" w:hRule="atLeast"/>
        </w:trPr>
        <w:tc>
          <w:tcPr>
            <w:tcW w:w="3759" w:type="dxa"/>
          </w:tcPr>
          <w:p w:rsidR="0018722C">
            <w:pPr>
              <w:topLinePunct/>
              <w:ind w:leftChars="0" w:left="0" w:rightChars="0" w:right="0" w:firstLineChars="0" w:firstLine="0"/>
              <w:spacing w:line="240" w:lineRule="atLeast"/>
            </w:pPr>
            <w:r>
              <w:t>250</w:t>
            </w:r>
            <w:r>
              <w:t>B</w:t>
            </w:r>
            <w:r>
              <w:t>p DNA ladder Marker</w:t>
            </w:r>
          </w:p>
        </w:tc>
        <w:tc>
          <w:tcPr>
            <w:tcW w:w="4772"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60" w:hRule="atLeast"/>
        </w:trPr>
        <w:tc>
          <w:tcPr>
            <w:tcW w:w="3759" w:type="dxa"/>
          </w:tcPr>
          <w:p w:rsidR="0018722C">
            <w:pPr>
              <w:topLinePunct/>
              <w:ind w:leftChars="0" w:left="0" w:rightChars="0" w:right="0" w:firstLineChars="0" w:firstLine="0"/>
              <w:spacing w:line="240" w:lineRule="atLeast"/>
            </w:pPr>
            <w:r>
              <w:rPr>
                <w:rFonts w:ascii="宋体" w:eastAsia="宋体" w:hint="eastAsia"/>
              </w:rPr>
              <w:t>琼脂糖</w:t>
            </w:r>
          </w:p>
        </w:tc>
        <w:tc>
          <w:tcPr>
            <w:tcW w:w="4772"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60" w:hRule="atLeast"/>
        </w:trPr>
        <w:tc>
          <w:tcPr>
            <w:tcW w:w="3759" w:type="dxa"/>
          </w:tcPr>
          <w:p w:rsidR="0018722C">
            <w:pPr>
              <w:topLinePunct/>
              <w:ind w:leftChars="0" w:left="0" w:rightChars="0" w:right="0" w:firstLineChars="0" w:firstLine="0"/>
              <w:spacing w:line="240" w:lineRule="atLeast"/>
            </w:pPr>
            <w:r>
              <w:t>1</w:t>
            </w:r>
            <w:r>
              <w:t>K</w:t>
            </w:r>
            <w:r>
              <w:t>p DNA ladder Marker</w:t>
            </w:r>
          </w:p>
        </w:tc>
        <w:tc>
          <w:tcPr>
            <w:tcW w:w="4772" w:type="dxa"/>
          </w:tcPr>
          <w:p w:rsidR="0018722C">
            <w:pPr>
              <w:topLinePunct/>
              <w:ind w:leftChars="0" w:left="0" w:rightChars="0" w:right="0" w:firstLineChars="0" w:firstLine="0"/>
              <w:spacing w:line="240" w:lineRule="atLeast"/>
            </w:pPr>
            <w:r>
              <w:rPr>
                <w:rFonts w:ascii="宋体" w:eastAsia="宋体" w:hint="eastAsia"/>
              </w:rPr>
              <w:t>加拿大 </w:t>
            </w:r>
            <w:r>
              <w:t>Fermentas </w:t>
            </w:r>
            <w:r>
              <w:rPr>
                <w:rFonts w:ascii="宋体" w:eastAsia="宋体" w:hint="eastAsia"/>
              </w:rPr>
              <w:t>公司</w:t>
            </w:r>
          </w:p>
        </w:tc>
      </w:tr>
      <w:tr>
        <w:trPr>
          <w:trHeight w:val="460" w:hRule="atLeast"/>
        </w:trPr>
        <w:tc>
          <w:tcPr>
            <w:tcW w:w="3759" w:type="dxa"/>
          </w:tcPr>
          <w:p w:rsidR="0018722C">
            <w:pPr>
              <w:topLinePunct/>
              <w:ind w:leftChars="0" w:left="0" w:rightChars="0" w:right="0" w:firstLineChars="0" w:firstLine="0"/>
              <w:spacing w:line="240" w:lineRule="atLeast"/>
            </w:pPr>
            <w:r>
              <w:rPr>
                <w:rFonts w:ascii="宋体" w:eastAsia="宋体" w:hint="eastAsia"/>
              </w:rPr>
              <w:t>限制性内切酶</w:t>
            </w:r>
          </w:p>
        </w:tc>
        <w:tc>
          <w:tcPr>
            <w:tcW w:w="4772" w:type="dxa"/>
          </w:tcPr>
          <w:p w:rsidR="0018722C">
            <w:pPr>
              <w:topLinePunct/>
              <w:ind w:leftChars="0" w:left="0" w:rightChars="0" w:right="0" w:firstLineChars="0" w:firstLine="0"/>
              <w:spacing w:line="240" w:lineRule="atLeast"/>
            </w:pPr>
            <w:r>
              <w:rPr>
                <w:rFonts w:ascii="宋体" w:eastAsia="宋体" w:hint="eastAsia"/>
              </w:rPr>
              <w:t>英国 </w:t>
            </w:r>
            <w:r>
              <w:t>NEB </w:t>
            </w:r>
            <w:r>
              <w:rPr>
                <w:rFonts w:ascii="宋体" w:eastAsia="宋体" w:hint="eastAsia"/>
              </w:rPr>
              <w:t>公司</w:t>
            </w:r>
          </w:p>
        </w:tc>
      </w:tr>
      <w:tr>
        <w:trPr>
          <w:trHeight w:val="460" w:hRule="atLeast"/>
        </w:trPr>
        <w:tc>
          <w:tcPr>
            <w:tcW w:w="3759" w:type="dxa"/>
          </w:tcPr>
          <w:p w:rsidR="0018722C">
            <w:pPr>
              <w:topLinePunct/>
              <w:ind w:leftChars="0" w:left="0" w:rightChars="0" w:right="0" w:firstLineChars="0" w:firstLine="0"/>
              <w:spacing w:line="240" w:lineRule="atLeast"/>
            </w:pPr>
            <w:r>
              <w:t>In-Fusion PCR Cloning Kit</w:t>
            </w:r>
          </w:p>
        </w:tc>
        <w:tc>
          <w:tcPr>
            <w:tcW w:w="4772" w:type="dxa"/>
          </w:tcPr>
          <w:p w:rsidR="0018722C">
            <w:pPr>
              <w:topLinePunct/>
              <w:ind w:leftChars="0" w:left="0" w:rightChars="0" w:right="0" w:firstLineChars="0" w:firstLine="0"/>
              <w:spacing w:line="240" w:lineRule="atLeast"/>
            </w:pPr>
            <w:r>
              <w:rPr>
                <w:rFonts w:ascii="宋体" w:eastAsia="宋体" w:hint="eastAsia"/>
              </w:rPr>
              <w:t>美国 </w:t>
            </w:r>
            <w:r>
              <w:t>Clontech </w:t>
            </w:r>
            <w:r>
              <w:rPr>
                <w:rFonts w:ascii="宋体" w:eastAsia="宋体" w:hint="eastAsia"/>
              </w:rPr>
              <w:t>公司</w:t>
            </w:r>
          </w:p>
        </w:tc>
      </w:tr>
      <w:tr>
        <w:trPr>
          <w:trHeight w:val="460" w:hRule="atLeast"/>
        </w:trPr>
        <w:tc>
          <w:tcPr>
            <w:tcW w:w="3759" w:type="dxa"/>
          </w:tcPr>
          <w:p w:rsidR="0018722C">
            <w:pPr>
              <w:topLinePunct/>
              <w:ind w:leftChars="0" w:left="0" w:rightChars="0" w:right="0" w:firstLineChars="0" w:firstLine="0"/>
              <w:spacing w:line="240" w:lineRule="atLeast"/>
            </w:pPr>
            <w:r>
              <w:rPr>
                <w:rFonts w:ascii="宋体" w:eastAsia="宋体" w:hint="eastAsia"/>
              </w:rPr>
              <w:t>质粒抽提试剂盒</w:t>
            </w:r>
          </w:p>
        </w:tc>
        <w:tc>
          <w:tcPr>
            <w:tcW w:w="4772" w:type="dxa"/>
          </w:tcPr>
          <w:p w:rsidR="0018722C">
            <w:pPr>
              <w:topLinePunct/>
              <w:ind w:leftChars="0" w:left="0" w:rightChars="0" w:right="0" w:firstLineChars="0" w:firstLine="0"/>
              <w:spacing w:line="240" w:lineRule="atLeast"/>
            </w:pPr>
            <w:r>
              <w:rPr>
                <w:rFonts w:ascii="宋体" w:eastAsia="宋体" w:hint="eastAsia"/>
              </w:rPr>
              <w:t>美国 </w:t>
            </w:r>
            <w:r>
              <w:t>promega </w:t>
            </w:r>
            <w:r>
              <w:rPr>
                <w:rFonts w:ascii="宋体" w:eastAsia="宋体" w:hint="eastAsia"/>
              </w:rPr>
              <w:t>公司</w:t>
            </w:r>
          </w:p>
        </w:tc>
      </w:tr>
      <w:tr>
        <w:trPr>
          <w:trHeight w:val="580" w:hRule="atLeast"/>
        </w:trPr>
        <w:tc>
          <w:tcPr>
            <w:tcW w:w="3759" w:type="dxa"/>
          </w:tcPr>
          <w:p w:rsidR="0018722C">
            <w:pPr>
              <w:topLinePunct/>
              <w:ind w:leftChars="0" w:left="0" w:rightChars="0" w:right="0" w:firstLineChars="0" w:firstLine="0"/>
              <w:spacing w:line="240" w:lineRule="atLeast"/>
            </w:pPr>
            <w:r>
              <w:t>Trizol</w:t>
            </w:r>
          </w:p>
        </w:tc>
        <w:tc>
          <w:tcPr>
            <w:tcW w:w="4772" w:type="dxa"/>
          </w:tcPr>
          <w:p w:rsidR="0018722C">
            <w:pPr>
              <w:topLinePunct/>
              <w:ind w:leftChars="0" w:left="0" w:rightChars="0" w:right="0" w:firstLineChars="0" w:firstLine="0"/>
              <w:spacing w:line="240" w:lineRule="atLeast"/>
            </w:pPr>
            <w:r>
              <w:rPr>
                <w:rFonts w:ascii="Batang" w:eastAsia="Batang" w:hint="eastAsia"/>
              </w:rPr>
              <w:t>美</w:t>
            </w:r>
            <w:r>
              <w:rPr>
                <w:rFonts w:ascii="宋体" w:eastAsia="宋体" w:hint="eastAsia"/>
              </w:rPr>
              <w:t>国</w:t>
            </w:r>
            <w:r>
              <w:t>Invitrogen</w:t>
            </w:r>
            <w:r>
              <w:rPr>
                <w:rFonts w:ascii="Batang" w:eastAsia="Batang" w:hint="eastAsia"/>
              </w:rPr>
              <w:t>公司</w:t>
            </w:r>
          </w:p>
        </w:tc>
      </w:tr>
      <w:tr>
        <w:trPr>
          <w:trHeight w:val="500" w:hRule="atLeast"/>
        </w:trPr>
        <w:tc>
          <w:tcPr>
            <w:tcW w:w="3759" w:type="dxa"/>
          </w:tcPr>
          <w:p w:rsidR="0018722C">
            <w:pPr>
              <w:topLinePunct/>
              <w:ind w:leftChars="0" w:left="0" w:rightChars="0" w:right="0" w:firstLineChars="0" w:firstLine="0"/>
              <w:spacing w:line="240" w:lineRule="atLeast"/>
            </w:pPr>
            <w:r>
              <w:t>Lipofectamine 2000</w:t>
            </w:r>
          </w:p>
        </w:tc>
        <w:tc>
          <w:tcPr>
            <w:tcW w:w="4772" w:type="dxa"/>
          </w:tcPr>
          <w:p w:rsidR="0018722C">
            <w:pPr>
              <w:topLinePunct/>
              <w:ind w:leftChars="0" w:left="0" w:rightChars="0" w:right="0" w:firstLineChars="0" w:firstLine="0"/>
              <w:spacing w:line="240" w:lineRule="atLeast"/>
            </w:pPr>
            <w:r>
              <w:rPr>
                <w:rFonts w:ascii="宋体" w:eastAsia="宋体" w:hint="eastAsia"/>
              </w:rPr>
              <w:t>美国 </w:t>
            </w:r>
            <w:r>
              <w:t>Invitrogen </w:t>
            </w:r>
            <w:r>
              <w:rPr>
                <w:rFonts w:ascii="宋体" w:eastAsia="宋体" w:hint="eastAsia"/>
              </w:rPr>
              <w:t>公司</w:t>
            </w:r>
          </w:p>
        </w:tc>
      </w:tr>
      <w:tr>
        <w:trPr>
          <w:trHeight w:val="460" w:hRule="atLeast"/>
        </w:trPr>
        <w:tc>
          <w:tcPr>
            <w:tcW w:w="3759" w:type="dxa"/>
          </w:tcPr>
          <w:p w:rsidR="0018722C">
            <w:pPr>
              <w:topLinePunct/>
              <w:ind w:leftChars="0" w:left="0" w:rightChars="0" w:right="0" w:firstLineChars="0" w:firstLine="0"/>
              <w:spacing w:line="240" w:lineRule="atLeast"/>
            </w:pPr>
            <w:r>
              <w:t>MMLV </w:t>
            </w:r>
            <w:r>
              <w:rPr>
                <w:rFonts w:ascii="宋体" w:eastAsia="宋体" w:hint="eastAsia"/>
              </w:rPr>
              <w:t>逆转录试剂盒</w:t>
            </w:r>
          </w:p>
        </w:tc>
        <w:tc>
          <w:tcPr>
            <w:tcW w:w="4772" w:type="dxa"/>
          </w:tcPr>
          <w:p w:rsidR="0018722C">
            <w:pPr>
              <w:topLinePunct/>
              <w:ind w:leftChars="0" w:left="0" w:rightChars="0" w:right="0" w:firstLineChars="0" w:firstLine="0"/>
              <w:spacing w:line="240" w:lineRule="atLeast"/>
            </w:pPr>
            <w:r>
              <w:rPr>
                <w:rFonts w:ascii="宋体" w:eastAsia="宋体" w:hint="eastAsia"/>
              </w:rPr>
              <w:t>美国 </w:t>
            </w:r>
            <w:r>
              <w:t>promega </w:t>
            </w:r>
            <w:r>
              <w:rPr>
                <w:rFonts w:ascii="宋体" w:eastAsia="宋体" w:hint="eastAsia"/>
              </w:rPr>
              <w:t>公司</w:t>
            </w:r>
          </w:p>
        </w:tc>
      </w:tr>
      <w:tr>
        <w:trPr>
          <w:trHeight w:val="460" w:hRule="atLeast"/>
        </w:trPr>
        <w:tc>
          <w:tcPr>
            <w:tcW w:w="3759" w:type="dxa"/>
          </w:tcPr>
          <w:p w:rsidR="0018722C">
            <w:pPr>
              <w:topLinePunct/>
              <w:ind w:leftChars="0" w:left="0" w:rightChars="0" w:right="0" w:firstLineChars="0" w:firstLine="0"/>
              <w:spacing w:line="240" w:lineRule="atLeast"/>
            </w:pPr>
            <w:r>
              <w:t>Rnase inhibitor</w:t>
            </w:r>
          </w:p>
        </w:tc>
        <w:tc>
          <w:tcPr>
            <w:tcW w:w="4772" w:type="dxa"/>
          </w:tcPr>
          <w:p w:rsidR="0018722C">
            <w:pPr>
              <w:topLinePunct/>
              <w:ind w:leftChars="0" w:left="0" w:rightChars="0" w:right="0" w:firstLineChars="0" w:firstLine="0"/>
              <w:spacing w:line="240" w:lineRule="atLeast"/>
            </w:pPr>
            <w:r>
              <w:rPr>
                <w:rFonts w:ascii="宋体" w:eastAsia="宋体" w:hint="eastAsia"/>
              </w:rPr>
              <w:t>美国 </w:t>
            </w:r>
            <w:r>
              <w:t>promega </w:t>
            </w:r>
            <w:r>
              <w:rPr>
                <w:rFonts w:ascii="宋体" w:eastAsia="宋体" w:hint="eastAsia"/>
              </w:rPr>
              <w:t>公司</w:t>
            </w:r>
          </w:p>
        </w:tc>
      </w:tr>
      <w:tr>
        <w:trPr>
          <w:trHeight w:val="460" w:hRule="atLeast"/>
        </w:trPr>
        <w:tc>
          <w:tcPr>
            <w:tcW w:w="3759" w:type="dxa"/>
          </w:tcPr>
          <w:p w:rsidR="0018722C">
            <w:pPr>
              <w:topLinePunct/>
              <w:ind w:leftChars="0" w:left="0" w:rightChars="0" w:right="0" w:firstLineChars="0" w:firstLine="0"/>
              <w:spacing w:line="240" w:lineRule="atLeast"/>
            </w:pPr>
            <w:r>
              <w:t>SYBR Master Mixture</w:t>
            </w:r>
          </w:p>
        </w:tc>
        <w:tc>
          <w:tcPr>
            <w:tcW w:w="4772" w:type="dxa"/>
          </w:tcPr>
          <w:p w:rsidR="0018722C">
            <w:pPr>
              <w:topLinePunct/>
              <w:ind w:leftChars="0" w:left="0" w:rightChars="0" w:right="0" w:firstLineChars="0" w:firstLine="0"/>
              <w:spacing w:line="240" w:lineRule="atLeast"/>
            </w:pPr>
            <w:r>
              <w:rPr>
                <w:rFonts w:ascii="宋体" w:eastAsia="宋体" w:hint="eastAsia"/>
              </w:rPr>
              <w:t>大连宝生物公司</w:t>
            </w:r>
          </w:p>
        </w:tc>
      </w:tr>
      <w:tr>
        <w:trPr>
          <w:trHeight w:val="460" w:hRule="atLeast"/>
        </w:trPr>
        <w:tc>
          <w:tcPr>
            <w:tcW w:w="375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噻唑蓝</w:t>
            </w:r>
            <w:r>
              <w:t>(</w:t>
            </w:r>
            <w:r>
              <w:t xml:space="preserve"> MTT</w:t>
            </w:r>
            <w:r>
              <w:t>)</w:t>
            </w:r>
          </w:p>
        </w:tc>
        <w:tc>
          <w:tcPr>
            <w:tcW w:w="477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bl>
    <w:p w:rsidR="0018722C">
      <w:pPr>
        <w:topLinePunct/>
        <w:pStyle w:val="affa"/>
      </w:pPr>
    </w:p>
    <w:p w:rsidR="0018722C">
      <w:pPr>
        <w:topLinePunct/>
      </w:pPr>
      <w:r>
        <w:rPr>
          <w:rFonts w:cstheme="minorBidi" w:hAnsiTheme="minorHAnsi" w:eastAsiaTheme="minorHAnsi" w:asciiTheme="minorHAnsi"/>
          <w:b/>
        </w:rPr>
        <w:t>46</w:t>
      </w:r>
    </w:p>
    <w:p w:rsidR="0018722C">
      <w:pPr>
        <w:pStyle w:val="Heading3"/>
        <w:topLinePunct/>
        <w:ind w:left="200" w:hangingChars="200" w:hanging="200"/>
      </w:pPr>
      <w:r>
        <w:rPr>
          <w:b/>
        </w:rPr>
        <w:t>1.3</w:t>
      </w:r>
      <w:r>
        <w:t xml:space="preserve"> </w:t>
      </w:r>
      <w:r>
        <w:t>主要仪器设备</w:t>
      </w:r>
    </w:p>
    <w:tbl>
      <w:tblPr>
        <w:tblW w:w="0" w:type="auto"/>
        <w:tblInd w:w="1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7"/>
        <w:gridCol w:w="4914"/>
      </w:tblGrid>
      <w:tr>
        <w:trPr>
          <w:trHeight w:val="460" w:hRule="atLeast"/>
        </w:trPr>
        <w:tc>
          <w:tcPr>
            <w:tcW w:w="361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黑体" w:eastAsia="黑体" w:hint="eastAsia"/>
                <w:b/>
              </w:rPr>
              <w:t>仪器设备名称</w:t>
            </w:r>
          </w:p>
        </w:tc>
        <w:tc>
          <w:tcPr>
            <w:tcW w:w="491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黑体" w:eastAsia="黑体" w:hint="eastAsia"/>
                <w:b/>
              </w:rPr>
              <w:t>Th产公司</w:t>
            </w:r>
          </w:p>
        </w:tc>
      </w:tr>
      <w:tr>
        <w:trPr>
          <w:trHeight w:val="460" w:hRule="atLeast"/>
        </w:trPr>
        <w:tc>
          <w:tcPr>
            <w:tcW w:w="3617" w:type="dxa"/>
            <w:tcBorders>
              <w:top w:val="single" w:sz="12" w:space="0" w:color="000000"/>
            </w:tcBorders>
          </w:tcPr>
          <w:p w:rsidR="0018722C">
            <w:pPr>
              <w:topLinePunct/>
              <w:ind w:leftChars="0" w:left="0" w:rightChars="0" w:right="0" w:firstLineChars="0" w:firstLine="0"/>
              <w:spacing w:line="240" w:lineRule="atLeast"/>
            </w:pPr>
            <w:r>
              <w:t>CO</w:t>
            </w:r>
            <w:r>
              <w:t>2 </w:t>
            </w:r>
            <w:r>
              <w:rPr>
                <w:rFonts w:ascii="宋体" w:eastAsia="宋体" w:hint="eastAsia"/>
              </w:rPr>
              <w:t>培养箱</w:t>
            </w:r>
          </w:p>
        </w:tc>
        <w:tc>
          <w:tcPr>
            <w:tcW w:w="4914"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美国 </w:t>
            </w:r>
            <w:r>
              <w:t>Forma </w:t>
            </w:r>
            <w:r>
              <w:rPr>
                <w:rFonts w:ascii="宋体" w:eastAsia="宋体" w:hint="eastAsia"/>
              </w:rPr>
              <w:t>公司</w:t>
            </w:r>
          </w:p>
        </w:tc>
      </w:tr>
      <w:tr>
        <w:trPr>
          <w:trHeight w:val="460" w:hRule="atLeast"/>
        </w:trPr>
        <w:tc>
          <w:tcPr>
            <w:tcW w:w="3617" w:type="dxa"/>
          </w:tcPr>
          <w:p w:rsidR="0018722C">
            <w:pPr>
              <w:topLinePunct/>
              <w:ind w:leftChars="0" w:left="0" w:rightChars="0" w:right="0" w:firstLineChars="0" w:firstLine="0"/>
              <w:spacing w:line="240" w:lineRule="atLeast"/>
            </w:pPr>
            <w:r>
              <w:rPr>
                <w:rFonts w:ascii="宋体" w:eastAsia="宋体" w:hint="eastAsia"/>
              </w:rPr>
              <w:t>普通光学显微镜</w:t>
            </w:r>
          </w:p>
        </w:tc>
        <w:tc>
          <w:tcPr>
            <w:tcW w:w="4914" w:type="dxa"/>
          </w:tcPr>
          <w:p w:rsidR="0018722C">
            <w:pPr>
              <w:topLinePunct/>
              <w:ind w:leftChars="0" w:left="0" w:rightChars="0" w:right="0" w:firstLineChars="0" w:firstLine="0"/>
              <w:spacing w:line="240" w:lineRule="atLeast"/>
            </w:pPr>
            <w:r>
              <w:rPr>
                <w:rFonts w:ascii="宋体" w:eastAsia="宋体" w:hint="eastAsia"/>
              </w:rPr>
              <w:t>日本 </w:t>
            </w:r>
            <w:r>
              <w:t>Nikon </w:t>
            </w:r>
            <w:r>
              <w:rPr>
                <w:rFonts w:ascii="宋体" w:eastAsia="宋体" w:hint="eastAsia"/>
              </w:rPr>
              <w:t>公司</w:t>
            </w:r>
          </w:p>
        </w:tc>
      </w:tr>
      <w:tr>
        <w:trPr>
          <w:trHeight w:val="460" w:hRule="atLeast"/>
        </w:trPr>
        <w:tc>
          <w:tcPr>
            <w:tcW w:w="3617" w:type="dxa"/>
          </w:tcPr>
          <w:p w:rsidR="0018722C">
            <w:pPr>
              <w:topLinePunct/>
              <w:ind w:leftChars="0" w:left="0" w:rightChars="0" w:right="0" w:firstLineChars="0" w:firstLine="0"/>
              <w:spacing w:line="240" w:lineRule="atLeast"/>
            </w:pPr>
            <w:r>
              <w:rPr>
                <w:rFonts w:ascii="宋体" w:eastAsia="宋体" w:hint="eastAsia"/>
              </w:rPr>
              <w:t>荧光倒置显微镜</w:t>
            </w:r>
          </w:p>
        </w:tc>
        <w:tc>
          <w:tcPr>
            <w:tcW w:w="4914"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60" w:hRule="atLeast"/>
        </w:trPr>
        <w:tc>
          <w:tcPr>
            <w:tcW w:w="3617" w:type="dxa"/>
          </w:tcPr>
          <w:p w:rsidR="0018722C">
            <w:pPr>
              <w:topLinePunct/>
              <w:ind w:leftChars="0" w:left="0" w:rightChars="0" w:right="0" w:firstLineChars="0" w:firstLine="0"/>
              <w:spacing w:line="240" w:lineRule="atLeast"/>
            </w:pPr>
            <w:r>
              <w:rPr>
                <w:rFonts w:ascii="宋体" w:eastAsia="宋体" w:hint="eastAsia"/>
              </w:rPr>
              <w:t>超净工作台</w:t>
            </w:r>
          </w:p>
        </w:tc>
        <w:tc>
          <w:tcPr>
            <w:tcW w:w="4914" w:type="dxa"/>
          </w:tcPr>
          <w:p w:rsidR="0018722C">
            <w:pPr>
              <w:topLinePunct/>
              <w:ind w:leftChars="0" w:left="0" w:rightChars="0" w:right="0" w:firstLineChars="0" w:firstLine="0"/>
              <w:spacing w:line="240" w:lineRule="atLeast"/>
            </w:pPr>
            <w:r>
              <w:rPr>
                <w:rFonts w:ascii="宋体" w:eastAsia="宋体" w:hint="eastAsia"/>
              </w:rPr>
              <w:t>苏州安泰空气技术公司</w:t>
            </w:r>
            <w:r>
              <w:rPr>
                <w:rFonts w:ascii="宋体" w:eastAsia="宋体" w:hint="eastAsia"/>
              </w:rPr>
              <w:t>（</w:t>
            </w:r>
            <w:r>
              <w:t>SW-CJ-2FD</w:t>
            </w:r>
            <w:r>
              <w:rPr>
                <w:rFonts w:ascii="宋体" w:eastAsia="宋体" w:hint="eastAsia"/>
              </w:rPr>
              <w:t>）</w:t>
            </w:r>
          </w:p>
        </w:tc>
      </w:tr>
      <w:tr>
        <w:trPr>
          <w:trHeight w:val="460" w:hRule="atLeast"/>
        </w:trPr>
        <w:tc>
          <w:tcPr>
            <w:tcW w:w="3617" w:type="dxa"/>
          </w:tcPr>
          <w:p w:rsidR="0018722C">
            <w:pPr>
              <w:topLinePunct/>
              <w:ind w:leftChars="0" w:left="0" w:rightChars="0" w:right="0" w:firstLineChars="0" w:firstLine="0"/>
              <w:spacing w:line="240" w:lineRule="atLeast"/>
            </w:pPr>
            <w:r>
              <w:rPr>
                <w:rFonts w:ascii="宋体" w:eastAsia="宋体" w:hint="eastAsia"/>
              </w:rPr>
              <w:t>超纯水器</w:t>
            </w:r>
          </w:p>
        </w:tc>
        <w:tc>
          <w:tcPr>
            <w:tcW w:w="4914" w:type="dxa"/>
          </w:tcPr>
          <w:p w:rsidR="0018722C">
            <w:pPr>
              <w:topLinePunct/>
              <w:ind w:leftChars="0" w:left="0" w:rightChars="0" w:right="0" w:firstLineChars="0" w:firstLine="0"/>
              <w:spacing w:line="240" w:lineRule="atLeast"/>
            </w:pPr>
            <w:r>
              <w:rPr>
                <w:rFonts w:ascii="宋体" w:eastAsia="宋体" w:hint="eastAsia"/>
              </w:rPr>
              <w:t>美国 </w:t>
            </w:r>
            <w:r>
              <w:t>PURELAB Maxima </w:t>
            </w:r>
            <w:r>
              <w:rPr>
                <w:rFonts w:ascii="宋体" w:eastAsia="宋体" w:hint="eastAsia"/>
              </w:rPr>
              <w:t>公司</w:t>
            </w:r>
          </w:p>
        </w:tc>
      </w:tr>
      <w:tr>
        <w:trPr>
          <w:trHeight w:val="460" w:hRule="atLeast"/>
        </w:trPr>
        <w:tc>
          <w:tcPr>
            <w:tcW w:w="3617" w:type="dxa"/>
          </w:tcPr>
          <w:p w:rsidR="0018722C">
            <w:pPr>
              <w:topLinePunct/>
              <w:ind w:leftChars="0" w:left="0" w:rightChars="0" w:right="0" w:firstLineChars="0" w:firstLine="0"/>
              <w:spacing w:line="240" w:lineRule="atLeast"/>
            </w:pPr>
            <w:r>
              <w:rPr>
                <w:rFonts w:ascii="宋体" w:eastAsia="宋体" w:hint="eastAsia"/>
              </w:rPr>
              <w:t>酶联免疫检测仪</w:t>
            </w:r>
          </w:p>
        </w:tc>
        <w:tc>
          <w:tcPr>
            <w:tcW w:w="4914" w:type="dxa"/>
          </w:tcPr>
          <w:p w:rsidR="0018722C">
            <w:pPr>
              <w:topLinePunct/>
              <w:ind w:leftChars="0" w:left="0" w:rightChars="0" w:right="0" w:firstLineChars="0" w:firstLine="0"/>
              <w:spacing w:line="240" w:lineRule="atLeast"/>
            </w:pPr>
            <w:r>
              <w:t>Bio-Tek </w:t>
            </w:r>
            <w:r>
              <w:rPr>
                <w:rFonts w:ascii="宋体" w:eastAsia="宋体" w:hint="eastAsia"/>
              </w:rPr>
              <w:t>公司</w:t>
            </w:r>
            <w:r>
              <w:rPr>
                <w:rFonts w:ascii="宋体" w:eastAsia="宋体" w:hint="eastAsia"/>
              </w:rPr>
              <w:t>（</w:t>
            </w:r>
            <w:r>
              <w:t>ELX-800</w:t>
            </w:r>
            <w:r>
              <w:rPr>
                <w:rFonts w:ascii="宋体" w:eastAsia="宋体" w:hint="eastAsia"/>
              </w:rPr>
              <w:t>）</w:t>
            </w:r>
          </w:p>
        </w:tc>
      </w:tr>
      <w:tr>
        <w:trPr>
          <w:trHeight w:val="460" w:hRule="atLeast"/>
        </w:trPr>
        <w:tc>
          <w:tcPr>
            <w:tcW w:w="3617" w:type="dxa"/>
          </w:tcPr>
          <w:p w:rsidR="0018722C">
            <w:pPr>
              <w:topLinePunct/>
              <w:ind w:leftChars="0" w:left="0" w:rightChars="0" w:right="0" w:firstLineChars="0" w:firstLine="0"/>
              <w:spacing w:line="240" w:lineRule="atLeast"/>
            </w:pPr>
            <w:r>
              <w:rPr>
                <w:rFonts w:ascii="宋体" w:eastAsia="宋体" w:hint="eastAsia"/>
              </w:rPr>
              <w:t>流式细胞仪</w:t>
            </w:r>
          </w:p>
        </w:tc>
        <w:tc>
          <w:tcPr>
            <w:tcW w:w="4914" w:type="dxa"/>
          </w:tcPr>
          <w:p w:rsidR="0018722C">
            <w:pPr>
              <w:topLinePunct/>
              <w:ind w:leftChars="0" w:left="0" w:rightChars="0" w:right="0" w:firstLineChars="0" w:firstLine="0"/>
              <w:spacing w:line="240" w:lineRule="atLeast"/>
            </w:pPr>
            <w:r>
              <w:rPr>
                <w:rFonts w:ascii="宋体" w:eastAsia="宋体" w:hint="eastAsia"/>
              </w:rPr>
              <w:t>德国 </w:t>
            </w:r>
            <w:r>
              <w:t>Beckman </w:t>
            </w:r>
            <w:r>
              <w:rPr>
                <w:rFonts w:ascii="宋体" w:eastAsia="宋体" w:hint="eastAsia"/>
              </w:rPr>
              <w:t>公司</w:t>
            </w:r>
          </w:p>
        </w:tc>
      </w:tr>
      <w:tr>
        <w:trPr>
          <w:trHeight w:val="460" w:hRule="atLeast"/>
        </w:trPr>
        <w:tc>
          <w:tcPr>
            <w:tcW w:w="3617" w:type="dxa"/>
          </w:tcPr>
          <w:p w:rsidR="0018722C">
            <w:pPr>
              <w:topLinePunct/>
              <w:ind w:leftChars="0" w:left="0" w:rightChars="0" w:right="0" w:firstLineChars="0" w:firstLine="0"/>
              <w:spacing w:line="240" w:lineRule="atLeast"/>
            </w:pPr>
            <w:r>
              <w:rPr>
                <w:rFonts w:ascii="宋体" w:hAnsi="宋体" w:eastAsia="宋体" w:hint="eastAsia"/>
              </w:rPr>
              <w:t>－</w:t>
            </w:r>
            <w:r>
              <w:t>80</w:t>
            </w:r>
            <w:r>
              <w:rPr>
                <w:rFonts w:ascii="宋体" w:hAnsi="宋体" w:eastAsia="宋体" w:hint="eastAsia"/>
              </w:rPr>
              <w:t>℃超低温冰箱</w:t>
            </w:r>
          </w:p>
        </w:tc>
        <w:tc>
          <w:tcPr>
            <w:tcW w:w="4914" w:type="dxa"/>
          </w:tcPr>
          <w:p w:rsidR="0018722C">
            <w:pPr>
              <w:topLinePunct/>
              <w:ind w:leftChars="0" w:left="0" w:rightChars="0" w:right="0" w:firstLineChars="0" w:firstLine="0"/>
              <w:spacing w:line="240" w:lineRule="atLeast"/>
            </w:pPr>
            <w:r>
              <w:rPr>
                <w:rFonts w:ascii="宋体" w:eastAsia="宋体" w:hint="eastAsia"/>
              </w:rPr>
              <w:t>日本三洋公司</w:t>
            </w:r>
          </w:p>
        </w:tc>
      </w:tr>
      <w:tr>
        <w:trPr>
          <w:trHeight w:val="460" w:hRule="atLeast"/>
        </w:trPr>
        <w:tc>
          <w:tcPr>
            <w:tcW w:w="3617" w:type="dxa"/>
          </w:tcPr>
          <w:p w:rsidR="0018722C">
            <w:pPr>
              <w:topLinePunct/>
              <w:ind w:leftChars="0" w:left="0" w:rightChars="0" w:right="0" w:firstLineChars="0" w:firstLine="0"/>
              <w:spacing w:line="240" w:lineRule="atLeast"/>
            </w:pPr>
            <w:r>
              <w:rPr>
                <w:rFonts w:ascii="宋体" w:eastAsia="宋体" w:hint="eastAsia"/>
              </w:rPr>
              <w:t>电子分析天平</w:t>
            </w:r>
          </w:p>
        </w:tc>
        <w:tc>
          <w:tcPr>
            <w:tcW w:w="4914" w:type="dxa"/>
          </w:tcPr>
          <w:p w:rsidR="0018722C">
            <w:pPr>
              <w:topLinePunct/>
              <w:ind w:leftChars="0" w:left="0" w:rightChars="0" w:right="0" w:firstLineChars="0" w:firstLine="0"/>
              <w:spacing w:line="240" w:lineRule="atLeast"/>
            </w:pPr>
            <w:r>
              <w:rPr>
                <w:rFonts w:ascii="宋体" w:eastAsia="宋体" w:hint="eastAsia"/>
              </w:rPr>
              <w:t>日本 </w:t>
            </w:r>
            <w:r>
              <w:t>SHIMadzu </w:t>
            </w:r>
            <w:r>
              <w:rPr>
                <w:rFonts w:ascii="宋体" w:eastAsia="宋体" w:hint="eastAsia"/>
              </w:rPr>
              <w:t>公司</w:t>
            </w:r>
            <w:r>
              <w:rPr>
                <w:rFonts w:ascii="宋体" w:eastAsia="宋体" w:hint="eastAsia"/>
              </w:rPr>
              <w:t>（</w:t>
            </w:r>
            <w:r>
              <w:t>AY120 </w:t>
            </w:r>
            <w:r>
              <w:rPr>
                <w:rFonts w:ascii="宋体" w:eastAsia="宋体" w:hint="eastAsia"/>
              </w:rPr>
              <w:t>型</w:t>
            </w:r>
            <w:r>
              <w:rPr>
                <w:rFonts w:ascii="宋体" w:eastAsia="宋体" w:hint="eastAsia"/>
              </w:rPr>
              <w:t>）</w:t>
            </w:r>
          </w:p>
        </w:tc>
      </w:tr>
      <w:tr>
        <w:trPr>
          <w:trHeight w:val="460" w:hRule="atLeast"/>
        </w:trPr>
        <w:tc>
          <w:tcPr>
            <w:tcW w:w="3617" w:type="dxa"/>
          </w:tcPr>
          <w:p w:rsidR="0018722C">
            <w:pPr>
              <w:topLinePunct/>
              <w:ind w:leftChars="0" w:left="0" w:rightChars="0" w:right="0" w:firstLineChars="0" w:firstLine="0"/>
              <w:spacing w:line="240" w:lineRule="atLeast"/>
            </w:pPr>
            <w:r>
              <w:rPr>
                <w:rFonts w:ascii="宋体" w:eastAsia="宋体" w:hint="eastAsia"/>
              </w:rPr>
              <w:t>微量移液器</w:t>
            </w:r>
          </w:p>
        </w:tc>
        <w:tc>
          <w:tcPr>
            <w:tcW w:w="4914" w:type="dxa"/>
          </w:tcPr>
          <w:p w:rsidR="0018722C">
            <w:pPr>
              <w:topLinePunct/>
              <w:ind w:leftChars="0" w:left="0" w:rightChars="0" w:right="0" w:firstLineChars="0" w:firstLine="0"/>
              <w:spacing w:line="240" w:lineRule="atLeast"/>
            </w:pPr>
            <w:r>
              <w:rPr>
                <w:rFonts w:ascii="宋体" w:eastAsia="宋体" w:hint="eastAsia"/>
              </w:rPr>
              <w:t>德国 </w:t>
            </w:r>
            <w:r>
              <w:t>Eppendorf </w:t>
            </w:r>
            <w:r>
              <w:rPr>
                <w:rFonts w:ascii="宋体" w:eastAsia="宋体" w:hint="eastAsia"/>
              </w:rPr>
              <w:t>公司</w:t>
            </w:r>
          </w:p>
        </w:tc>
      </w:tr>
      <w:tr>
        <w:trPr>
          <w:trHeight w:val="460" w:hRule="atLeast"/>
        </w:trPr>
        <w:tc>
          <w:tcPr>
            <w:tcW w:w="3617" w:type="dxa"/>
          </w:tcPr>
          <w:p w:rsidR="0018722C">
            <w:pPr>
              <w:topLinePunct/>
              <w:ind w:leftChars="0" w:left="0" w:rightChars="0" w:right="0" w:firstLineChars="0" w:firstLine="0"/>
              <w:spacing w:line="240" w:lineRule="atLeast"/>
            </w:pPr>
            <w:r>
              <w:rPr>
                <w:rFonts w:ascii="宋体" w:eastAsia="宋体" w:hint="eastAsia"/>
              </w:rPr>
              <w:t>凝胶成像分析系统</w:t>
            </w:r>
          </w:p>
        </w:tc>
        <w:tc>
          <w:tcPr>
            <w:tcW w:w="4914" w:type="dxa"/>
          </w:tcPr>
          <w:p w:rsidR="0018722C">
            <w:pPr>
              <w:topLinePunct/>
              <w:ind w:leftChars="0" w:left="0" w:rightChars="0" w:right="0" w:firstLineChars="0" w:firstLine="0"/>
              <w:spacing w:line="240" w:lineRule="atLeast"/>
            </w:pPr>
            <w:r>
              <w:rPr>
                <w:rFonts w:ascii="宋体" w:eastAsia="宋体" w:hint="eastAsia"/>
              </w:rPr>
              <w:t>美国 </w:t>
            </w:r>
            <w:r>
              <w:t>Alpha Innotech </w:t>
            </w:r>
            <w:r>
              <w:rPr>
                <w:rFonts w:ascii="宋体" w:eastAsia="宋体" w:hint="eastAsia"/>
              </w:rPr>
              <w:t>公司</w:t>
            </w:r>
          </w:p>
        </w:tc>
      </w:tr>
      <w:tr>
        <w:trPr>
          <w:trHeight w:val="460" w:hRule="atLeast"/>
        </w:trPr>
        <w:tc>
          <w:tcPr>
            <w:tcW w:w="3617" w:type="dxa"/>
          </w:tcPr>
          <w:p w:rsidR="0018722C">
            <w:pPr>
              <w:topLinePunct/>
              <w:ind w:leftChars="0" w:left="0" w:rightChars="0" w:right="0" w:firstLineChars="0" w:firstLine="0"/>
              <w:spacing w:line="240" w:lineRule="atLeast"/>
            </w:pPr>
            <w:r>
              <w:rPr>
                <w:rFonts w:ascii="宋体" w:eastAsia="宋体" w:hint="eastAsia"/>
              </w:rPr>
              <w:t>微量离心机</w:t>
            </w:r>
          </w:p>
        </w:tc>
        <w:tc>
          <w:tcPr>
            <w:tcW w:w="4914" w:type="dxa"/>
          </w:tcPr>
          <w:p w:rsidR="0018722C">
            <w:pPr>
              <w:topLinePunct/>
              <w:ind w:leftChars="0" w:left="0" w:rightChars="0" w:right="0" w:firstLineChars="0" w:firstLine="0"/>
              <w:spacing w:line="240" w:lineRule="atLeast"/>
            </w:pPr>
            <w:r>
              <w:rPr>
                <w:rFonts w:ascii="宋体" w:eastAsia="宋体" w:hint="eastAsia"/>
              </w:rPr>
              <w:t>美国 </w:t>
            </w:r>
            <w:r>
              <w:t>Genofuge </w:t>
            </w:r>
            <w:r>
              <w:rPr>
                <w:rFonts w:ascii="宋体" w:eastAsia="宋体" w:hint="eastAsia"/>
              </w:rPr>
              <w:t>公司</w:t>
            </w:r>
          </w:p>
        </w:tc>
      </w:tr>
      <w:tr>
        <w:trPr>
          <w:trHeight w:val="460" w:hRule="atLeast"/>
        </w:trPr>
        <w:tc>
          <w:tcPr>
            <w:tcW w:w="3617" w:type="dxa"/>
          </w:tcPr>
          <w:p w:rsidR="0018722C">
            <w:pPr>
              <w:topLinePunct/>
              <w:ind w:leftChars="0" w:left="0" w:rightChars="0" w:right="0" w:firstLineChars="0" w:firstLine="0"/>
              <w:spacing w:line="240" w:lineRule="atLeast"/>
            </w:pPr>
            <w:r>
              <w:rPr>
                <w:rFonts w:ascii="宋体" w:eastAsia="宋体" w:hint="eastAsia"/>
              </w:rPr>
              <w:t>高速低温离心机</w:t>
            </w:r>
          </w:p>
        </w:tc>
        <w:tc>
          <w:tcPr>
            <w:tcW w:w="4914" w:type="dxa"/>
          </w:tcPr>
          <w:p w:rsidR="0018722C">
            <w:pPr>
              <w:topLinePunct/>
              <w:ind w:leftChars="0" w:left="0" w:rightChars="0" w:right="0" w:firstLineChars="0" w:firstLine="0"/>
              <w:spacing w:line="240" w:lineRule="atLeast"/>
            </w:pPr>
            <w:r>
              <w:rPr>
                <w:rFonts w:ascii="宋体" w:eastAsia="宋体" w:hint="eastAsia"/>
              </w:rPr>
              <w:t>德国 </w:t>
            </w:r>
            <w:r>
              <w:t>Eppendorf </w:t>
            </w:r>
            <w:r>
              <w:rPr>
                <w:rFonts w:ascii="宋体" w:eastAsia="宋体" w:hint="eastAsia"/>
              </w:rPr>
              <w:t>公司</w:t>
            </w:r>
          </w:p>
        </w:tc>
      </w:tr>
      <w:tr>
        <w:trPr>
          <w:trHeight w:val="440" w:hRule="atLeast"/>
        </w:trPr>
        <w:tc>
          <w:tcPr>
            <w:tcW w:w="3617" w:type="dxa"/>
          </w:tcPr>
          <w:p w:rsidR="0018722C">
            <w:pPr>
              <w:topLinePunct/>
              <w:ind w:leftChars="0" w:left="0" w:rightChars="0" w:right="0" w:firstLineChars="0" w:firstLine="0"/>
              <w:spacing w:line="240" w:lineRule="atLeast"/>
            </w:pPr>
            <w:r>
              <w:rPr>
                <w:rFonts w:ascii="宋体" w:eastAsia="宋体" w:hint="eastAsia"/>
              </w:rPr>
              <w:t>细菌摇床</w:t>
            </w:r>
          </w:p>
        </w:tc>
        <w:tc>
          <w:tcPr>
            <w:tcW w:w="4914" w:type="dxa"/>
          </w:tcPr>
          <w:p w:rsidR="0018722C">
            <w:pPr>
              <w:topLinePunct/>
              <w:ind w:leftChars="0" w:left="0" w:rightChars="0" w:right="0" w:firstLineChars="0" w:firstLine="0"/>
              <w:spacing w:line="240" w:lineRule="atLeast"/>
            </w:pPr>
            <w:r>
              <w:rPr>
                <w:rFonts w:ascii="宋体" w:eastAsia="宋体" w:hint="eastAsia"/>
              </w:rPr>
              <w:t>华利达实验设备公司</w:t>
            </w:r>
          </w:p>
        </w:tc>
      </w:tr>
      <w:tr>
        <w:trPr>
          <w:trHeight w:val="460" w:hRule="atLeast"/>
        </w:trPr>
        <w:tc>
          <w:tcPr>
            <w:tcW w:w="3617" w:type="dxa"/>
          </w:tcPr>
          <w:p w:rsidR="0018722C">
            <w:pPr>
              <w:topLinePunct/>
              <w:ind w:leftChars="0" w:left="0" w:rightChars="0" w:right="0" w:firstLineChars="0" w:firstLine="0"/>
              <w:spacing w:line="240" w:lineRule="atLeast"/>
            </w:pPr>
            <w:r>
              <w:rPr>
                <w:rFonts w:ascii="宋体" w:eastAsia="宋体" w:hint="eastAsia"/>
              </w:rPr>
              <w:t>细菌培养箱</w:t>
            </w:r>
          </w:p>
        </w:tc>
        <w:tc>
          <w:tcPr>
            <w:tcW w:w="4914" w:type="dxa"/>
          </w:tcPr>
          <w:p w:rsidR="0018722C">
            <w:pPr>
              <w:topLinePunct/>
              <w:ind w:leftChars="0" w:left="0" w:rightChars="0" w:right="0" w:firstLineChars="0" w:firstLine="0"/>
              <w:spacing w:line="240" w:lineRule="atLeast"/>
            </w:pPr>
            <w:r>
              <w:rPr>
                <w:rFonts w:ascii="宋体" w:eastAsia="宋体" w:hint="eastAsia"/>
              </w:rPr>
              <w:t>上海一恒科技公司</w:t>
            </w:r>
          </w:p>
        </w:tc>
      </w:tr>
      <w:tr>
        <w:trPr>
          <w:trHeight w:val="460" w:hRule="atLeast"/>
        </w:trPr>
        <w:tc>
          <w:tcPr>
            <w:tcW w:w="3617" w:type="dxa"/>
          </w:tcPr>
          <w:p w:rsidR="0018722C">
            <w:pPr>
              <w:topLinePunct/>
              <w:ind w:leftChars="0" w:left="0" w:rightChars="0" w:right="0" w:firstLineChars="0" w:firstLine="0"/>
              <w:spacing w:line="240" w:lineRule="atLeast"/>
            </w:pPr>
            <w:r>
              <w:rPr>
                <w:rFonts w:ascii="宋体" w:eastAsia="宋体" w:hint="eastAsia"/>
              </w:rPr>
              <w:t>稳压 </w:t>
            </w:r>
            <w:r>
              <w:t>DNA </w:t>
            </w:r>
            <w:r>
              <w:rPr>
                <w:rFonts w:ascii="宋体" w:eastAsia="宋体" w:hint="eastAsia"/>
              </w:rPr>
              <w:t>电泳仪</w:t>
            </w:r>
          </w:p>
        </w:tc>
        <w:tc>
          <w:tcPr>
            <w:tcW w:w="4914"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460" w:hRule="atLeast"/>
        </w:trPr>
        <w:tc>
          <w:tcPr>
            <w:tcW w:w="3617" w:type="dxa"/>
          </w:tcPr>
          <w:p w:rsidR="0018722C">
            <w:pPr>
              <w:topLinePunct/>
              <w:ind w:leftChars="0" w:left="0" w:rightChars="0" w:right="0" w:firstLineChars="0" w:firstLine="0"/>
              <w:spacing w:line="240" w:lineRule="atLeast"/>
            </w:pPr>
            <w:r>
              <w:rPr>
                <w:rFonts w:ascii="宋体" w:eastAsia="宋体" w:hint="eastAsia"/>
              </w:rPr>
              <w:t>流式细胞仪</w:t>
            </w:r>
          </w:p>
        </w:tc>
        <w:tc>
          <w:tcPr>
            <w:tcW w:w="4914" w:type="dxa"/>
          </w:tcPr>
          <w:p w:rsidR="0018722C">
            <w:pPr>
              <w:topLinePunct/>
              <w:ind w:leftChars="0" w:left="0" w:rightChars="0" w:right="0" w:firstLineChars="0" w:firstLine="0"/>
              <w:spacing w:line="240" w:lineRule="atLeast"/>
            </w:pPr>
            <w:r>
              <w:rPr>
                <w:rFonts w:ascii="宋体" w:eastAsia="宋体" w:hint="eastAsia"/>
              </w:rPr>
              <w:t>美国 </w:t>
            </w:r>
            <w:r>
              <w:t>BD </w:t>
            </w:r>
            <w:r>
              <w:rPr>
                <w:rFonts w:ascii="宋体" w:eastAsia="宋体" w:hint="eastAsia"/>
              </w:rPr>
              <w:t>公司</w:t>
            </w:r>
          </w:p>
        </w:tc>
      </w:tr>
      <w:tr>
        <w:trPr>
          <w:trHeight w:val="460" w:hRule="atLeast"/>
        </w:trPr>
        <w:tc>
          <w:tcPr>
            <w:tcW w:w="3617" w:type="dxa"/>
          </w:tcPr>
          <w:p w:rsidR="0018722C">
            <w:pPr>
              <w:topLinePunct/>
              <w:ind w:leftChars="0" w:left="0" w:rightChars="0" w:right="0" w:firstLineChars="0" w:firstLine="0"/>
              <w:spacing w:line="240" w:lineRule="atLeast"/>
            </w:pPr>
            <w:r>
              <w:t>Real time PCR  </w:t>
            </w:r>
            <w:r>
              <w:rPr>
                <w:rFonts w:ascii="宋体" w:eastAsia="宋体" w:hint="eastAsia"/>
              </w:rPr>
              <w:t>仪器</w:t>
            </w:r>
          </w:p>
        </w:tc>
        <w:tc>
          <w:tcPr>
            <w:tcW w:w="4914" w:type="dxa"/>
          </w:tcPr>
          <w:p w:rsidR="0018722C">
            <w:pPr>
              <w:topLinePunct/>
              <w:ind w:leftChars="0" w:left="0" w:rightChars="0" w:right="0" w:firstLineChars="0" w:firstLine="0"/>
              <w:spacing w:line="240" w:lineRule="atLeast"/>
            </w:pPr>
            <w:r>
              <w:rPr>
                <w:rFonts w:ascii="宋体" w:eastAsia="宋体" w:hint="eastAsia"/>
              </w:rPr>
              <w:t>日本 </w:t>
            </w:r>
            <w:r>
              <w:t>Takara </w:t>
            </w:r>
            <w:r>
              <w:rPr>
                <w:rFonts w:ascii="宋体" w:eastAsia="宋体" w:hint="eastAsia"/>
              </w:rPr>
              <w:t>公司</w:t>
            </w:r>
          </w:p>
        </w:tc>
      </w:tr>
      <w:tr>
        <w:trPr>
          <w:trHeight w:val="460" w:hRule="atLeast"/>
        </w:trPr>
        <w:tc>
          <w:tcPr>
            <w:tcW w:w="3617" w:type="dxa"/>
            <w:tcBorders>
              <w:bottom w:val="single" w:sz="12" w:space="0" w:color="000000"/>
            </w:tcBorders>
          </w:tcPr>
          <w:p w:rsidR="0018722C">
            <w:pPr>
              <w:topLinePunct/>
              <w:ind w:leftChars="0" w:left="0" w:rightChars="0" w:right="0" w:firstLineChars="0" w:firstLine="0"/>
              <w:spacing w:line="240" w:lineRule="atLeast"/>
            </w:pPr>
            <w:r>
              <w:t>Nanodrop </w:t>
            </w:r>
            <w:r>
              <w:rPr>
                <w:rFonts w:ascii="宋体" w:eastAsia="宋体" w:hint="eastAsia"/>
              </w:rPr>
              <w:t>分光光度计</w:t>
            </w:r>
          </w:p>
        </w:tc>
        <w:tc>
          <w:tcPr>
            <w:tcW w:w="4914"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美国 </w:t>
            </w:r>
            <w:r>
              <w:t>Thermo </w:t>
            </w:r>
            <w:r>
              <w:rPr>
                <w:rFonts w:ascii="宋体" w:eastAsia="宋体" w:hint="eastAsia"/>
              </w:rPr>
              <w:t>公司</w:t>
            </w:r>
          </w:p>
        </w:tc>
      </w:tr>
    </w:tbl>
    <w:p w:rsidR="0018722C">
      <w:pPr>
        <w:topLinePunct/>
        <w:pStyle w:val="affa"/>
      </w:pPr>
    </w:p>
    <w:p w:rsidR="0018722C">
      <w:pPr>
        <w:pStyle w:val="Heading3"/>
        <w:topLinePunct/>
        <w:ind w:left="200" w:hangingChars="200" w:hanging="200"/>
      </w:pPr>
      <w:r>
        <w:rPr>
          <w:b/>
        </w:rPr>
        <w:t>1.4</w:t>
      </w:r>
      <w:r>
        <w:t xml:space="preserve"> </w:t>
      </w:r>
      <w:r>
        <w:t>主要实验方法</w:t>
      </w:r>
    </w:p>
    <w:p w:rsidR="0018722C">
      <w:pPr>
        <w:pStyle w:val="Heading4"/>
        <w:topLinePunct/>
        <w:ind w:left="200" w:hangingChars="200" w:hanging="200"/>
      </w:pPr>
      <w:r>
        <w:rPr>
          <w:b/>
        </w:rPr>
        <w:t>1.4.1</w:t>
      </w:r>
      <w:r>
        <w:t xml:space="preserve"> </w:t>
      </w:r>
      <w:r>
        <w:rPr>
          <w:b/>
        </w:rPr>
        <w:t>hsa-mir-20a</w:t>
      </w:r>
      <w:r>
        <w:t>慢病毒载体构建</w:t>
      </w:r>
    </w:p>
    <w:p w:rsidR="0018722C">
      <w:pPr>
        <w:pStyle w:val="cw25"/>
        <w:topLinePunct/>
      </w:pPr>
      <w:r>
        <w:rPr>
          <w:rFonts w:ascii="黑体" w:eastAsia="黑体" w:hint="eastAsia"/>
          <w:b/>
        </w:rPr>
        <w:t>1.4.1.1</w:t>
      </w:r>
      <w:r>
        <w:rPr>
          <w:rFonts w:ascii="黑体" w:eastAsia="黑体" w:hint="eastAsia"/>
          <w:b/>
        </w:rPr>
        <w:t>基因信息：</w:t>
      </w:r>
    </w:p>
    <w:p w:rsidR="0018722C">
      <w:pPr>
        <w:topLinePunct/>
      </w:pPr>
      <w:r>
        <w:rPr>
          <w:rFonts w:cstheme="minorBidi" w:hAnsiTheme="minorHAnsi" w:eastAsiaTheme="minorHAnsi" w:asciiTheme="minorHAnsi"/>
          <w:b/>
        </w:rPr>
        <w:t>47</w:t>
      </w:r>
    </w:p>
    <w:p w:rsidR="0018722C">
      <w:pPr>
        <w:rPr/>
        <w:topLinePunct/>
      </w:pPr>
    </w:p>
    <w:tbl>
      <w:tblPr>
        <w:tblW w:w="0" w:type="auto"/>
        <w:tblInd w:w="1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8"/>
        <w:gridCol w:w="6308"/>
      </w:tblGrid>
      <w:tr>
        <w:trPr>
          <w:trHeight w:val="460" w:hRule="atLeast"/>
        </w:trPr>
        <w:tc>
          <w:tcPr>
            <w:tcW w:w="2458"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基因名称</w:t>
            </w:r>
          </w:p>
        </w:tc>
        <w:tc>
          <w:tcPr>
            <w:tcW w:w="6308" w:type="dxa"/>
            <w:tcBorders>
              <w:top w:val="single" w:sz="12" w:space="0" w:color="000000"/>
            </w:tcBorders>
          </w:tcPr>
          <w:p w:rsidR="0018722C">
            <w:pPr>
              <w:topLinePunct/>
              <w:ind w:leftChars="0" w:left="0" w:rightChars="0" w:right="0" w:firstLineChars="0" w:firstLine="0"/>
              <w:spacing w:line="240" w:lineRule="atLeast"/>
            </w:pPr>
            <w:r>
              <w:t>hsa-miR-20a-5p</w:t>
            </w:r>
          </w:p>
        </w:tc>
      </w:tr>
      <w:tr>
        <w:trPr>
          <w:trHeight w:val="460" w:hRule="atLeast"/>
        </w:trPr>
        <w:tc>
          <w:tcPr>
            <w:tcW w:w="2458" w:type="dxa"/>
          </w:tcPr>
          <w:p w:rsidR="0018722C">
            <w:pPr>
              <w:topLinePunct/>
              <w:ind w:leftChars="0" w:left="0" w:rightChars="0" w:right="0" w:firstLineChars="0" w:firstLine="0"/>
              <w:spacing w:line="240" w:lineRule="atLeast"/>
            </w:pPr>
            <w:r>
              <w:rPr>
                <w:rFonts w:ascii="宋体" w:eastAsia="宋体" w:hint="eastAsia"/>
              </w:rPr>
              <w:t>物种</w:t>
            </w:r>
          </w:p>
        </w:tc>
        <w:tc>
          <w:tcPr>
            <w:tcW w:w="6308" w:type="dxa"/>
          </w:tcPr>
          <w:p w:rsidR="0018722C">
            <w:pPr>
              <w:topLinePunct/>
              <w:ind w:leftChars="0" w:left="0" w:rightChars="0" w:right="0" w:firstLineChars="0" w:firstLine="0"/>
              <w:spacing w:line="240" w:lineRule="atLeast"/>
            </w:pPr>
            <w:r>
              <w:t xml:space="preserve">Human </w:t>
            </w:r>
            <w:r>
              <w:t xml:space="preserve">(</w:t>
            </w:r>
            <w:r>
              <w:t xml:space="preserve">Accession number: MIMAT0000075</w:t>
            </w:r>
            <w:r>
              <w:t xml:space="preserve">)</w:t>
            </w:r>
          </w:p>
        </w:tc>
      </w:tr>
      <w:tr>
        <w:trPr>
          <w:trHeight w:val="420" w:hRule="atLeast"/>
        </w:trPr>
        <w:tc>
          <w:tcPr>
            <w:tcW w:w="2458" w:type="dxa"/>
          </w:tcPr>
          <w:p w:rsidR="0018722C">
            <w:pPr>
              <w:topLinePunct/>
              <w:ind w:leftChars="0" w:left="0" w:rightChars="0" w:right="0" w:firstLineChars="0" w:firstLine="0"/>
              <w:spacing w:line="240" w:lineRule="atLeast"/>
            </w:pPr>
            <w:r>
              <w:t>T</w:t>
            </w:r>
            <w:r>
              <w:t>arget sequence</w:t>
            </w:r>
          </w:p>
        </w:tc>
        <w:tc>
          <w:tcPr>
            <w:tcW w:w="6308" w:type="dxa"/>
          </w:tcPr>
          <w:p w:rsidR="0018722C">
            <w:pPr>
              <w:topLinePunct/>
              <w:ind w:leftChars="0" w:left="0" w:rightChars="0" w:right="0" w:firstLineChars="0" w:firstLine="0"/>
              <w:spacing w:line="240" w:lineRule="atLeast"/>
            </w:pPr>
            <w:r>
              <w:t>TAAAGTGCTTATAGTGCAGGTAG</w:t>
            </w:r>
          </w:p>
        </w:tc>
      </w:tr>
      <w:tr>
        <w:trPr>
          <w:trHeight w:val="1280" w:hRule="atLeast"/>
        </w:trPr>
        <w:tc>
          <w:tcPr>
            <w:tcW w:w="2458" w:type="dxa"/>
          </w:tcPr>
          <w:p w:rsidR="0018722C">
            <w:pPr>
              <w:topLinePunct/>
              <w:ind w:leftChars="0" w:left="0" w:rightChars="0" w:right="0" w:firstLineChars="0" w:firstLine="0"/>
              <w:spacing w:line="240" w:lineRule="atLeast"/>
            </w:pPr>
            <w:r>
              <w:t>H</w:t>
            </w:r>
            <w:r>
              <w:t>sa-miR-20a-5p down</w:t>
            </w:r>
          </w:p>
          <w:p w:rsidR="0018722C">
            <w:pPr>
              <w:topLinePunct/>
              <w:ind w:leftChars="0" w:left="0" w:rightChars="0" w:right="0" w:firstLineChars="0" w:firstLine="0"/>
              <w:spacing w:line="240" w:lineRule="atLeast"/>
            </w:pPr>
            <w:r>
              <w:t>oligo </w:t>
            </w:r>
            <w:r>
              <w:rPr>
                <w:rFonts w:ascii="宋体" w:eastAsia="宋体" w:hint="eastAsia"/>
              </w:rPr>
              <w:t>制备引物</w:t>
            </w:r>
          </w:p>
        </w:tc>
        <w:tc>
          <w:tcPr>
            <w:tcW w:w="6308" w:type="dxa"/>
          </w:tcPr>
          <w:p w:rsidR="0018722C">
            <w:pPr>
              <w:topLinePunct/>
              <w:ind w:leftChars="0" w:left="0" w:rightChars="0" w:right="0" w:firstLineChars="0" w:firstLine="0"/>
              <w:spacing w:line="240" w:lineRule="atLeast"/>
            </w:pPr>
            <w:r>
              <w:t>Forward </w:t>
            </w:r>
            <w:r>
              <w:t>5</w:t>
            </w:r>
            <w:r>
              <w:t>'</w:t>
            </w:r>
            <w:r>
              <w:t>-CCGGTCTACCTGCACTATAAGCACTTT ATTTTTG-3</w:t>
            </w:r>
            <w:r>
              <w:t>'</w:t>
            </w:r>
          </w:p>
          <w:p w:rsidR="0018722C">
            <w:pPr>
              <w:topLinePunct/>
            </w:pPr>
            <w:r>
              <w:t>Reverse 5</w:t>
            </w:r>
            <w:r>
              <w:t>'</w:t>
            </w:r>
            <w:r>
              <w:t>-AATTCAAAAATAAAGTGCTTATAGTGC</w:t>
            </w:r>
          </w:p>
          <w:p w:rsidR="0018722C">
            <w:pPr>
              <w:topLinePunct/>
              <w:ind w:leftChars="0" w:left="0" w:rightChars="0" w:right="0" w:firstLineChars="0" w:firstLine="0"/>
              <w:spacing w:line="240" w:lineRule="atLeast"/>
            </w:pPr>
            <w:r>
              <w:t>AGGTAG-3</w:t>
            </w:r>
            <w:r>
              <w:t>'</w:t>
            </w:r>
          </w:p>
        </w:tc>
      </w:tr>
      <w:tr>
        <w:trPr>
          <w:trHeight w:val="1240" w:hRule="atLeast"/>
        </w:trPr>
        <w:tc>
          <w:tcPr>
            <w:tcW w:w="2458" w:type="dxa"/>
            <w:tcBorders>
              <w:bottom w:val="single" w:sz="12" w:space="0" w:color="000000"/>
            </w:tcBorders>
          </w:tcPr>
          <w:p w:rsidR="0018722C">
            <w:pPr>
              <w:topLinePunct/>
              <w:ind w:leftChars="0" w:left="0" w:rightChars="0" w:right="0" w:firstLineChars="0" w:firstLine="0"/>
              <w:spacing w:line="240" w:lineRule="atLeast"/>
            </w:pPr>
            <w:r>
              <w:t>H</w:t>
            </w:r>
            <w:r>
              <w:t>sa-miR-20a-5p up</w:t>
            </w:r>
          </w:p>
          <w:p w:rsidR="0018722C">
            <w:pPr>
              <w:topLinePunct/>
              <w:ind w:leftChars="0" w:left="0" w:rightChars="0" w:right="0" w:firstLineChars="0" w:firstLine="0"/>
              <w:spacing w:line="240" w:lineRule="atLeast"/>
            </w:pPr>
            <w:r>
              <w:t>oligo </w:t>
            </w:r>
            <w:r>
              <w:rPr>
                <w:rFonts w:ascii="宋体" w:eastAsia="宋体" w:hint="eastAsia"/>
              </w:rPr>
              <w:t>制备引物</w:t>
            </w:r>
          </w:p>
        </w:tc>
        <w:tc>
          <w:tcPr>
            <w:tcW w:w="6308" w:type="dxa"/>
            <w:tcBorders>
              <w:bottom w:val="single" w:sz="12" w:space="0" w:color="000000"/>
            </w:tcBorders>
          </w:tcPr>
          <w:p w:rsidR="0018722C">
            <w:pPr>
              <w:topLinePunct/>
              <w:ind w:leftChars="0" w:left="0" w:rightChars="0" w:right="0" w:firstLineChars="0" w:firstLine="0"/>
              <w:spacing w:line="240" w:lineRule="atLeast"/>
            </w:pPr>
            <w:r>
              <w:t>Forward </w:t>
            </w:r>
            <w:r>
              <w:t>5</w:t>
            </w:r>
            <w:r>
              <w:t>'</w:t>
            </w:r>
            <w:r>
              <w:t>-AGCTGTACAAGTAAGTTTGTGTACTTTTAT </w:t>
            </w:r>
            <w:r>
              <w:t>TGTGTC-3</w:t>
            </w:r>
            <w:r>
              <w:t>'</w:t>
            </w:r>
          </w:p>
          <w:p w:rsidR="0018722C">
            <w:pPr>
              <w:topLinePunct/>
            </w:pPr>
            <w:r>
              <w:t>Reverse5</w:t>
            </w:r>
            <w:r>
              <w:t>'</w:t>
            </w:r>
            <w:r>
              <w:t>-GGGAGAGGGGCTTAGTCACACAGCTGGAT</w:t>
            </w:r>
          </w:p>
          <w:p w:rsidR="0018722C">
            <w:pPr>
              <w:topLinePunct/>
              <w:ind w:leftChars="0" w:left="0" w:rightChars="0" w:right="0" w:firstLineChars="0" w:firstLine="0"/>
              <w:spacing w:line="240" w:lineRule="atLeast"/>
            </w:pPr>
            <w:r>
              <w:t>GCAAACC-3</w:t>
            </w:r>
            <w:r>
              <w:t>'</w:t>
            </w:r>
          </w:p>
        </w:tc>
      </w:tr>
    </w:tbl>
    <w:p w:rsidR="0018722C">
      <w:pPr>
        <w:pStyle w:val="affa"/>
      </w:pPr>
    </w:p>
    <w:p w:rsidR="0018722C">
      <w:pPr>
        <w:pStyle w:val="cw25"/>
        <w:topLinePunct/>
      </w:pPr>
      <w:r>
        <w:rPr>
          <w:rFonts w:cstheme="minorBidi" w:hAnsiTheme="minorHAnsi" w:eastAsiaTheme="minorHAnsi" w:asciiTheme="minorHAnsi" w:ascii="黑体" w:hAnsi="宋体" w:eastAsia="黑体" w:cs="宋体" w:hint="eastAsia"/>
          <w:b/>
        </w:rPr>
        <w:t>1.4.1.2</w:t>
      </w:r>
      <w:r>
        <w:rPr>
          <w:b/>
          <w:rFonts w:ascii="黑体" w:eastAsia="黑体" w:hint="eastAsia" w:cstheme="minorBidi" w:hAnsiTheme="minorHAnsi" w:hAnsi="宋体" w:cs="宋体"/>
        </w:rPr>
        <w:t>工具载体</w:t>
      </w:r>
    </w:p>
    <w:p w:rsidR="0018722C">
      <w:pPr>
        <w:pStyle w:val="aff7"/>
        <w:topLinePunct/>
      </w:pPr>
      <w:r>
        <w:drawing>
          <wp:inline>
            <wp:extent cx="4131257" cy="2590323"/>
            <wp:effectExtent l="0" t="0" r="0" b="0"/>
            <wp:docPr id="19" name="image13.jpeg" descr=""/>
            <wp:cNvGraphicFramePr>
              <a:graphicFrameLocks noChangeAspect="1"/>
            </wp:cNvGraphicFramePr>
            <a:graphic>
              <a:graphicData uri="http://schemas.openxmlformats.org/drawingml/2006/picture">
                <pic:pic>
                  <pic:nvPicPr>
                    <pic:cNvPr id="20" name="image13.jpeg"/>
                    <pic:cNvPicPr/>
                  </pic:nvPicPr>
                  <pic:blipFill>
                    <a:blip r:embed="rId25" cstate="print"/>
                    <a:stretch>
                      <a:fillRect/>
                    </a:stretch>
                  </pic:blipFill>
                  <pic:spPr>
                    <a:xfrm>
                      <a:off x="0" y="0"/>
                      <a:ext cx="4131257" cy="2590323"/>
                    </a:xfrm>
                    <a:prstGeom prst="rect">
                      <a:avLst/>
                    </a:prstGeom>
                  </pic:spPr>
                </pic:pic>
              </a:graphicData>
            </a:graphic>
          </wp:inline>
        </w:drawing>
      </w:r>
    </w:p>
    <w:p w:rsidR="0018722C">
      <w:pPr>
        <w:pStyle w:val="cw25"/>
        <w:topLinePunct/>
      </w:pPr>
      <w:r>
        <w:rPr>
          <w:rFonts w:ascii="黑体" w:eastAsia="黑体" w:hint="eastAsia"/>
          <w:b/>
        </w:rPr>
        <w:t>1.4.1.3</w:t>
      </w:r>
      <w:r>
        <w:rPr>
          <w:rFonts w:ascii="黑体" w:eastAsia="黑体" w:hint="eastAsia"/>
          <w:b/>
        </w:rPr>
        <w:t>载体酶切反应体系</w:t>
      </w:r>
    </w:p>
    <w:tbl>
      <w:tblPr>
        <w:tblW w:w="0" w:type="auto"/>
        <w:tblInd w:w="2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66"/>
        <w:gridCol w:w="2722"/>
      </w:tblGrid>
      <w:tr>
        <w:trPr>
          <w:trHeight w:val="460" w:hRule="atLeast"/>
        </w:trPr>
        <w:tc>
          <w:tcPr>
            <w:tcW w:w="406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试剂</w:t>
            </w:r>
          </w:p>
        </w:tc>
        <w:tc>
          <w:tcPr>
            <w:tcW w:w="272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体积</w:t>
            </w:r>
          </w:p>
        </w:tc>
      </w:tr>
      <w:tr>
        <w:trPr>
          <w:trHeight w:val="460" w:hRule="atLeast"/>
        </w:trPr>
        <w:tc>
          <w:tcPr>
            <w:tcW w:w="4066" w:type="dxa"/>
            <w:tcBorders>
              <w:top w:val="single" w:sz="12" w:space="0" w:color="000000"/>
            </w:tcBorders>
          </w:tcPr>
          <w:p w:rsidR="0018722C">
            <w:pPr>
              <w:topLinePunct/>
              <w:ind w:leftChars="0" w:left="0" w:rightChars="0" w:right="0" w:firstLineChars="0" w:firstLine="0"/>
              <w:spacing w:line="240" w:lineRule="atLeast"/>
            </w:pPr>
            <w:r>
              <w:t>ddH</w:t>
            </w:r>
            <w:r>
              <w:t>2</w:t>
            </w:r>
            <w:r>
              <w:t>O</w:t>
            </w:r>
          </w:p>
        </w:tc>
        <w:tc>
          <w:tcPr>
            <w:tcW w:w="2722" w:type="dxa"/>
            <w:tcBorders>
              <w:top w:val="single" w:sz="12" w:space="0" w:color="000000"/>
            </w:tcBorders>
          </w:tcPr>
          <w:p w:rsidR="0018722C">
            <w:pPr>
              <w:topLinePunct/>
              <w:ind w:leftChars="0" w:left="0" w:rightChars="0" w:right="0" w:firstLineChars="0" w:firstLine="0"/>
              <w:spacing w:line="240" w:lineRule="atLeast"/>
            </w:pPr>
            <w:r>
              <w:t>41µl</w:t>
            </w:r>
          </w:p>
        </w:tc>
      </w:tr>
      <w:tr>
        <w:trPr>
          <w:trHeight w:val="460" w:hRule="atLeast"/>
        </w:trPr>
        <w:tc>
          <w:tcPr>
            <w:tcW w:w="4066" w:type="dxa"/>
          </w:tcPr>
          <w:p w:rsidR="0018722C">
            <w:pPr>
              <w:topLinePunct/>
              <w:ind w:leftChars="0" w:left="0" w:rightChars="0" w:right="0" w:firstLineChars="0" w:firstLine="0"/>
              <w:spacing w:line="240" w:lineRule="atLeast"/>
            </w:pPr>
            <w:r>
              <w:t>10×buffer 1</w:t>
            </w:r>
          </w:p>
        </w:tc>
        <w:tc>
          <w:tcPr>
            <w:tcW w:w="2722" w:type="dxa"/>
          </w:tcPr>
          <w:p w:rsidR="0018722C">
            <w:pPr>
              <w:topLinePunct/>
              <w:ind w:leftChars="0" w:left="0" w:rightChars="0" w:right="0" w:firstLineChars="0" w:firstLine="0"/>
              <w:spacing w:line="240" w:lineRule="atLeast"/>
            </w:pPr>
            <w:r>
              <w:t>5µl</w:t>
            </w:r>
          </w:p>
        </w:tc>
      </w:tr>
      <w:tr>
        <w:trPr>
          <w:trHeight w:val="480" w:hRule="atLeast"/>
        </w:trPr>
        <w:tc>
          <w:tcPr>
            <w:tcW w:w="4066" w:type="dxa"/>
          </w:tcPr>
          <w:p w:rsidR="0018722C">
            <w:pPr>
              <w:topLinePunct/>
              <w:ind w:leftChars="0" w:left="0" w:rightChars="0" w:right="0" w:firstLineChars="0" w:firstLine="0"/>
              <w:spacing w:line="240" w:lineRule="atLeast"/>
            </w:pPr>
            <w:r>
              <w:rPr>
                <w:rFonts w:ascii="宋体" w:hAnsi="宋体" w:eastAsia="宋体" w:hint="eastAsia"/>
              </w:rPr>
              <w:t>纯化的 </w:t>
            </w:r>
            <w:r>
              <w:t>DNA </w:t>
            </w:r>
            <w:r>
              <w:rPr>
                <w:rFonts w:ascii="宋体" w:hAnsi="宋体" w:eastAsia="宋体" w:hint="eastAsia"/>
              </w:rPr>
              <w:t>质粒</w:t>
            </w:r>
            <w:r>
              <w:rPr>
                <w:rFonts w:ascii="宋体" w:hAnsi="宋体" w:eastAsia="宋体" w:hint="eastAsia"/>
              </w:rPr>
              <w:t>（</w:t>
            </w:r>
            <w:r>
              <w:t>1ug</w:t>
            </w:r>
            <w:r>
              <w:t>/</w:t>
            </w:r>
            <w:r>
              <w:t>μL</w:t>
            </w:r>
            <w:r>
              <w:rPr>
                <w:rFonts w:ascii="宋体" w:hAnsi="宋体" w:eastAsia="宋体" w:hint="eastAsia"/>
              </w:rPr>
              <w:t>）</w:t>
            </w:r>
          </w:p>
        </w:tc>
        <w:tc>
          <w:tcPr>
            <w:tcW w:w="2722" w:type="dxa"/>
          </w:tcPr>
          <w:p w:rsidR="0018722C">
            <w:pPr>
              <w:topLinePunct/>
              <w:ind w:leftChars="0" w:left="0" w:rightChars="0" w:right="0" w:firstLineChars="0" w:firstLine="0"/>
              <w:spacing w:line="240" w:lineRule="atLeast"/>
            </w:pPr>
            <w:r>
              <w:t>2µl</w:t>
            </w:r>
          </w:p>
        </w:tc>
      </w:tr>
      <w:tr>
        <w:trPr>
          <w:trHeight w:val="580" w:hRule="atLeast"/>
        </w:trPr>
        <w:tc>
          <w:tcPr>
            <w:tcW w:w="4066" w:type="dxa"/>
          </w:tcPr>
          <w:p w:rsidR="0018722C">
            <w:pPr>
              <w:topLinePunct/>
              <w:ind w:leftChars="0" w:left="0" w:rightChars="0" w:right="0" w:firstLineChars="0" w:firstLine="0"/>
              <w:spacing w:line="240" w:lineRule="atLeast"/>
            </w:pPr>
            <w:r>
              <w:t>Age I  </w:t>
            </w:r>
            <w:r w:rsidP="AA7D325B">
              <w:rPr>
                <w:rFonts w:ascii="微软雅黑" w:hAnsi="微软雅黑" w:eastAsia="微软雅黑" w:hint="eastAsia"/>
              </w:rPr>
              <w:t>（</w:t>
            </w:r>
            <w:r>
              <w:t>5 U</w:t>
            </w:r>
            <w:r>
              <w:t>/</w:t>
            </w:r>
            <w:r>
              <w:t>μL</w:t>
            </w:r>
            <w:r w:rsidP="AA7D325B">
              <w:rPr>
                <w:rFonts w:ascii="微软雅黑" w:hAnsi="微软雅黑" w:eastAsia="微软雅黑" w:hint="eastAsia"/>
              </w:rPr>
              <w:t>）</w:t>
            </w:r>
          </w:p>
        </w:tc>
        <w:tc>
          <w:tcPr>
            <w:tcW w:w="2722" w:type="dxa"/>
          </w:tcPr>
          <w:p w:rsidR="0018722C">
            <w:pPr>
              <w:topLinePunct/>
              <w:ind w:leftChars="0" w:left="0" w:rightChars="0" w:right="0" w:firstLineChars="0" w:firstLine="0"/>
              <w:spacing w:line="240" w:lineRule="atLeast"/>
            </w:pPr>
            <w:r>
              <w:t>1µl</w:t>
            </w:r>
          </w:p>
        </w:tc>
      </w:tr>
      <w:tr>
        <w:trPr>
          <w:trHeight w:val="580" w:hRule="atLeast"/>
        </w:trPr>
        <w:tc>
          <w:tcPr>
            <w:tcW w:w="4066" w:type="dxa"/>
          </w:tcPr>
          <w:p w:rsidR="0018722C">
            <w:pPr>
              <w:topLinePunct/>
              <w:ind w:leftChars="0" w:left="0" w:rightChars="0" w:right="0" w:firstLineChars="0" w:firstLine="0"/>
              <w:spacing w:line="240" w:lineRule="atLeast"/>
            </w:pPr>
            <w:r>
              <w:t>EcoR I  </w:t>
            </w:r>
            <w:r w:rsidP="AA7D325B">
              <w:rPr>
                <w:rFonts w:ascii="微软雅黑" w:hAnsi="微软雅黑" w:eastAsia="微软雅黑" w:hint="eastAsia"/>
              </w:rPr>
              <w:t>（</w:t>
            </w:r>
            <w:r>
              <w:t>20 U</w:t>
            </w:r>
            <w:r>
              <w:t>/</w:t>
            </w:r>
            <w:r>
              <w:t>μL</w:t>
            </w:r>
            <w:r w:rsidP="AA7D325B">
              <w:rPr>
                <w:rFonts w:ascii="微软雅黑" w:hAnsi="微软雅黑" w:eastAsia="微软雅黑" w:hint="eastAsia"/>
              </w:rPr>
              <w:t>）</w:t>
            </w:r>
          </w:p>
        </w:tc>
        <w:tc>
          <w:tcPr>
            <w:tcW w:w="2722" w:type="dxa"/>
          </w:tcPr>
          <w:p w:rsidR="0018722C">
            <w:pPr>
              <w:topLinePunct/>
              <w:ind w:leftChars="0" w:left="0" w:rightChars="0" w:right="0" w:firstLineChars="0" w:firstLine="0"/>
              <w:spacing w:line="240" w:lineRule="atLeast"/>
            </w:pPr>
            <w:r>
              <w:t>1µl</w:t>
            </w:r>
          </w:p>
        </w:tc>
      </w:tr>
      <w:tr>
        <w:trPr>
          <w:trHeight w:val="480" w:hRule="atLeast"/>
        </w:trPr>
        <w:tc>
          <w:tcPr>
            <w:tcW w:w="4066" w:type="dxa"/>
            <w:tcBorders>
              <w:bottom w:val="single" w:sz="12" w:space="0" w:color="000000"/>
            </w:tcBorders>
          </w:tcPr>
          <w:p w:rsidR="0018722C">
            <w:pPr>
              <w:topLinePunct/>
              <w:ind w:leftChars="0" w:left="0" w:rightChars="0" w:right="0" w:firstLineChars="0" w:firstLine="0"/>
              <w:spacing w:line="240" w:lineRule="atLeast"/>
            </w:pPr>
            <w:r>
              <w:t>Total</w:t>
            </w:r>
          </w:p>
        </w:tc>
        <w:tc>
          <w:tcPr>
            <w:tcW w:w="2722" w:type="dxa"/>
            <w:tcBorders>
              <w:bottom w:val="single" w:sz="12" w:space="0" w:color="000000"/>
            </w:tcBorders>
          </w:tcPr>
          <w:p w:rsidR="0018722C">
            <w:pPr>
              <w:topLinePunct/>
              <w:ind w:leftChars="0" w:left="0" w:rightChars="0" w:right="0" w:firstLineChars="0" w:firstLine="0"/>
              <w:spacing w:line="240" w:lineRule="atLeast"/>
            </w:pPr>
            <w:r>
              <w:t>50µl</w:t>
            </w:r>
          </w:p>
        </w:tc>
      </w:tr>
    </w:tbl>
    <w:p w:rsidR="0018722C">
      <w:pPr>
        <w:topLinePunct/>
        <w:pStyle w:val="affa"/>
      </w:pPr>
    </w:p>
    <w:p w:rsidR="0018722C">
      <w:pPr>
        <w:topLinePunct/>
      </w:pPr>
      <w:r>
        <w:rPr>
          <w:rFonts w:cstheme="minorBidi" w:hAnsiTheme="minorHAnsi" w:eastAsiaTheme="minorHAnsi" w:asciiTheme="minorHAnsi"/>
          <w:b/>
        </w:rPr>
        <w:t>48</w:t>
      </w:r>
    </w:p>
    <w:p w:rsidR="0018722C">
      <w:pPr>
        <w:topLinePunct/>
      </w:pPr>
      <w:r>
        <w:rPr>
          <w:rFonts w:ascii="宋体" w:hAnsi="宋体" w:eastAsia="宋体" w:hint="eastAsia"/>
        </w:rPr>
        <w:t>酶切温度</w:t>
      </w:r>
      <w:r>
        <w:t>37</w:t>
      </w:r>
      <w:r>
        <w:rPr>
          <w:rFonts w:ascii="宋体" w:hAnsi="宋体" w:eastAsia="宋体" w:hint="eastAsia"/>
        </w:rPr>
        <w:t>℃，反应</w:t>
      </w:r>
      <w:r>
        <w:t>2</w:t>
      </w:r>
      <w:r>
        <w:rPr>
          <w:rFonts w:ascii="宋体" w:hAnsi="宋体" w:eastAsia="宋体" w:hint="eastAsia"/>
        </w:rPr>
        <w:t>小时。</w:t>
      </w:r>
    </w:p>
    <w:p w:rsidR="0018722C">
      <w:pPr>
        <w:pStyle w:val="cw25"/>
        <w:topLinePunct/>
      </w:pPr>
      <w:r>
        <w:rPr>
          <w:rFonts w:cstheme="minorBidi" w:hAnsiTheme="minorHAnsi" w:eastAsiaTheme="minorHAnsi" w:asciiTheme="minorHAnsi" w:ascii="黑体" w:hAnsi="宋体" w:eastAsia="黑体" w:cs="宋体" w:hint="eastAsia"/>
          <w:b/>
        </w:rPr>
        <w:t>1.4.1.4 </w:t>
      </w:r>
      <w:r>
        <w:rPr>
          <w:b/>
          <w:rFonts w:ascii="Times New Roman" w:eastAsia="宋体" w:cstheme="minorBidi" w:hAnsiTheme="minorHAnsi" w:hAnsi="宋体" w:cs="宋体"/>
        </w:rPr>
        <w:t>PCR</w:t>
      </w:r>
      <w:r>
        <w:rPr>
          <w:b/>
          <w:rFonts w:ascii="黑体" w:eastAsia="黑体" w:hint="eastAsia" w:cstheme="minorBidi" w:hAnsiTheme="minorHAnsi" w:hAnsi="宋体" w:cs="宋体"/>
        </w:rPr>
        <w:t>扩增目的基因片段</w:t>
      </w:r>
    </w:p>
    <w:tbl>
      <w:tblPr>
        <w:tblW w:w="0" w:type="auto"/>
        <w:tblInd w:w="25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5"/>
        <w:gridCol w:w="3012"/>
      </w:tblGrid>
      <w:tr>
        <w:trPr>
          <w:trHeight w:val="460" w:hRule="atLeast"/>
        </w:trPr>
        <w:tc>
          <w:tcPr>
            <w:tcW w:w="287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试剂</w:t>
            </w:r>
          </w:p>
        </w:tc>
        <w:tc>
          <w:tcPr>
            <w:tcW w:w="301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b/>
              </w:rPr>
              <w:t>体积</w:t>
            </w:r>
            <w:r>
              <w:rPr>
                <w:rFonts w:ascii="宋体" w:hAnsi="宋体" w:eastAsia="宋体" w:hint="eastAsia"/>
                <w:b/>
              </w:rPr>
              <w:t>（</w:t>
            </w:r>
            <w:r>
              <w:rPr>
                <w:b/>
              </w:rPr>
              <w:t>μL</w:t>
            </w:r>
            <w:r>
              <w:rPr>
                <w:rFonts w:ascii="宋体" w:hAnsi="宋体" w:eastAsia="宋体" w:hint="eastAsia"/>
                <w:b/>
              </w:rPr>
              <w:t>）</w:t>
            </w:r>
          </w:p>
        </w:tc>
      </w:tr>
      <w:tr>
        <w:trPr>
          <w:trHeight w:val="460" w:hRule="atLeast"/>
        </w:trPr>
        <w:tc>
          <w:tcPr>
            <w:tcW w:w="2875" w:type="dxa"/>
            <w:tcBorders>
              <w:top w:val="single" w:sz="12" w:space="0" w:color="000000"/>
            </w:tcBorders>
          </w:tcPr>
          <w:p w:rsidR="0018722C">
            <w:pPr>
              <w:topLinePunct/>
              <w:ind w:leftChars="0" w:left="0" w:rightChars="0" w:right="0" w:firstLineChars="0" w:firstLine="0"/>
              <w:spacing w:line="240" w:lineRule="atLeast"/>
            </w:pPr>
            <w:r>
              <w:t>ddH2O</w:t>
            </w:r>
          </w:p>
        </w:tc>
        <w:tc>
          <w:tcPr>
            <w:tcW w:w="3012" w:type="dxa"/>
            <w:tcBorders>
              <w:top w:val="single" w:sz="12" w:space="0" w:color="000000"/>
            </w:tcBorders>
          </w:tcPr>
          <w:p w:rsidR="0018722C">
            <w:pPr>
              <w:topLinePunct/>
              <w:ind w:leftChars="0" w:left="0" w:rightChars="0" w:right="0" w:firstLineChars="0" w:firstLine="0"/>
              <w:spacing w:line="240" w:lineRule="atLeast"/>
            </w:pPr>
            <w:r>
              <w:t>12.4</w:t>
            </w:r>
          </w:p>
        </w:tc>
      </w:tr>
      <w:tr>
        <w:trPr>
          <w:trHeight w:val="460" w:hRule="atLeast"/>
        </w:trPr>
        <w:tc>
          <w:tcPr>
            <w:tcW w:w="2875" w:type="dxa"/>
          </w:tcPr>
          <w:p w:rsidR="0018722C">
            <w:pPr>
              <w:topLinePunct/>
              <w:ind w:leftChars="0" w:left="0" w:rightChars="0" w:right="0" w:firstLineChars="0" w:firstLine="0"/>
              <w:spacing w:line="240" w:lineRule="atLeast"/>
            </w:pPr>
            <w:r>
              <w:t>5×Taq buffer</w:t>
            </w:r>
          </w:p>
        </w:tc>
        <w:tc>
          <w:tcPr>
            <w:tcW w:w="3012" w:type="dxa"/>
          </w:tcPr>
          <w:p w:rsidR="0018722C">
            <w:pPr>
              <w:topLinePunct/>
              <w:ind w:leftChars="0" w:left="0" w:rightChars="0" w:right="0" w:firstLineChars="0" w:firstLine="0"/>
              <w:spacing w:line="240" w:lineRule="atLeast"/>
            </w:pPr>
            <w:r>
              <w:t>4</w:t>
            </w:r>
          </w:p>
        </w:tc>
      </w:tr>
      <w:tr>
        <w:trPr>
          <w:trHeight w:val="460" w:hRule="atLeast"/>
        </w:trPr>
        <w:tc>
          <w:tcPr>
            <w:tcW w:w="2875" w:type="dxa"/>
          </w:tcPr>
          <w:p w:rsidR="0018722C">
            <w:pPr>
              <w:topLinePunct/>
              <w:ind w:leftChars="0" w:left="0" w:rightChars="0" w:right="0" w:firstLineChars="0" w:firstLine="0"/>
              <w:spacing w:line="240" w:lineRule="atLeast"/>
            </w:pPr>
            <w:r>
              <w:t>dNTPs</w:t>
            </w:r>
            <w:r w:rsidP="AA7D325B">
              <w:rPr>
                <w:rFonts w:ascii="宋体" w:eastAsia="宋体" w:hint="eastAsia"/>
              </w:rPr>
              <w:t>（</w:t>
            </w:r>
            <w:r>
              <w:t>2.5mM</w:t>
            </w:r>
            <w:r w:rsidP="AA7D325B">
              <w:rPr>
                <w:rFonts w:ascii="宋体" w:eastAsia="宋体" w:hint="eastAsia"/>
              </w:rPr>
              <w:t>）</w:t>
            </w:r>
          </w:p>
        </w:tc>
        <w:tc>
          <w:tcPr>
            <w:tcW w:w="3012" w:type="dxa"/>
          </w:tcPr>
          <w:p w:rsidR="0018722C">
            <w:pPr>
              <w:topLinePunct/>
              <w:ind w:leftChars="0" w:left="0" w:rightChars="0" w:right="0" w:firstLineChars="0" w:firstLine="0"/>
              <w:spacing w:line="240" w:lineRule="atLeast"/>
            </w:pPr>
            <w:r>
              <w:t>1.6</w:t>
            </w:r>
          </w:p>
        </w:tc>
      </w:tr>
      <w:tr>
        <w:trPr>
          <w:trHeight w:val="460" w:hRule="atLeast"/>
        </w:trPr>
        <w:tc>
          <w:tcPr>
            <w:tcW w:w="2875" w:type="dxa"/>
          </w:tcPr>
          <w:p w:rsidR="0018722C">
            <w:pPr>
              <w:topLinePunct/>
              <w:ind w:leftChars="0" w:left="0" w:rightChars="0" w:right="0" w:firstLineChars="0" w:firstLine="0"/>
              <w:spacing w:line="240" w:lineRule="atLeast"/>
            </w:pPr>
            <w:r>
              <w:t>Primer Forward</w:t>
            </w:r>
          </w:p>
        </w:tc>
        <w:tc>
          <w:tcPr>
            <w:tcW w:w="3012" w:type="dxa"/>
          </w:tcPr>
          <w:p w:rsidR="0018722C">
            <w:pPr>
              <w:topLinePunct/>
              <w:ind w:leftChars="0" w:left="0" w:rightChars="0" w:right="0" w:firstLineChars="0" w:firstLine="0"/>
              <w:spacing w:line="240" w:lineRule="atLeast"/>
            </w:pPr>
            <w:r>
              <w:t>0.4</w:t>
            </w:r>
          </w:p>
        </w:tc>
      </w:tr>
      <w:tr>
        <w:trPr>
          <w:trHeight w:val="460" w:hRule="atLeast"/>
        </w:trPr>
        <w:tc>
          <w:tcPr>
            <w:tcW w:w="2875" w:type="dxa"/>
          </w:tcPr>
          <w:p w:rsidR="0018722C">
            <w:pPr>
              <w:topLinePunct/>
              <w:ind w:leftChars="0" w:left="0" w:rightChars="0" w:right="0" w:firstLineChars="0" w:firstLine="0"/>
              <w:spacing w:line="240" w:lineRule="atLeast"/>
            </w:pPr>
            <w:r>
              <w:t>Primer Reverse</w:t>
            </w:r>
          </w:p>
        </w:tc>
        <w:tc>
          <w:tcPr>
            <w:tcW w:w="3012" w:type="dxa"/>
          </w:tcPr>
          <w:p w:rsidR="0018722C">
            <w:pPr>
              <w:topLinePunct/>
              <w:ind w:leftChars="0" w:left="0" w:rightChars="0" w:right="0" w:firstLineChars="0" w:firstLine="0"/>
              <w:spacing w:line="240" w:lineRule="atLeast"/>
            </w:pPr>
            <w:r>
              <w:t>0.4</w:t>
            </w:r>
          </w:p>
        </w:tc>
      </w:tr>
      <w:tr>
        <w:trPr>
          <w:trHeight w:val="460" w:hRule="atLeast"/>
        </w:trPr>
        <w:tc>
          <w:tcPr>
            <w:tcW w:w="2875" w:type="dxa"/>
          </w:tcPr>
          <w:p w:rsidR="0018722C">
            <w:pPr>
              <w:topLinePunct/>
              <w:ind w:leftChars="0" w:left="0" w:rightChars="0" w:right="0" w:firstLineChars="0" w:firstLine="0"/>
              <w:spacing w:line="240" w:lineRule="atLeast"/>
            </w:pPr>
            <w:r>
              <w:t>Template</w:t>
            </w:r>
          </w:p>
        </w:tc>
        <w:tc>
          <w:tcPr>
            <w:tcW w:w="3012" w:type="dxa"/>
          </w:tcPr>
          <w:p w:rsidR="0018722C">
            <w:pPr>
              <w:topLinePunct/>
              <w:ind w:leftChars="0" w:left="0" w:rightChars="0" w:right="0" w:firstLineChars="0" w:firstLine="0"/>
              <w:spacing w:line="240" w:lineRule="atLeast"/>
            </w:pPr>
            <w:r>
              <w:t>1</w:t>
            </w:r>
          </w:p>
        </w:tc>
      </w:tr>
      <w:tr>
        <w:trPr>
          <w:trHeight w:val="460" w:hRule="atLeast"/>
        </w:trPr>
        <w:tc>
          <w:tcPr>
            <w:tcW w:w="2875" w:type="dxa"/>
            <w:tcBorders>
              <w:bottom w:val="single" w:sz="12" w:space="0" w:color="000000"/>
            </w:tcBorders>
          </w:tcPr>
          <w:p w:rsidR="0018722C">
            <w:pPr>
              <w:topLinePunct/>
              <w:ind w:leftChars="0" w:left="0" w:rightChars="0" w:right="0" w:firstLineChars="0" w:firstLine="0"/>
              <w:spacing w:line="240" w:lineRule="atLeast"/>
            </w:pPr>
            <w:r>
              <w:t>Taq polymerase</w:t>
            </w:r>
          </w:p>
        </w:tc>
        <w:tc>
          <w:tcPr>
            <w:tcW w:w="3012" w:type="dxa"/>
            <w:tcBorders>
              <w:bottom w:val="single" w:sz="12" w:space="0" w:color="000000"/>
            </w:tcBorders>
          </w:tcPr>
          <w:p w:rsidR="0018722C">
            <w:pPr>
              <w:topLinePunct/>
              <w:ind w:leftChars="0" w:left="0" w:rightChars="0" w:right="0" w:firstLineChars="0" w:firstLine="0"/>
              <w:spacing w:line="240" w:lineRule="atLeast"/>
            </w:pPr>
            <w:r>
              <w:t>0.2</w:t>
            </w:r>
          </w:p>
        </w:tc>
      </w:tr>
    </w:tbl>
    <w:p w:rsidR="0018722C">
      <w:pPr>
        <w:pStyle w:val="affa"/>
      </w:pPr>
    </w:p>
    <w:p w:rsidR="0018722C">
      <w:pPr>
        <w:pStyle w:val="cw25"/>
        <w:topLinePunct/>
      </w:pPr>
      <w:r>
        <w:rPr>
          <w:rFonts w:ascii="黑体" w:eastAsia="黑体" w:hint="eastAsia"/>
          <w:b/>
        </w:rPr>
        <w:t>1.4.1.5</w:t>
      </w:r>
      <w:r>
        <w:rPr>
          <w:rFonts w:ascii="黑体" w:eastAsia="黑体" w:hint="eastAsia"/>
          <w:b/>
        </w:rPr>
        <w:t>重组克隆制备</w:t>
      </w:r>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b/>
        </w:rPr>
        <w:t>1</w:t>
      </w:r>
      <w:r>
        <w:rPr>
          <w:rFonts w:ascii="宋体" w:eastAsia="宋体" w:hint="eastAsia" w:cstheme="minorBidi" w:hAnsiTheme="minorHAnsi"/>
          <w:b/>
        </w:rPr>
        <w:t>）</w:t>
      </w:r>
      <w:r>
        <w:rPr>
          <w:rFonts w:ascii="宋体" w:eastAsia="宋体" w:hint="eastAsia" w:cstheme="minorBidi" w:hAnsiTheme="minorHAnsi"/>
          <w:b/>
        </w:rPr>
        <w:t>感受态制备</w:t>
      </w:r>
    </w:p>
    <w:p w:rsidR="0018722C">
      <w:pPr>
        <w:topLinePunct/>
      </w:pPr>
      <w:r>
        <w:rPr>
          <w:rFonts w:ascii="宋体" w:hAnsi="宋体" w:eastAsia="宋体" w:hint="eastAsia"/>
        </w:rPr>
        <w:t>①、从于</w:t>
      </w:r>
      <w:r>
        <w:t>37</w:t>
      </w:r>
      <w:r>
        <w:rPr>
          <w:rFonts w:ascii="宋体" w:hAnsi="宋体" w:eastAsia="宋体" w:hint="eastAsia"/>
        </w:rPr>
        <w:t>℃培养</w:t>
      </w:r>
      <w:r>
        <w:t>16</w:t>
      </w:r>
      <w:r>
        <w:rPr>
          <w:rFonts w:ascii="宋体" w:hAnsi="宋体" w:eastAsia="宋体" w:hint="eastAsia"/>
        </w:rPr>
        <w:t>小时的新鲜平板中挑取一个单菌落，转到一个含有</w:t>
      </w:r>
      <w:r>
        <w:t>100 ml </w:t>
      </w:r>
      <w:r>
        <w:t>LB</w:t>
      </w:r>
    </w:p>
    <w:p w:rsidR="0018722C">
      <w:pPr>
        <w:topLinePunct/>
      </w:pPr>
      <w:r>
        <w:rPr>
          <w:rFonts w:ascii="宋体" w:hAnsi="宋体" w:eastAsia="宋体" w:hint="eastAsia"/>
        </w:rPr>
        <w:t>培养基得</w:t>
      </w:r>
      <w:r>
        <w:t>1 L</w:t>
      </w:r>
      <w:r>
        <w:rPr>
          <w:rFonts w:ascii="宋体" w:hAnsi="宋体" w:eastAsia="宋体" w:hint="eastAsia"/>
        </w:rPr>
        <w:t>烧瓶中。于</w:t>
      </w:r>
      <w:r>
        <w:t>37</w:t>
      </w:r>
      <w:r>
        <w:rPr>
          <w:rFonts w:ascii="宋体" w:hAnsi="宋体" w:eastAsia="宋体" w:hint="eastAsia"/>
        </w:rPr>
        <w:t>℃剧烈振摇培养</w:t>
      </w:r>
      <w:r>
        <w:t>3</w:t>
      </w:r>
      <w:r w:rsidR="001852F3">
        <w:t xml:space="preserve"> </w:t>
      </w:r>
      <w:r>
        <w:rPr>
          <w:rFonts w:ascii="宋体" w:hAnsi="宋体" w:eastAsia="宋体" w:hint="eastAsia"/>
        </w:rPr>
        <w:t>小时；</w:t>
      </w:r>
    </w:p>
    <w:p w:rsidR="0018722C">
      <w:pPr>
        <w:topLinePunct/>
      </w:pPr>
      <w:r>
        <w:rPr>
          <w:rFonts w:ascii="宋体" w:hAnsi="宋体" w:eastAsia="宋体" w:hint="eastAsia"/>
        </w:rPr>
        <w:t>②、在无菌条件下将细菌转移到一个无菌、一次性使用的、用冰预冷的</w:t>
      </w:r>
      <w:r>
        <w:t>50 ml</w:t>
      </w:r>
      <w:r>
        <w:rPr>
          <w:rFonts w:ascii="宋体" w:hAnsi="宋体" w:eastAsia="宋体" w:hint="eastAsia"/>
        </w:rPr>
        <w:t>聚丙烯管中，在冰上放置</w:t>
      </w:r>
      <w:r>
        <w:t>10</w:t>
      </w:r>
      <w:r>
        <w:rPr>
          <w:rFonts w:ascii="宋体" w:hAnsi="宋体" w:eastAsia="宋体" w:hint="eastAsia"/>
        </w:rPr>
        <w:t>分钟，使培养物冷却至</w:t>
      </w:r>
      <w:r>
        <w:t>0</w:t>
      </w:r>
      <w:r>
        <w:rPr>
          <w:rFonts w:ascii="宋体" w:hAnsi="宋体" w:eastAsia="宋体" w:hint="eastAsia"/>
        </w:rPr>
        <w:t>℃；</w:t>
      </w:r>
    </w:p>
    <w:p w:rsidR="0018722C">
      <w:pPr>
        <w:topLinePunct/>
      </w:pPr>
      <w:r>
        <w:rPr>
          <w:rFonts w:ascii="宋体" w:hAnsi="宋体" w:eastAsia="宋体" w:hint="eastAsia"/>
        </w:rPr>
        <w:t>③、于</w:t>
      </w:r>
      <w:r>
        <w:t>4</w:t>
      </w:r>
      <w:r>
        <w:rPr>
          <w:rFonts w:ascii="宋体" w:hAnsi="宋体" w:eastAsia="宋体" w:hint="eastAsia"/>
        </w:rPr>
        <w:t>℃</w:t>
      </w:r>
      <w:r>
        <w:rPr>
          <w:rFonts w:hint="eastAsia"/>
        </w:rPr>
        <w:t>，</w:t>
      </w:r>
      <w:r>
        <w:rPr>
          <w:rFonts w:ascii="宋体" w:hAnsi="宋体" w:eastAsia="宋体" w:hint="eastAsia"/>
        </w:rPr>
        <w:t>以</w:t>
      </w:r>
      <w:r>
        <w:t>4000</w:t>
      </w:r>
      <w:r>
        <w:rPr>
          <w:rFonts w:ascii="宋体" w:hAnsi="宋体" w:eastAsia="宋体" w:hint="eastAsia"/>
        </w:rPr>
        <w:t>转</w:t>
      </w:r>
      <w:r>
        <w:t>/</w:t>
      </w:r>
      <w:r>
        <w:rPr>
          <w:rFonts w:ascii="宋体" w:hAnsi="宋体" w:eastAsia="宋体" w:hint="eastAsia"/>
        </w:rPr>
        <w:t>分离心</w:t>
      </w:r>
      <w:r>
        <w:t>10</w:t>
      </w:r>
      <w:r>
        <w:rPr>
          <w:rFonts w:ascii="宋体" w:hAnsi="宋体" w:eastAsia="宋体" w:hint="eastAsia"/>
        </w:rPr>
        <w:t>分钟，回收细胞；</w:t>
      </w:r>
    </w:p>
    <w:p w:rsidR="0018722C">
      <w:pPr>
        <w:topLinePunct/>
      </w:pPr>
      <w:r>
        <w:rPr>
          <w:rFonts w:ascii="宋体" w:hAnsi="宋体" w:eastAsia="宋体" w:hint="eastAsia"/>
        </w:rPr>
        <w:t>④、倒出培养液，将管倒置</w:t>
      </w:r>
      <w:r>
        <w:t>1</w:t>
      </w:r>
      <w:r>
        <w:rPr>
          <w:rFonts w:ascii="宋体" w:hAnsi="宋体" w:eastAsia="宋体" w:hint="eastAsia"/>
        </w:rPr>
        <w:t>分钟</w:t>
      </w:r>
      <w:r>
        <w:rPr>
          <w:rFonts w:hint="eastAsia"/>
        </w:rPr>
        <w:t>，</w:t>
      </w:r>
      <w:r>
        <w:rPr>
          <w:rFonts w:ascii="宋体" w:hAnsi="宋体" w:eastAsia="宋体" w:hint="eastAsia"/>
        </w:rPr>
        <w:t>使最后残留的痕量培养液流尽；</w:t>
      </w:r>
    </w:p>
    <w:p w:rsidR="0018722C">
      <w:pPr>
        <w:topLinePunct/>
      </w:pPr>
      <w:r>
        <w:rPr>
          <w:rFonts w:ascii="宋体" w:hAnsi="宋体" w:eastAsia="宋体" w:hint="eastAsia"/>
        </w:rPr>
        <w:t>⑤、以</w:t>
      </w:r>
      <w:r>
        <w:t>10ml</w:t>
      </w:r>
      <w:r>
        <w:rPr>
          <w:rFonts w:ascii="宋体" w:hAnsi="宋体" w:eastAsia="宋体" w:hint="eastAsia"/>
        </w:rPr>
        <w:t>用冰预冷的</w:t>
      </w:r>
      <w:r>
        <w:t>0</w:t>
      </w:r>
      <w:r>
        <w:t>.</w:t>
      </w:r>
      <w:r>
        <w:t>1mol</w:t>
      </w:r>
      <w:r>
        <w:t>/</w:t>
      </w:r>
      <w:r>
        <w:t>L CaCl</w:t>
      </w:r>
      <w:r>
        <w:t>2</w:t>
      </w:r>
      <w:r>
        <w:rPr>
          <w:rFonts w:ascii="宋体" w:hAnsi="宋体" w:eastAsia="宋体" w:hint="eastAsia"/>
        </w:rPr>
        <w:t>重悬每份沉淀，放置于冰浴上；</w:t>
      </w:r>
    </w:p>
    <w:p w:rsidR="0018722C">
      <w:pPr>
        <w:topLinePunct/>
      </w:pPr>
      <w:r>
        <w:rPr>
          <w:rFonts w:ascii="宋体" w:hAnsi="宋体" w:eastAsia="宋体" w:hint="eastAsia"/>
        </w:rPr>
        <w:t>⑥、于</w:t>
      </w:r>
      <w:r>
        <w:t>4</w:t>
      </w:r>
      <w:r>
        <w:rPr>
          <w:rFonts w:ascii="宋体" w:hAnsi="宋体" w:eastAsia="宋体" w:hint="eastAsia"/>
        </w:rPr>
        <w:t>℃，以</w:t>
      </w:r>
      <w:r>
        <w:t>4000</w:t>
      </w:r>
      <w:r>
        <w:rPr>
          <w:rFonts w:ascii="宋体" w:hAnsi="宋体" w:eastAsia="宋体" w:hint="eastAsia"/>
        </w:rPr>
        <w:t>转</w:t>
      </w:r>
      <w:r>
        <w:t>/</w:t>
      </w:r>
      <w:r>
        <w:rPr>
          <w:rFonts w:ascii="宋体" w:hAnsi="宋体" w:eastAsia="宋体" w:hint="eastAsia"/>
        </w:rPr>
        <w:t>分离心</w:t>
      </w:r>
      <w:r>
        <w:t>10</w:t>
      </w:r>
      <w:r>
        <w:rPr>
          <w:rFonts w:ascii="宋体" w:hAnsi="宋体" w:eastAsia="宋体" w:hint="eastAsia"/>
        </w:rPr>
        <w:t>分钟，回收细胞；</w:t>
      </w:r>
    </w:p>
    <w:p w:rsidR="0018722C">
      <w:pPr>
        <w:topLinePunct/>
      </w:pPr>
      <w:r>
        <w:rPr>
          <w:rFonts w:ascii="宋体" w:hAnsi="宋体" w:eastAsia="宋体" w:hint="eastAsia"/>
        </w:rPr>
        <w:t>⑦、倒出培养液，将管倒置</w:t>
      </w:r>
      <w:r>
        <w:t>1</w:t>
      </w:r>
      <w:r>
        <w:rPr>
          <w:rFonts w:ascii="宋体" w:hAnsi="宋体" w:eastAsia="宋体" w:hint="eastAsia"/>
        </w:rPr>
        <w:t>分钟</w:t>
      </w:r>
      <w:r>
        <w:rPr>
          <w:rFonts w:hint="eastAsia"/>
        </w:rPr>
        <w:t>，</w:t>
      </w:r>
      <w:r>
        <w:rPr>
          <w:rFonts w:ascii="宋体" w:hAnsi="宋体" w:eastAsia="宋体" w:hint="eastAsia"/>
        </w:rPr>
        <w:t>使最后残留的痕量培养液流尽；</w:t>
      </w:r>
    </w:p>
    <w:p w:rsidR="0018722C">
      <w:pPr>
        <w:topLinePunct/>
      </w:pPr>
      <w:r>
        <w:rPr>
          <w:rFonts w:ascii="宋体" w:hAnsi="宋体" w:eastAsia="宋体" w:hint="eastAsia"/>
        </w:rPr>
        <w:t>⑧、每</w:t>
      </w:r>
      <w:r>
        <w:t>50ml</w:t>
      </w:r>
      <w:r>
        <w:rPr>
          <w:rFonts w:ascii="宋体" w:hAnsi="宋体" w:eastAsia="宋体" w:hint="eastAsia"/>
        </w:rPr>
        <w:t>初始培养物用</w:t>
      </w:r>
      <w:r>
        <w:t>2ml</w:t>
      </w:r>
      <w:r>
        <w:rPr>
          <w:rFonts w:ascii="宋体" w:hAnsi="宋体" w:eastAsia="宋体" w:hint="eastAsia"/>
        </w:rPr>
        <w:t>用冰预冷的</w:t>
      </w:r>
      <w:r>
        <w:t>0.1mol</w:t>
      </w:r>
      <w:r>
        <w:t>/</w:t>
      </w:r>
      <w:r>
        <w:t>L CaCl</w:t>
      </w:r>
      <w:r>
        <w:t>2</w:t>
      </w:r>
      <w:r>
        <w:rPr>
          <w:rFonts w:ascii="宋体" w:hAnsi="宋体" w:eastAsia="宋体" w:hint="eastAsia"/>
        </w:rPr>
        <w:t>重悬细胞沉淀；</w:t>
      </w:r>
    </w:p>
    <w:p w:rsidR="0018722C">
      <w:pPr>
        <w:topLinePunct/>
      </w:pPr>
      <w:r>
        <w:rPr>
          <w:rFonts w:ascii="宋体" w:hAnsi="宋体" w:eastAsia="宋体" w:hint="eastAsia"/>
        </w:rPr>
        <w:t>⑨、将细胞分装成小份，放于</w:t>
      </w:r>
      <w:r>
        <w:t>-70</w:t>
      </w:r>
      <w:r>
        <w:t>o</w:t>
      </w:r>
      <w:r>
        <w:t>C</w:t>
      </w:r>
      <w:r>
        <w:rPr>
          <w:rFonts w:ascii="宋体" w:hAnsi="宋体" w:eastAsia="宋体" w:hint="eastAsia"/>
        </w:rPr>
        <w:t>冻存。</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microRNA</w:t>
      </w:r>
      <w:r>
        <w:rPr>
          <w:rFonts w:cstheme="minorBidi" w:hAnsiTheme="minorHAnsi" w:eastAsiaTheme="minorHAnsi" w:asciiTheme="minorHAnsi" w:ascii="宋体" w:hAnsi="宋体" w:eastAsia="宋体" w:cs="宋体"/>
          <w:b/>
        </w:rPr>
        <w:t>片段连接入线性化载体反应体系：</w:t>
      </w:r>
    </w:p>
    <w:tbl>
      <w:tblPr>
        <w:tblW w:w="0" w:type="auto"/>
        <w:tblInd w:w="1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8"/>
        <w:gridCol w:w="2190"/>
        <w:gridCol w:w="1924"/>
        <w:gridCol w:w="1782"/>
      </w:tblGrid>
      <w:tr>
        <w:trPr>
          <w:trHeight w:val="460" w:hRule="atLeast"/>
        </w:trPr>
        <w:tc>
          <w:tcPr>
            <w:tcW w:w="174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试剂</w:t>
            </w:r>
          </w:p>
        </w:tc>
        <w:tc>
          <w:tcPr>
            <w:tcW w:w="219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b/>
              </w:rPr>
              <w:t>阳性对照</w:t>
            </w:r>
            <w:r>
              <w:rPr>
                <w:rFonts w:ascii="宋体" w:hAnsi="宋体" w:eastAsia="宋体" w:hint="eastAsia"/>
                <w:b/>
              </w:rPr>
              <w:t>（</w:t>
            </w:r>
            <w:r>
              <w:rPr>
                <w:b/>
              </w:rPr>
              <w:t>μL</w:t>
            </w:r>
            <w:r>
              <w:rPr>
                <w:rFonts w:ascii="宋体" w:hAnsi="宋体" w:eastAsia="宋体" w:hint="eastAsia"/>
                <w:b/>
              </w:rPr>
              <w:t>）</w:t>
            </w:r>
          </w:p>
        </w:tc>
        <w:tc>
          <w:tcPr>
            <w:tcW w:w="192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b/>
              </w:rPr>
              <w:t>自连对照</w:t>
            </w:r>
            <w:r>
              <w:rPr>
                <w:rFonts w:ascii="宋体" w:hAnsi="宋体" w:eastAsia="宋体" w:hint="eastAsia"/>
                <w:b/>
              </w:rPr>
              <w:t>（</w:t>
            </w:r>
            <w:r>
              <w:rPr>
                <w:b/>
              </w:rPr>
              <w:t>μL</w:t>
            </w:r>
            <w:r>
              <w:rPr>
                <w:rFonts w:ascii="宋体" w:hAnsi="宋体" w:eastAsia="宋体" w:hint="eastAsia"/>
                <w:b/>
              </w:rPr>
              <w:t>）</w:t>
            </w:r>
          </w:p>
        </w:tc>
        <w:tc>
          <w:tcPr>
            <w:tcW w:w="178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b/>
              </w:rPr>
              <w:t>连接组</w:t>
            </w:r>
            <w:r>
              <w:rPr>
                <w:rFonts w:ascii="宋体" w:hAnsi="宋体" w:eastAsia="宋体" w:hint="eastAsia"/>
                <w:b/>
              </w:rPr>
              <w:t>（</w:t>
            </w:r>
            <w:r>
              <w:rPr>
                <w:b/>
              </w:rPr>
              <w:t>μL</w:t>
            </w:r>
            <w:r>
              <w:rPr>
                <w:rFonts w:ascii="宋体" w:hAnsi="宋体" w:eastAsia="宋体" w:hint="eastAsia"/>
                <w:b/>
              </w:rPr>
              <w:t>）</w:t>
            </w:r>
          </w:p>
        </w:tc>
      </w:tr>
      <w:tr>
        <w:trPr>
          <w:trHeight w:val="460" w:hRule="atLeast"/>
        </w:trPr>
        <w:tc>
          <w:tcPr>
            <w:tcW w:w="174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ddH</w:t>
            </w:r>
            <w:r>
              <w:t>2</w:t>
            </w:r>
            <w:r>
              <w:t>O</w:t>
            </w:r>
          </w:p>
        </w:tc>
        <w:tc>
          <w:tcPr>
            <w:tcW w:w="219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5</w:t>
            </w:r>
          </w:p>
        </w:tc>
        <w:tc>
          <w:tcPr>
            <w:tcW w:w="192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10</w:t>
            </w:r>
          </w:p>
        </w:tc>
        <w:tc>
          <w:tcPr>
            <w:tcW w:w="178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5</w:t>
            </w:r>
          </w:p>
        </w:tc>
      </w:tr>
    </w:tbl>
    <w:p w:rsidR="0018722C">
      <w:pPr>
        <w:topLinePunct/>
        <w:pStyle w:val="affa"/>
      </w:pPr>
    </w:p>
    <w:p w:rsidR="0018722C">
      <w:pPr>
        <w:topLinePunct/>
      </w:pPr>
      <w:r>
        <w:rPr>
          <w:rFonts w:cstheme="minorBidi" w:hAnsiTheme="minorHAnsi" w:eastAsiaTheme="minorHAnsi" w:asciiTheme="minorHAnsi"/>
          <w:b/>
        </w:rPr>
        <w:t>49</w:t>
      </w:r>
    </w:p>
    <w:p w:rsidR="0018722C">
      <w:pPr>
        <w:rPr/>
        <w:topLinePunct/>
      </w:pPr>
    </w:p>
    <w:tbl>
      <w:tblPr>
        <w:tblW w:w="0" w:type="auto"/>
        <w:tblInd w:w="1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1"/>
        <w:gridCol w:w="1603"/>
        <w:gridCol w:w="1889"/>
        <w:gridCol w:w="1843"/>
      </w:tblGrid>
      <w:tr>
        <w:trPr>
          <w:trHeight w:val="460" w:hRule="atLeast"/>
        </w:trPr>
        <w:tc>
          <w:tcPr>
            <w:tcW w:w="2311" w:type="dxa"/>
            <w:tcBorders>
              <w:top w:val="single" w:sz="8" w:space="0" w:color="000000"/>
            </w:tcBorders>
          </w:tcPr>
          <w:p w:rsidR="0018722C">
            <w:pPr>
              <w:topLinePunct/>
              <w:ind w:leftChars="0" w:left="0" w:rightChars="0" w:right="0" w:firstLineChars="0" w:firstLine="0"/>
              <w:spacing w:line="240" w:lineRule="atLeast"/>
            </w:pPr>
            <w:r>
              <w:t>10×T4 buffer</w:t>
            </w:r>
          </w:p>
        </w:tc>
        <w:tc>
          <w:tcPr>
            <w:tcW w:w="1603" w:type="dxa"/>
            <w:tcBorders>
              <w:top w:val="single" w:sz="8" w:space="0" w:color="000000"/>
            </w:tcBorders>
          </w:tcPr>
          <w:p w:rsidR="0018722C">
            <w:pPr>
              <w:topLinePunct/>
              <w:ind w:leftChars="0" w:left="0" w:rightChars="0" w:right="0" w:firstLineChars="0" w:firstLine="0"/>
              <w:spacing w:line="240" w:lineRule="atLeast"/>
            </w:pPr>
            <w:r>
              <w:t>2</w:t>
            </w:r>
          </w:p>
        </w:tc>
        <w:tc>
          <w:tcPr>
            <w:tcW w:w="1889" w:type="dxa"/>
            <w:tcBorders>
              <w:top w:val="single" w:sz="8" w:space="0" w:color="000000"/>
            </w:tcBorders>
          </w:tcPr>
          <w:p w:rsidR="0018722C">
            <w:pPr>
              <w:topLinePunct/>
              <w:ind w:leftChars="0" w:left="0" w:rightChars="0" w:right="0" w:firstLineChars="0" w:firstLine="0"/>
              <w:spacing w:line="240" w:lineRule="atLeast"/>
            </w:pPr>
            <w:r>
              <w:t>2</w:t>
            </w:r>
          </w:p>
        </w:tc>
        <w:tc>
          <w:tcPr>
            <w:tcW w:w="1843" w:type="dxa"/>
            <w:tcBorders>
              <w:top w:val="single" w:sz="8" w:space="0" w:color="000000"/>
            </w:tcBorders>
          </w:tcPr>
          <w:p w:rsidR="0018722C">
            <w:pPr>
              <w:topLinePunct/>
              <w:ind w:leftChars="0" w:left="0" w:rightChars="0" w:right="0" w:firstLineChars="0" w:firstLine="0"/>
              <w:spacing w:line="240" w:lineRule="atLeast"/>
            </w:pPr>
            <w:r>
              <w:t>2</w:t>
            </w:r>
          </w:p>
        </w:tc>
      </w:tr>
      <w:tr>
        <w:trPr>
          <w:trHeight w:val="460" w:hRule="atLeast"/>
        </w:trPr>
        <w:tc>
          <w:tcPr>
            <w:tcW w:w="2311" w:type="dxa"/>
          </w:tcPr>
          <w:p w:rsidR="0018722C">
            <w:pPr>
              <w:topLinePunct/>
              <w:ind w:leftChars="0" w:left="0" w:rightChars="0" w:right="0" w:firstLineChars="0" w:firstLine="0"/>
              <w:spacing w:line="240" w:lineRule="atLeast"/>
            </w:pPr>
            <w:r>
              <w:t>50% PEG4000</w:t>
            </w:r>
          </w:p>
        </w:tc>
        <w:tc>
          <w:tcPr>
            <w:tcW w:w="1603" w:type="dxa"/>
          </w:tcPr>
          <w:p w:rsidR="0018722C">
            <w:pPr>
              <w:topLinePunct/>
              <w:ind w:leftChars="0" w:left="0" w:rightChars="0" w:right="0" w:firstLineChars="0" w:firstLine="0"/>
              <w:spacing w:line="240" w:lineRule="atLeast"/>
            </w:pPr>
            <w:r>
              <w:t>2</w:t>
            </w:r>
          </w:p>
        </w:tc>
        <w:tc>
          <w:tcPr>
            <w:tcW w:w="1889" w:type="dxa"/>
          </w:tcPr>
          <w:p w:rsidR="0018722C">
            <w:pPr>
              <w:topLinePunct/>
              <w:ind w:leftChars="0" w:left="0" w:rightChars="0" w:right="0" w:firstLineChars="0" w:firstLine="0"/>
              <w:spacing w:line="240" w:lineRule="atLeast"/>
            </w:pPr>
            <w:r>
              <w:t>2</w:t>
            </w:r>
          </w:p>
        </w:tc>
        <w:tc>
          <w:tcPr>
            <w:tcW w:w="1843" w:type="dxa"/>
          </w:tcPr>
          <w:p w:rsidR="0018722C">
            <w:pPr>
              <w:topLinePunct/>
              <w:ind w:leftChars="0" w:left="0" w:rightChars="0" w:right="0" w:firstLineChars="0" w:firstLine="0"/>
              <w:spacing w:line="240" w:lineRule="atLeast"/>
            </w:pPr>
            <w:r>
              <w:t>2</w:t>
            </w:r>
          </w:p>
        </w:tc>
      </w:tr>
      <w:tr>
        <w:trPr>
          <w:trHeight w:val="460" w:hRule="atLeast"/>
        </w:trPr>
        <w:tc>
          <w:tcPr>
            <w:tcW w:w="2311" w:type="dxa"/>
          </w:tcPr>
          <w:p w:rsidR="0018722C">
            <w:pPr>
              <w:topLinePunct/>
              <w:ind w:leftChars="0" w:left="0" w:rightChars="0" w:right="0" w:firstLineChars="0" w:firstLine="0"/>
              <w:spacing w:line="240" w:lineRule="atLeast"/>
            </w:pPr>
            <w:r>
              <w:rPr>
                <w:rFonts w:ascii="宋体" w:eastAsia="宋体" w:hint="eastAsia"/>
              </w:rPr>
              <w:t>酶切载体</w:t>
            </w:r>
            <w:r>
              <w:t>DNA</w:t>
            </w:r>
          </w:p>
        </w:tc>
        <w:tc>
          <w:tcPr>
            <w:tcW w:w="1603" w:type="dxa"/>
          </w:tcPr>
          <w:p w:rsidR="0018722C">
            <w:pPr>
              <w:topLinePunct/>
              <w:ind w:leftChars="0" w:left="0" w:rightChars="0" w:right="0" w:firstLineChars="0" w:firstLine="0"/>
              <w:spacing w:line="240" w:lineRule="atLeast"/>
            </w:pPr>
            <w:r>
              <w:t>5</w:t>
            </w:r>
          </w:p>
        </w:tc>
        <w:tc>
          <w:tcPr>
            <w:tcW w:w="1889" w:type="dxa"/>
          </w:tcPr>
          <w:p w:rsidR="0018722C">
            <w:pPr>
              <w:topLinePunct/>
              <w:ind w:leftChars="0" w:left="0" w:rightChars="0" w:right="0" w:firstLineChars="0" w:firstLine="0"/>
              <w:spacing w:line="240" w:lineRule="atLeast"/>
            </w:pPr>
            <w:r>
              <w:t>5</w:t>
            </w:r>
          </w:p>
        </w:tc>
        <w:tc>
          <w:tcPr>
            <w:tcW w:w="1843" w:type="dxa"/>
          </w:tcPr>
          <w:p w:rsidR="0018722C">
            <w:pPr>
              <w:topLinePunct/>
              <w:ind w:leftChars="0" w:left="0" w:rightChars="0" w:right="0" w:firstLineChars="0" w:firstLine="0"/>
              <w:spacing w:line="240" w:lineRule="atLeast"/>
            </w:pPr>
            <w:r>
              <w:t>5</w:t>
            </w:r>
          </w:p>
        </w:tc>
      </w:tr>
      <w:tr>
        <w:trPr>
          <w:trHeight w:val="460" w:hRule="atLeast"/>
        </w:trPr>
        <w:tc>
          <w:tcPr>
            <w:tcW w:w="2311" w:type="dxa"/>
          </w:tcPr>
          <w:p w:rsidR="0018722C">
            <w:pPr>
              <w:topLinePunct/>
              <w:ind w:leftChars="0" w:left="0" w:rightChars="0" w:right="0" w:firstLineChars="0" w:firstLine="0"/>
              <w:spacing w:line="240" w:lineRule="atLeast"/>
            </w:pPr>
            <w:r>
              <w:rPr>
                <w:rFonts w:ascii="宋体" w:eastAsia="宋体" w:hint="eastAsia"/>
              </w:rPr>
              <w:t>酶切的</w:t>
            </w:r>
            <w:r>
              <w:t>PCR</w:t>
            </w:r>
            <w:r>
              <w:rPr>
                <w:rFonts w:ascii="宋体" w:eastAsia="宋体" w:hint="eastAsia"/>
              </w:rPr>
              <w:t>产物</w:t>
            </w:r>
          </w:p>
        </w:tc>
        <w:tc>
          <w:tcPr>
            <w:tcW w:w="1603" w:type="dxa"/>
          </w:tcPr>
          <w:p w:rsidR="0018722C">
            <w:pPr>
              <w:topLinePunct/>
              <w:ind w:leftChars="0" w:left="0" w:rightChars="0" w:right="0" w:firstLineChars="0" w:firstLine="0"/>
              <w:spacing w:line="240" w:lineRule="atLeast"/>
            </w:pPr>
            <w:r>
              <w:t>5</w:t>
            </w:r>
          </w:p>
        </w:tc>
        <w:tc>
          <w:tcPr>
            <w:tcW w:w="1889" w:type="dxa"/>
          </w:tcPr>
          <w:p w:rsidR="0018722C">
            <w:pPr>
              <w:topLinePunct/>
              <w:ind w:leftChars="0" w:left="0" w:rightChars="0" w:right="0" w:firstLineChars="0" w:firstLine="0"/>
              <w:spacing w:line="240" w:lineRule="atLeast"/>
            </w:pPr>
            <w:r>
              <w:t>-</w:t>
            </w:r>
          </w:p>
        </w:tc>
        <w:tc>
          <w:tcPr>
            <w:tcW w:w="1843" w:type="dxa"/>
          </w:tcPr>
          <w:p w:rsidR="0018722C">
            <w:pPr>
              <w:topLinePunct/>
              <w:ind w:leftChars="0" w:left="0" w:rightChars="0" w:right="0" w:firstLineChars="0" w:firstLine="0"/>
              <w:spacing w:line="240" w:lineRule="atLeast"/>
            </w:pPr>
            <w:r>
              <w:t>5</w:t>
            </w:r>
          </w:p>
        </w:tc>
      </w:tr>
      <w:tr>
        <w:trPr>
          <w:trHeight w:val="460" w:hRule="atLeast"/>
        </w:trPr>
        <w:tc>
          <w:tcPr>
            <w:tcW w:w="2311" w:type="dxa"/>
          </w:tcPr>
          <w:p w:rsidR="0018722C">
            <w:pPr>
              <w:topLinePunct/>
              <w:ind w:leftChars="0" w:left="0" w:rightChars="0" w:right="0" w:firstLineChars="0" w:firstLine="0"/>
              <w:spacing w:line="240" w:lineRule="atLeast"/>
            </w:pPr>
            <w:r>
              <w:t>T4 DNA Ligase</w:t>
            </w:r>
          </w:p>
        </w:tc>
        <w:tc>
          <w:tcPr>
            <w:tcW w:w="1603" w:type="dxa"/>
          </w:tcPr>
          <w:p w:rsidR="0018722C">
            <w:pPr>
              <w:topLinePunct/>
              <w:ind w:leftChars="0" w:left="0" w:rightChars="0" w:right="0" w:firstLineChars="0" w:firstLine="0"/>
              <w:spacing w:line="240" w:lineRule="atLeast"/>
            </w:pPr>
            <w:r>
              <w:t>1</w:t>
            </w:r>
          </w:p>
        </w:tc>
        <w:tc>
          <w:tcPr>
            <w:tcW w:w="1889" w:type="dxa"/>
          </w:tcPr>
          <w:p w:rsidR="0018722C">
            <w:pPr>
              <w:topLinePunct/>
              <w:ind w:leftChars="0" w:left="0" w:rightChars="0" w:right="0" w:firstLineChars="0" w:firstLine="0"/>
              <w:spacing w:line="240" w:lineRule="atLeast"/>
            </w:pPr>
            <w:r>
              <w:t>1</w:t>
            </w:r>
          </w:p>
        </w:tc>
        <w:tc>
          <w:tcPr>
            <w:tcW w:w="1843" w:type="dxa"/>
          </w:tcPr>
          <w:p w:rsidR="0018722C">
            <w:pPr>
              <w:topLinePunct/>
              <w:ind w:leftChars="0" w:left="0" w:rightChars="0" w:right="0" w:firstLineChars="0" w:firstLine="0"/>
              <w:spacing w:line="240" w:lineRule="atLeast"/>
            </w:pPr>
            <w:r>
              <w:t>1</w:t>
            </w:r>
          </w:p>
        </w:tc>
      </w:tr>
      <w:tr>
        <w:trPr>
          <w:trHeight w:val="460" w:hRule="atLeast"/>
        </w:trPr>
        <w:tc>
          <w:tcPr>
            <w:tcW w:w="2311" w:type="dxa"/>
            <w:tcBorders>
              <w:bottom w:val="single" w:sz="12" w:space="0" w:color="000000"/>
            </w:tcBorders>
          </w:tcPr>
          <w:p w:rsidR="0018722C">
            <w:pPr>
              <w:topLinePunct/>
              <w:ind w:leftChars="0" w:left="0" w:rightChars="0" w:right="0" w:firstLineChars="0" w:firstLine="0"/>
              <w:spacing w:line="240" w:lineRule="atLeast"/>
            </w:pPr>
            <w:r>
              <w:t>Total</w:t>
            </w:r>
          </w:p>
        </w:tc>
        <w:tc>
          <w:tcPr>
            <w:tcW w:w="1603" w:type="dxa"/>
            <w:tcBorders>
              <w:bottom w:val="single" w:sz="12" w:space="0" w:color="000000"/>
            </w:tcBorders>
          </w:tcPr>
          <w:p w:rsidR="0018722C">
            <w:pPr>
              <w:topLinePunct/>
              <w:ind w:leftChars="0" w:left="0" w:rightChars="0" w:right="0" w:firstLineChars="0" w:firstLine="0"/>
              <w:spacing w:line="240" w:lineRule="atLeast"/>
            </w:pPr>
            <w:r>
              <w:t>20</w:t>
            </w:r>
          </w:p>
        </w:tc>
        <w:tc>
          <w:tcPr>
            <w:tcW w:w="1889" w:type="dxa"/>
            <w:tcBorders>
              <w:bottom w:val="single" w:sz="12" w:space="0" w:color="000000"/>
            </w:tcBorders>
          </w:tcPr>
          <w:p w:rsidR="0018722C">
            <w:pPr>
              <w:topLinePunct/>
              <w:ind w:leftChars="0" w:left="0" w:rightChars="0" w:right="0" w:firstLineChars="0" w:firstLine="0"/>
              <w:spacing w:line="240" w:lineRule="atLeast"/>
            </w:pPr>
            <w:r>
              <w:t>20</w:t>
            </w:r>
          </w:p>
        </w:tc>
        <w:tc>
          <w:tcPr>
            <w:tcW w:w="1843" w:type="dxa"/>
            <w:tcBorders>
              <w:bottom w:val="single" w:sz="12" w:space="0" w:color="000000"/>
            </w:tcBorders>
          </w:tcPr>
          <w:p w:rsidR="0018722C">
            <w:pPr>
              <w:topLinePunct/>
              <w:ind w:leftChars="0" w:left="0" w:rightChars="0" w:right="0" w:firstLineChars="0" w:firstLine="0"/>
              <w:spacing w:line="240" w:lineRule="atLeast"/>
            </w:pPr>
            <w:r>
              <w:t>20</w:t>
            </w:r>
          </w:p>
        </w:tc>
      </w:tr>
    </w:tbl>
    <w:p w:rsidR="0018722C">
      <w:pPr>
        <w:topLinePunct/>
        <w:pStyle w:val="affa"/>
      </w:pP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转化</w:t>
      </w:r>
    </w:p>
    <w:p w:rsidR="0018722C">
      <w:pPr>
        <w:topLinePunct/>
      </w:pPr>
      <w:r>
        <w:rPr>
          <w:rFonts w:ascii="宋体" w:hAnsi="宋体" w:eastAsia="宋体" w:hint="eastAsia"/>
        </w:rPr>
        <w:t>①、用冷却的无菌吸头从每种感受态细胞悬液中各取</w:t>
      </w:r>
      <w:r>
        <w:t>200μl</w:t>
      </w:r>
      <w:r>
        <w:rPr>
          <w:rFonts w:ascii="宋体" w:hAnsi="宋体" w:eastAsia="宋体" w:hint="eastAsia"/>
        </w:rPr>
        <w:t>转移到无菌的微量离心管中，每管加</w:t>
      </w:r>
      <w:r>
        <w:t>10μl</w:t>
      </w:r>
      <w:r>
        <w:rPr>
          <w:rFonts w:ascii="宋体" w:hAnsi="宋体" w:eastAsia="宋体" w:hint="eastAsia"/>
        </w:rPr>
        <w:t>连接液，轻轻旋转以混匀内容物，在冰中放置</w:t>
      </w:r>
      <w:r>
        <w:t>30</w:t>
      </w:r>
      <w:r>
        <w:rPr>
          <w:rFonts w:ascii="宋体" w:hAnsi="宋体" w:eastAsia="宋体" w:hint="eastAsia"/>
        </w:rPr>
        <w:t>分钟；</w:t>
      </w:r>
    </w:p>
    <w:p w:rsidR="0018722C">
      <w:pPr>
        <w:topLinePunct/>
      </w:pPr>
      <w:r>
        <w:rPr>
          <w:rFonts w:ascii="宋体" w:hAnsi="宋体" w:eastAsia="宋体" w:hint="eastAsia"/>
        </w:rPr>
        <w:t>②、将管放到预加温到</w:t>
      </w:r>
      <w:r>
        <w:t>42</w:t>
      </w:r>
      <w:r>
        <w:rPr>
          <w:rFonts w:ascii="宋体" w:hAnsi="宋体" w:eastAsia="宋体" w:hint="eastAsia"/>
        </w:rPr>
        <w:t>℃的循环水浴中放好的</w:t>
      </w:r>
      <w:r>
        <w:t>EP</w:t>
      </w:r>
      <w:r>
        <w:rPr>
          <w:rFonts w:ascii="宋体" w:hAnsi="宋体" w:eastAsia="宋体" w:hint="eastAsia"/>
        </w:rPr>
        <w:t>管架上，恰恰放置</w:t>
      </w:r>
      <w:r>
        <w:t>90</w:t>
      </w:r>
      <w:r>
        <w:rPr>
          <w:rFonts w:ascii="宋体" w:hAnsi="宋体" w:eastAsia="宋体" w:hint="eastAsia"/>
        </w:rPr>
        <w:t>秒，不要</w:t>
      </w:r>
      <w:r>
        <w:rPr>
          <w:rFonts w:ascii="宋体" w:hAnsi="宋体" w:eastAsia="宋体" w:hint="eastAsia"/>
        </w:rPr>
        <w:t>摇动</w:t>
      </w:r>
      <w:r>
        <w:t>EP</w:t>
      </w:r>
      <w:r>
        <w:rPr>
          <w:rFonts w:ascii="宋体" w:hAnsi="宋体" w:eastAsia="宋体" w:hint="eastAsia"/>
        </w:rPr>
        <w:t>管架；</w:t>
      </w:r>
    </w:p>
    <w:p w:rsidR="0018722C">
      <w:pPr>
        <w:topLinePunct/>
      </w:pPr>
      <w:r>
        <w:rPr>
          <w:rFonts w:ascii="宋体" w:hAnsi="宋体" w:eastAsia="宋体" w:hint="eastAsia"/>
        </w:rPr>
        <w:t>③、快速将管转移到冰浴中，使细胞冷却</w:t>
      </w:r>
      <w:r>
        <w:t>l~2</w:t>
      </w:r>
      <w:r>
        <w:rPr>
          <w:rFonts w:ascii="宋体" w:hAnsi="宋体" w:eastAsia="宋体" w:hint="eastAsia"/>
        </w:rPr>
        <w:t>分钟；</w:t>
      </w:r>
    </w:p>
    <w:p w:rsidR="0018722C">
      <w:pPr>
        <w:topLinePunct/>
      </w:pPr>
      <w:r>
        <w:rPr>
          <w:rFonts w:ascii="宋体" w:hAnsi="宋体" w:eastAsia="宋体" w:hint="eastAsia"/>
        </w:rPr>
        <w:t>④、每管加</w:t>
      </w:r>
      <w:r>
        <w:t>800</w:t>
      </w:r>
      <w:r w:rsidR="001852F3">
        <w:t xml:space="preserve">μl LB</w:t>
      </w:r>
      <w:r>
        <w:rPr>
          <w:rFonts w:ascii="宋体" w:hAnsi="宋体" w:eastAsia="宋体" w:hint="eastAsia"/>
        </w:rPr>
        <w:t>培养基。用水浴将培养基加温至</w:t>
      </w:r>
      <w:r>
        <w:t>37</w:t>
      </w:r>
      <w:r>
        <w:rPr>
          <w:rFonts w:ascii="宋体" w:hAnsi="宋体" w:eastAsia="宋体" w:hint="eastAsia"/>
        </w:rPr>
        <w:t>℃，然后将管转移到</w:t>
      </w:r>
      <w:r>
        <w:t>37</w:t>
      </w:r>
      <w:r>
        <w:rPr>
          <w:rFonts w:ascii="宋体" w:hAnsi="宋体" w:eastAsia="宋体" w:hint="eastAsia"/>
        </w:rPr>
        <w:t>℃</w:t>
      </w:r>
      <w:r w:rsidR="001852F3">
        <w:rPr>
          <w:rFonts w:ascii="宋体" w:hAnsi="宋体" w:eastAsia="宋体" w:hint="eastAsia"/>
        </w:rPr>
        <w:t xml:space="preserve">摇床上，温育</w:t>
      </w:r>
      <w:r>
        <w:t>45</w:t>
      </w:r>
      <w:r>
        <w:rPr>
          <w:rFonts w:ascii="宋体" w:hAnsi="宋体" w:eastAsia="宋体" w:hint="eastAsia"/>
        </w:rPr>
        <w:t>分钟使细菌复苏；</w:t>
      </w:r>
    </w:p>
    <w:p w:rsidR="0018722C">
      <w:pPr>
        <w:topLinePunct/>
      </w:pPr>
      <w:r>
        <w:rPr>
          <w:rFonts w:ascii="宋体" w:hAnsi="宋体" w:eastAsia="宋体" w:hint="eastAsia"/>
        </w:rPr>
        <w:t>⑤、将</w:t>
      </w:r>
      <w:r>
        <w:t>150</w:t>
      </w:r>
      <w:r w:rsidR="001852F3">
        <w:t xml:space="preserve">μl</w:t>
      </w:r>
      <w:r>
        <w:rPr>
          <w:rFonts w:ascii="宋体" w:hAnsi="宋体" w:eastAsia="宋体" w:hint="eastAsia"/>
        </w:rPr>
        <w:t>转化的感受态细胞转移到</w:t>
      </w:r>
      <w:r>
        <w:t>AMP</w:t>
      </w:r>
      <w:r>
        <w:rPr>
          <w:rFonts w:ascii="宋体" w:hAnsi="宋体" w:eastAsia="宋体" w:hint="eastAsia"/>
        </w:rPr>
        <w:t>抗性</w:t>
      </w:r>
      <w:r>
        <w:rPr>
          <w:rFonts w:ascii="宋体" w:hAnsi="宋体" w:eastAsia="宋体" w:hint="eastAsia"/>
        </w:rPr>
        <w:t>（</w:t>
      </w:r>
      <w:r>
        <w:t>100ug</w:t>
      </w:r>
      <w:r>
        <w:t>/</w:t>
      </w:r>
      <w:r>
        <w:t>ml</w:t>
      </w:r>
      <w:r>
        <w:rPr>
          <w:rFonts w:ascii="宋体" w:hAnsi="宋体" w:eastAsia="宋体" w:hint="eastAsia"/>
        </w:rPr>
        <w:t>）</w:t>
      </w:r>
      <w:r>
        <w:rPr>
          <w:rFonts w:ascii="宋体" w:hAnsi="宋体" w:eastAsia="宋体" w:hint="eastAsia"/>
        </w:rPr>
        <w:t>的</w:t>
      </w:r>
      <w:r>
        <w:t>LB</w:t>
      </w:r>
      <w:r>
        <w:rPr>
          <w:rFonts w:ascii="宋体" w:hAnsi="宋体" w:eastAsia="宋体" w:hint="eastAsia"/>
        </w:rPr>
        <w:t>琼脂培养基上；</w:t>
      </w:r>
    </w:p>
    <w:p w:rsidR="0018722C">
      <w:pPr>
        <w:topLinePunct/>
      </w:pPr>
      <w:r>
        <w:rPr>
          <w:rFonts w:ascii="宋体" w:hAnsi="宋体" w:eastAsia="宋体" w:hint="eastAsia"/>
        </w:rPr>
        <w:t>⑥、将平板置于室温直至液体被吸收；</w:t>
      </w:r>
    </w:p>
    <w:p w:rsidR="0018722C">
      <w:pPr>
        <w:topLinePunct/>
      </w:pPr>
      <w:r>
        <w:rPr>
          <w:rFonts w:ascii="宋体" w:hAnsi="宋体" w:eastAsia="宋体" w:hint="eastAsia"/>
        </w:rPr>
        <w:t>⑦、倒置平皿，于</w:t>
      </w:r>
      <w:r>
        <w:t>37</w:t>
      </w:r>
      <w:r>
        <w:rPr>
          <w:rFonts w:ascii="宋体" w:hAnsi="宋体" w:eastAsia="宋体" w:hint="eastAsia"/>
        </w:rPr>
        <w:t>℃培养，</w:t>
      </w:r>
      <w:r>
        <w:t>16</w:t>
      </w:r>
      <w:r>
        <w:rPr>
          <w:rFonts w:ascii="宋体" w:hAnsi="宋体" w:eastAsia="宋体" w:hint="eastAsia"/>
        </w:rPr>
        <w:t>小时；</w:t>
      </w:r>
    </w:p>
    <w:p w:rsidR="0018722C">
      <w:pPr>
        <w:topLinePunct/>
      </w:pPr>
      <w:r>
        <w:rPr>
          <w:rFonts w:ascii="宋体" w:hAnsi="宋体" w:eastAsia="宋体" w:hint="eastAsia"/>
        </w:rPr>
        <w:t>⑧、长出的克隆进行后续</w:t>
      </w:r>
      <w:r>
        <w:t>PCR</w:t>
      </w:r>
      <w:r>
        <w:rPr>
          <w:rFonts w:ascii="宋体" w:hAnsi="宋体" w:eastAsia="宋体" w:hint="eastAsia"/>
        </w:rPr>
        <w:t>鉴定；</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4</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阳性克隆的鉴定</w:t>
      </w:r>
    </w:p>
    <w:p w:rsidR="0018722C">
      <w:pPr>
        <w:topLinePunct/>
      </w:pPr>
      <w:r>
        <w:t>AMP</w:t>
      </w:r>
      <w:r>
        <w:rPr>
          <w:rFonts w:ascii="宋体" w:hAnsi="宋体" w:eastAsia="宋体" w:hint="eastAsia"/>
        </w:rPr>
        <w:t>抗性筛选得到的阳性克隆采用</w:t>
      </w:r>
      <w:r>
        <w:t>PCR</w:t>
      </w:r>
      <w:r>
        <w:rPr>
          <w:rFonts w:ascii="宋体" w:hAnsi="宋体" w:eastAsia="宋体" w:hint="eastAsia"/>
        </w:rPr>
        <w:t>扩增鉴定后送公司测序。</w:t>
      </w:r>
      <w:r>
        <w:t>PCR</w:t>
      </w:r>
      <w:r>
        <w:rPr>
          <w:rFonts w:ascii="宋体" w:hAnsi="宋体" w:eastAsia="宋体" w:hint="eastAsia"/>
        </w:rPr>
        <w:t>扩增引物及反应体系如下：</w:t>
      </w:r>
      <w:r>
        <w:t>Forward 5</w:t>
      </w:r>
      <w:r>
        <w:t>'</w:t>
      </w:r>
      <w:r>
        <w:t>-GGAAAGAATAGTAGACATAATAGC-3’</w:t>
      </w:r>
      <w:r>
        <w:rPr>
          <w:rFonts w:ascii="宋体" w:hAnsi="宋体" w:eastAsia="宋体" w:hint="eastAsia"/>
        </w:rPr>
        <w:t>；</w:t>
      </w:r>
    </w:p>
    <w:p w:rsidR="0018722C">
      <w:pPr>
        <w:topLinePunct/>
      </w:pPr>
      <w:r>
        <w:t>Reverse 5</w:t>
      </w:r>
      <w:r>
        <w:t>'</w:t>
      </w:r>
      <w:r>
        <w:t>-CGCGTGGATAACCGTATTAC-3</w:t>
      </w:r>
      <w:r>
        <w:t>'</w:t>
      </w:r>
    </w:p>
    <w:tbl>
      <w:tblPr>
        <w:tblW w:w="0" w:type="auto"/>
        <w:tblInd w:w="1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6"/>
        <w:gridCol w:w="3010"/>
      </w:tblGrid>
      <w:tr>
        <w:trPr>
          <w:trHeight w:val="460" w:hRule="atLeast"/>
        </w:trPr>
        <w:tc>
          <w:tcPr>
            <w:tcW w:w="287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试剂</w:t>
            </w:r>
          </w:p>
        </w:tc>
        <w:tc>
          <w:tcPr>
            <w:tcW w:w="301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b/>
              </w:rPr>
              <w:t>体积</w:t>
            </w:r>
            <w:r>
              <w:rPr>
                <w:rFonts w:ascii="宋体" w:hAnsi="宋体" w:eastAsia="宋体" w:hint="eastAsia"/>
                <w:b/>
              </w:rPr>
              <w:t>（</w:t>
            </w:r>
            <w:r>
              <w:rPr>
                <w:b/>
              </w:rPr>
              <w:t>μL</w:t>
            </w:r>
            <w:r>
              <w:rPr>
                <w:rFonts w:ascii="宋体" w:hAnsi="宋体" w:eastAsia="宋体" w:hint="eastAsia"/>
                <w:b/>
              </w:rPr>
              <w:t>）</w:t>
            </w:r>
          </w:p>
        </w:tc>
      </w:tr>
      <w:tr>
        <w:trPr>
          <w:trHeight w:val="460" w:hRule="atLeast"/>
        </w:trPr>
        <w:tc>
          <w:tcPr>
            <w:tcW w:w="2876" w:type="dxa"/>
            <w:tcBorders>
              <w:top w:val="single" w:sz="12" w:space="0" w:color="000000"/>
            </w:tcBorders>
          </w:tcPr>
          <w:p w:rsidR="0018722C">
            <w:pPr>
              <w:topLinePunct/>
              <w:ind w:leftChars="0" w:left="0" w:rightChars="0" w:right="0" w:firstLineChars="0" w:firstLine="0"/>
              <w:spacing w:line="240" w:lineRule="atLeast"/>
            </w:pPr>
            <w:r>
              <w:t>ddH2O</w:t>
            </w:r>
          </w:p>
        </w:tc>
        <w:tc>
          <w:tcPr>
            <w:tcW w:w="3010" w:type="dxa"/>
            <w:tcBorders>
              <w:top w:val="single" w:sz="12" w:space="0" w:color="000000"/>
            </w:tcBorders>
          </w:tcPr>
          <w:p w:rsidR="0018722C">
            <w:pPr>
              <w:topLinePunct/>
              <w:ind w:leftChars="0" w:left="0" w:rightChars="0" w:right="0" w:firstLineChars="0" w:firstLine="0"/>
              <w:spacing w:line="240" w:lineRule="atLeast"/>
            </w:pPr>
            <w:r>
              <w:t>12.4</w:t>
            </w:r>
          </w:p>
        </w:tc>
      </w:tr>
      <w:tr>
        <w:trPr>
          <w:trHeight w:val="460" w:hRule="atLeast"/>
        </w:trPr>
        <w:tc>
          <w:tcPr>
            <w:tcW w:w="2876" w:type="dxa"/>
          </w:tcPr>
          <w:p w:rsidR="0018722C">
            <w:pPr>
              <w:topLinePunct/>
              <w:ind w:leftChars="0" w:left="0" w:rightChars="0" w:right="0" w:firstLineChars="0" w:firstLine="0"/>
              <w:spacing w:line="240" w:lineRule="atLeast"/>
            </w:pPr>
            <w:r>
              <w:t>5×Taq buffer</w:t>
            </w:r>
          </w:p>
        </w:tc>
        <w:tc>
          <w:tcPr>
            <w:tcW w:w="3010" w:type="dxa"/>
          </w:tcPr>
          <w:p w:rsidR="0018722C">
            <w:pPr>
              <w:topLinePunct/>
              <w:ind w:leftChars="0" w:left="0" w:rightChars="0" w:right="0" w:firstLineChars="0" w:firstLine="0"/>
              <w:spacing w:line="240" w:lineRule="atLeast"/>
            </w:pPr>
            <w:r>
              <w:t>4</w:t>
            </w:r>
          </w:p>
        </w:tc>
      </w:tr>
      <w:tr>
        <w:trPr>
          <w:trHeight w:val="460" w:hRule="atLeast"/>
        </w:trPr>
        <w:tc>
          <w:tcPr>
            <w:tcW w:w="2876" w:type="dxa"/>
          </w:tcPr>
          <w:p w:rsidR="0018722C">
            <w:pPr>
              <w:topLinePunct/>
              <w:ind w:leftChars="0" w:left="0" w:rightChars="0" w:right="0" w:firstLineChars="0" w:firstLine="0"/>
              <w:spacing w:line="240" w:lineRule="atLeast"/>
            </w:pPr>
            <w:r>
              <w:t>dNTPs</w:t>
            </w:r>
            <w:r w:rsidP="AA7D325B">
              <w:rPr>
                <w:rFonts w:ascii="宋体" w:eastAsia="宋体" w:hint="eastAsia"/>
              </w:rPr>
              <w:t>（</w:t>
            </w:r>
            <w:r>
              <w:t>2.5mM</w:t>
            </w:r>
            <w:r w:rsidP="AA7D325B">
              <w:rPr>
                <w:rFonts w:ascii="宋体" w:eastAsia="宋体" w:hint="eastAsia"/>
              </w:rPr>
              <w:t>）</w:t>
            </w:r>
          </w:p>
        </w:tc>
        <w:tc>
          <w:tcPr>
            <w:tcW w:w="3010" w:type="dxa"/>
          </w:tcPr>
          <w:p w:rsidR="0018722C">
            <w:pPr>
              <w:topLinePunct/>
              <w:ind w:leftChars="0" w:left="0" w:rightChars="0" w:right="0" w:firstLineChars="0" w:firstLine="0"/>
              <w:spacing w:line="240" w:lineRule="atLeast"/>
            </w:pPr>
            <w:r>
              <w:t>1.6</w:t>
            </w:r>
          </w:p>
        </w:tc>
      </w:tr>
      <w:tr>
        <w:trPr>
          <w:trHeight w:val="460" w:hRule="atLeast"/>
        </w:trPr>
        <w:tc>
          <w:tcPr>
            <w:tcW w:w="2876" w:type="dxa"/>
            <w:tcBorders>
              <w:bottom w:val="single" w:sz="8" w:space="0" w:color="000000"/>
            </w:tcBorders>
          </w:tcPr>
          <w:p w:rsidR="0018722C">
            <w:pPr>
              <w:topLinePunct/>
              <w:ind w:leftChars="0" w:left="0" w:rightChars="0" w:right="0" w:firstLineChars="0" w:firstLine="0"/>
              <w:spacing w:line="240" w:lineRule="atLeast"/>
            </w:pPr>
            <w:r>
              <w:t>Primer Forward</w:t>
            </w:r>
          </w:p>
        </w:tc>
        <w:tc>
          <w:tcPr>
            <w:tcW w:w="3010" w:type="dxa"/>
            <w:tcBorders>
              <w:bottom w:val="single" w:sz="8" w:space="0" w:color="000000"/>
            </w:tcBorders>
          </w:tcPr>
          <w:p w:rsidR="0018722C">
            <w:pPr>
              <w:topLinePunct/>
              <w:ind w:leftChars="0" w:left="0" w:rightChars="0" w:right="0" w:firstLineChars="0" w:firstLine="0"/>
              <w:spacing w:line="240" w:lineRule="atLeast"/>
            </w:pPr>
            <w:r>
              <w:t>0.4</w:t>
            </w:r>
          </w:p>
        </w:tc>
      </w:tr>
    </w:tbl>
    <w:p w:rsidR="0018722C">
      <w:pPr>
        <w:topLinePunct/>
        <w:pStyle w:val="affa"/>
      </w:pPr>
    </w:p>
    <w:p w:rsidR="0018722C">
      <w:pPr>
        <w:topLinePunct/>
      </w:pPr>
      <w:r>
        <w:rPr>
          <w:rFonts w:cstheme="minorBidi" w:hAnsiTheme="minorHAnsi" w:eastAsiaTheme="minorHAnsi" w:asciiTheme="minorHAnsi"/>
          <w:b/>
        </w:rPr>
        <w:t>50</w:t>
      </w:r>
    </w:p>
    <w:p w:rsidR="0018722C">
      <w:pPr>
        <w:rPr/>
        <w:topLinePunct/>
      </w:pPr>
    </w:p>
    <w:tbl>
      <w:tblPr>
        <w:tblW w:w="0" w:type="auto"/>
        <w:tblInd w:w="1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0"/>
        <w:gridCol w:w="2927"/>
      </w:tblGrid>
      <w:tr>
        <w:trPr>
          <w:trHeight w:val="460" w:hRule="atLeast"/>
        </w:trPr>
        <w:tc>
          <w:tcPr>
            <w:tcW w:w="2960" w:type="dxa"/>
            <w:tcBorders>
              <w:top w:val="single" w:sz="8" w:space="0" w:color="000000"/>
            </w:tcBorders>
          </w:tcPr>
          <w:p w:rsidR="0018722C">
            <w:pPr>
              <w:topLinePunct/>
              <w:ind w:leftChars="0" w:left="0" w:rightChars="0" w:right="0" w:firstLineChars="0" w:firstLine="0"/>
              <w:spacing w:line="240" w:lineRule="atLeast"/>
            </w:pPr>
            <w:r>
              <w:t>Primer Reverse</w:t>
            </w:r>
          </w:p>
        </w:tc>
        <w:tc>
          <w:tcPr>
            <w:tcW w:w="2927" w:type="dxa"/>
            <w:tcBorders>
              <w:top w:val="single" w:sz="8" w:space="0" w:color="000000"/>
            </w:tcBorders>
          </w:tcPr>
          <w:p w:rsidR="0018722C">
            <w:pPr>
              <w:topLinePunct/>
              <w:ind w:leftChars="0" w:left="0" w:rightChars="0" w:right="0" w:firstLineChars="0" w:firstLine="0"/>
              <w:spacing w:line="240" w:lineRule="atLeast"/>
            </w:pPr>
            <w:r>
              <w:t>0.4</w:t>
            </w:r>
          </w:p>
        </w:tc>
      </w:tr>
      <w:tr>
        <w:trPr>
          <w:trHeight w:val="460" w:hRule="atLeast"/>
        </w:trPr>
        <w:tc>
          <w:tcPr>
            <w:tcW w:w="2960" w:type="dxa"/>
          </w:tcPr>
          <w:p w:rsidR="0018722C">
            <w:pPr>
              <w:topLinePunct/>
              <w:ind w:leftChars="0" w:left="0" w:rightChars="0" w:right="0" w:firstLineChars="0" w:firstLine="0"/>
              <w:spacing w:line="240" w:lineRule="atLeast"/>
            </w:pPr>
            <w:r>
              <w:t>Template</w:t>
            </w:r>
          </w:p>
        </w:tc>
        <w:tc>
          <w:tcPr>
            <w:tcW w:w="2927" w:type="dxa"/>
          </w:tcPr>
          <w:p w:rsidR="0018722C">
            <w:pPr>
              <w:topLinePunct/>
              <w:ind w:leftChars="0" w:left="0" w:rightChars="0" w:right="0" w:firstLineChars="0" w:firstLine="0"/>
              <w:spacing w:line="240" w:lineRule="atLeast"/>
            </w:pPr>
            <w:r>
              <w:t>1</w:t>
            </w:r>
          </w:p>
        </w:tc>
      </w:tr>
      <w:tr>
        <w:trPr>
          <w:trHeight w:val="460" w:hRule="atLeast"/>
        </w:trPr>
        <w:tc>
          <w:tcPr>
            <w:tcW w:w="2960" w:type="dxa"/>
            <w:tcBorders>
              <w:bottom w:val="single" w:sz="12" w:space="0" w:color="000000"/>
            </w:tcBorders>
          </w:tcPr>
          <w:p w:rsidR="0018722C">
            <w:pPr>
              <w:topLinePunct/>
              <w:ind w:leftChars="0" w:left="0" w:rightChars="0" w:right="0" w:firstLineChars="0" w:firstLine="0"/>
              <w:spacing w:line="240" w:lineRule="atLeast"/>
            </w:pPr>
            <w:r>
              <w:t>Taq polymerase</w:t>
            </w:r>
          </w:p>
        </w:tc>
        <w:tc>
          <w:tcPr>
            <w:tcW w:w="2927" w:type="dxa"/>
            <w:tcBorders>
              <w:bottom w:val="single" w:sz="12" w:space="0" w:color="000000"/>
            </w:tcBorders>
          </w:tcPr>
          <w:p w:rsidR="0018722C">
            <w:pPr>
              <w:topLinePunct/>
              <w:ind w:leftChars="0" w:left="0" w:rightChars="0" w:right="0" w:firstLineChars="0" w:firstLine="0"/>
              <w:spacing w:line="240" w:lineRule="atLeast"/>
            </w:pPr>
            <w:r>
              <w:t>0.2</w:t>
            </w:r>
          </w:p>
        </w:tc>
      </w:tr>
    </w:tbl>
    <w:p w:rsidR="0018722C">
      <w:pPr>
        <w:topLinePunct/>
        <w:pStyle w:val="affa"/>
      </w:pPr>
    </w:p>
    <w:p w:rsidR="0018722C">
      <w:pPr>
        <w:pStyle w:val="cw25"/>
        <w:topLinePunct/>
      </w:pPr>
      <w:r>
        <w:rPr>
          <w:rFonts w:cstheme="minorBidi" w:hAnsiTheme="minorHAnsi" w:eastAsiaTheme="minorHAnsi" w:asciiTheme="minorHAnsi" w:ascii="黑体" w:hAnsi="宋体" w:eastAsia="黑体" w:cs="宋体" w:hint="eastAsia"/>
          <w:b/>
        </w:rPr>
        <w:t>1.4.1.6</w:t>
      </w:r>
      <w:r>
        <w:rPr>
          <w:b/>
          <w:rFonts w:ascii="黑体" w:eastAsia="黑体" w:hint="eastAsia" w:cstheme="minorBidi" w:hAnsiTheme="minorHAnsi" w:hAnsi="宋体" w:cs="宋体"/>
        </w:rPr>
        <w:t>慢病毒包装</w:t>
      </w:r>
    </w:p>
    <w:p w:rsidR="0018722C">
      <w:pPr>
        <w:topLinePunct/>
      </w:pPr>
      <w:r>
        <w:rPr>
          <w:rFonts w:ascii="宋体" w:hAnsi="宋体" w:eastAsia="宋体" w:hint="eastAsia"/>
        </w:rPr>
        <w:t>①、转染前</w:t>
      </w:r>
      <w:r>
        <w:t>24 h</w:t>
      </w:r>
      <w:r>
        <w:rPr>
          <w:rFonts w:ascii="宋体" w:hAnsi="宋体" w:eastAsia="宋体" w:hint="eastAsia"/>
        </w:rPr>
        <w:t>，用胰蛋白酶消化对数生长期的</w:t>
      </w:r>
      <w:r>
        <w:t>293T</w:t>
      </w:r>
      <w:r>
        <w:rPr>
          <w:rFonts w:ascii="宋体" w:hAnsi="宋体" w:eastAsia="宋体" w:hint="eastAsia"/>
        </w:rPr>
        <w:t>细胞，以含</w:t>
      </w:r>
      <w:r>
        <w:t>10%</w:t>
      </w:r>
      <w:r>
        <w:rPr>
          <w:rFonts w:ascii="宋体" w:hAnsi="宋体" w:eastAsia="宋体" w:hint="eastAsia"/>
        </w:rPr>
        <w:t>血清的培养基调整细胞密度为</w:t>
      </w:r>
      <w:r>
        <w:t>1.2</w:t>
      </w:r>
      <w:r>
        <w:rPr>
          <w:rFonts w:ascii="宋体" w:hAnsi="宋体" w:eastAsia="宋体" w:hint="eastAsia"/>
        </w:rPr>
        <w:t>×</w:t>
      </w:r>
      <w:r>
        <w:t>10</w:t>
      </w:r>
      <w:r>
        <w:t>7</w:t>
      </w:r>
      <w:r>
        <w:rPr>
          <w:rFonts w:ascii="宋体" w:hAnsi="宋体" w:eastAsia="宋体" w:hint="eastAsia"/>
        </w:rPr>
        <w:t>细胞</w:t>
      </w:r>
      <w:r>
        <w:t>/</w:t>
      </w:r>
      <w:r>
        <w:t>20m</w:t>
      </w:r>
      <w:r>
        <w:t>l</w:t>
      </w:r>
      <w:r>
        <w:rPr>
          <w:rFonts w:ascii="宋体" w:hAnsi="宋体" w:eastAsia="宋体" w:hint="eastAsia"/>
        </w:rPr>
        <w:t>，重新接种于</w:t>
      </w:r>
      <w:r>
        <w:t>15</w:t>
      </w:r>
      <w:r>
        <w:t>c</w:t>
      </w:r>
      <w:r>
        <w:t>m</w:t>
      </w:r>
      <w:r>
        <w:rPr>
          <w:rFonts w:ascii="宋体" w:hAnsi="宋体" w:eastAsia="宋体" w:hint="eastAsia"/>
        </w:rPr>
        <w:t>细胞培养皿，</w:t>
      </w:r>
      <w:r>
        <w:t>37</w:t>
      </w:r>
      <w:r w:rsidR="001852F3">
        <w:t xml:space="preserve"> </w:t>
      </w:r>
      <w:r>
        <w:rPr>
          <w:rFonts w:ascii="宋体" w:hAnsi="宋体" w:eastAsia="宋体" w:hint="eastAsia"/>
        </w:rPr>
        <w:t>℃</w:t>
      </w:r>
      <w:r w:rsidR="001852F3">
        <w:rPr>
          <w:rFonts w:ascii="宋体" w:hAnsi="宋体" w:eastAsia="宋体" w:hint="eastAsia"/>
        </w:rPr>
        <w:t xml:space="preserve">、</w:t>
      </w:r>
      <w:r>
        <w:t>5% </w:t>
      </w:r>
      <w:r>
        <w:t>C</w:t>
      </w:r>
      <w:r>
        <w:t>O</w:t>
      </w:r>
      <w:r>
        <w:t>2</w:t>
      </w:r>
      <w:r>
        <w:rPr>
          <w:rFonts w:ascii="宋体" w:hAnsi="宋体" w:eastAsia="宋体" w:hint="eastAsia"/>
        </w:rPr>
        <w:t>培养箱内培养。</w:t>
      </w:r>
      <w:r>
        <w:t>24 h</w:t>
      </w:r>
      <w:r>
        <w:rPr>
          <w:rFonts w:ascii="宋体" w:hAnsi="宋体" w:eastAsia="宋体" w:hint="eastAsia"/>
        </w:rPr>
        <w:t>待细胞密度达</w:t>
      </w:r>
      <w:r>
        <w:t>70%</w:t>
      </w:r>
      <w:r>
        <w:rPr>
          <w:rFonts w:ascii="宋体" w:hAnsi="宋体" w:eastAsia="宋体" w:hint="eastAsia"/>
        </w:rPr>
        <w:t>～</w:t>
      </w:r>
      <w:r>
        <w:t>80%</w:t>
      </w:r>
      <w:r>
        <w:rPr>
          <w:rFonts w:ascii="宋体" w:hAnsi="宋体" w:eastAsia="宋体" w:hint="eastAsia"/>
        </w:rPr>
        <w:t>时即可用于转染。</w:t>
      </w:r>
    </w:p>
    <w:p w:rsidR="0018722C">
      <w:pPr>
        <w:topLinePunct/>
      </w:pPr>
      <w:r>
        <w:rPr>
          <w:rFonts w:ascii="宋体" w:hAnsi="宋体" w:eastAsia="宋体" w:hint="eastAsia"/>
        </w:rPr>
        <w:t>②、转染前</w:t>
      </w:r>
      <w:r>
        <w:t>2 h</w:t>
      </w:r>
      <w:r>
        <w:rPr>
          <w:rFonts w:ascii="宋体" w:hAnsi="宋体" w:eastAsia="宋体" w:hint="eastAsia"/>
        </w:rPr>
        <w:t>将细胞培养基更换为无血清培养基；</w:t>
      </w:r>
    </w:p>
    <w:p w:rsidR="0018722C">
      <w:pPr>
        <w:topLinePunct/>
      </w:pPr>
      <w:r>
        <w:rPr>
          <w:rFonts w:ascii="宋体" w:hAnsi="宋体" w:eastAsia="宋体" w:hint="eastAsia"/>
        </w:rPr>
        <w:t>③、向一灭菌离心管中加入所制备的各</w:t>
      </w:r>
      <w:r>
        <w:t>DNA</w:t>
      </w:r>
      <w:r>
        <w:rPr>
          <w:rFonts w:ascii="宋体" w:hAnsi="宋体" w:eastAsia="宋体" w:hint="eastAsia"/>
        </w:rPr>
        <w:t>溶液</w:t>
      </w:r>
      <w:r>
        <w:t>(</w:t>
      </w:r>
      <w:r>
        <w:t>pGC-LV</w:t>
      </w:r>
      <w:r>
        <w:rPr>
          <w:rFonts w:ascii="宋体" w:hAnsi="宋体" w:eastAsia="宋体" w:hint="eastAsia"/>
        </w:rPr>
        <w:t>载体</w:t>
      </w:r>
      <w:r>
        <w:t>20</w:t>
      </w:r>
      <w:r w:rsidR="001852F3">
        <w:t xml:space="preserve">μg</w:t>
      </w:r>
      <w:r>
        <w:rPr>
          <w:rFonts w:ascii="宋体" w:hAnsi="宋体" w:eastAsia="宋体" w:hint="eastAsia"/>
          <w:rFonts w:ascii="宋体" w:hAnsi="宋体" w:eastAsia="宋体" w:hint="eastAsia"/>
          <w:spacing w:val="-6"/>
        </w:rPr>
        <w:t xml:space="preserve">, </w:t>
      </w:r>
      <w:r>
        <w:t>pHelper </w:t>
      </w:r>
      <w:r>
        <w:t>1.0</w:t>
      </w:r>
      <w:r>
        <w:rPr>
          <w:rFonts w:ascii="宋体" w:hAnsi="宋体" w:eastAsia="宋体" w:hint="eastAsia"/>
        </w:rPr>
        <w:t>载体</w:t>
      </w:r>
      <w:r>
        <w:t>15</w:t>
      </w:r>
      <w:r w:rsidR="001852F3">
        <w:t xml:space="preserve">μg</w:t>
      </w:r>
      <w:r>
        <w:rPr>
          <w:rFonts w:ascii="宋体" w:hAnsi="宋体" w:eastAsia="宋体" w:hint="eastAsia"/>
          <w:rFonts w:ascii="宋体" w:hAnsi="宋体" w:eastAsia="宋体" w:hint="eastAsia"/>
        </w:rPr>
        <w:t xml:space="preserve">, </w:t>
      </w:r>
      <w:r>
        <w:t>pHelper 2.0</w:t>
      </w:r>
      <w:r>
        <w:rPr>
          <w:rFonts w:ascii="宋体" w:hAnsi="宋体" w:eastAsia="宋体" w:hint="eastAsia"/>
        </w:rPr>
        <w:t>载体</w:t>
      </w:r>
      <w:r>
        <w:t>10</w:t>
      </w:r>
      <w:r w:rsidR="001852F3">
        <w:t xml:space="preserve">μg</w:t>
      </w:r>
      <w:r>
        <w:t>)</w:t>
      </w:r>
      <w:r>
        <w:rPr>
          <w:rFonts w:ascii="宋体" w:hAnsi="宋体" w:eastAsia="宋体" w:hint="eastAsia"/>
        </w:rPr>
        <w:t>，与相应体积的</w:t>
      </w:r>
      <w:r>
        <w:t>Opti-MEM</w:t>
      </w:r>
      <w:r>
        <w:rPr>
          <w:rFonts w:ascii="宋体" w:hAnsi="宋体" w:eastAsia="宋体" w:hint="eastAsia"/>
        </w:rPr>
        <w:t>混合均匀，调整总体积</w:t>
      </w:r>
      <w:r>
        <w:rPr>
          <w:rFonts w:ascii="宋体" w:hAnsi="宋体" w:eastAsia="宋体" w:hint="eastAsia"/>
        </w:rPr>
        <w:t>为</w:t>
      </w:r>
      <w:r>
        <w:t>2</w:t>
      </w:r>
      <w:r>
        <w:t>.</w:t>
      </w:r>
      <w:r>
        <w:t>5 ml</w:t>
      </w:r>
      <w:r>
        <w:rPr>
          <w:rFonts w:ascii="宋体" w:hAnsi="宋体" w:eastAsia="宋体" w:hint="eastAsia"/>
        </w:rPr>
        <w:t>，在室温下温育</w:t>
      </w:r>
      <w:r>
        <w:t>5</w:t>
      </w:r>
      <w:r>
        <w:rPr>
          <w:rFonts w:ascii="宋体" w:hAnsi="宋体" w:eastAsia="宋体" w:hint="eastAsia"/>
        </w:rPr>
        <w:t>分钟；</w:t>
      </w:r>
    </w:p>
    <w:p w:rsidR="0018722C">
      <w:pPr>
        <w:topLinePunct/>
      </w:pPr>
      <w:r>
        <w:rPr>
          <w:rFonts w:ascii="宋体" w:hAnsi="宋体" w:eastAsia="宋体" w:hint="eastAsia"/>
        </w:rPr>
        <w:t>④、将</w:t>
      </w:r>
      <w:r>
        <w:t>Lipofectamine 2000</w:t>
      </w:r>
      <w:r>
        <w:rPr>
          <w:rFonts w:ascii="宋体" w:hAnsi="宋体" w:eastAsia="宋体" w:hint="eastAsia"/>
        </w:rPr>
        <w:t>试剂轻柔摇匀，取</w:t>
      </w:r>
      <w:r>
        <w:t>100μl Lipofectamine 2000</w:t>
      </w:r>
      <w:r>
        <w:rPr>
          <w:rFonts w:ascii="宋体" w:hAnsi="宋体" w:eastAsia="宋体" w:hint="eastAsia"/>
        </w:rPr>
        <w:t>试剂在另一管中与</w:t>
      </w:r>
      <w:r>
        <w:t>2.4ml Opti-MEM</w:t>
      </w:r>
      <w:r>
        <w:rPr>
          <w:rFonts w:ascii="宋体" w:hAnsi="宋体" w:eastAsia="宋体" w:hint="eastAsia"/>
        </w:rPr>
        <w:t>混合，在室温下温育</w:t>
      </w:r>
      <w:r>
        <w:t>5</w:t>
      </w:r>
      <w:r>
        <w:rPr>
          <w:rFonts w:ascii="宋体" w:hAnsi="宋体" w:eastAsia="宋体" w:hint="eastAsia"/>
        </w:rPr>
        <w:t>分钟；</w:t>
      </w:r>
    </w:p>
    <w:p w:rsidR="0018722C">
      <w:pPr>
        <w:topLinePunct/>
      </w:pPr>
      <w:r>
        <w:rPr>
          <w:rFonts w:ascii="宋体" w:hAnsi="宋体" w:eastAsia="宋体" w:hint="eastAsia"/>
        </w:rPr>
        <w:t>⑤、把稀释后的</w:t>
      </w:r>
      <w:r>
        <w:t>DNA</w:t>
      </w:r>
      <w:r>
        <w:rPr>
          <w:rFonts w:ascii="宋体" w:hAnsi="宋体" w:eastAsia="宋体" w:hint="eastAsia"/>
        </w:rPr>
        <w:t>不稀释后的</w:t>
      </w:r>
      <w:r>
        <w:t>Lipofectamine 2000</w:t>
      </w:r>
      <w:r>
        <w:rPr>
          <w:rFonts w:ascii="宋体" w:hAnsi="宋体" w:eastAsia="宋体" w:hint="eastAsia"/>
        </w:rPr>
        <w:t>进行混合，轻轻地颠倒混匀，</w:t>
      </w:r>
      <w:r w:rsidR="001852F3">
        <w:rPr>
          <w:rFonts w:ascii="宋体" w:hAnsi="宋体" w:eastAsia="宋体" w:hint="eastAsia"/>
        </w:rPr>
        <w:t xml:space="preserve">不要振荡。必须在</w:t>
      </w:r>
      <w:r>
        <w:t>5</w:t>
      </w:r>
      <w:r>
        <w:rPr>
          <w:rFonts w:ascii="宋体" w:hAnsi="宋体" w:eastAsia="宋体" w:hint="eastAsia"/>
        </w:rPr>
        <w:t>分钟之内混合；</w:t>
      </w:r>
    </w:p>
    <w:p w:rsidR="0018722C">
      <w:pPr>
        <w:topLinePunct/>
      </w:pPr>
      <w:r>
        <w:rPr>
          <w:rFonts w:ascii="宋体" w:hAnsi="宋体" w:eastAsia="宋体" w:hint="eastAsia"/>
        </w:rPr>
        <w:t>⑥、混合后，在室温下温育</w:t>
      </w:r>
      <w:r>
        <w:t>20</w:t>
      </w:r>
      <w:r>
        <w:rPr>
          <w:rFonts w:ascii="宋体" w:hAnsi="宋体" w:eastAsia="宋体" w:hint="eastAsia"/>
        </w:rPr>
        <w:t>分钟，以便形成</w:t>
      </w:r>
      <w:r>
        <w:t>DNA</w:t>
      </w:r>
      <w:r>
        <w:rPr>
          <w:rFonts w:ascii="宋体" w:hAnsi="宋体" w:eastAsia="宋体" w:hint="eastAsia"/>
        </w:rPr>
        <w:t>与</w:t>
      </w:r>
      <w:r>
        <w:t>Lipofectamine 2000</w:t>
      </w:r>
      <w:r>
        <w:rPr>
          <w:rFonts w:ascii="宋体" w:hAnsi="宋体" w:eastAsia="宋体" w:hint="eastAsia"/>
        </w:rPr>
        <w:t>稀释液的转染复合物；</w:t>
      </w:r>
    </w:p>
    <w:p w:rsidR="0018722C">
      <w:pPr>
        <w:topLinePunct/>
      </w:pPr>
      <w:r>
        <w:rPr>
          <w:rFonts w:ascii="宋体" w:hAnsi="宋体" w:eastAsia="宋体" w:hint="eastAsia"/>
        </w:rPr>
        <w:t>⑦、将</w:t>
      </w:r>
      <w:r>
        <w:t>DNA</w:t>
      </w:r>
      <w:r>
        <w:rPr>
          <w:rFonts w:ascii="宋体" w:hAnsi="宋体" w:eastAsia="宋体" w:hint="eastAsia"/>
        </w:rPr>
        <w:t>与</w:t>
      </w:r>
      <w:r>
        <w:t>Lipofectamine 2000</w:t>
      </w:r>
      <w:r>
        <w:rPr>
          <w:rFonts w:ascii="宋体" w:hAnsi="宋体" w:eastAsia="宋体" w:hint="eastAsia"/>
        </w:rPr>
        <w:t>混合液转移至</w:t>
      </w:r>
      <w:r>
        <w:t>293T</w:t>
      </w:r>
      <w:r>
        <w:rPr>
          <w:rFonts w:ascii="宋体" w:hAnsi="宋体" w:eastAsia="宋体" w:hint="eastAsia"/>
        </w:rPr>
        <w:t>细胞的培养液中，混匀，于</w:t>
      </w:r>
      <w:r>
        <w:t>37</w:t>
      </w:r>
      <w:r>
        <w:rPr>
          <w:rFonts w:ascii="宋体" w:hAnsi="宋体" w:eastAsia="宋体" w:hint="eastAsia"/>
        </w:rPr>
        <w:t>℃</w:t>
      </w:r>
      <w:r>
        <w:rPr>
          <w:rFonts w:hint="eastAsia"/>
        </w:rPr>
        <w:t>，</w:t>
      </w:r>
      <w:r w:rsidR="001852F3">
        <w:t xml:space="preserve">5% CO2</w:t>
      </w:r>
      <w:r>
        <w:rPr>
          <w:rFonts w:ascii="宋体" w:hAnsi="宋体" w:eastAsia="宋体" w:hint="eastAsia"/>
        </w:rPr>
        <w:t>细胞培养箱中培养；</w:t>
      </w:r>
    </w:p>
    <w:p w:rsidR="0018722C">
      <w:pPr>
        <w:topLinePunct/>
      </w:pPr>
      <w:r>
        <w:rPr>
          <w:rFonts w:ascii="宋体" w:hAnsi="宋体" w:eastAsia="宋体" w:hint="eastAsia"/>
        </w:rPr>
        <w:t>⑧、培养</w:t>
      </w:r>
      <w:r>
        <w:t>8 h</w:t>
      </w:r>
      <w:r>
        <w:rPr>
          <w:rFonts w:ascii="宋体" w:hAnsi="宋体" w:eastAsia="宋体" w:hint="eastAsia"/>
        </w:rPr>
        <w:t>后倒去含有转染混和物的培养基，每瓶细胞加入</w:t>
      </w:r>
      <w:r>
        <w:t>20 ml</w:t>
      </w:r>
      <w:r>
        <w:rPr>
          <w:rFonts w:ascii="宋体" w:hAnsi="宋体" w:eastAsia="宋体" w:hint="eastAsia"/>
        </w:rPr>
        <w:t>的</w:t>
      </w:r>
      <w:r>
        <w:t>PBS</w:t>
      </w:r>
      <w:r>
        <w:rPr>
          <w:rFonts w:ascii="宋体" w:hAnsi="宋体" w:eastAsia="宋体" w:hint="eastAsia"/>
        </w:rPr>
        <w:t>液，轻轻左右晃动一下培养瓶以洗涤残余的转染混和物，然后倒去；</w:t>
      </w:r>
    </w:p>
    <w:p w:rsidR="0018722C">
      <w:pPr>
        <w:topLinePunct/>
      </w:pPr>
      <w:r>
        <w:rPr>
          <w:rFonts w:ascii="宋体" w:hAnsi="宋体" w:eastAsia="宋体" w:hint="eastAsia"/>
        </w:rPr>
        <w:t>⑨、每瓶细胞中加入含</w:t>
      </w:r>
      <w:r>
        <w:t>10%</w:t>
      </w:r>
      <w:r/>
      <w:r>
        <w:rPr>
          <w:rFonts w:ascii="宋体" w:hAnsi="宋体" w:eastAsia="宋体" w:hint="eastAsia"/>
        </w:rPr>
        <w:t>血清的细胞培养基</w:t>
      </w:r>
      <w:r>
        <w:t>25 ml</w:t>
      </w:r>
      <w:r>
        <w:rPr>
          <w:rFonts w:ascii="宋体" w:hAnsi="宋体" w:eastAsia="宋体" w:hint="eastAsia"/>
        </w:rPr>
        <w:t>，于</w:t>
      </w:r>
      <w:r>
        <w:t>37</w:t>
      </w:r>
      <w:r>
        <w:rPr>
          <w:rFonts w:ascii="宋体" w:hAnsi="宋体" w:eastAsia="宋体" w:hint="eastAsia"/>
        </w:rPr>
        <w:t>℃</w:t>
      </w:r>
      <w:r w:rsidR="001852F3">
        <w:rPr>
          <w:rFonts w:ascii="宋体" w:hAnsi="宋体" w:eastAsia="宋体" w:hint="eastAsia"/>
        </w:rPr>
        <w:t xml:space="preserve">、</w:t>
      </w:r>
      <w:r>
        <w:t>5% CO2</w:t>
      </w:r>
      <w:r/>
      <w:r>
        <w:rPr>
          <w:rFonts w:ascii="宋体" w:hAnsi="宋体" w:eastAsia="宋体" w:hint="eastAsia"/>
        </w:rPr>
        <w:t>培养</w:t>
      </w:r>
      <w:r>
        <w:rPr>
          <w:rFonts w:ascii="宋体" w:hAnsi="宋体" w:eastAsia="宋体" w:hint="eastAsia"/>
        </w:rPr>
        <w:t>箱内继续培养</w:t>
      </w:r>
      <w:r>
        <w:t>48</w:t>
      </w:r>
      <w:r>
        <w:rPr>
          <w:rFonts w:ascii="宋体" w:hAnsi="宋体" w:eastAsia="宋体" w:hint="eastAsia"/>
        </w:rPr>
        <w:t>小时。</w:t>
      </w:r>
    </w:p>
    <w:p w:rsidR="0018722C">
      <w:pPr>
        <w:pStyle w:val="cw25"/>
        <w:topLinePunct/>
      </w:pPr>
      <w:r>
        <w:rPr>
          <w:rFonts w:cstheme="minorBidi" w:hAnsiTheme="minorHAnsi" w:eastAsiaTheme="minorHAnsi" w:asciiTheme="minorHAnsi" w:ascii="黑体" w:hAnsi="宋体" w:eastAsia="黑体" w:cs="宋体" w:hint="eastAsia"/>
          <w:b/>
        </w:rPr>
        <w:t>1.4.1.7</w:t>
      </w:r>
      <w:r>
        <w:rPr>
          <w:b/>
          <w:rFonts w:ascii="黑体" w:eastAsia="黑体" w:hint="eastAsia" w:cstheme="minorBidi" w:hAnsiTheme="minorHAnsi" w:hAnsi="宋体" w:cs="宋体"/>
        </w:rPr>
        <w:t>病毒的收集与浓缩</w:t>
      </w:r>
    </w:p>
    <w:p w:rsidR="0018722C">
      <w:pPr>
        <w:topLinePunct/>
      </w:pPr>
      <w:r>
        <w:rPr>
          <w:rFonts w:ascii="宋体" w:hAnsi="宋体" w:eastAsia="宋体" w:hint="eastAsia"/>
        </w:rPr>
        <w:t>①、收集转染后</w:t>
      </w:r>
      <w:r>
        <w:t>48</w:t>
      </w:r>
      <w:r>
        <w:rPr>
          <w:rFonts w:ascii="宋体" w:hAnsi="宋体" w:eastAsia="宋体" w:hint="eastAsia"/>
        </w:rPr>
        <w:t>小时</w:t>
      </w:r>
      <w:r>
        <w:rPr>
          <w:rFonts w:ascii="宋体" w:hAnsi="宋体" w:eastAsia="宋体" w:hint="eastAsia"/>
        </w:rPr>
        <w:t>（</w:t>
      </w:r>
      <w:r>
        <w:rPr>
          <w:rFonts w:ascii="宋体" w:hAnsi="宋体" w:eastAsia="宋体" w:hint="eastAsia"/>
        </w:rPr>
        <w:t>转染即可为</w:t>
      </w:r>
      <w:r>
        <w:t>0</w:t>
      </w:r>
      <w:r>
        <w:rPr>
          <w:rFonts w:ascii="宋体" w:hAnsi="宋体" w:eastAsia="宋体" w:hint="eastAsia"/>
        </w:rPr>
        <w:t>小时计起</w:t>
      </w:r>
      <w:r>
        <w:rPr>
          <w:rFonts w:ascii="宋体" w:hAnsi="宋体" w:eastAsia="宋体" w:hint="eastAsia"/>
        </w:rPr>
        <w:t>）</w:t>
      </w:r>
      <w:r>
        <w:rPr>
          <w:rFonts w:ascii="宋体" w:hAnsi="宋体" w:eastAsia="宋体" w:hint="eastAsia"/>
        </w:rPr>
        <w:t>的</w:t>
      </w:r>
      <w:r>
        <w:t>293T</w:t>
      </w:r>
      <w:r>
        <w:rPr>
          <w:rFonts w:ascii="宋体" w:hAnsi="宋体" w:eastAsia="宋体" w:hint="eastAsia"/>
        </w:rPr>
        <w:t>细胞上清液；</w:t>
      </w:r>
    </w:p>
    <w:p w:rsidR="0018722C">
      <w:pPr>
        <w:topLinePunct/>
      </w:pPr>
      <w:r>
        <w:rPr>
          <w:rFonts w:ascii="宋体" w:hAnsi="宋体" w:eastAsia="宋体" w:hint="eastAsia"/>
        </w:rPr>
        <w:t>②、于</w:t>
      </w:r>
      <w:r>
        <w:t>4</w:t>
      </w:r>
      <w:r w:rsidR="001852F3">
        <w:t xml:space="preserve"> </w:t>
      </w:r>
      <w:r>
        <w:rPr>
          <w:rFonts w:ascii="宋体" w:hAnsi="宋体" w:eastAsia="宋体" w:hint="eastAsia"/>
        </w:rPr>
        <w:t>℃，</w:t>
      </w:r>
      <w:r>
        <w:t>4000 g</w:t>
      </w:r>
      <w:r w:rsidR="001852F3">
        <w:t xml:space="preserve"> </w:t>
      </w:r>
      <w:r>
        <w:rPr>
          <w:rFonts w:ascii="宋体" w:hAnsi="宋体" w:eastAsia="宋体" w:hint="eastAsia"/>
        </w:rPr>
        <w:t>离心</w:t>
      </w:r>
      <w:r>
        <w:t>10 min</w:t>
      </w:r>
      <w:r>
        <w:rPr>
          <w:rFonts w:ascii="宋体" w:hAnsi="宋体" w:eastAsia="宋体" w:hint="eastAsia"/>
        </w:rPr>
        <w:t>，除去细胞碎片；</w:t>
      </w:r>
    </w:p>
    <w:p w:rsidR="0018722C">
      <w:pPr>
        <w:topLinePunct/>
      </w:pPr>
      <w:r>
        <w:rPr>
          <w:rFonts w:cstheme="minorBidi" w:hAnsiTheme="minorHAnsi" w:eastAsiaTheme="minorHAnsi" w:asciiTheme="minorHAnsi"/>
          <w:b/>
        </w:rPr>
        <w:t>51</w:t>
      </w:r>
    </w:p>
    <w:p w:rsidR="0018722C">
      <w:pPr>
        <w:topLinePunct/>
      </w:pPr>
      <w:r>
        <w:rPr>
          <w:rFonts w:ascii="宋体" w:hAnsi="宋体" w:eastAsia="宋体" w:hint="eastAsia"/>
        </w:rPr>
        <w:t>③、以</w:t>
      </w:r>
      <w:r>
        <w:t>0.45</w:t>
      </w:r>
      <w:r w:rsidR="001852F3">
        <w:t xml:space="preserve">μm</w:t>
      </w:r>
      <w:r>
        <w:rPr>
          <w:rFonts w:ascii="宋体" w:hAnsi="宋体" w:eastAsia="宋体" w:hint="eastAsia"/>
        </w:rPr>
        <w:t>滤器过滤上清液于</w:t>
      </w:r>
      <w:r>
        <w:t>40 ml</w:t>
      </w:r>
      <w:r>
        <w:rPr>
          <w:rFonts w:ascii="宋体" w:hAnsi="宋体" w:eastAsia="宋体" w:hint="eastAsia"/>
        </w:rPr>
        <w:t>超速离心管中；</w:t>
      </w:r>
    </w:p>
    <w:p w:rsidR="0018722C">
      <w:pPr>
        <w:topLinePunct/>
      </w:pPr>
      <w:r>
        <w:rPr>
          <w:rFonts w:ascii="宋体" w:hAnsi="宋体" w:eastAsia="宋体" w:hint="eastAsia"/>
        </w:rPr>
        <w:t>④、把病毒粗提液样品加入到过滤杯中</w:t>
      </w:r>
      <w:r>
        <w:rPr>
          <w:rFonts w:ascii="宋体" w:hAnsi="宋体" w:eastAsia="宋体" w:hint="eastAsia"/>
        </w:rPr>
        <w:t>（</w:t>
      </w:r>
      <w:r>
        <w:rPr>
          <w:rFonts w:ascii="宋体" w:hAnsi="宋体" w:eastAsia="宋体" w:hint="eastAsia"/>
        </w:rPr>
        <w:t>最多</w:t>
      </w:r>
      <w:r>
        <w:t>19 </w:t>
      </w:r>
      <w:r>
        <w:t>ml</w:t>
      </w:r>
      <w:r>
        <w:rPr>
          <w:rFonts w:ascii="宋体" w:hAnsi="宋体" w:eastAsia="宋体" w:hint="eastAsia"/>
        </w:rPr>
        <w:t>）</w:t>
      </w:r>
      <w:r>
        <w:rPr>
          <w:rFonts w:ascii="宋体" w:hAnsi="宋体" w:eastAsia="宋体" w:hint="eastAsia"/>
        </w:rPr>
        <w:t>，</w:t>
      </w:r>
      <w:r>
        <w:rPr>
          <w:rFonts w:ascii="宋体" w:hAnsi="宋体" w:eastAsia="宋体" w:hint="eastAsia"/>
        </w:rPr>
        <w:t>盖上</w:t>
      </w:r>
      <w:r>
        <w:rPr>
          <w:rFonts w:ascii="宋体" w:hAnsi="宋体" w:eastAsia="宋体" w:hint="eastAsia"/>
        </w:rPr>
        <w:t>盖子</w:t>
      </w:r>
      <w:r>
        <w:rPr>
          <w:rFonts w:ascii="宋体" w:hAnsi="宋体" w:eastAsia="宋体" w:hint="eastAsia"/>
        </w:rPr>
        <w:t>。将过滤杯插到滤过液收集管中；</w:t>
      </w:r>
    </w:p>
    <w:p w:rsidR="0018722C">
      <w:pPr>
        <w:topLinePunct/>
      </w:pPr>
      <w:r>
        <w:rPr>
          <w:rFonts w:ascii="宋体" w:hAnsi="宋体" w:eastAsia="宋体" w:hint="eastAsia"/>
        </w:rPr>
        <w:t>⑤、组合好后，做好平衡，放在转头上；</w:t>
      </w:r>
    </w:p>
    <w:p w:rsidR="0018722C">
      <w:pPr>
        <w:topLinePunct/>
      </w:pPr>
      <w:r>
        <w:rPr>
          <w:rFonts w:ascii="宋体" w:hAnsi="宋体" w:eastAsia="宋体" w:hint="eastAsia"/>
        </w:rPr>
        <w:t>⑥、在</w:t>
      </w:r>
      <w:r>
        <w:t>4000</w:t>
      </w:r>
      <w:r w:rsidR="001852F3">
        <w:t xml:space="preserve">×</w:t>
      </w:r>
      <w:r w:rsidR="001852F3">
        <w:t xml:space="preserve">g</w:t>
      </w:r>
      <w:r>
        <w:rPr>
          <w:rFonts w:ascii="宋体" w:hAnsi="宋体" w:eastAsia="宋体" w:hint="eastAsia"/>
        </w:rPr>
        <w:t>离心，至需要的病毒浓缩体积。通常需要的时间为</w:t>
      </w:r>
      <w:r>
        <w:t>10~15</w:t>
      </w:r>
      <w:r>
        <w:rPr>
          <w:rFonts w:ascii="宋体" w:hAnsi="宋体" w:eastAsia="宋体" w:hint="eastAsia"/>
        </w:rPr>
        <w:t>分钟；</w:t>
      </w:r>
    </w:p>
    <w:p w:rsidR="0018722C">
      <w:pPr>
        <w:topLinePunct/>
      </w:pPr>
      <w:r>
        <w:rPr>
          <w:rFonts w:ascii="宋体" w:hAnsi="宋体" w:eastAsia="宋体" w:hint="eastAsia"/>
        </w:rPr>
        <w:t>⑦、离心结束后，取出离心装置，将过滤杯和下面的滤过液收集杯分开；</w:t>
      </w:r>
    </w:p>
    <w:p w:rsidR="0018722C">
      <w:pPr>
        <w:topLinePunct/>
      </w:pPr>
      <w:r>
        <w:rPr>
          <w:rFonts w:ascii="宋体" w:hAnsi="宋体" w:eastAsia="宋体" w:hint="eastAsia"/>
        </w:rPr>
        <w:t>⑧、将过滤杯倒扣在样品收集杯上；</w:t>
      </w:r>
    </w:p>
    <w:p w:rsidR="0018722C">
      <w:pPr>
        <w:topLinePunct/>
      </w:pPr>
      <w:r>
        <w:rPr>
          <w:rFonts w:ascii="宋体" w:hAnsi="宋体" w:eastAsia="宋体" w:hint="eastAsia"/>
        </w:rPr>
        <w:t>⑨、离心力不超过</w:t>
      </w:r>
      <w:r>
        <w:t>1000g</w:t>
      </w:r>
      <w:r>
        <w:rPr>
          <w:rFonts w:hint="eastAsia"/>
        </w:rPr>
        <w:t>，</w:t>
      </w:r>
      <w:r>
        <w:rPr>
          <w:rFonts w:ascii="宋体" w:hAnsi="宋体" w:eastAsia="宋体" w:hint="eastAsia"/>
        </w:rPr>
        <w:t>时间为</w:t>
      </w:r>
      <w:r>
        <w:t>2</w:t>
      </w:r>
      <w:r>
        <w:rPr>
          <w:rFonts w:ascii="宋体" w:hAnsi="宋体" w:eastAsia="宋体" w:hint="eastAsia"/>
        </w:rPr>
        <w:t>分钟。过高转速会导致样品损失。把过滤杯从样品收集杯上移开。样品收集杯中的即为病毒浓缩液；</w:t>
      </w:r>
    </w:p>
    <w:p w:rsidR="0018722C">
      <w:pPr>
        <w:topLinePunct/>
      </w:pPr>
      <w:r>
        <w:rPr>
          <w:rFonts w:ascii="宋体" w:hAnsi="宋体" w:eastAsia="宋体" w:hint="eastAsia"/>
        </w:rPr>
        <w:t>⑩、将病毒浓缩液移出，分装后保存在病毒管中，</w:t>
      </w:r>
      <w:r>
        <w:t>-80</w:t>
      </w:r>
      <w:r>
        <w:rPr>
          <w:rFonts w:ascii="宋体" w:hAnsi="宋体" w:eastAsia="宋体" w:hint="eastAsia"/>
        </w:rPr>
        <w:t>度长期保存。取其中一支进行病毒生物学滴度测定。</w:t>
      </w:r>
    </w:p>
    <w:p w:rsidR="0018722C">
      <w:pPr>
        <w:pStyle w:val="cw25"/>
        <w:topLinePunct/>
      </w:pPr>
      <w:r>
        <w:rPr>
          <w:rFonts w:cstheme="minorBidi" w:hAnsiTheme="minorHAnsi" w:eastAsiaTheme="minorHAnsi" w:asciiTheme="minorHAnsi" w:ascii="黑体" w:hAnsi="宋体" w:eastAsia="黑体" w:cs="宋体" w:hint="eastAsia"/>
          <w:b/>
        </w:rPr>
        <w:t>1.4.1.8</w:t>
      </w:r>
      <w:r>
        <w:rPr>
          <w:b/>
          <w:rFonts w:ascii="黑体" w:eastAsia="黑体" w:hint="eastAsia" w:cstheme="minorBidi" w:hAnsiTheme="minorHAnsi" w:hAnsi="宋体" w:cs="宋体"/>
        </w:rPr>
        <w:t>慢病毒滴度测定</w:t>
      </w:r>
    </w:p>
    <w:p w:rsidR="0018722C">
      <w:pPr>
        <w:pStyle w:val="BodyText"/>
        <w:spacing w:before="212"/>
        <w:ind w:leftChars="0" w:left="1505"/>
        <w:rPr>
          <w:rFonts w:ascii="宋体" w:eastAsia="宋体" w:hint="eastAsia"/>
        </w:rPr>
        <w:topLinePunct/>
      </w:pPr>
      <w:r>
        <w:rPr>
          <w:rFonts w:ascii="宋体" w:eastAsia="宋体" w:hint="eastAsia"/>
        </w:rPr>
        <w:t>采用荧光法测定病毒滴度</w:t>
      </w:r>
    </w:p>
    <w:p w:rsidR="0018722C">
      <w:pPr>
        <w:topLinePunct/>
      </w:pPr>
      <w:r>
        <w:rPr>
          <w:rFonts w:ascii="宋体" w:hAnsi="宋体" w:eastAsia="宋体" w:hint="eastAsia"/>
        </w:rPr>
        <w:t>①、测定前一天，为测定滴度所需的细胞</w:t>
      </w:r>
      <w:r>
        <w:rPr>
          <w:rFonts w:ascii="宋体" w:hAnsi="宋体" w:eastAsia="宋体" w:hint="eastAsia"/>
        </w:rPr>
        <w:t>（</w:t>
      </w:r>
      <w:r>
        <w:t>293T</w:t>
      </w:r>
      <w:r>
        <w:rPr>
          <w:rFonts w:ascii="宋体" w:hAnsi="宋体" w:eastAsia="宋体" w:hint="eastAsia"/>
        </w:rPr>
        <w:t>细胞：贴壁生长</w:t>
      </w:r>
      <w:r>
        <w:rPr>
          <w:rFonts w:ascii="宋体" w:hAnsi="宋体" w:eastAsia="宋体" w:hint="eastAsia"/>
        </w:rPr>
        <w:t>）</w:t>
      </w:r>
      <w:r>
        <w:rPr>
          <w:rFonts w:ascii="宋体" w:hAnsi="宋体" w:eastAsia="宋体" w:hint="eastAsia"/>
        </w:rPr>
        <w:t>铺板，</w:t>
      </w:r>
      <w:r>
        <w:t>96</w:t>
      </w:r>
      <w:r>
        <w:rPr>
          <w:rFonts w:ascii="宋体" w:hAnsi="宋体" w:eastAsia="宋体" w:hint="eastAsia"/>
        </w:rPr>
        <w:t>孔板，</w:t>
      </w:r>
      <w:r w:rsidR="001852F3">
        <w:rPr>
          <w:rFonts w:ascii="宋体" w:hAnsi="宋体" w:eastAsia="宋体" w:hint="eastAsia"/>
        </w:rPr>
        <w:t xml:space="preserve">每个孔加</w:t>
      </w:r>
      <w:r>
        <w:t>4×10 </w:t>
      </w:r>
      <w:r>
        <w:t>4</w:t>
      </w:r>
      <w:r>
        <w:rPr>
          <w:rFonts w:ascii="宋体" w:hAnsi="宋体" w:eastAsia="宋体" w:hint="eastAsia"/>
        </w:rPr>
        <w:t>个细胞，体积为</w:t>
      </w:r>
      <w:r>
        <w:t>100</w:t>
      </w:r>
      <w:r w:rsidR="001852F3">
        <w:t xml:space="preserve">μl</w:t>
      </w:r>
      <w:r>
        <w:rPr>
          <w:rFonts w:ascii="宋体" w:hAnsi="宋体" w:eastAsia="宋体" w:hint="eastAsia"/>
        </w:rPr>
        <w:t>；</w:t>
      </w:r>
    </w:p>
    <w:p w:rsidR="0018722C">
      <w:pPr>
        <w:topLinePunct/>
      </w:pPr>
      <w:r>
        <w:rPr>
          <w:rFonts w:ascii="宋体" w:hAnsi="宋体" w:eastAsia="宋体" w:hint="eastAsia"/>
        </w:rPr>
        <w:t>②、根据病毒的预期滴度，准备</w:t>
      </w:r>
      <w:r>
        <w:t>4~6</w:t>
      </w:r>
      <w:r>
        <w:rPr>
          <w:rFonts w:ascii="宋体" w:hAnsi="宋体" w:eastAsia="宋体" w:hint="eastAsia"/>
        </w:rPr>
        <w:t>个无菌的</w:t>
      </w:r>
      <w:r>
        <w:t>Ep</w:t>
      </w:r>
      <w:r>
        <w:rPr>
          <w:rFonts w:ascii="宋体" w:hAnsi="宋体" w:eastAsia="宋体" w:hint="eastAsia"/>
        </w:rPr>
        <w:t>管。在每个管中加入</w:t>
      </w:r>
      <w:r>
        <w:t>90</w:t>
      </w:r>
      <w:r w:rsidR="001852F3">
        <w:t xml:space="preserve">μl</w:t>
      </w:r>
      <w:r>
        <w:rPr>
          <w:rFonts w:ascii="宋体" w:hAnsi="宋体" w:eastAsia="宋体" w:hint="eastAsia"/>
        </w:rPr>
        <w:t>的无血清培养基；</w:t>
      </w:r>
    </w:p>
    <w:p w:rsidR="0018722C">
      <w:pPr>
        <w:topLinePunct/>
      </w:pPr>
      <w:r>
        <w:rPr>
          <w:rFonts w:ascii="宋体" w:hAnsi="宋体" w:eastAsia="宋体" w:hint="eastAsia"/>
        </w:rPr>
        <w:t>③、取待测定得病毒原液</w:t>
      </w:r>
      <w:r>
        <w:t>10</w:t>
      </w:r>
      <w:r w:rsidR="001852F3">
        <w:t xml:space="preserve">μl</w:t>
      </w:r>
      <w:r>
        <w:rPr>
          <w:rFonts w:ascii="宋体" w:hAnsi="宋体" w:eastAsia="宋体" w:hint="eastAsia"/>
        </w:rPr>
        <w:t>加入到第一个管中，混匀后，取</w:t>
      </w:r>
      <w:r>
        <w:t>10</w:t>
      </w:r>
      <w:r w:rsidR="001852F3">
        <w:t xml:space="preserve">μl</w:t>
      </w:r>
      <w:r>
        <w:rPr>
          <w:rFonts w:ascii="宋体" w:hAnsi="宋体" w:eastAsia="宋体" w:hint="eastAsia"/>
        </w:rPr>
        <w:t>加入到第二个管中。继续相同得操作直到最后一管；</w:t>
      </w:r>
    </w:p>
    <w:p w:rsidR="0018722C">
      <w:pPr>
        <w:topLinePunct/>
      </w:pPr>
      <w:r>
        <w:rPr>
          <w:rFonts w:ascii="宋体" w:hAnsi="宋体" w:eastAsia="宋体" w:hint="eastAsia"/>
        </w:rPr>
        <w:t>④、选取所需得细胞孔，吸去</w:t>
      </w:r>
      <w:r>
        <w:t>90</w:t>
      </w:r>
      <w:r w:rsidR="001852F3">
        <w:t xml:space="preserve">μl</w:t>
      </w:r>
      <w:r>
        <w:rPr>
          <w:rFonts w:ascii="宋体" w:hAnsi="宋体" w:eastAsia="宋体" w:hint="eastAsia"/>
        </w:rPr>
        <w:t>培养基，丢弃。加入</w:t>
      </w:r>
      <w:r>
        <w:t>90</w:t>
      </w:r>
      <w:r w:rsidR="001852F3">
        <w:t xml:space="preserve">μl</w:t>
      </w:r>
      <w:r>
        <w:rPr>
          <w:rFonts w:ascii="宋体" w:hAnsi="宋体" w:eastAsia="宋体" w:hint="eastAsia"/>
        </w:rPr>
        <w:t>稀释好的病毒溶液。放入培养箱培养；</w:t>
      </w:r>
    </w:p>
    <w:p w:rsidR="0018722C">
      <w:pPr>
        <w:topLinePunct/>
      </w:pPr>
      <w:r>
        <w:rPr>
          <w:rFonts w:ascii="宋体" w:hAnsi="宋体" w:eastAsia="宋体" w:hint="eastAsia"/>
        </w:rPr>
        <w:t>⑤、</w:t>
      </w:r>
      <w:r>
        <w:t>24</w:t>
      </w:r>
      <w:r>
        <w:rPr>
          <w:rFonts w:ascii="宋体" w:hAnsi="宋体" w:eastAsia="宋体" w:hint="eastAsia"/>
        </w:rPr>
        <w:t>小时后，加入完全培养基</w:t>
      </w:r>
      <w:r>
        <w:t>100</w:t>
      </w:r>
      <w:r w:rsidR="001852F3">
        <w:t xml:space="preserve">μl</w:t>
      </w:r>
      <w:r>
        <w:rPr>
          <w:rFonts w:ascii="宋体" w:hAnsi="宋体" w:eastAsia="宋体" w:hint="eastAsia"/>
        </w:rPr>
        <w:t>。小心操作，不要吹起细胞；</w:t>
      </w:r>
    </w:p>
    <w:p w:rsidR="0018722C">
      <w:pPr>
        <w:topLinePunct/>
      </w:pPr>
      <w:r>
        <w:rPr>
          <w:rFonts w:ascii="宋体" w:hAnsi="宋体" w:eastAsia="宋体" w:hint="eastAsia"/>
        </w:rPr>
        <w:t>⑥、</w:t>
      </w:r>
      <w:r>
        <w:t>3</w:t>
      </w:r>
      <w:r>
        <w:rPr>
          <w:rFonts w:ascii="宋体" w:hAnsi="宋体" w:eastAsia="宋体" w:hint="eastAsia"/>
        </w:rPr>
        <w:t>天后，观察荧光表达情况。荧光细胞数随稀释倍数的增加而减少；</w:t>
      </w:r>
    </w:p>
    <w:p w:rsidR="0018722C">
      <w:pPr>
        <w:topLinePunct/>
      </w:pPr>
      <w:r>
        <w:rPr>
          <w:rFonts w:ascii="宋体" w:hAnsi="宋体" w:eastAsia="宋体" w:hint="eastAsia"/>
        </w:rPr>
        <w:t>⑦、根据荧光图片中</w:t>
      </w:r>
      <w:r>
        <w:t>GFP</w:t>
      </w:r>
      <w:r>
        <w:rPr>
          <w:rFonts w:ascii="宋体" w:hAnsi="宋体" w:eastAsia="宋体" w:hint="eastAsia"/>
        </w:rPr>
        <w:t>表达情况，比如，在加入</w:t>
      </w:r>
      <w:r>
        <w:t>1E-6</w:t>
      </w:r>
      <w:r w:rsidR="001852F3">
        <w:t xml:space="preserve">μl</w:t>
      </w:r>
      <w:r>
        <w:rPr>
          <w:rFonts w:ascii="宋体" w:hAnsi="宋体" w:eastAsia="宋体" w:hint="eastAsia"/>
        </w:rPr>
        <w:t>病毒原液的孔中观察到</w:t>
      </w:r>
      <w:r>
        <w:t>2</w:t>
      </w:r>
      <w:r>
        <w:rPr>
          <w:rFonts w:ascii="宋体" w:hAnsi="宋体" w:eastAsia="宋体" w:hint="eastAsia"/>
        </w:rPr>
        <w:t>个带有荧光的细胞，说明该孔中至少有</w:t>
      </w:r>
      <w:r>
        <w:t>2</w:t>
      </w:r>
      <w:r>
        <w:rPr>
          <w:rFonts w:ascii="宋体" w:hAnsi="宋体" w:eastAsia="宋体" w:hint="eastAsia"/>
        </w:rPr>
        <w:t>个病毒颗粒感染了细胞，则该病毒的滴度等于带有荧光的细胞数除以病毒原液量，就是</w:t>
      </w:r>
      <w:r>
        <w:t>2</w:t>
      </w:r>
      <w:r>
        <w:t>/</w:t>
      </w:r>
      <w:r/>
      <w:r>
        <w:t>（</w:t>
      </w:r>
      <w:r>
        <w:t>1E-6</w:t>
      </w:r>
      <w:r>
        <w:rPr>
          <w:rFonts w:ascii="宋体" w:hAnsi="宋体" w:eastAsia="宋体" w:hint="eastAsia"/>
        </w:rPr>
        <w:t>）</w:t>
      </w:r>
      <w:r>
        <w:t>=2E+6</w:t>
      </w:r>
      <w:r>
        <w:rPr>
          <w:rFonts w:ascii="宋体" w:hAnsi="宋体" w:eastAsia="宋体" w:hint="eastAsia"/>
        </w:rPr>
        <w:t>，单位为</w:t>
      </w:r>
      <w:r>
        <w:t>TU</w:t>
      </w:r>
      <w:r>
        <w:t>/</w:t>
      </w:r>
      <w:r>
        <w:t>μl</w:t>
      </w:r>
      <w:r>
        <w:rPr>
          <w:rFonts w:ascii="宋体" w:hAnsi="宋体" w:eastAsia="宋体" w:hint="eastAsia"/>
        </w:rPr>
        <w:t>，也就等于</w:t>
      </w:r>
      <w:r>
        <w:t>2E+9 TU</w:t>
      </w:r>
      <w:r>
        <w:t>/</w:t>
      </w:r>
      <w:r>
        <w:t>ml</w:t>
      </w:r>
      <w:r>
        <w:rPr>
          <w:rFonts w:ascii="宋体" w:hAnsi="宋体" w:eastAsia="宋体" w:hint="eastAsia"/>
        </w:rPr>
        <w:t>。</w:t>
      </w:r>
    </w:p>
    <w:p w:rsidR="0018722C">
      <w:pPr>
        <w:topLinePunct/>
      </w:pPr>
      <w:r>
        <w:rPr>
          <w:rFonts w:cstheme="minorBidi" w:hAnsiTheme="minorHAnsi" w:eastAsiaTheme="minorHAnsi" w:asciiTheme="minorHAnsi"/>
          <w:b/>
        </w:rPr>
        <w:t>52</w:t>
      </w:r>
    </w:p>
    <w:p w:rsidR="0018722C">
      <w:pPr>
        <w:pStyle w:val="Heading4"/>
        <w:topLinePunct/>
        <w:ind w:left="200" w:hangingChars="200" w:hanging="200"/>
      </w:pPr>
      <w:r>
        <w:rPr>
          <w:b/>
        </w:rPr>
        <w:t>1.4.2</w:t>
      </w:r>
      <w:r>
        <w:t xml:space="preserve"> </w:t>
      </w:r>
      <w:r>
        <w:t>细胞培养</w:t>
      </w:r>
    </w:p>
    <w:p w:rsidR="0018722C">
      <w:pPr>
        <w:topLinePunct/>
      </w:pPr>
      <w:r>
        <w:t>HL-60</w:t>
      </w:r>
      <w:r>
        <w:rPr>
          <w:rFonts w:ascii="宋体" w:eastAsia="宋体" w:hint="eastAsia"/>
        </w:rPr>
        <w:t>、</w:t>
      </w:r>
      <w:r>
        <w:t>U-937</w:t>
      </w:r>
      <w:r>
        <w:rPr>
          <w:rFonts w:ascii="宋体" w:eastAsia="宋体" w:hint="eastAsia"/>
        </w:rPr>
        <w:t>细胞培养于含体积分数为</w:t>
      </w:r>
      <w:r>
        <w:t>10%</w:t>
      </w:r>
      <w:r>
        <w:rPr>
          <w:rFonts w:ascii="宋体" w:eastAsia="宋体" w:hint="eastAsia"/>
        </w:rPr>
        <w:t>胎牛血清、</w:t>
      </w:r>
      <w:r>
        <w:t>100U</w:t>
      </w:r>
      <w:r>
        <w:t>/</w:t>
      </w:r>
      <w:r>
        <w:t xml:space="preserve">ml</w:t>
      </w:r>
      <w:r>
        <w:rPr>
          <w:rFonts w:ascii="宋体" w:eastAsia="宋体" w:hint="eastAsia"/>
        </w:rPr>
        <w:t>青霉素和</w:t>
      </w:r>
      <w:r>
        <w:t>100</w:t>
      </w:r>
    </w:p>
    <w:p w:rsidR="0018722C">
      <w:pPr>
        <w:topLinePunct/>
      </w:pPr>
      <w:r>
        <w:rPr>
          <w:rFonts w:ascii="宋体" w:hAnsi="宋体" w:eastAsia="宋体" w:hint="eastAsia"/>
        </w:rPr>
        <w:t>μ</w:t>
      </w:r>
      <w:r>
        <w:t>g</w:t>
      </w:r>
      <w:r>
        <w:t>/</w:t>
      </w:r>
      <w:r>
        <w:t xml:space="preserve">ml</w:t>
      </w:r>
      <w:r>
        <w:rPr>
          <w:rFonts w:ascii="宋体" w:hAnsi="宋体" w:eastAsia="宋体" w:hint="eastAsia"/>
        </w:rPr>
        <w:t>链霉素的</w:t>
      </w:r>
      <w:r>
        <w:t>RPMI-1640</w:t>
      </w:r>
      <w:r>
        <w:rPr>
          <w:rFonts w:ascii="宋体" w:hAnsi="宋体" w:eastAsia="宋体" w:hint="eastAsia"/>
        </w:rPr>
        <w:t>完全培养基中。</w:t>
      </w:r>
      <w:r>
        <w:t>293T</w:t>
      </w:r>
      <w:r>
        <w:rPr>
          <w:rFonts w:ascii="宋体" w:hAnsi="宋体" w:eastAsia="宋体" w:hint="eastAsia"/>
        </w:rPr>
        <w:t>细胞培养于</w:t>
      </w:r>
      <w:r>
        <w:t>DMEM</w:t>
      </w:r>
      <w:r>
        <w:rPr>
          <w:rFonts w:ascii="宋体" w:hAnsi="宋体" w:eastAsia="宋体" w:hint="eastAsia"/>
        </w:rPr>
        <w:t>培养基</w:t>
      </w:r>
      <w:r>
        <w:rPr>
          <w:rFonts w:ascii="宋体" w:hAnsi="宋体" w:eastAsia="宋体" w:hint="eastAsia"/>
        </w:rPr>
        <w:t>（</w:t>
      </w:r>
      <w:r>
        <w:rPr>
          <w:rFonts w:ascii="宋体" w:hAnsi="宋体" w:eastAsia="宋体" w:hint="eastAsia"/>
        </w:rPr>
        <w:t>含</w:t>
      </w:r>
      <w:r>
        <w:t>10%</w:t>
      </w:r>
      <w:r>
        <w:rPr>
          <w:rFonts w:ascii="宋体" w:hAnsi="宋体" w:eastAsia="宋体" w:hint="eastAsia"/>
        </w:rPr>
        <w:t>胎牛血清</w:t>
      </w:r>
      <w:r>
        <w:rPr>
          <w:rFonts w:ascii="宋体" w:hAnsi="宋体" w:eastAsia="宋体" w:hint="eastAsia"/>
        </w:rPr>
        <w:t>）</w:t>
      </w:r>
      <w:r>
        <w:rPr>
          <w:rFonts w:ascii="宋体" w:hAnsi="宋体" w:eastAsia="宋体" w:hint="eastAsia"/>
        </w:rPr>
        <w:t>。于</w:t>
      </w:r>
      <w:r>
        <w:t>37</w:t>
      </w:r>
      <w:r>
        <w:rPr>
          <w:rFonts w:ascii="宋体" w:hAnsi="宋体" w:eastAsia="宋体" w:hint="eastAsia"/>
        </w:rPr>
        <w:t>℃、</w:t>
      </w:r>
      <w:r>
        <w:t>5%CO2</w:t>
      </w:r>
      <w:r>
        <w:rPr>
          <w:rFonts w:ascii="宋体" w:hAnsi="宋体" w:eastAsia="宋体" w:hint="eastAsia"/>
        </w:rPr>
        <w:t>条件下培养，每隔</w:t>
      </w:r>
      <w:r>
        <w:t>2</w:t>
      </w:r>
      <w:r>
        <w:rPr>
          <w:rFonts w:ascii="宋体" w:hAnsi="宋体" w:eastAsia="宋体" w:hint="eastAsia"/>
        </w:rPr>
        <w:t>天换一次液，</w:t>
      </w:r>
      <w:r>
        <w:t>3-4</w:t>
      </w:r>
      <w:r>
        <w:rPr>
          <w:rFonts w:ascii="宋体" w:hAnsi="宋体" w:eastAsia="宋体" w:hint="eastAsia"/>
        </w:rPr>
        <w:t>天传一次代。选取对数生长期细胞做实验。</w:t>
      </w:r>
    </w:p>
    <w:p w:rsidR="0018722C">
      <w:pPr>
        <w:pStyle w:val="Heading4"/>
        <w:topLinePunct/>
        <w:ind w:left="200" w:hangingChars="200" w:hanging="200"/>
      </w:pPr>
      <w:r>
        <w:rPr>
          <w:b/>
        </w:rPr>
        <w:t>1.4.3</w:t>
      </w:r>
      <w:r>
        <w:t xml:space="preserve"> </w:t>
      </w:r>
      <w:r>
        <w:t>目的细胞慢病毒感染及实验分组</w:t>
      </w:r>
    </w:p>
    <w:p w:rsidR="0018722C">
      <w:pPr>
        <w:pStyle w:val="cw25"/>
        <w:topLinePunct/>
      </w:pPr>
      <w:r>
        <w:rPr>
          <w:rFonts w:ascii="黑体" w:eastAsia="黑体" w:hint="eastAsia"/>
          <w:b/>
        </w:rPr>
        <w:t>1.4.3.1</w:t>
      </w:r>
      <w:r>
        <w:rPr>
          <w:rFonts w:ascii="黑体" w:eastAsia="黑体" w:hint="eastAsia"/>
          <w:b/>
        </w:rPr>
        <w:t>目的细胞慢病毒感染</w:t>
      </w:r>
    </w:p>
    <w:p w:rsidR="0018722C">
      <w:pPr>
        <w:topLinePunct/>
      </w:pPr>
      <w:r>
        <w:rPr>
          <w:rFonts w:ascii="宋体" w:hAnsi="宋体" w:eastAsia="宋体" w:hint="eastAsia"/>
        </w:rPr>
        <w:t>①、处于对数生长期的目的细胞悬液</w:t>
      </w:r>
      <w:r>
        <w:rPr>
          <w:rFonts w:ascii="宋体" w:hAnsi="宋体" w:eastAsia="宋体" w:hint="eastAsia"/>
        </w:rPr>
        <w:t>（</w:t>
      </w:r>
      <w:r>
        <w:rPr>
          <w:rFonts w:ascii="宋体" w:hAnsi="宋体" w:eastAsia="宋体" w:hint="eastAsia"/>
        </w:rPr>
        <w:t>细胞数约为</w:t>
      </w:r>
      <w:r>
        <w:t>5</w:t>
      </w:r>
      <w:r>
        <w:rPr>
          <w:rFonts w:ascii="宋体" w:hAnsi="宋体" w:eastAsia="宋体" w:hint="eastAsia"/>
        </w:rPr>
        <w:t>×</w:t>
      </w:r>
      <w:r>
        <w:t>10</w:t>
      </w:r>
      <w:r>
        <w:t>5</w:t>
      </w:r>
      <w:r>
        <w:rPr>
          <w:rFonts w:ascii="宋体" w:hAnsi="宋体" w:eastAsia="宋体" w:hint="eastAsia"/>
        </w:rPr>
        <w:t>）</w:t>
      </w:r>
      <w:r>
        <w:rPr>
          <w:rFonts w:ascii="宋体" w:hAnsi="宋体" w:eastAsia="宋体" w:hint="eastAsia"/>
        </w:rPr>
        <w:t>接种于</w:t>
      </w:r>
      <w:r>
        <w:t>12-well</w:t>
      </w:r>
      <w:r w:rsidR="001852F3">
        <w:t xml:space="preserve"> </w:t>
      </w:r>
      <w:r>
        <w:rPr>
          <w:rFonts w:ascii="宋体" w:hAnsi="宋体" w:eastAsia="宋体" w:hint="eastAsia"/>
        </w:rPr>
        <w:t>中，</w:t>
      </w:r>
    </w:p>
    <w:p w:rsidR="0018722C">
      <w:pPr>
        <w:topLinePunct/>
      </w:pPr>
      <w:r>
        <w:t>37</w:t>
      </w:r>
      <w:r>
        <w:rPr>
          <w:rFonts w:ascii="宋体" w:hAnsi="宋体" w:eastAsia="宋体" w:hint="eastAsia"/>
        </w:rPr>
        <w:t>℃</w:t>
      </w:r>
      <w:r>
        <w:t>5%CO</w:t>
      </w:r>
      <w:r>
        <w:t>2</w:t>
      </w:r>
      <w:r w:rsidR="001852F3">
        <w:t xml:space="preserve">  </w:t>
      </w:r>
      <w:r>
        <w:rPr>
          <w:rFonts w:ascii="宋体" w:hAnsi="宋体" w:eastAsia="宋体" w:hint="eastAsia"/>
        </w:rPr>
        <w:t>培养箱培养待细胞融合度达到约</w:t>
      </w:r>
      <w:r>
        <w:t>30%</w:t>
      </w:r>
      <w:r>
        <w:rPr>
          <w:rFonts w:ascii="宋体" w:hAnsi="宋体" w:eastAsia="宋体" w:hint="eastAsia"/>
        </w:rPr>
        <w:t>；</w:t>
      </w:r>
    </w:p>
    <w:p w:rsidR="0018722C">
      <w:pPr>
        <w:topLinePunct/>
      </w:pPr>
      <w:r>
        <w:rPr>
          <w:rFonts w:ascii="宋体" w:hAnsi="宋体" w:eastAsia="宋体" w:hint="eastAsia"/>
        </w:rPr>
        <w:t>②、根据细胞</w:t>
      </w:r>
      <w:r>
        <w:t>MOI</w:t>
      </w:r>
      <w:r>
        <w:rPr>
          <w:rFonts w:ascii="宋体" w:hAnsi="宋体" w:eastAsia="宋体" w:hint="eastAsia"/>
        </w:rPr>
        <w:t>值及病毒滴度，加入相应量的病毒；</w:t>
      </w:r>
      <w:r>
        <w:t>（</w:t>
      </w:r>
      <w:r>
        <w:rPr>
          <w:rFonts w:ascii="宋体" w:hAnsi="宋体" w:eastAsia="宋体" w:hint="eastAsia"/>
        </w:rPr>
        <w:t>注：</w:t>
      </w:r>
      <w:r>
        <w:t>HL-60</w:t>
      </w:r>
      <w:r>
        <w:rPr>
          <w:rFonts w:ascii="宋体" w:hAnsi="宋体" w:eastAsia="宋体" w:hint="eastAsia"/>
        </w:rPr>
        <w:t>及</w:t>
      </w:r>
      <w:r>
        <w:t>U-937</w:t>
      </w:r>
      <w:r>
        <w:rPr>
          <w:rFonts w:ascii="宋体" w:hAnsi="宋体" w:eastAsia="宋体" w:hint="eastAsia"/>
        </w:rPr>
        <w:t>细胞的</w:t>
      </w:r>
      <w:r>
        <w:t>MOI</w:t>
      </w:r>
      <w:r>
        <w:rPr>
          <w:rFonts w:ascii="宋体" w:hAnsi="宋体" w:eastAsia="宋体" w:hint="eastAsia"/>
        </w:rPr>
        <w:t>由上海吉凯公司提供</w:t>
      </w:r>
      <w:r>
        <w:t>）</w:t>
      </w:r>
      <w:r>
        <w:rPr>
          <w:rFonts w:ascii="宋体" w:hAnsi="宋体" w:eastAsia="宋体" w:hint="eastAsia"/>
        </w:rPr>
        <w:t>。</w:t>
      </w:r>
    </w:p>
    <w:p w:rsidR="0018722C">
      <w:pPr>
        <w:topLinePunct/>
      </w:pPr>
      <w:r>
        <w:rPr>
          <w:rFonts w:ascii="宋体" w:hAnsi="宋体" w:eastAsia="宋体" w:hint="eastAsia"/>
        </w:rPr>
        <w:t>③、</w:t>
      </w:r>
      <w:r>
        <w:t>12</w:t>
      </w:r>
      <w:r>
        <w:rPr>
          <w:rFonts w:ascii="宋体" w:hAnsi="宋体" w:eastAsia="宋体" w:hint="eastAsia"/>
        </w:rPr>
        <w:t>小时后观察细胞状态：如果没有明显的细胞毒性作用，继续培养</w:t>
      </w:r>
      <w:r>
        <w:t>24</w:t>
      </w:r>
      <w:r>
        <w:rPr>
          <w:rFonts w:ascii="宋体" w:hAnsi="宋体" w:eastAsia="宋体" w:hint="eastAsia"/>
        </w:rPr>
        <w:t>小时后更换培养基；如果有明显的细胞毒性作用，立即更换培养基；</w:t>
      </w:r>
    </w:p>
    <w:p w:rsidR="0018722C">
      <w:pPr>
        <w:topLinePunct/>
      </w:pPr>
      <w:r>
        <w:rPr>
          <w:rFonts w:ascii="宋体" w:hAnsi="宋体" w:eastAsia="宋体" w:hint="eastAsia"/>
        </w:rPr>
        <w:t>④、感染</w:t>
      </w:r>
      <w:r>
        <w:t>2</w:t>
      </w:r>
      <w:r>
        <w:rPr>
          <w:rFonts w:ascii="宋体" w:hAnsi="宋体" w:eastAsia="宋体" w:hint="eastAsia"/>
        </w:rPr>
        <w:t>天后观察慢病毒上报告基因</w:t>
      </w:r>
      <w:r>
        <w:t>GFP</w:t>
      </w:r>
      <w:r/>
      <w:r>
        <w:rPr>
          <w:rFonts w:ascii="宋体" w:hAnsi="宋体" w:eastAsia="宋体" w:hint="eastAsia"/>
        </w:rPr>
        <w:t>的表达情况，荧光率大于</w:t>
      </w:r>
      <w:r>
        <w:t>80%</w:t>
      </w:r>
      <w:r>
        <w:rPr>
          <w:rFonts w:ascii="宋体" w:hAnsi="宋体" w:eastAsia="宋体" w:hint="eastAsia"/>
        </w:rPr>
        <w:t>者，将</w:t>
      </w:r>
      <w:r>
        <w:rPr>
          <w:rFonts w:ascii="宋体" w:hAnsi="宋体" w:eastAsia="宋体" w:hint="eastAsia"/>
        </w:rPr>
        <w:t>细胞分成两分，一份分于</w:t>
      </w:r>
      <w:r>
        <w:t>12</w:t>
      </w:r>
      <w:r>
        <w:rPr>
          <w:rFonts w:ascii="宋体" w:hAnsi="宋体" w:eastAsia="宋体" w:hint="eastAsia"/>
        </w:rPr>
        <w:t>孔培养板中待长满后收集细胞用于</w:t>
      </w:r>
      <w:r>
        <w:t>RNA</w:t>
      </w:r>
      <w:r>
        <w:rPr>
          <w:rFonts w:ascii="宋体" w:hAnsi="宋体" w:eastAsia="宋体" w:hint="eastAsia"/>
        </w:rPr>
        <w:t>提取，一份分于</w:t>
      </w:r>
      <w:r>
        <w:t>12</w:t>
      </w:r>
      <w:r>
        <w:rPr>
          <w:rFonts w:ascii="宋体" w:hAnsi="宋体" w:eastAsia="宋体" w:hint="eastAsia"/>
        </w:rPr>
        <w:t>孔板中待长满后收集细胞用于蛋白提取；感染效率低于</w:t>
      </w:r>
      <w:r>
        <w:t>80%</w:t>
      </w:r>
      <w:r>
        <w:rPr>
          <w:rFonts w:ascii="宋体" w:hAnsi="宋体" w:eastAsia="宋体" w:hint="eastAsia"/>
        </w:rPr>
        <w:t>的实验组，重新进行感染实验；</w:t>
      </w:r>
    </w:p>
    <w:p w:rsidR="0018722C">
      <w:pPr>
        <w:pStyle w:val="cw25"/>
        <w:topLinePunct/>
      </w:pPr>
      <w:r>
        <w:rPr>
          <w:rFonts w:cstheme="minorBidi" w:hAnsiTheme="minorHAnsi" w:eastAsiaTheme="minorHAnsi" w:asciiTheme="minorHAnsi" w:ascii="黑体" w:hAnsi="宋体" w:eastAsia="黑体" w:cs="宋体" w:hint="eastAsia"/>
          <w:b/>
        </w:rPr>
        <w:t>1.4.3.2</w:t>
      </w:r>
      <w:r>
        <w:rPr>
          <w:b/>
          <w:rFonts w:ascii="黑体" w:eastAsia="黑体" w:hint="eastAsia" w:cstheme="minorBidi" w:hAnsiTheme="minorHAnsi" w:hAnsi="宋体" w:cs="宋体"/>
        </w:rPr>
        <w:t>慢病毒感染实验分组</w:t>
      </w:r>
    </w:p>
    <w:p w:rsidR="0018722C">
      <w:pPr>
        <w:topLinePunct/>
      </w:pPr>
      <w:r>
        <w:rPr>
          <w:rFonts w:ascii="宋体" w:eastAsia="宋体" w:hint="eastAsia"/>
        </w:rPr>
        <w:t>实验共分为</w:t>
      </w:r>
      <w:r>
        <w:t>3</w:t>
      </w:r>
      <w:r>
        <w:rPr>
          <w:rFonts w:ascii="宋体" w:eastAsia="宋体" w:hint="eastAsia"/>
        </w:rPr>
        <w:t>组，即空载体对照组</w:t>
      </w:r>
      <w:r>
        <w:rPr>
          <w:rFonts w:ascii="宋体" w:eastAsia="宋体" w:hint="eastAsia"/>
        </w:rPr>
        <w:t>（</w:t>
      </w:r>
      <w:r>
        <w:rPr>
          <w:spacing w:val="0"/>
        </w:rPr>
        <w:t>c</w:t>
      </w:r>
      <w:r>
        <w:t>ont</w:t>
      </w:r>
      <w:r>
        <w:rPr>
          <w:spacing w:val="0"/>
        </w:rPr>
        <w:t>r</w:t>
      </w:r>
      <w:r>
        <w:t>ol</w:t>
      </w:r>
      <w:r>
        <w:rPr>
          <w:rFonts w:ascii="宋体" w:eastAsia="宋体" w:hint="eastAsia"/>
        </w:rPr>
        <w:t>）</w:t>
      </w:r>
      <w:r>
        <w:rPr>
          <w:rFonts w:ascii="宋体" w:eastAsia="宋体" w:hint="eastAsia"/>
        </w:rPr>
        <w:t>，</w:t>
      </w:r>
      <w:r>
        <w:t>hs</w:t>
      </w:r>
      <w:r>
        <w:t>a</w:t>
      </w:r>
      <w:r>
        <w:t>-</w:t>
      </w:r>
      <w:r>
        <w:t>mi</w:t>
      </w:r>
      <w:r>
        <w:t>r</w:t>
      </w:r>
      <w:r>
        <w:t>-</w:t>
      </w:r>
      <w:r>
        <w:t>20</w:t>
      </w:r>
      <w:r>
        <w:t>a</w:t>
      </w:r>
      <w:r>
        <w:rPr>
          <w:rFonts w:ascii="宋体" w:eastAsia="宋体" w:hint="eastAsia"/>
        </w:rPr>
        <w:t>低表达组</w:t>
      </w:r>
      <w:r>
        <w:rPr>
          <w:rFonts w:ascii="宋体" w:eastAsia="宋体" w:hint="eastAsia"/>
        </w:rPr>
        <w:t>（</w:t>
      </w:r>
      <w:r>
        <w:rPr>
          <w:w w:val="99"/>
        </w:rPr>
        <w:t>hs</w:t>
      </w:r>
      <w:r>
        <w:rPr>
          <w:spacing w:val="0"/>
          <w:w w:val="99"/>
        </w:rPr>
        <w:t>a-</w:t>
      </w:r>
      <w:r>
        <w:rPr>
          <w:w w:val="99"/>
        </w:rPr>
        <w:t>mi</w:t>
      </w:r>
      <w:r>
        <w:rPr>
          <w:spacing w:val="-3"/>
          <w:w w:val="99"/>
        </w:rPr>
        <w:t>r</w:t>
      </w:r>
      <w:r>
        <w:rPr>
          <w:spacing w:val="0"/>
          <w:w w:val="99"/>
        </w:rPr>
        <w:t>-</w:t>
      </w:r>
      <w:r>
        <w:rPr>
          <w:w w:val="99"/>
        </w:rPr>
        <w:t>20a dow</w:t>
      </w:r>
      <w:r>
        <w:rPr>
          <w:spacing w:val="0"/>
          <w:w w:val="99"/>
        </w:rPr>
        <w:t>n</w:t>
      </w:r>
      <w:r>
        <w:rPr>
          <w:rFonts w:ascii="宋体" w:eastAsia="宋体" w:hint="eastAsia"/>
        </w:rPr>
        <w:t>）</w:t>
      </w:r>
      <w:r>
        <w:t>, hs</w:t>
      </w:r>
      <w:r>
        <w:t>a-</w:t>
      </w:r>
      <w:r>
        <w:t>mi</w:t>
      </w:r>
      <w:r>
        <w:t>r</w:t>
      </w:r>
      <w:r>
        <w:t>-</w:t>
      </w:r>
      <w:r>
        <w:t>20</w:t>
      </w:r>
      <w:r>
        <w:t>a</w:t>
      </w:r>
      <w:r>
        <w:rPr>
          <w:rFonts w:ascii="宋体" w:eastAsia="宋体" w:hint="eastAsia"/>
        </w:rPr>
        <w:t>高表达组</w:t>
      </w:r>
      <w:r>
        <w:rPr>
          <w:rFonts w:ascii="宋体" w:eastAsia="宋体" w:hint="eastAsia"/>
        </w:rPr>
        <w:t>（</w:t>
      </w:r>
      <w:r>
        <w:rPr>
          <w:w w:val="99"/>
        </w:rPr>
        <w:t>hs</w:t>
      </w:r>
      <w:r>
        <w:rPr>
          <w:spacing w:val="0"/>
          <w:w w:val="99"/>
        </w:rPr>
        <w:t>a-</w:t>
      </w:r>
      <w:r>
        <w:rPr>
          <w:w w:val="99"/>
        </w:rPr>
        <w:t>mi</w:t>
      </w:r>
      <w:r>
        <w:rPr>
          <w:spacing w:val="-3"/>
          <w:w w:val="99"/>
        </w:rPr>
        <w:t>r</w:t>
      </w:r>
      <w:r>
        <w:rPr>
          <w:spacing w:val="0"/>
          <w:w w:val="99"/>
        </w:rPr>
        <w:t>-</w:t>
      </w:r>
      <w:r>
        <w:rPr>
          <w:w w:val="99"/>
        </w:rPr>
        <w:t>20a</w:t>
      </w:r>
      <w:r>
        <w:rPr>
          <w:spacing w:val="0"/>
          <w:w w:val="99"/>
        </w:rPr>
        <w:t> </w:t>
      </w:r>
      <w:r>
        <w:rPr>
          <w:w w:val="99"/>
        </w:rPr>
        <w:t>u</w:t>
      </w:r>
      <w:r>
        <w:rPr>
          <w:spacing w:val="0"/>
          <w:w w:val="99"/>
        </w:rPr>
        <w:t>p</w:t>
      </w:r>
      <w:r>
        <w:rPr>
          <w:rFonts w:ascii="宋体" w:eastAsia="宋体" w:hint="eastAsia"/>
        </w:rPr>
        <w:t>）</w:t>
      </w:r>
      <w:r>
        <w:rPr>
          <w:rFonts w:ascii="宋体" w:eastAsia="宋体" w:hint="eastAsia"/>
        </w:rPr>
        <w:t>。</w:t>
      </w:r>
    </w:p>
    <w:p w:rsidR="0018722C">
      <w:pPr>
        <w:pStyle w:val="Heading4"/>
        <w:topLinePunct/>
        <w:ind w:left="200" w:hangingChars="200" w:hanging="200"/>
      </w:pPr>
      <w:r>
        <w:rPr>
          <w:b/>
        </w:rPr>
        <w:t>1.4.4</w:t>
      </w:r>
      <w:r>
        <w:t xml:space="preserve"> </w:t>
      </w:r>
      <w:r>
        <w:rPr>
          <w:b/>
        </w:rPr>
        <w:t>hsa-mir-20a</w:t>
      </w:r>
      <w:r>
        <w:t>表达的</w:t>
      </w:r>
      <w:r>
        <w:rPr>
          <w:b/>
        </w:rPr>
        <w:t>qRT-PCR</w:t>
      </w:r>
      <w:r>
        <w:t>检测</w:t>
      </w:r>
    </w:p>
    <w:p w:rsidR="0018722C">
      <w:pPr>
        <w:pStyle w:val="cw25"/>
        <w:topLinePunct/>
      </w:pPr>
      <w:r>
        <w:rPr>
          <w:rFonts w:ascii="宋体" w:eastAsia="宋体" w:hint="eastAsia"/>
          <w:b/>
        </w:rPr>
        <w:t>1.4.4.1</w:t>
      </w:r>
      <w:r>
        <w:rPr>
          <w:rFonts w:ascii="黑体" w:eastAsia="黑体" w:hint="eastAsia"/>
          <w:b/>
        </w:rPr>
        <w:t>细胞</w:t>
      </w:r>
      <w:r>
        <w:rPr>
          <w:rFonts w:ascii="宋体" w:eastAsia="宋体" w:hint="eastAsia"/>
          <w:b/>
        </w:rPr>
        <w:t>总</w:t>
      </w:r>
      <w:r>
        <w:rPr>
          <w:b/>
        </w:rPr>
        <w:t>RNA</w:t>
      </w:r>
      <w:r>
        <w:rPr>
          <w:rFonts w:ascii="宋体" w:eastAsia="宋体" w:hint="eastAsia"/>
          <w:b/>
        </w:rPr>
        <w:t>抽提</w:t>
      </w:r>
    </w:p>
    <w:p w:rsidR="0018722C">
      <w:pPr>
        <w:topLinePunct/>
      </w:pPr>
      <w:r>
        <w:rPr>
          <w:rFonts w:ascii="宋体" w:hAnsi="宋体" w:eastAsia="宋体" w:hint="eastAsia"/>
        </w:rPr>
        <w:t>①、收集细胞，</w:t>
      </w:r>
      <w:r>
        <w:t>2000 rpm</w:t>
      </w:r>
      <w:r>
        <w:rPr>
          <w:rFonts w:ascii="宋体" w:hAnsi="宋体" w:eastAsia="宋体" w:hint="eastAsia"/>
        </w:rPr>
        <w:t>离心</w:t>
      </w:r>
      <w:r>
        <w:t>5</w:t>
      </w:r>
      <w:r>
        <w:rPr>
          <w:rFonts w:ascii="宋体" w:hAnsi="宋体" w:eastAsia="宋体" w:hint="eastAsia"/>
        </w:rPr>
        <w:t>分钟，去上清，细胞沉淀中加入</w:t>
      </w:r>
      <w:r>
        <w:t>1 ml Trizol</w:t>
      </w:r>
      <w:r>
        <w:rPr>
          <w:rFonts w:ascii="宋体" w:hAnsi="宋体" w:eastAsia="宋体" w:hint="eastAsia"/>
        </w:rPr>
        <w:t>，充分混匀后室温静置</w:t>
      </w:r>
      <w:r>
        <w:t>5</w:t>
      </w:r>
      <w:r>
        <w:rPr>
          <w:rFonts w:ascii="宋体" w:hAnsi="宋体" w:eastAsia="宋体" w:hint="eastAsia"/>
        </w:rPr>
        <w:t>分钟，然后转移至新的</w:t>
      </w:r>
      <w:r>
        <w:t>1.5 ml EP</w:t>
      </w:r>
      <w:r w:rsidR="001852F3">
        <w:t xml:space="preserve"> </w:t>
      </w:r>
      <w:r>
        <w:rPr>
          <w:rFonts w:ascii="宋体" w:hAnsi="宋体" w:eastAsia="宋体" w:hint="eastAsia"/>
        </w:rPr>
        <w:t>管中；</w:t>
      </w:r>
    </w:p>
    <w:p w:rsidR="0018722C">
      <w:pPr>
        <w:topLinePunct/>
      </w:pPr>
      <w:r>
        <w:rPr>
          <w:rFonts w:ascii="宋体" w:hAnsi="宋体" w:eastAsia="宋体" w:hint="eastAsia"/>
        </w:rPr>
        <w:t>②、每管加入</w:t>
      </w:r>
      <w:r>
        <w:t>200</w:t>
      </w:r>
      <w:r w:rsidR="001852F3">
        <w:t xml:space="preserve">μl</w:t>
      </w:r>
      <w:r w:rsidR="001852F3">
        <w:t xml:space="preserve"> </w:t>
      </w:r>
      <w:r>
        <w:rPr>
          <w:rFonts w:ascii="宋体" w:hAnsi="宋体" w:eastAsia="宋体" w:hint="eastAsia"/>
        </w:rPr>
        <w:t>氯仿，用手上下颠倒</w:t>
      </w:r>
      <w:r>
        <w:t>eppendorf</w:t>
      </w:r>
      <w:r/>
      <w:r>
        <w:rPr>
          <w:rFonts w:ascii="宋体" w:hAnsi="宋体" w:eastAsia="宋体" w:hint="eastAsia"/>
        </w:rPr>
        <w:t>管</w:t>
      </w:r>
      <w:r>
        <w:t>15</w:t>
      </w:r>
      <w:r>
        <w:rPr>
          <w:rFonts w:ascii="宋体" w:hAnsi="宋体" w:eastAsia="宋体" w:hint="eastAsia"/>
        </w:rPr>
        <w:t>秒，室温静置</w:t>
      </w:r>
      <w:r>
        <w:t>10</w:t>
      </w:r>
      <w:r>
        <w:rPr>
          <w:rFonts w:ascii="宋体" w:hAnsi="宋体" w:eastAsia="宋体" w:hint="eastAsia"/>
        </w:rPr>
        <w:t>分钟；</w:t>
      </w:r>
    </w:p>
    <w:p w:rsidR="0018722C">
      <w:pPr>
        <w:topLinePunct/>
      </w:pPr>
      <w:r>
        <w:rPr>
          <w:rFonts w:ascii="宋体" w:hAnsi="宋体" w:eastAsia="宋体" w:hint="eastAsia"/>
        </w:rPr>
        <w:t>③、</w:t>
      </w:r>
      <w:r>
        <w:t>4</w:t>
      </w:r>
      <w:r>
        <w:rPr>
          <w:rFonts w:ascii="宋体" w:hAnsi="宋体" w:eastAsia="宋体" w:hint="eastAsia"/>
        </w:rPr>
        <w:t>℃，</w:t>
      </w:r>
      <w:r>
        <w:t>12800</w:t>
      </w:r>
      <w:r>
        <w:rPr>
          <w:rFonts w:ascii="宋体" w:hAnsi="宋体" w:eastAsia="宋体" w:hint="eastAsia"/>
        </w:rPr>
        <w:t>转</w:t>
      </w:r>
      <w:r>
        <w:t>/</w:t>
      </w:r>
      <w:r>
        <w:rPr>
          <w:rFonts w:ascii="宋体" w:hAnsi="宋体" w:eastAsia="宋体" w:hint="eastAsia"/>
        </w:rPr>
        <w:t>分钟，离心</w:t>
      </w:r>
      <w:r>
        <w:t>10</w:t>
      </w:r>
      <w:r>
        <w:rPr>
          <w:rFonts w:ascii="宋体" w:hAnsi="宋体" w:eastAsia="宋体" w:hint="eastAsia"/>
        </w:rPr>
        <w:t>分钟；</w:t>
      </w:r>
    </w:p>
    <w:p w:rsidR="0018722C">
      <w:pPr>
        <w:topLinePunct/>
      </w:pPr>
      <w:r>
        <w:rPr>
          <w:rFonts w:ascii="宋体" w:hAnsi="宋体" w:eastAsia="宋体" w:hint="eastAsia"/>
        </w:rPr>
        <w:t>④、吸取上层液体移至新的</w:t>
      </w:r>
      <w:r>
        <w:t>1.5 ml EP</w:t>
      </w:r>
      <w:r w:rsidR="001852F3">
        <w:t xml:space="preserve"> </w:t>
      </w:r>
      <w:r>
        <w:rPr>
          <w:rFonts w:ascii="宋体" w:hAnsi="宋体" w:eastAsia="宋体" w:hint="eastAsia"/>
        </w:rPr>
        <w:t>管，加入等体积预冷的异丙醇，混匀后</w:t>
      </w:r>
      <w:r>
        <w:t>4</w:t>
      </w:r>
      <w:r>
        <w:rPr>
          <w:rFonts w:ascii="宋体" w:hAnsi="宋体" w:eastAsia="宋体" w:hint="eastAsia"/>
        </w:rPr>
        <w:t>℃</w:t>
      </w:r>
    </w:p>
    <w:p w:rsidR="0018722C">
      <w:pPr>
        <w:topLinePunct/>
      </w:pPr>
      <w:r>
        <w:rPr>
          <w:rFonts w:cstheme="minorBidi" w:hAnsiTheme="minorHAnsi" w:eastAsiaTheme="minorHAnsi" w:asciiTheme="minorHAnsi"/>
          <w:b/>
        </w:rPr>
        <w:t>53</w:t>
      </w:r>
    </w:p>
    <w:p w:rsidR="0018722C">
      <w:pPr>
        <w:topLinePunct/>
      </w:pPr>
      <w:r>
        <w:rPr>
          <w:rFonts w:ascii="宋体" w:eastAsia="宋体" w:hint="eastAsia"/>
        </w:rPr>
        <w:t>静置</w:t>
      </w:r>
      <w:r>
        <w:t>10</w:t>
      </w:r>
      <w:r>
        <w:rPr>
          <w:rFonts w:ascii="宋体" w:eastAsia="宋体" w:hint="eastAsia"/>
        </w:rPr>
        <w:t>分钟；</w:t>
      </w:r>
    </w:p>
    <w:p w:rsidR="0018722C">
      <w:pPr>
        <w:topLinePunct/>
      </w:pPr>
      <w:r>
        <w:rPr>
          <w:rFonts w:ascii="宋体" w:hAnsi="宋体" w:eastAsia="宋体" w:hint="eastAsia"/>
        </w:rPr>
        <w:t>⑤、</w:t>
      </w:r>
      <w:r>
        <w:t>4</w:t>
      </w:r>
      <w:r>
        <w:rPr>
          <w:rFonts w:ascii="宋体" w:hAnsi="宋体" w:eastAsia="宋体" w:hint="eastAsia"/>
        </w:rPr>
        <w:t>℃，</w:t>
      </w:r>
      <w:r>
        <w:t>12800</w:t>
      </w:r>
      <w:r>
        <w:rPr>
          <w:rFonts w:ascii="宋体" w:hAnsi="宋体" w:eastAsia="宋体" w:hint="eastAsia"/>
        </w:rPr>
        <w:t>转</w:t>
      </w:r>
      <w:r>
        <w:t>/</w:t>
      </w:r>
      <w:r>
        <w:rPr>
          <w:rFonts w:ascii="宋体" w:hAnsi="宋体" w:eastAsia="宋体" w:hint="eastAsia"/>
        </w:rPr>
        <w:t>分钟离心</w:t>
      </w:r>
      <w:r>
        <w:t>10</w:t>
      </w:r>
      <w:r>
        <w:rPr>
          <w:rFonts w:ascii="宋体" w:hAnsi="宋体" w:eastAsia="宋体" w:hint="eastAsia"/>
        </w:rPr>
        <w:t>分钟后，弃上清；</w:t>
      </w:r>
    </w:p>
    <w:p w:rsidR="0018722C">
      <w:pPr>
        <w:topLinePunct/>
      </w:pPr>
      <w:r>
        <w:rPr>
          <w:rFonts w:ascii="宋体" w:hAnsi="宋体" w:eastAsia="宋体" w:hint="eastAsia"/>
        </w:rPr>
        <w:t>⑥、加入</w:t>
      </w:r>
      <w:r>
        <w:t>1 ml 75%</w:t>
      </w:r>
      <w:r>
        <w:rPr>
          <w:rFonts w:ascii="宋体" w:hAnsi="宋体" w:eastAsia="宋体" w:hint="eastAsia"/>
        </w:rPr>
        <w:t>乙醇</w:t>
      </w:r>
      <w:r>
        <w:rPr>
          <w:rFonts w:ascii="宋体" w:hAnsi="宋体" w:eastAsia="宋体" w:hint="eastAsia"/>
        </w:rPr>
        <w:t>（</w:t>
      </w:r>
      <w:r>
        <w:rPr>
          <w:rFonts w:ascii="宋体" w:hAnsi="宋体" w:eastAsia="宋体" w:hint="eastAsia"/>
        </w:rPr>
        <w:t>用</w:t>
      </w:r>
      <w:r>
        <w:t>DEPC</w:t>
      </w:r>
      <w:r>
        <w:rPr>
          <w:rFonts w:ascii="宋体" w:hAnsi="宋体" w:eastAsia="宋体" w:hint="eastAsia"/>
        </w:rPr>
        <w:t>水新鲜配制</w:t>
      </w:r>
      <w:r>
        <w:rPr>
          <w:rFonts w:ascii="宋体" w:hAnsi="宋体" w:eastAsia="宋体" w:hint="eastAsia"/>
        </w:rPr>
        <w:t>）</w:t>
      </w:r>
      <w:r>
        <w:rPr>
          <w:rFonts w:ascii="宋体" w:hAnsi="宋体" w:eastAsia="宋体" w:hint="eastAsia"/>
        </w:rPr>
        <w:t>，洗涤沉淀；</w:t>
      </w:r>
    </w:p>
    <w:p w:rsidR="0018722C">
      <w:pPr>
        <w:topLinePunct/>
      </w:pPr>
      <w:r>
        <w:rPr>
          <w:rFonts w:ascii="宋体" w:hAnsi="宋体" w:eastAsia="宋体" w:hint="eastAsia"/>
        </w:rPr>
        <w:t>⑦、</w:t>
      </w:r>
      <w:r>
        <w:t>4</w:t>
      </w:r>
      <w:r>
        <w:rPr>
          <w:rFonts w:ascii="宋体" w:hAnsi="宋体" w:eastAsia="宋体" w:hint="eastAsia"/>
        </w:rPr>
        <w:t>℃，</w:t>
      </w:r>
      <w:r>
        <w:t>11800</w:t>
      </w:r>
      <w:r>
        <w:rPr>
          <w:rFonts w:ascii="宋体" w:hAnsi="宋体" w:eastAsia="宋体" w:hint="eastAsia"/>
        </w:rPr>
        <w:t>转</w:t>
      </w:r>
      <w:r>
        <w:t>/</w:t>
      </w:r>
      <w:r>
        <w:rPr>
          <w:rFonts w:ascii="宋体" w:hAnsi="宋体" w:eastAsia="宋体" w:hint="eastAsia"/>
        </w:rPr>
        <w:t>分钟离心</w:t>
      </w:r>
      <w:r>
        <w:t>5</w:t>
      </w:r>
      <w:r>
        <w:rPr>
          <w:rFonts w:ascii="宋体" w:hAnsi="宋体" w:eastAsia="宋体" w:hint="eastAsia"/>
        </w:rPr>
        <w:t>分钟，弃去大部分上清；</w:t>
      </w:r>
    </w:p>
    <w:p w:rsidR="0018722C">
      <w:pPr>
        <w:topLinePunct/>
      </w:pPr>
      <w:r>
        <w:rPr>
          <w:rFonts w:ascii="宋体" w:hAnsi="宋体" w:eastAsia="宋体" w:hint="eastAsia"/>
        </w:rPr>
        <w:t>⑧、</w:t>
      </w:r>
      <w:r>
        <w:t>4</w:t>
      </w:r>
      <w:r>
        <w:rPr>
          <w:rFonts w:ascii="宋体" w:hAnsi="宋体" w:eastAsia="宋体" w:hint="eastAsia"/>
        </w:rPr>
        <w:t>℃，</w:t>
      </w:r>
      <w:r>
        <w:t>11800</w:t>
      </w:r>
      <w:r>
        <w:rPr>
          <w:rFonts w:ascii="宋体" w:hAnsi="宋体" w:eastAsia="宋体" w:hint="eastAsia"/>
        </w:rPr>
        <w:t>转</w:t>
      </w:r>
      <w:r>
        <w:t>/</w:t>
      </w:r>
      <w:r>
        <w:rPr>
          <w:rFonts w:ascii="宋体" w:hAnsi="宋体" w:eastAsia="宋体" w:hint="eastAsia"/>
        </w:rPr>
        <w:t>分钟离心</w:t>
      </w:r>
      <w:r>
        <w:t>5</w:t>
      </w:r>
      <w:r>
        <w:rPr>
          <w:rFonts w:ascii="宋体" w:hAnsi="宋体" w:eastAsia="宋体" w:hint="eastAsia"/>
        </w:rPr>
        <w:t>分钟，弃去上清</w:t>
      </w:r>
      <w:r>
        <w:rPr>
          <w:rFonts w:hint="eastAsia"/>
        </w:rPr>
        <w:t>，</w:t>
      </w:r>
      <w:r w:rsidR="001852F3">
        <w:t xml:space="preserve"> </w:t>
      </w:r>
      <w:r>
        <w:rPr>
          <w:rFonts w:ascii="宋体" w:hAnsi="宋体" w:eastAsia="宋体" w:hint="eastAsia"/>
        </w:rPr>
        <w:t>室温干燥；</w:t>
      </w:r>
    </w:p>
    <w:p w:rsidR="0018722C">
      <w:pPr>
        <w:topLinePunct/>
      </w:pPr>
      <w:r>
        <w:rPr>
          <w:rFonts w:ascii="宋体" w:hAnsi="宋体" w:eastAsia="宋体" w:hint="eastAsia"/>
        </w:rPr>
        <w:t>⑨、待</w:t>
      </w:r>
      <w:r>
        <w:t>RNA</w:t>
      </w:r>
      <w:r/>
      <w:r>
        <w:rPr>
          <w:rFonts w:ascii="宋体" w:hAnsi="宋体" w:eastAsia="宋体" w:hint="eastAsia"/>
        </w:rPr>
        <w:t>沉淀基本透明时，加入</w:t>
      </w:r>
      <w:r>
        <w:t>RNase-free</w:t>
      </w:r>
      <w:r>
        <w:rPr>
          <w:rFonts w:ascii="宋体" w:hAnsi="宋体" w:eastAsia="宋体" w:hint="eastAsia"/>
        </w:rPr>
        <w:t>水</w:t>
      </w:r>
      <w:r>
        <w:rPr>
          <w:rFonts w:ascii="宋体" w:hAnsi="宋体" w:eastAsia="宋体" w:hint="eastAsia"/>
        </w:rPr>
        <w:t>（</w:t>
      </w:r>
      <w:r>
        <w:rPr>
          <w:rFonts w:ascii="宋体" w:hAnsi="宋体" w:eastAsia="宋体" w:hint="eastAsia"/>
        </w:rPr>
        <w:t>加入体积视</w:t>
      </w:r>
      <w:r>
        <w:t>RNA</w:t>
      </w:r>
      <w:r>
        <w:rPr>
          <w:rFonts w:ascii="宋体" w:hAnsi="宋体" w:eastAsia="宋体" w:hint="eastAsia"/>
        </w:rPr>
        <w:t>沉淀量而定</w:t>
      </w:r>
      <w:r>
        <w:rPr>
          <w:rFonts w:ascii="宋体" w:hAnsi="宋体" w:eastAsia="宋体" w:hint="eastAsia"/>
        </w:rPr>
        <w:t>）</w:t>
      </w:r>
      <w:r w:rsidR="001852F3">
        <w:rPr>
          <w:rFonts w:ascii="宋体" w:hAnsi="宋体" w:eastAsia="宋体" w:hint="eastAsia"/>
        </w:rPr>
        <w:t xml:space="preserve">至完全溶解，分光光度计分析测定所抽提</w:t>
      </w:r>
      <w:r>
        <w:t>RNA</w:t>
      </w:r>
      <w:r/>
      <w:r>
        <w:rPr>
          <w:rFonts w:ascii="宋体" w:hAnsi="宋体" w:eastAsia="宋体" w:hint="eastAsia"/>
        </w:rPr>
        <w:t>的浓度及质量。</w:t>
      </w:r>
    </w:p>
    <w:p w:rsidR="0018722C">
      <w:pPr>
        <w:pStyle w:val="cw25"/>
        <w:topLinePunct/>
      </w:pPr>
      <w:r>
        <w:rPr>
          <w:rFonts w:cstheme="minorBidi" w:hAnsiTheme="minorHAnsi" w:eastAsiaTheme="minorHAnsi" w:asciiTheme="minorHAnsi" w:ascii="宋体" w:hAnsi="宋体" w:eastAsia="宋体" w:cs="宋体"/>
        </w:rPr>
        <w:t>1.4.4.2 </w:t>
      </w:r>
      <w:r>
        <w:rPr>
          <w:b/>
          <w:rFonts w:ascii="Times New Roman" w:eastAsia="Times New Roman" w:cstheme="minorBidi" w:hAnsiTheme="minorHAnsi" w:hAnsi="宋体" w:cs="宋体"/>
        </w:rPr>
        <w:t>RNA</w:t>
      </w:r>
      <w:r>
        <w:rPr>
          <w:rFonts w:cstheme="minorBidi" w:hAnsiTheme="minorHAnsi" w:eastAsiaTheme="minorHAnsi" w:asciiTheme="minorHAnsi" w:ascii="宋体" w:hAnsi="宋体" w:eastAsia="宋体" w:cs="宋体"/>
          <w:b/>
        </w:rPr>
        <w:t>逆转录为</w:t>
      </w:r>
      <w:r>
        <w:rPr>
          <w:b/>
          <w:rFonts w:ascii="Times New Roman" w:eastAsia="Times New Roman" w:cstheme="minorBidi" w:hAnsiTheme="minorHAnsi" w:hAnsi="宋体" w:cs="宋体"/>
        </w:rPr>
        <w:t>cDNA</w:t>
      </w:r>
      <w:r>
        <w:rPr>
          <w:rFonts w:cstheme="minorBidi" w:hAnsiTheme="minorHAnsi" w:eastAsiaTheme="minorHAnsi" w:asciiTheme="minorHAnsi" w:ascii="宋体" w:hAnsi="宋体" w:eastAsia="宋体" w:cs="宋体"/>
        </w:rPr>
        <w:t>：</w:t>
      </w:r>
    </w:p>
    <w:p w:rsidR="0018722C">
      <w:pPr>
        <w:topLinePunct/>
      </w:pPr>
      <w:r>
        <w:rPr>
          <w:rFonts w:ascii="宋体" w:hAnsi="宋体" w:eastAsia="宋体" w:hint="eastAsia"/>
        </w:rPr>
        <w:t>①、将</w:t>
      </w:r>
      <w:r>
        <w:t>1μl Oligo dT</w:t>
      </w:r>
      <w:r>
        <w:t>(</w:t>
      </w:r>
      <w:r>
        <w:t xml:space="preserve">0.5</w:t>
      </w:r>
      <w:r w:rsidR="001852F3">
        <w:t xml:space="preserve">μg</w:t>
      </w:r>
      <w:r>
        <w:t>/</w:t>
      </w:r>
      <w:r>
        <w:t xml:space="preserve">μl</w:t>
      </w:r>
      <w:r>
        <w:t>)</w:t>
      </w:r>
      <w:r>
        <w:rPr>
          <w:rFonts w:ascii="宋体" w:hAnsi="宋体" w:eastAsia="宋体" w:hint="eastAsia"/>
        </w:rPr>
        <w:t>和</w:t>
      </w:r>
      <w:r>
        <w:t>2.0</w:t>
      </w:r>
      <w:r w:rsidR="001852F3">
        <w:t xml:space="preserve">μg Total RNA</w:t>
      </w:r>
      <w:r>
        <w:rPr>
          <w:rFonts w:ascii="宋体" w:hAnsi="宋体" w:eastAsia="宋体" w:hint="eastAsia"/>
        </w:rPr>
        <w:t>加入到</w:t>
      </w:r>
      <w:r>
        <w:t>PCR</w:t>
      </w:r>
      <w:r>
        <w:rPr>
          <w:rFonts w:ascii="宋体" w:hAnsi="宋体" w:eastAsia="宋体" w:hint="eastAsia"/>
        </w:rPr>
        <w:t>小管中，补充</w:t>
      </w:r>
      <w:r>
        <w:t>RNase-Free H</w:t>
      </w:r>
      <w:r>
        <w:t>2</w:t>
      </w:r>
      <w:r>
        <w:t>O</w:t>
      </w:r>
      <w:r>
        <w:rPr>
          <w:rFonts w:ascii="宋体" w:hAnsi="宋体" w:eastAsia="宋体" w:hint="eastAsia"/>
        </w:rPr>
        <w:t>至</w:t>
      </w:r>
      <w:r>
        <w:t>10</w:t>
      </w:r>
      <w:r>
        <w:t>μl</w:t>
      </w:r>
      <w:r>
        <w:rPr>
          <w:rFonts w:ascii="宋体" w:hAnsi="宋体" w:eastAsia="宋体" w:hint="eastAsia"/>
        </w:rPr>
        <w:t>；混匀后离心，</w:t>
      </w:r>
      <w:r>
        <w:t>70</w:t>
      </w:r>
      <w:r>
        <w:rPr>
          <w:rFonts w:ascii="宋体" w:hAnsi="宋体" w:eastAsia="宋体" w:hint="eastAsia"/>
        </w:rPr>
        <w:t>℃温浴</w:t>
      </w:r>
      <w:r>
        <w:t>10</w:t>
      </w:r>
      <w:r>
        <w:rPr>
          <w:rFonts w:ascii="宋体" w:hAnsi="宋体" w:eastAsia="宋体" w:hint="eastAsia"/>
        </w:rPr>
        <w:t>分钟；之后立即置于冰水混合物中冰浴，使</w:t>
      </w:r>
      <w:r>
        <w:t>OligodT</w:t>
      </w:r>
      <w:r/>
      <w:r>
        <w:rPr>
          <w:rFonts w:ascii="宋体" w:hAnsi="宋体" w:eastAsia="宋体" w:hint="eastAsia"/>
        </w:rPr>
        <w:t>和模板退火；</w:t>
      </w:r>
    </w:p>
    <w:p w:rsidR="0018722C">
      <w:pPr>
        <w:topLinePunct/>
      </w:pPr>
      <w:r>
        <w:rPr>
          <w:rFonts w:ascii="宋体" w:hAnsi="宋体" w:eastAsia="宋体" w:hint="eastAsia"/>
        </w:rPr>
        <w:t>②、按下表的比例配制反应体系</w:t>
      </w:r>
      <w:r>
        <w:rPr>
          <w:rFonts w:ascii="宋体" w:hAnsi="宋体" w:eastAsia="宋体" w:hint="eastAsia"/>
        </w:rPr>
        <w:t>（</w:t>
      </w:r>
      <w:r>
        <w:rPr>
          <w:rFonts w:ascii="宋体" w:hAnsi="宋体" w:eastAsia="宋体" w:hint="eastAsia"/>
        </w:rPr>
        <w:t>冰上进行</w:t>
      </w:r>
      <w:r>
        <w:rPr>
          <w:rFonts w:ascii="宋体" w:hAnsi="宋体" w:eastAsia="宋体" w:hint="eastAsia"/>
        </w:rPr>
        <w:t>）</w:t>
      </w:r>
      <w:r>
        <w:rPr>
          <w:rFonts w:ascii="宋体" w:hAnsi="宋体" w:eastAsia="宋体" w:hint="eastAsia"/>
        </w:rPr>
        <w:t>，混匀，短暂离心</w:t>
      </w:r>
    </w:p>
    <w:tbl>
      <w:tblPr>
        <w:tblW w:w="0" w:type="auto"/>
        <w:tblInd w:w="1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5"/>
        <w:gridCol w:w="2603"/>
      </w:tblGrid>
      <w:tr>
        <w:trPr>
          <w:trHeight w:val="460" w:hRule="atLeast"/>
        </w:trPr>
        <w:tc>
          <w:tcPr>
            <w:tcW w:w="334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试剂</w:t>
            </w:r>
          </w:p>
        </w:tc>
        <w:tc>
          <w:tcPr>
            <w:tcW w:w="260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b/>
              </w:rPr>
              <w:t>体积</w:t>
            </w:r>
            <w:r>
              <w:rPr>
                <w:rFonts w:ascii="宋体" w:hAnsi="宋体" w:eastAsia="宋体" w:hint="eastAsia"/>
                <w:b/>
              </w:rPr>
              <w:t>（</w:t>
            </w:r>
            <w:r>
              <w:rPr>
                <w:b/>
              </w:rPr>
              <w:t>μL</w:t>
            </w:r>
            <w:r>
              <w:rPr>
                <w:rFonts w:ascii="宋体" w:hAnsi="宋体" w:eastAsia="宋体" w:hint="eastAsia"/>
                <w:b/>
              </w:rPr>
              <w:t>）</w:t>
            </w:r>
          </w:p>
        </w:tc>
      </w:tr>
      <w:tr>
        <w:trPr>
          <w:trHeight w:val="460" w:hRule="atLeast"/>
        </w:trPr>
        <w:tc>
          <w:tcPr>
            <w:tcW w:w="3345" w:type="dxa"/>
            <w:tcBorders>
              <w:top w:val="single" w:sz="12" w:space="0" w:color="000000"/>
            </w:tcBorders>
          </w:tcPr>
          <w:p w:rsidR="0018722C">
            <w:pPr>
              <w:topLinePunct/>
              <w:ind w:leftChars="0" w:left="0" w:rightChars="0" w:right="0" w:firstLineChars="0" w:firstLine="0"/>
              <w:spacing w:line="240" w:lineRule="atLeast"/>
            </w:pPr>
            <w:r>
              <w:t>5</w:t>
            </w:r>
            <w:r>
              <w:rPr>
                <w:rFonts w:ascii="宋体" w:hAnsi="宋体"/>
              </w:rPr>
              <w:t>× </w:t>
            </w:r>
            <w:r>
              <w:t>RT buffer</w:t>
            </w:r>
          </w:p>
        </w:tc>
        <w:tc>
          <w:tcPr>
            <w:tcW w:w="2603" w:type="dxa"/>
            <w:tcBorders>
              <w:top w:val="single" w:sz="12" w:space="0" w:color="000000"/>
            </w:tcBorders>
          </w:tcPr>
          <w:p w:rsidR="0018722C">
            <w:pPr>
              <w:topLinePunct/>
              <w:ind w:leftChars="0" w:left="0" w:rightChars="0" w:right="0" w:firstLineChars="0" w:firstLine="0"/>
              <w:spacing w:line="240" w:lineRule="atLeast"/>
            </w:pPr>
            <w:r>
              <w:t>4</w:t>
            </w:r>
          </w:p>
        </w:tc>
      </w:tr>
      <w:tr>
        <w:trPr>
          <w:trHeight w:val="460" w:hRule="atLeast"/>
        </w:trPr>
        <w:tc>
          <w:tcPr>
            <w:tcW w:w="3345" w:type="dxa"/>
          </w:tcPr>
          <w:p w:rsidR="0018722C">
            <w:pPr>
              <w:topLinePunct/>
              <w:ind w:leftChars="0" w:left="0" w:rightChars="0" w:right="0" w:firstLineChars="0" w:firstLine="0"/>
              <w:spacing w:line="240" w:lineRule="atLeast"/>
            </w:pPr>
            <w:r>
              <w:t>10 mMdNTPs</w:t>
            </w:r>
          </w:p>
        </w:tc>
        <w:tc>
          <w:tcPr>
            <w:tcW w:w="2603" w:type="dxa"/>
          </w:tcPr>
          <w:p w:rsidR="0018722C">
            <w:pPr>
              <w:topLinePunct/>
              <w:ind w:leftChars="0" w:left="0" w:rightChars="0" w:right="0" w:firstLineChars="0" w:firstLine="0"/>
              <w:spacing w:line="240" w:lineRule="atLeast"/>
            </w:pPr>
            <w:r>
              <w:t>2</w:t>
            </w:r>
          </w:p>
        </w:tc>
      </w:tr>
      <w:tr>
        <w:trPr>
          <w:trHeight w:val="460" w:hRule="atLeast"/>
        </w:trPr>
        <w:tc>
          <w:tcPr>
            <w:tcW w:w="3345" w:type="dxa"/>
          </w:tcPr>
          <w:p w:rsidR="0018722C">
            <w:pPr>
              <w:topLinePunct/>
              <w:ind w:leftChars="0" w:left="0" w:rightChars="0" w:right="0" w:firstLineChars="0" w:firstLine="0"/>
              <w:spacing w:line="240" w:lineRule="atLeast"/>
            </w:pPr>
            <w:r>
              <w:t>Rnasin</w:t>
            </w:r>
            <w:r w:rsidP="AA7D325B">
              <w:rPr>
                <w:rFonts w:ascii="宋体" w:hAnsi="宋体" w:eastAsia="宋体" w:hint="eastAsia"/>
              </w:rPr>
              <w:t>（</w:t>
            </w:r>
            <w:r>
              <w:t>40 U</w:t>
            </w:r>
            <w:r>
              <w:t>/</w:t>
            </w:r>
            <w:r>
              <w:t>μl</w:t>
            </w:r>
            <w:r w:rsidP="AA7D325B">
              <w:rPr>
                <w:rFonts w:ascii="宋体" w:hAnsi="宋体" w:eastAsia="宋体" w:hint="eastAsia"/>
              </w:rPr>
              <w:t>）</w:t>
            </w:r>
          </w:p>
        </w:tc>
        <w:tc>
          <w:tcPr>
            <w:tcW w:w="2603" w:type="dxa"/>
          </w:tcPr>
          <w:p w:rsidR="0018722C">
            <w:pPr>
              <w:topLinePunct/>
              <w:ind w:leftChars="0" w:left="0" w:rightChars="0" w:right="0" w:firstLineChars="0" w:firstLine="0"/>
              <w:spacing w:line="240" w:lineRule="atLeast"/>
            </w:pPr>
            <w:r>
              <w:t>0.4</w:t>
            </w:r>
          </w:p>
        </w:tc>
      </w:tr>
      <w:tr>
        <w:trPr>
          <w:trHeight w:val="460" w:hRule="atLeast"/>
        </w:trPr>
        <w:tc>
          <w:tcPr>
            <w:tcW w:w="3345" w:type="dxa"/>
          </w:tcPr>
          <w:p w:rsidR="0018722C">
            <w:pPr>
              <w:topLinePunct/>
              <w:ind w:leftChars="0" w:left="0" w:rightChars="0" w:right="0" w:firstLineChars="0" w:firstLine="0"/>
              <w:spacing w:line="240" w:lineRule="atLeast"/>
            </w:pPr>
            <w:r>
              <w:t>M-MLV-RTase</w:t>
            </w:r>
            <w:r w:rsidP="AA7D325B">
              <w:rPr>
                <w:rFonts w:ascii="宋体" w:hAnsi="宋体" w:eastAsia="宋体" w:hint="eastAsia"/>
              </w:rPr>
              <w:t>（</w:t>
            </w:r>
            <w:r>
              <w:t>200 U</w:t>
            </w:r>
            <w:r>
              <w:t>/</w:t>
            </w:r>
            <w:r>
              <w:t>μl</w:t>
            </w:r>
            <w:r w:rsidP="AA7D325B">
              <w:rPr>
                <w:rFonts w:ascii="宋体" w:hAnsi="宋体" w:eastAsia="宋体" w:hint="eastAsia"/>
              </w:rPr>
              <w:t>）</w:t>
            </w:r>
          </w:p>
        </w:tc>
        <w:tc>
          <w:tcPr>
            <w:tcW w:w="2603" w:type="dxa"/>
          </w:tcPr>
          <w:p w:rsidR="0018722C">
            <w:pPr>
              <w:topLinePunct/>
              <w:ind w:leftChars="0" w:left="0" w:rightChars="0" w:right="0" w:firstLineChars="0" w:firstLine="0"/>
              <w:spacing w:line="240" w:lineRule="atLeast"/>
            </w:pPr>
            <w:r>
              <w:t>1</w:t>
            </w:r>
          </w:p>
        </w:tc>
      </w:tr>
      <w:tr>
        <w:trPr>
          <w:trHeight w:val="460" w:hRule="atLeast"/>
        </w:trPr>
        <w:tc>
          <w:tcPr>
            <w:tcW w:w="3345" w:type="dxa"/>
          </w:tcPr>
          <w:p w:rsidR="0018722C">
            <w:pPr>
              <w:topLinePunct/>
              <w:ind w:leftChars="0" w:left="0" w:rightChars="0" w:right="0" w:firstLineChars="0" w:firstLine="0"/>
              <w:spacing w:line="240" w:lineRule="atLeast"/>
            </w:pPr>
            <w:r>
              <w:t>RNase-Free H2O</w:t>
            </w:r>
          </w:p>
        </w:tc>
        <w:tc>
          <w:tcPr>
            <w:tcW w:w="2603" w:type="dxa"/>
          </w:tcPr>
          <w:p w:rsidR="0018722C">
            <w:pPr>
              <w:topLinePunct/>
              <w:ind w:leftChars="0" w:left="0" w:rightChars="0" w:right="0" w:firstLineChars="0" w:firstLine="0"/>
              <w:spacing w:line="240" w:lineRule="atLeast"/>
            </w:pPr>
            <w:r>
              <w:t>2.6</w:t>
            </w:r>
          </w:p>
        </w:tc>
      </w:tr>
      <w:tr>
        <w:trPr>
          <w:trHeight w:val="460" w:hRule="atLeast"/>
        </w:trPr>
        <w:tc>
          <w:tcPr>
            <w:tcW w:w="3345" w:type="dxa"/>
            <w:tcBorders>
              <w:bottom w:val="single" w:sz="12" w:space="0" w:color="000000"/>
            </w:tcBorders>
          </w:tcPr>
          <w:p w:rsidR="0018722C">
            <w:pPr>
              <w:topLinePunct/>
              <w:ind w:leftChars="0" w:left="0" w:rightChars="0" w:right="0" w:firstLineChars="0" w:firstLine="0"/>
              <w:spacing w:line="240" w:lineRule="atLeast"/>
            </w:pPr>
            <w:r>
              <w:t>Total</w:t>
            </w:r>
          </w:p>
        </w:tc>
        <w:tc>
          <w:tcPr>
            <w:tcW w:w="2603" w:type="dxa"/>
            <w:tcBorders>
              <w:bottom w:val="single" w:sz="12" w:space="0" w:color="000000"/>
            </w:tcBorders>
          </w:tcPr>
          <w:p w:rsidR="0018722C">
            <w:pPr>
              <w:topLinePunct/>
              <w:ind w:leftChars="0" w:left="0" w:rightChars="0" w:right="0" w:firstLineChars="0" w:firstLine="0"/>
              <w:spacing w:line="240" w:lineRule="atLeast"/>
            </w:pPr>
            <w:r>
              <w:t>10</w:t>
            </w:r>
          </w:p>
        </w:tc>
      </w:tr>
    </w:tbl>
    <w:p w:rsidR="0018722C">
      <w:pPr>
        <w:pStyle w:val="affa"/>
      </w:pPr>
    </w:p>
    <w:p w:rsidR="0018722C">
      <w:pPr>
        <w:topLinePunct/>
      </w:pPr>
      <w:r>
        <w:rPr>
          <w:rFonts w:ascii="宋体" w:hAnsi="宋体" w:eastAsia="宋体" w:hint="eastAsia"/>
        </w:rPr>
        <w:t>③、上述体系在</w:t>
      </w:r>
      <w:r>
        <w:t>42</w:t>
      </w:r>
      <w:r>
        <w:rPr>
          <w:rFonts w:ascii="宋体" w:hAnsi="宋体" w:eastAsia="宋体" w:hint="eastAsia"/>
        </w:rPr>
        <w:t>℃水浴反应</w:t>
      </w:r>
      <w:r>
        <w:t>1</w:t>
      </w:r>
      <w:r>
        <w:rPr>
          <w:rFonts w:ascii="宋体" w:hAnsi="宋体" w:eastAsia="宋体" w:hint="eastAsia"/>
        </w:rPr>
        <w:t>小时，然后在</w:t>
      </w:r>
      <w:r>
        <w:t>70</w:t>
      </w:r>
      <w:r>
        <w:rPr>
          <w:rFonts w:ascii="宋体" w:hAnsi="宋体" w:eastAsia="宋体" w:hint="eastAsia"/>
        </w:rPr>
        <w:t>℃水浴</w:t>
      </w:r>
      <w:r>
        <w:t>10</w:t>
      </w:r>
      <w:r>
        <w:rPr>
          <w:rFonts w:ascii="宋体" w:hAnsi="宋体" w:eastAsia="宋体" w:hint="eastAsia"/>
        </w:rPr>
        <w:t>分钟</w:t>
      </w:r>
      <w:r w:rsidR="001852F3">
        <w:rPr>
          <w:rFonts w:ascii="宋体" w:hAnsi="宋体" w:eastAsia="宋体" w:hint="eastAsia"/>
        </w:rPr>
        <w:t xml:space="preserve">使</w:t>
      </w:r>
      <w:r>
        <w:t>RT</w:t>
      </w:r>
      <w:r>
        <w:rPr>
          <w:rFonts w:ascii="宋体" w:hAnsi="宋体" w:eastAsia="宋体" w:hint="eastAsia"/>
        </w:rPr>
        <w:t>酶失活；</w:t>
      </w:r>
    </w:p>
    <w:p w:rsidR="0018722C">
      <w:pPr>
        <w:topLinePunct/>
      </w:pPr>
      <w:r>
        <w:rPr>
          <w:rFonts w:ascii="宋体" w:hAnsi="宋体" w:eastAsia="宋体" w:hint="eastAsia"/>
        </w:rPr>
        <w:t>④、将得到的</w:t>
      </w:r>
      <w:r>
        <w:t>RT</w:t>
      </w:r>
      <w:r>
        <w:rPr>
          <w:rFonts w:ascii="宋体" w:hAnsi="宋体" w:eastAsia="宋体" w:hint="eastAsia"/>
        </w:rPr>
        <w:t>产物</w:t>
      </w:r>
      <w:r>
        <w:t>cDNA</w:t>
      </w:r>
      <w:r/>
      <w:r>
        <w:rPr>
          <w:rFonts w:ascii="宋体" w:hAnsi="宋体" w:eastAsia="宋体" w:hint="eastAsia"/>
        </w:rPr>
        <w:t>置于</w:t>
      </w:r>
      <w:r>
        <w:t>-80</w:t>
      </w:r>
      <w:r/>
      <w:r>
        <w:rPr>
          <w:rFonts w:ascii="宋体" w:hAnsi="宋体" w:eastAsia="宋体" w:hint="eastAsia"/>
        </w:rPr>
        <w:t>℃保存备用。</w:t>
      </w:r>
    </w:p>
    <w:p w:rsidR="0018722C">
      <w:pPr>
        <w:pStyle w:val="cw25"/>
        <w:topLinePunct/>
      </w:pPr>
      <w:r>
        <w:rPr>
          <w:rFonts w:cstheme="minorBidi" w:hAnsiTheme="minorHAnsi" w:eastAsiaTheme="minorHAnsi" w:asciiTheme="minorHAnsi" w:ascii="宋体" w:hAnsi="宋体" w:eastAsia="宋体" w:cs="宋体"/>
          <w:b/>
        </w:rPr>
        <w:t>1.4.4.3 </w:t>
      </w:r>
      <w:r>
        <w:rPr>
          <w:b/>
          <w:rFonts w:ascii="Times New Roman" w:eastAsia="宋体" w:cstheme="minorBidi" w:hAnsiTheme="minorHAnsi" w:hAnsi="宋体" w:cs="宋体"/>
        </w:rPr>
        <w:t>qPCR</w:t>
      </w:r>
      <w:r>
        <w:rPr>
          <w:rFonts w:cstheme="minorBidi" w:hAnsiTheme="minorHAnsi" w:eastAsiaTheme="minorHAnsi" w:asciiTheme="minorHAnsi" w:ascii="宋体" w:hAnsi="宋体" w:eastAsia="宋体" w:cs="宋体"/>
          <w:b/>
        </w:rPr>
        <w:t>检测</w:t>
      </w:r>
    </w:p>
    <w:p w:rsidR="0018722C">
      <w:pPr>
        <w:topLinePunct/>
      </w:pPr>
      <w:r>
        <w:rPr>
          <w:rFonts w:ascii="宋体" w:eastAsia="宋体" w:hint="eastAsia"/>
        </w:rPr>
        <w:t>按下列比例配置反应体系：</w:t>
      </w:r>
    </w:p>
    <w:tbl>
      <w:tblPr>
        <w:tblW w:w="0" w:type="auto"/>
        <w:tblInd w:w="1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4"/>
        <w:gridCol w:w="2926"/>
      </w:tblGrid>
      <w:tr>
        <w:trPr>
          <w:trHeight w:val="460" w:hRule="atLeast"/>
        </w:trPr>
        <w:tc>
          <w:tcPr>
            <w:tcW w:w="302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试剂</w:t>
            </w:r>
          </w:p>
        </w:tc>
        <w:tc>
          <w:tcPr>
            <w:tcW w:w="292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b/>
              </w:rPr>
              <w:t>体积</w:t>
            </w:r>
            <w:r>
              <w:rPr>
                <w:rFonts w:ascii="宋体" w:hAnsi="宋体" w:eastAsia="宋体" w:hint="eastAsia"/>
                <w:b/>
              </w:rPr>
              <w:t>（</w:t>
            </w:r>
            <w:r>
              <w:rPr>
                <w:b/>
              </w:rPr>
              <w:t>μL</w:t>
            </w:r>
            <w:r>
              <w:rPr>
                <w:rFonts w:ascii="宋体" w:hAnsi="宋体" w:eastAsia="宋体" w:hint="eastAsia"/>
                <w:b/>
              </w:rPr>
              <w:t>）</w:t>
            </w:r>
          </w:p>
        </w:tc>
      </w:tr>
      <w:tr>
        <w:trPr>
          <w:trHeight w:val="460" w:hRule="atLeast"/>
        </w:trPr>
        <w:tc>
          <w:tcPr>
            <w:tcW w:w="3024" w:type="dxa"/>
            <w:tcBorders>
              <w:top w:val="single" w:sz="12" w:space="0" w:color="000000"/>
            </w:tcBorders>
          </w:tcPr>
          <w:p w:rsidR="0018722C">
            <w:pPr>
              <w:topLinePunct/>
              <w:ind w:leftChars="0" w:left="0" w:rightChars="0" w:right="0" w:firstLineChars="0" w:firstLine="0"/>
              <w:spacing w:line="240" w:lineRule="atLeast"/>
            </w:pPr>
            <w:r>
              <w:t>SYBR premix ex taq</w:t>
            </w:r>
          </w:p>
        </w:tc>
        <w:tc>
          <w:tcPr>
            <w:tcW w:w="2926" w:type="dxa"/>
            <w:tcBorders>
              <w:top w:val="single" w:sz="12" w:space="0" w:color="000000"/>
            </w:tcBorders>
          </w:tcPr>
          <w:p w:rsidR="0018722C">
            <w:pPr>
              <w:topLinePunct/>
              <w:ind w:leftChars="0" w:left="0" w:rightChars="0" w:right="0" w:firstLineChars="0" w:firstLine="0"/>
              <w:spacing w:line="240" w:lineRule="atLeast"/>
            </w:pPr>
            <w:r>
              <w:t>10</w:t>
            </w:r>
          </w:p>
        </w:tc>
      </w:tr>
      <w:tr>
        <w:trPr>
          <w:trHeight w:val="460" w:hRule="atLeast"/>
        </w:trPr>
        <w:tc>
          <w:tcPr>
            <w:tcW w:w="3024" w:type="dxa"/>
            <w:tcBorders>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rPr>
              <w:t>上游引物</w:t>
            </w:r>
            <w:r>
              <w:rPr>
                <w:rFonts w:ascii="宋体" w:hAnsi="宋体" w:eastAsia="宋体" w:hint="eastAsia"/>
              </w:rPr>
              <w:t>（</w:t>
            </w:r>
            <w:r>
              <w:t>2.5 μM</w:t>
            </w:r>
            <w:r>
              <w:rPr>
                <w:rFonts w:ascii="宋体" w:hAnsi="宋体" w:eastAsia="宋体" w:hint="eastAsia"/>
              </w:rPr>
              <w:t>）</w:t>
            </w:r>
          </w:p>
        </w:tc>
        <w:tc>
          <w:tcPr>
            <w:tcW w:w="2926" w:type="dxa"/>
            <w:tcBorders>
              <w:bottom w:val="single" w:sz="12" w:space="0" w:color="000000"/>
            </w:tcBorders>
          </w:tcPr>
          <w:p w:rsidR="0018722C">
            <w:pPr>
              <w:topLinePunct/>
              <w:ind w:leftChars="0" w:left="0" w:rightChars="0" w:right="0" w:firstLineChars="0" w:firstLine="0"/>
              <w:spacing w:line="240" w:lineRule="atLeast"/>
            </w:pPr>
            <w:r>
              <w:t>0.5</w:t>
            </w:r>
          </w:p>
        </w:tc>
      </w:tr>
    </w:tbl>
    <w:p w:rsidR="0018722C">
      <w:pPr>
        <w:topLinePunct/>
        <w:pStyle w:val="affa"/>
      </w:pPr>
    </w:p>
    <w:p w:rsidR="0018722C">
      <w:pPr>
        <w:topLinePunct/>
      </w:pPr>
      <w:r>
        <w:rPr>
          <w:rFonts w:cstheme="minorBidi" w:hAnsiTheme="minorHAnsi" w:eastAsiaTheme="minorHAnsi" w:asciiTheme="minorHAnsi"/>
          <w:b/>
        </w:rPr>
        <w:t>54</w:t>
      </w:r>
    </w:p>
    <w:p w:rsidR="0018722C">
      <w:pPr>
        <w:rPr/>
        <w:topLinePunct/>
      </w:pPr>
    </w:p>
    <w:tbl>
      <w:tblPr>
        <w:tblW w:w="0" w:type="auto"/>
        <w:tblInd w:w="1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4"/>
        <w:gridCol w:w="2686"/>
      </w:tblGrid>
      <w:tr>
        <w:trPr>
          <w:trHeight w:val="460" w:hRule="atLeast"/>
        </w:trPr>
        <w:tc>
          <w:tcPr>
            <w:tcW w:w="3264" w:type="dxa"/>
            <w:tcBorders>
              <w:top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rPr>
              <w:t>下游引物</w:t>
            </w:r>
            <w:r>
              <w:rPr>
                <w:rFonts w:ascii="宋体" w:hAnsi="宋体" w:eastAsia="宋体" w:hint="eastAsia"/>
              </w:rPr>
              <w:t>（</w:t>
            </w:r>
            <w:r>
              <w:t>2.5 μM</w:t>
            </w:r>
            <w:r>
              <w:rPr>
                <w:rFonts w:ascii="宋体" w:hAnsi="宋体" w:eastAsia="宋体" w:hint="eastAsia"/>
              </w:rPr>
              <w:t>）</w:t>
            </w:r>
          </w:p>
        </w:tc>
        <w:tc>
          <w:tcPr>
            <w:tcW w:w="2686" w:type="dxa"/>
            <w:tcBorders>
              <w:top w:val="single" w:sz="12" w:space="0" w:color="000000"/>
            </w:tcBorders>
          </w:tcPr>
          <w:p w:rsidR="0018722C">
            <w:pPr>
              <w:topLinePunct/>
              <w:ind w:leftChars="0" w:left="0" w:rightChars="0" w:right="0" w:firstLineChars="0" w:firstLine="0"/>
              <w:spacing w:line="240" w:lineRule="atLeast"/>
            </w:pPr>
            <w:r>
              <w:t>0.5</w:t>
            </w:r>
          </w:p>
        </w:tc>
      </w:tr>
      <w:tr>
        <w:trPr>
          <w:trHeight w:val="460" w:hRule="atLeast"/>
        </w:trPr>
        <w:tc>
          <w:tcPr>
            <w:tcW w:w="3264" w:type="dxa"/>
          </w:tcPr>
          <w:p w:rsidR="0018722C">
            <w:pPr>
              <w:topLinePunct/>
              <w:ind w:leftChars="0" w:left="0" w:rightChars="0" w:right="0" w:firstLineChars="0" w:firstLine="0"/>
              <w:spacing w:line="240" w:lineRule="atLeast"/>
            </w:pPr>
            <w:r>
              <w:t>cDNA</w:t>
            </w:r>
          </w:p>
        </w:tc>
        <w:tc>
          <w:tcPr>
            <w:tcW w:w="2686" w:type="dxa"/>
          </w:tcPr>
          <w:p w:rsidR="0018722C">
            <w:pPr>
              <w:topLinePunct/>
              <w:ind w:leftChars="0" w:left="0" w:rightChars="0" w:right="0" w:firstLineChars="0" w:firstLine="0"/>
              <w:spacing w:line="240" w:lineRule="atLeast"/>
            </w:pPr>
            <w:r>
              <w:t>1.0</w:t>
            </w:r>
          </w:p>
        </w:tc>
      </w:tr>
      <w:tr>
        <w:trPr>
          <w:trHeight w:val="460" w:hRule="atLeast"/>
        </w:trPr>
        <w:tc>
          <w:tcPr>
            <w:tcW w:w="3264" w:type="dxa"/>
          </w:tcPr>
          <w:p w:rsidR="0018722C">
            <w:pPr>
              <w:topLinePunct/>
              <w:ind w:leftChars="0" w:left="0" w:rightChars="0" w:right="0" w:firstLineChars="0" w:firstLine="0"/>
              <w:spacing w:line="240" w:lineRule="atLeast"/>
            </w:pPr>
            <w:r>
              <w:t>RNase-Free H</w:t>
            </w:r>
            <w:r>
              <w:t>2</w:t>
            </w:r>
            <w:r>
              <w:t>O</w:t>
            </w:r>
          </w:p>
        </w:tc>
        <w:tc>
          <w:tcPr>
            <w:tcW w:w="2686" w:type="dxa"/>
          </w:tcPr>
          <w:p w:rsidR="0018722C">
            <w:pPr>
              <w:topLinePunct/>
              <w:ind w:leftChars="0" w:left="0" w:rightChars="0" w:right="0" w:firstLineChars="0" w:firstLine="0"/>
              <w:spacing w:line="240" w:lineRule="atLeast"/>
            </w:pPr>
            <w:r>
              <w:t>8</w:t>
            </w:r>
          </w:p>
        </w:tc>
      </w:tr>
      <w:tr>
        <w:trPr>
          <w:trHeight w:val="440" w:hRule="atLeast"/>
        </w:trPr>
        <w:tc>
          <w:tcPr>
            <w:tcW w:w="3264" w:type="dxa"/>
            <w:tcBorders>
              <w:bottom w:val="single" w:sz="12" w:space="0" w:color="000000"/>
            </w:tcBorders>
          </w:tcPr>
          <w:p w:rsidR="0018722C">
            <w:pPr>
              <w:topLinePunct/>
              <w:ind w:leftChars="0" w:left="0" w:rightChars="0" w:right="0" w:firstLineChars="0" w:firstLine="0"/>
              <w:spacing w:line="240" w:lineRule="atLeast"/>
            </w:pPr>
            <w:r>
              <w:t>Total</w:t>
            </w:r>
          </w:p>
        </w:tc>
        <w:tc>
          <w:tcPr>
            <w:tcW w:w="2686" w:type="dxa"/>
            <w:tcBorders>
              <w:bottom w:val="single" w:sz="12" w:space="0" w:color="000000"/>
            </w:tcBorders>
          </w:tcPr>
          <w:p w:rsidR="0018722C">
            <w:pPr>
              <w:topLinePunct/>
              <w:ind w:leftChars="0" w:left="0" w:rightChars="0" w:right="0" w:firstLineChars="0" w:firstLine="0"/>
              <w:spacing w:line="240" w:lineRule="atLeast"/>
            </w:pPr>
            <w:r>
              <w:t>20</w:t>
            </w:r>
          </w:p>
        </w:tc>
      </w:tr>
    </w:tbl>
    <w:p w:rsidR="0018722C">
      <w:pPr>
        <w:topLinePunct/>
        <w:pStyle w:val="affa"/>
      </w:pPr>
    </w:p>
    <w:p w:rsidR="0018722C">
      <w:pPr>
        <w:topLinePunct/>
      </w:pPr>
      <w:r>
        <w:t>PCR</w:t>
      </w:r>
      <w:r>
        <w:rPr>
          <w:rFonts w:ascii="宋体" w:eastAsia="宋体" w:hint="eastAsia"/>
        </w:rPr>
        <w:t>反应程序：</w:t>
      </w:r>
    </w:p>
    <w:tbl>
      <w:tblPr>
        <w:tblW w:w="0" w:type="auto"/>
        <w:tblInd w:w="1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5"/>
        <w:gridCol w:w="1452"/>
        <w:gridCol w:w="1452"/>
        <w:gridCol w:w="2005"/>
      </w:tblGrid>
      <w:tr>
        <w:trPr>
          <w:trHeight w:val="460" w:hRule="atLeast"/>
        </w:trPr>
        <w:tc>
          <w:tcPr>
            <w:tcW w:w="138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目的</w:t>
            </w:r>
          </w:p>
        </w:tc>
        <w:tc>
          <w:tcPr>
            <w:tcW w:w="145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循环数</w:t>
            </w:r>
          </w:p>
        </w:tc>
        <w:tc>
          <w:tcPr>
            <w:tcW w:w="145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温度</w:t>
            </w:r>
          </w:p>
        </w:tc>
        <w:tc>
          <w:tcPr>
            <w:tcW w:w="200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时间</w:t>
            </w:r>
          </w:p>
        </w:tc>
      </w:tr>
      <w:tr>
        <w:trPr>
          <w:trHeight w:val="460" w:hRule="atLeast"/>
        </w:trPr>
        <w:tc>
          <w:tcPr>
            <w:tcW w:w="1385"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预变性</w:t>
            </w:r>
          </w:p>
        </w:tc>
        <w:tc>
          <w:tcPr>
            <w:tcW w:w="1452" w:type="dxa"/>
            <w:tcBorders>
              <w:top w:val="single" w:sz="12" w:space="0" w:color="000000"/>
            </w:tcBorders>
          </w:tcPr>
          <w:p w:rsidR="0018722C">
            <w:pPr>
              <w:topLinePunct/>
              <w:ind w:leftChars="0" w:left="0" w:rightChars="0" w:right="0" w:firstLineChars="0" w:firstLine="0"/>
              <w:spacing w:line="240" w:lineRule="atLeast"/>
            </w:pPr>
            <w:r>
              <w:t>1</w:t>
            </w:r>
            <w:r>
              <w:rPr>
                <w:rFonts w:ascii="宋体" w:hAnsi="宋体"/>
              </w:rPr>
              <w:t>×</w:t>
            </w:r>
          </w:p>
        </w:tc>
        <w:tc>
          <w:tcPr>
            <w:tcW w:w="1452" w:type="dxa"/>
            <w:tcBorders>
              <w:top w:val="single" w:sz="12" w:space="0" w:color="000000"/>
            </w:tcBorders>
          </w:tcPr>
          <w:p w:rsidR="0018722C">
            <w:pPr>
              <w:topLinePunct/>
              <w:ind w:leftChars="0" w:left="0" w:rightChars="0" w:right="0" w:firstLineChars="0" w:firstLine="0"/>
              <w:spacing w:line="240" w:lineRule="atLeast"/>
            </w:pPr>
            <w:r>
              <w:t>94</w:t>
            </w:r>
            <w:r>
              <w:rPr>
                <w:rFonts w:ascii="宋体" w:hAnsi="宋体"/>
              </w:rPr>
              <w:t>℃</w:t>
            </w:r>
          </w:p>
        </w:tc>
        <w:tc>
          <w:tcPr>
            <w:tcW w:w="2005" w:type="dxa"/>
            <w:tcBorders>
              <w:top w:val="single" w:sz="12" w:space="0" w:color="000000"/>
            </w:tcBorders>
          </w:tcPr>
          <w:p w:rsidR="0018722C">
            <w:pPr>
              <w:topLinePunct/>
              <w:ind w:leftChars="0" w:left="0" w:rightChars="0" w:right="0" w:firstLineChars="0" w:firstLine="0"/>
              <w:spacing w:line="240" w:lineRule="atLeast"/>
            </w:pPr>
            <w:r>
              <w:t>2 </w:t>
            </w:r>
            <w:r>
              <w:rPr>
                <w:rFonts w:ascii="宋体" w:eastAsia="宋体" w:hint="eastAsia"/>
              </w:rPr>
              <w:t>分钟</w:t>
            </w:r>
          </w:p>
        </w:tc>
      </w:tr>
      <w:tr>
        <w:trPr>
          <w:trHeight w:val="340" w:hRule="atLeast"/>
        </w:trPr>
        <w:tc>
          <w:tcPr>
            <w:tcW w:w="1385" w:type="dxa"/>
          </w:tcPr>
          <w:p w:rsidR="0018722C">
            <w:pPr>
              <w:topLinePunct/>
              <w:ind w:leftChars="0" w:left="0" w:rightChars="0" w:right="0" w:firstLineChars="0" w:firstLine="0"/>
              <w:spacing w:line="240" w:lineRule="atLeast"/>
            </w:pPr>
            <w:r>
              <w:rPr>
                <w:rFonts w:ascii="宋体" w:eastAsia="宋体" w:hint="eastAsia"/>
              </w:rPr>
              <w:t>变性</w:t>
            </w:r>
          </w:p>
        </w:tc>
        <w:tc>
          <w:tcPr>
            <w:tcW w:w="1452" w:type="dxa"/>
          </w:tcPr>
          <w:p w:rsidR="0018722C">
            <w:pPr>
              <w:topLinePunct/>
              <w:ind w:leftChars="0" w:left="0" w:rightChars="0" w:right="0" w:firstLineChars="0" w:firstLine="0"/>
              <w:spacing w:line="240" w:lineRule="atLeast"/>
            </w:pPr>
          </w:p>
        </w:tc>
        <w:tc>
          <w:tcPr>
            <w:tcW w:w="1452" w:type="dxa"/>
          </w:tcPr>
          <w:p w:rsidR="0018722C">
            <w:pPr>
              <w:topLinePunct/>
              <w:ind w:leftChars="0" w:left="0" w:rightChars="0" w:right="0" w:firstLineChars="0" w:firstLine="0"/>
              <w:spacing w:line="240" w:lineRule="atLeast"/>
            </w:pPr>
            <w:r>
              <w:t>94</w:t>
            </w:r>
            <w:r>
              <w:rPr>
                <w:rFonts w:ascii="宋体" w:hAnsi="宋体"/>
              </w:rPr>
              <w:t>℃</w:t>
            </w:r>
          </w:p>
        </w:tc>
        <w:tc>
          <w:tcPr>
            <w:tcW w:w="2005" w:type="dxa"/>
          </w:tcPr>
          <w:p w:rsidR="0018722C">
            <w:pPr>
              <w:topLinePunct/>
              <w:ind w:leftChars="0" w:left="0" w:rightChars="0" w:right="0" w:firstLineChars="0" w:firstLine="0"/>
              <w:spacing w:line="240" w:lineRule="atLeast"/>
            </w:pPr>
            <w:r>
              <w:t>20 </w:t>
            </w:r>
            <w:r>
              <w:rPr>
                <w:rFonts w:ascii="宋体" w:eastAsia="宋体" w:hint="eastAsia"/>
              </w:rPr>
              <w:t>秒</w:t>
            </w:r>
          </w:p>
        </w:tc>
      </w:tr>
      <w:tr>
        <w:trPr>
          <w:trHeight w:val="220" w:hRule="atLeast"/>
        </w:trPr>
        <w:tc>
          <w:tcPr>
            <w:tcW w:w="1385" w:type="dxa"/>
          </w:tcPr>
          <w:p w:rsidR="0018722C">
            <w:pPr>
              <w:topLinePunct/>
              <w:ind w:leftChars="0" w:left="0" w:rightChars="0" w:right="0" w:firstLineChars="0" w:firstLine="0"/>
              <w:spacing w:line="240" w:lineRule="atLeast"/>
            </w:pPr>
          </w:p>
        </w:tc>
        <w:tc>
          <w:tcPr>
            <w:tcW w:w="1452" w:type="dxa"/>
          </w:tcPr>
          <w:p w:rsidR="0018722C">
            <w:pPr>
              <w:topLinePunct/>
              <w:ind w:leftChars="0" w:left="0" w:rightChars="0" w:right="0" w:firstLineChars="0" w:firstLine="0"/>
              <w:spacing w:line="240" w:lineRule="atLeast"/>
            </w:pPr>
            <w:r>
              <w:t>40</w:t>
            </w:r>
            <w:r>
              <w:rPr>
                <w:rFonts w:ascii="宋体" w:hAnsi="宋体"/>
              </w:rPr>
              <w:t>×</w:t>
            </w:r>
          </w:p>
        </w:tc>
        <w:tc>
          <w:tcPr>
            <w:tcW w:w="1452" w:type="dxa"/>
          </w:tcPr>
          <w:p w:rsidR="0018722C">
            <w:pPr>
              <w:topLinePunct/>
              <w:ind w:leftChars="0" w:left="0" w:rightChars="0" w:right="0" w:firstLineChars="0" w:firstLine="0"/>
              <w:spacing w:line="240" w:lineRule="atLeast"/>
            </w:pPr>
          </w:p>
        </w:tc>
        <w:tc>
          <w:tcPr>
            <w:tcW w:w="2005" w:type="dxa"/>
          </w:tcPr>
          <w:p w:rsidR="0018722C">
            <w:pPr>
              <w:topLinePunct/>
              <w:ind w:leftChars="0" w:left="0" w:rightChars="0" w:right="0" w:firstLineChars="0" w:firstLine="0"/>
              <w:spacing w:line="240" w:lineRule="atLeast"/>
            </w:pPr>
          </w:p>
        </w:tc>
      </w:tr>
      <w:tr>
        <w:trPr>
          <w:trHeight w:val="340" w:hRule="atLeast"/>
        </w:trPr>
        <w:tc>
          <w:tcPr>
            <w:tcW w:w="1385" w:type="dxa"/>
          </w:tcPr>
          <w:p w:rsidR="0018722C">
            <w:pPr>
              <w:topLinePunct/>
              <w:ind w:leftChars="0" w:left="0" w:rightChars="0" w:right="0" w:firstLineChars="0" w:firstLine="0"/>
              <w:spacing w:line="240" w:lineRule="atLeast"/>
            </w:pPr>
            <w:r>
              <w:rPr>
                <w:rFonts w:ascii="宋体" w:eastAsia="宋体" w:hint="eastAsia"/>
              </w:rPr>
              <w:t>退火延伸</w:t>
            </w:r>
          </w:p>
        </w:tc>
        <w:tc>
          <w:tcPr>
            <w:tcW w:w="1452" w:type="dxa"/>
          </w:tcPr>
          <w:p w:rsidR="0018722C">
            <w:pPr>
              <w:topLinePunct/>
              <w:ind w:leftChars="0" w:left="0" w:rightChars="0" w:right="0" w:firstLineChars="0" w:firstLine="0"/>
              <w:spacing w:line="240" w:lineRule="atLeast"/>
            </w:pPr>
          </w:p>
        </w:tc>
        <w:tc>
          <w:tcPr>
            <w:tcW w:w="1452" w:type="dxa"/>
          </w:tcPr>
          <w:p w:rsidR="0018722C">
            <w:pPr>
              <w:topLinePunct/>
              <w:ind w:leftChars="0" w:left="0" w:rightChars="0" w:right="0" w:firstLineChars="0" w:firstLine="0"/>
              <w:spacing w:line="240" w:lineRule="atLeast"/>
            </w:pPr>
            <w:r>
              <w:t>60</w:t>
            </w:r>
            <w:r>
              <w:rPr>
                <w:rFonts w:ascii="宋体" w:hAnsi="宋体"/>
              </w:rPr>
              <w:t>℃</w:t>
            </w:r>
          </w:p>
        </w:tc>
        <w:tc>
          <w:tcPr>
            <w:tcW w:w="2005" w:type="dxa"/>
          </w:tcPr>
          <w:p w:rsidR="0018722C">
            <w:pPr>
              <w:topLinePunct/>
              <w:ind w:leftChars="0" w:left="0" w:rightChars="0" w:right="0" w:firstLineChars="0" w:firstLine="0"/>
              <w:spacing w:line="240" w:lineRule="atLeast"/>
            </w:pPr>
            <w:r>
              <w:t>34 </w:t>
            </w:r>
            <w:r>
              <w:rPr>
                <w:rFonts w:ascii="宋体" w:eastAsia="宋体" w:hint="eastAsia"/>
              </w:rPr>
              <w:t>秒</w:t>
            </w:r>
          </w:p>
        </w:tc>
      </w:tr>
      <w:tr>
        <w:trPr>
          <w:trHeight w:val="460" w:hRule="atLeast"/>
        </w:trPr>
        <w:tc>
          <w:tcPr>
            <w:tcW w:w="1385"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保存</w:t>
            </w:r>
          </w:p>
        </w:tc>
        <w:tc>
          <w:tcPr>
            <w:tcW w:w="1452" w:type="dxa"/>
            <w:tcBorders>
              <w:bottom w:val="single" w:sz="12" w:space="0" w:color="000000"/>
            </w:tcBorders>
          </w:tcPr>
          <w:p w:rsidR="0018722C">
            <w:pPr>
              <w:topLinePunct/>
              <w:ind w:leftChars="0" w:left="0" w:rightChars="0" w:right="0" w:firstLineChars="0" w:firstLine="0"/>
              <w:spacing w:line="240" w:lineRule="atLeast"/>
            </w:pPr>
            <w:r>
              <w:t>1</w:t>
            </w:r>
            <w:r>
              <w:rPr>
                <w:rFonts w:ascii="宋体" w:hAnsi="宋体"/>
              </w:rPr>
              <w:t>×</w:t>
            </w:r>
          </w:p>
        </w:tc>
        <w:tc>
          <w:tcPr>
            <w:tcW w:w="1452" w:type="dxa"/>
            <w:tcBorders>
              <w:bottom w:val="single" w:sz="12" w:space="0" w:color="000000"/>
            </w:tcBorders>
          </w:tcPr>
          <w:p w:rsidR="0018722C">
            <w:pPr>
              <w:topLinePunct/>
              <w:ind w:leftChars="0" w:left="0" w:rightChars="0" w:right="0" w:firstLineChars="0" w:firstLine="0"/>
              <w:spacing w:line="240" w:lineRule="atLeast"/>
            </w:pPr>
            <w:r>
              <w:t>4</w:t>
            </w:r>
            <w:r>
              <w:rPr>
                <w:rFonts w:ascii="宋体" w:hAnsi="宋体"/>
              </w:rPr>
              <w:t>℃</w:t>
            </w:r>
          </w:p>
        </w:tc>
        <w:tc>
          <w:tcPr>
            <w:tcW w:w="2005"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Heading4"/>
        <w:topLinePunct/>
        <w:ind w:left="200" w:hangingChars="200" w:hanging="200"/>
      </w:pPr>
      <w:r>
        <w:rPr>
          <w:b/>
        </w:rPr>
        <w:t>1.4.5</w:t>
      </w:r>
      <w:r>
        <w:t xml:space="preserve"> </w:t>
      </w:r>
      <w:r>
        <w:t>细胞增殖与凋亡检测</w:t>
      </w:r>
    </w:p>
    <w:p w:rsidR="0018722C">
      <w:pPr>
        <w:pStyle w:val="cw25"/>
        <w:topLinePunct/>
      </w:pPr>
      <w:r>
        <w:rPr>
          <w:rFonts w:ascii="宋体" w:eastAsia="宋体" w:hint="eastAsia"/>
          <w:b/>
        </w:rPr>
        <w:t>1.4.5.1 </w:t>
      </w:r>
      <w:r>
        <w:rPr>
          <w:b/>
        </w:rPr>
        <w:t>MTT</w:t>
      </w:r>
      <w:r>
        <w:rPr>
          <w:rFonts w:ascii="宋体" w:eastAsia="宋体" w:hint="eastAsia"/>
          <w:b/>
        </w:rPr>
        <w:t>法检测细胞增殖</w:t>
      </w:r>
    </w:p>
    <w:p w:rsidR="0018722C">
      <w:pPr>
        <w:topLinePunct/>
      </w:pPr>
      <w:r>
        <w:rPr>
          <w:rFonts w:ascii="宋体" w:hAnsi="宋体" w:eastAsia="宋体" w:hint="eastAsia"/>
        </w:rPr>
        <w:t xml:space="preserve">取对数生长期的细胞，以</w:t>
      </w:r>
      <w:r>
        <w:t xml:space="preserve">5</w:t>
      </w:r>
      <w:r>
        <w:rPr>
          <w:rFonts w:ascii="宋体" w:hAnsi="宋体" w:eastAsia="宋体" w:hint="eastAsia"/>
        </w:rPr>
        <w:t xml:space="preserve">×</w:t>
      </w:r>
      <w:r>
        <w:t xml:space="preserve">10</w:t>
      </w:r>
      <w:r>
        <w:t xml:space="preserve">4</w:t>
      </w:r>
      <w:r>
        <w:t xml:space="preserve">/</w:t>
      </w:r>
      <w:r>
        <w:rPr>
          <w:rFonts w:ascii="宋体" w:hAnsi="宋体" w:eastAsia="宋体" w:hint="eastAsia"/>
        </w:rPr>
        <w:t xml:space="preserve">孔细胞数接种于</w:t>
      </w:r>
      <w:r>
        <w:t xml:space="preserve">96</w:t>
      </w:r>
      <w:r>
        <w:rPr>
          <w:rFonts w:ascii="宋体" w:hAnsi="宋体" w:eastAsia="宋体" w:hint="eastAsia"/>
        </w:rPr>
        <w:t xml:space="preserve">孔培养板中，每孔体积</w:t>
      </w:r>
      <w:r>
        <w:t xml:space="preserve">200μl</w:t>
      </w:r>
      <w:r>
        <w:rPr>
          <w:rFonts w:ascii="宋体" w:hAnsi="宋体" w:eastAsia="宋体" w:hint="eastAsia"/>
        </w:rPr>
        <w:t xml:space="preserve">。在</w:t>
      </w:r>
      <w:r>
        <w:t xml:space="preserve">37</w:t>
      </w:r>
      <w:r>
        <w:rPr>
          <w:rFonts w:ascii="宋体" w:hAnsi="宋体" w:eastAsia="宋体" w:hint="eastAsia"/>
        </w:rPr>
        <w:t xml:space="preserve">℃、</w:t>
      </w:r>
      <w:r>
        <w:t xml:space="preserve">5%CO2</w:t>
      </w:r>
      <w:r>
        <w:rPr>
          <w:rFonts w:ascii="宋体" w:hAnsi="宋体" w:eastAsia="宋体" w:hint="eastAsia"/>
        </w:rPr>
        <w:t xml:space="preserve">条件下培养过夜，按分组要求给以不同处理，每组设</w:t>
      </w:r>
      <w:r>
        <w:t xml:space="preserve">12</w:t>
      </w:r>
      <w:r>
        <w:rPr>
          <w:rFonts w:ascii="宋体" w:hAnsi="宋体" w:eastAsia="宋体" w:hint="eastAsia"/>
        </w:rPr>
        <w:t xml:space="preserve">个平行孔。处理后培养</w:t>
      </w:r>
      <w:r>
        <w:t xml:space="preserve">24</w:t>
      </w:r>
      <w:r>
        <w:rPr>
          <w:rFonts w:ascii="宋体" w:hAnsi="宋体" w:eastAsia="宋体" w:hint="eastAsia"/>
        </w:rPr>
        <w:t xml:space="preserve">、</w:t>
      </w:r>
      <w:r>
        <w:t xml:space="preserve">48</w:t>
      </w:r>
      <w:r>
        <w:rPr>
          <w:rFonts w:ascii="宋体" w:hAnsi="宋体" w:eastAsia="宋体" w:hint="eastAsia"/>
        </w:rPr>
        <w:t xml:space="preserve">、</w:t>
      </w:r>
      <w:r>
        <w:t xml:space="preserve">72</w:t>
      </w:r>
      <w:r>
        <w:rPr>
          <w:rFonts w:ascii="宋体" w:hAnsi="宋体" w:eastAsia="宋体" w:hint="eastAsia"/>
        </w:rPr>
        <w:t xml:space="preserve">小时各时间点分别往每组</w:t>
      </w:r>
      <w:r>
        <w:t xml:space="preserve">4</w:t>
      </w:r>
      <w:r>
        <w:rPr>
          <w:rFonts w:ascii="宋体" w:hAnsi="宋体" w:eastAsia="宋体" w:hint="eastAsia"/>
        </w:rPr>
        <w:t xml:space="preserve">孔中加入</w:t>
      </w:r>
      <w:r>
        <w:t xml:space="preserve">5mg</w:t>
      </w:r>
      <w:r>
        <w:t xml:space="preserve">/</w:t>
      </w:r>
      <w:r>
        <w:t xml:space="preserve">ml MTT </w:t>
      </w:r>
      <w:r>
        <w:t xml:space="preserve">20μl</w:t>
      </w:r>
      <w:r>
        <w:rPr>
          <w:rFonts w:ascii="宋体" w:hAnsi="宋体" w:eastAsia="宋体" w:hint="eastAsia"/>
        </w:rPr>
        <w:t xml:space="preserve">，继续培养</w:t>
      </w:r>
      <w:r>
        <w:t xml:space="preserve">4</w:t>
      </w:r>
      <w:r>
        <w:rPr>
          <w:rFonts w:ascii="宋体" w:hAnsi="宋体" w:eastAsia="宋体" w:hint="eastAsia"/>
        </w:rPr>
        <w:t xml:space="preserve">小时，去培养液，加</w:t>
      </w:r>
      <w:r>
        <w:t xml:space="preserve">DMSO 150μl </w:t>
      </w:r>
      <w:r>
        <w:t xml:space="preserve">/</w:t>
      </w:r>
      <w:r>
        <w:rPr>
          <w:rFonts w:ascii="宋体" w:hAnsi="宋体" w:eastAsia="宋体" w:hint="eastAsia"/>
        </w:rPr>
        <w:t xml:space="preserve">孔，室温下振荡</w:t>
      </w:r>
      <w:r>
        <w:t xml:space="preserve">10min</w:t>
      </w:r>
      <w:r>
        <w:rPr>
          <w:rFonts w:ascii="宋体" w:hAnsi="宋体" w:eastAsia="宋体" w:hint="eastAsia"/>
        </w:rPr>
        <w:t xml:space="preserve">，待甲臢完全溶解后，用酶联免疫仪调至波长</w:t>
      </w:r>
      <w:r>
        <w:t xml:space="preserve">570nm</w:t>
      </w:r>
      <w:r>
        <w:rPr>
          <w:rFonts w:ascii="宋体" w:hAnsi="宋体" w:eastAsia="宋体" w:hint="eastAsia"/>
        </w:rPr>
        <w:t xml:space="preserve">处读取吸光度</w:t>
      </w:r>
      <w:r>
        <w:rPr>
          <w:rFonts w:ascii="宋体" w:hAnsi="宋体" w:eastAsia="宋体" w:hint="eastAsia"/>
        </w:rPr>
        <w:t xml:space="preserve">（</w:t>
      </w:r>
      <w:r>
        <w:t xml:space="preserve">OD</w:t>
      </w:r>
      <w:r>
        <w:rPr>
          <w:rFonts w:ascii="宋体" w:hAnsi="宋体" w:eastAsia="宋体" w:hint="eastAsia"/>
        </w:rPr>
        <w:t xml:space="preserve">）</w:t>
      </w:r>
      <w:r>
        <w:rPr>
          <w:rFonts w:ascii="宋体" w:hAnsi="宋体" w:eastAsia="宋体" w:hint="eastAsia"/>
        </w:rPr>
        <w:t xml:space="preserve">。取</w:t>
      </w:r>
      <w:r>
        <w:t xml:space="preserve">4</w:t>
      </w:r>
      <w:r>
        <w:rPr>
          <w:rFonts w:ascii="宋体" w:hAnsi="宋体" w:eastAsia="宋体" w:hint="eastAsia"/>
        </w:rPr>
        <w:t xml:space="preserve">孔</w:t>
      </w:r>
      <w:r>
        <w:t xml:space="preserve">OD</w:t>
      </w:r>
      <w:r>
        <w:rPr>
          <w:rFonts w:ascii="宋体" w:hAnsi="宋体" w:eastAsia="宋体" w:hint="eastAsia"/>
        </w:rPr>
        <w:t xml:space="preserve">值的平均数按公式计算</w:t>
      </w:r>
      <w:r>
        <w:rPr>
          <w:rFonts w:ascii="宋体" w:hAnsi="宋体" w:eastAsia="宋体" w:hint="eastAsia"/>
        </w:rPr>
        <w:t xml:space="preserve">细胞存活率。细胞存活率</w:t>
      </w:r>
      <w:r>
        <w:t xml:space="preserve">%=</w:t>
      </w:r>
      <w:r>
        <w:rPr>
          <w:rFonts w:ascii="宋体" w:hAnsi="宋体" w:eastAsia="宋体" w:hint="eastAsia"/>
        </w:rPr>
        <w:t xml:space="preserve">实验孔</w:t>
      </w:r>
      <w:r>
        <w:t xml:space="preserve">OD</w:t>
      </w:r>
      <w:r>
        <w:rPr>
          <w:rFonts w:ascii="宋体" w:hAnsi="宋体" w:eastAsia="宋体" w:hint="eastAsia"/>
        </w:rPr>
        <w:t xml:space="preserve">均值</w:t>
      </w:r>
      <w:r>
        <w:t xml:space="preserve">/</w:t>
      </w:r>
      <w:r>
        <w:rPr>
          <w:rFonts w:ascii="宋体" w:hAnsi="宋体" w:eastAsia="宋体" w:hint="eastAsia"/>
        </w:rPr>
        <w:t xml:space="preserve">对照孔</w:t>
      </w:r>
      <w:r>
        <w:t xml:space="preserve">OD</w:t>
      </w:r>
      <w:r>
        <w:rPr>
          <w:rFonts w:ascii="宋体" w:hAnsi="宋体" w:eastAsia="宋体" w:hint="eastAsia"/>
        </w:rPr>
        <w:t xml:space="preserve">均值×</w:t>
      </w:r>
      <w:r>
        <w:t xml:space="preserve">100%</w:t>
      </w:r>
      <w:r>
        <w:rPr>
          <w:rFonts w:ascii="宋体" w:hAnsi="宋体" w:eastAsia="宋体" w:hint="eastAsia"/>
        </w:rPr>
        <w:t xml:space="preserve">。实验重复</w:t>
      </w:r>
      <w:r>
        <w:t xml:space="preserve">3</w:t>
      </w:r>
      <w:r>
        <w:rPr>
          <w:rFonts w:ascii="宋体" w:hAnsi="宋体" w:eastAsia="宋体" w:hint="eastAsia"/>
        </w:rPr>
        <w:t xml:space="preserve">次。</w:t>
      </w:r>
    </w:p>
    <w:p w:rsidR="0018722C">
      <w:pPr>
        <w:pStyle w:val="cw25"/>
        <w:topLinePunct/>
      </w:pPr>
      <w:r>
        <w:rPr>
          <w:rFonts w:cstheme="minorBidi" w:hAnsiTheme="minorHAnsi" w:eastAsiaTheme="minorHAnsi" w:asciiTheme="minorHAnsi" w:ascii="宋体" w:hAnsi="宋体" w:eastAsia="宋体" w:cs="宋体"/>
          <w:b/>
        </w:rPr>
        <w:t>1.4.5.2</w:t>
      </w:r>
      <w:r>
        <w:rPr>
          <w:rFonts w:cstheme="minorBidi" w:hAnsiTheme="minorHAnsi" w:eastAsiaTheme="minorHAnsi" w:asciiTheme="minorHAnsi" w:ascii="宋体" w:hAnsi="宋体" w:eastAsia="宋体" w:cs="宋体"/>
          <w:b/>
        </w:rPr>
        <w:t>镜下观察细胞形态及荧光观察</w:t>
      </w:r>
    </w:p>
    <w:p w:rsidR="0018722C">
      <w:pPr>
        <w:topLinePunct/>
      </w:pPr>
      <w:r>
        <w:rPr>
          <w:rFonts w:ascii="宋体" w:hAnsi="宋体" w:eastAsia="宋体" w:hint="eastAsia"/>
        </w:rPr>
        <w:t>将对数生长期的</w:t>
      </w:r>
      <w:r>
        <w:t>HL-60</w:t>
      </w:r>
      <w:r>
        <w:rPr>
          <w:rFonts w:ascii="宋体" w:hAnsi="宋体" w:eastAsia="宋体" w:hint="eastAsia"/>
        </w:rPr>
        <w:t>、</w:t>
      </w:r>
      <w:r>
        <w:t>U-937</w:t>
      </w:r>
      <w:r>
        <w:rPr>
          <w:rFonts w:ascii="宋体" w:hAnsi="宋体" w:eastAsia="宋体" w:hint="eastAsia"/>
        </w:rPr>
        <w:t>按</w:t>
      </w:r>
      <w:r>
        <w:t>5</w:t>
      </w:r>
      <w:r>
        <w:rPr>
          <w:rFonts w:ascii="宋体" w:hAnsi="宋体" w:eastAsia="宋体" w:hint="eastAsia"/>
        </w:rPr>
        <w:t>×</w:t>
      </w:r>
      <w:r>
        <w:t>10</w:t>
      </w:r>
      <w:r>
        <w:t>5</w:t>
      </w:r>
      <w:r>
        <w:t>/</w:t>
      </w:r>
      <w:r>
        <w:rPr>
          <w:rFonts w:ascii="宋体" w:hAnsi="宋体" w:eastAsia="宋体" w:hint="eastAsia"/>
        </w:rPr>
        <w:t>孔接种于</w:t>
      </w:r>
      <w:r>
        <w:t>24</w:t>
      </w:r>
      <w:r>
        <w:rPr>
          <w:rFonts w:ascii="宋体" w:hAnsi="宋体" w:eastAsia="宋体" w:hint="eastAsia"/>
        </w:rPr>
        <w:t>孔板，每孔体积</w:t>
      </w:r>
      <w:r>
        <w:t>800μl</w:t>
      </w:r>
      <w:r>
        <w:rPr>
          <w:rFonts w:ascii="宋体" w:hAnsi="宋体" w:eastAsia="宋体" w:hint="eastAsia"/>
        </w:rPr>
        <w:t>各实验组按要求给以不同处理因素作用</w:t>
      </w:r>
      <w:r>
        <w:t>48</w:t>
      </w:r>
      <w:r>
        <w:rPr>
          <w:rFonts w:ascii="宋体" w:hAnsi="宋体" w:eastAsia="宋体" w:hint="eastAsia"/>
        </w:rPr>
        <w:t>、</w:t>
      </w:r>
      <w:r>
        <w:t>72h</w:t>
      </w:r>
      <w:r>
        <w:rPr>
          <w:rFonts w:ascii="宋体" w:hAnsi="宋体" w:eastAsia="宋体" w:hint="eastAsia"/>
        </w:rPr>
        <w:t>后显微镜下观察细胞形态及荧光表达情况。</w:t>
      </w:r>
    </w:p>
    <w:p w:rsidR="0018722C">
      <w:pPr>
        <w:pStyle w:val="cw25"/>
        <w:topLinePunct/>
      </w:pPr>
      <w:r>
        <w:rPr>
          <w:rFonts w:cstheme="minorBidi" w:hAnsiTheme="minorHAnsi" w:eastAsiaTheme="minorHAnsi" w:asciiTheme="minorHAnsi" w:ascii="宋体" w:hAnsi="宋体" w:eastAsia="宋体" w:cs="宋体"/>
          <w:b/>
        </w:rPr>
        <w:t>1.4.5.3 </w:t>
      </w:r>
      <w:r>
        <w:rPr>
          <w:b/>
          <w:rFonts w:ascii="Times New Roman" w:eastAsia="Times New Roman" w:cstheme="minorBidi" w:hAnsiTheme="minorHAnsi" w:hAnsi="宋体" w:cs="宋体"/>
        </w:rPr>
        <w:t>PI</w:t>
      </w:r>
      <w:r>
        <w:rPr>
          <w:rFonts w:cstheme="minorBidi" w:hAnsiTheme="minorHAnsi" w:eastAsiaTheme="minorHAnsi" w:asciiTheme="minorHAnsi" w:ascii="宋体" w:hAnsi="宋体" w:eastAsia="宋体" w:cs="宋体"/>
          <w:b/>
        </w:rPr>
        <w:t>染色流式细胞术</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 xml:space="preserve">FCM</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检测细胞凋亡</w:t>
      </w:r>
    </w:p>
    <w:p w:rsidR="0018722C">
      <w:pPr>
        <w:topLinePunct/>
      </w:pPr>
      <w:r>
        <w:rPr>
          <w:rFonts w:ascii="宋体" w:hAnsi="宋体" w:eastAsia="宋体" w:hint="eastAsia"/>
        </w:rPr>
        <w:t>各实验组细胞按要求处理</w:t>
      </w:r>
      <w:r>
        <w:t>48h</w:t>
      </w:r>
      <w:r>
        <w:rPr>
          <w:rFonts w:ascii="宋体" w:hAnsi="宋体" w:eastAsia="宋体" w:hint="eastAsia"/>
        </w:rPr>
        <w:t>、</w:t>
      </w:r>
      <w:r>
        <w:t>72</w:t>
      </w:r>
      <w:r>
        <w:rPr>
          <w:rFonts w:ascii="宋体" w:hAnsi="宋体" w:eastAsia="宋体" w:hint="eastAsia"/>
        </w:rPr>
        <w:t>小时后，收集细胞，</w:t>
      </w:r>
      <w:r>
        <w:t>1000</w:t>
      </w:r>
      <w:r>
        <w:rPr>
          <w:rFonts w:ascii="宋体" w:hAnsi="宋体" w:eastAsia="宋体" w:hint="eastAsia"/>
        </w:rPr>
        <w:t>转</w:t>
      </w:r>
      <w:r>
        <w:t>/</w:t>
      </w:r>
      <w:r>
        <w:rPr>
          <w:rFonts w:ascii="宋体" w:hAnsi="宋体" w:eastAsia="宋体" w:hint="eastAsia"/>
        </w:rPr>
        <w:t>分钟离心</w:t>
      </w:r>
      <w:r>
        <w:t>10</w:t>
      </w:r>
      <w:r>
        <w:rPr>
          <w:rFonts w:ascii="宋体" w:hAnsi="宋体" w:eastAsia="宋体" w:hint="eastAsia"/>
        </w:rPr>
        <w:t>分钟，弃去上清，</w:t>
      </w:r>
      <w:r>
        <w:t>PBS</w:t>
      </w:r>
      <w:r>
        <w:rPr>
          <w:rFonts w:ascii="宋体" w:hAnsi="宋体" w:eastAsia="宋体" w:hint="eastAsia"/>
        </w:rPr>
        <w:t>漂洗</w:t>
      </w:r>
      <w:r>
        <w:t>2</w:t>
      </w:r>
      <w:r>
        <w:rPr>
          <w:rFonts w:ascii="宋体" w:hAnsi="宋体" w:eastAsia="宋体" w:hint="eastAsia"/>
        </w:rPr>
        <w:t>次，沉淀中加入</w:t>
      </w:r>
      <w:r>
        <w:t>70%</w:t>
      </w:r>
      <w:r>
        <w:rPr>
          <w:rFonts w:ascii="宋体" w:hAnsi="宋体" w:eastAsia="宋体" w:hint="eastAsia"/>
        </w:rPr>
        <w:t>冰乙醇固定。</w:t>
      </w:r>
      <w:r>
        <w:t>1000</w:t>
      </w:r>
      <w:r>
        <w:rPr>
          <w:rFonts w:ascii="宋体" w:hAnsi="宋体" w:eastAsia="宋体" w:hint="eastAsia"/>
        </w:rPr>
        <w:t>转</w:t>
      </w:r>
      <w:r>
        <w:t>/</w:t>
      </w:r>
      <w:r>
        <w:rPr>
          <w:rFonts w:ascii="宋体" w:hAnsi="宋体" w:eastAsia="宋体" w:hint="eastAsia"/>
        </w:rPr>
        <w:t>分钟离心</w:t>
      </w:r>
      <w:r>
        <w:t>10</w:t>
      </w:r>
      <w:r>
        <w:rPr>
          <w:rFonts w:ascii="宋体" w:hAnsi="宋体" w:eastAsia="宋体" w:hint="eastAsia"/>
        </w:rPr>
        <w:t>分钟</w:t>
      </w:r>
      <w:r>
        <w:rPr>
          <w:rFonts w:hint="eastAsia"/>
        </w:rPr>
        <w:t>，</w:t>
      </w:r>
      <w:r>
        <w:rPr>
          <w:rFonts w:ascii="宋体" w:hAnsi="宋体" w:eastAsia="宋体" w:hint="eastAsia"/>
        </w:rPr>
        <w:t>弃去上清，</w:t>
      </w:r>
      <w:r>
        <w:t>PBS</w:t>
      </w:r>
      <w:r>
        <w:rPr>
          <w:rFonts w:ascii="宋体" w:hAnsi="宋体" w:eastAsia="宋体" w:hint="eastAsia"/>
        </w:rPr>
        <w:t>再次漂洗</w:t>
      </w:r>
      <w:r>
        <w:t>2</w:t>
      </w:r>
      <w:r>
        <w:rPr>
          <w:rFonts w:ascii="宋体" w:hAnsi="宋体" w:eastAsia="宋体" w:hint="eastAsia"/>
        </w:rPr>
        <w:t>次，调整细胞浓度为</w:t>
      </w:r>
      <w:r>
        <w:t>1</w:t>
      </w:r>
      <w:r>
        <w:rPr>
          <w:rFonts w:ascii="宋体" w:hAnsi="宋体" w:eastAsia="宋体" w:hint="eastAsia"/>
        </w:rPr>
        <w:t>×</w:t>
      </w:r>
      <w:r>
        <w:t>10</w:t>
      </w:r>
      <w:r>
        <w:t>6</w:t>
      </w:r>
      <w:r>
        <w:t>/</w:t>
      </w:r>
      <w:r>
        <w:t>ml</w:t>
      </w:r>
      <w:r>
        <w:rPr>
          <w:rFonts w:ascii="宋体" w:hAnsi="宋体" w:eastAsia="宋体" w:hint="eastAsia"/>
        </w:rPr>
        <w:t>。加</w:t>
      </w:r>
      <w:r>
        <w:t>50μl RNase A</w:t>
      </w:r>
      <w:r>
        <w:rPr>
          <w:rFonts w:ascii="宋体" w:hAnsi="宋体" w:eastAsia="宋体" w:hint="eastAsia"/>
        </w:rPr>
        <w:t>至终浓度为</w:t>
      </w:r>
      <w:r>
        <w:t>1g</w:t>
      </w:r>
      <w:r>
        <w:t>/</w:t>
      </w:r>
      <w:r>
        <w:t>L</w:t>
      </w:r>
      <w:r>
        <w:rPr>
          <w:rFonts w:ascii="宋体" w:hAnsi="宋体" w:eastAsia="宋体" w:hint="eastAsia"/>
        </w:rPr>
        <w:t>，</w:t>
      </w:r>
      <w:r>
        <w:t>37</w:t>
      </w:r>
      <w:r>
        <w:rPr>
          <w:rFonts w:ascii="宋体" w:hAnsi="宋体" w:eastAsia="宋体" w:hint="eastAsia"/>
        </w:rPr>
        <w:t>℃温浴</w:t>
      </w:r>
      <w:r>
        <w:t>30</w:t>
      </w:r>
      <w:r>
        <w:rPr>
          <w:rFonts w:ascii="宋体" w:hAnsi="宋体" w:eastAsia="宋体" w:hint="eastAsia"/>
        </w:rPr>
        <w:t>分钟。加</w:t>
      </w:r>
      <w:r>
        <w:t>PI</w:t>
      </w:r>
      <w:r>
        <w:rPr>
          <w:rFonts w:ascii="宋体" w:hAnsi="宋体" w:eastAsia="宋体" w:hint="eastAsia"/>
        </w:rPr>
        <w:t>至终浓度</w:t>
      </w:r>
      <w:r>
        <w:t>5</w:t>
      </w:r>
      <w:r>
        <w:rPr>
          <w:rFonts w:ascii="宋体" w:hAnsi="宋体" w:eastAsia="宋体" w:hint="eastAsia"/>
        </w:rPr>
        <w:t>μ</w:t>
      </w:r>
      <w:r>
        <w:t>g</w:t>
      </w:r>
      <w:r>
        <w:t>/</w:t>
      </w:r>
      <w:r>
        <w:t>ml</w:t>
      </w:r>
      <w:r>
        <w:rPr>
          <w:rFonts w:ascii="宋体" w:hAnsi="宋体" w:eastAsia="宋体" w:hint="eastAsia"/>
        </w:rPr>
        <w:t>，</w:t>
      </w:r>
      <w:r>
        <w:t>350</w:t>
      </w:r>
      <w:r>
        <w:rPr>
          <w:rFonts w:ascii="宋体" w:hAnsi="宋体" w:eastAsia="宋体" w:hint="eastAsia"/>
        </w:rPr>
        <w:t>目尼龙网滤膜过滤去除细胞</w:t>
      </w:r>
      <w:r>
        <w:rPr>
          <w:rFonts w:ascii="宋体" w:hAnsi="宋体" w:eastAsia="宋体" w:hint="eastAsia"/>
        </w:rPr>
        <w:t>团</w:t>
      </w:r>
    </w:p>
    <w:p w:rsidR="0018722C">
      <w:pPr>
        <w:topLinePunct/>
      </w:pPr>
      <w:r>
        <w:rPr>
          <w:rFonts w:cstheme="minorBidi" w:hAnsiTheme="minorHAnsi" w:eastAsiaTheme="minorHAnsi" w:asciiTheme="minorHAnsi"/>
          <w:b/>
        </w:rPr>
        <w:t>55</w:t>
      </w:r>
    </w:p>
    <w:p w:rsidR="0018722C">
      <w:pPr>
        <w:topLinePunct/>
      </w:pPr>
      <w:r>
        <w:rPr>
          <w:rFonts w:ascii="宋体" w:hAnsi="宋体" w:eastAsia="宋体" w:hint="eastAsia"/>
        </w:rPr>
        <w:t>块，</w:t>
      </w:r>
      <w:r>
        <w:t>4</w:t>
      </w:r>
      <w:r>
        <w:rPr>
          <w:rFonts w:ascii="宋体" w:hAnsi="宋体" w:eastAsia="宋体" w:hint="eastAsia"/>
        </w:rPr>
        <w:t>℃避光染色</w:t>
      </w:r>
      <w:r>
        <w:t>30</w:t>
      </w:r>
      <w:r>
        <w:rPr>
          <w:rFonts w:ascii="宋体" w:hAnsi="宋体" w:eastAsia="宋体" w:hint="eastAsia"/>
        </w:rPr>
        <w:t>分钟后，上流式细胞仪检测</w:t>
      </w:r>
      <w:r>
        <w:rPr>
          <w:rFonts w:ascii="宋体" w:hAnsi="宋体" w:eastAsia="宋体" w:hint="eastAsia"/>
        </w:rPr>
        <w:t>（</w:t>
      </w:r>
      <w:r>
        <w:rPr>
          <w:rFonts w:ascii="宋体" w:hAnsi="宋体" w:eastAsia="宋体" w:hint="eastAsia"/>
        </w:rPr>
        <w:t>激发波长：</w:t>
      </w:r>
      <w:r>
        <w:t>488nm</w:t>
      </w:r>
      <w:r>
        <w:rPr>
          <w:rFonts w:ascii="宋体" w:hAnsi="宋体" w:eastAsia="宋体" w:hint="eastAsia"/>
        </w:rPr>
        <w:t>；发射波长：</w:t>
      </w:r>
      <w:r>
        <w:t>610nm</w:t>
      </w:r>
      <w:r>
        <w:rPr>
          <w:rFonts w:ascii="宋体" w:hAnsi="宋体" w:eastAsia="宋体" w:hint="eastAsia"/>
        </w:rPr>
        <w:t>）</w:t>
      </w:r>
      <w:r>
        <w:rPr>
          <w:rFonts w:ascii="宋体" w:hAnsi="宋体" w:eastAsia="宋体" w:hint="eastAsia"/>
        </w:rPr>
        <w:t>各期细胞</w:t>
      </w:r>
      <w:r>
        <w:t>DNA</w:t>
      </w:r>
      <w:r>
        <w:rPr>
          <w:rFonts w:ascii="宋体" w:hAnsi="宋体" w:eastAsia="宋体" w:hint="eastAsia"/>
        </w:rPr>
        <w:t>的含量。测定数据按流式细胞仪所配置的软件进行数据处理，以象限散点图形式显示凋亡细胞的多少。</w:t>
      </w:r>
    </w:p>
    <w:p w:rsidR="0018722C">
      <w:pPr>
        <w:pStyle w:val="Heading3"/>
        <w:topLinePunct/>
        <w:ind w:left="200" w:hangingChars="200" w:hanging="200"/>
      </w:pPr>
      <w:r>
        <w:rPr>
          <w:b/>
        </w:rPr>
        <w:t>1.5</w:t>
      </w:r>
      <w:r>
        <w:rPr>
          <w:b/>
        </w:rPr>
        <w:t> </w:t>
      </w:r>
      <w:r>
        <w:t>统计学分析</w:t>
      </w:r>
    </w:p>
    <w:p w:rsidR="0018722C">
      <w:pPr>
        <w:pStyle w:val="ae"/>
        <w:topLinePunct/>
      </w:pPr>
      <w:r>
        <w:pict>
          <v:line style="position:absolute;mso-position-horizontal-relative:page;mso-position-vertical-relative:paragraph;z-index:-194488" from="221.03624pt,40.718307pt" to="226.369914pt,40.718307pt" stroked="true" strokeweight=".520164pt" strokecolor="#000000">
            <v:stroke dashstyle="solid"/>
            <w10:wrap type="none"/>
          </v:line>
        </w:pict>
      </w:r>
      <w:r>
        <w:rPr>
          <w:rFonts w:ascii="宋体" w:hAnsi="宋体" w:eastAsia="宋体" w:hint="eastAsia"/>
        </w:rPr>
        <w:t>荧光定量</w:t>
      </w:r>
      <w:r>
        <w:t>PCR</w:t>
      </w:r>
      <w:r>
        <w:rPr>
          <w:rFonts w:ascii="宋体" w:hAnsi="宋体" w:eastAsia="宋体" w:hint="eastAsia"/>
          <w:spacing w:val="-2"/>
        </w:rPr>
        <w:t>检测结果分析同第二部分</w:t>
      </w:r>
      <w:r>
        <w:rPr>
          <w:rFonts w:ascii="宋体" w:hAnsi="宋体" w:eastAsia="宋体" w:hint="eastAsia"/>
          <w:spacing w:val="-2"/>
        </w:rPr>
        <w:t>（</w:t>
      </w:r>
      <w:r>
        <w:rPr>
          <w:spacing w:val="-2"/>
        </w:rPr>
        <w:t>1.4.5.2</w:t>
      </w:r>
      <w:r>
        <w:rPr>
          <w:rFonts w:ascii="宋体" w:hAnsi="宋体" w:eastAsia="宋体" w:hint="eastAsia"/>
          <w:spacing w:val="-2"/>
        </w:rPr>
        <w:t>）；</w:t>
      </w:r>
      <w:r>
        <w:rPr>
          <w:rFonts w:ascii="宋体" w:hAnsi="宋体" w:eastAsia="宋体" w:hint="eastAsia"/>
          <w:spacing w:val="0"/>
        </w:rPr>
        <w:t>本部分基因扩增变化选择</w:t>
      </w:r>
      <w:r>
        <w:t>U6</w:t>
      </w:r>
      <w:r>
        <w:rPr>
          <w:rFonts w:ascii="宋体" w:hAnsi="宋体" w:eastAsia="宋体" w:hint="eastAsia"/>
          <w:spacing w:val="-2"/>
        </w:rPr>
        <w:t>来进行校正。数据以</w:t>
      </w:r>
      <w:r>
        <w:rPr>
          <w:rFonts w:ascii="宋体" w:hAnsi="宋体" w:eastAsia="宋体" w:hint="eastAsia"/>
        </w:rPr>
        <w:t>（</w:t>
      </w:r>
      <w:r>
        <w:rPr>
          <w:i/>
        </w:rPr>
        <w:t>x</w:t>
      </w:r>
      <w:r>
        <w:rPr>
          <w:spacing w:val="-7"/>
        </w:rPr>
        <w:t>±s</w:t>
      </w:r>
      <w:r>
        <w:rPr>
          <w:rFonts w:ascii="宋体" w:hAnsi="宋体" w:eastAsia="宋体" w:hint="eastAsia"/>
          <w:spacing w:val="-5"/>
        </w:rPr>
        <w:t>）</w:t>
      </w:r>
      <w:r>
        <w:rPr>
          <w:rFonts w:ascii="宋体" w:hAnsi="宋体" w:eastAsia="宋体" w:hint="eastAsia"/>
          <w:spacing w:val="-2"/>
        </w:rPr>
        <w:t>来表示，采用</w:t>
      </w:r>
      <w:r>
        <w:t>SPSS17.0</w:t>
      </w:r>
      <w:r>
        <w:rPr>
          <w:rFonts w:ascii="宋体" w:hAnsi="宋体" w:eastAsia="宋体" w:hint="eastAsia"/>
          <w:spacing w:val="0"/>
        </w:rPr>
        <w:t>统计软件进行数据分析，各组间比较采用单因素方差分析，</w:t>
      </w:r>
      <w:r>
        <w:rPr>
          <w:i/>
          <w:spacing w:val="0"/>
        </w:rPr>
        <w:t>p</w:t>
      </w:r>
      <w:r>
        <w:rPr>
          <w:rFonts w:ascii="宋体" w:hAnsi="宋体" w:eastAsia="宋体" w:hint="eastAsia"/>
          <w:spacing w:val="0"/>
        </w:rPr>
        <w:t>＜</w:t>
      </w:r>
      <w:r>
        <w:rPr>
          <w:spacing w:val="0"/>
        </w:rPr>
        <w:t>0.05</w:t>
      </w:r>
      <w:r>
        <w:rPr>
          <w:rFonts w:ascii="宋体" w:hAnsi="宋体" w:eastAsia="宋体" w:hint="eastAsia"/>
          <w:spacing w:val="0"/>
        </w:rPr>
        <w:t>为差异有统计学意义。</w:t>
      </w:r>
    </w:p>
    <w:p w:rsidR="0018722C">
      <w:pPr>
        <w:topLinePunct/>
      </w:pPr>
      <w:r>
        <w:rPr>
          <w:rFonts w:cstheme="minorBidi" w:hAnsiTheme="minorHAnsi" w:eastAsiaTheme="minorHAnsi" w:asciiTheme="minorHAnsi"/>
          <w:b/>
        </w:rPr>
        <w:t>56</w:t>
      </w:r>
    </w:p>
    <w:p w:rsidR="0018722C">
      <w:pPr>
        <w:pStyle w:val="Heading2"/>
        <w:topLinePunct/>
        <w:ind w:left="171" w:hangingChars="171" w:hanging="171"/>
      </w:pPr>
      <w:bookmarkStart w:id="725782" w:name="_Toc686725782"/>
      <w:bookmarkStart w:name="_TOC_250006" w:id="29"/>
      <w:bookmarkStart w:name="2、实验结果 " w:id="30"/>
      <w:r>
        <w:rPr>
          <w:b/>
        </w:rPr>
        <w:t>2</w:t>
      </w:r>
      <w:bookmarkEnd w:id="29"/>
      <w:r>
        <w:t>、</w:t>
      </w:r>
      <w:r>
        <w:t xml:space="preserve"> </w:t>
      </w:r>
      <w:r w:rsidRPr="00DB64CE">
        <w:t>实验结果</w:t>
      </w:r>
      <w:bookmarkEnd w:id="725782"/>
    </w:p>
    <w:p w:rsidR="0018722C">
      <w:pPr>
        <w:pStyle w:val="Heading3"/>
        <w:topLinePunct/>
        <w:ind w:left="200" w:hangingChars="200" w:hanging="200"/>
      </w:pPr>
      <w:r>
        <w:t>2.1</w:t>
      </w:r>
      <w:r>
        <w:t xml:space="preserve"> </w:t>
      </w:r>
      <w:r>
        <w:t>病毒滴度检测</w:t>
      </w:r>
    </w:p>
    <w:p w:rsidR="0018722C">
      <w:pPr>
        <w:topLinePunct/>
      </w:pPr>
      <w:r>
        <w:rPr>
          <w:rFonts w:ascii="宋体" w:eastAsia="宋体" w:hint="eastAsia"/>
        </w:rPr>
        <w:t>病毒以倍数稀释后不同浓度感染对数生长期的</w:t>
      </w:r>
      <w:r>
        <w:t>293T</w:t>
      </w:r>
      <w:r>
        <w:rPr>
          <w:rFonts w:ascii="宋体" w:eastAsia="宋体" w:hint="eastAsia"/>
        </w:rPr>
        <w:t>细胞，</w:t>
      </w:r>
      <w:r>
        <w:t>3</w:t>
      </w:r>
      <w:r>
        <w:rPr>
          <w:rFonts w:ascii="宋体" w:eastAsia="宋体" w:hint="eastAsia"/>
        </w:rPr>
        <w:t>天后，荧光显微镜下</w:t>
      </w:r>
      <w:r>
        <w:rPr>
          <w:rFonts w:ascii="宋体" w:eastAsia="宋体" w:hint="eastAsia"/>
        </w:rPr>
        <w:t>观察</w:t>
      </w:r>
      <w:r>
        <w:t>GFP</w:t>
      </w:r>
      <w:r>
        <w:rPr>
          <w:rFonts w:ascii="宋体" w:eastAsia="宋体" w:hint="eastAsia"/>
        </w:rPr>
        <w:t>荧光表达情况。结果</w:t>
      </w:r>
      <w:r>
        <w:rPr>
          <w:rFonts w:ascii="宋体" w:eastAsia="宋体" w:hint="eastAsia"/>
        </w:rPr>
        <w:t>图</w:t>
      </w:r>
      <w:r>
        <w:t>11</w:t>
      </w:r>
      <w:r>
        <w:rPr>
          <w:rFonts w:ascii="宋体" w:eastAsia="宋体" w:hint="eastAsia"/>
        </w:rPr>
        <w:t>、</w:t>
      </w:r>
      <w:r>
        <w:t>12</w:t>
      </w:r>
      <w:r>
        <w:rPr>
          <w:rFonts w:ascii="宋体" w:eastAsia="宋体" w:hint="eastAsia"/>
        </w:rPr>
        <w:t>及</w:t>
      </w:r>
      <w:r>
        <w:rPr>
          <w:rFonts w:ascii="宋体" w:eastAsia="宋体" w:hint="eastAsia"/>
        </w:rPr>
        <w:t>表</w:t>
      </w:r>
      <w:r>
        <w:t>8</w:t>
      </w:r>
      <w:r>
        <w:rPr>
          <w:rFonts w:ascii="宋体" w:eastAsia="宋体" w:hint="eastAsia"/>
        </w:rPr>
        <w:t>。</w:t>
      </w:r>
    </w:p>
    <w:p w:rsidR="0018722C">
      <w:pPr>
        <w:tabs>
          <w:tab w:pos="5257" w:val="left" w:leader="none"/>
          <w:tab w:pos="7330" w:val="left" w:leader="none"/>
        </w:tabs>
        <w:spacing w:before="183"/>
        <w:ind w:leftChars="0" w:left="3133" w:rightChars="0" w:right="0" w:firstLineChars="0" w:firstLine="0"/>
        <w:jc w:val="left"/>
        <w:topLinePunct/>
      </w:pPr>
      <w:r>
        <w:rPr>
          <w:kern w:val="2"/>
          <w:szCs w:val="22"/>
          <w:rFonts w:cstheme="minorBidi" w:hAnsiTheme="minorHAnsi" w:eastAsiaTheme="minorHAnsi" w:asciiTheme="minorHAnsi"/>
          <w:b/>
          <w:sz w:val="21"/>
        </w:rPr>
        <w:t>1E+0μl</w:t>
      </w:r>
      <w:r w:rsidRPr="00000000">
        <w:rPr>
          <w:kern w:val="2"/>
          <w:sz w:val="22"/>
          <w:szCs w:val="22"/>
          <w:rFonts w:cstheme="minorBidi" w:hAnsiTheme="minorHAnsi" w:eastAsiaTheme="minorHAnsi" w:asciiTheme="minorHAnsi"/>
        </w:rPr>
        <w:tab/>
        <w:t>1E-1μl</w:t>
      </w:r>
      <w:r w:rsidRPr="00000000">
        <w:rPr>
          <w:kern w:val="2"/>
          <w:sz w:val="22"/>
          <w:szCs w:val="22"/>
          <w:rFonts w:cstheme="minorBidi" w:hAnsiTheme="minorHAnsi" w:eastAsiaTheme="minorHAnsi" w:asciiTheme="minorHAnsi"/>
        </w:rPr>
        <w:tab/>
        <w:t>1E-2μl</w:t>
      </w:r>
    </w:p>
    <w:p w:rsidR="0018722C">
      <w:pPr>
        <w:pStyle w:val="aff7"/>
        <w:topLinePunct/>
      </w:pPr>
      <w:r>
        <w:rPr>
          <w:kern w:val="2"/>
          <w:sz w:val="22"/>
          <w:szCs w:val="22"/>
          <w:rFonts w:cstheme="minorBidi" w:hAnsiTheme="minorHAnsi" w:eastAsiaTheme="minorHAnsi" w:asciiTheme="minorHAnsi"/>
        </w:rPr>
        <w:drawing>
          <wp:inline>
            <wp:extent cx="4419600" cy="2961005"/>
            <wp:effectExtent l="0" t="0" r="0" b="0"/>
            <wp:docPr id="21" name="image14.jpeg" descr=""/>
            <wp:cNvGraphicFramePr>
              <a:graphicFrameLocks noChangeAspect="1"/>
            </wp:cNvGraphicFramePr>
            <a:graphic>
              <a:graphicData uri="http://schemas.openxmlformats.org/drawingml/2006/picture">
                <pic:pic>
                  <pic:nvPicPr>
                    <pic:cNvPr id="22" name="image14.jpeg"/>
                    <pic:cNvPicPr/>
                  </pic:nvPicPr>
                  <pic:blipFill>
                    <a:blip r:embed="rId26" cstate="print"/>
                    <a:stretch>
                      <a:fillRect/>
                    </a:stretch>
                  </pic:blipFill>
                  <pic:spPr>
                    <a:xfrm>
                      <a:off x="0" y="0"/>
                      <a:ext cx="4419600" cy="2961005"/>
                    </a:xfrm>
                    <a:prstGeom prst="rect">
                      <a:avLst/>
                    </a:prstGeom>
                  </pic:spPr>
                </pic:pic>
              </a:graphicData>
            </a:graphic>
          </wp:inline>
        </w:drawing>
      </w:r>
    </w:p>
    <w:p w:rsidR="0018722C">
      <w:pPr>
        <w:pStyle w:val="affff1"/>
        <w:outlineLvl w:val="9"/>
        <w:topLinePunct/>
      </w:pPr>
      <w:r>
        <w:rPr>
          <w:kern w:val="2"/>
          <w:sz w:val="24"/>
          <w:szCs w:val="24"/>
          <w:rFonts w:cstheme="minorBidi" w:hAnsiTheme="minorHAnsi" w:eastAsiaTheme="minorHAnsi" w:asciiTheme="minorHAnsi" w:ascii="宋体" w:hAnsi="宋体" w:eastAsia="宋体" w:cs="宋体"/>
          <w:b/>
          <w:bCs/>
          <w:w w:val="95"/>
        </w:rPr>
        <w:t>明视野</w:t>
      </w:r>
    </w:p>
    <w:p w:rsidR="0018722C">
      <w:pPr>
        <w:spacing w:before="0"/>
        <w:ind w:leftChars="0" w:left="0" w:rightChars="0" w:right="112" w:firstLineChars="0" w:firstLine="0"/>
        <w:jc w:val="right"/>
        <w:keepNext/>
        <w:topLinePunct/>
      </w:pPr>
      <w:r>
        <w:rPr>
          <w:kern w:val="2"/>
          <w:sz w:val="24"/>
          <w:szCs w:val="22"/>
          <w:rFonts w:cstheme="minorBidi" w:hAnsiTheme="minorHAnsi" w:eastAsiaTheme="minorHAnsi" w:asciiTheme="minorHAnsi" w:ascii="宋体" w:eastAsia="宋体" w:hint="eastAsia"/>
          <w:b/>
        </w:rPr>
        <w:t>荧光视野</w:t>
      </w:r>
    </w:p>
    <w:p w:rsidR="00000000">
      <w:pPr>
        <w:pStyle w:val="aff7"/>
        <w:spacing w:line="240" w:lineRule="atLeast"/>
        <w:topLinePunct/>
      </w:pPr>
      <w:r>
        <w:rPr>
          <w:kern w:val="2"/>
          <w:sz w:val="22"/>
          <w:szCs w:val="22"/>
          <w:rFonts w:cstheme="minorBidi" w:hAnsiTheme="minorHAnsi" w:eastAsiaTheme="minorHAnsi" w:asciiTheme="minorHAnsi"/>
        </w:rPr>
        <w:drawing>
          <wp:inline>
            <wp:extent cx="4416425" cy="2957829"/>
            <wp:effectExtent l="0" t="0" r="0" b="0"/>
            <wp:docPr id="23" name="image15.jpeg" descr=""/>
            <wp:cNvGraphicFramePr>
              <a:graphicFrameLocks noChangeAspect="1"/>
            </wp:cNvGraphicFramePr>
            <a:graphic>
              <a:graphicData uri="http://schemas.openxmlformats.org/drawingml/2006/picture">
                <pic:pic>
                  <pic:nvPicPr>
                    <pic:cNvPr id="24" name="image15.jpeg"/>
                    <pic:cNvPicPr/>
                  </pic:nvPicPr>
                  <pic:blipFill>
                    <a:blip r:embed="rId27" cstate="print"/>
                    <a:stretch>
                      <a:fillRect/>
                    </a:stretch>
                  </pic:blipFill>
                  <pic:spPr>
                    <a:xfrm>
                      <a:off x="0" y="0"/>
                      <a:ext cx="4416425" cy="2957829"/>
                    </a:xfrm>
                    <a:prstGeom prst="rect">
                      <a:avLst/>
                    </a:prstGeom>
                  </pic:spPr>
                </pic:pic>
              </a:graphicData>
            </a:graphic>
          </wp:inline>
        </w:drawing>
      </w:r>
    </w:p>
    <w:p w:rsidR="0018722C">
      <w:pPr>
        <w:pStyle w:val="a9"/>
        <w:topLinePunct/>
      </w:pPr>
      <w:r>
        <w:rPr>
          <w:kern w:val="2"/>
          <w:szCs w:val="22"/>
          <w:rFonts w:ascii="宋体" w:hAnsi="宋体" w:eastAsia="宋体" w:hint="eastAsia" w:cstheme="minorBidi"/>
          <w:b/>
          <w:sz w:val="21"/>
        </w:rPr>
        <w:t>图</w:t>
      </w:r>
      <w:r>
        <w:rPr>
          <w:kern w:val="2"/>
          <w:szCs w:val="22"/>
          <w:rFonts w:cstheme="minorBidi" w:hAnsiTheme="minorHAnsi" w:eastAsiaTheme="minorHAnsi" w:asciiTheme="minorHAnsi"/>
          <w:b/>
          <w:sz w:val="21"/>
        </w:rPr>
        <w:t>11</w:t>
      </w:r>
      <w:r>
        <w:t xml:space="preserve">  </w:t>
      </w:r>
      <w:r>
        <w:rPr>
          <w:kern w:val="2"/>
          <w:szCs w:val="22"/>
          <w:rFonts w:cstheme="minorBidi" w:hAnsiTheme="minorHAnsi" w:eastAsiaTheme="minorHAnsi" w:asciiTheme="minorHAnsi"/>
          <w:b/>
          <w:sz w:val="21"/>
        </w:rPr>
        <w:t>hsa-mir-20a</w:t>
      </w:r>
      <w:r>
        <w:rPr>
          <w:kern w:val="2"/>
          <w:szCs w:val="22"/>
          <w:rFonts w:cstheme="minorBidi" w:hAnsiTheme="minorHAnsi" w:eastAsiaTheme="minorHAnsi" w:asciiTheme="minorHAnsi"/>
          <w:b/>
          <w:spacing w:val="0"/>
          <w:sz w:val="21"/>
        </w:rPr>
        <w:t> </w:t>
      </w:r>
      <w:r>
        <w:rPr>
          <w:kern w:val="2"/>
          <w:szCs w:val="22"/>
          <w:rFonts w:cstheme="minorBidi" w:hAnsiTheme="minorHAnsi" w:eastAsiaTheme="minorHAnsi" w:asciiTheme="minorHAnsi"/>
          <w:b/>
          <w:sz w:val="21"/>
        </w:rPr>
        <w:t>down</w:t>
      </w:r>
      <w:r>
        <w:rPr>
          <w:kern w:val="2"/>
          <w:szCs w:val="22"/>
          <w:rFonts w:ascii="宋体" w:hAnsi="宋体" w:eastAsia="宋体" w:hint="eastAsia" w:cstheme="minorBidi"/>
          <w:b/>
          <w:spacing w:val="-2"/>
          <w:sz w:val="21"/>
        </w:rPr>
        <w:t>滴</w:t>
      </w:r>
      <w:r>
        <w:rPr>
          <w:kern w:val="2"/>
          <w:szCs w:val="22"/>
          <w:rFonts w:ascii="宋体" w:hAnsi="宋体" w:eastAsia="宋体" w:hint="eastAsia" w:cstheme="minorBidi"/>
          <w:b/>
          <w:sz w:val="21"/>
        </w:rPr>
        <w:t>度荧光照片（</w:t>
      </w:r>
      <w:r>
        <w:rPr>
          <w:kern w:val="2"/>
          <w:szCs w:val="22"/>
          <w:rFonts w:cstheme="minorBidi" w:hAnsiTheme="minorHAnsi" w:eastAsiaTheme="minorHAnsi" w:asciiTheme="minorHAnsi"/>
          <w:b/>
          <w:sz w:val="21"/>
        </w:rPr>
        <w:t>10</w:t>
      </w:r>
      <w:r>
        <w:rPr>
          <w:kern w:val="2"/>
          <w:szCs w:val="22"/>
          <w:rFonts w:ascii="宋体" w:hAnsi="宋体" w:eastAsia="宋体" w:hint="eastAsia" w:cstheme="minorBidi"/>
          <w:b/>
          <w:sz w:val="21"/>
        </w:rPr>
        <w:t>×</w:t>
      </w:r>
      <w:r>
        <w:rPr>
          <w:kern w:val="2"/>
          <w:szCs w:val="22"/>
          <w:rFonts w:cstheme="minorBidi" w:hAnsiTheme="minorHAnsi" w:eastAsiaTheme="minorHAnsi" w:asciiTheme="minorHAnsi"/>
          <w:b/>
          <w:sz w:val="21"/>
        </w:rPr>
        <w:t>10</w:t>
      </w:r>
      <w:r>
        <w:rPr>
          <w:kern w:val="2"/>
          <w:szCs w:val="22"/>
          <w:rFonts w:ascii="宋体" w:hAnsi="宋体" w:eastAsia="宋体" w:hint="eastAsia" w:cstheme="minorBidi"/>
          <w:b/>
          <w:sz w:val="21"/>
        </w:rPr>
        <w:t>）</w:t>
      </w:r>
      <w:r>
        <w:rPr>
          <w:kern w:val="2"/>
          <w:szCs w:val="22"/>
          <w:rFonts w:cstheme="minorBidi" w:hAnsiTheme="minorHAnsi" w:eastAsiaTheme="minorHAnsi" w:asciiTheme="minorHAnsi"/>
          <w:b/>
          <w:sz w:val="21"/>
        </w:rPr>
        <w:t>1E+0μl</w:t>
      </w:r>
      <w:r w:rsidRPr="00000000">
        <w:rPr>
          <w:kern w:val="2"/>
          <w:sz w:val="22"/>
          <w:szCs w:val="22"/>
          <w:rFonts w:cstheme="minorBidi" w:hAnsiTheme="minorHAnsi" w:eastAsiaTheme="minorHAnsi" w:asciiTheme="minorHAnsi"/>
        </w:rPr>
        <w:tab/>
        <w:t>1E-1μl</w:t>
      </w:r>
      <w:r w:rsidRPr="00000000">
        <w:rPr>
          <w:kern w:val="2"/>
          <w:sz w:val="22"/>
          <w:szCs w:val="22"/>
          <w:rFonts w:cstheme="minorBidi" w:hAnsiTheme="minorHAnsi" w:eastAsiaTheme="minorHAnsi" w:asciiTheme="minorHAnsi"/>
        </w:rPr>
        <w:tab/>
        <w:t>1E-2μl</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明视野</w:t>
      </w:r>
    </w:p>
    <w:p w:rsidR="0018722C">
      <w:pPr>
        <w:spacing w:before="0"/>
        <w:ind w:leftChars="0" w:left="0" w:rightChars="0" w:right="126" w:firstLineChars="0" w:firstLine="0"/>
        <w:jc w:val="right"/>
        <w:keepNext/>
        <w:topLinePunct/>
      </w:pPr>
      <w:r>
        <w:rPr>
          <w:kern w:val="2"/>
          <w:sz w:val="24"/>
          <w:szCs w:val="22"/>
          <w:rFonts w:cstheme="minorBidi" w:hAnsiTheme="minorHAnsi" w:eastAsiaTheme="minorHAnsi" w:asciiTheme="minorHAnsi" w:ascii="宋体" w:eastAsia="宋体" w:hint="eastAsia"/>
          <w:b/>
        </w:rPr>
        <w:t>荧光视野</w:t>
      </w:r>
    </w:p>
    <w:p w:rsidR="0018722C">
      <w:pPr>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14 hsa-mir-20a up</w:t>
      </w:r>
      <w:r>
        <w:rPr>
          <w:rFonts w:ascii="宋体" w:hAnsi="宋体" w:eastAsia="宋体" w:hint="eastAsia" w:cstheme="minorBidi"/>
          <w:b/>
        </w:rPr>
        <w:t>滴度荧光照片</w:t>
      </w:r>
      <w:r>
        <w:rPr>
          <w:rFonts w:ascii="宋体" w:hAnsi="宋体" w:eastAsia="宋体" w:hint="eastAsia" w:cstheme="minorBidi"/>
          <w:b/>
        </w:rPr>
        <w:t>（</w:t>
      </w:r>
      <w:r>
        <w:rPr>
          <w:rFonts w:cstheme="minorBidi" w:hAnsiTheme="minorHAnsi" w:eastAsiaTheme="minorHAnsi" w:asciiTheme="minorHAnsi"/>
          <w:b/>
        </w:rPr>
        <w:t>10</w:t>
      </w:r>
      <w:r>
        <w:rPr>
          <w:rFonts w:ascii="宋体" w:hAnsi="宋体" w:eastAsia="宋体" w:hint="eastAsia" w:cstheme="minorBidi"/>
          <w:b/>
        </w:rPr>
        <w:t>×</w:t>
      </w:r>
      <w:r>
        <w:rPr>
          <w:rFonts w:cstheme="minorBidi" w:hAnsiTheme="minorHAnsi" w:eastAsiaTheme="minorHAnsi" w:asciiTheme="minorHAnsi"/>
          <w:b/>
        </w:rPr>
        <w:t>10</w:t>
      </w:r>
      <w:r>
        <w:rPr>
          <w:rFonts w:ascii="宋体" w:hAnsi="宋体" w:eastAsia="宋体" w:hint="eastAsia" w:cstheme="minorBidi"/>
          <w:b/>
        </w:rPr>
        <w:t>）</w:t>
      </w:r>
    </w:p>
    <w:p w:rsidR="0018722C">
      <w:pPr>
        <w:topLinePunct/>
      </w:pPr>
      <w:r>
        <w:rPr>
          <w:rFonts w:cstheme="minorBidi" w:hAnsiTheme="minorHAnsi" w:eastAsiaTheme="minorHAnsi" w:asciiTheme="minorHAnsi"/>
          <w:b/>
        </w:rPr>
        <w:t>57</w:t>
      </w:r>
    </w:p>
    <w:p w:rsidR="0018722C">
      <w:pPr>
        <w:pStyle w:val="a8"/>
        <w:topLinePunct/>
      </w:pPr>
      <w:r>
        <w:rPr>
          <w:kern w:val="2"/>
          <w:sz w:val="20"/>
          <w:szCs w:val="22"/>
          <w:rFonts w:cstheme="minorBidi" w:hAnsiTheme="minorHAnsi" w:eastAsiaTheme="minorHAnsi" w:asciiTheme="minorHAnsi" w:ascii="微软雅黑" w:eastAsia="微软雅黑" w:hint="eastAsia"/>
          <w:b/>
        </w:rPr>
        <w:t>表</w:t>
      </w:r>
      <w:r>
        <w:rPr>
          <w:kern w:val="2"/>
          <w:szCs w:val="22"/>
          <w:rFonts w:ascii="微软雅黑" w:eastAsia="微软雅黑" w:hint="eastAsia" w:cstheme="minorBidi" w:hAnsiTheme="minorHAnsi"/>
          <w:b/>
          <w:spacing w:val="-6"/>
          <w:sz w:val="20"/>
        </w:rPr>
        <w:t> </w:t>
      </w:r>
      <w:r>
        <w:rPr>
          <w:kern w:val="2"/>
          <w:szCs w:val="22"/>
          <w:rFonts w:cstheme="minorBidi" w:hAnsiTheme="minorHAnsi" w:eastAsiaTheme="minorHAnsi" w:asciiTheme="minorHAnsi"/>
          <w:b/>
          <w:sz w:val="20"/>
        </w:rPr>
        <w:t>8</w:t>
      </w:r>
      <w:r>
        <w:t xml:space="preserve">  </w:t>
      </w:r>
      <w:r>
        <w:rPr>
          <w:kern w:val="2"/>
          <w:szCs w:val="22"/>
          <w:rFonts w:ascii="微软雅黑" w:eastAsia="微软雅黑" w:hint="eastAsia" w:cstheme="minorBidi" w:hAnsiTheme="minorHAnsi"/>
          <w:b/>
          <w:w w:val="95"/>
          <w:sz w:val="20"/>
        </w:rPr>
        <w:t>病毒滴度检测报告</w:t>
      </w:r>
    </w:p>
    <w:tbl>
      <w:tblPr>
        <w:tblW w:w="5000" w:type="pct"/>
        <w:tblInd w:w="20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18"/>
        <w:gridCol w:w="3662"/>
      </w:tblGrid>
      <w:tr>
        <w:trPr>
          <w:tblHeader/>
        </w:trPr>
        <w:tc>
          <w:tcPr>
            <w:tcW w:w="2339" w:type="pct"/>
            <w:vAlign w:val="center"/>
            <w:tcBorders>
              <w:bottom w:val="single" w:sz="4" w:space="0" w:color="auto"/>
            </w:tcBorders>
          </w:tcPr>
          <w:p w:rsidR="0018722C">
            <w:pPr>
              <w:pStyle w:val="a7"/>
              <w:topLinePunct/>
              <w:ind w:leftChars="0" w:left="0" w:rightChars="0" w:right="0" w:firstLineChars="0" w:firstLine="0"/>
              <w:spacing w:line="240" w:lineRule="atLeast"/>
            </w:pPr>
            <w:r>
              <w:t>病毒名称</w:t>
            </w:r>
          </w:p>
        </w:tc>
        <w:tc>
          <w:tcPr>
            <w:tcW w:w="2661" w:type="pct"/>
            <w:vAlign w:val="center"/>
            <w:tcBorders>
              <w:bottom w:val="single" w:sz="4" w:space="0" w:color="auto"/>
            </w:tcBorders>
          </w:tcPr>
          <w:p w:rsidR="0018722C">
            <w:pPr>
              <w:pStyle w:val="a7"/>
              <w:topLinePunct/>
              <w:ind w:leftChars="0" w:left="0" w:rightChars="0" w:right="0" w:firstLineChars="0" w:firstLine="0"/>
              <w:spacing w:line="240" w:lineRule="atLeast"/>
            </w:pPr>
            <w:r>
              <w:t>滴度</w:t>
            </w:r>
            <w:r>
              <w:t>(</w:t>
            </w:r>
            <w:r>
              <w:t xml:space="preserve">TU</w:t>
            </w:r>
            <w:r>
              <w:t>/</w:t>
            </w:r>
            <w:r>
              <w:t>mL</w:t>
            </w:r>
            <w:r>
              <w:t>)</w:t>
            </w:r>
          </w:p>
        </w:tc>
      </w:tr>
      <w:tr>
        <w:tc>
          <w:tcPr>
            <w:tcW w:w="2339" w:type="pct"/>
            <w:vAlign w:val="center"/>
          </w:tcPr>
          <w:p w:rsidR="0018722C">
            <w:pPr>
              <w:pStyle w:val="ac"/>
              <w:topLinePunct/>
              <w:ind w:leftChars="0" w:left="0" w:rightChars="0" w:right="0" w:firstLineChars="0" w:firstLine="0"/>
              <w:spacing w:line="240" w:lineRule="atLeast"/>
            </w:pPr>
            <w:r>
              <w:t>LV-hsa-mir-20a down</w:t>
            </w:r>
          </w:p>
        </w:tc>
        <w:tc>
          <w:tcPr>
            <w:tcW w:w="2661" w:type="pct"/>
            <w:vAlign w:val="center"/>
          </w:tcPr>
          <w:p w:rsidR="0018722C">
            <w:pPr>
              <w:pStyle w:val="ad"/>
              <w:topLinePunct/>
              <w:ind w:leftChars="0" w:left="0" w:rightChars="0" w:right="0" w:firstLineChars="0" w:firstLine="0"/>
              <w:spacing w:line="240" w:lineRule="atLeast"/>
            </w:pPr>
            <w:r>
              <w:t>8E+8</w:t>
            </w:r>
          </w:p>
        </w:tc>
      </w:tr>
      <w:tr>
        <w:tc>
          <w:tcPr>
            <w:tcW w:w="2339" w:type="pct"/>
            <w:vAlign w:val="center"/>
            <w:tcBorders>
              <w:top w:val="single" w:sz="4" w:space="0" w:color="auto"/>
            </w:tcBorders>
          </w:tcPr>
          <w:p w:rsidR="0018722C">
            <w:pPr>
              <w:pStyle w:val="ac"/>
              <w:topLinePunct/>
              <w:ind w:leftChars="0" w:left="0" w:rightChars="0" w:right="0" w:firstLineChars="0" w:firstLine="0"/>
              <w:spacing w:line="240" w:lineRule="atLeast"/>
            </w:pPr>
            <w:r>
              <w:t>LV-hsa-mir-20a up</w:t>
            </w:r>
          </w:p>
        </w:tc>
        <w:tc>
          <w:tcPr>
            <w:tcW w:w="2661" w:type="pct"/>
            <w:vAlign w:val="center"/>
            <w:tcBorders>
              <w:top w:val="single" w:sz="4" w:space="0" w:color="auto"/>
            </w:tcBorders>
          </w:tcPr>
          <w:p w:rsidR="0018722C">
            <w:pPr>
              <w:pStyle w:val="ad"/>
              <w:topLinePunct/>
              <w:ind w:leftChars="0" w:left="0" w:rightChars="0" w:right="0" w:firstLineChars="0" w:firstLine="0"/>
              <w:spacing w:line="240" w:lineRule="atLeast"/>
            </w:pPr>
            <w:r>
              <w:t>4E+8</w:t>
            </w:r>
          </w:p>
        </w:tc>
      </w:tr>
    </w:tbl>
    <w:p w:rsidR="0018722C">
      <w:pPr>
        <w:pStyle w:val="affa"/>
      </w:pPr>
    </w:p>
    <w:p w:rsidR="0018722C">
      <w:pPr>
        <w:topLinePunct/>
      </w:pPr>
      <w:r>
        <w:rPr>
          <w:rFonts w:ascii="宋体" w:eastAsia="宋体" w:hint="eastAsia"/>
        </w:rPr>
        <w:t>两组病毒滴度的检测结果提示病毒包装成功，病毒包装量可满足进一步研究要求。后续研究中病毒使用量根据细胞</w:t>
      </w:r>
      <w:r>
        <w:t>MOI</w:t>
      </w:r>
      <w:r>
        <w:rPr>
          <w:rFonts w:ascii="宋体" w:eastAsia="宋体" w:hint="eastAsia"/>
        </w:rPr>
        <w:t>值、细胞数量及病毒滴度计算决定。</w:t>
      </w:r>
    </w:p>
    <w:p w:rsidR="0018722C">
      <w:pPr>
        <w:pStyle w:val="Heading3"/>
        <w:topLinePunct/>
        <w:ind w:left="200" w:hangingChars="200" w:hanging="200"/>
      </w:pPr>
      <w:r>
        <w:t>2.2</w:t>
      </w:r>
      <w:r>
        <w:t xml:space="preserve"> </w:t>
      </w:r>
      <w:r>
        <w:t>HL-60</w:t>
      </w:r>
      <w:r>
        <w:t>、</w:t>
      </w:r>
      <w:r>
        <w:t>U-937</w:t>
      </w:r>
      <w:r>
        <w:t>细胞慢病毒感染效率的检测</w:t>
      </w:r>
    </w:p>
    <w:p w:rsidR="0018722C">
      <w:pPr>
        <w:topLinePunct/>
      </w:pPr>
      <w:r>
        <w:rPr>
          <w:rFonts w:ascii="宋体" w:eastAsia="宋体" w:hint="eastAsia"/>
        </w:rPr>
        <w:t>采用倒置荧光显微镜下观察感染后</w:t>
      </w:r>
      <w:r>
        <w:t>24h</w:t>
      </w:r>
      <w:r>
        <w:rPr>
          <w:rFonts w:ascii="宋体" w:eastAsia="宋体" w:hint="eastAsia"/>
        </w:rPr>
        <w:t>、</w:t>
      </w:r>
      <w:r>
        <w:t>48h</w:t>
      </w:r>
      <w:r>
        <w:rPr>
          <w:rFonts w:ascii="宋体" w:eastAsia="宋体" w:hint="eastAsia"/>
        </w:rPr>
        <w:t>、</w:t>
      </w:r>
      <w:r>
        <w:t>72h</w:t>
      </w:r>
      <w:r>
        <w:rPr>
          <w:rFonts w:ascii="宋体" w:eastAsia="宋体" w:hint="eastAsia"/>
        </w:rPr>
        <w:t>、</w:t>
      </w:r>
      <w:r>
        <w:t>96h HL-60</w:t>
      </w:r>
      <w:r>
        <w:rPr>
          <w:rFonts w:ascii="宋体" w:eastAsia="宋体" w:hint="eastAsia"/>
        </w:rPr>
        <w:t>及</w:t>
      </w:r>
      <w:r>
        <w:t>U-937</w:t>
      </w:r>
      <w:r>
        <w:rPr>
          <w:rFonts w:ascii="宋体" w:eastAsia="宋体" w:hint="eastAsia"/>
        </w:rPr>
        <w:t>细胞中</w:t>
      </w:r>
      <w:r>
        <w:t>GFP</w:t>
      </w:r>
      <w:r>
        <w:rPr>
          <w:rFonts w:ascii="宋体" w:eastAsia="宋体" w:hint="eastAsia"/>
        </w:rPr>
        <w:t>荧光表达情况，评价细胞感染效率。如</w:t>
      </w:r>
      <w:r>
        <w:rPr>
          <w:rFonts w:ascii="宋体" w:eastAsia="宋体" w:hint="eastAsia"/>
        </w:rPr>
        <w:t>表</w:t>
      </w:r>
      <w:r>
        <w:t>9</w:t>
      </w:r>
      <w:r>
        <w:rPr>
          <w:rFonts w:ascii="宋体" w:eastAsia="宋体" w:hint="eastAsia"/>
        </w:rPr>
        <w:t>、</w:t>
      </w:r>
      <w:r>
        <w:t>10</w:t>
      </w:r>
      <w:r>
        <w:rPr>
          <w:rFonts w:ascii="宋体" w:eastAsia="宋体" w:hint="eastAsia"/>
        </w:rPr>
        <w:t>所示：两组细胞在慢病毒感染后</w:t>
      </w:r>
      <w:r>
        <w:t>24h</w:t>
      </w:r>
      <w:r>
        <w:rPr>
          <w:rFonts w:ascii="宋体" w:eastAsia="宋体" w:hint="eastAsia"/>
        </w:rPr>
        <w:t>到</w:t>
      </w:r>
      <w:r>
        <w:t>72h</w:t>
      </w:r>
      <w:r>
        <w:rPr>
          <w:rFonts w:ascii="宋体" w:eastAsia="宋体" w:hint="eastAsia"/>
        </w:rPr>
        <w:t>，感染效率逐渐增加，</w:t>
      </w:r>
      <w:r>
        <w:t>72h</w:t>
      </w:r>
      <w:r>
        <w:rPr>
          <w:rFonts w:ascii="宋体" w:eastAsia="宋体" w:hint="eastAsia"/>
        </w:rPr>
        <w:t>后呈下降趋势。后续试验可以选择</w:t>
      </w:r>
      <w:r>
        <w:t>48h</w:t>
      </w:r>
      <w:r>
        <w:rPr>
          <w:rFonts w:ascii="宋体" w:eastAsia="宋体" w:hint="eastAsia"/>
        </w:rPr>
        <w:t>、</w:t>
      </w:r>
      <w:r>
        <w:t>72h</w:t>
      </w:r>
      <w:r>
        <w:rPr>
          <w:rFonts w:ascii="宋体" w:eastAsia="宋体" w:hint="eastAsia"/>
        </w:rPr>
        <w:t>作为观察时间点进行研究。</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4416" from="375.236237pt,4.956512pt" to="380.569911pt,4.956512pt" stroked="true" strokeweight=".518148pt" strokecolor="#000000">
            <v:stroke dashstyle="solid"/>
            <w10:wrap type="none"/>
          </v:line>
        </w:pict>
      </w:r>
      <w:r>
        <w:rPr>
          <w:kern w:val="2"/>
          <w:sz w:val="22"/>
          <w:szCs w:val="22"/>
          <w:rFonts w:cstheme="minorBidi" w:hAnsiTheme="minorHAnsi" w:eastAsiaTheme="minorHAnsi" w:asciiTheme="minorHAnsi"/>
        </w:rPr>
        <w:pict>
          <v:group style="position:absolute;margin-left:206.330002pt;margin-top:45.163673pt;width:294.8pt;height:1.45pt;mso-position-horizontal-relative:page;mso-position-vertical-relative:paragraph;z-index:-194392" coordorigin="4127,903" coordsize="5896,29">
            <v:line style="position:absolute" from="4127,918" to="5586,918" stroked="true" strokeweight="1.44pt" strokecolor="#000000">
              <v:stroke dashstyle="solid"/>
            </v:line>
            <v:rect style="position:absolute;left:5585;top:903;width:29;height:29" filled="true" fillcolor="#000000" stroked="false">
              <v:fill type="solid"/>
            </v:rect>
            <v:line style="position:absolute" from="5615,918" to="7206,918" stroked="true" strokeweight="1.44pt" strokecolor="#000000">
              <v:stroke dashstyle="solid"/>
            </v:line>
            <v:rect style="position:absolute;left:7206;top:903;width:29;height:29" filled="true" fillcolor="#000000" stroked="false">
              <v:fill type="solid"/>
            </v:rect>
            <v:line style="position:absolute" from="7235,918" to="8683,918" stroked="true" strokeweight="1.44pt" strokecolor="#000000">
              <v:stroke dashstyle="solid"/>
            </v:line>
            <v:rect style="position:absolute;left:8682;top:903;width:29;height:29" filled="true" fillcolor="#000000" stroked="false">
              <v:fill type="solid"/>
            </v:rect>
            <v:line style="position:absolute" from="8712,918" to="10022,918" stroked="true" strokeweight="1.44pt" strokecolor="#000000">
              <v:stroke dashstyle="solid"/>
            </v:lin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94368" from="368.286255pt,159.156509pt" to="373.619929pt,159.156509pt" stroked="true" strokeweight=".518148pt" strokecolor="#000000">
            <v:stroke dashstyle="solid"/>
            <w10:wrap type="none"/>
          </v:line>
        </w:pict>
      </w:r>
      <w:r>
        <w:rPr>
          <w:kern w:val="2"/>
          <w:szCs w:val="22"/>
          <w:rFonts w:ascii="宋体" w:hAnsi="宋体" w:eastAsia="宋体" w:hint="eastAsia" w:cstheme="minorBidi"/>
          <w:b/>
          <w:sz w:val="21"/>
        </w:rPr>
        <w:t>表</w:t>
      </w:r>
      <w:r>
        <w:rPr>
          <w:kern w:val="2"/>
          <w:szCs w:val="22"/>
          <w:rFonts w:cstheme="minorBidi" w:hAnsiTheme="minorHAnsi" w:eastAsiaTheme="minorHAnsi" w:asciiTheme="minorHAnsi"/>
          <w:b/>
          <w:sz w:val="21"/>
        </w:rPr>
        <w:t>9</w:t>
      </w:r>
      <w:r w:rsidRPr="00000000">
        <w:rPr>
          <w:kern w:val="2"/>
          <w:sz w:val="22"/>
          <w:szCs w:val="22"/>
          <w:rFonts w:cstheme="minorBidi" w:hAnsiTheme="minorHAnsi" w:eastAsiaTheme="minorHAnsi" w:asciiTheme="minorHAnsi"/>
        </w:rPr>
        <w:tab/>
        <w:t>HL-60</w:t>
      </w:r>
      <w:r>
        <w:rPr>
          <w:kern w:val="2"/>
          <w:szCs w:val="22"/>
          <w:rFonts w:ascii="宋体" w:hAnsi="宋体" w:eastAsia="宋体" w:hint="eastAsia" w:cstheme="minorBidi"/>
          <w:b/>
          <w:sz w:val="21"/>
        </w:rPr>
        <w:t>细胞感染率（</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pacing w:val="-4"/>
          <w:sz w:val="21"/>
        </w:rPr>
        <w:t> </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b/>
          <w:spacing w:val="-6"/>
          <w:sz w:val="21"/>
        </w:rPr>
        <w:t>±s</w:t>
      </w:r>
      <w:r>
        <w:rPr>
          <w:kern w:val="2"/>
          <w:szCs w:val="22"/>
          <w:rFonts w:cstheme="minorBidi" w:hAnsiTheme="minorHAnsi" w:eastAsiaTheme="minorHAnsi" w:asciiTheme="minorHAnsi"/>
          <w:b/>
          <w:spacing w:val="-16"/>
          <w:sz w:val="21"/>
        </w:rPr>
        <w:t> </w:t>
      </w:r>
      <w:r>
        <w:rPr>
          <w:kern w:val="2"/>
          <w:szCs w:val="22"/>
          <w:rFonts w:ascii="宋体" w:hAnsi="宋体" w:eastAsia="宋体" w:hint="eastAsia" w:cstheme="minorBidi"/>
          <w:b/>
          <w:sz w:val="21"/>
        </w:rPr>
        <w:t>）</w:t>
      </w:r>
    </w:p>
    <w:tbl>
      <w:tblPr>
        <w:tblW w:w="5000" w:type="pct"/>
        <w:tblInd w:w="14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6"/>
        <w:gridCol w:w="1371"/>
        <w:gridCol w:w="1299"/>
        <w:gridCol w:w="1790"/>
        <w:gridCol w:w="1490"/>
      </w:tblGrid>
      <w:tr>
        <w:trPr>
          <w:tblHeader/>
        </w:trPr>
        <w:tc>
          <w:tcPr>
            <w:tcW w:w="112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分组</w:t>
            </w:r>
          </w:p>
        </w:tc>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64"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29" w:type="pct"/>
            <w:vAlign w:val="center"/>
          </w:tcPr>
          <w:p w:rsidR="0018722C">
            <w:pPr>
              <w:pStyle w:val="ac"/>
              <w:topLinePunct/>
              <w:ind w:leftChars="0" w:left="0" w:rightChars="0" w:right="0" w:firstLineChars="0" w:firstLine="0"/>
              <w:spacing w:line="240" w:lineRule="atLeast"/>
            </w:pPr>
          </w:p>
        </w:tc>
        <w:tc>
          <w:tcPr>
            <w:tcW w:w="892" w:type="pct"/>
            <w:vAlign w:val="center"/>
          </w:tcPr>
          <w:p w:rsidR="0018722C">
            <w:pPr>
              <w:pStyle w:val="a5"/>
              <w:topLinePunct/>
              <w:ind w:leftChars="0" w:left="0" w:rightChars="0" w:right="0" w:firstLineChars="0" w:firstLine="0"/>
              <w:spacing w:line="240" w:lineRule="atLeast"/>
            </w:pPr>
            <w:r>
              <w:t>24h</w:t>
            </w:r>
          </w:p>
        </w:tc>
        <w:tc>
          <w:tcPr>
            <w:tcW w:w="845" w:type="pct"/>
            <w:vAlign w:val="center"/>
          </w:tcPr>
          <w:p w:rsidR="0018722C">
            <w:pPr>
              <w:pStyle w:val="a5"/>
              <w:topLinePunct/>
              <w:ind w:leftChars="0" w:left="0" w:rightChars="0" w:right="0" w:firstLineChars="0" w:firstLine="0"/>
              <w:spacing w:line="240" w:lineRule="atLeast"/>
            </w:pPr>
            <w:r>
              <w:t>48h</w:t>
            </w:r>
          </w:p>
        </w:tc>
        <w:tc>
          <w:tcPr>
            <w:tcW w:w="1164" w:type="pct"/>
            <w:vAlign w:val="center"/>
          </w:tcPr>
          <w:p w:rsidR="0018722C">
            <w:pPr>
              <w:pStyle w:val="a5"/>
              <w:topLinePunct/>
              <w:ind w:leftChars="0" w:left="0" w:rightChars="0" w:right="0" w:firstLineChars="0" w:firstLine="0"/>
              <w:spacing w:line="240" w:lineRule="atLeast"/>
            </w:pPr>
            <w:r>
              <w:t>72h</w:t>
            </w:r>
          </w:p>
        </w:tc>
        <w:tc>
          <w:tcPr>
            <w:tcW w:w="969" w:type="pct"/>
            <w:vAlign w:val="center"/>
          </w:tcPr>
          <w:p w:rsidR="0018722C">
            <w:pPr>
              <w:pStyle w:val="ad"/>
              <w:topLinePunct/>
              <w:ind w:leftChars="0" w:left="0" w:rightChars="0" w:right="0" w:firstLineChars="0" w:firstLine="0"/>
              <w:spacing w:line="240" w:lineRule="atLeast"/>
            </w:pPr>
            <w:r>
              <w:t>96h</w:t>
            </w:r>
          </w:p>
        </w:tc>
      </w:tr>
      <w:tr>
        <w:tc>
          <w:tcPr>
            <w:tcW w:w="1129" w:type="pct"/>
            <w:vAlign w:val="center"/>
          </w:tcPr>
          <w:p w:rsidR="0018722C">
            <w:pPr>
              <w:pStyle w:val="ac"/>
              <w:topLinePunct/>
              <w:ind w:leftChars="0" w:left="0" w:rightChars="0" w:right="0" w:firstLineChars="0" w:firstLine="0"/>
              <w:spacing w:line="240" w:lineRule="atLeast"/>
            </w:pPr>
            <w:r>
              <w:t>Control</w:t>
            </w:r>
          </w:p>
        </w:tc>
        <w:tc>
          <w:tcPr>
            <w:tcW w:w="892" w:type="pct"/>
            <w:vAlign w:val="center"/>
          </w:tcPr>
          <w:p w:rsidR="0018722C">
            <w:pPr>
              <w:pStyle w:val="a5"/>
              <w:topLinePunct/>
              <w:ind w:leftChars="0" w:left="0" w:rightChars="0" w:right="0" w:firstLineChars="0" w:firstLine="0"/>
              <w:spacing w:line="240" w:lineRule="atLeast"/>
            </w:pPr>
            <w:r>
              <w:t>41.5</w:t>
            </w:r>
            <w:r>
              <w:t>±</w:t>
            </w:r>
            <w:r>
              <w:t>7.3</w:t>
            </w:r>
          </w:p>
        </w:tc>
        <w:tc>
          <w:tcPr>
            <w:tcW w:w="845" w:type="pct"/>
            <w:vAlign w:val="center"/>
          </w:tcPr>
          <w:p w:rsidR="0018722C">
            <w:pPr>
              <w:pStyle w:val="a5"/>
              <w:topLinePunct/>
              <w:ind w:leftChars="0" w:left="0" w:rightChars="0" w:right="0" w:firstLineChars="0" w:firstLine="0"/>
              <w:spacing w:line="240" w:lineRule="atLeast"/>
            </w:pPr>
            <w:r>
              <w:t>63.5</w:t>
            </w:r>
            <w:r>
              <w:t>±</w:t>
            </w:r>
            <w:r>
              <w:t>3.9</w:t>
            </w:r>
          </w:p>
        </w:tc>
        <w:tc>
          <w:tcPr>
            <w:tcW w:w="1164" w:type="pct"/>
            <w:vAlign w:val="center"/>
          </w:tcPr>
          <w:p w:rsidR="0018722C">
            <w:pPr>
              <w:pStyle w:val="a5"/>
              <w:topLinePunct/>
              <w:ind w:leftChars="0" w:left="0" w:rightChars="0" w:right="0" w:firstLineChars="0" w:firstLine="0"/>
              <w:spacing w:line="240" w:lineRule="atLeast"/>
            </w:pPr>
            <w:r>
              <w:t>84.5</w:t>
            </w:r>
            <w:r>
              <w:t>±</w:t>
            </w:r>
            <w:r>
              <w:t>2.7</w:t>
            </w:r>
          </w:p>
        </w:tc>
        <w:tc>
          <w:tcPr>
            <w:tcW w:w="969" w:type="pct"/>
            <w:vAlign w:val="center"/>
          </w:tcPr>
          <w:p w:rsidR="0018722C">
            <w:pPr>
              <w:pStyle w:val="ad"/>
              <w:topLinePunct/>
              <w:ind w:leftChars="0" w:left="0" w:rightChars="0" w:right="0" w:firstLineChars="0" w:firstLine="0"/>
              <w:spacing w:line="240" w:lineRule="atLeast"/>
            </w:pPr>
            <w:r>
              <w:t>64.0</w:t>
            </w:r>
            <w:r>
              <w:t>±</w:t>
            </w:r>
            <w:r>
              <w:t>2.6</w:t>
            </w:r>
          </w:p>
        </w:tc>
      </w:tr>
      <w:tr>
        <w:tc>
          <w:tcPr>
            <w:tcW w:w="1129" w:type="pct"/>
            <w:vAlign w:val="center"/>
          </w:tcPr>
          <w:p w:rsidR="0018722C">
            <w:pPr>
              <w:pStyle w:val="ac"/>
              <w:topLinePunct/>
              <w:ind w:leftChars="0" w:left="0" w:rightChars="0" w:right="0" w:firstLineChars="0" w:firstLine="0"/>
              <w:spacing w:line="240" w:lineRule="atLeast"/>
            </w:pPr>
            <w:r>
              <w:t>MiR-20a up</w:t>
            </w:r>
          </w:p>
        </w:tc>
        <w:tc>
          <w:tcPr>
            <w:tcW w:w="892" w:type="pct"/>
            <w:vAlign w:val="center"/>
          </w:tcPr>
          <w:p w:rsidR="0018722C">
            <w:pPr>
              <w:pStyle w:val="a5"/>
              <w:topLinePunct/>
              <w:ind w:leftChars="0" w:left="0" w:rightChars="0" w:right="0" w:firstLineChars="0" w:firstLine="0"/>
              <w:spacing w:line="240" w:lineRule="atLeast"/>
            </w:pPr>
            <w:r>
              <w:t>42.8</w:t>
            </w:r>
            <w:r>
              <w:t>±</w:t>
            </w:r>
            <w:r>
              <w:t>9.1</w:t>
            </w:r>
          </w:p>
        </w:tc>
        <w:tc>
          <w:tcPr>
            <w:tcW w:w="845" w:type="pct"/>
            <w:vAlign w:val="center"/>
          </w:tcPr>
          <w:p w:rsidR="0018722C">
            <w:pPr>
              <w:pStyle w:val="a5"/>
              <w:topLinePunct/>
              <w:ind w:leftChars="0" w:left="0" w:rightChars="0" w:right="0" w:firstLineChars="0" w:firstLine="0"/>
              <w:spacing w:line="240" w:lineRule="atLeast"/>
            </w:pPr>
            <w:r>
              <w:t>60.8</w:t>
            </w:r>
            <w:r>
              <w:t>±</w:t>
            </w:r>
            <w:r>
              <w:t>2.9</w:t>
            </w:r>
          </w:p>
        </w:tc>
        <w:tc>
          <w:tcPr>
            <w:tcW w:w="1164" w:type="pct"/>
            <w:vAlign w:val="center"/>
          </w:tcPr>
          <w:p w:rsidR="0018722C">
            <w:pPr>
              <w:pStyle w:val="a5"/>
              <w:topLinePunct/>
              <w:ind w:leftChars="0" w:left="0" w:rightChars="0" w:right="0" w:firstLineChars="0" w:firstLine="0"/>
              <w:spacing w:line="240" w:lineRule="atLeast"/>
            </w:pPr>
            <w:r>
              <w:t>82.5</w:t>
            </w:r>
            <w:r>
              <w:t>±</w:t>
            </w:r>
            <w:r>
              <w:t>4.3</w:t>
            </w:r>
          </w:p>
        </w:tc>
        <w:tc>
          <w:tcPr>
            <w:tcW w:w="969" w:type="pct"/>
            <w:vAlign w:val="center"/>
          </w:tcPr>
          <w:p w:rsidR="0018722C">
            <w:pPr>
              <w:pStyle w:val="ad"/>
              <w:topLinePunct/>
              <w:ind w:leftChars="0" w:left="0" w:rightChars="0" w:right="0" w:firstLineChars="0" w:firstLine="0"/>
              <w:spacing w:line="240" w:lineRule="atLeast"/>
            </w:pPr>
            <w:r>
              <w:t>62.6</w:t>
            </w:r>
            <w:r>
              <w:t>±</w:t>
            </w:r>
            <w:r>
              <w:t>2.2</w:t>
            </w:r>
          </w:p>
        </w:tc>
      </w:tr>
      <w:tr>
        <w:tc>
          <w:tcPr>
            <w:tcW w:w="1129" w:type="pct"/>
            <w:vAlign w:val="center"/>
          </w:tcPr>
          <w:p w:rsidR="0018722C">
            <w:pPr>
              <w:pStyle w:val="ac"/>
              <w:topLinePunct/>
              <w:ind w:leftChars="0" w:left="0" w:rightChars="0" w:right="0" w:firstLineChars="0" w:firstLine="0"/>
              <w:spacing w:line="240" w:lineRule="atLeast"/>
            </w:pPr>
            <w:r>
              <w:t>MiR-20a down</w:t>
            </w:r>
          </w:p>
        </w:tc>
        <w:tc>
          <w:tcPr>
            <w:tcW w:w="892" w:type="pct"/>
            <w:vAlign w:val="center"/>
          </w:tcPr>
          <w:p w:rsidR="0018722C">
            <w:pPr>
              <w:pStyle w:val="a5"/>
              <w:topLinePunct/>
              <w:ind w:leftChars="0" w:left="0" w:rightChars="0" w:right="0" w:firstLineChars="0" w:firstLine="0"/>
              <w:spacing w:line="240" w:lineRule="atLeast"/>
            </w:pPr>
            <w:r>
              <w:t>49.6</w:t>
            </w:r>
            <w:r>
              <w:t>±</w:t>
            </w:r>
            <w:r>
              <w:t>7.3</w:t>
            </w:r>
          </w:p>
        </w:tc>
        <w:tc>
          <w:tcPr>
            <w:tcW w:w="845" w:type="pct"/>
            <w:vAlign w:val="center"/>
          </w:tcPr>
          <w:p w:rsidR="0018722C">
            <w:pPr>
              <w:pStyle w:val="a5"/>
              <w:topLinePunct/>
              <w:ind w:leftChars="0" w:left="0" w:rightChars="0" w:right="0" w:firstLineChars="0" w:firstLine="0"/>
              <w:spacing w:line="240" w:lineRule="atLeast"/>
            </w:pPr>
            <w:r>
              <w:t>58.8</w:t>
            </w:r>
            <w:r>
              <w:t>±</w:t>
            </w:r>
            <w:r>
              <w:t>7.2</w:t>
            </w:r>
          </w:p>
        </w:tc>
        <w:tc>
          <w:tcPr>
            <w:tcW w:w="1164" w:type="pct"/>
            <w:vAlign w:val="center"/>
          </w:tcPr>
          <w:p w:rsidR="0018722C">
            <w:pPr>
              <w:pStyle w:val="a5"/>
              <w:topLinePunct/>
              <w:ind w:leftChars="0" w:left="0" w:rightChars="0" w:right="0" w:firstLineChars="0" w:firstLine="0"/>
              <w:spacing w:line="240" w:lineRule="atLeast"/>
            </w:pPr>
            <w:r>
              <w:t>77.3</w:t>
            </w:r>
            <w:r>
              <w:t>±</w:t>
            </w:r>
            <w:r>
              <w:t>9.1</w:t>
            </w:r>
          </w:p>
        </w:tc>
        <w:tc>
          <w:tcPr>
            <w:tcW w:w="969" w:type="pct"/>
            <w:vAlign w:val="center"/>
          </w:tcPr>
          <w:p w:rsidR="0018722C">
            <w:pPr>
              <w:pStyle w:val="ad"/>
              <w:topLinePunct/>
              <w:ind w:leftChars="0" w:left="0" w:rightChars="0" w:right="0" w:firstLineChars="0" w:firstLine="0"/>
              <w:spacing w:line="240" w:lineRule="atLeast"/>
            </w:pPr>
            <w:r>
              <w:t>51.9</w:t>
            </w:r>
            <w:r>
              <w:t>±</w:t>
            </w:r>
            <w:r>
              <w:t>7.5</w:t>
            </w:r>
          </w:p>
        </w:tc>
      </w:tr>
      <w:tr>
        <w:tc>
          <w:tcPr>
            <w:tcW w:w="5000" w:type="pct"/>
            <w:gridSpan w:val="5"/>
            <w:vAlign w:val="center"/>
          </w:tcPr>
          <w:p w:rsidR="0018722C">
            <w:pPr>
              <w:pStyle w:val="ac"/>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
            </w:r>
            <w:r>
              <w:t>表</w:t>
            </w:r>
            <w:r>
              <w:t>10</w:t>
            </w:r>
            <w:r w:rsidRPr="00000000">
              <w:tab/>
            </w:r>
            <w:r>
              <w:t>U-937</w:t>
            </w:r>
            <w:r>
              <w:t>细胞感染率</w:t>
            </w:r>
            <w:r>
              <w:t>（</w:t>
            </w:r>
            <w:r>
              <w:t>%.</w:t>
            </w:r>
            <w:r>
              <w:t> </w:t>
            </w:r>
            <w:r>
              <w:t>x</w:t>
            </w:r>
            <w:r>
              <w:t> </w:t>
            </w:r>
            <w:r>
              <w:t>±s</w:t>
            </w:r>
            <w:r>
              <w:t> </w:t>
            </w:r>
            <w:r>
              <w:t>）</w:t>
            </w:r>
          </w:p>
        </w:tc>
      </w:tr>
      <w:tr>
        <w:tc>
          <w:tcPr>
            <w:tcW w:w="1129" w:type="pct"/>
            <w:vAlign w:val="center"/>
          </w:tcPr>
          <w:p w:rsidR="0018722C">
            <w:pPr>
              <w:pStyle w:val="ac"/>
              <w:topLinePunct/>
              <w:ind w:leftChars="0" w:left="0" w:rightChars="0" w:right="0" w:firstLineChars="0" w:firstLine="0"/>
              <w:spacing w:line="240" w:lineRule="atLeast"/>
            </w:pPr>
          </w:p>
        </w:tc>
        <w:tc>
          <w:tcPr>
            <w:tcW w:w="892" w:type="pct"/>
            <w:vAlign w:val="center"/>
          </w:tcPr>
          <w:p w:rsidR="0018722C">
            <w:pPr>
              <w:pStyle w:val="a5"/>
              <w:topLinePunct/>
              <w:ind w:leftChars="0" w:left="0" w:rightChars="0" w:right="0" w:firstLineChars="0" w:firstLine="0"/>
              <w:spacing w:line="240" w:lineRule="atLeast"/>
            </w:pPr>
          </w:p>
        </w:tc>
        <w:tc>
          <w:tcPr>
            <w:tcW w:w="845" w:type="pct"/>
            <w:vAlign w:val="center"/>
          </w:tcPr>
          <w:p w:rsidR="0018722C">
            <w:pPr>
              <w:pStyle w:val="a5"/>
              <w:topLinePunct/>
              <w:ind w:leftChars="0" w:left="0" w:rightChars="0" w:right="0" w:firstLineChars="0" w:firstLine="0"/>
              <w:spacing w:line="240" w:lineRule="atLeast"/>
            </w:pPr>
          </w:p>
        </w:tc>
        <w:tc>
          <w:tcPr>
            <w:tcW w:w="1164" w:type="pct"/>
            <w:vAlign w:val="center"/>
          </w:tcPr>
          <w:p w:rsidR="0018722C">
            <w:pPr>
              <w:pStyle w:val="a5"/>
              <w:topLinePunct/>
              <w:ind w:leftChars="0" w:left="0" w:rightChars="0" w:right="0" w:firstLineChars="0" w:firstLine="0"/>
              <w:spacing w:line="240" w:lineRule="atLeast"/>
            </w:pPr>
            <w:r>
              <w:t>时间</w:t>
            </w:r>
          </w:p>
        </w:tc>
        <w:tc>
          <w:tcPr>
            <w:tcW w:w="969" w:type="pct"/>
            <w:vAlign w:val="center"/>
          </w:tcPr>
          <w:p w:rsidR="0018722C">
            <w:pPr>
              <w:pStyle w:val="ad"/>
              <w:topLinePunct/>
              <w:ind w:leftChars="0" w:left="0" w:rightChars="0" w:right="0" w:firstLineChars="0" w:firstLine="0"/>
              <w:spacing w:line="240" w:lineRule="atLeast"/>
            </w:pPr>
          </w:p>
        </w:tc>
      </w:tr>
      <w:tr>
        <w:tc>
          <w:tcPr>
            <w:tcW w:w="1129" w:type="pct"/>
            <w:vAlign w:val="center"/>
          </w:tcPr>
          <w:p w:rsidR="0018722C">
            <w:pPr>
              <w:pStyle w:val="ac"/>
              <w:topLinePunct/>
              <w:ind w:leftChars="0" w:left="0" w:rightChars="0" w:right="0" w:firstLineChars="0" w:firstLine="0"/>
              <w:spacing w:line="240" w:lineRule="atLeast"/>
            </w:pPr>
            <w:r>
              <w:t>分组</w:t>
            </w:r>
          </w:p>
        </w:tc>
        <w:tc>
          <w:tcPr>
            <w:tcW w:w="8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24h</w:t>
            </w:r>
          </w:p>
        </w:tc>
        <w:tc>
          <w:tcPr>
            <w:tcW w:w="84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48h</w:t>
            </w:r>
          </w:p>
        </w:tc>
        <w:tc>
          <w:tcPr>
            <w:tcW w:w="116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72h</w:t>
            </w:r>
          </w:p>
        </w:tc>
        <w:tc>
          <w:tcPr>
            <w:tcW w:w="96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96h</w:t>
            </w:r>
          </w:p>
        </w:tc>
      </w:tr>
      <w:tr>
        <w:tc>
          <w:tcPr>
            <w:tcW w:w="1129" w:type="pct"/>
            <w:vAlign w:val="center"/>
          </w:tcPr>
          <w:p w:rsidR="0018722C">
            <w:pPr>
              <w:pStyle w:val="ac"/>
              <w:topLinePunct/>
              <w:ind w:leftChars="0" w:left="0" w:rightChars="0" w:right="0" w:firstLineChars="0" w:firstLine="0"/>
              <w:spacing w:line="240" w:lineRule="atLeast"/>
            </w:pPr>
            <w:r>
              <w:t>Control</w:t>
            </w:r>
          </w:p>
        </w:tc>
        <w:tc>
          <w:tcPr>
            <w:tcW w:w="892" w:type="pct"/>
            <w:vAlign w:val="center"/>
          </w:tcPr>
          <w:p w:rsidR="0018722C">
            <w:pPr>
              <w:pStyle w:val="a5"/>
              <w:topLinePunct/>
              <w:ind w:leftChars="0" w:left="0" w:rightChars="0" w:right="0" w:firstLineChars="0" w:firstLine="0"/>
              <w:spacing w:line="240" w:lineRule="atLeast"/>
            </w:pPr>
            <w:r>
              <w:t>36.3</w:t>
            </w:r>
            <w:r>
              <w:t>±</w:t>
            </w:r>
            <w:r>
              <w:t>5.1</w:t>
            </w:r>
          </w:p>
        </w:tc>
        <w:tc>
          <w:tcPr>
            <w:tcW w:w="845" w:type="pct"/>
            <w:vAlign w:val="center"/>
          </w:tcPr>
          <w:p w:rsidR="0018722C">
            <w:pPr>
              <w:pStyle w:val="a5"/>
              <w:topLinePunct/>
              <w:ind w:leftChars="0" w:left="0" w:rightChars="0" w:right="0" w:firstLineChars="0" w:firstLine="0"/>
              <w:spacing w:line="240" w:lineRule="atLeast"/>
            </w:pPr>
            <w:r>
              <w:t>62.2</w:t>
            </w:r>
            <w:r>
              <w:t>±</w:t>
            </w:r>
            <w:r>
              <w:t>4.7</w:t>
            </w:r>
          </w:p>
        </w:tc>
        <w:tc>
          <w:tcPr>
            <w:tcW w:w="1164" w:type="pct"/>
            <w:vAlign w:val="center"/>
          </w:tcPr>
          <w:p w:rsidR="0018722C">
            <w:pPr>
              <w:pStyle w:val="a5"/>
              <w:topLinePunct/>
              <w:ind w:leftChars="0" w:left="0" w:rightChars="0" w:right="0" w:firstLineChars="0" w:firstLine="0"/>
              <w:spacing w:line="240" w:lineRule="atLeast"/>
            </w:pPr>
            <w:r>
              <w:t>80.6</w:t>
            </w:r>
            <w:r>
              <w:t>±</w:t>
            </w:r>
            <w:r>
              <w:t>7.0</w:t>
            </w:r>
          </w:p>
        </w:tc>
        <w:tc>
          <w:tcPr>
            <w:tcW w:w="969" w:type="pct"/>
            <w:vAlign w:val="center"/>
          </w:tcPr>
          <w:p w:rsidR="0018722C">
            <w:pPr>
              <w:pStyle w:val="ad"/>
              <w:topLinePunct/>
              <w:ind w:leftChars="0" w:left="0" w:rightChars="0" w:right="0" w:firstLineChars="0" w:firstLine="0"/>
              <w:spacing w:line="240" w:lineRule="atLeast"/>
            </w:pPr>
            <w:r>
              <w:t>55.6</w:t>
            </w:r>
            <w:r>
              <w:t>±</w:t>
            </w:r>
            <w:r>
              <w:t>5.2</w:t>
            </w:r>
          </w:p>
        </w:tc>
      </w:tr>
      <w:tr>
        <w:tc>
          <w:tcPr>
            <w:tcW w:w="1129" w:type="pct"/>
            <w:vAlign w:val="center"/>
          </w:tcPr>
          <w:p w:rsidR="0018722C">
            <w:pPr>
              <w:pStyle w:val="ac"/>
              <w:topLinePunct/>
              <w:ind w:leftChars="0" w:left="0" w:rightChars="0" w:right="0" w:firstLineChars="0" w:firstLine="0"/>
              <w:spacing w:line="240" w:lineRule="atLeast"/>
            </w:pPr>
            <w:r>
              <w:t>MiR-20a up</w:t>
            </w:r>
          </w:p>
        </w:tc>
        <w:tc>
          <w:tcPr>
            <w:tcW w:w="892" w:type="pct"/>
            <w:vAlign w:val="center"/>
          </w:tcPr>
          <w:p w:rsidR="0018722C">
            <w:pPr>
              <w:pStyle w:val="a5"/>
              <w:topLinePunct/>
              <w:ind w:leftChars="0" w:left="0" w:rightChars="0" w:right="0" w:firstLineChars="0" w:firstLine="0"/>
              <w:spacing w:line="240" w:lineRule="atLeast"/>
            </w:pPr>
            <w:r>
              <w:t>41.0</w:t>
            </w:r>
            <w:r>
              <w:t>±</w:t>
            </w:r>
            <w:r>
              <w:t>4.4</w:t>
            </w:r>
          </w:p>
        </w:tc>
        <w:tc>
          <w:tcPr>
            <w:tcW w:w="845" w:type="pct"/>
            <w:vAlign w:val="center"/>
          </w:tcPr>
          <w:p w:rsidR="0018722C">
            <w:pPr>
              <w:pStyle w:val="a5"/>
              <w:topLinePunct/>
              <w:ind w:leftChars="0" w:left="0" w:rightChars="0" w:right="0" w:firstLineChars="0" w:firstLine="0"/>
              <w:spacing w:line="240" w:lineRule="atLeast"/>
            </w:pPr>
            <w:r>
              <w:t>57.6</w:t>
            </w:r>
            <w:r>
              <w:t>±</w:t>
            </w:r>
            <w:r>
              <w:t>6.9</w:t>
            </w:r>
          </w:p>
        </w:tc>
        <w:tc>
          <w:tcPr>
            <w:tcW w:w="1164" w:type="pct"/>
            <w:vAlign w:val="center"/>
          </w:tcPr>
          <w:p w:rsidR="0018722C">
            <w:pPr>
              <w:pStyle w:val="a5"/>
              <w:topLinePunct/>
              <w:ind w:leftChars="0" w:left="0" w:rightChars="0" w:right="0" w:firstLineChars="0" w:firstLine="0"/>
              <w:spacing w:line="240" w:lineRule="atLeast"/>
            </w:pPr>
            <w:r>
              <w:t>81.5</w:t>
            </w:r>
            <w:r>
              <w:t>±</w:t>
            </w:r>
            <w:r>
              <w:t>2.7</w:t>
            </w:r>
          </w:p>
        </w:tc>
        <w:tc>
          <w:tcPr>
            <w:tcW w:w="969" w:type="pct"/>
            <w:vAlign w:val="center"/>
          </w:tcPr>
          <w:p w:rsidR="0018722C">
            <w:pPr>
              <w:pStyle w:val="ad"/>
              <w:topLinePunct/>
              <w:ind w:leftChars="0" w:left="0" w:rightChars="0" w:right="0" w:firstLineChars="0" w:firstLine="0"/>
              <w:spacing w:line="240" w:lineRule="atLeast"/>
            </w:pPr>
            <w:r>
              <w:t>59.4</w:t>
            </w:r>
            <w:r>
              <w:t>±</w:t>
            </w:r>
            <w:r>
              <w:t>7.6</w:t>
            </w:r>
          </w:p>
        </w:tc>
      </w:tr>
      <w:tr>
        <w:tc>
          <w:tcPr>
            <w:tcW w:w="1129" w:type="pct"/>
            <w:vAlign w:val="center"/>
            <w:tcBorders>
              <w:top w:val="single" w:sz="4" w:space="0" w:color="auto"/>
            </w:tcBorders>
          </w:tcPr>
          <w:p w:rsidR="0018722C">
            <w:pPr>
              <w:pStyle w:val="ac"/>
              <w:topLinePunct/>
              <w:ind w:leftChars="0" w:left="0" w:rightChars="0" w:right="0" w:firstLineChars="0" w:firstLine="0"/>
              <w:spacing w:line="240" w:lineRule="atLeast"/>
            </w:pPr>
            <w:r>
              <w:t>MiR-20a down</w:t>
            </w:r>
          </w:p>
        </w:tc>
        <w:tc>
          <w:tcPr>
            <w:tcW w:w="892" w:type="pct"/>
            <w:vAlign w:val="center"/>
            <w:tcBorders>
              <w:top w:val="single" w:sz="4" w:space="0" w:color="auto"/>
            </w:tcBorders>
          </w:tcPr>
          <w:p w:rsidR="0018722C">
            <w:pPr>
              <w:pStyle w:val="aff1"/>
              <w:topLinePunct/>
              <w:ind w:leftChars="0" w:left="0" w:rightChars="0" w:right="0" w:firstLineChars="0" w:firstLine="0"/>
              <w:spacing w:line="240" w:lineRule="atLeast"/>
            </w:pPr>
            <w:r>
              <w:t>39.5</w:t>
            </w:r>
            <w:r>
              <w:t>±</w:t>
            </w:r>
            <w:r>
              <w:t>5.2</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t>62.8</w:t>
            </w:r>
            <w:r>
              <w:t>±</w:t>
            </w:r>
            <w:r>
              <w:t>5.4</w:t>
            </w:r>
          </w:p>
        </w:tc>
        <w:tc>
          <w:tcPr>
            <w:tcW w:w="1164" w:type="pct"/>
            <w:vAlign w:val="center"/>
            <w:tcBorders>
              <w:top w:val="single" w:sz="4" w:space="0" w:color="auto"/>
            </w:tcBorders>
          </w:tcPr>
          <w:p w:rsidR="0018722C">
            <w:pPr>
              <w:pStyle w:val="aff1"/>
              <w:topLinePunct/>
              <w:ind w:leftChars="0" w:left="0" w:rightChars="0" w:right="0" w:firstLineChars="0" w:firstLine="0"/>
              <w:spacing w:line="240" w:lineRule="atLeast"/>
            </w:pPr>
            <w:r>
              <w:t>77.8</w:t>
            </w:r>
            <w:r>
              <w:t>±</w:t>
            </w:r>
            <w:r>
              <w:t>5.3</w:t>
            </w:r>
          </w:p>
        </w:tc>
        <w:tc>
          <w:tcPr>
            <w:tcW w:w="969" w:type="pct"/>
            <w:vAlign w:val="center"/>
            <w:tcBorders>
              <w:top w:val="single" w:sz="4" w:space="0" w:color="auto"/>
            </w:tcBorders>
          </w:tcPr>
          <w:p w:rsidR="0018722C">
            <w:pPr>
              <w:pStyle w:val="ad"/>
              <w:topLinePunct/>
              <w:ind w:leftChars="0" w:left="0" w:rightChars="0" w:right="0" w:firstLineChars="0" w:firstLine="0"/>
              <w:spacing w:line="240" w:lineRule="atLeast"/>
            </w:pPr>
            <w:r>
              <w:t>55.1</w:t>
            </w:r>
            <w:r>
              <w:t>±</w:t>
            </w:r>
            <w:r>
              <w:t>4.3</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206.330002pt;margin-top:-165.087662pt;width:294.8pt;height:1.45pt;mso-position-horizontal-relative:page;mso-position-vertical-relative:paragraph;z-index:-194344" coordorigin="4127,-3302" coordsize="5896,29">
            <v:line style="position:absolute" from="4127,-3287" to="5586,-3287" stroked="true" strokeweight="1.44pt" strokecolor="#000000">
              <v:stroke dashstyle="solid"/>
            </v:line>
            <v:rect style="position:absolute;left:5585;top:-3302;width:29;height:29" filled="true" fillcolor="#000000" stroked="false">
              <v:fill type="solid"/>
            </v:rect>
            <v:line style="position:absolute" from="5615,-3287" to="7206,-3287" stroked="true" strokeweight="1.44pt" strokecolor="#000000">
              <v:stroke dashstyle="solid"/>
            </v:line>
            <v:rect style="position:absolute;left:7206;top:-3302;width:29;height:29" filled="true" fillcolor="#000000" stroked="false">
              <v:fill type="solid"/>
            </v:rect>
            <v:line style="position:absolute" from="7235,-3287" to="8683,-3287" stroked="true" strokeweight="1.44pt" strokecolor="#000000">
              <v:stroke dashstyle="solid"/>
            </v:line>
            <v:rect style="position:absolute;left:8682;top:-3302;width:29;height:29" filled="true" fillcolor="#000000" stroked="false">
              <v:fill type="solid"/>
            </v:rect>
            <v:line style="position:absolute" from="8712,-3287" to="10022,-3287" stroked="true" strokeweight="1.44pt" strokecolor="#000000">
              <v:stroke dashstyle="solid"/>
            </v:line>
            <w10:wrap type="none"/>
          </v:group>
        </w:pict>
      </w:r>
    </w:p>
    <w:p w:rsidR="0018722C">
      <w:pPr>
        <w:pStyle w:val="ae"/>
        <w:topLinePunct/>
      </w:pPr>
      <w:r>
        <w:rPr>
          <w:kern w:val="2"/>
          <w:szCs w:val="22"/>
          <w:rFonts w:cstheme="minorBidi" w:hAnsiTheme="minorHAnsi" w:eastAsiaTheme="minorHAnsi" w:asciiTheme="minorHAnsi"/>
          <w:b/>
          <w:sz w:val="18"/>
        </w:rPr>
        <w:t>58</w:t>
      </w:r>
    </w:p>
    <w:p w:rsidR="0018722C">
      <w:pPr>
        <w:pStyle w:val="Heading3"/>
        <w:topLinePunct/>
        <w:ind w:left="200" w:hangingChars="200" w:hanging="200"/>
      </w:pPr>
      <w:r>
        <w:t>2.3</w:t>
      </w:r>
      <w:r>
        <w:t xml:space="preserve"> </w:t>
      </w:r>
      <w:r>
        <w:t>hsa-miR-20a</w:t>
      </w:r>
      <w:r/>
      <w:r>
        <w:t>在</w:t>
      </w:r>
      <w:r>
        <w:t>HL-60</w:t>
      </w:r>
      <w:r>
        <w:t>、</w:t>
      </w:r>
      <w:r>
        <w:t>U-937</w:t>
      </w:r>
      <w:r/>
      <w:r>
        <w:t>细胞中的表达变化</w:t>
      </w:r>
    </w:p>
    <w:p w:rsidR="0018722C">
      <w:pPr>
        <w:topLinePunct/>
      </w:pPr>
      <w:r>
        <w:rPr>
          <w:rFonts w:ascii="宋体" w:eastAsia="宋体" w:hint="eastAsia"/>
        </w:rPr>
        <w:t>根据上述感染效率检测结果，进一步观察慢病毒感染后</w:t>
      </w:r>
      <w:r>
        <w:t>48</w:t>
      </w:r>
      <w:r>
        <w:rPr>
          <w:rFonts w:ascii="宋体" w:eastAsia="宋体" w:hint="eastAsia"/>
        </w:rPr>
        <w:t>、</w:t>
      </w:r>
      <w:r>
        <w:t>72h</w:t>
      </w:r>
      <w:r>
        <w:rPr>
          <w:rFonts w:ascii="宋体" w:eastAsia="宋体" w:hint="eastAsia"/>
        </w:rPr>
        <w:t>各组细胞</w:t>
      </w:r>
      <w:r>
        <w:t>hsa-miR-20a</w:t>
      </w:r>
      <w:r>
        <w:rPr>
          <w:rFonts w:ascii="宋体" w:eastAsia="宋体" w:hint="eastAsia"/>
        </w:rPr>
        <w:t>表达量的变化。如图</w:t>
      </w:r>
      <w:r>
        <w:t>13</w:t>
      </w:r>
      <w:r>
        <w:rPr>
          <w:rFonts w:ascii="宋体" w:eastAsia="宋体" w:hint="eastAsia"/>
        </w:rPr>
        <w:t>、</w:t>
      </w:r>
      <w:r>
        <w:t>14</w:t>
      </w:r>
      <w:r>
        <w:rPr>
          <w:rFonts w:ascii="宋体" w:eastAsia="宋体" w:hint="eastAsia"/>
        </w:rPr>
        <w:t>示，在</w:t>
      </w:r>
      <w:r>
        <w:t>HL-60</w:t>
      </w:r>
      <w:r>
        <w:rPr>
          <w:rFonts w:ascii="宋体" w:eastAsia="宋体" w:hint="eastAsia"/>
        </w:rPr>
        <w:t>细胞中，低表达组</w:t>
      </w:r>
      <w:r>
        <w:t>hsa-miR-20a</w:t>
      </w:r>
      <w:r>
        <w:rPr>
          <w:rFonts w:ascii="宋体" w:eastAsia="宋体" w:hint="eastAsia"/>
        </w:rPr>
        <w:t>表达量在</w:t>
      </w:r>
      <w:r>
        <w:t>48</w:t>
      </w:r>
      <w:r>
        <w:rPr>
          <w:rFonts w:ascii="宋体" w:eastAsia="宋体" w:hint="eastAsia"/>
        </w:rPr>
        <w:t>、</w:t>
      </w:r>
      <w:r>
        <w:t>72h</w:t>
      </w:r>
      <w:r>
        <w:rPr>
          <w:rFonts w:ascii="宋体" w:eastAsia="宋体" w:hint="eastAsia"/>
        </w:rPr>
        <w:t>分别分别是对照组的</w:t>
      </w:r>
      <w:r>
        <w:t>0</w:t>
      </w:r>
      <w:r>
        <w:t>.</w:t>
      </w:r>
      <w:r>
        <w:t>51</w:t>
      </w:r>
      <w:r>
        <w:rPr>
          <w:rFonts w:ascii="宋体" w:eastAsia="宋体" w:hint="eastAsia"/>
        </w:rPr>
        <w:t>和</w:t>
      </w:r>
      <w:r>
        <w:t>0.47</w:t>
      </w:r>
      <w:r>
        <w:rPr>
          <w:rFonts w:ascii="宋体" w:eastAsia="宋体" w:hint="eastAsia"/>
        </w:rPr>
        <w:t>倍</w:t>
      </w:r>
      <w:r>
        <w:rPr>
          <w:rFonts w:ascii="宋体" w:eastAsia="宋体" w:hint="eastAsia"/>
        </w:rPr>
        <w:t>（</w:t>
      </w:r>
      <w:r>
        <w:rPr>
          <w:i/>
          <w:w w:val="99"/>
        </w:rPr>
        <w:t>p</w:t>
      </w:r>
      <w:r>
        <w:rPr>
          <w:rFonts w:ascii="宋体" w:eastAsia="宋体" w:hint="eastAsia"/>
          <w:w w:val="99"/>
        </w:rPr>
        <w:t>＜</w:t>
      </w:r>
      <w:r>
        <w:rPr>
          <w:w w:val="99"/>
        </w:rPr>
        <w:t>0.01</w:t>
      </w:r>
      <w:r>
        <w:rPr>
          <w:rFonts w:ascii="宋体" w:eastAsia="宋体" w:hint="eastAsia"/>
        </w:rPr>
        <w:t>）</w:t>
      </w:r>
      <w:r>
        <w:rPr>
          <w:rFonts w:ascii="宋体" w:eastAsia="宋体" w:hint="eastAsia"/>
        </w:rPr>
        <w:t>；高表达组其表达</w:t>
      </w:r>
      <w:r>
        <w:rPr>
          <w:rFonts w:ascii="宋体" w:eastAsia="宋体" w:hint="eastAsia"/>
        </w:rPr>
        <w:t>量是对照组的</w:t>
      </w:r>
      <w:r>
        <w:t>1</w:t>
      </w:r>
      <w:r>
        <w:t>.</w:t>
      </w:r>
      <w:r>
        <w:t>57</w:t>
      </w:r>
      <w:r>
        <w:rPr>
          <w:rFonts w:ascii="宋体" w:eastAsia="宋体" w:hint="eastAsia"/>
        </w:rPr>
        <w:t>和</w:t>
      </w:r>
      <w:r>
        <w:t>1.48</w:t>
      </w:r>
      <w:r>
        <w:rPr>
          <w:rFonts w:ascii="宋体" w:eastAsia="宋体" w:hint="eastAsia"/>
        </w:rPr>
        <w:t>倍</w:t>
      </w:r>
      <w:r>
        <w:rPr>
          <w:rFonts w:ascii="宋体" w:eastAsia="宋体" w:hint="eastAsia"/>
        </w:rPr>
        <w:t>（</w:t>
      </w:r>
      <w:r>
        <w:rPr>
          <w:i/>
          <w:w w:val="99"/>
        </w:rPr>
        <w:t>p</w:t>
      </w:r>
      <w:r>
        <w:rPr>
          <w:rFonts w:ascii="宋体" w:eastAsia="宋体" w:hint="eastAsia"/>
          <w:w w:val="99"/>
        </w:rPr>
        <w:t>＜</w:t>
      </w:r>
      <w:r>
        <w:rPr>
          <w:w w:val="99"/>
        </w:rPr>
        <w:t>0.01</w:t>
      </w:r>
      <w:r>
        <w:rPr>
          <w:rFonts w:ascii="宋体" w:eastAsia="宋体" w:hint="eastAsia"/>
        </w:rPr>
        <w:t>）</w:t>
      </w:r>
      <w:r>
        <w:rPr>
          <w:rFonts w:ascii="宋体" w:eastAsia="宋体" w:hint="eastAsia"/>
        </w:rPr>
        <w:t>。</w:t>
      </w:r>
      <w:r>
        <w:t>U</w:t>
      </w:r>
      <w:r>
        <w:t>-</w:t>
      </w:r>
      <w:r>
        <w:t>9</w:t>
      </w:r>
      <w:r>
        <w:t>3</w:t>
      </w:r>
      <w:r>
        <w:t>7</w:t>
      </w:r>
      <w:r>
        <w:rPr>
          <w:rFonts w:ascii="宋体" w:eastAsia="宋体" w:hint="eastAsia"/>
        </w:rPr>
        <w:t>细胞中，低表达组</w:t>
      </w:r>
      <w:r>
        <w:t>hs</w:t>
      </w:r>
      <w:r>
        <w:t>a-</w:t>
      </w:r>
      <w:r>
        <w:t>miR</w:t>
      </w:r>
      <w:r>
        <w:t>-</w:t>
      </w:r>
      <w:r>
        <w:t>20a</w:t>
      </w:r>
      <w:r>
        <w:rPr>
          <w:rFonts w:ascii="宋体" w:eastAsia="宋体" w:hint="eastAsia"/>
        </w:rPr>
        <w:t>表达</w:t>
      </w:r>
      <w:r>
        <w:rPr>
          <w:rFonts w:ascii="宋体" w:eastAsia="宋体" w:hint="eastAsia"/>
        </w:rPr>
        <w:t>量在</w:t>
      </w:r>
      <w:r>
        <w:t>48</w:t>
      </w:r>
      <w:r>
        <w:rPr>
          <w:rFonts w:ascii="宋体" w:eastAsia="宋体" w:hint="eastAsia"/>
        </w:rPr>
        <w:t>、</w:t>
      </w:r>
      <w:r>
        <w:t>72h</w:t>
      </w:r>
      <w:r>
        <w:rPr>
          <w:rFonts w:ascii="宋体" w:eastAsia="宋体" w:hint="eastAsia"/>
        </w:rPr>
        <w:t>分别是对照组的</w:t>
      </w:r>
      <w:r>
        <w:t>0</w:t>
      </w:r>
      <w:r>
        <w:t>.</w:t>
      </w:r>
      <w:r>
        <w:t>71</w:t>
      </w:r>
      <w:r>
        <w:rPr>
          <w:rFonts w:ascii="宋体" w:eastAsia="宋体" w:hint="eastAsia"/>
        </w:rPr>
        <w:t>和</w:t>
      </w:r>
      <w:r>
        <w:t>0.64</w:t>
      </w:r>
      <w:r>
        <w:rPr>
          <w:rFonts w:ascii="宋体" w:eastAsia="宋体" w:hint="eastAsia"/>
        </w:rPr>
        <w:t>倍</w:t>
      </w:r>
      <w:r>
        <w:rPr>
          <w:rFonts w:ascii="宋体" w:eastAsia="宋体" w:hint="eastAsia"/>
        </w:rPr>
        <w:t>（</w:t>
      </w:r>
      <w:r>
        <w:rPr>
          <w:i/>
          <w:w w:val="99"/>
        </w:rPr>
        <w:t>p</w:t>
      </w:r>
      <w:r>
        <w:rPr>
          <w:rFonts w:ascii="宋体" w:eastAsia="宋体" w:hint="eastAsia"/>
          <w:w w:val="99"/>
        </w:rPr>
        <w:t>＜</w:t>
      </w:r>
      <w:r>
        <w:rPr>
          <w:w w:val="99"/>
        </w:rPr>
        <w:t>0.05</w:t>
      </w:r>
      <w:r>
        <w:rPr>
          <w:rFonts w:ascii="宋体" w:eastAsia="宋体" w:hint="eastAsia"/>
        </w:rPr>
        <w:t>）</w:t>
      </w:r>
      <w:r>
        <w:rPr>
          <w:rFonts w:ascii="宋体" w:eastAsia="宋体" w:hint="eastAsia"/>
        </w:rPr>
        <w:t>；高表达组其表达量是对照</w:t>
      </w:r>
      <w:r>
        <w:rPr>
          <w:rFonts w:ascii="宋体" w:eastAsia="宋体" w:hint="eastAsia"/>
        </w:rPr>
        <w:t>组的</w:t>
      </w:r>
      <w:r>
        <w:t>1</w:t>
      </w:r>
      <w:r>
        <w:t>.</w:t>
      </w:r>
      <w:r>
        <w:t>31</w:t>
      </w:r>
      <w:r>
        <w:rPr>
          <w:rFonts w:ascii="宋体" w:eastAsia="宋体" w:hint="eastAsia"/>
        </w:rPr>
        <w:t>和</w:t>
      </w:r>
      <w:r>
        <w:t>1.36</w:t>
      </w:r>
      <w:r>
        <w:rPr>
          <w:rFonts w:ascii="宋体" w:eastAsia="宋体" w:hint="eastAsia"/>
        </w:rPr>
        <w:t>倍</w:t>
      </w:r>
      <w:r>
        <w:rPr>
          <w:rFonts w:ascii="宋体" w:eastAsia="宋体" w:hint="eastAsia"/>
        </w:rPr>
        <w:t>（</w:t>
      </w:r>
      <w:r>
        <w:rPr>
          <w:i/>
          <w:w w:val="99"/>
        </w:rPr>
        <w:t>p</w:t>
      </w:r>
      <w:r>
        <w:rPr>
          <w:rFonts w:ascii="宋体" w:eastAsia="宋体" w:hint="eastAsia"/>
          <w:w w:val="99"/>
        </w:rPr>
        <w:t>＜</w:t>
      </w:r>
      <w:r>
        <w:rPr>
          <w:w w:val="99"/>
        </w:rPr>
        <w:t>0.05</w:t>
      </w:r>
      <w:r>
        <w:rPr>
          <w:rFonts w:ascii="宋体" w:eastAsia="宋体" w:hint="eastAsia"/>
        </w:rPr>
        <w:t>）</w:t>
      </w:r>
      <w:r>
        <w:rPr>
          <w:rFonts w:ascii="宋体" w:eastAsia="宋体" w:hint="eastAsia"/>
        </w:rPr>
        <w:t>。</w:t>
      </w:r>
    </w:p>
    <w:p w:rsidR="00000000">
      <w:pPr>
        <w:pStyle w:val="aff7"/>
        <w:spacing w:line="240" w:lineRule="atLeast"/>
        <w:topLinePunct/>
      </w:pPr>
      <w:r>
        <w:drawing>
          <wp:inline>
            <wp:extent cx="3205480" cy="2286000"/>
            <wp:effectExtent l="0" t="0" r="0" b="0"/>
            <wp:docPr id="25" name="image16.jpeg" descr=""/>
            <wp:cNvGraphicFramePr>
              <a:graphicFrameLocks noChangeAspect="1"/>
            </wp:cNvGraphicFramePr>
            <a:graphic>
              <a:graphicData uri="http://schemas.openxmlformats.org/drawingml/2006/picture">
                <pic:pic>
                  <pic:nvPicPr>
                    <pic:cNvPr id="26" name="image16.jpeg"/>
                    <pic:cNvPicPr/>
                  </pic:nvPicPr>
                  <pic:blipFill>
                    <a:blip r:embed="rId28" cstate="print"/>
                    <a:stretch>
                      <a:fillRect/>
                    </a:stretch>
                  </pic:blipFill>
                  <pic:spPr>
                    <a:xfrm>
                      <a:off x="0" y="0"/>
                      <a:ext cx="3205480" cy="22860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14</w:t>
      </w:r>
      <w:r>
        <w:t xml:space="preserve">  </w:t>
      </w:r>
      <w:r>
        <w:rPr>
          <w:rFonts w:ascii="宋体" w:eastAsia="宋体" w:hint="eastAsia" w:cstheme="minorBidi" w:hAnsiTheme="minorHAnsi"/>
          <w:b/>
        </w:rPr>
        <w:t>慢病毒感染</w:t>
      </w:r>
      <w:r>
        <w:rPr>
          <w:rFonts w:cstheme="minorBidi" w:hAnsiTheme="minorHAnsi" w:eastAsiaTheme="minorHAnsi" w:asciiTheme="minorHAnsi"/>
          <w:b/>
        </w:rPr>
        <w:t>48</w:t>
      </w:r>
      <w:r>
        <w:rPr>
          <w:rFonts w:ascii="宋体" w:eastAsia="宋体" w:hint="eastAsia" w:cstheme="minorBidi" w:hAnsiTheme="minorHAnsi"/>
          <w:b/>
        </w:rPr>
        <w:t>、</w:t>
      </w:r>
      <w:r>
        <w:rPr>
          <w:rFonts w:cstheme="minorBidi" w:hAnsiTheme="minorHAnsi" w:eastAsiaTheme="minorHAnsi" w:asciiTheme="minorHAnsi"/>
          <w:b/>
        </w:rPr>
        <w:t>72h</w:t>
      </w:r>
      <w:r>
        <w:rPr>
          <w:rFonts w:ascii="宋体" w:eastAsia="宋体" w:hint="eastAsia" w:cstheme="minorBidi" w:hAnsiTheme="minorHAnsi"/>
          <w:b/>
        </w:rPr>
        <w:t>后各组</w:t>
      </w:r>
      <w:r>
        <w:rPr>
          <w:rFonts w:cstheme="minorBidi" w:hAnsiTheme="minorHAnsi" w:eastAsiaTheme="minorHAnsi" w:asciiTheme="minorHAnsi"/>
          <w:b/>
        </w:rPr>
        <w:t>HL-60</w:t>
      </w:r>
      <w:r>
        <w:rPr>
          <w:rFonts w:ascii="宋体" w:eastAsia="宋体" w:hint="eastAsia" w:cstheme="minorBidi" w:hAnsiTheme="minorHAnsi"/>
          <w:b/>
        </w:rPr>
        <w:t>细胞</w:t>
      </w:r>
      <w:r>
        <w:rPr>
          <w:rFonts w:cstheme="minorBidi" w:hAnsiTheme="minorHAnsi" w:eastAsiaTheme="minorHAnsi" w:asciiTheme="minorHAnsi"/>
          <w:b/>
        </w:rPr>
        <w:t>hsa-miR-20a</w:t>
      </w:r>
      <w:r>
        <w:rPr>
          <w:rFonts w:ascii="宋体" w:eastAsia="宋体" w:hint="eastAsia" w:cstheme="minorBidi" w:hAnsiTheme="minorHAnsi"/>
          <w:b/>
        </w:rPr>
        <w:t>的表达变化</w:t>
      </w:r>
    </w:p>
    <w:p w:rsidR="0018722C">
      <w:pPr>
        <w:pStyle w:val="a3"/>
        <w:topLinePunct/>
      </w:pPr>
      <w:r>
        <w:rPr>
          <w:rFonts w:cstheme="minorBidi" w:hAnsiTheme="minorHAnsi" w:eastAsiaTheme="minorHAnsi" w:asciiTheme="minorHAnsi" w:ascii="宋体" w:eastAsia="宋体" w:hint="eastAsia"/>
          <w:b/>
        </w:rPr>
        <w:t>注：</w:t>
      </w:r>
      <w:r>
        <w:rPr>
          <w:rFonts w:cstheme="minorBidi" w:hAnsiTheme="minorHAnsi" w:eastAsiaTheme="minorHAnsi" w:asciiTheme="minorHAnsi"/>
          <w:b/>
        </w:rPr>
        <w:t>**</w:t>
      </w:r>
      <w:r>
        <w:rPr>
          <w:rFonts w:cstheme="minorBidi" w:hAnsiTheme="minorHAnsi" w:eastAsiaTheme="minorHAnsi" w:asciiTheme="minorHAnsi"/>
          <w:b/>
          <w:i/>
        </w:rPr>
        <w:t>P</w:t>
      </w:r>
      <w:r>
        <w:rPr>
          <w:rFonts w:ascii="宋体" w:eastAsia="宋体" w:hint="eastAsia" w:cstheme="minorBidi" w:hAnsiTheme="minorHAnsi"/>
          <w:b/>
        </w:rPr>
        <w:t>＜</w:t>
      </w:r>
      <w:r>
        <w:rPr>
          <w:rFonts w:cstheme="minorBidi" w:hAnsiTheme="minorHAnsi" w:eastAsiaTheme="minorHAnsi" w:asciiTheme="minorHAnsi"/>
          <w:b/>
        </w:rPr>
        <w:t>0.01</w:t>
      </w:r>
      <w:r>
        <w:rPr>
          <w:rFonts w:ascii="宋体" w:eastAsia="宋体" w:hint="eastAsia" w:cstheme="minorBidi" w:hAnsiTheme="minorHAnsi"/>
          <w:b/>
        </w:rPr>
        <w:t>，与</w:t>
      </w:r>
      <w:r>
        <w:rPr>
          <w:rFonts w:cstheme="minorBidi" w:hAnsiTheme="minorHAnsi" w:eastAsiaTheme="minorHAnsi" w:asciiTheme="minorHAnsi"/>
          <w:b/>
        </w:rPr>
        <w:t>control</w:t>
      </w:r>
      <w:r>
        <w:rPr>
          <w:rFonts w:ascii="宋体" w:eastAsia="宋体" w:hint="eastAsia" w:cstheme="minorBidi" w:hAnsiTheme="minorHAnsi"/>
          <w:b/>
        </w:rPr>
        <w:t>比较；但</w:t>
      </w:r>
      <w:r>
        <w:rPr>
          <w:rFonts w:cstheme="minorBidi" w:hAnsiTheme="minorHAnsi" w:eastAsiaTheme="minorHAnsi" w:asciiTheme="minorHAnsi"/>
          <w:b/>
        </w:rPr>
        <w:t>miR-20a up</w:t>
      </w:r>
      <w:r>
        <w:rPr>
          <w:rFonts w:ascii="宋体" w:eastAsia="宋体" w:hint="eastAsia" w:cstheme="minorBidi" w:hAnsiTheme="minorHAnsi"/>
          <w:b/>
        </w:rPr>
        <w:t>和</w:t>
      </w:r>
      <w:r>
        <w:rPr>
          <w:rFonts w:cstheme="minorBidi" w:hAnsiTheme="minorHAnsi" w:eastAsiaTheme="minorHAnsi" w:asciiTheme="minorHAnsi"/>
          <w:b/>
        </w:rPr>
        <w:t>miR-20a down</w:t>
      </w:r>
      <w:r>
        <w:rPr>
          <w:rFonts w:ascii="宋体" w:eastAsia="宋体" w:hint="eastAsia" w:cstheme="minorBidi" w:hAnsiTheme="minorHAnsi"/>
          <w:b/>
        </w:rPr>
        <w:t>组内</w:t>
      </w:r>
      <w:r>
        <w:rPr>
          <w:rFonts w:cstheme="minorBidi" w:hAnsiTheme="minorHAnsi" w:eastAsiaTheme="minorHAnsi" w:asciiTheme="minorHAnsi"/>
          <w:b/>
        </w:rPr>
        <w:t>48</w:t>
      </w:r>
      <w:r>
        <w:rPr>
          <w:rFonts w:ascii="宋体" w:eastAsia="宋体" w:hint="eastAsia" w:cstheme="minorBidi" w:hAnsiTheme="minorHAnsi"/>
          <w:b/>
        </w:rPr>
        <w:t>、</w:t>
      </w:r>
      <w:r>
        <w:rPr>
          <w:rFonts w:cstheme="minorBidi" w:hAnsiTheme="minorHAnsi" w:eastAsiaTheme="minorHAnsi" w:asciiTheme="minorHAnsi"/>
          <w:b/>
        </w:rPr>
        <w:t>72h</w:t>
      </w:r>
    </w:p>
    <w:p w:rsidR="0018722C">
      <w:pPr>
        <w:topLinePunct/>
      </w:pPr>
      <w:r>
        <w:rPr>
          <w:rFonts w:cstheme="minorBidi" w:hAnsiTheme="minorHAnsi" w:eastAsiaTheme="minorHAnsi" w:asciiTheme="minorHAnsi" w:ascii="宋体" w:eastAsia="宋体" w:hint="eastAsia"/>
          <w:b/>
        </w:rPr>
        <w:t>比较差异均无显著性</w:t>
      </w:r>
      <w:r>
        <w:rPr>
          <w:rFonts w:cstheme="minorBidi" w:hAnsiTheme="minorHAnsi" w:eastAsiaTheme="minorHAnsi" w:asciiTheme="minorHAnsi" w:ascii="宋体" w:eastAsia="宋体" w:hint="eastAsia"/>
          <w:b/>
        </w:rPr>
        <w:t>（</w:t>
      </w:r>
      <w:r>
        <w:rPr>
          <w:rFonts w:cstheme="minorBidi" w:hAnsiTheme="minorHAnsi" w:eastAsiaTheme="minorHAnsi" w:asciiTheme="minorHAnsi"/>
          <w:b/>
          <w:i/>
        </w:rPr>
        <w:t>p</w:t>
      </w:r>
      <w:r>
        <w:rPr>
          <w:rFonts w:ascii="宋体" w:eastAsia="宋体" w:hint="eastAsia" w:cstheme="minorBidi" w:hAnsiTheme="minorHAnsi"/>
          <w:b/>
        </w:rPr>
        <w:t>＞</w:t>
      </w:r>
      <w:r>
        <w:rPr>
          <w:rFonts w:cstheme="minorBidi" w:hAnsiTheme="minorHAnsi" w:eastAsiaTheme="minorHAnsi" w:asciiTheme="minorHAnsi"/>
          <w:b/>
        </w:rPr>
        <w:t>0.05</w:t>
      </w:r>
      <w:r>
        <w:rPr>
          <w:rFonts w:ascii="宋体" w:eastAsia="宋体" w:hint="eastAsia" w:cstheme="minorBidi" w:hAnsiTheme="minorHAnsi"/>
          <w:b/>
        </w:rPr>
        <w:t>）</w:t>
      </w:r>
    </w:p>
    <w:p w:rsidR="0018722C">
      <w:pPr>
        <w:pStyle w:val="aff7"/>
        <w:topLinePunct/>
      </w:pPr>
      <w:r>
        <w:drawing>
          <wp:inline>
            <wp:extent cx="2895339" cy="2272284"/>
            <wp:effectExtent l="0" t="0" r="0" b="0"/>
            <wp:docPr id="27" name="image17.jpeg" descr=""/>
            <wp:cNvGraphicFramePr>
              <a:graphicFrameLocks noChangeAspect="1"/>
            </wp:cNvGraphicFramePr>
            <a:graphic>
              <a:graphicData uri="http://schemas.openxmlformats.org/drawingml/2006/picture">
                <pic:pic>
                  <pic:nvPicPr>
                    <pic:cNvPr id="28" name="image17.jpeg"/>
                    <pic:cNvPicPr/>
                  </pic:nvPicPr>
                  <pic:blipFill>
                    <a:blip r:embed="rId29" cstate="print"/>
                    <a:stretch>
                      <a:fillRect/>
                    </a:stretch>
                  </pic:blipFill>
                  <pic:spPr>
                    <a:xfrm>
                      <a:off x="0" y="0"/>
                      <a:ext cx="2895339" cy="227228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15</w:t>
      </w:r>
      <w:r>
        <w:t xml:space="preserve">  </w:t>
      </w:r>
      <w:r>
        <w:rPr>
          <w:rFonts w:ascii="宋体" w:eastAsia="宋体" w:hint="eastAsia" w:cstheme="minorBidi" w:hAnsiTheme="minorHAnsi"/>
          <w:b/>
        </w:rPr>
        <w:t>慢病毒感染</w:t>
      </w:r>
      <w:r>
        <w:rPr>
          <w:rFonts w:cstheme="minorBidi" w:hAnsiTheme="minorHAnsi" w:eastAsiaTheme="minorHAnsi" w:asciiTheme="minorHAnsi"/>
          <w:b/>
        </w:rPr>
        <w:t>48</w:t>
      </w:r>
      <w:r>
        <w:rPr>
          <w:rFonts w:ascii="宋体" w:eastAsia="宋体" w:hint="eastAsia" w:cstheme="minorBidi" w:hAnsiTheme="minorHAnsi"/>
          <w:b/>
        </w:rPr>
        <w:t>、</w:t>
      </w:r>
      <w:r>
        <w:rPr>
          <w:rFonts w:cstheme="minorBidi" w:hAnsiTheme="minorHAnsi" w:eastAsiaTheme="minorHAnsi" w:asciiTheme="minorHAnsi"/>
          <w:b/>
        </w:rPr>
        <w:t>72h</w:t>
      </w:r>
      <w:r>
        <w:rPr>
          <w:rFonts w:ascii="宋体" w:eastAsia="宋体" w:hint="eastAsia" w:cstheme="minorBidi" w:hAnsiTheme="minorHAnsi"/>
          <w:b/>
        </w:rPr>
        <w:t>后各组</w:t>
      </w:r>
      <w:r>
        <w:rPr>
          <w:rFonts w:cstheme="minorBidi" w:hAnsiTheme="minorHAnsi" w:eastAsiaTheme="minorHAnsi" w:asciiTheme="minorHAnsi"/>
          <w:b/>
        </w:rPr>
        <w:t>U-937</w:t>
      </w:r>
      <w:r>
        <w:rPr>
          <w:rFonts w:ascii="宋体" w:eastAsia="宋体" w:hint="eastAsia" w:cstheme="minorBidi" w:hAnsiTheme="minorHAnsi"/>
          <w:b/>
        </w:rPr>
        <w:t>细胞</w:t>
      </w:r>
      <w:r>
        <w:rPr>
          <w:rFonts w:cstheme="minorBidi" w:hAnsiTheme="minorHAnsi" w:eastAsiaTheme="minorHAnsi" w:asciiTheme="minorHAnsi"/>
          <w:b/>
        </w:rPr>
        <w:t>hsa-miR-20a</w:t>
      </w:r>
      <w:r>
        <w:rPr>
          <w:rFonts w:ascii="宋体" w:eastAsia="宋体" w:hint="eastAsia" w:cstheme="minorBidi" w:hAnsiTheme="minorHAnsi"/>
          <w:b/>
        </w:rPr>
        <w:t>的表达变化</w:t>
      </w:r>
    </w:p>
    <w:p w:rsidR="0018722C">
      <w:pPr>
        <w:topLinePunct/>
      </w:pPr>
      <w:r>
        <w:rPr>
          <w:rFonts w:cstheme="minorBidi" w:hAnsiTheme="minorHAnsi" w:eastAsiaTheme="minorHAnsi" w:asciiTheme="minorHAnsi"/>
          <w:b/>
        </w:rPr>
        <w:t>59</w:t>
      </w:r>
    </w:p>
    <w:p w:rsidR="0018722C">
      <w:pPr>
        <w:topLinePunct/>
      </w:pPr>
      <w:r>
        <w:rPr>
          <w:rFonts w:cstheme="minorBidi" w:hAnsiTheme="minorHAnsi" w:eastAsiaTheme="minorHAnsi" w:asciiTheme="minorHAnsi" w:ascii="宋体" w:eastAsia="宋体" w:hint="eastAsia"/>
          <w:b/>
        </w:rPr>
        <w:t>注：</w:t>
      </w:r>
      <w:r>
        <w:rPr>
          <w:rFonts w:cstheme="minorBidi" w:hAnsiTheme="minorHAnsi" w:eastAsiaTheme="minorHAnsi" w:asciiTheme="minorHAnsi"/>
          <w:b/>
        </w:rPr>
        <w:t>*</w:t>
      </w:r>
      <w:r>
        <w:rPr>
          <w:rFonts w:cstheme="minorBidi" w:hAnsiTheme="minorHAnsi" w:eastAsiaTheme="minorHAnsi" w:asciiTheme="minorHAnsi"/>
          <w:b/>
          <w:i/>
        </w:rPr>
        <w:t>P</w:t>
      </w:r>
      <w:r>
        <w:rPr>
          <w:rFonts w:ascii="宋体" w:eastAsia="宋体" w:hint="eastAsia" w:cstheme="minorBidi" w:hAnsiTheme="minorHAnsi"/>
          <w:b/>
        </w:rPr>
        <w:t>＜</w:t>
      </w:r>
      <w:r>
        <w:rPr>
          <w:rFonts w:cstheme="minorBidi" w:hAnsiTheme="minorHAnsi" w:eastAsiaTheme="minorHAnsi" w:asciiTheme="minorHAnsi"/>
          <w:b/>
        </w:rPr>
        <w:t>0.05</w:t>
      </w:r>
      <w:r>
        <w:rPr>
          <w:rFonts w:ascii="宋体" w:eastAsia="宋体" w:hint="eastAsia" w:cstheme="minorBidi" w:hAnsiTheme="minorHAnsi"/>
          <w:b/>
        </w:rPr>
        <w:t>，与</w:t>
      </w:r>
      <w:r>
        <w:rPr>
          <w:rFonts w:cstheme="minorBidi" w:hAnsiTheme="minorHAnsi" w:eastAsiaTheme="minorHAnsi" w:asciiTheme="minorHAnsi"/>
          <w:b/>
        </w:rPr>
        <w:t>control</w:t>
      </w:r>
      <w:r>
        <w:rPr>
          <w:rFonts w:ascii="宋体" w:eastAsia="宋体" w:hint="eastAsia" w:cstheme="minorBidi" w:hAnsiTheme="minorHAnsi"/>
          <w:b/>
        </w:rPr>
        <w:t>比较；但</w:t>
      </w:r>
      <w:r>
        <w:rPr>
          <w:rFonts w:cstheme="minorBidi" w:hAnsiTheme="minorHAnsi" w:eastAsiaTheme="minorHAnsi" w:asciiTheme="minorHAnsi"/>
          <w:b/>
        </w:rPr>
        <w:t>miR-20a up</w:t>
      </w:r>
      <w:r>
        <w:rPr>
          <w:rFonts w:ascii="宋体" w:eastAsia="宋体" w:hint="eastAsia" w:cstheme="minorBidi" w:hAnsiTheme="minorHAnsi"/>
          <w:b/>
        </w:rPr>
        <w:t>和</w:t>
      </w:r>
      <w:r>
        <w:rPr>
          <w:rFonts w:cstheme="minorBidi" w:hAnsiTheme="minorHAnsi" w:eastAsiaTheme="minorHAnsi" w:asciiTheme="minorHAnsi"/>
          <w:b/>
        </w:rPr>
        <w:t>miR-20a down</w:t>
      </w:r>
      <w:r>
        <w:rPr>
          <w:rFonts w:ascii="宋体" w:eastAsia="宋体" w:hint="eastAsia" w:cstheme="minorBidi" w:hAnsiTheme="minorHAnsi"/>
          <w:b/>
        </w:rPr>
        <w:t>组内</w:t>
      </w:r>
      <w:r>
        <w:rPr>
          <w:rFonts w:cstheme="minorBidi" w:hAnsiTheme="minorHAnsi" w:eastAsiaTheme="minorHAnsi" w:asciiTheme="minorHAnsi"/>
          <w:b/>
        </w:rPr>
        <w:t>48</w:t>
      </w:r>
      <w:r>
        <w:rPr>
          <w:rFonts w:ascii="宋体" w:eastAsia="宋体" w:hint="eastAsia" w:cstheme="minorBidi" w:hAnsiTheme="minorHAnsi"/>
          <w:b/>
        </w:rPr>
        <w:t>、</w:t>
      </w:r>
      <w:r>
        <w:rPr>
          <w:rFonts w:cstheme="minorBidi" w:hAnsiTheme="minorHAnsi" w:eastAsiaTheme="minorHAnsi" w:asciiTheme="minorHAnsi"/>
          <w:b/>
        </w:rPr>
        <w:t>72h</w:t>
      </w:r>
      <w:r>
        <w:rPr>
          <w:rFonts w:ascii="宋体" w:eastAsia="宋体" w:hint="eastAsia" w:cstheme="minorBidi" w:hAnsiTheme="minorHAnsi"/>
          <w:b/>
        </w:rPr>
        <w:t>比较差</w:t>
      </w:r>
      <w:r>
        <w:rPr>
          <w:rFonts w:ascii="宋体" w:eastAsia="宋体" w:hint="eastAsia" w:cstheme="minorBidi" w:hAnsiTheme="minorHAnsi"/>
          <w:b/>
        </w:rPr>
        <w:t>异均无显著性</w:t>
      </w:r>
      <w:r>
        <w:rPr>
          <w:rFonts w:ascii="宋体" w:eastAsia="宋体" w:hint="eastAsia" w:cstheme="minorBidi" w:hAnsiTheme="minorHAnsi"/>
          <w:b/>
        </w:rPr>
        <w:t>（</w:t>
      </w:r>
      <w:r>
        <w:rPr>
          <w:rFonts w:cstheme="minorBidi" w:hAnsiTheme="minorHAnsi" w:eastAsiaTheme="minorHAnsi" w:asciiTheme="minorHAnsi"/>
          <w:b/>
          <w:i/>
        </w:rPr>
        <w:t>p</w:t>
      </w:r>
      <w:r>
        <w:rPr>
          <w:rFonts w:ascii="宋体" w:eastAsia="宋体" w:hint="eastAsia" w:cstheme="minorBidi" w:hAnsiTheme="minorHAnsi"/>
          <w:b/>
        </w:rPr>
        <w:t>＞</w:t>
      </w:r>
      <w:r>
        <w:rPr>
          <w:rFonts w:cstheme="minorBidi" w:hAnsiTheme="minorHAnsi" w:eastAsiaTheme="minorHAnsi" w:asciiTheme="minorHAnsi"/>
          <w:b/>
        </w:rPr>
        <w:t>0.05</w:t>
      </w:r>
      <w:r>
        <w:rPr>
          <w:rFonts w:ascii="宋体" w:eastAsia="宋体" w:hint="eastAsia" w:cstheme="minorBidi" w:hAnsiTheme="minorHAnsi"/>
          <w:b/>
        </w:rPr>
        <w:t>）</w:t>
      </w:r>
    </w:p>
    <w:p w:rsidR="0018722C">
      <w:pPr>
        <w:pStyle w:val="Heading3"/>
        <w:topLinePunct/>
        <w:ind w:left="200" w:hangingChars="200" w:hanging="200"/>
      </w:pPr>
      <w:r>
        <w:t>2.4</w:t>
      </w:r>
      <w:r>
        <w:t xml:space="preserve"> </w:t>
      </w:r>
      <w:r>
        <w:t>hsa-mir-20a</w:t>
      </w:r>
      <w:r/>
      <w:r>
        <w:t>表达变化对细胞</w:t>
      </w:r>
      <w:r>
        <w:t>Th</w:t>
      </w:r>
      <w:r>
        <w:t>物学性状的影响</w:t>
      </w:r>
    </w:p>
    <w:p w:rsidR="0018722C">
      <w:pPr>
        <w:pStyle w:val="Heading4"/>
        <w:topLinePunct/>
        <w:ind w:left="200" w:hangingChars="200" w:hanging="200"/>
      </w:pPr>
      <w:r>
        <w:t>2.4.1</w:t>
      </w:r>
      <w:r>
        <w:t xml:space="preserve"> </w:t>
      </w:r>
      <w:r>
        <w:t>hsa-mir-20a</w:t>
      </w:r>
      <w:r/>
      <w:r>
        <w:t>表达变化对</w:t>
      </w:r>
      <w:r>
        <w:t>HL-60</w:t>
      </w:r>
      <w:r>
        <w:t>、</w:t>
      </w:r>
      <w:r>
        <w:t>U-937</w:t>
      </w:r>
      <w:r/>
      <w:r>
        <w:t>细胞增殖的影响</w:t>
      </w:r>
    </w:p>
    <w:p w:rsidR="0018722C">
      <w:pPr>
        <w:topLinePunct/>
      </w:pPr>
      <w:r>
        <w:rPr>
          <w:rFonts w:ascii="宋体" w:eastAsia="宋体" w:hint="eastAsia"/>
        </w:rPr>
        <w:t>采用</w:t>
      </w:r>
      <w:r>
        <w:t>MTT</w:t>
      </w:r>
      <w:r>
        <w:rPr>
          <w:rFonts w:ascii="宋体" w:eastAsia="宋体" w:hint="eastAsia"/>
        </w:rPr>
        <w:t>比色法，观察</w:t>
      </w:r>
      <w:r>
        <w:t>HL-60</w:t>
      </w:r>
      <w:r>
        <w:rPr>
          <w:rFonts w:ascii="宋体" w:eastAsia="宋体" w:hint="eastAsia"/>
        </w:rPr>
        <w:t>、</w:t>
      </w:r>
      <w:r>
        <w:t>U-937</w:t>
      </w:r>
      <w:r>
        <w:rPr>
          <w:rFonts w:ascii="宋体" w:eastAsia="宋体" w:hint="eastAsia"/>
        </w:rPr>
        <w:t>细胞存活率的变化。病毒转染后</w:t>
      </w:r>
      <w:r>
        <w:t>24</w:t>
      </w:r>
      <w:r>
        <w:rPr>
          <w:rFonts w:ascii="宋体" w:eastAsia="宋体" w:hint="eastAsia"/>
        </w:rPr>
        <w:t>、</w:t>
      </w:r>
      <w:r>
        <w:t>48</w:t>
      </w:r>
      <w:r>
        <w:rPr>
          <w:rFonts w:ascii="宋体" w:eastAsia="宋体" w:hint="eastAsia"/>
        </w:rPr>
        <w:t>、</w:t>
      </w:r>
    </w:p>
    <w:p w:rsidR="0018722C">
      <w:pPr>
        <w:topLinePunct/>
      </w:pPr>
      <w:r>
        <w:t>72h</w:t>
      </w:r>
      <w:r>
        <w:rPr>
          <w:rFonts w:ascii="宋体" w:eastAsia="宋体" w:hint="eastAsia"/>
        </w:rPr>
        <w:t>各组细胞与正常细胞组比较其存活率如</w:t>
      </w:r>
      <w:r>
        <w:rPr>
          <w:rFonts w:ascii="宋体" w:eastAsia="宋体" w:hint="eastAsia"/>
        </w:rPr>
        <w:t>表</w:t>
      </w:r>
      <w:r>
        <w:t>11</w:t>
      </w:r>
      <w:r>
        <w:rPr>
          <w:rFonts w:ascii="宋体" w:eastAsia="宋体" w:hint="eastAsia"/>
        </w:rPr>
        <w:t>、</w:t>
      </w:r>
      <w:r>
        <w:t>12</w:t>
      </w:r>
      <w:r>
        <w:rPr>
          <w:rFonts w:ascii="宋体" w:eastAsia="宋体" w:hint="eastAsia"/>
        </w:rPr>
        <w:t>及</w:t>
      </w:r>
      <w:r>
        <w:rPr>
          <w:rFonts w:ascii="宋体" w:eastAsia="宋体" w:hint="eastAsia"/>
        </w:rPr>
        <w:t>图</w:t>
      </w:r>
      <w:r>
        <w:t>16</w:t>
      </w:r>
      <w:r>
        <w:rPr>
          <w:rFonts w:ascii="宋体" w:eastAsia="宋体" w:hint="eastAsia"/>
        </w:rPr>
        <w:t>所示。</w:t>
      </w:r>
      <w:r>
        <w:t>HL-60</w:t>
      </w:r>
      <w:r>
        <w:rPr>
          <w:rFonts w:ascii="宋体" w:eastAsia="宋体" w:hint="eastAsia"/>
        </w:rPr>
        <w:t>、</w:t>
      </w:r>
      <w:r>
        <w:t>U-937</w:t>
      </w:r>
      <w:r>
        <w:rPr>
          <w:rFonts w:ascii="宋体" w:eastAsia="宋体" w:hint="eastAsia"/>
        </w:rPr>
        <w:t>两组中</w:t>
      </w:r>
      <w:r>
        <w:t>miR-20a-down 24h</w:t>
      </w:r>
      <w:r>
        <w:rPr>
          <w:rFonts w:ascii="宋体" w:eastAsia="宋体" w:hint="eastAsia"/>
        </w:rPr>
        <w:t>与</w:t>
      </w:r>
      <w:r>
        <w:t>control</w:t>
      </w:r>
      <w:r>
        <w:rPr>
          <w:rFonts w:ascii="宋体" w:eastAsia="宋体" w:hint="eastAsia"/>
        </w:rPr>
        <w:t>比较细胞增殖无明显差异，但</w:t>
      </w:r>
      <w:r>
        <w:t>48</w:t>
      </w:r>
      <w:r>
        <w:rPr>
          <w:rFonts w:ascii="宋体" w:eastAsia="宋体" w:hint="eastAsia"/>
        </w:rPr>
        <w:t>、</w:t>
      </w:r>
      <w:r>
        <w:t>72h</w:t>
      </w:r>
      <w:r>
        <w:rPr>
          <w:rFonts w:ascii="宋体" w:eastAsia="宋体" w:hint="eastAsia"/>
        </w:rPr>
        <w:t>细胞增殖</w:t>
      </w:r>
      <w:r>
        <w:rPr>
          <w:rFonts w:ascii="宋体" w:eastAsia="宋体" w:hint="eastAsia"/>
        </w:rPr>
        <w:t>明显被抑制。且</w:t>
      </w:r>
      <w:r>
        <w:t>miR-20a-down</w:t>
      </w:r>
      <w:r>
        <w:rPr>
          <w:rFonts w:ascii="宋体" w:eastAsia="宋体" w:hint="eastAsia"/>
        </w:rPr>
        <w:t>对</w:t>
      </w:r>
      <w:r>
        <w:t>HL-60</w:t>
      </w:r>
      <w:r>
        <w:rPr>
          <w:rFonts w:ascii="宋体" w:eastAsia="宋体" w:hint="eastAsia"/>
        </w:rPr>
        <w:t>细胞生长抑制作用较</w:t>
      </w:r>
      <w:r>
        <w:t>U-937</w:t>
      </w:r>
      <w:r>
        <w:rPr>
          <w:rFonts w:ascii="宋体" w:eastAsia="宋体" w:hint="eastAsia"/>
        </w:rPr>
        <w:t>细胞更加明显</w:t>
      </w:r>
      <w:r>
        <w:rPr>
          <w:rFonts w:ascii="宋体" w:eastAsia="宋体" w:hint="eastAsia"/>
        </w:rPr>
        <w:t>（</w:t>
      </w:r>
      <w:r>
        <w:t>p</w:t>
      </w:r>
    </w:p>
    <w:p w:rsidR="0018722C">
      <w:pPr>
        <w:topLinePunct/>
      </w:pPr>
      <w:r>
        <w:rPr>
          <w:rFonts w:ascii="宋体" w:eastAsia="宋体" w:hint="eastAsia"/>
        </w:rPr>
        <w:t>＜</w:t>
      </w:r>
      <w:r>
        <w:t>0.05</w:t>
      </w:r>
      <w:r>
        <w:rPr>
          <w:rFonts w:ascii="宋体" w:eastAsia="宋体" w:hint="eastAsia"/>
        </w:rPr>
        <w:t>）</w:t>
      </w:r>
      <w:r>
        <w:rPr>
          <w:rFonts w:ascii="宋体" w:eastAsia="宋体" w:hint="eastAsia"/>
        </w:rPr>
        <w:t>。但是</w:t>
      </w:r>
      <w:r>
        <w:t>mi</w:t>
      </w:r>
      <w:r>
        <w:t>R</w:t>
      </w:r>
      <w:r>
        <w:t>-</w:t>
      </w:r>
      <w:r>
        <w:t>20</w:t>
      </w:r>
      <w:r>
        <w:t>a-</w:t>
      </w:r>
      <w:r>
        <w:t>up</w:t>
      </w:r>
      <w:r w:rsidR="001852F3">
        <w:t xml:space="preserve"> </w:t>
      </w:r>
      <w:r>
        <w:rPr>
          <w:rFonts w:ascii="宋体" w:eastAsia="宋体" w:hint="eastAsia"/>
        </w:rPr>
        <w:t>在</w:t>
      </w:r>
      <w:r>
        <w:t>24</w:t>
      </w:r>
      <w:r>
        <w:rPr>
          <w:rFonts w:ascii="宋体" w:eastAsia="宋体" w:hint="eastAsia"/>
        </w:rPr>
        <w:t>、</w:t>
      </w:r>
      <w:r>
        <w:t>48</w:t>
      </w:r>
      <w:r>
        <w:rPr>
          <w:rFonts w:ascii="宋体" w:eastAsia="宋体" w:hint="eastAsia"/>
        </w:rPr>
        <w:t>、</w:t>
      </w:r>
      <w:r>
        <w:t>72h</w:t>
      </w:r>
      <w:r/>
      <w:r>
        <w:rPr>
          <w:rFonts w:ascii="宋体" w:eastAsia="宋体" w:hint="eastAsia"/>
        </w:rPr>
        <w:t>个时间点与</w:t>
      </w:r>
      <w:r>
        <w:t>c</w:t>
      </w:r>
      <w:r>
        <w:t>ontrol</w:t>
      </w:r>
      <w:r/>
      <w:r>
        <w:rPr>
          <w:rFonts w:ascii="宋体" w:eastAsia="宋体" w:hint="eastAsia"/>
        </w:rPr>
        <w:t>比较细胞增殖无明显差异</w:t>
      </w: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w:t>
      </w:r>
    </w:p>
    <w:p w:rsidR="0018722C">
      <w:pPr>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94224" from="345.236237pt,33.006523pt" to="350.569911pt,33.006523pt" stroked="true" strokeweight=".518148pt" strokecolor="#000000">
            <v:stroke dashstyle="solid"/>
            <w10:wrap type="none"/>
          </v:line>
        </w:pict>
      </w:r>
      <w:r>
        <w:rPr>
          <w:kern w:val="2"/>
          <w:sz w:val="22"/>
          <w:szCs w:val="22"/>
          <w:rFonts w:cstheme="minorBidi" w:hAnsiTheme="minorHAnsi" w:eastAsiaTheme="minorHAnsi" w:asciiTheme="minorHAnsi"/>
        </w:rPr>
        <w:pict>
          <v:group style="margin-left:207.050003pt;margin-top:47.743687pt;width:318.9pt;height:1.45pt;mso-position-horizontal-relative:page;mso-position-vertical-relative:paragraph;z-index:-194200" coordorigin="4141,955" coordsize="6378,29">
            <v:line style="position:absolute" from="4141,969" to="5607,969" stroked="true" strokeweight="1.44pt" strokecolor="#000000">
              <v:stroke dashstyle="solid"/>
            </v:line>
            <v:rect style="position:absolute;left:5607;top:954;width:29;height:29" filled="true" fillcolor="#000000" stroked="false">
              <v:fill type="solid"/>
            </v:rect>
            <v:line style="position:absolute" from="5636,969" to="7165,969" stroked="true" strokeweight="1.44pt" strokecolor="#000000">
              <v:stroke dashstyle="solid"/>
            </v:line>
            <v:rect style="position:absolute;left:7165;top:954;width:29;height:29" filled="true" fillcolor="#000000" stroked="false">
              <v:fill type="solid"/>
            </v:rect>
            <v:line style="position:absolute" from="7194,969" to="8884,969" stroked="true" strokeweight="1.44pt" strokecolor="#000000">
              <v:stroke dashstyle="solid"/>
            </v:line>
            <v:rect style="position:absolute;left:8884;top:954;width:29;height:29" filled="true" fillcolor="#000000" stroked="false">
              <v:fill type="solid"/>
            </v:rect>
            <v:line style="position:absolute" from="8913,969" to="10519,969" stroked="true" strokeweight="1.44pt" strokecolor="#000000">
              <v:stroke dashstyle="solid"/>
            </v:line>
            <w10:wrap type="none"/>
          </v:group>
        </w:pict>
      </w:r>
    </w:p>
    <w:p w:rsidR="0018722C">
      <w:pPr>
        <w:pStyle w:val="a8"/>
        <w:textAlignment w:val="center"/>
        <w:topLinePunct/>
      </w:pPr>
      <w:r>
        <w:rPr>
          <w:kern w:val="2"/>
          <w:szCs w:val="22"/>
          <w:rFonts w:ascii="宋体" w:eastAsia="宋体" w:hint="eastAsia" w:cstheme="minorBidi" w:hAnsiTheme="minorHAnsi"/>
          <w:b/>
          <w:sz w:val="21"/>
        </w:rPr>
        <w:t>表</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pacing w:val="-4"/>
          <w:sz w:val="21"/>
        </w:rPr>
        <w:t>11</w:t>
      </w:r>
      <w:r>
        <w:t xml:space="preserve">  </w:t>
      </w:r>
      <w:r>
        <w:rPr>
          <w:kern w:val="2"/>
          <w:szCs w:val="22"/>
          <w:rFonts w:cstheme="minorBidi" w:hAnsiTheme="minorHAnsi" w:eastAsiaTheme="minorHAnsi" w:asciiTheme="minorHAnsi"/>
          <w:b/>
          <w:sz w:val="21"/>
        </w:rPr>
        <w:t>hsa-miR-20a</w:t>
      </w:r>
      <w:r>
        <w:rPr>
          <w:kern w:val="2"/>
          <w:szCs w:val="22"/>
          <w:rFonts w:ascii="宋体" w:eastAsia="宋体" w:hint="eastAsia" w:cstheme="minorBidi" w:hAnsiTheme="minorHAnsi"/>
          <w:b/>
          <w:sz w:val="21"/>
        </w:rPr>
        <w:t>表</w:t>
      </w:r>
      <w:r>
        <w:rPr>
          <w:kern w:val="2"/>
          <w:szCs w:val="22"/>
          <w:rFonts w:ascii="宋体" w:eastAsia="宋体" w:hint="eastAsia" w:cstheme="minorBidi" w:hAnsiTheme="minorHAnsi"/>
          <w:b/>
          <w:spacing w:val="-2"/>
          <w:sz w:val="21"/>
        </w:rPr>
        <w:t>达</w:t>
      </w:r>
      <w:r>
        <w:rPr>
          <w:kern w:val="2"/>
          <w:szCs w:val="22"/>
          <w:rFonts w:ascii="宋体" w:eastAsia="宋体" w:hint="eastAsia" w:cstheme="minorBidi" w:hAnsiTheme="minorHAnsi"/>
          <w:b/>
          <w:sz w:val="21"/>
        </w:rPr>
        <w:t>变化对</w:t>
      </w:r>
      <w:r>
        <w:rPr>
          <w:kern w:val="2"/>
          <w:szCs w:val="22"/>
          <w:rFonts w:cstheme="minorBidi" w:hAnsiTheme="minorHAnsi" w:eastAsiaTheme="minorHAnsi" w:asciiTheme="minorHAnsi"/>
          <w:b/>
          <w:sz w:val="21"/>
        </w:rPr>
        <w:t>HL-60</w:t>
      </w:r>
      <w:r>
        <w:rPr>
          <w:kern w:val="2"/>
          <w:szCs w:val="22"/>
          <w:rFonts w:ascii="宋体" w:eastAsia="宋体" w:hint="eastAsia" w:cstheme="minorBidi" w:hAnsiTheme="minorHAnsi"/>
          <w:b/>
          <w:sz w:val="21"/>
        </w:rPr>
        <w:t>细胞增殖</w:t>
      </w:r>
      <w:r>
        <w:rPr>
          <w:kern w:val="2"/>
          <w:szCs w:val="22"/>
          <w:rFonts w:ascii="宋体" w:eastAsia="宋体" w:hint="eastAsia" w:cstheme="minorBidi" w:hAnsiTheme="minorHAnsi"/>
          <w:b/>
          <w:spacing w:val="-2"/>
          <w:sz w:val="21"/>
        </w:rPr>
        <w:t>的</w:t>
      </w:r>
      <w:r>
        <w:rPr>
          <w:kern w:val="2"/>
          <w:szCs w:val="22"/>
          <w:rFonts w:ascii="宋体" w:eastAsia="宋体" w:hint="eastAsia" w:cstheme="minorBidi" w:hAnsiTheme="minorHAnsi"/>
          <w:b/>
          <w:sz w:val="21"/>
        </w:rPr>
        <w:t>影响</w:t>
      </w:r>
    </w:p>
    <w:tbl>
      <w:tblPr>
        <w:tblW w:w="5000" w:type="pct"/>
        <w:tblInd w:w="13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7"/>
        <w:gridCol w:w="1492"/>
        <w:gridCol w:w="3252"/>
        <w:gridCol w:w="1740"/>
      </w:tblGrid>
      <w:tr>
        <w:trPr>
          <w:tblHeader/>
        </w:trPr>
        <w:tc>
          <w:tcPr>
            <w:tcW w:w="10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组别</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61"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存活率</w:t>
            </w:r>
            <w:r>
              <w:t xml:space="preserve">(</w:t>
            </w:r>
            <w:r>
              <w:t xml:space="preserve"> </w:t>
            </w:r>
            <w:r>
              <w:t xml:space="preserve">x </w:t>
            </w:r>
            <w:r>
              <w:t xml:space="preserve">±s </w:t>
            </w:r>
            <w:r>
              <w:t xml:space="preserve">)</w:t>
            </w:r>
            <w:r>
              <w:t xml:space="preserve">%</w:t>
            </w:r>
          </w:p>
        </w:tc>
        <w:tc>
          <w:tcPr>
            <w:tcW w:w="104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90" w:type="pct"/>
            <w:vAlign w:val="center"/>
          </w:tcPr>
          <w:p w:rsidR="0018722C">
            <w:pPr>
              <w:pStyle w:val="ac"/>
              <w:topLinePunct/>
              <w:ind w:leftChars="0" w:left="0" w:rightChars="0" w:right="0" w:firstLineChars="0" w:firstLine="0"/>
              <w:spacing w:line="240" w:lineRule="atLeast"/>
            </w:pPr>
          </w:p>
        </w:tc>
        <w:tc>
          <w:tcPr>
            <w:tcW w:w="900" w:type="pct"/>
            <w:vAlign w:val="center"/>
          </w:tcPr>
          <w:p w:rsidR="0018722C">
            <w:pPr>
              <w:pStyle w:val="a5"/>
              <w:topLinePunct/>
              <w:ind w:leftChars="0" w:left="0" w:rightChars="0" w:right="0" w:firstLineChars="0" w:firstLine="0"/>
              <w:spacing w:line="240" w:lineRule="atLeast"/>
            </w:pPr>
            <w:r>
              <w:t>0h</w:t>
            </w:r>
          </w:p>
        </w:tc>
        <w:tc>
          <w:tcPr>
            <w:tcW w:w="1961" w:type="pct"/>
            <w:vAlign w:val="center"/>
          </w:tcPr>
          <w:p w:rsidR="0018722C">
            <w:pPr>
              <w:pStyle w:val="a5"/>
              <w:topLinePunct/>
              <w:ind w:leftChars="0" w:left="0" w:rightChars="0" w:right="0" w:firstLineChars="0" w:firstLine="0"/>
              <w:spacing w:line="240" w:lineRule="atLeast"/>
            </w:pPr>
            <w:r>
              <w:t>24h</w:t>
            </w:r>
            <w:r w:rsidRPr="00000000">
              <w:tab/>
              <w:t>48h</w:t>
            </w:r>
          </w:p>
        </w:tc>
        <w:tc>
          <w:tcPr>
            <w:tcW w:w="1049" w:type="pct"/>
            <w:vAlign w:val="center"/>
          </w:tcPr>
          <w:p w:rsidR="0018722C">
            <w:pPr>
              <w:pStyle w:val="ad"/>
              <w:topLinePunct/>
              <w:ind w:leftChars="0" w:left="0" w:rightChars="0" w:right="0" w:firstLineChars="0" w:firstLine="0"/>
              <w:spacing w:line="240" w:lineRule="atLeast"/>
            </w:pPr>
            <w:r>
              <w:t>72h</w:t>
            </w:r>
          </w:p>
        </w:tc>
      </w:tr>
      <w:tr>
        <w:tc>
          <w:tcPr>
            <w:tcW w:w="1090" w:type="pct"/>
            <w:vAlign w:val="center"/>
          </w:tcPr>
          <w:p w:rsidR="0018722C">
            <w:pPr>
              <w:pStyle w:val="ac"/>
              <w:topLinePunct/>
              <w:ind w:leftChars="0" w:left="0" w:rightChars="0" w:right="0" w:firstLineChars="0" w:firstLine="0"/>
              <w:spacing w:line="240" w:lineRule="atLeast"/>
            </w:pPr>
            <w:r>
              <w:t>Control</w:t>
            </w:r>
          </w:p>
        </w:tc>
        <w:tc>
          <w:tcPr>
            <w:tcW w:w="900" w:type="pct"/>
            <w:vAlign w:val="center"/>
          </w:tcPr>
          <w:p w:rsidR="0018722C">
            <w:pPr>
              <w:pStyle w:val="a5"/>
              <w:topLinePunct/>
              <w:ind w:leftChars="0" w:left="0" w:rightChars="0" w:right="0" w:firstLineChars="0" w:firstLine="0"/>
              <w:spacing w:line="240" w:lineRule="atLeast"/>
            </w:pPr>
            <w:r>
              <w:t>98.14±1.06</w:t>
            </w:r>
          </w:p>
        </w:tc>
        <w:tc>
          <w:tcPr>
            <w:tcW w:w="1961" w:type="pct"/>
            <w:vAlign w:val="center"/>
          </w:tcPr>
          <w:p w:rsidR="0018722C">
            <w:pPr>
              <w:pStyle w:val="a5"/>
              <w:topLinePunct/>
              <w:ind w:leftChars="0" w:left="0" w:rightChars="0" w:right="0" w:firstLineChars="0" w:firstLine="0"/>
              <w:spacing w:line="240" w:lineRule="atLeast"/>
            </w:pPr>
            <w:r>
              <w:t>93.32±2.53</w:t>
            </w:r>
            <w:r w:rsidRPr="00000000">
              <w:tab/>
              <w:t>94.24±3.17</w:t>
            </w:r>
          </w:p>
        </w:tc>
        <w:tc>
          <w:tcPr>
            <w:tcW w:w="1049" w:type="pct"/>
            <w:vAlign w:val="center"/>
          </w:tcPr>
          <w:p w:rsidR="0018722C">
            <w:pPr>
              <w:pStyle w:val="ad"/>
              <w:topLinePunct/>
              <w:ind w:leftChars="0" w:left="0" w:rightChars="0" w:right="0" w:firstLineChars="0" w:firstLine="0"/>
              <w:spacing w:line="240" w:lineRule="atLeast"/>
            </w:pPr>
            <w:r>
              <w:t>92.08±3.43</w:t>
            </w:r>
          </w:p>
        </w:tc>
      </w:tr>
      <w:tr>
        <w:tc>
          <w:tcPr>
            <w:tcW w:w="1090" w:type="pct"/>
            <w:vAlign w:val="center"/>
          </w:tcPr>
          <w:p w:rsidR="0018722C">
            <w:pPr>
              <w:pStyle w:val="ac"/>
              <w:topLinePunct/>
              <w:ind w:leftChars="0" w:left="0" w:rightChars="0" w:right="0" w:firstLineChars="0" w:firstLine="0"/>
              <w:spacing w:line="240" w:lineRule="atLeast"/>
            </w:pPr>
            <w:r>
              <w:t>MiR-20a-up</w:t>
            </w:r>
          </w:p>
        </w:tc>
        <w:tc>
          <w:tcPr>
            <w:tcW w:w="900" w:type="pct"/>
            <w:vAlign w:val="center"/>
          </w:tcPr>
          <w:p w:rsidR="0018722C">
            <w:pPr>
              <w:pStyle w:val="a5"/>
              <w:topLinePunct/>
              <w:ind w:leftChars="0" w:left="0" w:rightChars="0" w:right="0" w:firstLineChars="0" w:firstLine="0"/>
              <w:spacing w:line="240" w:lineRule="atLeast"/>
            </w:pPr>
            <w:r>
              <w:t>97.73±1.22</w:t>
            </w:r>
          </w:p>
        </w:tc>
        <w:tc>
          <w:tcPr>
            <w:tcW w:w="1961" w:type="pct"/>
            <w:vAlign w:val="center"/>
          </w:tcPr>
          <w:p w:rsidR="0018722C">
            <w:pPr>
              <w:pStyle w:val="a5"/>
              <w:topLinePunct/>
              <w:ind w:leftChars="0" w:left="0" w:rightChars="0" w:right="0" w:firstLineChars="0" w:firstLine="0"/>
              <w:spacing w:line="240" w:lineRule="atLeast"/>
            </w:pPr>
            <w:r>
              <w:t>89.36±2.16</w:t>
            </w:r>
            <w:r>
              <w:t>#</w:t>
            </w:r>
            <w:r w:rsidRPr="00000000">
              <w:tab/>
            </w:r>
            <w:r>
              <w:t>102.83±5.64</w:t>
            </w:r>
            <w:r>
              <w:t>#</w:t>
            </w:r>
          </w:p>
        </w:tc>
        <w:tc>
          <w:tcPr>
            <w:tcW w:w="1049" w:type="pct"/>
            <w:vAlign w:val="center"/>
          </w:tcPr>
          <w:p w:rsidR="0018722C">
            <w:pPr>
              <w:pStyle w:val="ad"/>
              <w:topLinePunct/>
              <w:ind w:leftChars="0" w:left="0" w:rightChars="0" w:right="0" w:firstLineChars="0" w:firstLine="0"/>
              <w:spacing w:line="240" w:lineRule="atLeast"/>
            </w:pPr>
            <w:r>
              <w:t>96.32±4.93</w:t>
            </w:r>
            <w:r>
              <w:t>#</w:t>
            </w:r>
          </w:p>
        </w:tc>
      </w:tr>
      <w:tr>
        <w:tc>
          <w:tcPr>
            <w:tcW w:w="1090" w:type="pct"/>
            <w:vAlign w:val="center"/>
            <w:tcBorders>
              <w:top w:val="single" w:sz="4" w:space="0" w:color="auto"/>
            </w:tcBorders>
          </w:tcPr>
          <w:p w:rsidR="0018722C">
            <w:pPr>
              <w:pStyle w:val="ac"/>
              <w:topLinePunct/>
              <w:ind w:leftChars="0" w:left="0" w:rightChars="0" w:right="0" w:firstLineChars="0" w:firstLine="0"/>
              <w:spacing w:line="240" w:lineRule="atLeast"/>
            </w:pPr>
            <w:r>
              <w:t>MiR-20a-down</w:t>
            </w:r>
          </w:p>
        </w:tc>
        <w:tc>
          <w:tcPr>
            <w:tcW w:w="900" w:type="pct"/>
            <w:vAlign w:val="center"/>
            <w:tcBorders>
              <w:top w:val="single" w:sz="4" w:space="0" w:color="auto"/>
            </w:tcBorders>
          </w:tcPr>
          <w:p w:rsidR="0018722C">
            <w:pPr>
              <w:pStyle w:val="aff1"/>
              <w:topLinePunct/>
              <w:ind w:leftChars="0" w:left="0" w:rightChars="0" w:right="0" w:firstLineChars="0" w:firstLine="0"/>
              <w:spacing w:line="240" w:lineRule="atLeast"/>
            </w:pPr>
            <w:r>
              <w:t>98.65±0.82</w:t>
            </w:r>
          </w:p>
        </w:tc>
        <w:tc>
          <w:tcPr>
            <w:tcW w:w="1961" w:type="pct"/>
            <w:vAlign w:val="center"/>
            <w:tcBorders>
              <w:top w:val="single" w:sz="4" w:space="0" w:color="auto"/>
            </w:tcBorders>
          </w:tcPr>
          <w:p w:rsidR="0018722C">
            <w:pPr>
              <w:pStyle w:val="aff1"/>
              <w:topLinePunct/>
              <w:ind w:leftChars="0" w:left="0" w:rightChars="0" w:right="0" w:firstLineChars="0" w:firstLine="0"/>
              <w:spacing w:line="240" w:lineRule="atLeast"/>
            </w:pPr>
            <w:r>
              <w:t>87.03±3.41</w:t>
            </w:r>
            <w:r>
              <w:t>#</w:t>
            </w:r>
            <w:r w:rsidRPr="00000000">
              <w:tab/>
            </w:r>
            <w:r>
              <w:t>73.22±7.03</w:t>
            </w:r>
            <w:r>
              <w:t>*</w:t>
            </w:r>
          </w:p>
        </w:tc>
        <w:tc>
          <w:tcPr>
            <w:tcW w:w="1049" w:type="pct"/>
            <w:vAlign w:val="center"/>
            <w:tcBorders>
              <w:top w:val="single" w:sz="4" w:space="0" w:color="auto"/>
            </w:tcBorders>
          </w:tcPr>
          <w:p w:rsidR="0018722C">
            <w:pPr>
              <w:pStyle w:val="ad"/>
              <w:topLinePunct/>
              <w:ind w:leftChars="0" w:left="0" w:rightChars="0" w:right="0" w:firstLineChars="0" w:firstLine="0"/>
              <w:spacing w:line="240" w:lineRule="atLeast"/>
            </w:pPr>
            <w:r>
              <w:t>52.38±11.54</w:t>
            </w:r>
            <w:r>
              <w:t>**</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08;mso-wrap-distance-left:0;mso-wrap-distance-right:0" from="331.936249pt,64.3965pt" to="337.269923pt,64.3965pt" stroked="true" strokeweight=".518148pt" strokecolor="#000000">
            <v:stroke dashstyle="solid"/>
            <w10:wrap type="topAndBottom"/>
          </v:line>
        </w:pict>
      </w:r>
      <w:r>
        <w:rPr>
          <w:kern w:val="2"/>
          <w:sz w:val="22"/>
          <w:szCs w:val="22"/>
          <w:rFonts w:cstheme="minorBidi" w:hAnsiTheme="minorHAnsi" w:eastAsiaTheme="minorHAnsi" w:asciiTheme="minorHAnsi"/>
        </w:rPr>
        <w:pict>
          <v:group style="position:absolute;margin-left:193.729996pt;margin-top:79.17366pt;width:326.6pt;height:1.45pt;mso-position-horizontal-relative:page;mso-position-vertical-relative:paragraph;z-index:2032;mso-wrap-distance-left:0;mso-wrap-distance-right:0" coordorigin="3875,1583" coordsize="6532,29">
            <v:line style="position:absolute" from="3875,1598" to="5384,1598" stroked="true" strokeweight="1.44pt" strokecolor="#000000">
              <v:stroke dashstyle="solid"/>
            </v:line>
            <v:rect style="position:absolute;left:5384;top:1583;width:29;height:29" filled="true" fillcolor="#000000" stroked="false">
              <v:fill type="solid"/>
            </v:rect>
            <v:line style="position:absolute" from="5413,1598" to="6988,1598" stroked="true" strokeweight="1.44pt" strokecolor="#000000">
              <v:stroke dashstyle="solid"/>
            </v:line>
            <v:rect style="position:absolute;left:6987;top:1583;width:29;height:29" filled="true" fillcolor="#000000" stroked="false">
              <v:fill type="solid"/>
            </v:rect>
            <v:line style="position:absolute" from="7017,1598" to="8757,1598" stroked="true" strokeweight="1.44pt" strokecolor="#000000">
              <v:stroke dashstyle="solid"/>
            </v:line>
            <v:rect style="position:absolute;left:8757;top:1583;width:29;height:29" filled="true" fillcolor="#000000" stroked="false">
              <v:fill type="solid"/>
            </v:rect>
            <v:line style="position:absolute" from="8786,1598" to="10406,1598" stroked="true" strokeweight="1.44pt" strokecolor="#000000">
              <v:stroke dashstyle="solid"/>
            </v:line>
            <w10:wrap type="topAndBottom"/>
          </v:group>
        </w:pict>
      </w:r>
      <w:r>
        <w:rPr>
          <w:kern w:val="2"/>
          <w:sz w:val="22"/>
          <w:szCs w:val="22"/>
          <w:rFonts w:cstheme="minorBidi" w:hAnsiTheme="minorHAnsi" w:eastAsiaTheme="minorHAnsi" w:asciiTheme="minorHAnsi"/>
        </w:rPr>
        <w:pict>
          <v:shape style="position:absolute;margin-left:107.900002pt;margin-top:55.053665pt;width:412.4pt;height:123.05pt;mso-position-horizontal-relative:page;mso-position-vertical-relative:paragraph;z-index:21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9"/>
                    <w:gridCol w:w="1416"/>
                    <w:gridCol w:w="3283"/>
                    <w:gridCol w:w="1839"/>
                  </w:tblGrid>
                  <w:tr>
                    <w:trPr>
                      <w:trHeight w:val="600" w:hRule="atLeast"/>
                    </w:trPr>
                    <w:tc>
                      <w:tcPr>
                        <w:tcW w:w="1709"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b/>
                          </w:rPr>
                        </w:pPr>
                      </w:p>
                      <w:p w:rsidR="0018722C">
                        <w:pPr>
                          <w:widowControl w:val="0"/>
                          <w:snapToGrid w:val="1"/>
                          <w:spacing w:beforeLines="0" w:afterLines="0" w:before="0" w:after="0" w:line="294" w:lineRule="exact"/>
                          <w:ind w:firstLineChars="0" w:firstLine="0" w:leftChars="0" w:left="601" w:rightChars="0" w:right="58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组别</w:t>
                        </w:r>
                      </w:p>
                    </w:tc>
                    <w:tc>
                      <w:tcPr>
                        <w:tcW w:w="1416"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283" w:type="dxa"/>
                        <w:tcBorders>
                          <w:top w:val="single" w:sz="12" w:space="0" w:color="000000"/>
                        </w:tcBorders>
                      </w:tcPr>
                      <w:p w:rsidR="0018722C">
                        <w:pPr>
                          <w:widowControl w:val="0"/>
                          <w:snapToGrid w:val="1"/>
                          <w:spacing w:beforeLines="0" w:afterLines="0" w:lineRule="auto" w:line="240" w:after="0" w:before="38"/>
                          <w:ind w:firstLineChars="0" w:firstLine="0" w:rightChars="0" w:right="0" w:leftChars="0" w:left="49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4"/>
                          </w:rPr>
                          <w:t>存活率</w:t>
                        </w:r>
                        <w:r>
                          <w:rPr>
                            <w:kern w:val="2"/>
                            <w:szCs w:val="22"/>
                            <w:rFonts w:cstheme="minorBidi" w:ascii="Times New Roman" w:hAnsi="Times New Roman" w:eastAsia="Times New Roman" w:cs="Times New Roman"/>
                            <w:sz w:val="24"/>
                          </w:rPr>
                          <w:t>( </w:t>
                        </w:r>
                        <w:r>
                          <w:rPr>
                            <w:kern w:val="2"/>
                            <w:szCs w:val="22"/>
                            <w:rFonts w:cstheme="minorBidi" w:ascii="Times New Roman" w:hAnsi="Times New Roman" w:eastAsia="Times New Roman" w:cs="Times New Roman"/>
                            <w:i/>
                            <w:sz w:val="24"/>
                          </w:rPr>
                          <w:t>x </w:t>
                        </w:r>
                        <w:r>
                          <w:rPr>
                            <w:kern w:val="2"/>
                            <w:szCs w:val="22"/>
                            <w:rFonts w:cstheme="minorBidi" w:ascii="Times New Roman" w:hAnsi="Times New Roman" w:eastAsia="Times New Roman" w:cs="Times New Roman"/>
                            <w:sz w:val="24"/>
                          </w:rPr>
                          <w:t>±s )%</w:t>
                        </w:r>
                      </w:p>
                    </w:tc>
                    <w:tc>
                      <w:tcPr>
                        <w:tcW w:w="1839"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60" w:hRule="atLeast"/>
                    </w:trPr>
                    <w:tc>
                      <w:tcPr>
                        <w:tcW w:w="1709"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16" w:type="dxa"/>
                        <w:tcBorders>
                          <w:bottom w:val="single" w:sz="12" w:space="0" w:color="000000"/>
                        </w:tcBorders>
                      </w:tcPr>
                      <w:p w:rsidR="0018722C">
                        <w:pPr>
                          <w:widowControl w:val="0"/>
                          <w:snapToGrid w:val="1"/>
                          <w:spacing w:beforeLines="0" w:afterLines="0" w:before="0" w:after="0" w:line="266" w:lineRule="exact"/>
                          <w:ind w:firstLineChars="0" w:firstLine="0" w:leftChars="0" w:left="621" w:rightChars="0" w:right="5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0h</w:t>
                        </w:r>
                      </w:p>
                    </w:tc>
                    <w:tc>
                      <w:tcPr>
                        <w:tcW w:w="3283" w:type="dxa"/>
                        <w:tcBorders>
                          <w:bottom w:val="single" w:sz="12" w:space="0" w:color="000000"/>
                        </w:tcBorders>
                      </w:tcPr>
                      <w:p w:rsidR="0018722C">
                        <w:pPr>
                          <w:widowControl w:val="0"/>
                          <w:snapToGrid w:val="1"/>
                          <w:spacing w:beforeLines="0" w:afterLines="0" w:before="0" w:after="0" w:line="266" w:lineRule="exact"/>
                          <w:ind w:firstLineChars="0" w:firstLine="0" w:rightChars="0" w:right="0" w:leftChars="0" w:left="723"/>
                          <w:jc w:val="left"/>
                          <w:autoSpaceDE w:val="0"/>
                          <w:autoSpaceDN w:val="0"/>
                          <w:tabs>
                            <w:tab w:pos="2407"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24h</w:t>
                          <w:tab/>
                          <w:t>48h</w:t>
                        </w:r>
                      </w:p>
                    </w:tc>
                    <w:tc>
                      <w:tcPr>
                        <w:tcW w:w="1839" w:type="dxa"/>
                        <w:tcBorders>
                          <w:bottom w:val="single" w:sz="12" w:space="0" w:color="000000"/>
                        </w:tcBorders>
                      </w:tcPr>
                      <w:p w:rsidR="0018722C">
                        <w:pPr>
                          <w:widowControl w:val="0"/>
                          <w:snapToGrid w:val="1"/>
                          <w:spacing w:beforeLines="0" w:afterLines="0" w:before="0" w:after="0" w:line="266" w:lineRule="exact"/>
                          <w:ind w:firstLineChars="0" w:firstLine="0" w:leftChars="0" w:left="814" w:rightChars="0" w:right="62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72h</w:t>
                        </w:r>
                      </w:p>
                    </w:tc>
                  </w:tr>
                  <w:tr>
                    <w:trPr>
                      <w:trHeight w:val="440" w:hRule="atLeast"/>
                    </w:trPr>
                    <w:tc>
                      <w:tcPr>
                        <w:tcW w:w="1709" w:type="dxa"/>
                        <w:tcBorders>
                          <w:top w:val="single" w:sz="12" w:space="0" w:color="000000"/>
                        </w:tcBorders>
                      </w:tcPr>
                      <w:p w:rsidR="0018722C">
                        <w:pPr>
                          <w:widowControl w:val="0"/>
                          <w:snapToGrid w:val="1"/>
                          <w:spacing w:beforeLines="0" w:afterLines="0" w:lineRule="auto" w:line="240" w:after="0" w:before="92"/>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Control</w:t>
                        </w:r>
                      </w:p>
                    </w:tc>
                    <w:tc>
                      <w:tcPr>
                        <w:tcW w:w="1416" w:type="dxa"/>
                        <w:tcBorders>
                          <w:top w:val="single" w:sz="12" w:space="0" w:color="000000"/>
                        </w:tcBorders>
                      </w:tcPr>
                      <w:p w:rsidR="0018722C">
                        <w:pPr>
                          <w:widowControl w:val="0"/>
                          <w:snapToGrid w:val="1"/>
                          <w:spacing w:beforeLines="0" w:afterLines="0" w:lineRule="auto" w:line="240" w:after="0" w:before="92"/>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99.24±0.61</w:t>
                        </w:r>
                      </w:p>
                    </w:tc>
                    <w:tc>
                      <w:tcPr>
                        <w:tcW w:w="3283" w:type="dxa"/>
                        <w:tcBorders>
                          <w:top w:val="single" w:sz="12" w:space="0" w:color="000000"/>
                        </w:tcBorders>
                      </w:tcPr>
                      <w:p w:rsidR="0018722C">
                        <w:pPr>
                          <w:widowControl w:val="0"/>
                          <w:snapToGrid w:val="1"/>
                          <w:spacing w:beforeLines="0" w:afterLines="0" w:lineRule="auto" w:line="240" w:after="0" w:before="92"/>
                          <w:ind w:firstLineChars="0" w:firstLine="0" w:rightChars="0" w:right="0" w:leftChars="0" w:left="209"/>
                          <w:jc w:val="left"/>
                          <w:autoSpaceDE w:val="0"/>
                          <w:autoSpaceDN w:val="0"/>
                          <w:tabs>
                            <w:tab w:pos="1812"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95.31±2.67</w:t>
                          <w:tab/>
                          <w:t>92.63±2.75</w:t>
                        </w:r>
                      </w:p>
                    </w:tc>
                    <w:tc>
                      <w:tcPr>
                        <w:tcW w:w="1839" w:type="dxa"/>
                        <w:tcBorders>
                          <w:top w:val="single" w:sz="12" w:space="0" w:color="000000"/>
                        </w:tcBorders>
                      </w:tcPr>
                      <w:p w:rsidR="0018722C">
                        <w:pPr>
                          <w:widowControl w:val="0"/>
                          <w:snapToGrid w:val="1"/>
                          <w:spacing w:beforeLines="0" w:afterLines="0" w:lineRule="auto" w:line="240" w:after="0" w:before="92"/>
                          <w:ind w:firstLineChars="0" w:firstLine="0" w:rightChars="0" w:right="0" w:leftChars="0" w:left="29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94.24±3.77</w:t>
                        </w:r>
                      </w:p>
                    </w:tc>
                  </w:tr>
                  <w:tr>
                    <w:trPr>
                      <w:trHeight w:val="460" w:hRule="atLeast"/>
                    </w:trPr>
                    <w:tc>
                      <w:tcPr>
                        <w:tcW w:w="1709" w:type="dxa"/>
                      </w:tcPr>
                      <w:p w:rsidR="0018722C">
                        <w:pPr>
                          <w:widowControl w:val="0"/>
                          <w:snapToGrid w:val="1"/>
                          <w:spacing w:beforeLines="0" w:afterLines="0" w:lineRule="auto" w:line="240" w:after="0" w:before="111"/>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MiR-20a-up</w:t>
                        </w:r>
                      </w:p>
                    </w:tc>
                    <w:tc>
                      <w:tcPr>
                        <w:tcW w:w="1416" w:type="dxa"/>
                      </w:tcPr>
                      <w:p w:rsidR="0018722C">
                        <w:pPr>
                          <w:widowControl w:val="0"/>
                          <w:snapToGrid w:val="1"/>
                          <w:spacing w:beforeLines="0" w:afterLines="0" w:lineRule="auto" w:line="240" w:after="0" w:before="111"/>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98.37±0.79</w:t>
                        </w:r>
                      </w:p>
                    </w:tc>
                    <w:tc>
                      <w:tcPr>
                        <w:tcW w:w="3283" w:type="dxa"/>
                      </w:tcPr>
                      <w:p w:rsidR="0018722C">
                        <w:pPr>
                          <w:widowControl w:val="0"/>
                          <w:snapToGrid w:val="1"/>
                          <w:spacing w:beforeLines="0" w:afterLines="0" w:lineRule="auto" w:line="240" w:after="0" w:before="75"/>
                          <w:ind w:firstLineChars="0" w:firstLine="0" w:rightChars="0" w:right="0" w:leftChars="0" w:left="209"/>
                          <w:jc w:val="left"/>
                          <w:autoSpaceDE w:val="0"/>
                          <w:autoSpaceDN w:val="0"/>
                          <w:tabs>
                            <w:tab w:pos="1812" w:val="left" w:leader="none"/>
                          </w:tabs>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91.43±2.05</w:t>
                        </w:r>
                        <w:r>
                          <w:rPr>
                            <w:kern w:val="2"/>
                            <w:szCs w:val="22"/>
                            <w:rFonts w:cstheme="minorBidi" w:ascii="Times New Roman" w:hAnsi="Times New Roman" w:eastAsia="Times New Roman" w:cs="Times New Roman"/>
                            <w:position w:val="11"/>
                            <w:sz w:val="16"/>
                          </w:rPr>
                          <w:t>#</w:t>
                          <w:tab/>
                        </w:r>
                        <w:r>
                          <w:rPr>
                            <w:kern w:val="2"/>
                            <w:szCs w:val="22"/>
                            <w:rFonts w:cstheme="minorBidi" w:ascii="Times New Roman" w:hAnsi="Times New Roman" w:eastAsia="Times New Roman" w:cs="Times New Roman"/>
                            <w:sz w:val="24"/>
                          </w:rPr>
                          <w:t>93.25±3.69</w:t>
                        </w:r>
                        <w:r>
                          <w:rPr>
                            <w:kern w:val="2"/>
                            <w:szCs w:val="22"/>
                            <w:rFonts w:cstheme="minorBidi" w:ascii="Times New Roman" w:hAnsi="Times New Roman" w:eastAsia="Times New Roman" w:cs="Times New Roman"/>
                            <w:position w:val="11"/>
                            <w:sz w:val="16"/>
                          </w:rPr>
                          <w:t>#</w:t>
                        </w:r>
                      </w:p>
                    </w:tc>
                    <w:tc>
                      <w:tcPr>
                        <w:tcW w:w="1839" w:type="dxa"/>
                      </w:tcPr>
                      <w:p w:rsidR="0018722C">
                        <w:pPr>
                          <w:widowControl w:val="0"/>
                          <w:snapToGrid w:val="1"/>
                          <w:spacing w:beforeLines="0" w:afterLines="0" w:lineRule="auto" w:line="240" w:after="0" w:before="75"/>
                          <w:ind w:firstLineChars="0" w:firstLine="0" w:rightChars="0" w:right="0" w:leftChars="0" w:left="299"/>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92.03±3.85</w:t>
                        </w:r>
                        <w:r>
                          <w:rPr>
                            <w:kern w:val="2"/>
                            <w:szCs w:val="22"/>
                            <w:rFonts w:cstheme="minorBidi" w:ascii="Times New Roman" w:hAnsi="Times New Roman" w:eastAsia="Times New Roman" w:cs="Times New Roman"/>
                            <w:position w:val="11"/>
                            <w:sz w:val="16"/>
                          </w:rPr>
                          <w:t>#</w:t>
                        </w:r>
                      </w:p>
                    </w:tc>
                  </w:tr>
                  <w:tr>
                    <w:trPr>
                      <w:trHeight w:val="480" w:hRule="atLeast"/>
                    </w:trPr>
                    <w:tc>
                      <w:tcPr>
                        <w:tcW w:w="1709" w:type="dxa"/>
                        <w:tcBorders>
                          <w:bottom w:val="single" w:sz="12" w:space="0" w:color="000000"/>
                        </w:tcBorders>
                      </w:tcPr>
                      <w:p w:rsidR="0018722C">
                        <w:pPr>
                          <w:widowControl w:val="0"/>
                          <w:snapToGrid w:val="1"/>
                          <w:spacing w:beforeLines="0" w:afterLines="0" w:lineRule="auto" w:line="240" w:after="0" w:before="111"/>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MiR-20a-down</w:t>
                        </w:r>
                      </w:p>
                    </w:tc>
                    <w:tc>
                      <w:tcPr>
                        <w:tcW w:w="1416" w:type="dxa"/>
                        <w:tcBorders>
                          <w:bottom w:val="single" w:sz="12" w:space="0" w:color="000000"/>
                        </w:tcBorders>
                      </w:tcPr>
                      <w:p w:rsidR="0018722C">
                        <w:pPr>
                          <w:widowControl w:val="0"/>
                          <w:snapToGrid w:val="1"/>
                          <w:spacing w:beforeLines="0" w:afterLines="0" w:lineRule="auto" w:line="240" w:after="0" w:before="111"/>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96.44±2.10</w:t>
                        </w:r>
                      </w:p>
                    </w:tc>
                    <w:tc>
                      <w:tcPr>
                        <w:tcW w:w="3283" w:type="dxa"/>
                        <w:tcBorders>
                          <w:bottom w:val="single" w:sz="12" w:space="0" w:color="000000"/>
                        </w:tcBorders>
                      </w:tcPr>
                      <w:p w:rsidR="0018722C">
                        <w:pPr>
                          <w:widowControl w:val="0"/>
                          <w:snapToGrid w:val="1"/>
                          <w:spacing w:beforeLines="0" w:afterLines="0" w:lineRule="auto" w:line="240" w:after="0" w:before="75"/>
                          <w:ind w:firstLineChars="0" w:firstLine="0" w:rightChars="0" w:right="0" w:leftChars="0" w:left="209"/>
                          <w:jc w:val="left"/>
                          <w:autoSpaceDE w:val="0"/>
                          <w:autoSpaceDN w:val="0"/>
                          <w:tabs>
                            <w:tab w:pos="1812" w:val="left" w:leader="none"/>
                          </w:tabs>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90.23±1.46</w:t>
                        </w:r>
                        <w:r>
                          <w:rPr>
                            <w:kern w:val="2"/>
                            <w:szCs w:val="22"/>
                            <w:rFonts w:cstheme="minorBidi" w:ascii="Times New Roman" w:hAnsi="Times New Roman" w:eastAsia="Times New Roman" w:cs="Times New Roman"/>
                            <w:position w:val="11"/>
                            <w:sz w:val="16"/>
                          </w:rPr>
                          <w:t>#</w:t>
                          <w:tab/>
                        </w:r>
                        <w:r>
                          <w:rPr>
                            <w:kern w:val="2"/>
                            <w:szCs w:val="22"/>
                            <w:rFonts w:cstheme="minorBidi" w:ascii="Times New Roman" w:hAnsi="Times New Roman" w:eastAsia="Times New Roman" w:cs="Times New Roman"/>
                            <w:sz w:val="24"/>
                          </w:rPr>
                          <w:t>82.14±8.37</w:t>
                        </w:r>
                        <w:r>
                          <w:rPr>
                            <w:kern w:val="2"/>
                            <w:szCs w:val="22"/>
                            <w:rFonts w:cstheme="minorBidi" w:ascii="Times New Roman" w:hAnsi="Times New Roman" w:eastAsia="Times New Roman" w:cs="Times New Roman"/>
                            <w:position w:val="11"/>
                            <w:sz w:val="16"/>
                          </w:rPr>
                          <w:t>*</w:t>
                        </w:r>
                      </w:p>
                    </w:tc>
                    <w:tc>
                      <w:tcPr>
                        <w:tcW w:w="1839" w:type="dxa"/>
                        <w:tcBorders>
                          <w:bottom w:val="single" w:sz="12" w:space="0" w:color="000000"/>
                        </w:tcBorders>
                      </w:tcPr>
                      <w:p w:rsidR="0018722C">
                        <w:pPr>
                          <w:widowControl w:val="0"/>
                          <w:snapToGrid w:val="1"/>
                          <w:spacing w:beforeLines="0" w:afterLines="0" w:lineRule="auto" w:line="240" w:after="0" w:before="75"/>
                          <w:ind w:firstLineChars="0" w:firstLine="0" w:rightChars="0" w:right="0" w:leftChars="0" w:left="299"/>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74.14±8.71</w:t>
                        </w:r>
                        <w:r>
                          <w:rPr>
                            <w:kern w:val="2"/>
                            <w:szCs w:val="22"/>
                            <w:rFonts w:cstheme="minorBidi" w:ascii="Times New Roman" w:hAnsi="Times New Roman" w:eastAsia="Times New Roman" w:cs="Times New Roman"/>
                            <w:position w:val="11"/>
                            <w:sz w:val="16"/>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Cs w:val="22"/>
          <w:rFonts w:ascii="宋体" w:eastAsia="宋体" w:hint="eastAsia" w:cstheme="minorBidi" w:hAnsiTheme="minorHAnsi"/>
          <w:b/>
          <w:sz w:val="21"/>
        </w:rPr>
        <w:t>与</w:t>
      </w:r>
      <w:r>
        <w:rPr>
          <w:kern w:val="2"/>
          <w:szCs w:val="22"/>
          <w:rFonts w:cstheme="minorBidi" w:hAnsiTheme="minorHAnsi" w:eastAsiaTheme="minorHAnsi" w:asciiTheme="minorHAnsi"/>
          <w:b/>
          <w:sz w:val="21"/>
        </w:rPr>
        <w:t>control</w:t>
      </w:r>
      <w:r>
        <w:rPr>
          <w:kern w:val="2"/>
          <w:szCs w:val="22"/>
          <w:rFonts w:ascii="宋体" w:eastAsia="宋体" w:hint="eastAsia" w:cstheme="minorBidi" w:hAnsiTheme="minorHAnsi"/>
          <w:b/>
          <w:sz w:val="21"/>
        </w:rPr>
        <w:t>组比较，</w:t>
      </w:r>
      <w:r>
        <w:rPr>
          <w:kern w:val="2"/>
          <w:szCs w:val="22"/>
          <w:rFonts w:cstheme="minorBidi" w:hAnsiTheme="minorHAnsi" w:eastAsiaTheme="minorHAnsi" w:asciiTheme="minorHAnsi"/>
          <w:b/>
          <w:sz w:val="14"/>
        </w:rPr>
        <w:t>#</w:t>
      </w:r>
      <w:r>
        <w:rPr>
          <w:kern w:val="2"/>
          <w:szCs w:val="22"/>
          <w:rFonts w:cstheme="minorBidi" w:hAnsiTheme="minorHAnsi" w:eastAsiaTheme="minorHAnsi" w:asciiTheme="minorHAnsi"/>
          <w:b/>
          <w:i/>
          <w:sz w:val="21"/>
        </w:rPr>
        <w:t>p</w:t>
      </w:r>
      <w:r>
        <w:rPr>
          <w:kern w:val="2"/>
          <w:szCs w:val="22"/>
          <w:rFonts w:ascii="宋体" w:eastAsia="宋体" w:hint="eastAsia" w:cstheme="minorBidi" w:hAnsiTheme="minorHAnsi"/>
          <w:b/>
          <w:sz w:val="21"/>
        </w:rPr>
        <w:t>＞</w:t>
      </w:r>
      <w:r>
        <w:rPr>
          <w:kern w:val="2"/>
          <w:szCs w:val="22"/>
          <w:rFonts w:cstheme="minorBidi" w:hAnsiTheme="minorHAnsi" w:eastAsiaTheme="minorHAnsi" w:asciiTheme="minorHAnsi"/>
          <w:b/>
          <w:sz w:val="21"/>
        </w:rPr>
        <w:t>0.05,</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14"/>
        </w:rPr>
        <w:t>*</w:t>
      </w:r>
      <w:r>
        <w:rPr>
          <w:kern w:val="2"/>
          <w:szCs w:val="22"/>
          <w:rFonts w:cstheme="minorBidi" w:hAnsiTheme="minorHAnsi" w:eastAsiaTheme="minorHAnsi" w:asciiTheme="minorHAnsi"/>
          <w:b/>
          <w:i/>
          <w:sz w:val="21"/>
        </w:rPr>
        <w:t>p</w:t>
      </w:r>
      <w:r>
        <w:rPr>
          <w:kern w:val="2"/>
          <w:szCs w:val="22"/>
          <w:rFonts w:ascii="宋体" w:eastAsia="宋体" w:hint="eastAsia" w:cstheme="minorBidi" w:hAnsiTheme="minorHAnsi"/>
          <w:b/>
          <w:sz w:val="21"/>
        </w:rPr>
        <w:t>＜</w:t>
      </w:r>
      <w:r>
        <w:rPr>
          <w:kern w:val="2"/>
          <w:szCs w:val="22"/>
          <w:rFonts w:cstheme="minorBidi" w:hAnsiTheme="minorHAnsi" w:eastAsiaTheme="minorHAnsi" w:asciiTheme="minorHAnsi"/>
          <w:b/>
          <w:sz w:val="21"/>
        </w:rPr>
        <w:t>0.05, </w:t>
      </w:r>
      <w:r>
        <w:rPr>
          <w:kern w:val="2"/>
          <w:szCs w:val="22"/>
          <w:rFonts w:cstheme="minorBidi" w:hAnsiTheme="minorHAnsi" w:eastAsiaTheme="minorHAnsi" w:asciiTheme="minorHAnsi"/>
          <w:b/>
          <w:sz w:val="14"/>
        </w:rPr>
        <w:t>**</w:t>
      </w:r>
      <w:r>
        <w:rPr>
          <w:kern w:val="2"/>
          <w:szCs w:val="22"/>
          <w:rFonts w:cstheme="minorBidi" w:hAnsiTheme="minorHAnsi" w:eastAsiaTheme="minorHAnsi" w:asciiTheme="minorHAnsi"/>
          <w:b/>
          <w:i/>
          <w:sz w:val="21"/>
        </w:rPr>
        <w:t>p</w:t>
      </w:r>
      <w:r>
        <w:rPr>
          <w:kern w:val="2"/>
          <w:szCs w:val="22"/>
          <w:rFonts w:ascii="宋体" w:eastAsia="宋体" w:hint="eastAsia" w:cstheme="minorBidi" w:hAnsiTheme="minorHAnsi"/>
          <w:b/>
          <w:sz w:val="21"/>
        </w:rPr>
        <w:t>＜</w:t>
      </w:r>
      <w:r>
        <w:rPr>
          <w:kern w:val="2"/>
          <w:szCs w:val="22"/>
          <w:rFonts w:cstheme="minorBidi" w:hAnsiTheme="minorHAnsi" w:eastAsiaTheme="minorHAnsi" w:asciiTheme="minorHAnsi"/>
          <w:b/>
          <w:sz w:val="21"/>
        </w:rPr>
        <w:t>0.01</w:t>
      </w:r>
      <w:r>
        <w:rPr>
          <w:kern w:val="2"/>
          <w:szCs w:val="22"/>
          <w:rFonts w:ascii="宋体" w:eastAsia="宋体" w:hint="eastAsia" w:cstheme="minorBidi" w:hAnsiTheme="minorHAnsi"/>
          <w:b/>
          <w:sz w:val="21"/>
        </w:rPr>
        <w:t>；</w:t>
      </w:r>
      <w:r>
        <w:rPr>
          <w:kern w:val="2"/>
          <w:szCs w:val="22"/>
          <w:rFonts w:ascii="宋体" w:eastAsia="宋体" w:hint="eastAsia" w:cstheme="minorBidi" w:hAnsiTheme="minorHAnsi"/>
          <w:b/>
          <w:sz w:val="21"/>
        </w:rPr>
        <w:t>表</w:t>
      </w:r>
      <w:r>
        <w:rPr>
          <w:kern w:val="2"/>
          <w:szCs w:val="22"/>
          <w:rFonts w:cstheme="minorBidi" w:hAnsiTheme="minorHAnsi" w:eastAsiaTheme="minorHAnsi" w:asciiTheme="minorHAnsi"/>
          <w:b/>
          <w:sz w:val="21"/>
        </w:rPr>
        <w:t>12</w:t>
      </w:r>
      <w:r w:rsidRPr="00000000">
        <w:rPr>
          <w:kern w:val="2"/>
          <w:sz w:val="22"/>
          <w:szCs w:val="22"/>
          <w:rFonts w:cstheme="minorBidi" w:hAnsiTheme="minorHAnsi" w:eastAsiaTheme="minorHAnsi" w:asciiTheme="minorHAnsi"/>
        </w:rPr>
        <w:tab/>
        <w:t>hsa-miR-20a</w:t>
      </w:r>
      <w:r>
        <w:rPr>
          <w:kern w:val="2"/>
          <w:szCs w:val="22"/>
          <w:rFonts w:ascii="宋体" w:eastAsia="宋体" w:hint="eastAsia" w:cstheme="minorBidi" w:hAnsiTheme="minorHAnsi"/>
          <w:b/>
          <w:sz w:val="21"/>
        </w:rPr>
        <w:t>表</w:t>
      </w:r>
      <w:r>
        <w:rPr>
          <w:kern w:val="2"/>
          <w:szCs w:val="22"/>
          <w:rFonts w:ascii="宋体" w:eastAsia="宋体" w:hint="eastAsia" w:cstheme="minorBidi" w:hAnsiTheme="minorHAnsi"/>
          <w:b/>
          <w:spacing w:val="-2"/>
          <w:sz w:val="21"/>
        </w:rPr>
        <w:t>达</w:t>
      </w:r>
      <w:r>
        <w:rPr>
          <w:kern w:val="2"/>
          <w:szCs w:val="22"/>
          <w:rFonts w:ascii="宋体" w:eastAsia="宋体" w:hint="eastAsia" w:cstheme="minorBidi" w:hAnsiTheme="minorHAnsi"/>
          <w:b/>
          <w:sz w:val="21"/>
        </w:rPr>
        <w:t>变化对</w:t>
      </w:r>
      <w:r>
        <w:rPr>
          <w:kern w:val="2"/>
          <w:szCs w:val="22"/>
          <w:rFonts w:cstheme="minorBidi" w:hAnsiTheme="minorHAnsi" w:eastAsiaTheme="minorHAnsi" w:asciiTheme="minorHAnsi"/>
          <w:b/>
          <w:sz w:val="21"/>
        </w:rPr>
        <w:t>U-937</w:t>
      </w:r>
      <w:r>
        <w:rPr>
          <w:kern w:val="2"/>
          <w:szCs w:val="22"/>
          <w:rFonts w:ascii="宋体" w:eastAsia="宋体" w:hint="eastAsia" w:cstheme="minorBidi" w:hAnsiTheme="minorHAnsi"/>
          <w:b/>
          <w:sz w:val="21"/>
        </w:rPr>
        <w:t>细胞增殖</w:t>
      </w:r>
      <w:r>
        <w:rPr>
          <w:kern w:val="2"/>
          <w:szCs w:val="22"/>
          <w:rFonts w:ascii="宋体" w:eastAsia="宋体" w:hint="eastAsia" w:cstheme="minorBidi" w:hAnsiTheme="minorHAnsi"/>
          <w:b/>
          <w:spacing w:val="-2"/>
          <w:sz w:val="21"/>
        </w:rPr>
        <w:t>的</w:t>
      </w:r>
      <w:r>
        <w:rPr>
          <w:kern w:val="2"/>
          <w:szCs w:val="22"/>
          <w:rFonts w:ascii="宋体" w:eastAsia="宋体" w:hint="eastAsia" w:cstheme="minorBidi" w:hAnsiTheme="minorHAnsi"/>
          <w:b/>
          <w:sz w:val="21"/>
        </w:rPr>
        <w:t>影响</w:t>
      </w:r>
    </w:p>
    <w:p w:rsidR="0018722C">
      <w:pPr>
        <w:topLinePunct/>
      </w:pPr>
      <w:r>
        <w:rPr>
          <w:rFonts w:cstheme="minorBidi" w:hAnsiTheme="minorHAnsi" w:eastAsiaTheme="minorHAnsi" w:asciiTheme="minorHAnsi" w:ascii="宋体" w:eastAsia="宋体" w:hint="eastAsia"/>
          <w:b/>
        </w:rPr>
        <w:t>与</w:t>
      </w:r>
      <w:r>
        <w:rPr>
          <w:rFonts w:cstheme="minorBidi" w:hAnsiTheme="minorHAnsi" w:eastAsiaTheme="minorHAnsi" w:asciiTheme="minorHAnsi"/>
          <w:b/>
        </w:rPr>
        <w:t>control</w:t>
      </w:r>
      <w:r>
        <w:rPr>
          <w:rFonts w:ascii="宋体" w:eastAsia="宋体" w:hint="eastAsia" w:cstheme="minorBidi" w:hAnsiTheme="minorHAnsi"/>
          <w:b/>
        </w:rPr>
        <w:t>组比较，</w:t>
      </w:r>
      <w:r>
        <w:rPr>
          <w:rFonts w:cstheme="minorBidi" w:hAnsiTheme="minorHAnsi" w:eastAsiaTheme="minorHAnsi" w:asciiTheme="minorHAnsi"/>
          <w:b/>
        </w:rPr>
        <w:t>#</w:t>
      </w:r>
      <w:r>
        <w:rPr>
          <w:rFonts w:cstheme="minorBidi" w:hAnsiTheme="minorHAnsi" w:eastAsiaTheme="minorHAnsi" w:asciiTheme="minorHAnsi"/>
          <w:b/>
          <w:i/>
        </w:rPr>
        <w:t>p</w:t>
      </w:r>
      <w:r>
        <w:rPr>
          <w:rFonts w:ascii="宋体" w:eastAsia="宋体" w:hint="eastAsia" w:cstheme="minorBidi" w:hAnsiTheme="minorHAnsi"/>
          <w:b/>
        </w:rPr>
        <w:t>＞</w:t>
      </w:r>
      <w:r>
        <w:rPr>
          <w:rFonts w:cstheme="minorBidi" w:hAnsiTheme="minorHAnsi" w:eastAsiaTheme="minorHAnsi" w:asciiTheme="minorHAnsi"/>
          <w:b/>
        </w:rPr>
        <w:t>0.05,</w:t>
      </w:r>
      <w:r w:rsidRPr="00000000">
        <w:rPr>
          <w:rFonts w:cstheme="minorBidi" w:hAnsiTheme="minorHAnsi" w:eastAsiaTheme="minorHAnsi" w:asciiTheme="minorHAnsi"/>
        </w:rPr>
        <w:tab/>
      </w:r>
      <w:r>
        <w:rPr>
          <w:rFonts w:cstheme="minorBidi" w:hAnsiTheme="minorHAnsi" w:eastAsiaTheme="minorHAnsi" w:asciiTheme="minorHAnsi"/>
          <w:b/>
        </w:rPr>
        <w:t>*</w:t>
      </w:r>
      <w:r>
        <w:rPr>
          <w:rFonts w:cstheme="minorBidi" w:hAnsiTheme="minorHAnsi" w:eastAsiaTheme="minorHAnsi" w:asciiTheme="minorHAnsi"/>
          <w:b/>
          <w:i/>
        </w:rPr>
        <w:t>p</w:t>
      </w:r>
      <w:r>
        <w:rPr>
          <w:rFonts w:ascii="宋体" w:eastAsia="宋体" w:hint="eastAsia" w:cstheme="minorBidi" w:hAnsiTheme="minorHAnsi"/>
          <w:b/>
        </w:rPr>
        <w:t>＜</w:t>
      </w:r>
      <w:r>
        <w:rPr>
          <w:rFonts w:cstheme="minorBidi" w:hAnsiTheme="minorHAnsi" w:eastAsiaTheme="minorHAnsi" w:asciiTheme="minorHAnsi"/>
          <w:b/>
        </w:rPr>
        <w:t>0.05,</w:t>
      </w:r>
      <w:r w:rsidRPr="00000000">
        <w:rPr>
          <w:rFonts w:cstheme="minorBidi" w:hAnsiTheme="minorHAnsi" w:eastAsiaTheme="minorHAnsi" w:asciiTheme="minorHAnsi"/>
        </w:rPr>
        <w:tab/>
      </w:r>
      <w:r>
        <w:rPr>
          <w:rFonts w:cstheme="minorBidi" w:hAnsiTheme="minorHAnsi" w:eastAsiaTheme="minorHAnsi" w:asciiTheme="minorHAnsi"/>
          <w:b/>
        </w:rPr>
        <w:t>**</w:t>
      </w:r>
      <w:r>
        <w:rPr>
          <w:rFonts w:cstheme="minorBidi" w:hAnsiTheme="minorHAnsi" w:eastAsiaTheme="minorHAnsi" w:asciiTheme="minorHAnsi"/>
          <w:b/>
          <w:i/>
        </w:rPr>
        <w:t>p</w:t>
      </w:r>
      <w:r>
        <w:rPr>
          <w:rFonts w:ascii="宋体" w:eastAsia="宋体" w:hint="eastAsia" w:cstheme="minorBidi" w:hAnsiTheme="minorHAnsi"/>
          <w:b/>
        </w:rPr>
        <w:t>＜</w:t>
      </w:r>
      <w:r>
        <w:rPr>
          <w:rFonts w:cstheme="minorBidi" w:hAnsiTheme="minorHAnsi" w:eastAsiaTheme="minorHAnsi" w:asciiTheme="minorHAnsi"/>
          <w:b/>
        </w:rPr>
        <w:t>0.01</w:t>
      </w:r>
      <w:r>
        <w:rPr>
          <w:rFonts w:ascii="宋体" w:eastAsia="宋体" w:hint="eastAsia" w:cstheme="minorBidi" w:hAnsiTheme="minorHAnsi"/>
          <w:b/>
          <w:kern w:val="2"/>
          <w:rFonts w:ascii="宋体" w:eastAsia="宋体" w:hint="eastAsia" w:cstheme="minorBidi" w:hAnsiTheme="minorHAnsi"/>
          <w:b/>
          <w:sz w:val="21"/>
        </w:rPr>
        <w:t>;</w:t>
      </w:r>
    </w:p>
    <w:p w:rsidR="0018722C">
      <w:pPr>
        <w:topLinePunct/>
      </w:pPr>
      <w:r>
        <w:rPr>
          <w:rFonts w:cstheme="minorBidi" w:hAnsiTheme="minorHAnsi" w:eastAsiaTheme="minorHAnsi" w:asciiTheme="minorHAnsi"/>
          <w:b/>
        </w:rPr>
        <w:t>60</w:t>
      </w:r>
    </w:p>
    <w:p w:rsidR="0018722C">
      <w:pPr>
        <w:pStyle w:val="affff5"/>
        <w:keepNext/>
        <w:topLinePunct/>
      </w:pPr>
      <w:r>
        <w:rPr>
          <w:sz w:val="20"/>
        </w:rPr>
        <w:drawing>
          <wp:inline distT="0" distB="0" distL="0" distR="0">
            <wp:extent cx="4261104" cy="3195828"/>
            <wp:effectExtent l="0" t="0" r="0" b="0"/>
            <wp:docPr id="29" name="image18.jpeg" descr=""/>
            <wp:cNvGraphicFramePr>
              <a:graphicFrameLocks noChangeAspect="1"/>
            </wp:cNvGraphicFramePr>
            <a:graphic>
              <a:graphicData uri="http://schemas.openxmlformats.org/drawingml/2006/picture">
                <pic:pic>
                  <pic:nvPicPr>
                    <pic:cNvPr id="30" name="image18.jpeg"/>
                    <pic:cNvPicPr/>
                  </pic:nvPicPr>
                  <pic:blipFill>
                    <a:blip r:embed="rId30" cstate="print"/>
                    <a:stretch>
                      <a:fillRect/>
                    </a:stretch>
                  </pic:blipFill>
                  <pic:spPr>
                    <a:xfrm>
                      <a:off x="0" y="0"/>
                      <a:ext cx="4261104" cy="3195828"/>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16</w:t>
      </w:r>
      <w:r>
        <w:t xml:space="preserve">  </w:t>
      </w:r>
      <w:r>
        <w:t>hsa-miR-20a</w:t>
      </w:r>
      <w:r>
        <w:rPr>
          <w:rFonts w:ascii="宋体" w:eastAsia="宋体" w:hint="eastAsia" w:cstheme="minorBidi" w:hAnsiTheme="minorHAnsi"/>
          <w:b/>
        </w:rPr>
        <w:t>表</w:t>
      </w:r>
      <w:r>
        <w:rPr>
          <w:rFonts w:ascii="宋体" w:eastAsia="宋体" w:hint="eastAsia" w:cstheme="minorBidi" w:hAnsiTheme="minorHAnsi"/>
          <w:b/>
        </w:rPr>
        <w:t>达</w:t>
      </w:r>
      <w:r>
        <w:rPr>
          <w:rFonts w:ascii="宋体" w:eastAsia="宋体" w:hint="eastAsia" w:cstheme="minorBidi" w:hAnsiTheme="minorHAnsi"/>
          <w:b/>
        </w:rPr>
        <w:t>变化对</w:t>
      </w:r>
      <w:r>
        <w:rPr>
          <w:rFonts w:cstheme="minorBidi" w:hAnsiTheme="minorHAnsi" w:eastAsiaTheme="minorHAnsi" w:asciiTheme="minorHAnsi"/>
          <w:b/>
        </w:rPr>
        <w:t>HL-60</w:t>
      </w:r>
      <w:r>
        <w:rPr>
          <w:rFonts w:ascii="宋体" w:eastAsia="宋体" w:hint="eastAsia" w:cstheme="minorBidi" w:hAnsiTheme="minorHAnsi"/>
          <w:b/>
        </w:rPr>
        <w:t>及</w:t>
      </w:r>
      <w:r>
        <w:rPr>
          <w:rFonts w:cstheme="minorBidi" w:hAnsiTheme="minorHAnsi" w:eastAsiaTheme="minorHAnsi" w:asciiTheme="minorHAnsi"/>
          <w:b/>
        </w:rPr>
        <w:t>U-937</w:t>
      </w:r>
      <w:r>
        <w:rPr>
          <w:rFonts w:ascii="宋体" w:eastAsia="宋体" w:hint="eastAsia" w:cstheme="minorBidi" w:hAnsiTheme="minorHAnsi"/>
          <w:b/>
        </w:rPr>
        <w:t>细胞活性的影响注：与同种细胞</w:t>
      </w:r>
      <w:r>
        <w:rPr>
          <w:rFonts w:cstheme="minorBidi" w:hAnsiTheme="minorHAnsi" w:eastAsiaTheme="minorHAnsi" w:asciiTheme="minorHAnsi"/>
          <w:b/>
        </w:rPr>
        <w:t>control</w:t>
      </w:r>
      <w:r>
        <w:rPr>
          <w:rFonts w:ascii="宋体" w:eastAsia="宋体" w:hint="eastAsia" w:cstheme="minorBidi" w:hAnsiTheme="minorHAnsi"/>
          <w:b/>
        </w:rPr>
        <w:t>组比较，</w:t>
      </w:r>
      <w:r>
        <w:rPr>
          <w:rFonts w:cstheme="minorBidi" w:hAnsiTheme="minorHAnsi" w:eastAsiaTheme="minorHAnsi" w:asciiTheme="minorHAnsi"/>
          <w:b/>
        </w:rPr>
        <w:t>*</w:t>
      </w:r>
      <w:r>
        <w:rPr>
          <w:rFonts w:cstheme="minorBidi" w:hAnsiTheme="minorHAnsi" w:eastAsiaTheme="minorHAnsi" w:asciiTheme="minorHAnsi"/>
          <w:b/>
          <w:i/>
        </w:rPr>
        <w:t>p</w:t>
      </w:r>
      <w:r>
        <w:rPr>
          <w:rFonts w:ascii="宋体" w:eastAsia="宋体" w:hint="eastAsia" w:cstheme="minorBidi" w:hAnsiTheme="minorHAnsi"/>
          <w:b/>
        </w:rPr>
        <w:t>＜</w:t>
      </w:r>
      <w:r>
        <w:rPr>
          <w:rFonts w:cstheme="minorBidi" w:hAnsiTheme="minorHAnsi" w:eastAsiaTheme="minorHAnsi" w:asciiTheme="minorHAnsi"/>
          <w:b/>
        </w:rPr>
        <w:t>0.05</w:t>
      </w:r>
      <w:r>
        <w:rPr>
          <w:rFonts w:ascii="宋体" w:eastAsia="宋体" w:hint="eastAsia" w:cstheme="minorBidi" w:hAnsiTheme="minorHAnsi"/>
          <w:b/>
        </w:rPr>
        <w:t>；</w:t>
      </w:r>
      <w:r>
        <w:rPr>
          <w:rFonts w:cstheme="minorBidi" w:hAnsiTheme="minorHAnsi" w:eastAsiaTheme="minorHAnsi" w:asciiTheme="minorHAnsi"/>
          <w:b/>
        </w:rPr>
        <w:t>**</w:t>
      </w:r>
      <w:r>
        <w:rPr>
          <w:rFonts w:cstheme="minorBidi" w:hAnsiTheme="minorHAnsi" w:eastAsiaTheme="minorHAnsi" w:asciiTheme="minorHAnsi"/>
          <w:b/>
          <w:i/>
        </w:rPr>
        <w:t>p</w:t>
      </w:r>
      <w:r>
        <w:rPr>
          <w:rFonts w:ascii="宋体" w:eastAsia="宋体" w:hint="eastAsia" w:cstheme="minorBidi" w:hAnsiTheme="minorHAnsi"/>
          <w:b/>
        </w:rPr>
        <w:t>＜</w:t>
      </w:r>
      <w:r>
        <w:rPr>
          <w:rFonts w:cstheme="minorBidi" w:hAnsiTheme="minorHAnsi" w:eastAsiaTheme="minorHAnsi" w:asciiTheme="minorHAnsi"/>
          <w:b/>
        </w:rPr>
        <w:t>0.01</w:t>
      </w:r>
    </w:p>
    <w:p w:rsidR="0018722C">
      <w:pPr>
        <w:pStyle w:val="Heading4"/>
        <w:topLinePunct/>
        <w:ind w:left="200" w:hangingChars="200" w:hanging="200"/>
      </w:pPr>
      <w:r>
        <w:t>2.4.2</w:t>
      </w:r>
      <w:r>
        <w:t xml:space="preserve"> </w:t>
      </w:r>
      <w:r>
        <w:t>hsa-miR-20a</w:t>
      </w:r>
      <w:r/>
      <w:r>
        <w:t>表达变化对细胞形态的影响</w:t>
      </w:r>
    </w:p>
    <w:p w:rsidR="0018722C">
      <w:pPr>
        <w:pStyle w:val="cw25"/>
        <w:topLinePunct/>
      </w:pPr>
      <w:r>
        <w:rPr>
          <w:rFonts w:ascii="黑体" w:eastAsia="黑体" w:hint="eastAsia"/>
        </w:rPr>
        <w:t>2.4.2.1</w:t>
      </w:r>
      <w:r>
        <w:rPr>
          <w:rFonts w:ascii="黑体" w:eastAsia="黑体" w:hint="eastAsia"/>
        </w:rPr>
        <w:t>光镜下观察细胞形态变化</w:t>
      </w:r>
    </w:p>
    <w:p w:rsidR="0018722C">
      <w:pPr>
        <w:topLinePunct/>
      </w:pPr>
      <w:r>
        <w:rPr>
          <w:rFonts w:ascii="宋体" w:eastAsia="宋体" w:hint="eastAsia"/>
        </w:rPr>
        <w:t>用普通光学显微镜观察细胞形态的变化。如</w:t>
      </w:r>
      <w:r>
        <w:rPr>
          <w:rFonts w:ascii="宋体" w:eastAsia="宋体" w:hint="eastAsia"/>
        </w:rPr>
        <w:t>图</w:t>
      </w:r>
      <w:r>
        <w:t>17</w:t>
      </w:r>
      <w:r>
        <w:rPr>
          <w:rFonts w:ascii="宋体" w:eastAsia="宋体" w:hint="eastAsia"/>
        </w:rPr>
        <w:t>，</w:t>
      </w:r>
      <w:r>
        <w:t>c</w:t>
      </w:r>
      <w:r>
        <w:t>ontrol</w:t>
      </w:r>
      <w:r>
        <w:rPr>
          <w:rFonts w:ascii="宋体" w:eastAsia="宋体" w:hint="eastAsia"/>
        </w:rPr>
        <w:t>及</w:t>
      </w:r>
      <w:r>
        <w:t>miR</w:t>
      </w:r>
      <w:r>
        <w:t>-</w:t>
      </w:r>
      <w:r>
        <w:t>20</w:t>
      </w:r>
      <w:r>
        <w:t>a-</w:t>
      </w:r>
      <w:r>
        <w:t>up</w:t>
      </w:r>
      <w:r>
        <w:rPr>
          <w:rFonts w:ascii="宋体" w:eastAsia="宋体" w:hint="eastAsia"/>
        </w:rPr>
        <w:t>组</w:t>
      </w:r>
      <w:r>
        <w:t>H</w:t>
      </w:r>
      <w:r>
        <w:t>L</w:t>
      </w:r>
      <w:r>
        <w:t>-</w:t>
      </w:r>
      <w:r>
        <w:t>60</w:t>
      </w:r>
      <w:r>
        <w:rPr>
          <w:rFonts w:ascii="宋体" w:eastAsia="宋体" w:hint="eastAsia"/>
        </w:rPr>
        <w:t>、</w:t>
      </w:r>
      <w:r>
        <w:t>U-937</w:t>
      </w:r>
      <w:r/>
      <w:r>
        <w:rPr>
          <w:rFonts w:ascii="宋体" w:eastAsia="宋体" w:hint="eastAsia"/>
        </w:rPr>
        <w:t>细胞呈圆形，胞核多居中，形态大小基本一致，折光性好。而</w:t>
      </w:r>
      <w:r>
        <w:t>miR-20a-down</w:t>
      </w:r>
      <w:r>
        <w:rPr>
          <w:rFonts w:ascii="宋体" w:eastAsia="宋体" w:hint="eastAsia"/>
        </w:rPr>
        <w:t>组处理</w:t>
      </w:r>
      <w:r>
        <w:t>72h</w:t>
      </w:r>
      <w:r>
        <w:rPr>
          <w:rFonts w:ascii="宋体" w:eastAsia="宋体" w:hint="eastAsia"/>
        </w:rPr>
        <w:t>后，细胞数量较对照组有所减少，部分细胞体积缩小，形态大小不一致，</w:t>
      </w:r>
      <w:r>
        <w:rPr>
          <w:rFonts w:ascii="宋体" w:eastAsia="宋体" w:hint="eastAsia"/>
        </w:rPr>
        <w:t>折光性减弱，胞核浓缩并偏向胞膜侧。</w:t>
      </w:r>
    </w:p>
    <w:p w:rsidR="0018722C">
      <w:pPr>
        <w:tabs>
          <w:tab w:pos="3237" w:val="left" w:leader="none"/>
          <w:tab w:pos="6018" w:val="left" w:leader="none"/>
        </w:tabs>
        <w:spacing w:before="92"/>
        <w:ind w:leftChars="0" w:left="748" w:rightChars="0" w:right="0" w:firstLineChars="0" w:firstLine="0"/>
        <w:jc w:val="center"/>
        <w:topLinePunct/>
      </w:pPr>
      <w:r>
        <w:rPr>
          <w:kern w:val="2"/>
          <w:szCs w:val="22"/>
          <w:rFonts w:cstheme="minorBidi" w:hAnsiTheme="minorHAnsi" w:eastAsiaTheme="minorHAnsi" w:asciiTheme="minorHAnsi"/>
          <w:b/>
          <w:sz w:val="21"/>
        </w:rPr>
        <w:t>Control</w:t>
      </w:r>
      <w:r w:rsidRPr="00000000">
        <w:rPr>
          <w:kern w:val="2"/>
          <w:sz w:val="22"/>
          <w:szCs w:val="22"/>
          <w:rFonts w:cstheme="minorBidi" w:hAnsiTheme="minorHAnsi" w:eastAsiaTheme="minorHAnsi" w:asciiTheme="minorHAnsi"/>
        </w:rPr>
        <w:tab/>
        <w:t>MiR-20a-up</w:t>
      </w:r>
      <w:r w:rsidRPr="00000000">
        <w:rPr>
          <w:kern w:val="2"/>
          <w:sz w:val="22"/>
          <w:szCs w:val="22"/>
          <w:rFonts w:cstheme="minorBidi" w:hAnsiTheme="minorHAnsi" w:eastAsiaTheme="minorHAnsi" w:asciiTheme="minorHAnsi"/>
        </w:rPr>
        <w:tab/>
        <w:t>MiR-20a-down</w:t>
      </w:r>
    </w:p>
    <w:p w:rsidR="0018722C">
      <w:pPr>
        <w:pStyle w:val="aff7"/>
        <w:topLinePunct/>
      </w:pPr>
      <w:r>
        <w:rPr>
          <w:kern w:val="2"/>
          <w:sz w:val="22"/>
          <w:szCs w:val="22"/>
          <w:rFonts w:cstheme="minorBidi" w:hAnsiTheme="minorHAnsi" w:eastAsiaTheme="minorHAnsi" w:asciiTheme="minorHAnsi"/>
        </w:rPr>
        <w:drawing>
          <wp:inline>
            <wp:extent cx="5141595" cy="1633854"/>
            <wp:effectExtent l="0" t="0" r="0" b="0"/>
            <wp:docPr id="31" name="image19.jpeg" descr=""/>
            <wp:cNvGraphicFramePr>
              <a:graphicFrameLocks noChangeAspect="1"/>
            </wp:cNvGraphicFramePr>
            <a:graphic>
              <a:graphicData uri="http://schemas.openxmlformats.org/drawingml/2006/picture">
                <pic:pic>
                  <pic:nvPicPr>
                    <pic:cNvPr id="32" name="image19.jpeg"/>
                    <pic:cNvPicPr/>
                  </pic:nvPicPr>
                  <pic:blipFill>
                    <a:blip r:embed="rId31" cstate="print"/>
                    <a:stretch>
                      <a:fillRect/>
                    </a:stretch>
                  </pic:blipFill>
                  <pic:spPr>
                    <a:xfrm>
                      <a:off x="0" y="0"/>
                      <a:ext cx="5141595" cy="1633854"/>
                    </a:xfrm>
                    <a:prstGeom prst="rect">
                      <a:avLst/>
                    </a:prstGeom>
                  </pic:spPr>
                </pic:pic>
              </a:graphicData>
            </a:graphic>
          </wp:inline>
        </w:drawing>
      </w:r>
    </w:p>
    <w:p w:rsidR="0018722C">
      <w:pPr>
        <w:topLinePunct/>
      </w:pPr>
      <w:r>
        <w:rPr>
          <w:rFonts w:cstheme="minorBidi" w:hAnsiTheme="minorHAnsi" w:eastAsiaTheme="minorHAnsi" w:asciiTheme="minorHAnsi"/>
        </w:rPr>
        <w:t>HL-60</w:t>
      </w:r>
    </w:p>
    <w:p w:rsidR="0018722C">
      <w:pPr>
        <w:topLinePunct/>
      </w:pPr>
      <w:r>
        <w:rPr>
          <w:rFonts w:cstheme="minorBidi" w:hAnsiTheme="minorHAnsi" w:eastAsiaTheme="minorHAnsi" w:asciiTheme="minorHAnsi"/>
          <w:b/>
        </w:rPr>
        <w:t>61</w:t>
      </w:r>
    </w:p>
    <w:p w:rsidR="0018722C">
      <w:pPr>
        <w:tabs>
          <w:tab w:pos="3464" w:val="left" w:leader="none"/>
          <w:tab w:pos="6246" w:val="left" w:leader="none"/>
        </w:tabs>
        <w:spacing w:before="92"/>
        <w:ind w:leftChars="0" w:left="975" w:rightChars="0" w:right="0" w:firstLineChars="0" w:firstLine="0"/>
        <w:jc w:val="center"/>
        <w:topLinePunct/>
      </w:pPr>
      <w:r>
        <w:rPr>
          <w:kern w:val="2"/>
          <w:szCs w:val="22"/>
          <w:rFonts w:cstheme="minorBidi" w:hAnsiTheme="minorHAnsi" w:eastAsiaTheme="minorHAnsi" w:asciiTheme="minorHAnsi"/>
          <w:b/>
          <w:sz w:val="21"/>
        </w:rPr>
        <w:t>Control</w:t>
      </w:r>
      <w:r w:rsidRPr="00000000">
        <w:rPr>
          <w:kern w:val="2"/>
          <w:sz w:val="22"/>
          <w:szCs w:val="22"/>
          <w:rFonts w:cstheme="minorBidi" w:hAnsiTheme="minorHAnsi" w:eastAsiaTheme="minorHAnsi" w:asciiTheme="minorHAnsi"/>
        </w:rPr>
        <w:tab/>
        <w:t>MiR-20a-up</w:t>
      </w:r>
      <w:r w:rsidRPr="00000000">
        <w:rPr>
          <w:kern w:val="2"/>
          <w:sz w:val="22"/>
          <w:szCs w:val="22"/>
          <w:rFonts w:cstheme="minorBidi" w:hAnsiTheme="minorHAnsi" w:eastAsiaTheme="minorHAnsi" w:asciiTheme="minorHAnsi"/>
        </w:rPr>
        <w:tab/>
        <w:t>MiR-20a-down</w:t>
      </w:r>
    </w:p>
    <w:p w:rsidR="0018722C">
      <w:pPr>
        <w:pStyle w:val="aff7"/>
        <w:topLinePunct/>
      </w:pPr>
      <w:r>
        <w:rPr>
          <w:kern w:val="2"/>
          <w:sz w:val="22"/>
          <w:szCs w:val="22"/>
          <w:rFonts w:cstheme="minorBidi" w:hAnsiTheme="minorHAnsi" w:eastAsiaTheme="minorHAnsi" w:asciiTheme="minorHAnsi"/>
        </w:rPr>
        <w:drawing>
          <wp:inline>
            <wp:extent cx="5129530" cy="1633854"/>
            <wp:effectExtent l="0" t="0" r="0" b="0"/>
            <wp:docPr id="33" name="image20.jpeg" descr=""/>
            <wp:cNvGraphicFramePr>
              <a:graphicFrameLocks noChangeAspect="1"/>
            </wp:cNvGraphicFramePr>
            <a:graphic>
              <a:graphicData uri="http://schemas.openxmlformats.org/drawingml/2006/picture">
                <pic:pic>
                  <pic:nvPicPr>
                    <pic:cNvPr id="34" name="image20.jpeg"/>
                    <pic:cNvPicPr/>
                  </pic:nvPicPr>
                  <pic:blipFill>
                    <a:blip r:embed="rId32" cstate="print"/>
                    <a:stretch>
                      <a:fillRect/>
                    </a:stretch>
                  </pic:blipFill>
                  <pic:spPr>
                    <a:xfrm>
                      <a:off x="0" y="0"/>
                      <a:ext cx="5129530" cy="1633854"/>
                    </a:xfrm>
                    <a:prstGeom prst="rect">
                      <a:avLst/>
                    </a:prstGeom>
                  </pic:spPr>
                </pic:pic>
              </a:graphicData>
            </a:graphic>
          </wp:inline>
        </w:drawing>
      </w:r>
    </w:p>
    <w:p w:rsidR="0018722C">
      <w:pPr>
        <w:topLinePunct/>
      </w:pPr>
      <w:r>
        <w:rPr>
          <w:rFonts w:cstheme="minorBidi" w:hAnsiTheme="minorHAnsi" w:eastAsiaTheme="minorHAnsi" w:asciiTheme="minorHAnsi"/>
        </w:rPr>
        <w:t>U-937</w:t>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17</w:t>
      </w:r>
      <w:r>
        <w:t xml:space="preserve">  </w:t>
      </w:r>
      <w:r>
        <w:t>hsa-miR-20a</w:t>
      </w:r>
      <w:r>
        <w:rPr>
          <w:rFonts w:ascii="宋体" w:hAnsi="宋体" w:eastAsia="宋体" w:hint="eastAsia" w:cstheme="minorBidi"/>
          <w:b/>
        </w:rPr>
        <w:t>变化对细胞形态的影响</w:t>
      </w:r>
      <w:r>
        <w:rPr>
          <w:rFonts w:ascii="宋体" w:hAnsi="宋体" w:eastAsia="宋体" w:hint="eastAsia" w:cstheme="minorBidi"/>
          <w:b/>
        </w:rPr>
        <w:t>（</w:t>
      </w:r>
      <w:r>
        <w:rPr>
          <w:rFonts w:cstheme="minorBidi" w:hAnsiTheme="minorHAnsi" w:eastAsiaTheme="minorHAnsi" w:asciiTheme="minorHAnsi"/>
          <w:b/>
        </w:rPr>
        <w:t>10</w:t>
      </w:r>
      <w:r>
        <w:rPr>
          <w:rFonts w:ascii="宋体" w:hAnsi="宋体" w:eastAsia="宋体" w:hint="eastAsia" w:cstheme="minorBidi"/>
          <w:b/>
        </w:rPr>
        <w:t>×</w:t>
      </w:r>
      <w:r>
        <w:rPr>
          <w:rFonts w:cstheme="minorBidi" w:hAnsiTheme="minorHAnsi" w:eastAsiaTheme="minorHAnsi" w:asciiTheme="minorHAnsi"/>
          <w:b/>
        </w:rPr>
        <w:t>40</w:t>
      </w:r>
      <w:r>
        <w:rPr>
          <w:rFonts w:ascii="宋体" w:hAnsi="宋体" w:eastAsia="宋体" w:hint="eastAsia" w:cstheme="minorBidi"/>
          <w:b/>
        </w:rPr>
        <w:t>）</w:t>
      </w:r>
    </w:p>
    <w:p w:rsidR="0018722C">
      <w:pPr>
        <w:pStyle w:val="cw25"/>
        <w:topLinePunct/>
      </w:pPr>
      <w:r>
        <w:rPr>
          <w:rFonts w:ascii="黑体" w:eastAsia="黑体" w:hint="eastAsia"/>
        </w:rPr>
        <w:t>2.4.2.2</w:t>
      </w:r>
      <w:r>
        <w:rPr>
          <w:rFonts w:ascii="黑体" w:eastAsia="黑体" w:hint="eastAsia"/>
        </w:rPr>
        <w:t>荧光显微镜下观察细胞荧光表达的变化</w:t>
      </w:r>
    </w:p>
    <w:p w:rsidR="0018722C">
      <w:pPr>
        <w:topLinePunct/>
      </w:pPr>
      <w:r>
        <w:rPr>
          <w:rFonts w:ascii="宋体" w:eastAsia="宋体" w:hint="eastAsia"/>
        </w:rPr>
        <w:t>病毒感染后</w:t>
      </w:r>
      <w:r>
        <w:t>72h</w:t>
      </w:r>
      <w:r>
        <w:rPr>
          <w:rFonts w:ascii="宋体" w:eastAsia="宋体" w:hint="eastAsia"/>
        </w:rPr>
        <w:t>观察发现各组细胞感染率均在</w:t>
      </w:r>
      <w:r>
        <w:t>80%</w:t>
      </w:r>
      <w:r>
        <w:rPr>
          <w:rFonts w:ascii="宋体" w:eastAsia="宋体" w:hint="eastAsia"/>
        </w:rPr>
        <w:t>左右：</w:t>
      </w:r>
      <w:r>
        <w:t>control</w:t>
      </w:r>
      <w:r>
        <w:rPr>
          <w:rFonts w:ascii="宋体" w:eastAsia="宋体" w:hint="eastAsia"/>
        </w:rPr>
        <w:t>及</w:t>
      </w:r>
      <w:r>
        <w:t>miR-20a-up</w:t>
      </w:r>
      <w:r>
        <w:rPr>
          <w:rFonts w:ascii="宋体" w:eastAsia="宋体" w:hint="eastAsia"/>
        </w:rPr>
        <w:t>组</w:t>
      </w:r>
      <w:r>
        <w:t>HL-60</w:t>
      </w:r>
      <w:r>
        <w:rPr>
          <w:rFonts w:ascii="宋体" w:eastAsia="宋体" w:hint="eastAsia"/>
        </w:rPr>
        <w:t>、</w:t>
      </w:r>
      <w:r>
        <w:t>U-937</w:t>
      </w:r>
      <w:r>
        <w:rPr>
          <w:rFonts w:ascii="宋体" w:eastAsia="宋体" w:hint="eastAsia"/>
        </w:rPr>
        <w:t>细胞形态大小基本一致，荧光表达强。而</w:t>
      </w:r>
      <w:r>
        <w:t>miR-20a-down</w:t>
      </w:r>
      <w:r>
        <w:rPr>
          <w:rFonts w:ascii="宋体" w:eastAsia="宋体" w:hint="eastAsia"/>
        </w:rPr>
        <w:t>组细胞形态大</w:t>
      </w:r>
      <w:r>
        <w:rPr>
          <w:rFonts w:ascii="宋体" w:eastAsia="宋体" w:hint="eastAsia"/>
        </w:rPr>
        <w:t>小不一致，荧光表达强度较</w:t>
      </w:r>
      <w:r>
        <w:t>c</w:t>
      </w:r>
      <w:r>
        <w:t>ontrol</w:t>
      </w:r>
      <w:r>
        <w:rPr>
          <w:rFonts w:ascii="宋体" w:eastAsia="宋体" w:hint="eastAsia"/>
        </w:rPr>
        <w:t>及</w:t>
      </w:r>
      <w:r>
        <w:t>miR</w:t>
      </w:r>
      <w:r>
        <w:t>-</w:t>
      </w:r>
      <w:r>
        <w:t>20</w:t>
      </w:r>
      <w:r>
        <w:t>a-</w:t>
      </w:r>
      <w:r>
        <w:t>u</w:t>
      </w:r>
      <w:r>
        <w:t>p</w:t>
      </w:r>
      <w:r>
        <w:rPr>
          <w:rFonts w:ascii="宋体" w:eastAsia="宋体" w:hint="eastAsia"/>
        </w:rPr>
        <w:t>组弱</w:t>
      </w:r>
      <w:r>
        <w:rPr>
          <w:rFonts w:ascii="宋体" w:eastAsia="宋体" w:hint="eastAsia"/>
        </w:rPr>
        <w:t>（</w:t>
      </w:r>
      <w:r>
        <w:rPr>
          <w:rFonts w:ascii="宋体" w:eastAsia="宋体" w:hint="eastAsia"/>
        </w:rPr>
        <w:t>图</w:t>
      </w:r>
      <w:r>
        <w:t>18</w:t>
      </w:r>
      <w:r>
        <w:rPr>
          <w:rFonts w:ascii="宋体" w:eastAsia="宋体" w:hint="eastAsia"/>
        </w:rPr>
        <w:t>）</w:t>
      </w:r>
      <w:r>
        <w:rPr>
          <w:rFonts w:ascii="宋体" w:eastAsia="宋体" w:hint="eastAsia"/>
        </w:rPr>
        <w:t>。</w:t>
      </w:r>
    </w:p>
    <w:p w:rsidR="0018722C">
      <w:pPr>
        <w:tabs>
          <w:tab w:pos="4529" w:val="left" w:leader="none"/>
          <w:tab w:pos="7310" w:val="left" w:leader="none"/>
        </w:tabs>
        <w:spacing w:before="118"/>
        <w:ind w:leftChars="0" w:left="2146" w:rightChars="0" w:right="0" w:firstLineChars="0" w:firstLine="0"/>
        <w:jc w:val="left"/>
        <w:topLinePunct/>
      </w:pPr>
      <w:r>
        <w:rPr>
          <w:kern w:val="2"/>
          <w:szCs w:val="22"/>
          <w:rFonts w:cstheme="minorBidi" w:hAnsiTheme="minorHAnsi" w:eastAsiaTheme="minorHAnsi" w:asciiTheme="minorHAnsi"/>
          <w:b/>
          <w:sz w:val="21"/>
        </w:rPr>
        <w:t>Control</w:t>
      </w:r>
      <w:r w:rsidRPr="00000000">
        <w:rPr>
          <w:kern w:val="2"/>
          <w:sz w:val="22"/>
          <w:szCs w:val="22"/>
          <w:rFonts w:cstheme="minorBidi" w:hAnsiTheme="minorHAnsi" w:eastAsiaTheme="minorHAnsi" w:asciiTheme="minorHAnsi"/>
        </w:rPr>
        <w:tab/>
        <w:t>MiR-20a-up</w:t>
      </w:r>
      <w:r w:rsidRPr="00000000">
        <w:rPr>
          <w:kern w:val="2"/>
          <w:sz w:val="22"/>
          <w:szCs w:val="22"/>
          <w:rFonts w:cstheme="minorBidi" w:hAnsiTheme="minorHAnsi" w:eastAsiaTheme="minorHAnsi" w:asciiTheme="minorHAnsi"/>
        </w:rPr>
        <w:tab/>
        <w:t>MiR-20a-down</w:t>
      </w:r>
    </w:p>
    <w:p w:rsidR="0018722C">
      <w:pPr>
        <w:pStyle w:val="aff7"/>
        <w:topLinePunct/>
      </w:pPr>
      <w:r>
        <w:rPr>
          <w:kern w:val="2"/>
          <w:sz w:val="22"/>
          <w:szCs w:val="22"/>
          <w:rFonts w:cstheme="minorBidi" w:hAnsiTheme="minorHAnsi" w:eastAsiaTheme="minorHAnsi" w:asciiTheme="minorHAnsi"/>
        </w:rPr>
        <w:drawing>
          <wp:inline>
            <wp:extent cx="5141595" cy="1711325"/>
            <wp:effectExtent l="0" t="0" r="0" b="0"/>
            <wp:docPr id="35" name="image21.jpeg" descr=""/>
            <wp:cNvGraphicFramePr>
              <a:graphicFrameLocks noChangeAspect="1"/>
            </wp:cNvGraphicFramePr>
            <a:graphic>
              <a:graphicData uri="http://schemas.openxmlformats.org/drawingml/2006/picture">
                <pic:pic>
                  <pic:nvPicPr>
                    <pic:cNvPr id="36" name="image21.jpeg"/>
                    <pic:cNvPicPr/>
                  </pic:nvPicPr>
                  <pic:blipFill>
                    <a:blip r:embed="rId33" cstate="print"/>
                    <a:stretch>
                      <a:fillRect/>
                    </a:stretch>
                  </pic:blipFill>
                  <pic:spPr>
                    <a:xfrm>
                      <a:off x="0" y="0"/>
                      <a:ext cx="5141595" cy="1711325"/>
                    </a:xfrm>
                    <a:prstGeom prst="rect">
                      <a:avLst/>
                    </a:prstGeom>
                  </pic:spPr>
                </pic:pic>
              </a:graphicData>
            </a:graphic>
          </wp:inline>
        </w:drawing>
      </w:r>
    </w:p>
    <w:p w:rsidR="0018722C">
      <w:pPr>
        <w:topLinePunct/>
      </w:pPr>
      <w:r>
        <w:rPr>
          <w:rFonts w:cstheme="minorBidi" w:hAnsiTheme="minorHAnsi" w:eastAsiaTheme="minorHAnsi" w:asciiTheme="minorHAnsi"/>
        </w:rPr>
        <w:t>HL-60</w:t>
      </w:r>
    </w:p>
    <w:p w:rsidR="0018722C">
      <w:pPr>
        <w:spacing w:before="179"/>
        <w:ind w:leftChars="0" w:left="0" w:rightChars="0" w:right="256" w:firstLineChars="0" w:firstLine="0"/>
        <w:jc w:val="right"/>
        <w:topLinePunct/>
      </w:pPr>
      <w:r>
        <w:rPr>
          <w:kern w:val="2"/>
          <w:szCs w:val="22"/>
          <w:rFonts w:cstheme="minorBidi" w:hAnsiTheme="minorHAnsi" w:eastAsiaTheme="minorHAnsi" w:asciiTheme="minorHAnsi"/>
          <w:sz w:val="21"/>
        </w:rPr>
        <w:t>U-937</w:t>
      </w:r>
    </w:p>
    <w:p w:rsidR="0018722C">
      <w:pPr>
        <w:pStyle w:val="aff7"/>
        <w:topLinePunct/>
      </w:pPr>
      <w:r>
        <w:rPr>
          <w:kern w:val="2"/>
          <w:sz w:val="22"/>
          <w:szCs w:val="22"/>
          <w:rFonts w:cstheme="minorBidi" w:hAnsiTheme="minorHAnsi" w:eastAsiaTheme="minorHAnsi" w:asciiTheme="minorHAnsi"/>
        </w:rPr>
        <w:drawing>
          <wp:inline>
            <wp:extent cx="5144770" cy="1717675"/>
            <wp:effectExtent l="0" t="0" r="0" b="0"/>
            <wp:docPr id="37" name="image22.jpeg" descr=""/>
            <wp:cNvGraphicFramePr>
              <a:graphicFrameLocks noChangeAspect="1"/>
            </wp:cNvGraphicFramePr>
            <a:graphic>
              <a:graphicData uri="http://schemas.openxmlformats.org/drawingml/2006/picture">
                <pic:pic>
                  <pic:nvPicPr>
                    <pic:cNvPr id="38" name="image22.jpeg"/>
                    <pic:cNvPicPr/>
                  </pic:nvPicPr>
                  <pic:blipFill>
                    <a:blip r:embed="rId34" cstate="print"/>
                    <a:stretch>
                      <a:fillRect/>
                    </a:stretch>
                  </pic:blipFill>
                  <pic:spPr>
                    <a:xfrm>
                      <a:off x="0" y="0"/>
                      <a:ext cx="5144770" cy="17176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18</w:t>
      </w:r>
      <w:r>
        <w:t xml:space="preserve">  </w:t>
      </w:r>
      <w:r>
        <w:rPr>
          <w:rFonts w:ascii="宋体" w:hAnsi="宋体" w:eastAsia="宋体" w:hint="eastAsia" w:cstheme="minorBidi"/>
          <w:b/>
        </w:rPr>
        <w:t>病毒载体转染后</w:t>
      </w:r>
      <w:r>
        <w:rPr>
          <w:rFonts w:cstheme="minorBidi" w:hAnsiTheme="minorHAnsi" w:eastAsiaTheme="minorHAnsi" w:asciiTheme="minorHAnsi"/>
          <w:b/>
        </w:rPr>
        <w:t>72h</w:t>
      </w:r>
      <w:r>
        <w:rPr>
          <w:rFonts w:ascii="宋体" w:hAnsi="宋体" w:eastAsia="宋体" w:hint="eastAsia" w:cstheme="minorBidi"/>
          <w:b/>
        </w:rPr>
        <w:t>各组细胞荧光表达量的变化</w:t>
      </w:r>
      <w:r>
        <w:rPr>
          <w:rFonts w:ascii="宋体" w:hAnsi="宋体" w:eastAsia="宋体" w:hint="eastAsia" w:cstheme="minorBidi"/>
          <w:b/>
        </w:rPr>
        <w:t>（</w:t>
      </w:r>
      <w:r>
        <w:rPr>
          <w:rFonts w:cstheme="minorBidi" w:hAnsiTheme="minorHAnsi" w:eastAsiaTheme="minorHAnsi" w:asciiTheme="minorHAnsi"/>
          <w:b/>
        </w:rPr>
        <w:t>10</w:t>
      </w:r>
      <w:r>
        <w:rPr>
          <w:rFonts w:ascii="宋体" w:hAnsi="宋体" w:eastAsia="宋体" w:hint="eastAsia" w:cstheme="minorBidi"/>
          <w:b/>
        </w:rPr>
        <w:t>×</w:t>
      </w:r>
      <w:r>
        <w:rPr>
          <w:rFonts w:cstheme="minorBidi" w:hAnsiTheme="minorHAnsi" w:eastAsiaTheme="minorHAnsi" w:asciiTheme="minorHAnsi"/>
          <w:b/>
        </w:rPr>
        <w:t>40</w:t>
      </w:r>
      <w:r>
        <w:rPr>
          <w:rFonts w:ascii="宋体" w:hAnsi="宋体" w:eastAsia="宋体" w:hint="eastAsia" w:cstheme="minorBidi"/>
          <w:b/>
        </w:rPr>
        <w:t>）</w:t>
      </w:r>
    </w:p>
    <w:p w:rsidR="0018722C">
      <w:pPr>
        <w:topLinePunct/>
      </w:pPr>
      <w:r>
        <w:rPr>
          <w:rFonts w:cstheme="minorBidi" w:hAnsiTheme="minorHAnsi" w:eastAsiaTheme="minorHAnsi" w:asciiTheme="minorHAnsi"/>
          <w:b/>
        </w:rPr>
        <w:t>62</w:t>
      </w:r>
    </w:p>
    <w:p w:rsidR="0018722C">
      <w:pPr>
        <w:pStyle w:val="Heading4"/>
        <w:topLinePunct/>
        <w:ind w:left="200" w:hangingChars="200" w:hanging="200"/>
      </w:pPr>
      <w:r>
        <w:t>2.4.3</w:t>
      </w:r>
      <w:r>
        <w:t xml:space="preserve"> </w:t>
      </w:r>
      <w:r>
        <w:t>Hsa-mir-20a</w:t>
      </w:r>
      <w:r/>
      <w:r>
        <w:t>表达变化对细胞凋亡的影响</w:t>
      </w:r>
    </w:p>
    <w:p w:rsidR="0018722C">
      <w:pPr>
        <w:topLinePunct/>
      </w:pPr>
      <w:r>
        <w:rPr>
          <w:rFonts w:ascii="宋体" w:eastAsia="宋体" w:hint="eastAsia"/>
        </w:rPr>
        <w:t>各组细胞处理后</w:t>
      </w:r>
      <w:r>
        <w:t>48h</w:t>
      </w:r>
      <w:r>
        <w:rPr>
          <w:rFonts w:ascii="宋体" w:eastAsia="宋体" w:hint="eastAsia"/>
        </w:rPr>
        <w:t>、</w:t>
      </w:r>
      <w:r>
        <w:t>72h</w:t>
      </w:r>
      <w:r>
        <w:rPr>
          <w:rFonts w:ascii="宋体" w:eastAsia="宋体" w:hint="eastAsia"/>
        </w:rPr>
        <w:t>收集，经</w:t>
      </w:r>
      <w:r>
        <w:t>PI</w:t>
      </w:r>
      <w:r>
        <w:rPr>
          <w:rFonts w:ascii="宋体" w:eastAsia="宋体" w:hint="eastAsia"/>
        </w:rPr>
        <w:t>染色后，用流式细胞仪进行凋亡检测。</w:t>
      </w:r>
      <w:r>
        <w:rPr>
          <w:rFonts w:ascii="宋体" w:eastAsia="宋体" w:hint="eastAsia"/>
        </w:rPr>
        <w:t>结果如</w:t>
      </w:r>
      <w:r>
        <w:rPr>
          <w:rFonts w:ascii="宋体" w:eastAsia="宋体" w:hint="eastAsia"/>
        </w:rPr>
        <w:t>图</w:t>
      </w:r>
      <w:r>
        <w:t>19</w:t>
      </w:r>
      <w:r>
        <w:t>,20</w:t>
      </w:r>
      <w:r>
        <w:rPr>
          <w:rFonts w:ascii="宋体" w:eastAsia="宋体" w:hint="eastAsia"/>
        </w:rPr>
        <w:t>所示，</w:t>
      </w:r>
      <w:r>
        <w:t>miR-20a-down</w:t>
      </w:r>
      <w:r>
        <w:rPr>
          <w:rFonts w:ascii="宋体" w:eastAsia="宋体" w:hint="eastAsia"/>
        </w:rPr>
        <w:t>可以促进</w:t>
      </w:r>
      <w:r>
        <w:t>HL-60</w:t>
      </w:r>
      <w:r>
        <w:rPr>
          <w:rFonts w:ascii="宋体" w:eastAsia="宋体" w:hint="eastAsia"/>
        </w:rPr>
        <w:t>、</w:t>
      </w:r>
      <w:r>
        <w:t>U-937</w:t>
      </w:r>
      <w:r>
        <w:rPr>
          <w:rFonts w:ascii="宋体" w:eastAsia="宋体" w:hint="eastAsia"/>
        </w:rPr>
        <w:t>细胞凋亡。而且，其对</w:t>
      </w:r>
      <w:r>
        <w:t>H</w:t>
      </w:r>
      <w:r>
        <w:t>L</w:t>
      </w:r>
      <w:r>
        <w:t>-</w:t>
      </w:r>
      <w:r>
        <w:t>60</w:t>
      </w:r>
      <w:r>
        <w:rPr>
          <w:rFonts w:ascii="宋体" w:eastAsia="宋体" w:hint="eastAsia"/>
        </w:rPr>
        <w:t>细胞凋亡促进作用较</w:t>
      </w:r>
      <w:r>
        <w:t>U</w:t>
      </w:r>
      <w:r>
        <w:t>-</w:t>
      </w:r>
      <w:r>
        <w:t>937</w:t>
      </w:r>
      <w:r>
        <w:rPr>
          <w:rFonts w:ascii="宋体" w:eastAsia="宋体" w:hint="eastAsia"/>
        </w:rPr>
        <w:t>细胞更加明显</w:t>
      </w:r>
      <w:r>
        <w:rPr>
          <w:rFonts w:ascii="宋体" w:eastAsia="宋体" w:hint="eastAsia"/>
        </w:rPr>
        <w:t>（</w:t>
      </w:r>
      <w:r>
        <w:rPr>
          <w:i/>
          <w:w w:val="99"/>
        </w:rPr>
        <w:t>p</w:t>
      </w:r>
      <w:r>
        <w:rPr>
          <w:rFonts w:ascii="宋体" w:eastAsia="宋体" w:hint="eastAsia"/>
          <w:w w:val="99"/>
        </w:rPr>
        <w:t>＜</w:t>
      </w:r>
      <w:r>
        <w:rPr>
          <w:w w:val="99"/>
        </w:rPr>
        <w:t>0.05</w:t>
      </w:r>
      <w:r>
        <w:rPr>
          <w:rFonts w:ascii="宋体" w:eastAsia="宋体" w:hint="eastAsia"/>
        </w:rPr>
        <w:t>）</w:t>
      </w:r>
      <w:r>
        <w:rPr>
          <w:rFonts w:ascii="宋体" w:eastAsia="宋体" w:hint="eastAsia"/>
        </w:rPr>
        <w:t>。</w:t>
      </w:r>
      <w:r>
        <w:t>miR</w:t>
      </w:r>
      <w:r>
        <w:t>-</w:t>
      </w:r>
      <w:r>
        <w:t>20</w:t>
      </w:r>
      <w:r>
        <w:t>a</w:t>
      </w:r>
      <w:r>
        <w:t>-</w:t>
      </w:r>
      <w:r>
        <w:t>up</w:t>
      </w:r>
      <w:r>
        <w:rPr>
          <w:rFonts w:ascii="宋体" w:eastAsia="宋体" w:hint="eastAsia"/>
        </w:rPr>
        <w:t>对两组细胞</w:t>
      </w:r>
      <w:r>
        <w:rPr>
          <w:rFonts w:ascii="宋体" w:eastAsia="宋体" w:hint="eastAsia"/>
        </w:rPr>
        <w:t>凋亡的影响与</w:t>
      </w:r>
      <w:r>
        <w:t>c</w:t>
      </w:r>
      <w:r>
        <w:t>ontrol</w:t>
      </w:r>
      <w:r>
        <w:rPr>
          <w:rFonts w:ascii="宋体" w:eastAsia="宋体" w:hint="eastAsia"/>
        </w:rPr>
        <w:t>比较无明显差异</w:t>
      </w:r>
      <w:r>
        <w:rPr>
          <w:rFonts w:ascii="宋体" w:eastAsia="宋体" w:hint="eastAsia"/>
        </w:rPr>
        <w:t>（</w:t>
      </w:r>
      <w:r>
        <w:rPr>
          <w:i/>
          <w:w w:val="99"/>
        </w:rPr>
        <w:t>p</w:t>
      </w:r>
      <w:r>
        <w:rPr>
          <w:rFonts w:ascii="宋体" w:eastAsia="宋体" w:hint="eastAsia"/>
          <w:w w:val="99"/>
        </w:rPr>
        <w:t>＞</w:t>
      </w:r>
      <w:r>
        <w:rPr>
          <w:w w:val="99"/>
        </w:rPr>
        <w:t>0.05</w:t>
      </w:r>
      <w:r>
        <w:rPr>
          <w:rFonts w:ascii="宋体" w:eastAsia="宋体" w:hint="eastAsia"/>
        </w:rPr>
        <w:t>）</w:t>
      </w:r>
      <w:r>
        <w:rPr>
          <w:rFonts w:ascii="宋体" w:eastAsia="宋体" w:hint="eastAsia"/>
        </w:rPr>
        <w:t>。</w:t>
      </w:r>
    </w:p>
    <w:p w:rsidR="0018722C">
      <w:pPr>
        <w:tabs>
          <w:tab w:pos="4650" w:val="left" w:leader="none"/>
          <w:tab w:pos="7224" w:val="left" w:leader="none"/>
        </w:tabs>
        <w:spacing w:before="92"/>
        <w:ind w:leftChars="0" w:left="2165" w:rightChars="0" w:right="0" w:firstLineChars="0" w:firstLine="0"/>
        <w:jc w:val="left"/>
        <w:topLinePunct/>
      </w:pPr>
      <w:r>
        <w:rPr>
          <w:kern w:val="2"/>
          <w:szCs w:val="22"/>
          <w:rFonts w:cstheme="minorBidi" w:hAnsiTheme="minorHAnsi" w:eastAsiaTheme="minorHAnsi" w:asciiTheme="minorHAnsi"/>
          <w:b/>
          <w:sz w:val="21"/>
        </w:rPr>
        <w:t>Control</w:t>
      </w:r>
      <w:r w:rsidRPr="00000000">
        <w:rPr>
          <w:kern w:val="2"/>
          <w:sz w:val="22"/>
          <w:szCs w:val="22"/>
          <w:rFonts w:cstheme="minorBidi" w:hAnsiTheme="minorHAnsi" w:eastAsiaTheme="minorHAnsi" w:asciiTheme="minorHAnsi"/>
        </w:rPr>
        <w:tab/>
        <w:t>MiR-20a-up</w:t>
      </w:r>
      <w:r w:rsidRPr="00000000">
        <w:rPr>
          <w:kern w:val="2"/>
          <w:sz w:val="22"/>
          <w:szCs w:val="22"/>
          <w:rFonts w:cstheme="minorBidi" w:hAnsiTheme="minorHAnsi" w:eastAsiaTheme="minorHAnsi" w:asciiTheme="minorHAnsi"/>
        </w:rPr>
        <w:tab/>
        <w:t>MiR-20a-down</w:t>
      </w:r>
    </w:p>
    <w:p w:rsidR="0018722C">
      <w:pPr>
        <w:pStyle w:val="aff7"/>
        <w:topLinePunct/>
      </w:pPr>
      <w:r>
        <w:rPr>
          <w:kern w:val="2"/>
          <w:sz w:val="22"/>
          <w:szCs w:val="22"/>
          <w:rFonts w:cstheme="minorBidi" w:hAnsiTheme="minorHAnsi" w:eastAsiaTheme="minorHAnsi" w:asciiTheme="minorHAnsi"/>
        </w:rPr>
        <w:drawing>
          <wp:inline>
            <wp:extent cx="3276600" cy="1624964"/>
            <wp:effectExtent l="0" t="0" r="0" b="0"/>
            <wp:docPr id="39" name="image23.png" descr=""/>
            <wp:cNvGraphicFramePr>
              <a:graphicFrameLocks noChangeAspect="1"/>
            </wp:cNvGraphicFramePr>
            <a:graphic>
              <a:graphicData uri="http://schemas.openxmlformats.org/drawingml/2006/picture">
                <pic:pic>
                  <pic:nvPicPr>
                    <pic:cNvPr id="40" name="image23.png"/>
                    <pic:cNvPicPr/>
                  </pic:nvPicPr>
                  <pic:blipFill>
                    <a:blip r:embed="rId35" cstate="print"/>
                    <a:stretch>
                      <a:fillRect/>
                    </a:stretch>
                  </pic:blipFill>
                  <pic:spPr>
                    <a:xfrm>
                      <a:off x="0" y="0"/>
                      <a:ext cx="3276600" cy="1624964"/>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1638300" cy="1623060"/>
            <wp:effectExtent l="0" t="0" r="0" b="0"/>
            <wp:docPr id="41" name="image24.jpeg" descr=""/>
            <wp:cNvGraphicFramePr>
              <a:graphicFrameLocks noChangeAspect="1"/>
            </wp:cNvGraphicFramePr>
            <a:graphic>
              <a:graphicData uri="http://schemas.openxmlformats.org/drawingml/2006/picture">
                <pic:pic>
                  <pic:nvPicPr>
                    <pic:cNvPr id="42" name="image24.jpeg"/>
                    <pic:cNvPicPr/>
                  </pic:nvPicPr>
                  <pic:blipFill>
                    <a:blip r:embed="rId36" cstate="print"/>
                    <a:stretch>
                      <a:fillRect/>
                    </a:stretch>
                  </pic:blipFill>
                  <pic:spPr>
                    <a:xfrm>
                      <a:off x="0" y="0"/>
                      <a:ext cx="1638300" cy="1623060"/>
                    </a:xfrm>
                    <a:prstGeom prst="rect">
                      <a:avLst/>
                    </a:prstGeom>
                  </pic:spPr>
                </pic:pic>
              </a:graphicData>
            </a:graphic>
          </wp:inline>
        </w:drawing>
      </w:r>
    </w:p>
    <w:p w:rsidR="0018722C">
      <w:pPr>
        <w:pStyle w:val="cw27"/>
        <w:topLinePunct/>
      </w:pPr>
      <w:r>
        <w:rPr>
          <w:rFonts w:cstheme="minorBidi" w:hAnsiTheme="minorHAnsi" w:eastAsiaTheme="minorHAnsi" w:asciiTheme="minorHAnsi"/>
        </w:rPr>
        <w:t xml:space="preserve">HL-60 </w:t>
      </w:r>
      <w:r>
        <w:rPr>
          <w:rFonts w:cstheme="minorBidi" w:hAnsiTheme="minorHAnsi" w:eastAsiaTheme="minorHAnsi" w:asciiTheme="minorHAnsi"/>
        </w:rPr>
        <w:t xml:space="preserve">(</w:t>
      </w:r>
      <w:r>
        <w:rPr>
          <w:rFonts w:cstheme="minorBidi" w:hAnsiTheme="minorHAnsi" w:eastAsiaTheme="minorHAnsi" w:asciiTheme="minorHAnsi"/>
        </w:rPr>
        <w:t xml:space="preserve">48h</w:t>
      </w:r>
      <w:r>
        <w:rPr>
          <w:rFonts w:cstheme="minorBidi" w:hAnsiTheme="minorHAnsi" w:eastAsiaTheme="minorHAnsi" w:asciiTheme="minorHAnsi"/>
        </w:rPr>
        <w:t xml:space="preserve">)</w:t>
      </w:r>
    </w:p>
    <w:p w:rsidR="0018722C">
      <w:pPr>
        <w:spacing w:line="307" w:lineRule="auto" w:before="143"/>
        <w:ind w:leftChars="0" w:left="8858" w:rightChars="0" w:right="478" w:firstLineChars="0" w:firstLine="74"/>
        <w:jc w:val="left"/>
        <w:pStyle w:val="cw27"/>
        <w:topLinePunct/>
      </w:pPr>
      <w:r>
        <w:rPr>
          <w:kern w:val="2"/>
          <w:szCs w:val="22"/>
          <w:rFonts w:cstheme="minorBidi" w:hAnsiTheme="minorHAnsi" w:eastAsiaTheme="minorHAnsi" w:asciiTheme="minorHAnsi"/>
          <w:sz w:val="21"/>
        </w:rPr>
        <w:t>HL-60 (72h)</w:t>
      </w:r>
    </w:p>
    <w:p w:rsidR="0018722C">
      <w:pPr>
        <w:pStyle w:val="aff7"/>
        <w:topLinePunct/>
      </w:pPr>
      <w:r>
        <w:rPr>
          <w:kern w:val="2"/>
          <w:sz w:val="22"/>
          <w:szCs w:val="22"/>
          <w:rFonts w:cstheme="minorBidi" w:hAnsiTheme="minorHAnsi" w:eastAsiaTheme="minorHAnsi" w:asciiTheme="minorHAnsi"/>
        </w:rPr>
        <w:drawing>
          <wp:inline>
            <wp:extent cx="3276600" cy="1624964"/>
            <wp:effectExtent l="0" t="0" r="0" b="0"/>
            <wp:docPr id="43" name="image25.png" descr=""/>
            <wp:cNvGraphicFramePr>
              <a:graphicFrameLocks noChangeAspect="1"/>
            </wp:cNvGraphicFramePr>
            <a:graphic>
              <a:graphicData uri="http://schemas.openxmlformats.org/drawingml/2006/picture">
                <pic:pic>
                  <pic:nvPicPr>
                    <pic:cNvPr id="44" name="image25.png"/>
                    <pic:cNvPicPr/>
                  </pic:nvPicPr>
                  <pic:blipFill>
                    <a:blip r:embed="rId37" cstate="print"/>
                    <a:stretch>
                      <a:fillRect/>
                    </a:stretch>
                  </pic:blipFill>
                  <pic:spPr>
                    <a:xfrm>
                      <a:off x="0" y="0"/>
                      <a:ext cx="3276600" cy="1624964"/>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1638300" cy="1620520"/>
            <wp:effectExtent l="0" t="0" r="0" b="0"/>
            <wp:docPr id="45" name="image26.jpeg" descr=""/>
            <wp:cNvGraphicFramePr>
              <a:graphicFrameLocks noChangeAspect="1"/>
            </wp:cNvGraphicFramePr>
            <a:graphic>
              <a:graphicData uri="http://schemas.openxmlformats.org/drawingml/2006/picture">
                <pic:pic>
                  <pic:nvPicPr>
                    <pic:cNvPr id="46" name="image26.jpeg"/>
                    <pic:cNvPicPr/>
                  </pic:nvPicPr>
                  <pic:blipFill>
                    <a:blip r:embed="rId38" cstate="print"/>
                    <a:stretch>
                      <a:fillRect/>
                    </a:stretch>
                  </pic:blipFill>
                  <pic:spPr>
                    <a:xfrm>
                      <a:off x="0" y="0"/>
                      <a:ext cx="1638300" cy="1620520"/>
                    </a:xfrm>
                    <a:prstGeom prst="rect">
                      <a:avLst/>
                    </a:prstGeom>
                  </pic:spPr>
                </pic:pic>
              </a:graphicData>
            </a:graphic>
          </wp:inline>
        </w:drawing>
      </w:r>
    </w:p>
    <w:p w:rsidR="0018722C">
      <w:pPr>
        <w:spacing w:line="307" w:lineRule="auto" w:before="167"/>
        <w:ind w:leftChars="0" w:left="8858" w:rightChars="0" w:right="575" w:firstLineChars="0" w:firstLine="0"/>
        <w:jc w:val="left"/>
        <w:pStyle w:val="cw27"/>
        <w:topLinePunct/>
      </w:pPr>
      <w:r>
        <w:rPr>
          <w:kern w:val="2"/>
          <w:szCs w:val="22"/>
          <w:rFonts w:cstheme="minorBidi" w:hAnsiTheme="minorHAnsi" w:eastAsiaTheme="minorHAnsi" w:asciiTheme="minorHAnsi"/>
          <w:sz w:val="21"/>
        </w:rPr>
        <w:t>U-937 (48h)</w:t>
      </w:r>
    </w:p>
    <w:p w:rsidR="0018722C">
      <w:pPr>
        <w:pStyle w:val="aff7"/>
        <w:topLinePunct/>
      </w:pPr>
      <w:r>
        <w:rPr>
          <w:kern w:val="2"/>
          <w:sz w:val="22"/>
          <w:szCs w:val="22"/>
          <w:rFonts w:cstheme="minorBidi" w:hAnsiTheme="minorHAnsi" w:eastAsiaTheme="minorHAnsi" w:asciiTheme="minorHAnsi"/>
        </w:rPr>
        <w:drawing>
          <wp:inline>
            <wp:extent cx="3276600" cy="1623059"/>
            <wp:effectExtent l="0" t="0" r="0" b="0"/>
            <wp:docPr id="47" name="image27.png" descr=""/>
            <wp:cNvGraphicFramePr>
              <a:graphicFrameLocks noChangeAspect="1"/>
            </wp:cNvGraphicFramePr>
            <a:graphic>
              <a:graphicData uri="http://schemas.openxmlformats.org/drawingml/2006/picture">
                <pic:pic>
                  <pic:nvPicPr>
                    <pic:cNvPr id="48" name="image27.png"/>
                    <pic:cNvPicPr/>
                  </pic:nvPicPr>
                  <pic:blipFill>
                    <a:blip r:embed="rId39" cstate="print"/>
                    <a:stretch>
                      <a:fillRect/>
                    </a:stretch>
                  </pic:blipFill>
                  <pic:spPr>
                    <a:xfrm>
                      <a:off x="0" y="0"/>
                      <a:ext cx="3276600" cy="1623059"/>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1638300" cy="1623059"/>
            <wp:effectExtent l="0" t="0" r="0" b="0"/>
            <wp:docPr id="49" name="image28.jpeg" descr=""/>
            <wp:cNvGraphicFramePr>
              <a:graphicFrameLocks noChangeAspect="1"/>
            </wp:cNvGraphicFramePr>
            <a:graphic>
              <a:graphicData uri="http://schemas.openxmlformats.org/drawingml/2006/picture">
                <pic:pic>
                  <pic:nvPicPr>
                    <pic:cNvPr id="50" name="image28.jpeg"/>
                    <pic:cNvPicPr/>
                  </pic:nvPicPr>
                  <pic:blipFill>
                    <a:blip r:embed="rId40" cstate="print"/>
                    <a:stretch>
                      <a:fillRect/>
                    </a:stretch>
                  </pic:blipFill>
                  <pic:spPr>
                    <a:xfrm>
                      <a:off x="0" y="0"/>
                      <a:ext cx="1638300" cy="1623059"/>
                    </a:xfrm>
                    <a:prstGeom prst="rect">
                      <a:avLst/>
                    </a:prstGeom>
                  </pic:spPr>
                </pic:pic>
              </a:graphicData>
            </a:graphic>
          </wp:inline>
        </w:drawing>
      </w:r>
    </w:p>
    <w:p w:rsidR="0018722C">
      <w:pPr>
        <w:topLinePunct/>
      </w:pPr>
      <w:r>
        <w:rPr>
          <w:rFonts w:cstheme="minorBidi" w:hAnsiTheme="minorHAnsi" w:eastAsiaTheme="minorHAnsi" w:asciiTheme="minorHAnsi"/>
          <w:b/>
        </w:rPr>
        <w:t>63</w:t>
      </w:r>
    </w:p>
    <w:p w:rsidR="0018722C">
      <w:pPr>
        <w:spacing w:line="307" w:lineRule="auto" w:before="92"/>
        <w:ind w:leftChars="0" w:left="9102" w:rightChars="0" w:right="91" w:firstLineChars="0" w:firstLine="0"/>
        <w:jc w:val="left"/>
        <w:pStyle w:val="cw27"/>
        <w:topLinePunct/>
      </w:pPr>
      <w:r>
        <w:rPr>
          <w:kern w:val="2"/>
          <w:szCs w:val="22"/>
          <w:rFonts w:cstheme="minorBidi" w:hAnsiTheme="minorHAnsi" w:eastAsiaTheme="minorHAnsi" w:asciiTheme="minorHAnsi"/>
          <w:sz w:val="21"/>
        </w:rPr>
        <w:t>U-937 (72h)</w:t>
      </w:r>
    </w:p>
    <w:p w:rsidR="0018722C">
      <w:pPr>
        <w:pStyle w:val="aff7"/>
        <w:topLinePunct/>
      </w:pPr>
      <w:r>
        <w:rPr>
          <w:kern w:val="2"/>
          <w:sz w:val="22"/>
          <w:szCs w:val="22"/>
          <w:rFonts w:cstheme="minorBidi" w:hAnsiTheme="minorHAnsi" w:eastAsiaTheme="minorHAnsi" w:asciiTheme="minorHAnsi"/>
        </w:rPr>
        <w:drawing>
          <wp:inline>
            <wp:extent cx="1638300" cy="1619884"/>
            <wp:effectExtent l="0" t="0" r="0" b="0"/>
            <wp:docPr id="51" name="image29.jpeg" descr=""/>
            <wp:cNvGraphicFramePr>
              <a:graphicFrameLocks noChangeAspect="1"/>
            </wp:cNvGraphicFramePr>
            <a:graphic>
              <a:graphicData uri="http://schemas.openxmlformats.org/drawingml/2006/picture">
                <pic:pic>
                  <pic:nvPicPr>
                    <pic:cNvPr id="52" name="image29.jpeg"/>
                    <pic:cNvPicPr/>
                  </pic:nvPicPr>
                  <pic:blipFill>
                    <a:blip r:embed="rId41" cstate="print"/>
                    <a:stretch>
                      <a:fillRect/>
                    </a:stretch>
                  </pic:blipFill>
                  <pic:spPr>
                    <a:xfrm>
                      <a:off x="0" y="0"/>
                      <a:ext cx="1638300" cy="161988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19</w:t>
      </w:r>
      <w:r>
        <w:t xml:space="preserve">  </w:t>
      </w:r>
      <w:r w:rsidRPr="00DB64CE">
        <w:rPr>
          <w:rFonts w:cstheme="minorBidi" w:hAnsiTheme="minorHAnsi" w:eastAsiaTheme="minorHAnsi" w:asciiTheme="minorHAnsi"/>
          <w:b/>
        </w:rPr>
        <w:t>PI</w:t>
      </w:r>
      <w:r>
        <w:rPr>
          <w:rFonts w:ascii="宋体" w:eastAsia="宋体" w:hint="eastAsia" w:cstheme="minorBidi" w:hAnsiTheme="minorHAnsi"/>
          <w:b/>
        </w:rPr>
        <w:t>染色</w:t>
      </w:r>
      <w:r>
        <w:rPr>
          <w:rFonts w:cstheme="minorBidi" w:hAnsiTheme="minorHAnsi" w:eastAsiaTheme="minorHAnsi" w:asciiTheme="minorHAnsi"/>
          <w:b/>
        </w:rPr>
        <w:t>FCM</w:t>
      </w:r>
      <w:r>
        <w:rPr>
          <w:rFonts w:ascii="宋体" w:eastAsia="宋体" w:hint="eastAsia" w:cstheme="minorBidi" w:hAnsiTheme="minorHAnsi"/>
          <w:b/>
        </w:rPr>
        <w:t>检测</w:t>
      </w:r>
      <w:r>
        <w:rPr>
          <w:rFonts w:cstheme="minorBidi" w:hAnsiTheme="minorHAnsi" w:eastAsiaTheme="minorHAnsi" w:asciiTheme="minorHAnsi"/>
          <w:b/>
        </w:rPr>
        <w:t>HL-60</w:t>
      </w:r>
      <w:r>
        <w:rPr>
          <w:rFonts w:ascii="宋体" w:eastAsia="宋体" w:hint="eastAsia" w:cstheme="minorBidi" w:hAnsiTheme="minorHAnsi"/>
          <w:b/>
        </w:rPr>
        <w:t>、</w:t>
      </w:r>
      <w:r>
        <w:rPr>
          <w:rFonts w:cstheme="minorBidi" w:hAnsiTheme="minorHAnsi" w:eastAsiaTheme="minorHAnsi" w:asciiTheme="minorHAnsi"/>
          <w:b/>
        </w:rPr>
        <w:t>U-937</w:t>
      </w:r>
      <w:r>
        <w:rPr>
          <w:rFonts w:ascii="宋体" w:eastAsia="宋体" w:hint="eastAsia" w:cstheme="minorBidi" w:hAnsiTheme="minorHAnsi"/>
          <w:b/>
        </w:rPr>
        <w:t>细胞凋亡</w:t>
      </w:r>
    </w:p>
    <w:p w:rsidR="0018722C">
      <w:pPr>
        <w:pStyle w:val="aff7"/>
        <w:topLinePunct/>
      </w:pPr>
      <w:r>
        <w:drawing>
          <wp:inline>
            <wp:extent cx="4605455" cy="3022092"/>
            <wp:effectExtent l="0" t="0" r="0" b="0"/>
            <wp:docPr id="57" name="image32.jpeg" descr=""/>
            <wp:cNvGraphicFramePr>
              <a:graphicFrameLocks noChangeAspect="1"/>
            </wp:cNvGraphicFramePr>
            <a:graphic>
              <a:graphicData uri="http://schemas.openxmlformats.org/drawingml/2006/picture">
                <pic:pic>
                  <pic:nvPicPr>
                    <pic:cNvPr id="58" name="image32.jpeg"/>
                    <pic:cNvPicPr/>
                  </pic:nvPicPr>
                  <pic:blipFill>
                    <a:blip r:embed="rId44" cstate="print"/>
                    <a:stretch>
                      <a:fillRect/>
                    </a:stretch>
                  </pic:blipFill>
                  <pic:spPr>
                    <a:xfrm>
                      <a:off x="0" y="0"/>
                      <a:ext cx="4605455" cy="302209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20</w:t>
      </w:r>
      <w:r>
        <w:t xml:space="preserve">  </w:t>
      </w:r>
      <w:r w:rsidRPr="00DB64CE">
        <w:rPr>
          <w:rFonts w:cstheme="minorBidi" w:hAnsiTheme="minorHAnsi" w:eastAsiaTheme="minorHAnsi" w:asciiTheme="minorHAnsi"/>
          <w:b/>
        </w:rPr>
        <w:t>hsa-miR-20a</w:t>
      </w:r>
      <w:r>
        <w:rPr>
          <w:rFonts w:ascii="宋体" w:eastAsia="宋体" w:hint="eastAsia" w:cstheme="minorBidi" w:hAnsiTheme="minorHAnsi"/>
          <w:b/>
        </w:rPr>
        <w:t>表达变化对</w:t>
      </w:r>
      <w:r>
        <w:rPr>
          <w:rFonts w:cstheme="minorBidi" w:hAnsiTheme="minorHAnsi" w:eastAsiaTheme="minorHAnsi" w:asciiTheme="minorHAnsi"/>
          <w:b/>
        </w:rPr>
        <w:t>HL-60</w:t>
      </w:r>
      <w:r>
        <w:rPr>
          <w:rFonts w:ascii="宋体" w:eastAsia="宋体" w:hint="eastAsia" w:cstheme="minorBidi" w:hAnsiTheme="minorHAnsi"/>
          <w:b/>
        </w:rPr>
        <w:t>、</w:t>
      </w:r>
      <w:r>
        <w:rPr>
          <w:rFonts w:cstheme="minorBidi" w:hAnsiTheme="minorHAnsi" w:eastAsiaTheme="minorHAnsi" w:asciiTheme="minorHAnsi"/>
          <w:b/>
        </w:rPr>
        <w:t>U-937</w:t>
      </w:r>
      <w:r>
        <w:rPr>
          <w:rFonts w:ascii="宋体" w:eastAsia="宋体" w:hint="eastAsia" w:cstheme="minorBidi" w:hAnsiTheme="minorHAnsi"/>
          <w:b/>
        </w:rPr>
        <w:t>细胞凋亡的影响</w:t>
      </w:r>
    </w:p>
    <w:p w:rsidR="0018722C">
      <w:pPr>
        <w:pStyle w:val="a3"/>
        <w:topLinePunct/>
      </w:pPr>
      <w:r>
        <w:rPr>
          <w:rFonts w:cstheme="minorBidi" w:hAnsiTheme="minorHAnsi" w:eastAsiaTheme="minorHAnsi" w:asciiTheme="minorHAnsi"/>
          <w:b/>
        </w:rPr>
        <w:t>*</w:t>
      </w:r>
      <w:r>
        <w:rPr>
          <w:rFonts w:ascii="宋体" w:eastAsia="宋体" w:hint="eastAsia" w:cstheme="minorBidi" w:hAnsiTheme="minorHAnsi"/>
          <w:b/>
        </w:rPr>
        <w:t>，</w:t>
      </w:r>
      <w:r>
        <w:rPr>
          <w:rFonts w:cstheme="minorBidi" w:hAnsiTheme="minorHAnsi" w:eastAsiaTheme="minorHAnsi" w:asciiTheme="minorHAnsi"/>
          <w:b/>
          <w:i/>
        </w:rPr>
        <w:t>p</w:t>
      </w:r>
      <w:r>
        <w:rPr>
          <w:rFonts w:ascii="宋体" w:eastAsia="宋体" w:hint="eastAsia" w:cstheme="minorBidi" w:hAnsiTheme="minorHAnsi"/>
          <w:b/>
        </w:rPr>
        <w:t>＜</w:t>
      </w:r>
      <w:r>
        <w:rPr>
          <w:rFonts w:cstheme="minorBidi" w:hAnsiTheme="minorHAnsi" w:eastAsiaTheme="minorHAnsi" w:asciiTheme="minorHAnsi"/>
          <w:b/>
        </w:rPr>
        <w:t>0.05</w:t>
      </w:r>
      <w:r>
        <w:rPr>
          <w:rFonts w:ascii="宋体" w:eastAsia="宋体" w:hint="eastAsia" w:cstheme="minorBidi" w:hAnsiTheme="minorHAnsi"/>
          <w:b/>
        </w:rPr>
        <w:t>，</w:t>
      </w:r>
      <w:r>
        <w:rPr>
          <w:rFonts w:cstheme="minorBidi" w:hAnsiTheme="minorHAnsi" w:eastAsiaTheme="minorHAnsi" w:asciiTheme="minorHAnsi"/>
          <w:b/>
        </w:rPr>
        <w:t>U-937</w:t>
      </w:r>
      <w:r>
        <w:rPr>
          <w:rFonts w:ascii="宋体" w:eastAsia="宋体" w:hint="eastAsia" w:cstheme="minorBidi" w:hAnsiTheme="minorHAnsi"/>
          <w:b/>
        </w:rPr>
        <w:t>细胞中</w:t>
      </w:r>
      <w:r>
        <w:rPr>
          <w:rFonts w:cstheme="minorBidi" w:hAnsiTheme="minorHAnsi" w:eastAsiaTheme="minorHAnsi" w:asciiTheme="minorHAnsi"/>
          <w:b/>
        </w:rPr>
        <w:t>miR-20a down</w:t>
      </w:r>
      <w:r>
        <w:rPr>
          <w:rFonts w:ascii="宋体" w:eastAsia="宋体" w:hint="eastAsia" w:cstheme="minorBidi" w:hAnsiTheme="minorHAnsi"/>
          <w:b/>
        </w:rPr>
        <w:t>与</w:t>
      </w:r>
      <w:r>
        <w:rPr>
          <w:rFonts w:cstheme="minorBidi" w:hAnsiTheme="minorHAnsi" w:eastAsiaTheme="minorHAnsi" w:asciiTheme="minorHAnsi"/>
          <w:b/>
        </w:rPr>
        <w:t>control</w:t>
      </w:r>
      <w:r>
        <w:rPr>
          <w:rFonts w:ascii="宋体" w:eastAsia="宋体" w:hint="eastAsia" w:cstheme="minorBidi" w:hAnsiTheme="minorHAnsi"/>
          <w:b/>
        </w:rPr>
        <w:t>比较</w:t>
      </w:r>
    </w:p>
    <w:p w:rsidR="0018722C">
      <w:pPr>
        <w:topLinePunct/>
      </w:pPr>
      <w:r>
        <w:rPr>
          <w:rFonts w:cstheme="minorBidi" w:hAnsiTheme="minorHAnsi" w:eastAsiaTheme="minorHAnsi" w:asciiTheme="minorHAnsi"/>
          <w:b/>
        </w:rPr>
        <w:t>**</w:t>
      </w:r>
      <w:r>
        <w:rPr>
          <w:rFonts w:ascii="宋体" w:eastAsia="宋体" w:hint="eastAsia" w:cstheme="minorBidi" w:hAnsiTheme="minorHAnsi"/>
          <w:b/>
        </w:rPr>
        <w:t>，</w:t>
      </w:r>
      <w:r>
        <w:rPr>
          <w:rFonts w:cstheme="minorBidi" w:hAnsiTheme="minorHAnsi" w:eastAsiaTheme="minorHAnsi" w:asciiTheme="minorHAnsi"/>
          <w:b/>
          <w:i/>
        </w:rPr>
        <w:t>p</w:t>
      </w:r>
      <w:r>
        <w:rPr>
          <w:rFonts w:ascii="宋体" w:eastAsia="宋体" w:hint="eastAsia" w:cstheme="minorBidi" w:hAnsiTheme="minorHAnsi"/>
          <w:b/>
        </w:rPr>
        <w:t>＜</w:t>
      </w:r>
      <w:r>
        <w:rPr>
          <w:rFonts w:cstheme="minorBidi" w:hAnsiTheme="minorHAnsi" w:eastAsiaTheme="minorHAnsi" w:asciiTheme="minorHAnsi"/>
          <w:b/>
        </w:rPr>
        <w:t>0.01</w:t>
      </w:r>
      <w:r>
        <w:rPr>
          <w:rFonts w:ascii="宋体" w:eastAsia="宋体" w:hint="eastAsia" w:cstheme="minorBidi" w:hAnsiTheme="minorHAnsi"/>
          <w:b/>
        </w:rPr>
        <w:t>，</w:t>
      </w:r>
      <w:r>
        <w:rPr>
          <w:rFonts w:cstheme="minorBidi" w:hAnsiTheme="minorHAnsi" w:eastAsiaTheme="minorHAnsi" w:asciiTheme="minorHAnsi"/>
          <w:b/>
        </w:rPr>
        <w:t>HL-60</w:t>
      </w:r>
      <w:r>
        <w:rPr>
          <w:rFonts w:ascii="宋体" w:eastAsia="宋体" w:hint="eastAsia" w:cstheme="minorBidi" w:hAnsiTheme="minorHAnsi"/>
          <w:b/>
        </w:rPr>
        <w:t>细胞中</w:t>
      </w:r>
      <w:r>
        <w:rPr>
          <w:rFonts w:cstheme="minorBidi" w:hAnsiTheme="minorHAnsi" w:eastAsiaTheme="minorHAnsi" w:asciiTheme="minorHAnsi"/>
          <w:b/>
        </w:rPr>
        <w:t>miR-20a down</w:t>
      </w:r>
      <w:r>
        <w:rPr>
          <w:rFonts w:ascii="宋体" w:eastAsia="宋体" w:hint="eastAsia" w:cstheme="minorBidi" w:hAnsiTheme="minorHAnsi"/>
          <w:b/>
        </w:rPr>
        <w:t>与</w:t>
      </w:r>
      <w:r>
        <w:rPr>
          <w:rFonts w:cstheme="minorBidi" w:hAnsiTheme="minorHAnsi" w:eastAsiaTheme="minorHAnsi" w:asciiTheme="minorHAnsi"/>
          <w:b/>
        </w:rPr>
        <w:t>control</w:t>
      </w:r>
      <w:r>
        <w:rPr>
          <w:rFonts w:ascii="宋体" w:eastAsia="宋体" w:hint="eastAsia" w:cstheme="minorBidi" w:hAnsiTheme="minorHAnsi"/>
          <w:b/>
        </w:rPr>
        <w:t>比较</w:t>
      </w:r>
    </w:p>
    <w:p w:rsidR="0018722C">
      <w:pPr>
        <w:topLinePunct/>
      </w:pPr>
      <w:r>
        <w:rPr>
          <w:rFonts w:cstheme="minorBidi" w:hAnsiTheme="minorHAnsi" w:eastAsiaTheme="minorHAnsi" w:asciiTheme="minorHAnsi"/>
          <w:b/>
        </w:rPr>
        <w:t>#,</w:t>
      </w:r>
      <w:r w:rsidRPr="00000000">
        <w:rPr>
          <w:rFonts w:cstheme="minorBidi" w:hAnsiTheme="minorHAnsi" w:eastAsiaTheme="minorHAnsi" w:asciiTheme="minorHAnsi"/>
        </w:rPr>
        <w:tab/>
      </w:r>
      <w:r>
        <w:rPr>
          <w:rFonts w:cstheme="minorBidi" w:hAnsiTheme="minorHAnsi" w:eastAsiaTheme="minorHAnsi" w:asciiTheme="minorHAnsi"/>
          <w:b/>
          <w:i/>
        </w:rPr>
        <w:t>p</w:t>
      </w:r>
      <w:r>
        <w:rPr>
          <w:rFonts w:ascii="宋体" w:eastAsia="宋体" w:hint="eastAsia" w:cstheme="minorBidi" w:hAnsiTheme="minorHAnsi"/>
          <w:b/>
        </w:rPr>
        <w:t>＜</w:t>
      </w:r>
      <w:r>
        <w:rPr>
          <w:rFonts w:cstheme="minorBidi" w:hAnsiTheme="minorHAnsi" w:eastAsiaTheme="minorHAnsi" w:asciiTheme="minorHAnsi"/>
          <w:b/>
        </w:rPr>
        <w:t>0.05</w:t>
      </w:r>
      <w:r>
        <w:rPr>
          <w:rFonts w:ascii="宋体" w:eastAsia="宋体" w:hint="eastAsia" w:cstheme="minorBidi" w:hAnsiTheme="minorHAnsi"/>
          <w:b/>
        </w:rPr>
        <w:t>，</w:t>
      </w:r>
      <w:r>
        <w:rPr>
          <w:rFonts w:cstheme="minorBidi" w:hAnsiTheme="minorHAnsi" w:eastAsiaTheme="minorHAnsi" w:asciiTheme="minorHAnsi"/>
          <w:b/>
        </w:rPr>
        <w:t>miR-20a</w:t>
      </w:r>
      <w:r>
        <w:rPr>
          <w:rFonts w:cstheme="minorBidi" w:hAnsiTheme="minorHAnsi" w:eastAsiaTheme="minorHAnsi" w:asciiTheme="minorHAnsi"/>
          <w:b/>
        </w:rPr>
        <w:t> </w:t>
      </w:r>
      <w:r>
        <w:rPr>
          <w:rFonts w:cstheme="minorBidi" w:hAnsiTheme="minorHAnsi" w:eastAsiaTheme="minorHAnsi" w:asciiTheme="minorHAnsi"/>
          <w:b/>
        </w:rPr>
        <w:t>down</w:t>
      </w:r>
      <w:r>
        <w:rPr>
          <w:rFonts w:ascii="宋体" w:eastAsia="宋体" w:hint="eastAsia" w:cstheme="minorBidi" w:hAnsiTheme="minorHAnsi"/>
          <w:b/>
        </w:rPr>
        <w:t>时</w:t>
      </w:r>
      <w:r>
        <w:rPr>
          <w:rFonts w:cstheme="minorBidi" w:hAnsiTheme="minorHAnsi" w:eastAsiaTheme="minorHAnsi" w:asciiTheme="minorHAnsi"/>
          <w:b/>
        </w:rPr>
        <w:t>HL-60</w:t>
      </w:r>
      <w:r>
        <w:rPr>
          <w:rFonts w:ascii="宋体" w:eastAsia="宋体" w:hint="eastAsia" w:cstheme="minorBidi" w:hAnsiTheme="minorHAnsi"/>
          <w:b/>
        </w:rPr>
        <w:t>与</w:t>
      </w:r>
      <w:r>
        <w:rPr>
          <w:rFonts w:cstheme="minorBidi" w:hAnsiTheme="minorHAnsi" w:eastAsiaTheme="minorHAnsi" w:asciiTheme="minorHAnsi"/>
          <w:b/>
        </w:rPr>
        <w:t>U-937</w:t>
      </w:r>
      <w:r>
        <w:rPr>
          <w:rFonts w:ascii="宋体" w:eastAsia="宋体" w:hint="eastAsia" w:cstheme="minorBidi" w:hAnsiTheme="minorHAnsi"/>
          <w:b/>
        </w:rPr>
        <w:t>细胞间比较</w:t>
      </w:r>
    </w:p>
    <w:p w:rsidR="0018722C">
      <w:pPr>
        <w:topLinePunct/>
      </w:pPr>
      <w:r>
        <w:rPr>
          <w:rFonts w:cstheme="minorBidi" w:hAnsiTheme="minorHAnsi" w:eastAsiaTheme="minorHAnsi" w:asciiTheme="minorHAnsi"/>
          <w:b/>
        </w:rPr>
        <w:t>64</w:t>
      </w:r>
    </w:p>
    <w:p w:rsidR="0018722C">
      <w:pPr>
        <w:pStyle w:val="Heading2"/>
        <w:topLinePunct/>
        <w:ind w:left="171" w:hangingChars="171" w:hanging="171"/>
      </w:pPr>
      <w:bookmarkStart w:id="725783" w:name="_Toc686725783"/>
      <w:bookmarkStart w:name="_TOC_250005" w:id="31"/>
      <w:bookmarkStart w:name="3、讨 论 " w:id="32"/>
      <w:r>
        <w:rPr>
          <w:b/>
        </w:rPr>
        <w:t>3</w:t>
      </w:r>
      <w:bookmarkEnd w:id="31"/>
      <w:r>
        <w:t>、</w:t>
      </w:r>
      <w:r>
        <w:t xml:space="preserve"> </w:t>
      </w:r>
      <w:r w:rsidRPr="00DB64CE">
        <w:t>讨 论</w:t>
      </w:r>
      <w:bookmarkEnd w:id="725783"/>
    </w:p>
    <w:p w:rsidR="0018722C">
      <w:pPr>
        <w:topLinePunct/>
      </w:pPr>
      <w:r>
        <w:rPr>
          <w:rFonts w:ascii="宋体" w:eastAsia="宋体" w:hint="eastAsia"/>
        </w:rPr>
        <w:t>在本研究中，我们通过构建</w:t>
      </w:r>
      <w:r>
        <w:t>hsa-miR-20a</w:t>
      </w:r>
      <w:r>
        <w:rPr>
          <w:rFonts w:ascii="宋体" w:eastAsia="宋体" w:hint="eastAsia"/>
        </w:rPr>
        <w:t>高表达和低表达慢病毒表达载体，转染</w:t>
      </w:r>
      <w:r>
        <w:t>HL-60</w:t>
      </w:r>
      <w:r>
        <w:rPr>
          <w:rFonts w:ascii="宋体" w:eastAsia="宋体" w:hint="eastAsia"/>
        </w:rPr>
        <w:t>、</w:t>
      </w:r>
      <w:r>
        <w:t>U-937</w:t>
      </w:r>
      <w:r>
        <w:rPr>
          <w:rFonts w:ascii="宋体" w:eastAsia="宋体" w:hint="eastAsia"/>
        </w:rPr>
        <w:t>细胞观察</w:t>
      </w:r>
      <w:r>
        <w:t>miR-20a</w:t>
      </w:r>
      <w:r>
        <w:rPr>
          <w:rFonts w:ascii="宋体" w:eastAsia="宋体" w:hint="eastAsia"/>
        </w:rPr>
        <w:t>表达变化对两种细胞增殖、凋亡的影响。研究中我们之所以选择</w:t>
      </w:r>
      <w:r>
        <w:t>HL-60</w:t>
      </w:r>
      <w:r>
        <w:rPr>
          <w:rFonts w:ascii="宋体" w:eastAsia="宋体" w:hint="eastAsia"/>
        </w:rPr>
        <w:t>、</w:t>
      </w:r>
      <w:r>
        <w:t>U-937</w:t>
      </w:r>
      <w:r>
        <w:rPr>
          <w:rFonts w:ascii="宋体" w:eastAsia="宋体" w:hint="eastAsia"/>
        </w:rPr>
        <w:t>细胞是由于粒细胞是终末分化的细胞，已经不具有增殖分</w:t>
      </w:r>
      <w:r>
        <w:rPr>
          <w:rFonts w:ascii="宋体" w:eastAsia="宋体" w:hint="eastAsia"/>
        </w:rPr>
        <w:t>化的能力，分离培养甲亢患者外周血中性粒细胞培养不能满足本实验的要求。目前研</w:t>
      </w:r>
      <w:r>
        <w:rPr>
          <w:rFonts w:ascii="宋体" w:eastAsia="宋体" w:hint="eastAsia"/>
        </w:rPr>
        <w:t>究药物导致粒细胞缺乏的文献一致选用早幼粒细胞来源的</w:t>
      </w:r>
      <w:r>
        <w:t>HL-60</w:t>
      </w:r>
      <w:r>
        <w:rPr>
          <w:rFonts w:ascii="宋体" w:eastAsia="宋体" w:hint="eastAsia"/>
        </w:rPr>
        <w:t>细胞作为研究对</w:t>
      </w:r>
      <w:r>
        <w:rPr>
          <w:rFonts w:ascii="宋体" w:eastAsia="宋体" w:hint="eastAsia"/>
        </w:rPr>
        <w:t>象</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56,57,58,59,60</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而由于在临床实践过程中我们发现</w:t>
      </w:r>
      <w:r>
        <w:rPr>
          <w:rFonts w:cstheme="minorBidi" w:hAnsiTheme="minorHAnsi" w:eastAsiaTheme="minorHAnsi" w:asciiTheme="minorHAnsi"/>
        </w:rPr>
        <w:t>ATD</w:t>
      </w:r>
      <w:r>
        <w:rPr>
          <w:rFonts w:ascii="宋体" w:eastAsia="宋体" w:hint="eastAsia" w:cstheme="minorBidi" w:hAnsiTheme="minorHAnsi"/>
        </w:rPr>
        <w:t>导致粒细胞缺乏患者其外周血淋</w:t>
      </w:r>
    </w:p>
    <w:p w:rsidR="0018722C">
      <w:pPr>
        <w:topLinePunct/>
      </w:pPr>
      <w:r>
        <w:rPr>
          <w:rFonts w:ascii="宋体" w:eastAsia="宋体" w:hint="eastAsia"/>
        </w:rPr>
        <w:t>巴细胞可表现为正常或减少，严重时表现缺乏。因此为了观察</w:t>
      </w:r>
      <w:r>
        <w:t>hsa-miR-20a</w:t>
      </w:r>
      <w:r>
        <w:rPr>
          <w:rFonts w:ascii="宋体" w:eastAsia="宋体" w:hint="eastAsia"/>
        </w:rPr>
        <w:t>表达变化对淋巴细胞影响与粒细胞有无不同，本研究参照文献报道选择淋巴瘤来源的</w:t>
      </w:r>
      <w:r>
        <w:t>U-937</w:t>
      </w:r>
      <w:r>
        <w:rPr>
          <w:rFonts w:ascii="宋体" w:eastAsia="宋体" w:hint="eastAsia"/>
        </w:rPr>
        <w:t>细胞作为对照</w:t>
      </w:r>
      <w:r>
        <w:rPr>
          <w:vertAlign w:val="superscript"/>
        </w:rPr>
        <w:t>[</w:t>
      </w:r>
      <w:r>
        <w:rPr>
          <w:vertAlign w:val="superscript"/>
        </w:rPr>
        <w:t xml:space="preserve">56</w:t>
      </w:r>
      <w:r>
        <w:rPr>
          <w:vertAlign w:val="superscript"/>
        </w:rPr>
        <w:t>]</w:t>
      </w:r>
      <w:r>
        <w:rPr>
          <w:rFonts w:ascii="宋体" w:eastAsia="宋体" w:hint="eastAsia"/>
        </w:rPr>
        <w:t>。</w:t>
      </w:r>
    </w:p>
    <w:p w:rsidR="0018722C">
      <w:pPr>
        <w:topLinePunct/>
      </w:pPr>
      <w:r>
        <w:rPr>
          <w:rFonts w:ascii="宋体" w:eastAsia="宋体" w:hint="eastAsia"/>
        </w:rPr>
        <w:t>目前改变细胞内</w:t>
      </w:r>
      <w:r>
        <w:t>miR</w:t>
      </w:r>
      <w:r>
        <w:t>N</w:t>
      </w:r>
      <w:r>
        <w:t>A</w:t>
      </w:r>
      <w:r>
        <w:rPr>
          <w:rFonts w:ascii="宋体" w:eastAsia="宋体" w:hint="eastAsia"/>
        </w:rPr>
        <w:t>表达的方法主要包括</w:t>
      </w:r>
      <w:r>
        <w:rPr>
          <w:vertAlign w:val="superscript"/>
        </w:rPr>
        <w:t>[</w:t>
      </w:r>
      <w:r>
        <w:rPr>
          <w:vertAlign w:val="superscript"/>
        </w:rPr>
        <w:t>61</w:t>
      </w:r>
      <w:r>
        <w:rPr>
          <w:vertAlign w:val="superscript"/>
        </w:rPr>
        <w:t>]</w:t>
      </w:r>
      <w:r>
        <w:rPr>
          <w:rFonts w:ascii="宋体" w:eastAsia="宋体" w:hint="eastAsia"/>
        </w:rPr>
        <w:t>：</w:t>
      </w:r>
      <w:r>
        <w:rPr>
          <w:rFonts w:ascii="宋体" w:eastAsia="宋体" w:hint="eastAsia"/>
        </w:rPr>
        <w:t>（</w:t>
      </w:r>
      <w:r>
        <w:t>1</w:t>
      </w:r>
      <w:r>
        <w:rPr>
          <w:rFonts w:ascii="宋体" w:eastAsia="宋体" w:hint="eastAsia"/>
        </w:rPr>
        <w:t>）</w:t>
      </w:r>
      <w:r>
        <w:rPr>
          <w:rFonts w:ascii="宋体" w:eastAsia="宋体" w:hint="eastAsia"/>
        </w:rPr>
        <w:t>按照成熟</w:t>
      </w:r>
      <w:r>
        <w:t>miR</w:t>
      </w:r>
      <w:r>
        <w:t>N</w:t>
      </w:r>
      <w:r>
        <w:t>A</w:t>
      </w:r>
      <w:r>
        <w:rPr>
          <w:rFonts w:ascii="宋体" w:eastAsia="宋体" w:hint="eastAsia"/>
        </w:rPr>
        <w:t>序列化学</w:t>
      </w:r>
      <w:r>
        <w:rPr>
          <w:rFonts w:ascii="宋体" w:eastAsia="宋体" w:hint="eastAsia"/>
        </w:rPr>
        <w:t>合成其模拟物</w:t>
      </w:r>
      <w:r>
        <w:rPr>
          <w:rFonts w:ascii="宋体" w:eastAsia="宋体" w:hint="eastAsia"/>
        </w:rPr>
        <w:t>（</w:t>
      </w:r>
      <w:r>
        <w:t>mimi</w:t>
      </w:r>
      <w:r>
        <w:rPr>
          <w:spacing w:val="0"/>
        </w:rPr>
        <w:t>c</w:t>
      </w:r>
      <w:r>
        <w:rPr>
          <w:rFonts w:ascii="宋体" w:eastAsia="宋体" w:hint="eastAsia"/>
        </w:rPr>
        <w:t>）</w:t>
      </w:r>
      <w:r>
        <w:rPr>
          <w:rFonts w:ascii="宋体" w:eastAsia="宋体" w:hint="eastAsia"/>
        </w:rPr>
        <w:t xml:space="preserve">或抑制剂</w:t>
      </w:r>
      <w:r>
        <w:rPr>
          <w:rFonts w:ascii="宋体" w:eastAsia="宋体" w:hint="eastAsia"/>
        </w:rPr>
        <w:t>（</w:t>
      </w:r>
      <w:r>
        <w:t>inhibitor</w:t>
      </w:r>
      <w:r>
        <w:rPr>
          <w:rFonts w:ascii="宋体" w:eastAsia="宋体" w:hint="eastAsia"/>
        </w:rPr>
        <w:t>）</w:t>
      </w:r>
      <w:r>
        <w:rPr>
          <w:rFonts w:ascii="宋体" w:eastAsia="宋体" w:hint="eastAsia"/>
        </w:rPr>
        <w:t>，</w:t>
      </w:r>
      <w:r>
        <w:t>mimi</w:t>
      </w:r>
      <w:r>
        <w:t>c</w:t>
      </w:r>
      <w:r>
        <w:rPr>
          <w:rFonts w:ascii="宋体" w:eastAsia="宋体" w:hint="eastAsia"/>
        </w:rPr>
        <w:t>能够显著提高成熟</w:t>
      </w:r>
      <w:r>
        <w:t>miR</w:t>
      </w:r>
      <w:r>
        <w:t>N</w:t>
      </w:r>
      <w:r>
        <w:t>A</w:t>
      </w:r>
      <w:r>
        <w:rPr>
          <w:rFonts w:ascii="宋体" w:eastAsia="宋体" w:hint="eastAsia"/>
        </w:rPr>
        <w:t>的表</w:t>
      </w:r>
      <w:r>
        <w:rPr>
          <w:rFonts w:ascii="宋体" w:eastAsia="宋体" w:hint="eastAsia"/>
        </w:rPr>
        <w:t>达，而</w:t>
      </w:r>
      <w:r>
        <w:t>inhibitor</w:t>
      </w:r>
      <w:r>
        <w:rPr>
          <w:rFonts w:ascii="宋体" w:eastAsia="宋体" w:hint="eastAsia"/>
        </w:rPr>
        <w:t>能够竞争性与成熟</w:t>
      </w:r>
      <w:r>
        <w:t>miRNA</w:t>
      </w:r>
      <w:r>
        <w:rPr>
          <w:rFonts w:ascii="宋体" w:eastAsia="宋体" w:hint="eastAsia"/>
        </w:rPr>
        <w:t>结合，阻止其正常行使功能</w:t>
      </w:r>
      <w:r>
        <w:rPr>
          <w:rFonts w:ascii="宋体" w:eastAsia="宋体" w:hint="eastAsia"/>
        </w:rPr>
        <w:t>。</w:t>
      </w:r>
      <w:r>
        <w:rPr>
          <w:rFonts w:ascii="宋体" w:eastAsia="宋体" w:hint="eastAsia"/>
        </w:rPr>
        <w:t>（</w:t>
      </w:r>
      <w:r>
        <w:rPr>
          <w:spacing w:val="-12"/>
        </w:rPr>
        <w:t>2</w:t>
      </w:r>
      <w:r>
        <w:rPr>
          <w:rFonts w:ascii="宋体" w:eastAsia="宋体" w:hint="eastAsia"/>
        </w:rPr>
        <w:t>）</w:t>
      </w:r>
      <w:r>
        <w:rPr>
          <w:rFonts w:ascii="宋体" w:eastAsia="宋体" w:hint="eastAsia"/>
        </w:rPr>
        <w:t>构建</w:t>
      </w:r>
      <w:r>
        <w:t>miRNA</w:t>
      </w:r>
      <w:r>
        <w:rPr>
          <w:rFonts w:ascii="宋体" w:eastAsia="宋体" w:hint="eastAsia"/>
        </w:rPr>
        <w:t>表达载体，通过表达载体在细胞内转录、剪切形成成熟的</w:t>
      </w:r>
      <w:r>
        <w:t>miRNA</w:t>
      </w:r>
      <w:r>
        <w:rPr>
          <w:rFonts w:ascii="宋体" w:eastAsia="宋体" w:hint="eastAsia"/>
        </w:rPr>
        <w:t>或干扰其形成，达</w:t>
      </w:r>
      <w:r>
        <w:rPr>
          <w:rFonts w:ascii="宋体" w:eastAsia="宋体" w:hint="eastAsia"/>
        </w:rPr>
        <w:t>到过表达或低表达的效果。其中，化学合成法相对比较方便、经济，可以较快的获得</w:t>
      </w:r>
      <w:r>
        <w:rPr>
          <w:rFonts w:ascii="宋体" w:eastAsia="宋体" w:hint="eastAsia"/>
        </w:rPr>
        <w:t>结果，但无法应用于一些转染效率比较低的原代细胞、悬浮细胞、干细胞中，也无法</w:t>
      </w:r>
      <w:r>
        <w:rPr>
          <w:rFonts w:ascii="宋体" w:eastAsia="宋体" w:hint="eastAsia"/>
        </w:rPr>
        <w:t>实现稳定表达。而应用慢病毒表达载体无需转染试剂，转染效率高，实验周期短；</w:t>
      </w:r>
      <w:r w:rsidR="001852F3">
        <w:rPr>
          <w:rFonts w:ascii="宋体" w:eastAsia="宋体" w:hint="eastAsia"/>
        </w:rPr>
        <w:t xml:space="preserve">对</w:t>
      </w:r>
      <w:r>
        <w:rPr>
          <w:rFonts w:ascii="宋体" w:eastAsia="宋体" w:hint="eastAsia"/>
        </w:rPr>
        <w:t>分裂期和非分裂期细胞均有感染作用，</w:t>
      </w:r>
      <w:r w:rsidR="001852F3">
        <w:rPr>
          <w:rFonts w:ascii="宋体" w:eastAsia="宋体" w:hint="eastAsia"/>
        </w:rPr>
        <w:t xml:space="preserve">可在短时间内获得稳定表达特定</w:t>
      </w:r>
      <w:r>
        <w:t>miRNA</w:t>
      </w:r>
      <w:r>
        <w:rPr>
          <w:rFonts w:ascii="宋体" w:eastAsia="宋体" w:hint="eastAsia"/>
        </w:rPr>
        <w:t>的细</w:t>
      </w:r>
      <w:r>
        <w:rPr>
          <w:rFonts w:ascii="宋体" w:eastAsia="宋体" w:hint="eastAsia"/>
        </w:rPr>
        <w:t>胞株；可以根据需要选择各种报告基因，亲和标签及筛选抗性基因融合</w:t>
      </w:r>
      <w:r>
        <w:rPr>
          <w:vertAlign w:val="superscript"/>
        </w:rPr>
        <w:t>[</w:t>
      </w:r>
      <w:r>
        <w:rPr>
          <w:vertAlign w:val="superscript"/>
          <w:position w:val="11"/>
        </w:rPr>
        <w:t xml:space="preserve">62</w:t>
      </w:r>
      <w:r>
        <w:rPr>
          <w:vertAlign w:val="superscript"/>
          <w:position w:val="11"/>
        </w:rPr>
        <w:t xml:space="preserve">, </w:t>
      </w:r>
      <w:r>
        <w:rPr>
          <w:vertAlign w:val="superscript"/>
          <w:position w:val="11"/>
        </w:rPr>
        <w:t xml:space="preserve">63</w:t>
      </w:r>
      <w:r>
        <w:rPr>
          <w:vertAlign w:val="superscript"/>
          <w:position w:val="11"/>
        </w:rPr>
        <w:t xml:space="preserve">, </w:t>
      </w:r>
      <w:r>
        <w:rPr>
          <w:vertAlign w:val="superscript"/>
          <w:position w:val="11"/>
        </w:rPr>
        <w:t xml:space="preserve">64</w:t>
      </w:r>
      <w:r>
        <w:rPr>
          <w:vertAlign w:val="superscript"/>
        </w:rPr>
        <w:t>]</w:t>
      </w:r>
      <w:r>
        <w:rPr>
          <w:rFonts w:ascii="宋体" w:eastAsia="宋体" w:hint="eastAsia"/>
        </w:rPr>
        <w:t>。本研究中</w:t>
      </w:r>
      <w:r>
        <w:t>HL-60</w:t>
      </w:r>
      <w:r>
        <w:rPr>
          <w:rFonts w:ascii="宋体" w:eastAsia="宋体" w:hint="eastAsia"/>
        </w:rPr>
        <w:t>、</w:t>
      </w:r>
      <w:r>
        <w:t>U-937</w:t>
      </w:r>
      <w:r>
        <w:rPr>
          <w:rFonts w:ascii="宋体" w:eastAsia="宋体" w:hint="eastAsia"/>
        </w:rPr>
        <w:t>细胞为悬浮细胞，化学合成物转染效率较低，因此选择后一种策</w:t>
      </w:r>
      <w:r>
        <w:rPr>
          <w:rFonts w:ascii="宋体" w:eastAsia="宋体" w:hint="eastAsia"/>
        </w:rPr>
        <w:t>略更为合适。</w:t>
      </w:r>
    </w:p>
    <w:p w:rsidR="0018722C">
      <w:pPr>
        <w:topLinePunct/>
      </w:pPr>
      <w:r>
        <w:rPr>
          <w:rFonts w:ascii="宋体" w:eastAsia="宋体" w:hint="eastAsia"/>
        </w:rPr>
        <w:t>通过本研究，我们成功构建了低表达及高表达</w:t>
      </w:r>
      <w:r>
        <w:t>hsa-miR-20a</w:t>
      </w:r>
      <w:r>
        <w:rPr>
          <w:rFonts w:ascii="宋体" w:eastAsia="宋体" w:hint="eastAsia"/>
        </w:rPr>
        <w:t>的慢病毒载体。两组</w:t>
      </w:r>
      <w:r>
        <w:rPr>
          <w:rFonts w:ascii="宋体" w:eastAsia="宋体" w:hint="eastAsia"/>
        </w:rPr>
        <w:t>病毒载体成功转染</w:t>
      </w:r>
      <w:r>
        <w:t>HL-60</w:t>
      </w:r>
      <w:r>
        <w:rPr>
          <w:rFonts w:ascii="宋体" w:eastAsia="宋体" w:hint="eastAsia"/>
        </w:rPr>
        <w:t>、</w:t>
      </w:r>
      <w:r>
        <w:t>U-937</w:t>
      </w:r>
      <w:r>
        <w:rPr>
          <w:rFonts w:ascii="宋体" w:eastAsia="宋体" w:hint="eastAsia"/>
        </w:rPr>
        <w:t>细胞，</w:t>
      </w:r>
      <w:r>
        <w:t>qRT-PCR</w:t>
      </w:r>
      <w:r>
        <w:rPr>
          <w:rFonts w:ascii="宋体" w:eastAsia="宋体" w:hint="eastAsia"/>
        </w:rPr>
        <w:t>证实了感染后细胞</w:t>
      </w:r>
      <w:r>
        <w:t>hsa-miR-20a</w:t>
      </w:r>
      <w:r>
        <w:rPr>
          <w:rFonts w:ascii="宋体" w:eastAsia="宋体" w:hint="eastAsia"/>
        </w:rPr>
        <w:t>表</w:t>
      </w:r>
      <w:r>
        <w:rPr>
          <w:rFonts w:ascii="宋体" w:eastAsia="宋体" w:hint="eastAsia"/>
        </w:rPr>
        <w:t>达的变化。我们观察到，正常生长的</w:t>
      </w:r>
      <w:r>
        <w:t>HL-60</w:t>
      </w:r>
      <w:r>
        <w:rPr>
          <w:rFonts w:ascii="宋体" w:eastAsia="宋体" w:hint="eastAsia"/>
        </w:rPr>
        <w:t>、</w:t>
      </w:r>
      <w:r>
        <w:t>U-937</w:t>
      </w:r>
      <w:r>
        <w:rPr>
          <w:rFonts w:ascii="宋体" w:eastAsia="宋体" w:hint="eastAsia"/>
        </w:rPr>
        <w:t>细胞中</w:t>
      </w:r>
      <w:r>
        <w:t>hsa-miR-20a</w:t>
      </w:r>
      <w:r>
        <w:rPr>
          <w:rFonts w:ascii="宋体" w:eastAsia="宋体" w:hint="eastAsia"/>
        </w:rPr>
        <w:t>有表达，低</w:t>
      </w:r>
      <w:r>
        <w:rPr>
          <w:rFonts w:ascii="宋体" w:eastAsia="宋体" w:hint="eastAsia"/>
        </w:rPr>
        <w:t>表达</w:t>
      </w:r>
      <w:r>
        <w:t>hsa-miR-20a</w:t>
      </w:r>
      <w:r>
        <w:rPr>
          <w:rFonts w:ascii="宋体" w:eastAsia="宋体" w:hint="eastAsia"/>
        </w:rPr>
        <w:t>可以抑制</w:t>
      </w:r>
      <w:r>
        <w:t>HL-60</w:t>
      </w:r>
      <w:r>
        <w:rPr>
          <w:rFonts w:ascii="宋体" w:eastAsia="宋体" w:hint="eastAsia"/>
        </w:rPr>
        <w:t>、</w:t>
      </w:r>
      <w:r>
        <w:t>U-937</w:t>
      </w:r>
      <w:r>
        <w:rPr>
          <w:rFonts w:ascii="宋体" w:eastAsia="宋体" w:hint="eastAsia"/>
        </w:rPr>
        <w:t>细胞生长，促进其凋亡。而且，</w:t>
      </w:r>
      <w:r>
        <w:t>hsa-miR-20a</w:t>
      </w:r>
      <w:r>
        <w:rPr>
          <w:rFonts w:ascii="宋体" w:eastAsia="宋体" w:hint="eastAsia"/>
        </w:rPr>
        <w:t>低表达对</w:t>
      </w:r>
      <w:r>
        <w:t>HL-60</w:t>
      </w:r>
      <w:r>
        <w:rPr>
          <w:rFonts w:ascii="宋体" w:eastAsia="宋体" w:hint="eastAsia"/>
        </w:rPr>
        <w:t>细胞生长抑制及凋亡促进作用较对</w:t>
      </w:r>
      <w:r>
        <w:t>U-937</w:t>
      </w:r>
      <w:r>
        <w:rPr>
          <w:rFonts w:ascii="宋体" w:eastAsia="宋体" w:hint="eastAsia"/>
        </w:rPr>
        <w:t>细胞的影响更加明显。高</w:t>
      </w:r>
      <w:r>
        <w:rPr>
          <w:rFonts w:ascii="宋体" w:eastAsia="宋体" w:hint="eastAsia"/>
        </w:rPr>
        <w:t>表达</w:t>
      </w:r>
      <w:r>
        <w:t>hsa-miR-20a</w:t>
      </w:r>
      <w:r>
        <w:rPr>
          <w:rFonts w:ascii="宋体" w:eastAsia="宋体" w:hint="eastAsia"/>
        </w:rPr>
        <w:t>对两组细胞生长增殖及凋亡的影响与对照组无明显差异。我们的</w:t>
      </w:r>
      <w:r>
        <w:rPr>
          <w:rFonts w:ascii="宋体" w:eastAsia="宋体" w:hint="eastAsia"/>
        </w:rPr>
        <w:t>这</w:t>
      </w:r>
    </w:p>
    <w:p w:rsidR="0018722C">
      <w:pPr>
        <w:topLinePunct/>
      </w:pPr>
      <w:r>
        <w:rPr>
          <w:rFonts w:cstheme="minorBidi" w:hAnsiTheme="minorHAnsi" w:eastAsiaTheme="minorHAnsi" w:asciiTheme="minorHAnsi"/>
          <w:b/>
        </w:rPr>
        <w:t>65</w:t>
      </w:r>
    </w:p>
    <w:p w:rsidR="0018722C">
      <w:pPr>
        <w:topLinePunct/>
      </w:pPr>
      <w:r>
        <w:rPr>
          <w:rFonts w:ascii="宋体" w:eastAsia="宋体" w:hint="eastAsia"/>
        </w:rPr>
        <w:t>一研究结果提示</w:t>
      </w:r>
      <w:r>
        <w:t>ATD</w:t>
      </w:r>
      <w:r>
        <w:rPr>
          <w:rFonts w:ascii="宋体" w:eastAsia="宋体" w:hint="eastAsia"/>
        </w:rPr>
        <w:t>导致粒细胞缺乏患者其粒细胞缺乏的发生机制可能是由于粒细</w:t>
      </w:r>
      <w:r>
        <w:rPr>
          <w:rFonts w:ascii="宋体" w:eastAsia="宋体" w:hint="eastAsia"/>
        </w:rPr>
        <w:t>胞</w:t>
      </w:r>
      <w:r>
        <w:t>hsa-miR-20a</w:t>
      </w:r>
      <w:r>
        <w:rPr>
          <w:rFonts w:ascii="宋体" w:eastAsia="宋体" w:hint="eastAsia"/>
        </w:rPr>
        <w:t>表达水平的下降，导致粒细胞增殖被抑制而凋亡增加。</w:t>
      </w:r>
      <w:r>
        <w:t>hsa-miR-20a</w:t>
      </w:r>
      <w:r>
        <w:rPr>
          <w:rFonts w:ascii="宋体" w:eastAsia="宋体" w:hint="eastAsia"/>
        </w:rPr>
        <w:t>低表达对</w:t>
      </w:r>
      <w:r>
        <w:t>HL-60</w:t>
      </w:r>
      <w:r>
        <w:rPr>
          <w:rFonts w:ascii="宋体" w:eastAsia="宋体" w:hint="eastAsia"/>
        </w:rPr>
        <w:t>细胞生长抑制及凋亡促进作用较</w:t>
      </w:r>
      <w:r>
        <w:t>U-937</w:t>
      </w:r>
      <w:r>
        <w:rPr>
          <w:rFonts w:ascii="宋体" w:eastAsia="宋体" w:hint="eastAsia"/>
        </w:rPr>
        <w:t>细胞更加明显能从一定程度</w:t>
      </w:r>
      <w:r>
        <w:rPr>
          <w:rFonts w:ascii="宋体" w:eastAsia="宋体" w:hint="eastAsia"/>
        </w:rPr>
        <w:t>解释</w:t>
      </w:r>
      <w:r>
        <w:t>ATD</w:t>
      </w:r>
      <w:r>
        <w:rPr>
          <w:rFonts w:ascii="宋体" w:eastAsia="宋体" w:hint="eastAsia"/>
        </w:rPr>
        <w:t>导致粒细胞缺乏患者淋巴细胞不缺乏或减少不明显这一临床现象。</w:t>
      </w:r>
      <w:r>
        <w:t>hsa-miR-20a</w:t>
      </w:r>
      <w:r/>
      <w:r>
        <w:rPr>
          <w:rFonts w:ascii="宋体" w:eastAsia="宋体" w:hint="eastAsia"/>
        </w:rPr>
        <w:t>对粒细胞和淋巴细胞凋亡影响程度出现不同可能与</w:t>
      </w:r>
      <w:r>
        <w:t>hsa-miR-20a</w:t>
      </w:r>
      <w:r>
        <w:rPr>
          <w:rFonts w:ascii="宋体" w:eastAsia="宋体" w:hint="eastAsia"/>
        </w:rPr>
        <w:t>在两种细胞表达量的不同以及靶向调控蛋白不同有关，但是具体的机制尚待进一步研究阐</w:t>
      </w:r>
      <w:r>
        <w:rPr>
          <w:rFonts w:ascii="宋体" w:eastAsia="宋体" w:hint="eastAsia"/>
        </w:rPr>
        <w:t>明。在本研究中过表达</w:t>
      </w:r>
      <w:r>
        <w:t>hsa-miR-20a</w:t>
      </w:r>
      <w:r>
        <w:rPr>
          <w:rFonts w:ascii="宋体" w:eastAsia="宋体" w:hint="eastAsia"/>
        </w:rPr>
        <w:t>没有观察到明显促进增殖的作用，我们分析，这</w:t>
      </w:r>
      <w:r>
        <w:rPr>
          <w:rFonts w:ascii="宋体" w:eastAsia="宋体" w:hint="eastAsia"/>
        </w:rPr>
        <w:t>可能与我们选择的</w:t>
      </w:r>
      <w:r>
        <w:t>HL-60</w:t>
      </w:r>
      <w:r>
        <w:rPr>
          <w:rFonts w:ascii="宋体" w:eastAsia="宋体" w:hint="eastAsia"/>
        </w:rPr>
        <w:t>、</w:t>
      </w:r>
      <w:r>
        <w:t>U-937</w:t>
      </w:r>
      <w:r>
        <w:rPr>
          <w:rFonts w:ascii="宋体" w:eastAsia="宋体" w:hint="eastAsia"/>
        </w:rPr>
        <w:t>细胞本就是肿瘤化的细胞，细胞增殖快，</w:t>
      </w:r>
      <w:r>
        <w:t>qRT-PCR</w:t>
      </w:r>
      <w:r>
        <w:rPr>
          <w:rFonts w:ascii="宋体" w:eastAsia="宋体" w:hint="eastAsia"/>
        </w:rPr>
        <w:t>证实</w:t>
      </w:r>
      <w:r>
        <w:t>hsa-miR-20a</w:t>
      </w:r>
      <w:r>
        <w:rPr>
          <w:rFonts w:ascii="宋体" w:eastAsia="宋体" w:hint="eastAsia"/>
        </w:rPr>
        <w:t>在这些细胞中表达丰度本已较高，而过表达</w:t>
      </w:r>
      <w:r>
        <w:t>hsa-miR-20a</w:t>
      </w:r>
      <w:r>
        <w:rPr>
          <w:rFonts w:ascii="宋体" w:eastAsia="宋体" w:hint="eastAsia"/>
        </w:rPr>
        <w:t>虽然可以</w:t>
      </w:r>
      <w:r>
        <w:rPr>
          <w:rFonts w:ascii="宋体" w:eastAsia="宋体" w:hint="eastAsia"/>
        </w:rPr>
        <w:t>使其表达量进一步升高，但其促进细胞增殖的作用已经不太明显。</w:t>
      </w:r>
    </w:p>
    <w:p w:rsidR="0018722C">
      <w:pPr>
        <w:topLinePunct/>
      </w:pPr>
      <w:r>
        <w:rPr>
          <w:rFonts w:ascii="宋体" w:eastAsia="宋体" w:hint="eastAsia"/>
        </w:rPr>
        <w:t>基于第二部分关于血浆及血清中</w:t>
      </w:r>
      <w:r>
        <w:t>miRNA</w:t>
      </w:r>
      <w:r/>
      <w:r>
        <w:rPr>
          <w:rFonts w:ascii="宋体" w:eastAsia="宋体" w:hint="eastAsia"/>
        </w:rPr>
        <w:t>来源的讨论，我们推测，</w:t>
      </w:r>
      <w:r>
        <w:t>ATD</w:t>
      </w:r>
      <w:r/>
      <w:r>
        <w:rPr>
          <w:rFonts w:ascii="宋体" w:eastAsia="宋体" w:hint="eastAsia"/>
        </w:rPr>
        <w:t>导致粒细</w:t>
      </w:r>
      <w:r>
        <w:rPr>
          <w:rFonts w:ascii="宋体" w:eastAsia="宋体" w:hint="eastAsia"/>
        </w:rPr>
        <w:t>胞缺乏患者血浆</w:t>
      </w:r>
      <w:r>
        <w:t>hsa-miR-20a</w:t>
      </w:r>
      <w:r>
        <w:rPr>
          <w:rFonts w:ascii="宋体" w:eastAsia="宋体" w:hint="eastAsia"/>
        </w:rPr>
        <w:t>（</w:t>
      </w:r>
      <w:r>
        <w:rPr>
          <w:rFonts w:ascii="宋体" w:eastAsia="宋体" w:hint="eastAsia"/>
        </w:rPr>
        <w:t>其他</w:t>
      </w:r>
      <w:r>
        <w:t>hsa-miR-223</w:t>
      </w:r>
      <w:r>
        <w:rPr>
          <w:rFonts w:ascii="宋体" w:eastAsia="宋体" w:hint="eastAsia"/>
        </w:rPr>
        <w:t>、</w:t>
      </w:r>
      <w:r>
        <w:t>hsa-miR-106b</w:t>
      </w:r>
      <w:r>
        <w:rPr>
          <w:rFonts w:ascii="宋体" w:eastAsia="宋体" w:hint="eastAsia"/>
        </w:rPr>
        <w:t>、</w:t>
      </w:r>
      <w:r>
        <w:t>hsa-miR-19b</w:t>
      </w:r>
      <w:r>
        <w:rPr>
          <w:rFonts w:ascii="宋体" w:eastAsia="宋体" w:hint="eastAsia"/>
        </w:rPr>
        <w:t>等也一样</w:t>
      </w:r>
      <w:r>
        <w:rPr>
          <w:rFonts w:ascii="宋体" w:eastAsia="宋体" w:hint="eastAsia"/>
        </w:rPr>
        <w:t>）</w:t>
      </w:r>
      <w:r>
        <w:rPr>
          <w:rFonts w:ascii="宋体" w:eastAsia="宋体" w:hint="eastAsia"/>
        </w:rPr>
        <w:t>可能来源于粒细胞，</w:t>
      </w:r>
      <w:r>
        <w:t>hsa-miR-20a</w:t>
      </w:r>
      <w:r/>
      <w:r>
        <w:rPr>
          <w:rFonts w:ascii="宋体" w:eastAsia="宋体" w:hint="eastAsia"/>
        </w:rPr>
        <w:t>的表达变化与粒细胞数量的变化有关。一定量</w:t>
      </w:r>
      <w:r>
        <w:rPr>
          <w:rFonts w:ascii="宋体" w:eastAsia="宋体" w:hint="eastAsia"/>
        </w:rPr>
        <w:t>的</w:t>
      </w:r>
      <w:r>
        <w:t>hsa-miR-20a</w:t>
      </w:r>
      <w:r/>
      <w:r>
        <w:rPr>
          <w:rFonts w:ascii="宋体" w:eastAsia="宋体" w:hint="eastAsia"/>
        </w:rPr>
        <w:t>表达能够维持粒细胞的正常增殖分化。而</w:t>
      </w:r>
      <w:r>
        <w:t>ATD</w:t>
      </w:r>
      <w:r/>
      <w:r>
        <w:rPr>
          <w:rFonts w:ascii="宋体" w:eastAsia="宋体" w:hint="eastAsia"/>
        </w:rPr>
        <w:t>导致粒细胞内</w:t>
      </w:r>
      <w:r>
        <w:t>hsa-miR-20a</w:t>
      </w:r>
      <w:r/>
      <w:r>
        <w:rPr>
          <w:rFonts w:ascii="宋体" w:eastAsia="宋体" w:hint="eastAsia"/>
        </w:rPr>
        <w:t>水平下降，继而粒细胞凋亡增加，细胞主动分泌至血浆的</w:t>
      </w:r>
      <w:r>
        <w:t>hsa-miR-20a</w:t>
      </w:r>
      <w:r>
        <w:rPr>
          <w:rFonts w:ascii="宋体" w:eastAsia="宋体" w:hint="eastAsia"/>
        </w:rPr>
        <w:t>减少，最后出现血浆</w:t>
      </w:r>
      <w:r>
        <w:t>hsa-miR-20a</w:t>
      </w:r>
      <w:r/>
      <w:r>
        <w:rPr>
          <w:rFonts w:ascii="宋体" w:eastAsia="宋体" w:hint="eastAsia"/>
        </w:rPr>
        <w:t>下降。但是，</w:t>
      </w:r>
      <w:r>
        <w:t>ATD</w:t>
      </w:r>
      <w:r/>
      <w:r>
        <w:rPr>
          <w:rFonts w:ascii="宋体" w:eastAsia="宋体" w:hint="eastAsia"/>
        </w:rPr>
        <w:t>导致粒细胞内</w:t>
      </w:r>
      <w:r>
        <w:t>hsa-miR-20a</w:t>
      </w:r>
      <w:r/>
      <w:r>
        <w:rPr>
          <w:rFonts w:ascii="宋体" w:eastAsia="宋体" w:hint="eastAsia"/>
        </w:rPr>
        <w:t>下降</w:t>
      </w:r>
      <w:r>
        <w:rPr>
          <w:rFonts w:ascii="宋体" w:eastAsia="宋体" w:hint="eastAsia"/>
        </w:rPr>
        <w:t>的机制及其对粒细胞生长抑制及凋亡促进作用的具体机理都有待深入研究。</w:t>
      </w:r>
    </w:p>
    <w:p w:rsidR="0018722C">
      <w:pPr>
        <w:topLinePunct/>
      </w:pPr>
      <w:r>
        <w:rPr>
          <w:rFonts w:cstheme="minorBidi" w:hAnsiTheme="minorHAnsi" w:eastAsiaTheme="minorHAnsi" w:asciiTheme="minorHAnsi"/>
          <w:b/>
        </w:rPr>
        <w:t>66</w:t>
      </w:r>
    </w:p>
    <w:p w:rsidR="0018722C">
      <w:pPr>
        <w:pStyle w:val="Heading2"/>
        <w:topLinePunct/>
        <w:ind w:left="171" w:hangingChars="171" w:hanging="171"/>
      </w:pPr>
      <w:bookmarkStart w:id="725784" w:name="_Toc686725784"/>
      <w:bookmarkStart w:name="_TOC_250004" w:id="33"/>
      <w:bookmarkStart w:name="4、小 结 " w:id="34"/>
      <w:r>
        <w:rPr>
          <w:b/>
        </w:rPr>
        <w:t>4</w:t>
      </w:r>
      <w:bookmarkEnd w:id="33"/>
      <w:r>
        <w:t>、</w:t>
      </w:r>
      <w:r>
        <w:t xml:space="preserve"> </w:t>
      </w:r>
      <w:r w:rsidRPr="00DB64CE">
        <w:t>小 结</w:t>
      </w:r>
      <w:bookmarkEnd w:id="725784"/>
    </w:p>
    <w:p w:rsidR="0018722C">
      <w:pPr>
        <w:pStyle w:val="Heading2"/>
        <w:topLinePunct/>
        <w:ind w:left="171" w:hangingChars="171" w:hanging="171"/>
      </w:pPr>
      <w:bookmarkStart w:id="725785" w:name="_Toc686725785"/>
      <w:r>
        <w:t>1</w:t>
      </w:r>
      <w:r>
        <w:t>、</w:t>
      </w:r>
      <w:r>
        <w:t xml:space="preserve"> </w:t>
      </w:r>
      <w:r>
        <w:t>hsa-miR-20a</w:t>
      </w:r>
      <w:r w:rsidR="001852F3">
        <w:t xml:space="preserve"> </w:t>
      </w:r>
      <w:r>
        <w:t>低表达及高表达慢病毒载体可以在</w:t>
      </w:r>
      <w:r>
        <w:t>HL-60</w:t>
      </w:r>
      <w:r>
        <w:t>、</w:t>
      </w:r>
      <w:r>
        <w:t>U-937</w:t>
      </w:r>
      <w:r w:rsidR="001852F3">
        <w:t xml:space="preserve"> </w:t>
      </w:r>
      <w:r>
        <w:t>细胞中实现</w:t>
      </w:r>
      <w:bookmarkEnd w:id="725785"/>
    </w:p>
    <w:p w:rsidR="0018722C">
      <w:pPr>
        <w:topLinePunct/>
      </w:pPr>
      <w:r>
        <w:t>hsa-miR-20a</w:t>
      </w:r>
      <w:r>
        <w:rPr>
          <w:rFonts w:ascii="黑体" w:eastAsia="黑体" w:hint="eastAsia"/>
        </w:rPr>
        <w:t>的低表达及高表达变化。</w:t>
      </w:r>
    </w:p>
    <w:p w:rsidR="0018722C">
      <w:pPr>
        <w:pStyle w:val="Heading2"/>
        <w:topLinePunct/>
        <w:ind w:left="171" w:hangingChars="171" w:hanging="171"/>
      </w:pPr>
      <w:bookmarkStart w:id="725786" w:name="_Toc686725786"/>
      <w:r>
        <w:t>2</w:t>
      </w:r>
      <w:r>
        <w:t>、</w:t>
      </w:r>
      <w:r>
        <w:t xml:space="preserve"> </w:t>
      </w:r>
      <w:r>
        <w:t>hsa-miR-20a</w:t>
      </w:r>
      <w:r>
        <w:t>低表达可抑制</w:t>
      </w:r>
      <w:r>
        <w:t>HL-60</w:t>
      </w:r>
      <w:r>
        <w:t>、</w:t>
      </w:r>
      <w:r>
        <w:t>U-937</w:t>
      </w:r>
      <w:r>
        <w:t>细胞Th长，促进其凋亡。</w:t>
      </w:r>
      <w:bookmarkEnd w:id="725786"/>
    </w:p>
    <w:p w:rsidR="0018722C">
      <w:pPr>
        <w:pStyle w:val="Heading2"/>
        <w:topLinePunct/>
        <w:ind w:left="171" w:hangingChars="171" w:hanging="171"/>
      </w:pPr>
      <w:bookmarkStart w:id="725787" w:name="_Toc686725787"/>
      <w:r>
        <w:t>3</w:t>
      </w:r>
      <w:r>
        <w:t>、</w:t>
      </w:r>
      <w:r>
        <w:t xml:space="preserve"> </w:t>
      </w:r>
      <w:r>
        <w:t>hsa-miR-20a</w:t>
      </w:r>
      <w:r>
        <w:t>低表达对</w:t>
      </w:r>
      <w:r>
        <w:t>HL-60</w:t>
      </w:r>
      <w:r>
        <w:t>细胞Th长抑制及凋亡促进作用较</w:t>
      </w:r>
      <w:r>
        <w:t>U-937</w:t>
      </w:r>
      <w:r>
        <w:t>细胞更</w:t>
      </w:r>
      <w:r>
        <w:t>明显。</w:t>
      </w:r>
      <w:bookmarkEnd w:id="725787"/>
    </w:p>
    <w:p w:rsidR="0018722C">
      <w:pPr>
        <w:topLinePunct/>
      </w:pPr>
      <w:r>
        <w:rPr>
          <w:rFonts w:cstheme="minorBidi" w:hAnsiTheme="minorHAnsi" w:eastAsiaTheme="minorHAnsi" w:asciiTheme="minorHAnsi"/>
          <w:b/>
        </w:rPr>
        <w:t>67</w:t>
      </w:r>
    </w:p>
    <w:p w:rsidR="0018722C">
      <w:pPr>
        <w:pStyle w:val="Heading1"/>
        <w:topLinePunct/>
      </w:pPr>
      <w:bookmarkStart w:id="725788" w:name="_Toc686725788"/>
      <w:bookmarkStart w:name="第四部分hsa-miR-20a调控粒细胞凋亡的机制研究 " w:id="35"/>
      <w:bookmarkEnd w:id="35"/>
      <w:r>
        <w:t>第四部分</w:t>
        <w:bookmarkEnd w:id="725788"/>
      </w:r>
      <w:r>
        <w:t xml:space="preserve">  </w:t>
      </w:r>
    </w:p>
    <w:p w:rsidR="0018722C">
      <w:pPr>
        <w:topLinePunct/>
      </w:pPr>
      <w:r>
        <w:rPr>
          <w:rFonts w:cstheme="minorBidi" w:hAnsiTheme="minorHAnsi" w:eastAsiaTheme="minorHAnsi" w:asciiTheme="minorHAnsi"/>
          <w:b/>
        </w:rPr>
        <w:t>hsa-miR-20a</w:t>
      </w:r>
      <w:r>
        <w:rPr>
          <w:rFonts w:ascii="黑体" w:eastAsia="黑体" w:hint="eastAsia" w:cstheme="minorBidi" w:hAnsiTheme="minorHAnsi"/>
          <w:b/>
        </w:rPr>
        <w:t>调控粒细胞凋亡的机制研究</w:t>
      </w:r>
    </w:p>
    <w:p w:rsidR="0018722C">
      <w:pPr>
        <w:pStyle w:val="Heading2"/>
        <w:topLinePunct/>
        <w:ind w:left="171" w:hangingChars="171" w:hanging="171"/>
      </w:pPr>
      <w:bookmarkStart w:id="725789" w:name="_Toc686725789"/>
      <w:bookmarkStart w:name="_TOC_250003" w:id="36"/>
      <w:bookmarkStart w:name="1、材料和方法 " w:id="37"/>
      <w:r>
        <w:rPr>
          <w:b/>
        </w:rPr>
        <w:t>1</w:t>
      </w:r>
      <w:bookmarkEnd w:id="36"/>
      <w:r>
        <w:t>、</w:t>
      </w:r>
      <w:r>
        <w:t xml:space="preserve"> </w:t>
      </w:r>
      <w:r w:rsidRPr="00DB64CE">
        <w:t>材料和方法</w:t>
      </w:r>
      <w:bookmarkEnd w:id="725789"/>
    </w:p>
    <w:p w:rsidR="0018722C">
      <w:pPr>
        <w:pStyle w:val="Heading3"/>
        <w:topLinePunct/>
        <w:ind w:left="200" w:hangingChars="200" w:hanging="200"/>
      </w:pPr>
      <w:r>
        <w:rPr>
          <w:b/>
        </w:rPr>
        <w:t>1.1</w:t>
      </w:r>
      <w:r>
        <w:t xml:space="preserve"> </w:t>
      </w:r>
      <w:r>
        <w:t>细胞、质粒及骨髓标本来源</w:t>
      </w:r>
    </w:p>
    <w:p w:rsidR="0018722C">
      <w:pPr>
        <w:topLinePunct/>
      </w:pPr>
      <w:r>
        <w:t>HL-60</w:t>
      </w:r>
      <w:r>
        <w:rPr>
          <w:rFonts w:ascii="宋体" w:hAnsi="宋体" w:eastAsia="宋体" w:hint="eastAsia"/>
        </w:rPr>
        <w:t>购自中国科学院细胞库，</w:t>
      </w:r>
      <w:r>
        <w:t>293T</w:t>
      </w:r>
      <w:r>
        <w:rPr>
          <w:rFonts w:ascii="宋体" w:hAnsi="宋体" w:eastAsia="宋体" w:hint="eastAsia"/>
        </w:rPr>
        <w:t>细胞为上海吉凯公司提供。</w:t>
      </w:r>
      <w:r>
        <w:t>psiCHECK</w:t>
      </w:r>
      <w:r>
        <w:rPr>
          <w:vertAlign w:val="superscript"/>
          /&gt;
        </w:rPr>
        <w:t>TM</w:t>
      </w:r>
      <w:r>
        <w:t>-2</w:t>
      </w:r>
      <w:r>
        <w:rPr>
          <w:rFonts w:ascii="宋体" w:hAnsi="宋体" w:eastAsia="宋体" w:hint="eastAsia"/>
        </w:rPr>
        <w:t>载体购自美国</w:t>
      </w:r>
      <w:r>
        <w:t>Promega</w:t>
      </w:r>
      <w:r>
        <w:rPr>
          <w:rFonts w:ascii="宋体" w:hAnsi="宋体" w:eastAsia="宋体" w:hint="eastAsia"/>
        </w:rPr>
        <w:t>公司</w:t>
      </w:r>
      <w:r>
        <w:rPr>
          <w:spacing w:val="14"/>
          <w:rFonts w:hint="eastAsia"/>
        </w:rPr>
        <w:t>，</w:t>
      </w:r>
      <w:r>
        <w:t>DH5α</w:t>
      </w:r>
      <w:r>
        <w:rPr>
          <w:rFonts w:ascii="宋体" w:hAnsi="宋体" w:eastAsia="宋体" w:hint="eastAsia"/>
        </w:rPr>
        <w:t>菌株为本实验室保存。用于免疫组化检测的正常骨髓片</w:t>
      </w:r>
      <w:r>
        <w:rPr>
          <w:rFonts w:ascii="宋体" w:hAnsi="宋体" w:eastAsia="宋体" w:hint="eastAsia"/>
        </w:rPr>
        <w:t>（</w:t>
      </w:r>
      <w:r>
        <w:t>n=5</w:t>
      </w:r>
      <w:r>
        <w:rPr>
          <w:rFonts w:ascii="宋体" w:hAnsi="宋体" w:eastAsia="宋体" w:hint="eastAsia"/>
        </w:rPr>
        <w:t>）</w:t>
      </w:r>
      <w:r>
        <w:rPr>
          <w:rFonts w:ascii="宋体" w:hAnsi="宋体" w:eastAsia="宋体" w:hint="eastAsia"/>
        </w:rPr>
        <w:t>及</w:t>
      </w:r>
      <w:r>
        <w:t>ATD</w:t>
      </w:r>
      <w:r>
        <w:rPr>
          <w:rFonts w:ascii="宋体" w:hAnsi="宋体" w:eastAsia="宋体" w:hint="eastAsia"/>
        </w:rPr>
        <w:t>导致粒细胞缺乏骨髓片</w:t>
      </w:r>
      <w:r>
        <w:rPr>
          <w:rFonts w:ascii="宋体" w:hAnsi="宋体" w:eastAsia="宋体" w:hint="eastAsia"/>
        </w:rPr>
        <w:t>（</w:t>
      </w:r>
      <w:r>
        <w:t>n=8</w:t>
      </w:r>
      <w:r>
        <w:rPr>
          <w:rFonts w:ascii="宋体" w:hAnsi="宋体" w:eastAsia="宋体" w:hint="eastAsia"/>
        </w:rPr>
        <w:t>）</w:t>
      </w:r>
      <w:r>
        <w:rPr>
          <w:rFonts w:ascii="宋体" w:hAnsi="宋体" w:eastAsia="宋体" w:hint="eastAsia"/>
        </w:rPr>
        <w:t>均取自南华大学附一医院血液实验室。</w:t>
      </w:r>
    </w:p>
    <w:p w:rsidR="0018722C">
      <w:pPr>
        <w:textAlignment w:val="center"/>
        <w:topLinePunct/>
      </w:pPr>
      <w:r>
        <w:rPr>
          <w:kern w:val="2"/>
          <w:sz w:val="22"/>
          <w:szCs w:val="22"/>
          <w:rFonts w:cstheme="minorBidi" w:hAnsiTheme="minorHAnsi" w:eastAsiaTheme="minorHAnsi" w:asciiTheme="minorHAnsi"/>
        </w:rPr>
        <w:pict>
          <v:group style="margin-left:212.570007pt;margin-top:49.143681pt;width:297.8pt;height:1.45pt;mso-position-horizontal-relative:page;mso-position-vertical-relative:paragraph;z-index:-193816" coordorigin="4251,983" coordsize="5956,29">
            <v:line style="position:absolute" from="4251,997" to="5670,997" stroked="true" strokeweight="1.44pt" strokecolor="#000000">
              <v:stroke dashstyle="solid"/>
            </v:line>
            <v:rect style="position:absolute;left:5669;top:982;width:29;height:29" filled="true" fillcolor="#000000" stroked="false">
              <v:fill type="solid"/>
            </v:rect>
            <v:line style="position:absolute" from="5699,997" to="7089,997" stroked="true" strokeweight="1.44pt" strokecolor="#000000">
              <v:stroke dashstyle="solid"/>
            </v:line>
            <v:rect style="position:absolute;left:7088;top:982;width:29;height:29" filled="true" fillcolor="#000000" stroked="false">
              <v:fill type="solid"/>
            </v:rect>
            <v:line style="position:absolute" from="7117,997" to="8507,997" stroked="true" strokeweight="1.44pt" strokecolor="#000000">
              <v:stroke dashstyle="solid"/>
            </v:line>
            <v:rect style="position:absolute;left:8507;top:982;width:29;height:29" filled="true" fillcolor="#000000" stroked="false">
              <v:fill type="solid"/>
            </v:rect>
            <v:line style="position:absolute" from="8536,997" to="10207,997" stroked="true" strokeweight="1.44pt" strokecolor="#000000">
              <v:stroke dashstyle="solid"/>
            </v:line>
            <w10:wrap type="none"/>
          </v:group>
        </w:pict>
      </w:r>
    </w:p>
    <w:p w:rsidR="0018722C">
      <w:pPr>
        <w:pStyle w:val="a8"/>
        <w:textAlignment w:val="center"/>
        <w:topLinePunct/>
      </w:pPr>
      <w:r>
        <w:rPr>
          <w:kern w:val="2"/>
          <w:szCs w:val="22"/>
          <w:rFonts w:ascii="宋体" w:eastAsia="宋体" w:hint="eastAsia" w:cstheme="minorBidi" w:hAnsiTheme="minorHAnsi"/>
          <w:b/>
          <w:sz w:val="21"/>
        </w:rPr>
        <w:t>表</w:t>
      </w:r>
      <w:r>
        <w:rPr>
          <w:kern w:val="2"/>
          <w:szCs w:val="22"/>
          <w:rFonts w:cstheme="minorBidi" w:hAnsiTheme="minorHAnsi" w:eastAsiaTheme="minorHAnsi" w:asciiTheme="minorHAnsi"/>
          <w:b/>
          <w:sz w:val="21"/>
        </w:rPr>
        <w:t>14</w:t>
      </w:r>
      <w:r>
        <w:t xml:space="preserve">  </w:t>
      </w:r>
      <w:r>
        <w:rPr>
          <w:kern w:val="2"/>
          <w:szCs w:val="22"/>
          <w:rFonts w:ascii="宋体" w:eastAsia="宋体" w:hint="eastAsia" w:cstheme="minorBidi" w:hAnsiTheme="minorHAnsi"/>
          <w:b/>
          <w:sz w:val="21"/>
        </w:rPr>
        <w:t>骨髓免疫组化检测的粒细胞缺乏患者资料</w:t>
      </w:r>
    </w:p>
    <w:tbl>
      <w:tblPr>
        <w:tblW w:w="5000" w:type="pct"/>
        <w:tblInd w:w="164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8"/>
        <w:gridCol w:w="1731"/>
        <w:gridCol w:w="833"/>
        <w:gridCol w:w="1833"/>
        <w:gridCol w:w="1688"/>
      </w:tblGrid>
      <w:tr>
        <w:trPr>
          <w:tblHeader/>
        </w:trPr>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患者编号</w:t>
            </w:r>
          </w:p>
        </w:tc>
        <w:tc>
          <w:tcPr>
            <w:tcW w:w="112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年龄</w:t>
            </w:r>
            <w:r>
              <w:t>（</w:t>
            </w:r>
            <w:r>
              <w:t>岁</w:t>
            </w:r>
            <w:r>
              <w:t>）</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性别</w:t>
            </w:r>
          </w:p>
        </w:tc>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r>
              <w:t>临床资料</w:t>
            </w:r>
          </w:p>
          <w:p w:rsidR="0018722C">
            <w:pPr>
              <w:pStyle w:val="a7"/>
              <w:topLinePunct/>
              <w:ind w:leftChars="0" w:left="0" w:rightChars="0" w:right="0" w:firstLineChars="0" w:firstLine="0"/>
              <w:spacing w:line="240" w:lineRule="atLeast"/>
            </w:pPr>
            <w:r>
              <w:t>服用药物</w:t>
            </w:r>
          </w:p>
        </w:tc>
        <w:tc>
          <w:tcPr>
            <w:tcW w:w="11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骨髓特点</w:t>
            </w:r>
          </w:p>
        </w:tc>
      </w:tr>
      <w:tr>
        <w:tc>
          <w:tcPr>
            <w:tcW w:w="1030" w:type="pct"/>
            <w:vAlign w:val="center"/>
          </w:tcPr>
          <w:p w:rsidR="0018722C">
            <w:pPr>
              <w:pStyle w:val="ac"/>
              <w:topLinePunct/>
              <w:ind w:leftChars="0" w:left="0" w:rightChars="0" w:right="0" w:firstLineChars="0" w:firstLine="0"/>
              <w:spacing w:line="240" w:lineRule="atLeast"/>
            </w:pPr>
            <w:r>
              <w:t>患者 1</w:t>
            </w:r>
          </w:p>
        </w:tc>
        <w:tc>
          <w:tcPr>
            <w:tcW w:w="1129" w:type="pct"/>
            <w:vAlign w:val="center"/>
          </w:tcPr>
          <w:p w:rsidR="0018722C">
            <w:pPr>
              <w:pStyle w:val="affff9"/>
              <w:topLinePunct/>
              <w:ind w:leftChars="0" w:left="0" w:rightChars="0" w:right="0" w:firstLineChars="0" w:firstLine="0"/>
              <w:spacing w:line="240" w:lineRule="atLeast"/>
            </w:pPr>
            <w:r>
              <w:t>38</w:t>
            </w:r>
          </w:p>
        </w:tc>
        <w:tc>
          <w:tcPr>
            <w:tcW w:w="544" w:type="pct"/>
            <w:vAlign w:val="center"/>
          </w:tcPr>
          <w:p w:rsidR="0018722C">
            <w:pPr>
              <w:pStyle w:val="a5"/>
              <w:topLinePunct/>
              <w:ind w:leftChars="0" w:left="0" w:rightChars="0" w:right="0" w:firstLineChars="0" w:firstLine="0"/>
              <w:spacing w:line="240" w:lineRule="atLeast"/>
            </w:pPr>
            <w:r>
              <w:t>女</w:t>
            </w:r>
          </w:p>
        </w:tc>
        <w:tc>
          <w:tcPr>
            <w:tcW w:w="1196" w:type="pct"/>
            <w:vAlign w:val="center"/>
          </w:tcPr>
          <w:p w:rsidR="0018722C">
            <w:pPr>
              <w:pStyle w:val="a5"/>
              <w:topLinePunct/>
              <w:ind w:leftChars="0" w:left="0" w:rightChars="0" w:right="0" w:firstLineChars="0" w:firstLine="0"/>
              <w:spacing w:line="240" w:lineRule="atLeast"/>
            </w:pPr>
            <w:r>
              <w:t>MMI</w:t>
            </w:r>
          </w:p>
        </w:tc>
        <w:tc>
          <w:tcPr>
            <w:tcW w:w="1101" w:type="pct"/>
            <w:vAlign w:val="center"/>
          </w:tcPr>
          <w:p w:rsidR="0018722C">
            <w:pPr>
              <w:pStyle w:val="ad"/>
              <w:topLinePunct/>
              <w:ind w:leftChars="0" w:left="0" w:rightChars="0" w:right="0" w:firstLineChars="0" w:firstLine="0"/>
              <w:spacing w:line="240" w:lineRule="atLeast"/>
            </w:pPr>
            <w:r>
              <w:t>再生障碍型</w:t>
            </w:r>
          </w:p>
        </w:tc>
      </w:tr>
      <w:tr>
        <w:tc>
          <w:tcPr>
            <w:tcW w:w="1030" w:type="pct"/>
            <w:vAlign w:val="center"/>
          </w:tcPr>
          <w:p w:rsidR="0018722C">
            <w:pPr>
              <w:pStyle w:val="ac"/>
              <w:topLinePunct/>
              <w:ind w:leftChars="0" w:left="0" w:rightChars="0" w:right="0" w:firstLineChars="0" w:firstLine="0"/>
              <w:spacing w:line="240" w:lineRule="atLeast"/>
            </w:pPr>
            <w:r>
              <w:t>患者 2</w:t>
            </w:r>
          </w:p>
        </w:tc>
        <w:tc>
          <w:tcPr>
            <w:tcW w:w="1129" w:type="pct"/>
            <w:vAlign w:val="center"/>
          </w:tcPr>
          <w:p w:rsidR="0018722C">
            <w:pPr>
              <w:pStyle w:val="affff9"/>
              <w:topLinePunct/>
              <w:ind w:leftChars="0" w:left="0" w:rightChars="0" w:right="0" w:firstLineChars="0" w:firstLine="0"/>
              <w:spacing w:line="240" w:lineRule="atLeast"/>
            </w:pPr>
            <w:r>
              <w:t>45</w:t>
            </w:r>
          </w:p>
        </w:tc>
        <w:tc>
          <w:tcPr>
            <w:tcW w:w="544" w:type="pct"/>
            <w:vAlign w:val="center"/>
          </w:tcPr>
          <w:p w:rsidR="0018722C">
            <w:pPr>
              <w:pStyle w:val="a5"/>
              <w:topLinePunct/>
              <w:ind w:leftChars="0" w:left="0" w:rightChars="0" w:right="0" w:firstLineChars="0" w:firstLine="0"/>
              <w:spacing w:line="240" w:lineRule="atLeast"/>
            </w:pPr>
            <w:r>
              <w:t>女</w:t>
            </w:r>
          </w:p>
        </w:tc>
        <w:tc>
          <w:tcPr>
            <w:tcW w:w="1196" w:type="pct"/>
            <w:vAlign w:val="center"/>
          </w:tcPr>
          <w:p w:rsidR="0018722C">
            <w:pPr>
              <w:pStyle w:val="a5"/>
              <w:topLinePunct/>
              <w:ind w:leftChars="0" w:left="0" w:rightChars="0" w:right="0" w:firstLineChars="0" w:firstLine="0"/>
              <w:spacing w:line="240" w:lineRule="atLeast"/>
            </w:pPr>
            <w:r>
              <w:t>MMI</w:t>
            </w:r>
          </w:p>
        </w:tc>
        <w:tc>
          <w:tcPr>
            <w:tcW w:w="1101" w:type="pct"/>
            <w:vAlign w:val="center"/>
          </w:tcPr>
          <w:p w:rsidR="0018722C">
            <w:pPr>
              <w:pStyle w:val="ad"/>
              <w:topLinePunct/>
              <w:ind w:leftChars="0" w:left="0" w:rightChars="0" w:right="0" w:firstLineChars="0" w:firstLine="0"/>
              <w:spacing w:line="240" w:lineRule="atLeast"/>
            </w:pPr>
            <w:r>
              <w:t>再生障碍型</w:t>
            </w:r>
          </w:p>
        </w:tc>
      </w:tr>
      <w:tr>
        <w:tc>
          <w:tcPr>
            <w:tcW w:w="1030" w:type="pct"/>
            <w:vAlign w:val="center"/>
          </w:tcPr>
          <w:p w:rsidR="0018722C">
            <w:pPr>
              <w:pStyle w:val="ac"/>
              <w:topLinePunct/>
              <w:ind w:leftChars="0" w:left="0" w:rightChars="0" w:right="0" w:firstLineChars="0" w:firstLine="0"/>
              <w:spacing w:line="240" w:lineRule="atLeast"/>
            </w:pPr>
            <w:r>
              <w:t>患者 3</w:t>
            </w:r>
          </w:p>
        </w:tc>
        <w:tc>
          <w:tcPr>
            <w:tcW w:w="1129" w:type="pct"/>
            <w:vAlign w:val="center"/>
          </w:tcPr>
          <w:p w:rsidR="0018722C">
            <w:pPr>
              <w:pStyle w:val="affff9"/>
              <w:topLinePunct/>
              <w:ind w:leftChars="0" w:left="0" w:rightChars="0" w:right="0" w:firstLineChars="0" w:firstLine="0"/>
              <w:spacing w:line="240" w:lineRule="atLeast"/>
            </w:pPr>
            <w:r>
              <w:t>27</w:t>
            </w:r>
          </w:p>
        </w:tc>
        <w:tc>
          <w:tcPr>
            <w:tcW w:w="544" w:type="pct"/>
            <w:vAlign w:val="center"/>
          </w:tcPr>
          <w:p w:rsidR="0018722C">
            <w:pPr>
              <w:pStyle w:val="a5"/>
              <w:topLinePunct/>
              <w:ind w:leftChars="0" w:left="0" w:rightChars="0" w:right="0" w:firstLineChars="0" w:firstLine="0"/>
              <w:spacing w:line="240" w:lineRule="atLeast"/>
            </w:pPr>
            <w:r>
              <w:t>女</w:t>
            </w:r>
          </w:p>
        </w:tc>
        <w:tc>
          <w:tcPr>
            <w:tcW w:w="1196" w:type="pct"/>
            <w:vAlign w:val="center"/>
          </w:tcPr>
          <w:p w:rsidR="0018722C">
            <w:pPr>
              <w:pStyle w:val="a5"/>
              <w:topLinePunct/>
              <w:ind w:leftChars="0" w:left="0" w:rightChars="0" w:right="0" w:firstLineChars="0" w:firstLine="0"/>
              <w:spacing w:line="240" w:lineRule="atLeast"/>
            </w:pPr>
            <w:r>
              <w:t>PTU</w:t>
            </w:r>
          </w:p>
        </w:tc>
        <w:tc>
          <w:tcPr>
            <w:tcW w:w="1101" w:type="pct"/>
            <w:vAlign w:val="center"/>
          </w:tcPr>
          <w:p w:rsidR="0018722C">
            <w:pPr>
              <w:pStyle w:val="ad"/>
              <w:topLinePunct/>
              <w:ind w:leftChars="0" w:left="0" w:rightChars="0" w:right="0" w:firstLineChars="0" w:firstLine="0"/>
              <w:spacing w:line="240" w:lineRule="atLeast"/>
            </w:pPr>
            <w:r>
              <w:t>再生障碍型</w:t>
            </w:r>
          </w:p>
        </w:tc>
      </w:tr>
      <w:tr>
        <w:tc>
          <w:tcPr>
            <w:tcW w:w="1030" w:type="pct"/>
            <w:vAlign w:val="center"/>
          </w:tcPr>
          <w:p w:rsidR="0018722C">
            <w:pPr>
              <w:pStyle w:val="ac"/>
              <w:topLinePunct/>
              <w:ind w:leftChars="0" w:left="0" w:rightChars="0" w:right="0" w:firstLineChars="0" w:firstLine="0"/>
              <w:spacing w:line="240" w:lineRule="atLeast"/>
            </w:pPr>
            <w:r>
              <w:t>患者 4</w:t>
            </w:r>
          </w:p>
        </w:tc>
        <w:tc>
          <w:tcPr>
            <w:tcW w:w="1129" w:type="pct"/>
            <w:vAlign w:val="center"/>
          </w:tcPr>
          <w:p w:rsidR="0018722C">
            <w:pPr>
              <w:pStyle w:val="affff9"/>
              <w:topLinePunct/>
              <w:ind w:leftChars="0" w:left="0" w:rightChars="0" w:right="0" w:firstLineChars="0" w:firstLine="0"/>
              <w:spacing w:line="240" w:lineRule="atLeast"/>
            </w:pPr>
            <w:r>
              <w:t>36</w:t>
            </w:r>
          </w:p>
        </w:tc>
        <w:tc>
          <w:tcPr>
            <w:tcW w:w="544" w:type="pct"/>
            <w:vAlign w:val="center"/>
          </w:tcPr>
          <w:p w:rsidR="0018722C">
            <w:pPr>
              <w:pStyle w:val="a5"/>
              <w:topLinePunct/>
              <w:ind w:leftChars="0" w:left="0" w:rightChars="0" w:right="0" w:firstLineChars="0" w:firstLine="0"/>
              <w:spacing w:line="240" w:lineRule="atLeast"/>
            </w:pPr>
            <w:r>
              <w:t>男</w:t>
            </w:r>
          </w:p>
        </w:tc>
        <w:tc>
          <w:tcPr>
            <w:tcW w:w="1196" w:type="pct"/>
            <w:vAlign w:val="center"/>
          </w:tcPr>
          <w:p w:rsidR="0018722C">
            <w:pPr>
              <w:pStyle w:val="a5"/>
              <w:topLinePunct/>
              <w:ind w:leftChars="0" w:left="0" w:rightChars="0" w:right="0" w:firstLineChars="0" w:firstLine="0"/>
              <w:spacing w:line="240" w:lineRule="atLeast"/>
            </w:pPr>
            <w:r>
              <w:t>MMI</w:t>
            </w:r>
          </w:p>
        </w:tc>
        <w:tc>
          <w:tcPr>
            <w:tcW w:w="1101" w:type="pct"/>
            <w:vAlign w:val="center"/>
          </w:tcPr>
          <w:p w:rsidR="0018722C">
            <w:pPr>
              <w:pStyle w:val="ad"/>
              <w:topLinePunct/>
              <w:ind w:leftChars="0" w:left="0" w:rightChars="0" w:right="0" w:firstLineChars="0" w:firstLine="0"/>
              <w:spacing w:line="240" w:lineRule="atLeast"/>
            </w:pPr>
            <w:r>
              <w:t>再生障碍型</w:t>
            </w:r>
          </w:p>
        </w:tc>
      </w:tr>
      <w:tr>
        <w:tc>
          <w:tcPr>
            <w:tcW w:w="1030" w:type="pct"/>
            <w:vAlign w:val="center"/>
          </w:tcPr>
          <w:p w:rsidR="0018722C">
            <w:pPr>
              <w:pStyle w:val="ac"/>
              <w:topLinePunct/>
              <w:ind w:leftChars="0" w:left="0" w:rightChars="0" w:right="0" w:firstLineChars="0" w:firstLine="0"/>
              <w:spacing w:line="240" w:lineRule="atLeast"/>
            </w:pPr>
            <w:r>
              <w:t>患者 5</w:t>
            </w:r>
          </w:p>
        </w:tc>
        <w:tc>
          <w:tcPr>
            <w:tcW w:w="1129" w:type="pct"/>
            <w:vAlign w:val="center"/>
          </w:tcPr>
          <w:p w:rsidR="0018722C">
            <w:pPr>
              <w:pStyle w:val="affff9"/>
              <w:topLinePunct/>
              <w:ind w:leftChars="0" w:left="0" w:rightChars="0" w:right="0" w:firstLineChars="0" w:firstLine="0"/>
              <w:spacing w:line="240" w:lineRule="atLeast"/>
            </w:pPr>
            <w:r>
              <w:t>51</w:t>
            </w:r>
          </w:p>
        </w:tc>
        <w:tc>
          <w:tcPr>
            <w:tcW w:w="544" w:type="pct"/>
            <w:vAlign w:val="center"/>
          </w:tcPr>
          <w:p w:rsidR="0018722C">
            <w:pPr>
              <w:pStyle w:val="a5"/>
              <w:topLinePunct/>
              <w:ind w:leftChars="0" w:left="0" w:rightChars="0" w:right="0" w:firstLineChars="0" w:firstLine="0"/>
              <w:spacing w:line="240" w:lineRule="atLeast"/>
            </w:pPr>
            <w:r>
              <w:t>女</w:t>
            </w:r>
          </w:p>
        </w:tc>
        <w:tc>
          <w:tcPr>
            <w:tcW w:w="1196" w:type="pct"/>
            <w:vAlign w:val="center"/>
          </w:tcPr>
          <w:p w:rsidR="0018722C">
            <w:pPr>
              <w:pStyle w:val="a5"/>
              <w:topLinePunct/>
              <w:ind w:leftChars="0" w:left="0" w:rightChars="0" w:right="0" w:firstLineChars="0" w:firstLine="0"/>
              <w:spacing w:line="240" w:lineRule="atLeast"/>
            </w:pPr>
            <w:r>
              <w:t>MMI</w:t>
            </w:r>
          </w:p>
        </w:tc>
        <w:tc>
          <w:tcPr>
            <w:tcW w:w="1101" w:type="pct"/>
            <w:vAlign w:val="center"/>
          </w:tcPr>
          <w:p w:rsidR="0018722C">
            <w:pPr>
              <w:pStyle w:val="ad"/>
              <w:topLinePunct/>
              <w:ind w:leftChars="0" w:left="0" w:rightChars="0" w:right="0" w:firstLineChars="0" w:firstLine="0"/>
              <w:spacing w:line="240" w:lineRule="atLeast"/>
            </w:pPr>
            <w:r>
              <w:t>再生障碍型</w:t>
            </w:r>
          </w:p>
        </w:tc>
      </w:tr>
      <w:tr>
        <w:tc>
          <w:tcPr>
            <w:tcW w:w="1030" w:type="pct"/>
            <w:vAlign w:val="center"/>
          </w:tcPr>
          <w:p w:rsidR="0018722C">
            <w:pPr>
              <w:pStyle w:val="ac"/>
              <w:topLinePunct/>
              <w:ind w:leftChars="0" w:left="0" w:rightChars="0" w:right="0" w:firstLineChars="0" w:firstLine="0"/>
              <w:spacing w:line="240" w:lineRule="atLeast"/>
            </w:pPr>
            <w:r>
              <w:t>患者 6</w:t>
            </w:r>
          </w:p>
        </w:tc>
        <w:tc>
          <w:tcPr>
            <w:tcW w:w="1129" w:type="pct"/>
            <w:vAlign w:val="center"/>
          </w:tcPr>
          <w:p w:rsidR="0018722C">
            <w:pPr>
              <w:pStyle w:val="affff9"/>
              <w:topLinePunct/>
              <w:ind w:leftChars="0" w:left="0" w:rightChars="0" w:right="0" w:firstLineChars="0" w:firstLine="0"/>
              <w:spacing w:line="240" w:lineRule="atLeast"/>
            </w:pPr>
            <w:r>
              <w:t>30</w:t>
            </w:r>
          </w:p>
        </w:tc>
        <w:tc>
          <w:tcPr>
            <w:tcW w:w="544" w:type="pct"/>
            <w:vAlign w:val="center"/>
          </w:tcPr>
          <w:p w:rsidR="0018722C">
            <w:pPr>
              <w:pStyle w:val="a5"/>
              <w:topLinePunct/>
              <w:ind w:leftChars="0" w:left="0" w:rightChars="0" w:right="0" w:firstLineChars="0" w:firstLine="0"/>
              <w:spacing w:line="240" w:lineRule="atLeast"/>
            </w:pPr>
            <w:r>
              <w:t>女</w:t>
            </w:r>
          </w:p>
        </w:tc>
        <w:tc>
          <w:tcPr>
            <w:tcW w:w="1196" w:type="pct"/>
            <w:vAlign w:val="center"/>
          </w:tcPr>
          <w:p w:rsidR="0018722C">
            <w:pPr>
              <w:pStyle w:val="a5"/>
              <w:topLinePunct/>
              <w:ind w:leftChars="0" w:left="0" w:rightChars="0" w:right="0" w:firstLineChars="0" w:firstLine="0"/>
              <w:spacing w:line="240" w:lineRule="atLeast"/>
            </w:pPr>
            <w:r>
              <w:t>MMI</w:t>
            </w:r>
          </w:p>
        </w:tc>
        <w:tc>
          <w:tcPr>
            <w:tcW w:w="1101" w:type="pct"/>
            <w:vAlign w:val="center"/>
          </w:tcPr>
          <w:p w:rsidR="0018722C">
            <w:pPr>
              <w:pStyle w:val="ad"/>
              <w:topLinePunct/>
              <w:ind w:leftChars="0" w:left="0" w:rightChars="0" w:right="0" w:firstLineChars="0" w:firstLine="0"/>
              <w:spacing w:line="240" w:lineRule="atLeast"/>
            </w:pPr>
            <w:r>
              <w:t>成熟障碍型</w:t>
            </w:r>
          </w:p>
        </w:tc>
      </w:tr>
      <w:tr>
        <w:tc>
          <w:tcPr>
            <w:tcW w:w="1030" w:type="pct"/>
            <w:vAlign w:val="center"/>
          </w:tcPr>
          <w:p w:rsidR="0018722C">
            <w:pPr>
              <w:pStyle w:val="ac"/>
              <w:topLinePunct/>
              <w:ind w:leftChars="0" w:left="0" w:rightChars="0" w:right="0" w:firstLineChars="0" w:firstLine="0"/>
              <w:spacing w:line="240" w:lineRule="atLeast"/>
            </w:pPr>
            <w:r>
              <w:t>患者 7</w:t>
            </w:r>
          </w:p>
        </w:tc>
        <w:tc>
          <w:tcPr>
            <w:tcW w:w="1129" w:type="pct"/>
            <w:vAlign w:val="center"/>
          </w:tcPr>
          <w:p w:rsidR="0018722C">
            <w:pPr>
              <w:pStyle w:val="affff9"/>
              <w:topLinePunct/>
              <w:ind w:leftChars="0" w:left="0" w:rightChars="0" w:right="0" w:firstLineChars="0" w:firstLine="0"/>
              <w:spacing w:line="240" w:lineRule="atLeast"/>
            </w:pPr>
            <w:r>
              <w:t>29</w:t>
            </w:r>
          </w:p>
        </w:tc>
        <w:tc>
          <w:tcPr>
            <w:tcW w:w="544" w:type="pct"/>
            <w:vAlign w:val="center"/>
          </w:tcPr>
          <w:p w:rsidR="0018722C">
            <w:pPr>
              <w:pStyle w:val="a5"/>
              <w:topLinePunct/>
              <w:ind w:leftChars="0" w:left="0" w:rightChars="0" w:right="0" w:firstLineChars="0" w:firstLine="0"/>
              <w:spacing w:line="240" w:lineRule="atLeast"/>
            </w:pPr>
            <w:r>
              <w:t>女</w:t>
            </w:r>
          </w:p>
        </w:tc>
        <w:tc>
          <w:tcPr>
            <w:tcW w:w="1196" w:type="pct"/>
            <w:vAlign w:val="center"/>
          </w:tcPr>
          <w:p w:rsidR="0018722C">
            <w:pPr>
              <w:pStyle w:val="a5"/>
              <w:topLinePunct/>
              <w:ind w:leftChars="0" w:left="0" w:rightChars="0" w:right="0" w:firstLineChars="0" w:firstLine="0"/>
              <w:spacing w:line="240" w:lineRule="atLeast"/>
            </w:pPr>
            <w:r>
              <w:t>PTU</w:t>
            </w:r>
          </w:p>
        </w:tc>
        <w:tc>
          <w:tcPr>
            <w:tcW w:w="1101" w:type="pct"/>
            <w:vAlign w:val="center"/>
          </w:tcPr>
          <w:p w:rsidR="0018722C">
            <w:pPr>
              <w:pStyle w:val="ad"/>
              <w:topLinePunct/>
              <w:ind w:leftChars="0" w:left="0" w:rightChars="0" w:right="0" w:firstLineChars="0" w:firstLine="0"/>
              <w:spacing w:line="240" w:lineRule="atLeast"/>
            </w:pPr>
            <w:r>
              <w:t>成熟障碍型</w:t>
            </w:r>
          </w:p>
        </w:tc>
      </w:tr>
      <w:tr>
        <w:tc>
          <w:tcPr>
            <w:tcW w:w="1030" w:type="pct"/>
            <w:vAlign w:val="center"/>
            <w:tcBorders>
              <w:top w:val="single" w:sz="4" w:space="0" w:color="auto"/>
            </w:tcBorders>
          </w:tcPr>
          <w:p w:rsidR="0018722C">
            <w:pPr>
              <w:pStyle w:val="ac"/>
              <w:topLinePunct/>
              <w:ind w:leftChars="0" w:left="0" w:rightChars="0" w:right="0" w:firstLineChars="0" w:firstLine="0"/>
              <w:spacing w:line="240" w:lineRule="atLeast"/>
            </w:pPr>
            <w:r>
              <w:t>患者 8</w:t>
            </w:r>
          </w:p>
        </w:tc>
        <w:tc>
          <w:tcPr>
            <w:tcW w:w="1129"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c>
          <w:tcPr>
            <w:tcW w:w="544" w:type="pct"/>
            <w:vAlign w:val="center"/>
            <w:tcBorders>
              <w:top w:val="single" w:sz="4" w:space="0" w:color="auto"/>
            </w:tcBorders>
          </w:tcPr>
          <w:p w:rsidR="0018722C">
            <w:pPr>
              <w:pStyle w:val="aff1"/>
              <w:topLinePunct/>
              <w:ind w:leftChars="0" w:left="0" w:rightChars="0" w:right="0" w:firstLineChars="0" w:firstLine="0"/>
              <w:spacing w:line="240" w:lineRule="atLeast"/>
            </w:pPr>
            <w:r>
              <w:t>女</w:t>
            </w:r>
          </w:p>
        </w:tc>
        <w:tc>
          <w:tcPr>
            <w:tcW w:w="1196" w:type="pct"/>
            <w:vAlign w:val="center"/>
            <w:tcBorders>
              <w:top w:val="single" w:sz="4" w:space="0" w:color="auto"/>
            </w:tcBorders>
          </w:tcPr>
          <w:p w:rsidR="0018722C">
            <w:pPr>
              <w:pStyle w:val="aff1"/>
              <w:topLinePunct/>
              <w:ind w:leftChars="0" w:left="0" w:rightChars="0" w:right="0" w:firstLineChars="0" w:firstLine="0"/>
              <w:spacing w:line="240" w:lineRule="atLeast"/>
            </w:pPr>
            <w:r>
              <w:t>MMI</w:t>
            </w:r>
          </w:p>
        </w:tc>
        <w:tc>
          <w:tcPr>
            <w:tcW w:w="1101" w:type="pct"/>
            <w:vAlign w:val="center"/>
            <w:tcBorders>
              <w:top w:val="single" w:sz="4" w:space="0" w:color="auto"/>
            </w:tcBorders>
          </w:tcPr>
          <w:p w:rsidR="0018722C">
            <w:pPr>
              <w:pStyle w:val="ad"/>
              <w:topLinePunct/>
              <w:ind w:leftChars="0" w:left="0" w:rightChars="0" w:right="0" w:firstLineChars="0" w:firstLine="0"/>
              <w:spacing w:line="240" w:lineRule="atLeast"/>
            </w:pPr>
            <w:r>
              <w:t>成熟障碍型</w:t>
            </w:r>
          </w:p>
        </w:tc>
      </w:tr>
    </w:tbl>
    <w:p w:rsidR="0018722C">
      <w:pPr>
        <w:topLinePunct/>
        <w:pStyle w:val="affa"/>
      </w:pPr>
    </w:p>
    <w:p w:rsidR="0018722C">
      <w:pPr>
        <w:pStyle w:val="Heading3"/>
        <w:topLinePunct/>
        <w:ind w:left="200" w:hangingChars="200" w:hanging="200"/>
      </w:pPr>
      <w:r>
        <w:rPr>
          <w:b/>
        </w:rPr>
        <w:t>1.2</w:t>
      </w:r>
      <w:r>
        <w:t xml:space="preserve"> </w:t>
      </w:r>
      <w:r>
        <w:t>药品与试剂</w:t>
      </w:r>
    </w:p>
    <w:tbl>
      <w:tblPr>
        <w:tblW w:w="0" w:type="auto"/>
        <w:tblInd w:w="14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9"/>
        <w:gridCol w:w="4219"/>
      </w:tblGrid>
      <w:tr>
        <w:trPr>
          <w:trHeight w:val="620" w:hRule="atLeast"/>
        </w:trPr>
        <w:tc>
          <w:tcPr>
            <w:tcW w:w="379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黑体" w:eastAsia="黑体" w:hint="eastAsia"/>
                <w:b/>
              </w:rPr>
              <w:t>试剂名称</w:t>
            </w:r>
          </w:p>
        </w:tc>
        <w:tc>
          <w:tcPr>
            <w:tcW w:w="421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黑体" w:eastAsia="黑体" w:hint="eastAsia"/>
                <w:b/>
              </w:rPr>
              <w:t>Th产公司</w:t>
            </w:r>
          </w:p>
        </w:tc>
      </w:tr>
      <w:tr>
        <w:trPr>
          <w:trHeight w:val="460" w:hRule="atLeast"/>
        </w:trPr>
        <w:tc>
          <w:tcPr>
            <w:tcW w:w="3799" w:type="dxa"/>
            <w:tcBorders>
              <w:top w:val="single" w:sz="12" w:space="0" w:color="000000"/>
            </w:tcBorders>
          </w:tcPr>
          <w:p w:rsidR="0018722C">
            <w:pPr>
              <w:topLinePunct/>
              <w:ind w:leftChars="0" w:left="0" w:rightChars="0" w:right="0" w:firstLineChars="0" w:firstLine="0"/>
              <w:spacing w:line="240" w:lineRule="atLeast"/>
            </w:pPr>
            <w:r>
              <w:t>RPMI-1640 </w:t>
            </w:r>
            <w:r>
              <w:rPr>
                <w:rFonts w:ascii="宋体" w:eastAsia="宋体" w:hint="eastAsia"/>
              </w:rPr>
              <w:t>培养基</w:t>
            </w:r>
          </w:p>
        </w:tc>
        <w:tc>
          <w:tcPr>
            <w:tcW w:w="4219"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美国 </w:t>
            </w:r>
            <w:r>
              <w:t>GibcoBRL </w:t>
            </w:r>
            <w:r>
              <w:rPr>
                <w:rFonts w:ascii="宋体" w:eastAsia="宋体" w:hint="eastAsia"/>
              </w:rPr>
              <w:t>公司</w:t>
            </w:r>
          </w:p>
        </w:tc>
      </w:tr>
      <w:tr>
        <w:trPr>
          <w:trHeight w:val="460" w:hRule="atLeast"/>
        </w:trPr>
        <w:tc>
          <w:tcPr>
            <w:tcW w:w="3799" w:type="dxa"/>
          </w:tcPr>
          <w:p w:rsidR="0018722C">
            <w:pPr>
              <w:topLinePunct/>
              <w:ind w:leftChars="0" w:left="0" w:rightChars="0" w:right="0" w:firstLineChars="0" w:firstLine="0"/>
              <w:spacing w:line="240" w:lineRule="atLeast"/>
            </w:pPr>
            <w:r>
              <w:t>OPTI-MEM </w:t>
            </w:r>
            <w:r>
              <w:rPr>
                <w:rFonts w:ascii="宋体" w:eastAsia="宋体" w:hint="eastAsia"/>
              </w:rPr>
              <w:t>转染培养基</w:t>
            </w:r>
          </w:p>
        </w:tc>
        <w:tc>
          <w:tcPr>
            <w:tcW w:w="4219" w:type="dxa"/>
          </w:tcPr>
          <w:p w:rsidR="0018722C">
            <w:pPr>
              <w:topLinePunct/>
              <w:ind w:leftChars="0" w:left="0" w:rightChars="0" w:right="0" w:firstLineChars="0" w:firstLine="0"/>
              <w:spacing w:line="240" w:lineRule="atLeast"/>
            </w:pPr>
            <w:r>
              <w:rPr>
                <w:rFonts w:ascii="宋体" w:eastAsia="宋体" w:hint="eastAsia"/>
              </w:rPr>
              <w:t>美国 </w:t>
            </w:r>
            <w:r>
              <w:t>Invitrogen </w:t>
            </w:r>
            <w:r>
              <w:rPr>
                <w:rFonts w:ascii="宋体" w:eastAsia="宋体" w:hint="eastAsia"/>
              </w:rPr>
              <w:t>公司</w:t>
            </w:r>
          </w:p>
        </w:tc>
      </w:tr>
      <w:tr>
        <w:trPr>
          <w:trHeight w:val="460" w:hRule="atLeast"/>
        </w:trPr>
        <w:tc>
          <w:tcPr>
            <w:tcW w:w="379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胎牛血清</w:t>
            </w:r>
          </w:p>
        </w:tc>
        <w:tc>
          <w:tcPr>
            <w:tcW w:w="421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中国杭州四季清公司</w:t>
            </w:r>
          </w:p>
        </w:tc>
      </w:tr>
    </w:tbl>
    <w:p w:rsidR="0018722C">
      <w:pPr>
        <w:topLinePunct/>
        <w:pStyle w:val="affa"/>
      </w:pPr>
    </w:p>
    <w:p w:rsidR="0018722C">
      <w:pPr>
        <w:topLinePunct/>
      </w:pPr>
      <w:r>
        <w:rPr>
          <w:rFonts w:cstheme="minorBidi" w:hAnsiTheme="minorHAnsi" w:eastAsiaTheme="minorHAnsi" w:asciiTheme="minorHAnsi"/>
          <w:b/>
        </w:rPr>
        <w:t>68</w:t>
      </w:r>
    </w:p>
    <w:p w:rsidR="0018722C">
      <w:pPr>
        <w:rPr/>
        <w:topLinePunct/>
      </w:pPr>
    </w:p>
    <w:tbl>
      <w:tblPr>
        <w:tblW w:w="0" w:type="auto"/>
        <w:tblInd w:w="1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7"/>
        <w:gridCol w:w="3917"/>
      </w:tblGrid>
      <w:tr>
        <w:trPr>
          <w:trHeight w:val="460" w:hRule="atLeast"/>
        </w:trPr>
        <w:tc>
          <w:tcPr>
            <w:tcW w:w="4107" w:type="dxa"/>
            <w:tcBorders>
              <w:top w:val="single" w:sz="12" w:space="0" w:color="000000"/>
            </w:tcBorders>
          </w:tcPr>
          <w:p w:rsidR="0018722C">
            <w:pPr>
              <w:topLinePunct/>
              <w:ind w:leftChars="0" w:left="0" w:rightChars="0" w:right="0" w:firstLineChars="0" w:firstLine="0"/>
              <w:spacing w:line="240" w:lineRule="atLeast"/>
            </w:pPr>
            <w:r>
              <w:t>PTEN </w:t>
            </w:r>
            <w:r>
              <w:rPr>
                <w:rFonts w:ascii="宋体" w:eastAsia="宋体" w:hint="eastAsia"/>
              </w:rPr>
              <w:t>引物序列</w:t>
            </w:r>
          </w:p>
        </w:tc>
        <w:tc>
          <w:tcPr>
            <w:tcW w:w="3917"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上海生工生物工程有限公司</w:t>
            </w:r>
          </w:p>
        </w:tc>
      </w:tr>
      <w:tr>
        <w:trPr>
          <w:trHeight w:val="460" w:hRule="atLeast"/>
        </w:trPr>
        <w:tc>
          <w:tcPr>
            <w:tcW w:w="4107" w:type="dxa"/>
          </w:tcPr>
          <w:p w:rsidR="0018722C">
            <w:pPr>
              <w:topLinePunct/>
              <w:ind w:leftChars="0" w:left="0" w:rightChars="0" w:right="0" w:firstLineChars="0" w:firstLine="0"/>
              <w:spacing w:line="240" w:lineRule="atLeast"/>
            </w:pPr>
            <w:r>
              <w:rPr>
                <w:rFonts w:ascii="宋体" w:eastAsia="宋体" w:hint="eastAsia"/>
              </w:rPr>
              <w:t>限制性内切酶 </w:t>
            </w:r>
            <w:r>
              <w:t>XbaI</w:t>
            </w:r>
            <w:r>
              <w:rPr>
                <w:rFonts w:ascii="宋体" w:eastAsia="宋体" w:hint="eastAsia"/>
              </w:rPr>
              <w:t>、</w:t>
            </w:r>
            <w:r>
              <w:t>NotI</w:t>
            </w:r>
          </w:p>
        </w:tc>
        <w:tc>
          <w:tcPr>
            <w:tcW w:w="3917" w:type="dxa"/>
          </w:tcPr>
          <w:p w:rsidR="0018722C">
            <w:pPr>
              <w:topLinePunct/>
              <w:ind w:leftChars="0" w:left="0" w:rightChars="0" w:right="0" w:firstLineChars="0" w:firstLine="0"/>
              <w:spacing w:line="240" w:lineRule="atLeast"/>
            </w:pPr>
            <w:r>
              <w:rPr>
                <w:rFonts w:ascii="宋体" w:eastAsia="宋体" w:hint="eastAsia"/>
              </w:rPr>
              <w:t>大连宝生物公司</w:t>
            </w:r>
          </w:p>
        </w:tc>
      </w:tr>
      <w:tr>
        <w:trPr>
          <w:trHeight w:val="460" w:hRule="atLeast"/>
        </w:trPr>
        <w:tc>
          <w:tcPr>
            <w:tcW w:w="4107" w:type="dxa"/>
          </w:tcPr>
          <w:p w:rsidR="0018722C">
            <w:pPr>
              <w:topLinePunct/>
              <w:ind w:leftChars="0" w:left="0" w:rightChars="0" w:right="0" w:firstLineChars="0" w:firstLine="0"/>
              <w:spacing w:line="240" w:lineRule="atLeast"/>
            </w:pPr>
            <w:r>
              <w:t>T4 DNA </w:t>
            </w:r>
            <w:r>
              <w:rPr>
                <w:rFonts w:ascii="宋体" w:eastAsia="宋体" w:hint="eastAsia"/>
              </w:rPr>
              <w:t>连接酶</w:t>
            </w:r>
          </w:p>
        </w:tc>
        <w:tc>
          <w:tcPr>
            <w:tcW w:w="3917" w:type="dxa"/>
          </w:tcPr>
          <w:p w:rsidR="0018722C">
            <w:pPr>
              <w:topLinePunct/>
              <w:ind w:leftChars="0" w:left="0" w:rightChars="0" w:right="0" w:firstLineChars="0" w:firstLine="0"/>
              <w:spacing w:line="240" w:lineRule="atLeast"/>
            </w:pPr>
            <w:r>
              <w:rPr>
                <w:rFonts w:ascii="宋体" w:eastAsia="宋体" w:hint="eastAsia"/>
              </w:rPr>
              <w:t>大连宝生物公司</w:t>
            </w:r>
          </w:p>
        </w:tc>
      </w:tr>
      <w:tr>
        <w:trPr>
          <w:trHeight w:val="440" w:hRule="atLeast"/>
        </w:trPr>
        <w:tc>
          <w:tcPr>
            <w:tcW w:w="4107" w:type="dxa"/>
          </w:tcPr>
          <w:p w:rsidR="0018722C">
            <w:pPr>
              <w:topLinePunct/>
              <w:ind w:leftChars="0" w:left="0" w:rightChars="0" w:right="0" w:firstLineChars="0" w:firstLine="0"/>
              <w:spacing w:line="240" w:lineRule="atLeast"/>
            </w:pPr>
            <w:r>
              <w:rPr>
                <w:rFonts w:ascii="宋体" w:eastAsia="宋体" w:hint="eastAsia"/>
              </w:rPr>
              <w:t>双荧光素酶报告基因检测试剂盒</w:t>
            </w:r>
          </w:p>
        </w:tc>
        <w:tc>
          <w:tcPr>
            <w:tcW w:w="3917" w:type="dxa"/>
          </w:tcPr>
          <w:p w:rsidR="0018722C">
            <w:pPr>
              <w:topLinePunct/>
              <w:ind w:leftChars="0" w:left="0" w:rightChars="0" w:right="0" w:firstLineChars="0" w:firstLine="0"/>
              <w:spacing w:line="240" w:lineRule="atLeast"/>
            </w:pPr>
            <w:r>
              <w:rPr>
                <w:rFonts w:ascii="宋体" w:eastAsia="宋体" w:hint="eastAsia"/>
              </w:rPr>
              <w:t>碧云天生物技术研究所</w:t>
            </w:r>
          </w:p>
        </w:tc>
      </w:tr>
      <w:tr>
        <w:trPr>
          <w:trHeight w:val="460" w:hRule="atLeast"/>
        </w:trPr>
        <w:tc>
          <w:tcPr>
            <w:tcW w:w="4107" w:type="dxa"/>
          </w:tcPr>
          <w:p w:rsidR="0018722C">
            <w:pPr>
              <w:topLinePunct/>
              <w:ind w:leftChars="0" w:left="0" w:rightChars="0" w:right="0" w:firstLineChars="0" w:firstLine="0"/>
              <w:spacing w:line="240" w:lineRule="atLeast"/>
            </w:pPr>
            <w:r>
              <w:rPr>
                <w:rFonts w:ascii="宋体" w:eastAsia="宋体" w:hint="eastAsia"/>
              </w:rPr>
              <w:t>低分子量蛋白标准</w:t>
            </w:r>
          </w:p>
        </w:tc>
        <w:tc>
          <w:tcPr>
            <w:tcW w:w="3917" w:type="dxa"/>
          </w:tcPr>
          <w:p w:rsidR="0018722C">
            <w:pPr>
              <w:topLinePunct/>
              <w:ind w:leftChars="0" w:left="0" w:rightChars="0" w:right="0" w:firstLineChars="0" w:firstLine="0"/>
              <w:spacing w:line="240" w:lineRule="atLeast"/>
            </w:pPr>
            <w:r>
              <w:rPr>
                <w:rFonts w:ascii="宋体" w:eastAsia="宋体" w:hint="eastAsia"/>
              </w:rPr>
              <w:t>美国 </w:t>
            </w:r>
            <w:r>
              <w:t>promega </w:t>
            </w:r>
            <w:r>
              <w:rPr>
                <w:rFonts w:ascii="宋体" w:eastAsia="宋体" w:hint="eastAsia"/>
              </w:rPr>
              <w:t>公司</w:t>
            </w:r>
          </w:p>
        </w:tc>
      </w:tr>
      <w:tr>
        <w:trPr>
          <w:trHeight w:val="460" w:hRule="atLeast"/>
        </w:trPr>
        <w:tc>
          <w:tcPr>
            <w:tcW w:w="4107" w:type="dxa"/>
          </w:tcPr>
          <w:p w:rsidR="0018722C">
            <w:pPr>
              <w:topLinePunct/>
              <w:ind w:leftChars="0" w:left="0" w:rightChars="0" w:right="0" w:firstLineChars="0" w:firstLine="0"/>
              <w:spacing w:line="240" w:lineRule="atLeast"/>
            </w:pPr>
            <w:r>
              <w:rPr>
                <w:rFonts w:ascii="宋体" w:eastAsia="宋体" w:hint="eastAsia"/>
              </w:rPr>
              <w:t>质粒抽提试剂盒</w:t>
            </w:r>
          </w:p>
        </w:tc>
        <w:tc>
          <w:tcPr>
            <w:tcW w:w="3917" w:type="dxa"/>
          </w:tcPr>
          <w:p w:rsidR="0018722C">
            <w:pPr>
              <w:topLinePunct/>
              <w:ind w:leftChars="0" w:left="0" w:rightChars="0" w:right="0" w:firstLineChars="0" w:firstLine="0"/>
              <w:spacing w:line="240" w:lineRule="atLeast"/>
            </w:pPr>
            <w:r>
              <w:rPr>
                <w:rFonts w:ascii="宋体" w:eastAsia="宋体" w:hint="eastAsia"/>
              </w:rPr>
              <w:t>美国 </w:t>
            </w:r>
            <w:r>
              <w:t>promega </w:t>
            </w:r>
            <w:r>
              <w:rPr>
                <w:rFonts w:ascii="宋体" w:eastAsia="宋体" w:hint="eastAsia"/>
              </w:rPr>
              <w:t>公司</w:t>
            </w:r>
          </w:p>
        </w:tc>
      </w:tr>
      <w:tr>
        <w:trPr>
          <w:trHeight w:val="460" w:hRule="atLeast"/>
        </w:trPr>
        <w:tc>
          <w:tcPr>
            <w:tcW w:w="4107" w:type="dxa"/>
          </w:tcPr>
          <w:p w:rsidR="0018722C">
            <w:pPr>
              <w:topLinePunct/>
              <w:ind w:leftChars="0" w:left="0" w:rightChars="0" w:right="0" w:firstLineChars="0" w:firstLine="0"/>
              <w:spacing w:line="240" w:lineRule="atLeast"/>
            </w:pPr>
            <w:r>
              <w:t>MMLV </w:t>
            </w:r>
            <w:r>
              <w:rPr>
                <w:rFonts w:ascii="宋体" w:eastAsia="宋体" w:hint="eastAsia"/>
              </w:rPr>
              <w:t>逆转录试剂盒</w:t>
            </w:r>
          </w:p>
        </w:tc>
        <w:tc>
          <w:tcPr>
            <w:tcW w:w="3917" w:type="dxa"/>
          </w:tcPr>
          <w:p w:rsidR="0018722C">
            <w:pPr>
              <w:topLinePunct/>
              <w:ind w:leftChars="0" w:left="0" w:rightChars="0" w:right="0" w:firstLineChars="0" w:firstLine="0"/>
              <w:spacing w:line="240" w:lineRule="atLeast"/>
            </w:pPr>
            <w:r>
              <w:rPr>
                <w:rFonts w:ascii="宋体" w:eastAsia="宋体" w:hint="eastAsia"/>
              </w:rPr>
              <w:t>美国 </w:t>
            </w:r>
            <w:r>
              <w:t>promega </w:t>
            </w:r>
            <w:r>
              <w:rPr>
                <w:rFonts w:ascii="宋体" w:eastAsia="宋体" w:hint="eastAsia"/>
              </w:rPr>
              <w:t>公司</w:t>
            </w:r>
          </w:p>
        </w:tc>
      </w:tr>
      <w:tr>
        <w:trPr>
          <w:trHeight w:val="580" w:hRule="atLeast"/>
        </w:trPr>
        <w:tc>
          <w:tcPr>
            <w:tcW w:w="4107" w:type="dxa"/>
          </w:tcPr>
          <w:p w:rsidR="0018722C">
            <w:pPr>
              <w:topLinePunct/>
              <w:ind w:leftChars="0" w:left="0" w:rightChars="0" w:right="0" w:firstLineChars="0" w:firstLine="0"/>
              <w:spacing w:line="240" w:lineRule="atLeast"/>
            </w:pPr>
            <w:r>
              <w:t>Trizol</w:t>
            </w:r>
          </w:p>
        </w:tc>
        <w:tc>
          <w:tcPr>
            <w:tcW w:w="3917" w:type="dxa"/>
          </w:tcPr>
          <w:p w:rsidR="0018722C">
            <w:pPr>
              <w:topLinePunct/>
              <w:ind w:leftChars="0" w:left="0" w:rightChars="0" w:right="0" w:firstLineChars="0" w:firstLine="0"/>
              <w:spacing w:line="240" w:lineRule="atLeast"/>
            </w:pPr>
            <w:r>
              <w:rPr>
                <w:rFonts w:ascii="Batang" w:eastAsia="Batang" w:hint="eastAsia"/>
              </w:rPr>
              <w:t>美</w:t>
            </w:r>
            <w:r>
              <w:rPr>
                <w:rFonts w:ascii="宋体" w:eastAsia="宋体" w:hint="eastAsia"/>
              </w:rPr>
              <w:t>国</w:t>
            </w:r>
            <w:r>
              <w:t>Invitrogen</w:t>
            </w:r>
            <w:r>
              <w:rPr>
                <w:rFonts w:ascii="Batang" w:eastAsia="Batang" w:hint="eastAsia"/>
              </w:rPr>
              <w:t>公司</w:t>
            </w:r>
          </w:p>
        </w:tc>
      </w:tr>
      <w:tr>
        <w:trPr>
          <w:trHeight w:val="620" w:hRule="atLeast"/>
        </w:trPr>
        <w:tc>
          <w:tcPr>
            <w:tcW w:w="4107" w:type="dxa"/>
          </w:tcPr>
          <w:p w:rsidR="0018722C">
            <w:pPr>
              <w:topLinePunct/>
              <w:ind w:leftChars="0" w:left="0" w:rightChars="0" w:right="0" w:firstLineChars="0" w:firstLine="0"/>
              <w:spacing w:line="240" w:lineRule="atLeast"/>
            </w:pPr>
            <w:r>
              <w:t>Lipofectamine 2000</w:t>
            </w:r>
          </w:p>
        </w:tc>
        <w:tc>
          <w:tcPr>
            <w:tcW w:w="3917" w:type="dxa"/>
          </w:tcPr>
          <w:p w:rsidR="0018722C">
            <w:pPr>
              <w:topLinePunct/>
              <w:ind w:leftChars="0" w:left="0" w:rightChars="0" w:right="0" w:firstLineChars="0" w:firstLine="0"/>
              <w:spacing w:line="240" w:lineRule="atLeast"/>
            </w:pPr>
            <w:r>
              <w:rPr>
                <w:rFonts w:ascii="Batang" w:eastAsia="Batang" w:hint="eastAsia"/>
              </w:rPr>
              <w:t>美</w:t>
            </w:r>
            <w:r>
              <w:rPr>
                <w:rFonts w:ascii="宋体" w:eastAsia="宋体" w:hint="eastAsia"/>
              </w:rPr>
              <w:t>国</w:t>
            </w:r>
            <w:r>
              <w:t>Invitrogen</w:t>
            </w:r>
            <w:r>
              <w:rPr>
                <w:rFonts w:ascii="Batang" w:eastAsia="Batang" w:hint="eastAsia"/>
              </w:rPr>
              <w:t>公司</w:t>
            </w:r>
          </w:p>
        </w:tc>
      </w:tr>
      <w:tr>
        <w:trPr>
          <w:trHeight w:val="500" w:hRule="atLeast"/>
        </w:trPr>
        <w:tc>
          <w:tcPr>
            <w:tcW w:w="4107" w:type="dxa"/>
          </w:tcPr>
          <w:p w:rsidR="0018722C">
            <w:pPr>
              <w:topLinePunct/>
              <w:ind w:leftChars="0" w:left="0" w:rightChars="0" w:right="0" w:firstLineChars="0" w:firstLine="0"/>
              <w:spacing w:line="240" w:lineRule="atLeast"/>
            </w:pPr>
            <w:r>
              <w:t>BCL-2</w:t>
            </w:r>
            <w:r>
              <w:t>/</w:t>
            </w:r>
            <w:r>
              <w:t xml:space="preserve">BAX</w:t>
            </w:r>
            <w:r>
              <w:t>/</w:t>
            </w:r>
            <w:r>
              <w:t xml:space="preserve">p-Akt </w:t>
            </w:r>
            <w:r>
              <w:rPr>
                <w:rFonts w:ascii="宋体" w:eastAsia="宋体" w:hint="eastAsia"/>
              </w:rPr>
              <w:t>一抗</w:t>
            </w:r>
          </w:p>
        </w:tc>
        <w:tc>
          <w:tcPr>
            <w:tcW w:w="3917"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60" w:hRule="atLeast"/>
        </w:trPr>
        <w:tc>
          <w:tcPr>
            <w:tcW w:w="4107" w:type="dxa"/>
          </w:tcPr>
          <w:p w:rsidR="0018722C">
            <w:pPr>
              <w:topLinePunct/>
              <w:ind w:leftChars="0" w:left="0" w:rightChars="0" w:right="0" w:firstLineChars="0" w:firstLine="0"/>
              <w:spacing w:line="240" w:lineRule="atLeast"/>
            </w:pPr>
            <w:r>
              <w:rPr>
                <w:rFonts w:ascii="宋体" w:eastAsia="宋体" w:hint="eastAsia"/>
              </w:rPr>
              <w:t>抗 </w:t>
            </w:r>
            <w:r>
              <w:t>PTEN </w:t>
            </w:r>
            <w:r>
              <w:rPr>
                <w:rFonts w:ascii="宋体" w:eastAsia="宋体" w:hint="eastAsia"/>
              </w:rPr>
              <w:t>单克隆抗体</w:t>
            </w:r>
          </w:p>
        </w:tc>
        <w:tc>
          <w:tcPr>
            <w:tcW w:w="3917" w:type="dxa"/>
          </w:tcPr>
          <w:p w:rsidR="0018722C">
            <w:pPr>
              <w:topLinePunct/>
              <w:ind w:leftChars="0" w:left="0" w:rightChars="0" w:right="0" w:firstLineChars="0" w:firstLine="0"/>
              <w:spacing w:line="240" w:lineRule="atLeast"/>
            </w:pPr>
            <w:r>
              <w:rPr>
                <w:rFonts w:ascii="宋体" w:eastAsia="宋体" w:hint="eastAsia"/>
              </w:rPr>
              <w:t>美国 </w:t>
            </w:r>
            <w:r>
              <w:t>Epitomics </w:t>
            </w:r>
            <w:r>
              <w:rPr>
                <w:rFonts w:ascii="宋体" w:eastAsia="宋体" w:hint="eastAsia"/>
              </w:rPr>
              <w:t>公司</w:t>
            </w:r>
          </w:p>
        </w:tc>
      </w:tr>
      <w:tr>
        <w:trPr>
          <w:trHeight w:val="460" w:hRule="atLeast"/>
        </w:trPr>
        <w:tc>
          <w:tcPr>
            <w:tcW w:w="4107" w:type="dxa"/>
          </w:tcPr>
          <w:p w:rsidR="0018722C">
            <w:pPr>
              <w:topLinePunct/>
              <w:ind w:leftChars="0" w:left="0" w:rightChars="0" w:right="0" w:firstLineChars="0" w:firstLine="0"/>
              <w:spacing w:line="240" w:lineRule="atLeast"/>
            </w:pPr>
            <w:r>
              <w:t>SABC-AP </w:t>
            </w:r>
            <w:r>
              <w:rPr>
                <w:rFonts w:ascii="宋体" w:eastAsia="宋体" w:hint="eastAsia"/>
              </w:rPr>
              <w:t>免疫组化试剂盒</w:t>
            </w:r>
          </w:p>
        </w:tc>
        <w:tc>
          <w:tcPr>
            <w:tcW w:w="3917" w:type="dxa"/>
          </w:tcPr>
          <w:p w:rsidR="0018722C">
            <w:pPr>
              <w:topLinePunct/>
              <w:ind w:leftChars="0" w:left="0" w:rightChars="0" w:right="0" w:firstLineChars="0" w:firstLine="0"/>
              <w:spacing w:line="240" w:lineRule="atLeast"/>
            </w:pPr>
            <w:r>
              <w:rPr>
                <w:rFonts w:ascii="宋体" w:eastAsia="宋体" w:hint="eastAsia"/>
              </w:rPr>
              <w:t>博士德生物工程有限公司</w:t>
            </w:r>
          </w:p>
        </w:tc>
      </w:tr>
      <w:tr>
        <w:trPr>
          <w:trHeight w:val="440" w:hRule="atLeast"/>
        </w:trPr>
        <w:tc>
          <w:tcPr>
            <w:tcW w:w="4107" w:type="dxa"/>
          </w:tcPr>
          <w:p w:rsidR="0018722C">
            <w:pPr>
              <w:topLinePunct/>
              <w:ind w:leftChars="0" w:left="0" w:rightChars="0" w:right="0" w:firstLineChars="0" w:firstLine="0"/>
              <w:spacing w:line="240" w:lineRule="atLeast"/>
            </w:pPr>
            <w:r>
              <w:rPr>
                <w:rFonts w:ascii="宋体" w:eastAsia="宋体" w:hint="eastAsia"/>
              </w:rPr>
              <w:t>辣根过氧化物酶标记羊抗兔二抗</w:t>
            </w:r>
          </w:p>
        </w:tc>
        <w:tc>
          <w:tcPr>
            <w:tcW w:w="3917" w:type="dxa"/>
          </w:tcPr>
          <w:p w:rsidR="0018722C">
            <w:pPr>
              <w:topLinePunct/>
              <w:ind w:leftChars="0" w:left="0" w:rightChars="0" w:right="0" w:firstLineChars="0" w:firstLine="0"/>
              <w:spacing w:line="240" w:lineRule="atLeast"/>
            </w:pPr>
            <w:r>
              <w:rPr>
                <w:rFonts w:ascii="宋体" w:eastAsia="宋体" w:hint="eastAsia"/>
              </w:rPr>
              <w:t>博士德生物工程有限公司</w:t>
            </w:r>
          </w:p>
        </w:tc>
      </w:tr>
      <w:tr>
        <w:trPr>
          <w:trHeight w:val="460" w:hRule="atLeast"/>
        </w:trPr>
        <w:tc>
          <w:tcPr>
            <w:tcW w:w="4107" w:type="dxa"/>
          </w:tcPr>
          <w:p w:rsidR="0018722C">
            <w:pPr>
              <w:topLinePunct/>
              <w:ind w:leftChars="0" w:left="0" w:rightChars="0" w:right="0" w:firstLineChars="0" w:firstLine="0"/>
              <w:spacing w:line="240" w:lineRule="atLeast"/>
            </w:pPr>
            <w:r>
              <w:rPr>
                <w:rFonts w:ascii="宋体" w:eastAsia="宋体" w:hint="eastAsia"/>
              </w:rPr>
              <w:t>内参 </w:t>
            </w:r>
            <w:r>
              <w:t>actin </w:t>
            </w:r>
            <w:r>
              <w:rPr>
                <w:rFonts w:ascii="宋体" w:eastAsia="宋体" w:hint="eastAsia"/>
              </w:rPr>
              <w:t>一抗</w:t>
            </w:r>
          </w:p>
        </w:tc>
        <w:tc>
          <w:tcPr>
            <w:tcW w:w="3917" w:type="dxa"/>
          </w:tcPr>
          <w:p w:rsidR="0018722C">
            <w:pPr>
              <w:topLinePunct/>
              <w:ind w:leftChars="0" w:left="0" w:rightChars="0" w:right="0" w:firstLineChars="0" w:firstLine="0"/>
              <w:spacing w:line="240" w:lineRule="atLeast"/>
            </w:pPr>
            <w:r>
              <w:rPr>
                <w:rFonts w:ascii="宋体" w:eastAsia="宋体" w:hint="eastAsia"/>
              </w:rPr>
              <w:t>博士德生物工程有限公司</w:t>
            </w:r>
          </w:p>
        </w:tc>
      </w:tr>
      <w:tr>
        <w:trPr>
          <w:trHeight w:val="460" w:hRule="atLeast"/>
        </w:trPr>
        <w:tc>
          <w:tcPr>
            <w:tcW w:w="4107" w:type="dxa"/>
          </w:tcPr>
          <w:p w:rsidR="0018722C">
            <w:pPr>
              <w:topLinePunct/>
              <w:ind w:leftChars="0" w:left="0" w:rightChars="0" w:right="0" w:firstLineChars="0" w:firstLine="0"/>
              <w:spacing w:line="240" w:lineRule="atLeast"/>
            </w:pPr>
            <w:r>
              <w:rPr>
                <w:rFonts w:ascii="宋体" w:eastAsia="宋体" w:hint="eastAsia"/>
              </w:rPr>
              <w:t>高保真即用型 </w:t>
            </w:r>
            <w:r>
              <w:t>PCR </w:t>
            </w:r>
            <w:r>
              <w:rPr>
                <w:rFonts w:ascii="宋体" w:eastAsia="宋体" w:hint="eastAsia"/>
              </w:rPr>
              <w:t>扩增试剂盒</w:t>
            </w:r>
          </w:p>
        </w:tc>
        <w:tc>
          <w:tcPr>
            <w:tcW w:w="3917" w:type="dxa"/>
          </w:tcPr>
          <w:p w:rsidR="0018722C">
            <w:pPr>
              <w:topLinePunct/>
              <w:ind w:leftChars="0" w:left="0" w:rightChars="0" w:right="0" w:firstLineChars="0" w:firstLine="0"/>
              <w:spacing w:line="240" w:lineRule="atLeast"/>
            </w:pPr>
            <w:r>
              <w:rPr>
                <w:rFonts w:ascii="宋体" w:eastAsia="宋体" w:hint="eastAsia"/>
              </w:rPr>
              <w:t>大连宝生物公司</w:t>
            </w:r>
          </w:p>
        </w:tc>
      </w:tr>
      <w:tr>
        <w:trPr>
          <w:trHeight w:val="440" w:hRule="atLeast"/>
        </w:trPr>
        <w:tc>
          <w:tcPr>
            <w:tcW w:w="410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其它试剂均为国产分析纯。</w:t>
            </w:r>
          </w:p>
        </w:tc>
        <w:tc>
          <w:tcPr>
            <w:tcW w:w="3917"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r>
        <w:rPr>
          <w:b/>
        </w:rPr>
        <w:t>1.2 </w:t>
      </w:r>
      <w:r>
        <w:t>附</w:t>
      </w:r>
      <w:r>
        <w:rPr>
          <w:b/>
        </w:rPr>
        <w:t>: Western-blot</w:t>
      </w:r>
      <w:r>
        <w:t>用液配置</w:t>
      </w:r>
    </w:p>
    <w:p w:rsidR="0018722C">
      <w:pPr>
        <w:topLinePunct/>
      </w:pPr>
      <w:r>
        <w:t>30%</w:t>
      </w:r>
      <w:r>
        <w:rPr>
          <w:rFonts w:ascii="宋体" w:eastAsia="宋体" w:hint="eastAsia"/>
        </w:rPr>
        <w:t>丙烯酰胺</w:t>
      </w:r>
      <w:r>
        <w:rPr>
          <w:rFonts w:ascii="宋体" w:eastAsia="宋体" w:hint="eastAsia"/>
        </w:rPr>
        <w:t>（</w:t>
      </w:r>
      <w:r>
        <w:t>100mL</w:t>
      </w:r>
      <w:r>
        <w:rPr>
          <w:rFonts w:ascii="宋体" w:eastAsia="宋体" w:hint="eastAsia"/>
        </w:rPr>
        <w:t>）</w:t>
      </w:r>
    </w:p>
    <w:tbl>
      <w:tblPr>
        <w:tblW w:w="0" w:type="auto"/>
        <w:tblInd w:w="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5"/>
        <w:gridCol w:w="2041"/>
      </w:tblGrid>
      <w:tr>
        <w:trPr>
          <w:trHeight w:val="360" w:hRule="atLeast"/>
        </w:trPr>
        <w:tc>
          <w:tcPr>
            <w:tcW w:w="3645" w:type="dxa"/>
          </w:tcPr>
          <w:p w:rsidR="0018722C">
            <w:pPr>
              <w:topLinePunct/>
              <w:ind w:leftChars="0" w:left="0" w:rightChars="0" w:right="0" w:firstLineChars="0" w:firstLine="0"/>
              <w:spacing w:line="240" w:lineRule="atLeast"/>
            </w:pPr>
            <w:r>
              <w:rPr>
                <w:rFonts w:ascii="宋体" w:eastAsia="宋体" w:hint="eastAsia"/>
              </w:rPr>
              <w:t>去离子水</w:t>
            </w:r>
          </w:p>
        </w:tc>
        <w:tc>
          <w:tcPr>
            <w:tcW w:w="2041" w:type="dxa"/>
          </w:tcPr>
          <w:p w:rsidR="0018722C">
            <w:pPr>
              <w:topLinePunct/>
              <w:ind w:leftChars="0" w:left="0" w:rightChars="0" w:right="0" w:firstLineChars="0" w:firstLine="0"/>
              <w:spacing w:line="240" w:lineRule="atLeast"/>
            </w:pPr>
            <w:r>
              <w:t>60mL</w:t>
            </w:r>
          </w:p>
        </w:tc>
      </w:tr>
      <w:tr>
        <w:trPr>
          <w:trHeight w:val="460" w:hRule="atLeast"/>
        </w:trPr>
        <w:tc>
          <w:tcPr>
            <w:tcW w:w="3645" w:type="dxa"/>
          </w:tcPr>
          <w:p w:rsidR="0018722C">
            <w:pPr>
              <w:topLinePunct/>
              <w:ind w:leftChars="0" w:left="0" w:rightChars="0" w:right="0" w:firstLineChars="0" w:firstLine="0"/>
              <w:spacing w:line="240" w:lineRule="atLeast"/>
            </w:pPr>
            <w:r>
              <w:rPr>
                <w:rFonts w:ascii="宋体" w:eastAsia="宋体" w:hint="eastAsia"/>
              </w:rPr>
              <w:t>丙烯酰胺</w:t>
            </w:r>
          </w:p>
        </w:tc>
        <w:tc>
          <w:tcPr>
            <w:tcW w:w="2041" w:type="dxa"/>
          </w:tcPr>
          <w:p w:rsidR="0018722C">
            <w:pPr>
              <w:topLinePunct/>
              <w:ind w:leftChars="0" w:left="0" w:rightChars="0" w:right="0" w:firstLineChars="0" w:firstLine="0"/>
              <w:spacing w:line="240" w:lineRule="atLeast"/>
            </w:pPr>
            <w:r>
              <w:t>29g</w:t>
            </w:r>
          </w:p>
        </w:tc>
      </w:tr>
      <w:tr>
        <w:trPr>
          <w:trHeight w:val="460" w:hRule="atLeast"/>
        </w:trPr>
        <w:tc>
          <w:tcPr>
            <w:tcW w:w="3645" w:type="dxa"/>
            <w:tcBorders>
              <w:bottom w:val="single" w:sz="12" w:space="0" w:color="000000"/>
            </w:tcBorders>
          </w:tcPr>
          <w:p w:rsidR="0018722C">
            <w:pPr>
              <w:topLinePunct/>
              <w:ind w:leftChars="0" w:left="0" w:rightChars="0" w:right="0" w:firstLineChars="0" w:firstLine="0"/>
              <w:spacing w:line="240" w:lineRule="atLeast"/>
            </w:pPr>
            <w:r>
              <w:t>N,N-</w:t>
            </w:r>
            <w:r>
              <w:rPr>
                <w:rFonts w:ascii="宋体" w:eastAsia="宋体" w:hint="eastAsia"/>
              </w:rPr>
              <w:t>亚甲双丙烯酰胺</w:t>
            </w:r>
          </w:p>
        </w:tc>
        <w:tc>
          <w:tcPr>
            <w:tcW w:w="2041" w:type="dxa"/>
            <w:tcBorders>
              <w:bottom w:val="single" w:sz="12" w:space="0" w:color="000000"/>
            </w:tcBorders>
          </w:tcPr>
          <w:p w:rsidR="0018722C">
            <w:pPr>
              <w:topLinePunct/>
              <w:ind w:leftChars="0" w:left="0" w:rightChars="0" w:right="0" w:firstLineChars="0" w:firstLine="0"/>
              <w:spacing w:line="240" w:lineRule="atLeast"/>
            </w:pPr>
            <w:r>
              <w:t>1g</w:t>
            </w:r>
          </w:p>
        </w:tc>
      </w:tr>
    </w:tbl>
    <w:p w:rsidR="0018722C">
      <w:pPr>
        <w:pStyle w:val="affa"/>
      </w:pPr>
    </w:p>
    <w:p w:rsidR="0018722C">
      <w:pPr>
        <w:topLinePunct/>
      </w:pPr>
      <w:r>
        <w:t>37</w:t>
      </w:r>
      <w:r>
        <w:rPr>
          <w:rFonts w:ascii="宋体" w:hAnsi="宋体" w:eastAsia="宋体" w:hint="eastAsia"/>
        </w:rPr>
        <w:t>℃水浴中溶解，加去离子水至</w:t>
      </w:r>
      <w:r>
        <w:t>100mL</w:t>
      </w:r>
      <w:r>
        <w:rPr>
          <w:rFonts w:ascii="宋体" w:hAnsi="宋体" w:eastAsia="宋体" w:hint="eastAsia"/>
        </w:rPr>
        <w:t>，过滤，调</w:t>
      </w:r>
      <w:r>
        <w:t>PH</w:t>
      </w:r>
      <w:r>
        <w:rPr>
          <w:rFonts w:ascii="宋体" w:hAnsi="宋体" w:eastAsia="宋体" w:hint="eastAsia"/>
        </w:rPr>
        <w:t>值＜</w:t>
      </w:r>
      <w:r>
        <w:t>7.0</w:t>
      </w:r>
      <w:r>
        <w:rPr>
          <w:rFonts w:ascii="宋体" w:hAnsi="宋体" w:eastAsia="宋体" w:hint="eastAsia"/>
        </w:rPr>
        <w:t>棕色瓶保存。</w:t>
      </w:r>
    </w:p>
    <w:p w:rsidR="0018722C">
      <w:pPr>
        <w:topLinePunct/>
      </w:pPr>
      <w:r>
        <w:t>1.5M</w:t>
      </w:r>
      <w:r>
        <w:rPr>
          <w:rFonts w:ascii="宋体" w:eastAsia="宋体" w:hint="eastAsia"/>
        </w:rPr>
        <w:t>分离</w:t>
      </w:r>
      <w:r>
        <w:t>buffer</w:t>
      </w:r>
    </w:p>
    <w:tbl>
      <w:tblPr>
        <w:tblW w:w="0" w:type="auto"/>
        <w:tblInd w:w="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9"/>
        <w:gridCol w:w="2687"/>
      </w:tblGrid>
      <w:tr>
        <w:trPr>
          <w:trHeight w:val="360" w:hRule="atLeast"/>
        </w:trPr>
        <w:tc>
          <w:tcPr>
            <w:tcW w:w="2999" w:type="dxa"/>
          </w:tcPr>
          <w:p w:rsidR="0018722C">
            <w:pPr>
              <w:topLinePunct/>
              <w:ind w:leftChars="0" w:left="0" w:rightChars="0" w:right="0" w:firstLineChars="0" w:firstLine="0"/>
              <w:spacing w:line="240" w:lineRule="atLeast"/>
            </w:pPr>
            <w:r>
              <w:rPr>
                <w:rFonts w:ascii="宋体" w:eastAsia="宋体" w:hint="eastAsia"/>
              </w:rPr>
              <w:t>去离子水</w:t>
            </w:r>
          </w:p>
        </w:tc>
        <w:tc>
          <w:tcPr>
            <w:tcW w:w="2687" w:type="dxa"/>
          </w:tcPr>
          <w:p w:rsidR="0018722C">
            <w:pPr>
              <w:topLinePunct/>
              <w:ind w:leftChars="0" w:left="0" w:rightChars="0" w:right="0" w:firstLineChars="0" w:firstLine="0"/>
              <w:spacing w:line="240" w:lineRule="atLeast"/>
            </w:pPr>
            <w:r>
              <w:t>50mL</w:t>
            </w:r>
          </w:p>
        </w:tc>
      </w:tr>
      <w:tr>
        <w:trPr>
          <w:trHeight w:val="460" w:hRule="atLeast"/>
        </w:trPr>
        <w:tc>
          <w:tcPr>
            <w:tcW w:w="2999" w:type="dxa"/>
            <w:tcBorders>
              <w:bottom w:val="single" w:sz="12" w:space="0" w:color="000000"/>
            </w:tcBorders>
          </w:tcPr>
          <w:p w:rsidR="0018722C">
            <w:pPr>
              <w:topLinePunct/>
              <w:ind w:leftChars="0" w:left="0" w:rightChars="0" w:right="0" w:firstLineChars="0" w:firstLine="0"/>
              <w:spacing w:line="240" w:lineRule="atLeast"/>
            </w:pPr>
            <w:r>
              <w:t>Tris</w:t>
            </w:r>
          </w:p>
        </w:tc>
        <w:tc>
          <w:tcPr>
            <w:tcW w:w="2687" w:type="dxa"/>
            <w:tcBorders>
              <w:bottom w:val="single" w:sz="12" w:space="0" w:color="000000"/>
            </w:tcBorders>
          </w:tcPr>
          <w:p w:rsidR="0018722C">
            <w:pPr>
              <w:topLinePunct/>
              <w:ind w:leftChars="0" w:left="0" w:rightChars="0" w:right="0" w:firstLineChars="0" w:firstLine="0"/>
              <w:spacing w:line="240" w:lineRule="atLeast"/>
            </w:pPr>
            <w:r>
              <w:t>18.15g</w:t>
            </w:r>
          </w:p>
        </w:tc>
      </w:tr>
    </w:tbl>
    <w:p w:rsidR="0018722C">
      <w:pPr>
        <w:pStyle w:val="affa"/>
      </w:pPr>
    </w:p>
    <w:p w:rsidR="0018722C">
      <w:pPr>
        <w:topLinePunct/>
      </w:pPr>
      <w:r>
        <w:rPr>
          <w:rFonts w:ascii="宋体" w:hAnsi="宋体" w:eastAsia="宋体" w:hint="eastAsia"/>
        </w:rPr>
        <w:t>加去离子水补充至</w:t>
      </w:r>
      <w:r>
        <w:t>100mL</w:t>
      </w:r>
      <w:r>
        <w:rPr>
          <w:rFonts w:ascii="宋体" w:hAnsi="宋体" w:eastAsia="宋体" w:hint="eastAsia"/>
        </w:rPr>
        <w:t>，调</w:t>
      </w:r>
      <w:r>
        <w:t>PH</w:t>
      </w:r>
      <w:r>
        <w:rPr>
          <w:rFonts w:ascii="宋体" w:hAnsi="宋体" w:eastAsia="宋体" w:hint="eastAsia"/>
        </w:rPr>
        <w:t>值</w:t>
      </w:r>
      <w:r>
        <w:t>8.8</w:t>
      </w:r>
      <w:r>
        <w:rPr>
          <w:rFonts w:ascii="宋体" w:hAnsi="宋体" w:eastAsia="宋体" w:hint="eastAsia"/>
        </w:rPr>
        <w:t>，</w:t>
      </w:r>
      <w:r>
        <w:t>4</w:t>
      </w:r>
      <w:r>
        <w:rPr>
          <w:rFonts w:ascii="宋体" w:hAnsi="宋体" w:eastAsia="宋体" w:hint="eastAsia"/>
        </w:rPr>
        <w:t>℃保存。</w:t>
      </w:r>
    </w:p>
    <w:p w:rsidR="0018722C">
      <w:pPr>
        <w:topLinePunct/>
      </w:pPr>
      <w:r>
        <w:rPr>
          <w:rFonts w:cstheme="minorBidi" w:hAnsiTheme="minorHAnsi" w:eastAsiaTheme="minorHAnsi" w:asciiTheme="minorHAnsi"/>
          <w:b/>
        </w:rPr>
        <w:t>69</w:t>
      </w:r>
    </w:p>
    <w:p w:rsidR="0018722C">
      <w:pPr>
        <w:topLinePunct/>
      </w:pPr>
      <w:r>
        <w:t>1M</w:t>
      </w:r>
      <w:r>
        <w:rPr>
          <w:rFonts w:ascii="宋体" w:eastAsia="宋体" w:hint="eastAsia"/>
        </w:rPr>
        <w:t>浓缩</w:t>
      </w:r>
      <w:r>
        <w:t>buffer</w:t>
      </w:r>
    </w:p>
    <w:tbl>
      <w:tblPr>
        <w:tblW w:w="0" w:type="auto"/>
        <w:tblInd w:w="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3"/>
        <w:gridCol w:w="2645"/>
      </w:tblGrid>
      <w:tr>
        <w:trPr>
          <w:trHeight w:val="360" w:hRule="atLeast"/>
        </w:trPr>
        <w:tc>
          <w:tcPr>
            <w:tcW w:w="3043" w:type="dxa"/>
          </w:tcPr>
          <w:p w:rsidR="0018722C">
            <w:pPr>
              <w:topLinePunct/>
              <w:ind w:leftChars="0" w:left="0" w:rightChars="0" w:right="0" w:firstLineChars="0" w:firstLine="0"/>
              <w:spacing w:line="240" w:lineRule="atLeast"/>
            </w:pPr>
            <w:r>
              <w:rPr>
                <w:rFonts w:ascii="宋体" w:eastAsia="宋体" w:hint="eastAsia"/>
              </w:rPr>
              <w:t>去离子水</w:t>
            </w:r>
          </w:p>
        </w:tc>
        <w:tc>
          <w:tcPr>
            <w:tcW w:w="2645" w:type="dxa"/>
          </w:tcPr>
          <w:p w:rsidR="0018722C">
            <w:pPr>
              <w:topLinePunct/>
              <w:ind w:leftChars="0" w:left="0" w:rightChars="0" w:right="0" w:firstLineChars="0" w:firstLine="0"/>
              <w:spacing w:line="240" w:lineRule="atLeast"/>
            </w:pPr>
            <w:r>
              <w:t>30mL</w:t>
            </w:r>
          </w:p>
        </w:tc>
      </w:tr>
      <w:tr>
        <w:trPr>
          <w:trHeight w:val="460" w:hRule="atLeast"/>
        </w:trPr>
        <w:tc>
          <w:tcPr>
            <w:tcW w:w="3043" w:type="dxa"/>
            <w:tcBorders>
              <w:bottom w:val="single" w:sz="12" w:space="0" w:color="000000"/>
            </w:tcBorders>
          </w:tcPr>
          <w:p w:rsidR="0018722C">
            <w:pPr>
              <w:topLinePunct/>
              <w:ind w:leftChars="0" w:left="0" w:rightChars="0" w:right="0" w:firstLineChars="0" w:firstLine="0"/>
              <w:spacing w:line="240" w:lineRule="atLeast"/>
            </w:pPr>
            <w:r>
              <w:t>Tris</w:t>
            </w:r>
          </w:p>
        </w:tc>
        <w:tc>
          <w:tcPr>
            <w:tcW w:w="2645" w:type="dxa"/>
            <w:tcBorders>
              <w:bottom w:val="single" w:sz="12" w:space="0" w:color="000000"/>
            </w:tcBorders>
          </w:tcPr>
          <w:p w:rsidR="0018722C">
            <w:pPr>
              <w:topLinePunct/>
              <w:ind w:leftChars="0" w:left="0" w:rightChars="0" w:right="0" w:firstLineChars="0" w:firstLine="0"/>
              <w:spacing w:line="240" w:lineRule="atLeast"/>
            </w:pPr>
            <w:r>
              <w:t>6g</w:t>
            </w:r>
          </w:p>
        </w:tc>
      </w:tr>
    </w:tbl>
    <w:p w:rsidR="0018722C">
      <w:pPr>
        <w:pStyle w:val="affa"/>
      </w:pPr>
    </w:p>
    <w:p w:rsidR="0018722C">
      <w:pPr>
        <w:topLinePunct/>
      </w:pPr>
      <w:r>
        <w:rPr>
          <w:rFonts w:ascii="宋体" w:hAnsi="宋体" w:eastAsia="宋体" w:hint="eastAsia"/>
        </w:rPr>
        <w:t>加去离子水补充至</w:t>
      </w:r>
      <w:r>
        <w:t>50mL</w:t>
      </w:r>
      <w:r>
        <w:rPr>
          <w:rFonts w:ascii="宋体" w:hAnsi="宋体" w:eastAsia="宋体" w:hint="eastAsia"/>
        </w:rPr>
        <w:t>，调</w:t>
      </w:r>
      <w:r>
        <w:t>PH</w:t>
      </w:r>
      <w:r>
        <w:rPr>
          <w:rFonts w:ascii="宋体" w:hAnsi="宋体" w:eastAsia="宋体" w:hint="eastAsia"/>
        </w:rPr>
        <w:t>值</w:t>
      </w:r>
      <w:r>
        <w:t>6.8</w:t>
      </w:r>
      <w:r>
        <w:rPr>
          <w:rFonts w:ascii="宋体" w:hAnsi="宋体" w:eastAsia="宋体" w:hint="eastAsia"/>
        </w:rPr>
        <w:t>，</w:t>
      </w:r>
      <w:r>
        <w:t>4</w:t>
      </w:r>
      <w:r>
        <w:rPr>
          <w:rFonts w:ascii="宋体" w:hAnsi="宋体" w:eastAsia="宋体" w:hint="eastAsia"/>
        </w:rPr>
        <w:t>℃保存。</w:t>
      </w:r>
    </w:p>
    <w:p w:rsidR="0018722C">
      <w:pPr>
        <w:topLinePunct/>
      </w:pPr>
      <w:r>
        <w:t>10%</w:t>
      </w:r>
      <w:r>
        <w:rPr>
          <w:rFonts w:ascii="宋体" w:eastAsia="宋体" w:hint="eastAsia"/>
        </w:rPr>
        <w:t>过硫酸胺</w:t>
      </w:r>
    </w:p>
    <w:tbl>
      <w:tblPr>
        <w:tblW w:w="0" w:type="auto"/>
        <w:tblInd w:w="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3"/>
        <w:gridCol w:w="2645"/>
      </w:tblGrid>
      <w:tr>
        <w:trPr>
          <w:trHeight w:val="360" w:hRule="atLeast"/>
        </w:trPr>
        <w:tc>
          <w:tcPr>
            <w:tcW w:w="3043" w:type="dxa"/>
          </w:tcPr>
          <w:p w:rsidR="0018722C">
            <w:pPr>
              <w:topLinePunct/>
              <w:ind w:leftChars="0" w:left="0" w:rightChars="0" w:right="0" w:firstLineChars="0" w:firstLine="0"/>
              <w:spacing w:line="240" w:lineRule="atLeast"/>
            </w:pPr>
            <w:r>
              <w:rPr>
                <w:rFonts w:ascii="宋体" w:eastAsia="宋体" w:hint="eastAsia"/>
              </w:rPr>
              <w:t>去离子水</w:t>
            </w:r>
          </w:p>
        </w:tc>
        <w:tc>
          <w:tcPr>
            <w:tcW w:w="2645" w:type="dxa"/>
          </w:tcPr>
          <w:p w:rsidR="0018722C">
            <w:pPr>
              <w:topLinePunct/>
              <w:ind w:leftChars="0" w:left="0" w:rightChars="0" w:right="0" w:firstLineChars="0" w:firstLine="0"/>
              <w:spacing w:line="240" w:lineRule="atLeast"/>
            </w:pPr>
            <w:r>
              <w:t>10mL</w:t>
            </w:r>
          </w:p>
        </w:tc>
      </w:tr>
      <w:tr>
        <w:trPr>
          <w:trHeight w:val="460" w:hRule="atLeast"/>
        </w:trPr>
        <w:tc>
          <w:tcPr>
            <w:tcW w:w="304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过硫酸胺</w:t>
            </w:r>
          </w:p>
        </w:tc>
        <w:tc>
          <w:tcPr>
            <w:tcW w:w="2645" w:type="dxa"/>
            <w:tcBorders>
              <w:bottom w:val="single" w:sz="12" w:space="0" w:color="000000"/>
            </w:tcBorders>
          </w:tcPr>
          <w:p w:rsidR="0018722C">
            <w:pPr>
              <w:topLinePunct/>
              <w:ind w:leftChars="0" w:left="0" w:rightChars="0" w:right="0" w:firstLineChars="0" w:firstLine="0"/>
              <w:spacing w:line="240" w:lineRule="atLeast"/>
            </w:pPr>
            <w:r>
              <w:t>1g</w:t>
            </w:r>
          </w:p>
        </w:tc>
      </w:tr>
    </w:tbl>
    <w:p w:rsidR="0018722C">
      <w:pPr>
        <w:pStyle w:val="affa"/>
      </w:pPr>
    </w:p>
    <w:p w:rsidR="0018722C">
      <w:pPr>
        <w:topLinePunct/>
      </w:pPr>
      <w:r>
        <w:rPr>
          <w:rFonts w:ascii="宋体" w:hAnsi="宋体" w:eastAsia="宋体" w:hint="eastAsia"/>
        </w:rPr>
        <w:t>溶解后，放入</w:t>
      </w:r>
      <w:r>
        <w:t>4</w:t>
      </w:r>
      <w:r>
        <w:rPr>
          <w:rFonts w:ascii="宋体" w:hAnsi="宋体" w:eastAsia="宋体" w:hint="eastAsia"/>
        </w:rPr>
        <w:t>℃保存。</w:t>
      </w:r>
      <w:r>
        <w:t>10%SDS</w:t>
      </w:r>
      <w:r>
        <w:rPr>
          <w:rFonts w:ascii="宋体" w:hAnsi="宋体" w:eastAsia="宋体" w:hint="eastAsia"/>
        </w:rPr>
        <w:t>（</w:t>
      </w:r>
      <w:r>
        <w:t>50mL</w:t>
      </w:r>
      <w:r>
        <w:rPr>
          <w:rFonts w:ascii="宋体" w:hAnsi="宋体" w:eastAsia="宋体" w:hint="eastAsia"/>
        </w:rPr>
        <w:t>）</w:t>
      </w:r>
    </w:p>
    <w:tbl>
      <w:tblPr>
        <w:tblW w:w="0" w:type="auto"/>
        <w:tblInd w:w="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3"/>
        <w:gridCol w:w="2514"/>
      </w:tblGrid>
      <w:tr>
        <w:trPr>
          <w:trHeight w:val="360" w:hRule="atLeast"/>
        </w:trPr>
        <w:tc>
          <w:tcPr>
            <w:tcW w:w="3173" w:type="dxa"/>
          </w:tcPr>
          <w:p w:rsidR="0018722C">
            <w:pPr>
              <w:topLinePunct/>
              <w:ind w:leftChars="0" w:left="0" w:rightChars="0" w:right="0" w:firstLineChars="0" w:firstLine="0"/>
              <w:spacing w:line="240" w:lineRule="atLeast"/>
            </w:pPr>
            <w:r>
              <w:rPr>
                <w:rFonts w:ascii="宋体" w:eastAsia="宋体" w:hint="eastAsia"/>
              </w:rPr>
              <w:t>去离子水</w:t>
            </w:r>
          </w:p>
        </w:tc>
        <w:tc>
          <w:tcPr>
            <w:tcW w:w="2514" w:type="dxa"/>
          </w:tcPr>
          <w:p w:rsidR="0018722C">
            <w:pPr>
              <w:topLinePunct/>
              <w:ind w:leftChars="0" w:left="0" w:rightChars="0" w:right="0" w:firstLineChars="0" w:firstLine="0"/>
              <w:spacing w:line="240" w:lineRule="atLeast"/>
            </w:pPr>
            <w:r>
              <w:t>30mL</w:t>
            </w:r>
          </w:p>
        </w:tc>
      </w:tr>
      <w:tr>
        <w:trPr>
          <w:trHeight w:val="460" w:hRule="atLeast"/>
        </w:trPr>
        <w:tc>
          <w:tcPr>
            <w:tcW w:w="317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电泳级 </w:t>
            </w:r>
            <w:r>
              <w:t>SDS</w:t>
            </w:r>
          </w:p>
        </w:tc>
        <w:tc>
          <w:tcPr>
            <w:tcW w:w="2514" w:type="dxa"/>
            <w:tcBorders>
              <w:bottom w:val="single" w:sz="12" w:space="0" w:color="000000"/>
            </w:tcBorders>
          </w:tcPr>
          <w:p w:rsidR="0018722C">
            <w:pPr>
              <w:topLinePunct/>
              <w:ind w:leftChars="0" w:left="0" w:rightChars="0" w:right="0" w:firstLineChars="0" w:firstLine="0"/>
              <w:spacing w:line="240" w:lineRule="atLeast"/>
            </w:pPr>
            <w:r>
              <w:t>5g</w:t>
            </w:r>
          </w:p>
        </w:tc>
      </w:tr>
    </w:tbl>
    <w:p w:rsidR="0018722C">
      <w:pPr>
        <w:pStyle w:val="affa"/>
      </w:pPr>
    </w:p>
    <w:p w:rsidR="0018722C">
      <w:pPr>
        <w:topLinePunct/>
      </w:pPr>
      <w:r>
        <w:rPr>
          <w:rFonts w:ascii="宋体" w:hAnsi="宋体" w:eastAsia="宋体" w:hint="eastAsia"/>
        </w:rPr>
        <w:t>加去离子水定容至</w:t>
      </w:r>
      <w:r>
        <w:t>50mL</w:t>
      </w:r>
      <w:r>
        <w:rPr>
          <w:rFonts w:ascii="宋体" w:hAnsi="宋体" w:eastAsia="宋体" w:hint="eastAsia"/>
        </w:rPr>
        <w:t>，调</w:t>
      </w:r>
      <w:r>
        <w:t>PH</w:t>
      </w:r>
      <w:r>
        <w:rPr>
          <w:rFonts w:ascii="宋体" w:hAnsi="宋体" w:eastAsia="宋体" w:hint="eastAsia"/>
        </w:rPr>
        <w:t>值</w:t>
      </w:r>
      <w:r>
        <w:t>7.2</w:t>
      </w:r>
      <w:r>
        <w:rPr>
          <w:rFonts w:ascii="宋体" w:hAnsi="宋体" w:eastAsia="宋体" w:hint="eastAsia"/>
        </w:rPr>
        <w:t>，室温保存。</w:t>
      </w:r>
      <w:r>
        <w:t>T</w:t>
      </w:r>
      <w:r>
        <w:t>ri</w:t>
      </w:r>
      <w:r>
        <w:t>s</w:t>
      </w:r>
      <w:r>
        <w:t>-</w:t>
      </w:r>
      <w:r>
        <w:t>G</w:t>
      </w:r>
      <w:r>
        <w:t>l</w:t>
      </w:r>
      <w:r>
        <w:t>y</w:t>
      </w:r>
      <w:r>
        <w:rPr>
          <w:rFonts w:ascii="宋体" w:hAnsi="宋体" w:eastAsia="宋体" w:hint="eastAsia"/>
        </w:rPr>
        <w:t>电泳缓冲液</w:t>
      </w:r>
      <w:r>
        <w:rPr>
          <w:rFonts w:ascii="宋体" w:hAnsi="宋体" w:eastAsia="宋体" w:hint="eastAsia"/>
        </w:rPr>
        <w:t>（</w:t>
      </w:r>
      <w:r>
        <w:rPr>
          <w:spacing w:val="0"/>
        </w:rPr>
        <w:t>1</w:t>
      </w:r>
      <w:r>
        <w:t>000</w:t>
      </w:r>
      <w:r>
        <w:rPr>
          <w:spacing w:val="0"/>
        </w:rPr>
        <w:t>m</w:t>
      </w:r>
      <w:r>
        <w:rPr>
          <w:spacing w:val="-2"/>
        </w:rPr>
        <w:t>L</w:t>
      </w:r>
      <w:r>
        <w:rPr>
          <w:rFonts w:ascii="宋体" w:hAnsi="宋体" w:eastAsia="宋体" w:hint="eastAsia"/>
        </w:rPr>
        <w:t>）</w:t>
      </w:r>
      <w:r>
        <w:rPr>
          <w:rFonts w:ascii="宋体" w:hAnsi="宋体" w:eastAsia="宋体" w:hint="eastAsia"/>
        </w:rPr>
        <w:t>（</w:t>
      </w:r>
      <w:r>
        <w:t>5</w:t>
      </w:r>
      <w:r>
        <w:rPr>
          <w:rFonts w:ascii="宋体" w:hAnsi="宋体" w:eastAsia="宋体" w:hint="eastAsia"/>
        </w:rPr>
        <w:t>×贮存液</w:t>
      </w:r>
      <w:r>
        <w:rPr>
          <w:rFonts w:ascii="宋体" w:hAnsi="宋体" w:eastAsia="宋体" w:hint="eastAsia"/>
        </w:rPr>
        <w:t>）</w:t>
      </w:r>
    </w:p>
    <w:tbl>
      <w:tblPr>
        <w:tblW w:w="0" w:type="auto"/>
        <w:tblInd w:w="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3"/>
        <w:gridCol w:w="2705"/>
      </w:tblGrid>
      <w:tr>
        <w:trPr>
          <w:trHeight w:val="360" w:hRule="atLeast"/>
        </w:trPr>
        <w:tc>
          <w:tcPr>
            <w:tcW w:w="2983" w:type="dxa"/>
          </w:tcPr>
          <w:p w:rsidR="0018722C">
            <w:pPr>
              <w:topLinePunct/>
              <w:ind w:leftChars="0" w:left="0" w:rightChars="0" w:right="0" w:firstLineChars="0" w:firstLine="0"/>
              <w:spacing w:line="240" w:lineRule="atLeast"/>
            </w:pPr>
            <w:r>
              <w:rPr>
                <w:rFonts w:ascii="宋体" w:eastAsia="宋体" w:hint="eastAsia"/>
              </w:rPr>
              <w:t>去离子水</w:t>
            </w:r>
          </w:p>
        </w:tc>
        <w:tc>
          <w:tcPr>
            <w:tcW w:w="2705" w:type="dxa"/>
          </w:tcPr>
          <w:p w:rsidR="0018722C">
            <w:pPr>
              <w:topLinePunct/>
              <w:ind w:leftChars="0" w:left="0" w:rightChars="0" w:right="0" w:firstLineChars="0" w:firstLine="0"/>
              <w:spacing w:line="240" w:lineRule="atLeast"/>
            </w:pPr>
            <w:r>
              <w:t>900mL</w:t>
            </w:r>
          </w:p>
        </w:tc>
      </w:tr>
      <w:tr>
        <w:trPr>
          <w:trHeight w:val="460" w:hRule="atLeast"/>
        </w:trPr>
        <w:tc>
          <w:tcPr>
            <w:tcW w:w="2983" w:type="dxa"/>
          </w:tcPr>
          <w:p w:rsidR="0018722C">
            <w:pPr>
              <w:topLinePunct/>
              <w:ind w:leftChars="0" w:left="0" w:rightChars="0" w:right="0" w:firstLineChars="0" w:firstLine="0"/>
              <w:spacing w:line="240" w:lineRule="atLeast"/>
            </w:pPr>
            <w:r>
              <w:t>Tris</w:t>
            </w:r>
          </w:p>
        </w:tc>
        <w:tc>
          <w:tcPr>
            <w:tcW w:w="2705" w:type="dxa"/>
          </w:tcPr>
          <w:p w:rsidR="0018722C">
            <w:pPr>
              <w:topLinePunct/>
              <w:ind w:leftChars="0" w:left="0" w:rightChars="0" w:right="0" w:firstLineChars="0" w:firstLine="0"/>
              <w:spacing w:line="240" w:lineRule="atLeast"/>
            </w:pPr>
            <w:r>
              <w:t>15.1g</w:t>
            </w:r>
          </w:p>
        </w:tc>
      </w:tr>
      <w:tr>
        <w:trPr>
          <w:trHeight w:val="460" w:hRule="atLeast"/>
        </w:trPr>
        <w:tc>
          <w:tcPr>
            <w:tcW w:w="2983" w:type="dxa"/>
          </w:tcPr>
          <w:p w:rsidR="0018722C">
            <w:pPr>
              <w:topLinePunct/>
              <w:ind w:leftChars="0" w:left="0" w:rightChars="0" w:right="0" w:firstLineChars="0" w:firstLine="0"/>
              <w:spacing w:line="240" w:lineRule="atLeast"/>
            </w:pPr>
            <w:r>
              <w:t>Gly</w:t>
            </w:r>
          </w:p>
        </w:tc>
        <w:tc>
          <w:tcPr>
            <w:tcW w:w="2705" w:type="dxa"/>
          </w:tcPr>
          <w:p w:rsidR="0018722C">
            <w:pPr>
              <w:topLinePunct/>
              <w:ind w:leftChars="0" w:left="0" w:rightChars="0" w:right="0" w:firstLineChars="0" w:firstLine="0"/>
              <w:spacing w:line="240" w:lineRule="atLeast"/>
            </w:pPr>
            <w:r>
              <w:t>94g</w:t>
            </w:r>
          </w:p>
        </w:tc>
      </w:tr>
      <w:tr>
        <w:trPr>
          <w:trHeight w:val="460" w:hRule="atLeast"/>
        </w:trPr>
        <w:tc>
          <w:tcPr>
            <w:tcW w:w="2983" w:type="dxa"/>
            <w:tcBorders>
              <w:bottom w:val="single" w:sz="12" w:space="0" w:color="000000"/>
            </w:tcBorders>
          </w:tcPr>
          <w:p w:rsidR="0018722C">
            <w:pPr>
              <w:topLinePunct/>
              <w:ind w:leftChars="0" w:left="0" w:rightChars="0" w:right="0" w:firstLineChars="0" w:firstLine="0"/>
              <w:spacing w:line="240" w:lineRule="atLeast"/>
            </w:pPr>
            <w:r>
              <w:t>10%SDS</w:t>
            </w:r>
          </w:p>
        </w:tc>
        <w:tc>
          <w:tcPr>
            <w:tcW w:w="2705" w:type="dxa"/>
            <w:tcBorders>
              <w:bottom w:val="single" w:sz="12" w:space="0" w:color="000000"/>
            </w:tcBorders>
          </w:tcPr>
          <w:p w:rsidR="0018722C">
            <w:pPr>
              <w:topLinePunct/>
              <w:ind w:leftChars="0" w:left="0" w:rightChars="0" w:right="0" w:firstLineChars="0" w:firstLine="0"/>
              <w:spacing w:line="240" w:lineRule="atLeast"/>
            </w:pPr>
            <w:r>
              <w:t>50mL</w:t>
            </w:r>
          </w:p>
        </w:tc>
      </w:tr>
    </w:tbl>
    <w:p w:rsidR="0018722C">
      <w:pPr>
        <w:pStyle w:val="affa"/>
      </w:pPr>
    </w:p>
    <w:p w:rsidR="0018722C">
      <w:pPr>
        <w:topLinePunct/>
      </w:pPr>
      <w:r>
        <w:rPr>
          <w:rFonts w:ascii="宋体" w:eastAsia="宋体" w:hint="eastAsia"/>
        </w:rPr>
        <w:t>定容至</w:t>
      </w:r>
      <w:r>
        <w:t>1000mL</w:t>
      </w:r>
      <w:r>
        <w:rPr>
          <w:rFonts w:ascii="宋体" w:eastAsia="宋体" w:hint="eastAsia"/>
        </w:rPr>
        <w:t>，电泳时稀释</w:t>
      </w:r>
      <w:r>
        <w:t>5</w:t>
      </w:r>
      <w:r>
        <w:rPr>
          <w:rFonts w:ascii="宋体" w:eastAsia="宋体" w:hint="eastAsia"/>
        </w:rPr>
        <w:t>倍</w:t>
      </w:r>
      <w:r>
        <w:rPr>
          <w:rFonts w:ascii="宋体" w:eastAsia="宋体" w:hint="eastAsia"/>
        </w:rPr>
        <w:t>转移缓冲液</w:t>
      </w:r>
      <w:r>
        <w:rPr>
          <w:rFonts w:ascii="宋体" w:eastAsia="宋体" w:hint="eastAsia"/>
        </w:rPr>
        <w:t>（</w:t>
      </w:r>
      <w:r>
        <w:t>1000mL</w:t>
      </w:r>
      <w:r>
        <w:rPr>
          <w:rFonts w:ascii="宋体" w:eastAsia="宋体" w:hint="eastAsia"/>
        </w:rPr>
        <w:t>）</w:t>
      </w:r>
    </w:p>
    <w:tbl>
      <w:tblPr>
        <w:tblW w:w="0" w:type="auto"/>
        <w:tblInd w:w="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3"/>
        <w:gridCol w:w="2945"/>
      </w:tblGrid>
      <w:tr>
        <w:trPr>
          <w:trHeight w:val="360" w:hRule="atLeast"/>
        </w:trPr>
        <w:tc>
          <w:tcPr>
            <w:tcW w:w="2743" w:type="dxa"/>
          </w:tcPr>
          <w:p w:rsidR="0018722C">
            <w:pPr>
              <w:topLinePunct/>
              <w:ind w:leftChars="0" w:left="0" w:rightChars="0" w:right="0" w:firstLineChars="0" w:firstLine="0"/>
              <w:spacing w:line="240" w:lineRule="atLeast"/>
            </w:pPr>
            <w:r>
              <w:rPr>
                <w:rFonts w:ascii="宋体" w:eastAsia="宋体" w:hint="eastAsia"/>
              </w:rPr>
              <w:t>甲醇</w:t>
            </w:r>
          </w:p>
        </w:tc>
        <w:tc>
          <w:tcPr>
            <w:tcW w:w="2945" w:type="dxa"/>
          </w:tcPr>
          <w:p w:rsidR="0018722C">
            <w:pPr>
              <w:topLinePunct/>
              <w:ind w:leftChars="0" w:left="0" w:rightChars="0" w:right="0" w:firstLineChars="0" w:firstLine="0"/>
              <w:spacing w:line="240" w:lineRule="atLeast"/>
            </w:pPr>
            <w:r>
              <w:t>200mL</w:t>
            </w:r>
          </w:p>
        </w:tc>
      </w:tr>
      <w:tr>
        <w:trPr>
          <w:trHeight w:val="460" w:hRule="atLeast"/>
        </w:trPr>
        <w:tc>
          <w:tcPr>
            <w:tcW w:w="2743" w:type="dxa"/>
          </w:tcPr>
          <w:p w:rsidR="0018722C">
            <w:pPr>
              <w:topLinePunct/>
              <w:ind w:leftChars="0" w:left="0" w:rightChars="0" w:right="0" w:firstLineChars="0" w:firstLine="0"/>
              <w:spacing w:line="240" w:lineRule="atLeast"/>
            </w:pPr>
            <w:r>
              <w:t>Tris</w:t>
            </w:r>
          </w:p>
        </w:tc>
        <w:tc>
          <w:tcPr>
            <w:tcW w:w="2945" w:type="dxa"/>
          </w:tcPr>
          <w:p w:rsidR="0018722C">
            <w:pPr>
              <w:topLinePunct/>
              <w:ind w:leftChars="0" w:left="0" w:rightChars="0" w:right="0" w:firstLineChars="0" w:firstLine="0"/>
              <w:spacing w:line="240" w:lineRule="atLeast"/>
            </w:pPr>
            <w:r>
              <w:t>5.8g</w:t>
            </w:r>
          </w:p>
        </w:tc>
      </w:tr>
      <w:tr>
        <w:trPr>
          <w:trHeight w:val="460" w:hRule="atLeast"/>
        </w:trPr>
        <w:tc>
          <w:tcPr>
            <w:tcW w:w="2743" w:type="dxa"/>
          </w:tcPr>
          <w:p w:rsidR="0018722C">
            <w:pPr>
              <w:topLinePunct/>
              <w:ind w:leftChars="0" w:left="0" w:rightChars="0" w:right="0" w:firstLineChars="0" w:firstLine="0"/>
              <w:spacing w:line="240" w:lineRule="atLeast"/>
            </w:pPr>
            <w:r>
              <w:t>Gly</w:t>
            </w:r>
          </w:p>
        </w:tc>
        <w:tc>
          <w:tcPr>
            <w:tcW w:w="2945" w:type="dxa"/>
          </w:tcPr>
          <w:p w:rsidR="0018722C">
            <w:pPr>
              <w:topLinePunct/>
              <w:ind w:leftChars="0" w:left="0" w:rightChars="0" w:right="0" w:firstLineChars="0" w:firstLine="0"/>
              <w:spacing w:line="240" w:lineRule="atLeast"/>
            </w:pPr>
            <w:r>
              <w:t>2.9g</w:t>
            </w:r>
          </w:p>
        </w:tc>
      </w:tr>
      <w:tr>
        <w:trPr>
          <w:trHeight w:val="460" w:hRule="atLeast"/>
        </w:trPr>
        <w:tc>
          <w:tcPr>
            <w:tcW w:w="2743" w:type="dxa"/>
            <w:tcBorders>
              <w:bottom w:val="single" w:sz="12" w:space="0" w:color="000000"/>
            </w:tcBorders>
          </w:tcPr>
          <w:p w:rsidR="0018722C">
            <w:pPr>
              <w:topLinePunct/>
              <w:ind w:leftChars="0" w:left="0" w:rightChars="0" w:right="0" w:firstLineChars="0" w:firstLine="0"/>
              <w:spacing w:line="240" w:lineRule="atLeast"/>
            </w:pPr>
            <w:r>
              <w:t>SDS</w:t>
            </w:r>
          </w:p>
        </w:tc>
        <w:tc>
          <w:tcPr>
            <w:tcW w:w="2945" w:type="dxa"/>
            <w:tcBorders>
              <w:bottom w:val="single" w:sz="12" w:space="0" w:color="000000"/>
            </w:tcBorders>
          </w:tcPr>
          <w:p w:rsidR="0018722C">
            <w:pPr>
              <w:topLinePunct/>
              <w:ind w:leftChars="0" w:left="0" w:rightChars="0" w:right="0" w:firstLineChars="0" w:firstLine="0"/>
              <w:spacing w:line="240" w:lineRule="atLeast"/>
            </w:pPr>
            <w:r>
              <w:t>0.37g</w:t>
            </w:r>
          </w:p>
        </w:tc>
      </w:tr>
    </w:tbl>
    <w:p w:rsidR="0018722C">
      <w:pPr>
        <w:pStyle w:val="affa"/>
      </w:pPr>
    </w:p>
    <w:p w:rsidR="0018722C">
      <w:pPr>
        <w:pStyle w:val="BodyText"/>
        <w:spacing w:before="39"/>
        <w:ind w:leftChars="0" w:left="1565"/>
        <w:topLinePunct/>
      </w:pPr>
      <w:r>
        <w:rPr>
          <w:rFonts w:ascii="宋体" w:eastAsia="宋体" w:hint="eastAsia"/>
        </w:rPr>
        <w:t>加去离子水至</w:t>
      </w:r>
      <w:r>
        <w:t>1000mL</w:t>
      </w:r>
    </w:p>
    <w:p w:rsidR="0018722C">
      <w:pPr>
        <w:topLinePunct/>
      </w:pPr>
      <w:r>
        <w:t>TBST</w:t>
      </w:r>
      <w:r>
        <w:rPr>
          <w:rFonts w:ascii="宋体" w:eastAsia="宋体" w:hint="eastAsia"/>
        </w:rPr>
        <w:t>缓冲液</w:t>
      </w:r>
      <w:r>
        <w:rPr>
          <w:rFonts w:ascii="宋体" w:eastAsia="宋体" w:hint="eastAsia"/>
        </w:rPr>
        <w:t>（</w:t>
      </w:r>
      <w:r>
        <w:t>1000mL</w:t>
      </w:r>
      <w:r>
        <w:rPr>
          <w:rFonts w:ascii="宋体" w:eastAsia="宋体" w:hint="eastAsia"/>
        </w:rPr>
        <w:t>）</w:t>
      </w:r>
    </w:p>
    <w:tbl>
      <w:tblPr>
        <w:tblW w:w="0" w:type="auto"/>
        <w:tblInd w:w="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2"/>
        <w:gridCol w:w="2854"/>
      </w:tblGrid>
      <w:tr>
        <w:trPr>
          <w:trHeight w:val="360" w:hRule="atLeast"/>
        </w:trPr>
        <w:tc>
          <w:tcPr>
            <w:tcW w:w="2832" w:type="dxa"/>
          </w:tcPr>
          <w:p w:rsidR="0018722C">
            <w:pPr>
              <w:topLinePunct/>
              <w:ind w:leftChars="0" w:left="0" w:rightChars="0" w:right="0" w:firstLineChars="0" w:firstLine="0"/>
              <w:spacing w:line="240" w:lineRule="atLeast"/>
            </w:pPr>
            <w:r>
              <w:t>Tris</w:t>
            </w:r>
          </w:p>
        </w:tc>
        <w:tc>
          <w:tcPr>
            <w:tcW w:w="2854" w:type="dxa"/>
          </w:tcPr>
          <w:p w:rsidR="0018722C">
            <w:pPr>
              <w:topLinePunct/>
              <w:ind w:leftChars="0" w:left="0" w:rightChars="0" w:right="0" w:firstLineChars="0" w:firstLine="0"/>
              <w:spacing w:line="240" w:lineRule="atLeast"/>
            </w:pPr>
            <w:r>
              <w:t>2.42g</w:t>
            </w:r>
          </w:p>
        </w:tc>
      </w:tr>
      <w:tr>
        <w:trPr>
          <w:trHeight w:val="460" w:hRule="atLeast"/>
        </w:trPr>
        <w:tc>
          <w:tcPr>
            <w:tcW w:w="2832" w:type="dxa"/>
            <w:tcBorders>
              <w:bottom w:val="single" w:sz="12" w:space="0" w:color="000000"/>
            </w:tcBorders>
          </w:tcPr>
          <w:p w:rsidR="0018722C">
            <w:pPr>
              <w:topLinePunct/>
              <w:ind w:leftChars="0" w:left="0" w:rightChars="0" w:right="0" w:firstLineChars="0" w:firstLine="0"/>
              <w:spacing w:line="240" w:lineRule="atLeast"/>
            </w:pPr>
            <w:r>
              <w:t>NaCl</w:t>
            </w:r>
          </w:p>
        </w:tc>
        <w:tc>
          <w:tcPr>
            <w:tcW w:w="2854" w:type="dxa"/>
            <w:tcBorders>
              <w:bottom w:val="single" w:sz="12" w:space="0" w:color="000000"/>
            </w:tcBorders>
          </w:tcPr>
          <w:p w:rsidR="0018722C">
            <w:pPr>
              <w:topLinePunct/>
              <w:ind w:leftChars="0" w:left="0" w:rightChars="0" w:right="0" w:firstLineChars="0" w:firstLine="0"/>
              <w:spacing w:line="240" w:lineRule="atLeast"/>
            </w:pPr>
            <w:r>
              <w:t>8g</w:t>
            </w:r>
          </w:p>
        </w:tc>
      </w:tr>
    </w:tbl>
    <w:p w:rsidR="0018722C">
      <w:pPr>
        <w:topLinePunct/>
        <w:pStyle w:val="affa"/>
      </w:pPr>
    </w:p>
    <w:p w:rsidR="0018722C">
      <w:pPr>
        <w:topLinePunct/>
      </w:pPr>
      <w:r>
        <w:rPr>
          <w:rFonts w:cstheme="minorBidi" w:hAnsiTheme="minorHAnsi" w:eastAsiaTheme="minorHAnsi" w:asciiTheme="minorHAnsi"/>
          <w:b/>
        </w:rPr>
        <w:t>70</w:t>
      </w:r>
    </w:p>
    <w:p w:rsidR="0018722C">
      <w:pPr>
        <w:rPr/>
        <w:topLinePunct/>
      </w:pPr>
    </w:p>
    <w:tbl>
      <w:tblPr>
        <w:tblW w:w="0" w:type="auto"/>
        <w:tblInd w:w="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9"/>
        <w:gridCol w:w="2717"/>
      </w:tblGrid>
      <w:tr>
        <w:trPr>
          <w:trHeight w:val="360" w:hRule="atLeast"/>
        </w:trPr>
        <w:tc>
          <w:tcPr>
            <w:tcW w:w="2969" w:type="dxa"/>
            <w:tcBorders>
              <w:bottom w:val="single" w:sz="12" w:space="0" w:color="000000"/>
            </w:tcBorders>
          </w:tcPr>
          <w:p w:rsidR="0018722C">
            <w:pPr>
              <w:widowControl w:val="0"/>
              <w:snapToGrid w:val="1"/>
              <w:spacing w:beforeLines="0" w:afterLines="0" w:before="0" w:after="0" w:line="266" w:lineRule="exact"/>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Tween20</w:t>
            </w:r>
          </w:p>
        </w:tc>
        <w:tc>
          <w:tcPr>
            <w:tcW w:w="2717" w:type="dxa"/>
            <w:tcBorders>
              <w:bottom w:val="single" w:sz="12" w:space="0" w:color="000000"/>
            </w:tcBorders>
          </w:tcPr>
          <w:p w:rsidR="0018722C">
            <w:pPr>
              <w:widowControl w:val="0"/>
              <w:snapToGrid w:val="1"/>
              <w:spacing w:beforeLines="0" w:afterLines="0" w:before="0" w:after="0" w:line="266" w:lineRule="exact"/>
              <w:ind w:firstLineChars="0" w:firstLine="0" w:leftChars="0" w:left="0" w:rightChars="0" w:right="105"/>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1.0mL</w:t>
            </w:r>
          </w:p>
        </w:tc>
      </w:tr>
    </w:tbl>
    <w:p w:rsidR="0018722C">
      <w:pPr>
        <w:pStyle w:val="affa"/>
      </w:pPr>
    </w:p>
    <w:p w:rsidR="0018722C">
      <w:pPr>
        <w:topLinePunct/>
      </w:pPr>
      <w:r>
        <w:rPr>
          <w:rFonts w:ascii="宋体" w:hAnsi="宋体" w:eastAsia="宋体" w:hint="eastAsia"/>
        </w:rPr>
        <w:t>加去离子水至</w:t>
      </w:r>
      <w:r>
        <w:t>1000mL</w:t>
      </w:r>
      <w:r>
        <w:rPr>
          <w:rFonts w:ascii="宋体" w:hAnsi="宋体" w:eastAsia="宋体" w:hint="eastAsia"/>
        </w:rPr>
        <w:t>，调</w:t>
      </w:r>
      <w:r>
        <w:t>PH</w:t>
      </w:r>
      <w:r>
        <w:rPr>
          <w:rFonts w:ascii="宋体" w:hAnsi="宋体" w:eastAsia="宋体" w:hint="eastAsia"/>
        </w:rPr>
        <w:t>值为</w:t>
      </w:r>
      <w:r>
        <w:t>7</w:t>
      </w:r>
      <w:r>
        <w:t>.</w:t>
      </w:r>
      <w:r>
        <w:t>6 </w:t>
      </w:r>
      <w:r>
        <w:t>10</w:t>
      </w:r>
      <w:r>
        <w:rPr>
          <w:rFonts w:ascii="宋体" w:hAnsi="宋体" w:eastAsia="宋体" w:hint="eastAsia"/>
        </w:rPr>
        <w:t>×丽春红贮存液</w:t>
      </w:r>
    </w:p>
    <w:tbl>
      <w:tblPr>
        <w:tblW w:w="0" w:type="auto"/>
        <w:tblInd w:w="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9"/>
        <w:gridCol w:w="2417"/>
      </w:tblGrid>
      <w:tr>
        <w:trPr>
          <w:trHeight w:val="360" w:hRule="atLeast"/>
        </w:trPr>
        <w:tc>
          <w:tcPr>
            <w:tcW w:w="3269" w:type="dxa"/>
          </w:tcPr>
          <w:p w:rsidR="0018722C">
            <w:pPr>
              <w:topLinePunct/>
              <w:ind w:leftChars="0" w:left="0" w:rightChars="0" w:right="0" w:firstLineChars="0" w:firstLine="0"/>
              <w:spacing w:line="240" w:lineRule="atLeast"/>
            </w:pPr>
            <w:r>
              <w:rPr>
                <w:rFonts w:ascii="宋体" w:eastAsia="宋体" w:hint="eastAsia"/>
              </w:rPr>
              <w:t>丽春红</w:t>
            </w:r>
          </w:p>
        </w:tc>
        <w:tc>
          <w:tcPr>
            <w:tcW w:w="2417" w:type="dxa"/>
          </w:tcPr>
          <w:p w:rsidR="0018722C">
            <w:pPr>
              <w:topLinePunct/>
              <w:ind w:leftChars="0" w:left="0" w:rightChars="0" w:right="0" w:firstLineChars="0" w:firstLine="0"/>
              <w:spacing w:line="240" w:lineRule="atLeast"/>
            </w:pPr>
            <w:r>
              <w:t>2g</w:t>
            </w:r>
          </w:p>
        </w:tc>
      </w:tr>
      <w:tr>
        <w:trPr>
          <w:trHeight w:val="460" w:hRule="atLeast"/>
        </w:trPr>
        <w:tc>
          <w:tcPr>
            <w:tcW w:w="3269" w:type="dxa"/>
          </w:tcPr>
          <w:p w:rsidR="0018722C">
            <w:pPr>
              <w:topLinePunct/>
              <w:ind w:leftChars="0" w:left="0" w:rightChars="0" w:right="0" w:firstLineChars="0" w:firstLine="0"/>
              <w:spacing w:line="240" w:lineRule="atLeast"/>
            </w:pPr>
            <w:r>
              <w:rPr>
                <w:rFonts w:ascii="宋体" w:eastAsia="宋体" w:hint="eastAsia"/>
              </w:rPr>
              <w:t>三氯乙酸</w:t>
            </w:r>
          </w:p>
        </w:tc>
        <w:tc>
          <w:tcPr>
            <w:tcW w:w="2417" w:type="dxa"/>
          </w:tcPr>
          <w:p w:rsidR="0018722C">
            <w:pPr>
              <w:topLinePunct/>
              <w:ind w:leftChars="0" w:left="0" w:rightChars="0" w:right="0" w:firstLineChars="0" w:firstLine="0"/>
              <w:spacing w:line="240" w:lineRule="atLeast"/>
            </w:pPr>
            <w:r>
              <w:t>30g</w:t>
            </w:r>
          </w:p>
        </w:tc>
      </w:tr>
      <w:tr>
        <w:trPr>
          <w:trHeight w:val="460" w:hRule="atLeast"/>
        </w:trPr>
        <w:tc>
          <w:tcPr>
            <w:tcW w:w="326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磺基水杨酸</w:t>
            </w:r>
          </w:p>
        </w:tc>
        <w:tc>
          <w:tcPr>
            <w:tcW w:w="2417" w:type="dxa"/>
            <w:tcBorders>
              <w:bottom w:val="single" w:sz="12" w:space="0" w:color="000000"/>
            </w:tcBorders>
          </w:tcPr>
          <w:p w:rsidR="0018722C">
            <w:pPr>
              <w:topLinePunct/>
              <w:ind w:leftChars="0" w:left="0" w:rightChars="0" w:right="0" w:firstLineChars="0" w:firstLine="0"/>
              <w:spacing w:line="240" w:lineRule="atLeast"/>
            </w:pPr>
            <w:r>
              <w:t>30g</w:t>
            </w:r>
          </w:p>
        </w:tc>
      </w:tr>
    </w:tbl>
    <w:p w:rsidR="0018722C">
      <w:pPr>
        <w:pStyle w:val="affa"/>
      </w:pPr>
    </w:p>
    <w:p w:rsidR="0018722C">
      <w:pPr>
        <w:topLinePunct/>
      </w:pPr>
      <w:r>
        <w:rPr>
          <w:rFonts w:ascii="宋体" w:eastAsia="宋体" w:hint="eastAsia"/>
        </w:rPr>
        <w:t>加去离子水至</w:t>
      </w:r>
      <w:r>
        <w:t>100mL</w:t>
      </w:r>
      <w:r>
        <w:rPr>
          <w:rFonts w:ascii="宋体" w:eastAsia="宋体" w:hint="eastAsia"/>
        </w:rPr>
        <w:t>，染色时稀释</w:t>
      </w:r>
      <w:r>
        <w:t>10 </w:t>
      </w:r>
      <w:r>
        <w:rPr>
          <w:rFonts w:ascii="宋体" w:eastAsia="宋体" w:hint="eastAsia"/>
        </w:rPr>
        <w:t>倍</w:t>
      </w:r>
    </w:p>
    <w:p w:rsidR="0018722C">
      <w:pPr>
        <w:topLinePunct/>
      </w:pPr>
      <w:r>
        <w:t>10%SDS-PAGE</w:t>
      </w:r>
      <w:r>
        <w:rPr>
          <w:rFonts w:ascii="宋体" w:eastAsia="宋体" w:hint="eastAsia"/>
        </w:rPr>
        <w:t>分离胶</w:t>
      </w:r>
      <w:r>
        <w:rPr>
          <w:rFonts w:ascii="宋体" w:eastAsia="宋体" w:hint="eastAsia"/>
        </w:rPr>
        <w:t>（</w:t>
      </w:r>
      <w:r>
        <w:t>10mL</w:t>
      </w:r>
      <w:r>
        <w:rPr>
          <w:rFonts w:ascii="宋体" w:eastAsia="宋体" w:hint="eastAsia"/>
        </w:rPr>
        <w:t>）</w:t>
      </w:r>
    </w:p>
    <w:tbl>
      <w:tblPr>
        <w:tblW w:w="0" w:type="auto"/>
        <w:tblInd w:w="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3"/>
        <w:gridCol w:w="2134"/>
      </w:tblGrid>
      <w:tr>
        <w:trPr>
          <w:trHeight w:val="360" w:hRule="atLeast"/>
        </w:trPr>
        <w:tc>
          <w:tcPr>
            <w:tcW w:w="3553" w:type="dxa"/>
          </w:tcPr>
          <w:p w:rsidR="0018722C">
            <w:pPr>
              <w:topLinePunct/>
              <w:ind w:leftChars="0" w:left="0" w:rightChars="0" w:right="0" w:firstLineChars="0" w:firstLine="0"/>
              <w:spacing w:line="240" w:lineRule="atLeast"/>
            </w:pPr>
            <w:r>
              <w:t>30%</w:t>
            </w:r>
            <w:r>
              <w:rPr>
                <w:rFonts w:ascii="宋体" w:eastAsia="宋体" w:hint="eastAsia"/>
              </w:rPr>
              <w:t>丙烯酰胺</w:t>
            </w:r>
          </w:p>
        </w:tc>
        <w:tc>
          <w:tcPr>
            <w:tcW w:w="2134" w:type="dxa"/>
          </w:tcPr>
          <w:p w:rsidR="0018722C">
            <w:pPr>
              <w:topLinePunct/>
              <w:ind w:leftChars="0" w:left="0" w:rightChars="0" w:right="0" w:firstLineChars="0" w:firstLine="0"/>
              <w:spacing w:line="240" w:lineRule="atLeast"/>
            </w:pPr>
            <w:r>
              <w:t>3.3mL</w:t>
            </w:r>
          </w:p>
        </w:tc>
      </w:tr>
      <w:tr>
        <w:trPr>
          <w:trHeight w:val="460" w:hRule="atLeast"/>
        </w:trPr>
        <w:tc>
          <w:tcPr>
            <w:tcW w:w="3553" w:type="dxa"/>
          </w:tcPr>
          <w:p w:rsidR="0018722C">
            <w:pPr>
              <w:topLinePunct/>
              <w:ind w:leftChars="0" w:left="0" w:rightChars="0" w:right="0" w:firstLineChars="0" w:firstLine="0"/>
              <w:spacing w:line="240" w:lineRule="atLeast"/>
            </w:pPr>
            <w:r>
              <w:t>1.5mol</w:t>
            </w:r>
            <w:r>
              <w:t>/</w:t>
            </w:r>
            <w:r>
              <w:t>Ltris</w:t>
            </w:r>
            <w:r w:rsidP="AA7D325B">
              <w:rPr>
                <w:rFonts w:ascii="宋体" w:eastAsia="宋体" w:hint="eastAsia"/>
              </w:rPr>
              <w:t>（</w:t>
            </w:r>
            <w:r>
              <w:t>PH8.8</w:t>
            </w:r>
            <w:r w:rsidP="AA7D325B">
              <w:rPr>
                <w:rFonts w:ascii="宋体" w:eastAsia="宋体" w:hint="eastAsia"/>
              </w:rPr>
              <w:t>）</w:t>
            </w:r>
          </w:p>
        </w:tc>
        <w:tc>
          <w:tcPr>
            <w:tcW w:w="2134" w:type="dxa"/>
          </w:tcPr>
          <w:p w:rsidR="0018722C">
            <w:pPr>
              <w:topLinePunct/>
              <w:ind w:leftChars="0" w:left="0" w:rightChars="0" w:right="0" w:firstLineChars="0" w:firstLine="0"/>
              <w:spacing w:line="240" w:lineRule="atLeast"/>
            </w:pPr>
            <w:r>
              <w:t>2.5mL</w:t>
            </w:r>
          </w:p>
        </w:tc>
      </w:tr>
      <w:tr>
        <w:trPr>
          <w:trHeight w:val="460" w:hRule="atLeast"/>
        </w:trPr>
        <w:tc>
          <w:tcPr>
            <w:tcW w:w="3553" w:type="dxa"/>
          </w:tcPr>
          <w:p w:rsidR="0018722C">
            <w:pPr>
              <w:topLinePunct/>
              <w:ind w:leftChars="0" w:left="0" w:rightChars="0" w:right="0" w:firstLineChars="0" w:firstLine="0"/>
              <w:spacing w:line="240" w:lineRule="atLeast"/>
            </w:pPr>
            <w:r>
              <w:t>10%SDS</w:t>
            </w:r>
          </w:p>
        </w:tc>
        <w:tc>
          <w:tcPr>
            <w:tcW w:w="2134" w:type="dxa"/>
          </w:tcPr>
          <w:p w:rsidR="0018722C">
            <w:pPr>
              <w:topLinePunct/>
              <w:ind w:leftChars="0" w:left="0" w:rightChars="0" w:right="0" w:firstLineChars="0" w:firstLine="0"/>
              <w:spacing w:line="240" w:lineRule="atLeast"/>
            </w:pPr>
            <w:r>
              <w:t>0.1mL</w:t>
            </w:r>
          </w:p>
        </w:tc>
      </w:tr>
      <w:tr>
        <w:trPr>
          <w:trHeight w:val="460" w:hRule="atLeast"/>
        </w:trPr>
        <w:tc>
          <w:tcPr>
            <w:tcW w:w="3553" w:type="dxa"/>
          </w:tcPr>
          <w:p w:rsidR="0018722C">
            <w:pPr>
              <w:topLinePunct/>
              <w:ind w:leftChars="0" w:left="0" w:rightChars="0" w:right="0" w:firstLineChars="0" w:firstLine="0"/>
              <w:spacing w:line="240" w:lineRule="atLeast"/>
            </w:pPr>
            <w:r>
              <w:t>10%</w:t>
            </w:r>
            <w:r>
              <w:rPr>
                <w:rFonts w:ascii="宋体" w:eastAsia="宋体" w:hint="eastAsia"/>
              </w:rPr>
              <w:t>过硫酸胺</w:t>
            </w:r>
          </w:p>
        </w:tc>
        <w:tc>
          <w:tcPr>
            <w:tcW w:w="2134" w:type="dxa"/>
          </w:tcPr>
          <w:p w:rsidR="0018722C">
            <w:pPr>
              <w:topLinePunct/>
              <w:ind w:leftChars="0" w:left="0" w:rightChars="0" w:right="0" w:firstLineChars="0" w:firstLine="0"/>
              <w:spacing w:line="240" w:lineRule="atLeast"/>
            </w:pPr>
            <w:r>
              <w:t>0.1mL</w:t>
            </w:r>
          </w:p>
        </w:tc>
      </w:tr>
      <w:tr>
        <w:trPr>
          <w:trHeight w:val="460" w:hRule="atLeast"/>
        </w:trPr>
        <w:tc>
          <w:tcPr>
            <w:tcW w:w="3553" w:type="dxa"/>
          </w:tcPr>
          <w:p w:rsidR="0018722C">
            <w:pPr>
              <w:topLinePunct/>
              <w:ind w:leftChars="0" w:left="0" w:rightChars="0" w:right="0" w:firstLineChars="0" w:firstLine="0"/>
              <w:spacing w:line="240" w:lineRule="atLeast"/>
            </w:pPr>
            <w:r>
              <w:t>TEMED</w:t>
            </w:r>
          </w:p>
        </w:tc>
        <w:tc>
          <w:tcPr>
            <w:tcW w:w="2134" w:type="dxa"/>
          </w:tcPr>
          <w:p w:rsidR="0018722C">
            <w:pPr>
              <w:topLinePunct/>
              <w:ind w:leftChars="0" w:left="0" w:rightChars="0" w:right="0" w:firstLineChars="0" w:firstLine="0"/>
              <w:spacing w:line="240" w:lineRule="atLeast"/>
            </w:pPr>
            <w:r>
              <w:t>0.004mL</w:t>
            </w:r>
          </w:p>
        </w:tc>
      </w:tr>
      <w:tr>
        <w:trPr>
          <w:trHeight w:val="460" w:hRule="atLeast"/>
        </w:trPr>
        <w:tc>
          <w:tcPr>
            <w:tcW w:w="355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去离子水</w:t>
            </w:r>
          </w:p>
        </w:tc>
        <w:tc>
          <w:tcPr>
            <w:tcW w:w="2134" w:type="dxa"/>
            <w:tcBorders>
              <w:bottom w:val="single" w:sz="12" w:space="0" w:color="000000"/>
            </w:tcBorders>
          </w:tcPr>
          <w:p w:rsidR="0018722C">
            <w:pPr>
              <w:topLinePunct/>
              <w:ind w:leftChars="0" w:left="0" w:rightChars="0" w:right="0" w:firstLineChars="0" w:firstLine="0"/>
              <w:spacing w:line="240" w:lineRule="atLeast"/>
            </w:pPr>
            <w:r>
              <w:t>4.0mL</w:t>
            </w:r>
          </w:p>
        </w:tc>
      </w:tr>
    </w:tbl>
    <w:p w:rsidR="0018722C">
      <w:pPr>
        <w:pStyle w:val="affa"/>
      </w:pPr>
    </w:p>
    <w:p w:rsidR="0018722C">
      <w:pPr>
        <w:topLinePunct/>
      </w:pPr>
      <w:r>
        <w:t>5%SDS-PAGE</w:t>
      </w:r>
      <w:r>
        <w:rPr>
          <w:rFonts w:ascii="宋体" w:eastAsia="宋体" w:hint="eastAsia"/>
        </w:rPr>
        <w:t>积层胶</w:t>
      </w:r>
      <w:r>
        <w:rPr>
          <w:rFonts w:ascii="宋体" w:eastAsia="宋体" w:hint="eastAsia"/>
        </w:rPr>
        <w:t>（</w:t>
      </w:r>
      <w:r>
        <w:t>4mL</w:t>
      </w:r>
      <w:r>
        <w:rPr>
          <w:rFonts w:ascii="宋体" w:eastAsia="宋体" w:hint="eastAsia"/>
        </w:rPr>
        <w:t>）</w:t>
      </w:r>
    </w:p>
    <w:tbl>
      <w:tblPr>
        <w:tblW w:w="0" w:type="auto"/>
        <w:tblInd w:w="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3"/>
        <w:gridCol w:w="2134"/>
      </w:tblGrid>
      <w:tr>
        <w:trPr>
          <w:trHeight w:val="360" w:hRule="atLeast"/>
        </w:trPr>
        <w:tc>
          <w:tcPr>
            <w:tcW w:w="3553" w:type="dxa"/>
          </w:tcPr>
          <w:p w:rsidR="0018722C">
            <w:pPr>
              <w:topLinePunct/>
              <w:ind w:leftChars="0" w:left="0" w:rightChars="0" w:right="0" w:firstLineChars="0" w:firstLine="0"/>
              <w:spacing w:line="240" w:lineRule="atLeast"/>
            </w:pPr>
            <w:r>
              <w:t>30%</w:t>
            </w:r>
            <w:r>
              <w:rPr>
                <w:rFonts w:ascii="宋体" w:eastAsia="宋体" w:hint="eastAsia"/>
              </w:rPr>
              <w:t>丙烯酰胺</w:t>
            </w:r>
          </w:p>
        </w:tc>
        <w:tc>
          <w:tcPr>
            <w:tcW w:w="2134" w:type="dxa"/>
          </w:tcPr>
          <w:p w:rsidR="0018722C">
            <w:pPr>
              <w:topLinePunct/>
              <w:ind w:leftChars="0" w:left="0" w:rightChars="0" w:right="0" w:firstLineChars="0" w:firstLine="0"/>
              <w:spacing w:line="240" w:lineRule="atLeast"/>
            </w:pPr>
            <w:r>
              <w:t>0.67mL</w:t>
            </w:r>
          </w:p>
        </w:tc>
      </w:tr>
      <w:tr>
        <w:trPr>
          <w:trHeight w:val="460" w:hRule="atLeast"/>
        </w:trPr>
        <w:tc>
          <w:tcPr>
            <w:tcW w:w="3553" w:type="dxa"/>
          </w:tcPr>
          <w:p w:rsidR="0018722C">
            <w:pPr>
              <w:topLinePunct/>
              <w:ind w:leftChars="0" w:left="0" w:rightChars="0" w:right="0" w:firstLineChars="0" w:firstLine="0"/>
              <w:spacing w:line="240" w:lineRule="atLeast"/>
            </w:pPr>
            <w:r>
              <w:t>1.0mol</w:t>
            </w:r>
            <w:r>
              <w:t>/</w:t>
            </w:r>
            <w:r>
              <w:t>Ltris</w:t>
            </w:r>
            <w:r w:rsidP="AA7D325B">
              <w:rPr>
                <w:rFonts w:ascii="宋体" w:eastAsia="宋体" w:hint="eastAsia"/>
              </w:rPr>
              <w:t>（</w:t>
            </w:r>
            <w:r>
              <w:t>PH6.8</w:t>
            </w:r>
            <w:r w:rsidP="AA7D325B">
              <w:rPr>
                <w:rFonts w:ascii="宋体" w:eastAsia="宋体" w:hint="eastAsia"/>
              </w:rPr>
              <w:t>）</w:t>
            </w:r>
          </w:p>
        </w:tc>
        <w:tc>
          <w:tcPr>
            <w:tcW w:w="2134" w:type="dxa"/>
          </w:tcPr>
          <w:p w:rsidR="0018722C">
            <w:pPr>
              <w:topLinePunct/>
              <w:ind w:leftChars="0" w:left="0" w:rightChars="0" w:right="0" w:firstLineChars="0" w:firstLine="0"/>
              <w:spacing w:line="240" w:lineRule="atLeast"/>
            </w:pPr>
            <w:r>
              <w:t>0.5mL</w:t>
            </w:r>
          </w:p>
        </w:tc>
      </w:tr>
      <w:tr>
        <w:trPr>
          <w:trHeight w:val="460" w:hRule="atLeast"/>
        </w:trPr>
        <w:tc>
          <w:tcPr>
            <w:tcW w:w="3553" w:type="dxa"/>
          </w:tcPr>
          <w:p w:rsidR="0018722C">
            <w:pPr>
              <w:topLinePunct/>
              <w:ind w:leftChars="0" w:left="0" w:rightChars="0" w:right="0" w:firstLineChars="0" w:firstLine="0"/>
              <w:spacing w:line="240" w:lineRule="atLeast"/>
            </w:pPr>
            <w:r>
              <w:t>10%SDS</w:t>
            </w:r>
          </w:p>
        </w:tc>
        <w:tc>
          <w:tcPr>
            <w:tcW w:w="2134" w:type="dxa"/>
          </w:tcPr>
          <w:p w:rsidR="0018722C">
            <w:pPr>
              <w:topLinePunct/>
              <w:ind w:leftChars="0" w:left="0" w:rightChars="0" w:right="0" w:firstLineChars="0" w:firstLine="0"/>
              <w:spacing w:line="240" w:lineRule="atLeast"/>
            </w:pPr>
            <w:r>
              <w:t>0.04mL</w:t>
            </w:r>
          </w:p>
        </w:tc>
      </w:tr>
      <w:tr>
        <w:trPr>
          <w:trHeight w:val="460" w:hRule="atLeast"/>
        </w:trPr>
        <w:tc>
          <w:tcPr>
            <w:tcW w:w="3553" w:type="dxa"/>
          </w:tcPr>
          <w:p w:rsidR="0018722C">
            <w:pPr>
              <w:topLinePunct/>
              <w:ind w:leftChars="0" w:left="0" w:rightChars="0" w:right="0" w:firstLineChars="0" w:firstLine="0"/>
              <w:spacing w:line="240" w:lineRule="atLeast"/>
            </w:pPr>
            <w:r>
              <w:t>10%</w:t>
            </w:r>
            <w:r>
              <w:rPr>
                <w:rFonts w:ascii="宋体" w:eastAsia="宋体" w:hint="eastAsia"/>
              </w:rPr>
              <w:t>过硫酸胺</w:t>
            </w:r>
          </w:p>
        </w:tc>
        <w:tc>
          <w:tcPr>
            <w:tcW w:w="2134" w:type="dxa"/>
          </w:tcPr>
          <w:p w:rsidR="0018722C">
            <w:pPr>
              <w:topLinePunct/>
              <w:ind w:leftChars="0" w:left="0" w:rightChars="0" w:right="0" w:firstLineChars="0" w:firstLine="0"/>
              <w:spacing w:line="240" w:lineRule="atLeast"/>
            </w:pPr>
            <w:r>
              <w:t>0.04mL</w:t>
            </w:r>
          </w:p>
        </w:tc>
      </w:tr>
      <w:tr>
        <w:trPr>
          <w:trHeight w:val="460" w:hRule="atLeast"/>
        </w:trPr>
        <w:tc>
          <w:tcPr>
            <w:tcW w:w="3553" w:type="dxa"/>
          </w:tcPr>
          <w:p w:rsidR="0018722C">
            <w:pPr>
              <w:topLinePunct/>
              <w:ind w:leftChars="0" w:left="0" w:rightChars="0" w:right="0" w:firstLineChars="0" w:firstLine="0"/>
              <w:spacing w:line="240" w:lineRule="atLeast"/>
            </w:pPr>
            <w:r>
              <w:t>TEMED</w:t>
            </w:r>
          </w:p>
        </w:tc>
        <w:tc>
          <w:tcPr>
            <w:tcW w:w="2134" w:type="dxa"/>
          </w:tcPr>
          <w:p w:rsidR="0018722C">
            <w:pPr>
              <w:topLinePunct/>
              <w:ind w:leftChars="0" w:left="0" w:rightChars="0" w:right="0" w:firstLineChars="0" w:firstLine="0"/>
              <w:spacing w:line="240" w:lineRule="atLeast"/>
            </w:pPr>
            <w:r>
              <w:t>0.004mL</w:t>
            </w:r>
          </w:p>
        </w:tc>
      </w:tr>
      <w:tr>
        <w:trPr>
          <w:trHeight w:val="460" w:hRule="atLeast"/>
        </w:trPr>
        <w:tc>
          <w:tcPr>
            <w:tcW w:w="355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去离子水</w:t>
            </w:r>
          </w:p>
        </w:tc>
        <w:tc>
          <w:tcPr>
            <w:tcW w:w="2134" w:type="dxa"/>
            <w:tcBorders>
              <w:bottom w:val="single" w:sz="12" w:space="0" w:color="000000"/>
            </w:tcBorders>
          </w:tcPr>
          <w:p w:rsidR="0018722C">
            <w:pPr>
              <w:topLinePunct/>
              <w:ind w:leftChars="0" w:left="0" w:rightChars="0" w:right="0" w:firstLineChars="0" w:firstLine="0"/>
              <w:spacing w:line="240" w:lineRule="atLeast"/>
            </w:pPr>
            <w:r>
              <w:t>2.7mL</w:t>
            </w:r>
          </w:p>
        </w:tc>
      </w:tr>
    </w:tbl>
    <w:p w:rsidR="0018722C">
      <w:pPr>
        <w:pStyle w:val="affa"/>
      </w:pPr>
    </w:p>
    <w:p w:rsidR="0018722C">
      <w:pPr>
        <w:pStyle w:val="Heading3"/>
        <w:topLinePunct/>
        <w:ind w:left="200" w:hangingChars="200" w:hanging="200"/>
      </w:pPr>
      <w:r>
        <w:rPr>
          <w:b/>
        </w:rPr>
        <w:t>1.3</w:t>
      </w:r>
      <w:r>
        <w:t xml:space="preserve"> </w:t>
      </w:r>
      <w:r>
        <w:t>主要仪器设备</w:t>
      </w:r>
    </w:p>
    <w:tbl>
      <w:tblPr>
        <w:tblW w:w="0" w:type="auto"/>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6"/>
        <w:gridCol w:w="4531"/>
      </w:tblGrid>
      <w:tr>
        <w:trPr>
          <w:trHeight w:val="620" w:hRule="atLeast"/>
        </w:trPr>
        <w:tc>
          <w:tcPr>
            <w:tcW w:w="282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黑体" w:eastAsia="黑体" w:hint="eastAsia"/>
                <w:b/>
              </w:rPr>
              <w:t>仪器设备名称</w:t>
            </w:r>
          </w:p>
        </w:tc>
        <w:tc>
          <w:tcPr>
            <w:tcW w:w="453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黑体" w:eastAsia="黑体" w:hint="eastAsia"/>
                <w:b/>
              </w:rPr>
              <w:t>Th产公司</w:t>
            </w:r>
          </w:p>
        </w:tc>
      </w:tr>
      <w:tr>
        <w:trPr>
          <w:trHeight w:val="460" w:hRule="atLeast"/>
        </w:trPr>
        <w:tc>
          <w:tcPr>
            <w:tcW w:w="2826" w:type="dxa"/>
            <w:tcBorders>
              <w:top w:val="single" w:sz="12" w:space="0" w:color="000000"/>
            </w:tcBorders>
          </w:tcPr>
          <w:p w:rsidR="0018722C">
            <w:pPr>
              <w:topLinePunct/>
              <w:ind w:leftChars="0" w:left="0" w:rightChars="0" w:right="0" w:firstLineChars="0" w:firstLine="0"/>
              <w:spacing w:line="240" w:lineRule="atLeast"/>
            </w:pPr>
            <w:r>
              <w:t>CO2 </w:t>
            </w:r>
            <w:r>
              <w:rPr>
                <w:rFonts w:ascii="宋体" w:eastAsia="宋体" w:hint="eastAsia"/>
              </w:rPr>
              <w:t>培养箱</w:t>
            </w:r>
          </w:p>
        </w:tc>
        <w:tc>
          <w:tcPr>
            <w:tcW w:w="4531"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美国 </w:t>
            </w:r>
            <w:r>
              <w:t>Forma </w:t>
            </w:r>
            <w:r>
              <w:rPr>
                <w:rFonts w:ascii="宋体" w:eastAsia="宋体" w:hint="eastAsia"/>
              </w:rPr>
              <w:t>公司</w:t>
            </w:r>
          </w:p>
        </w:tc>
      </w:tr>
      <w:tr>
        <w:trPr>
          <w:trHeight w:val="460" w:hRule="atLeast"/>
        </w:trPr>
        <w:tc>
          <w:tcPr>
            <w:tcW w:w="2826" w:type="dxa"/>
          </w:tcPr>
          <w:p w:rsidR="0018722C">
            <w:pPr>
              <w:topLinePunct/>
              <w:ind w:leftChars="0" w:left="0" w:rightChars="0" w:right="0" w:firstLineChars="0" w:firstLine="0"/>
              <w:spacing w:line="240" w:lineRule="atLeast"/>
            </w:pPr>
            <w:r>
              <w:rPr>
                <w:rFonts w:ascii="宋体" w:eastAsia="宋体" w:hint="eastAsia"/>
              </w:rPr>
              <w:t>普通光学显微镜</w:t>
            </w:r>
          </w:p>
        </w:tc>
        <w:tc>
          <w:tcPr>
            <w:tcW w:w="4531" w:type="dxa"/>
          </w:tcPr>
          <w:p w:rsidR="0018722C">
            <w:pPr>
              <w:topLinePunct/>
              <w:ind w:leftChars="0" w:left="0" w:rightChars="0" w:right="0" w:firstLineChars="0" w:firstLine="0"/>
              <w:spacing w:line="240" w:lineRule="atLeast"/>
            </w:pPr>
            <w:r>
              <w:rPr>
                <w:rFonts w:ascii="宋体" w:eastAsia="宋体" w:hint="eastAsia"/>
              </w:rPr>
              <w:t>日本 </w:t>
            </w:r>
            <w:r>
              <w:t>Nikon </w:t>
            </w:r>
            <w:r>
              <w:rPr>
                <w:rFonts w:ascii="宋体" w:eastAsia="宋体" w:hint="eastAsia"/>
              </w:rPr>
              <w:t>公司</w:t>
            </w:r>
          </w:p>
        </w:tc>
      </w:tr>
      <w:tr>
        <w:trPr>
          <w:trHeight w:val="460" w:hRule="atLeast"/>
        </w:trPr>
        <w:tc>
          <w:tcPr>
            <w:tcW w:w="282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荧光倒置显微镜</w:t>
            </w:r>
          </w:p>
        </w:tc>
        <w:tc>
          <w:tcPr>
            <w:tcW w:w="453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bl>
    <w:p w:rsidR="0018722C">
      <w:pPr>
        <w:topLinePunct/>
        <w:pStyle w:val="affa"/>
      </w:pPr>
    </w:p>
    <w:p w:rsidR="0018722C">
      <w:pPr>
        <w:topLinePunct/>
      </w:pPr>
      <w:r>
        <w:rPr>
          <w:rFonts w:cstheme="minorBidi" w:hAnsiTheme="minorHAnsi" w:eastAsiaTheme="minorHAnsi" w:asciiTheme="minorHAnsi"/>
          <w:b/>
        </w:rPr>
        <w:t>71</w:t>
      </w:r>
    </w:p>
    <w:p w:rsidR="0018722C">
      <w:pPr>
        <w:rPr/>
        <w:topLinePunct/>
      </w:pPr>
    </w:p>
    <w:tbl>
      <w:tblPr>
        <w:tblW w:w="0" w:type="auto"/>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8"/>
        <w:gridCol w:w="4240"/>
      </w:tblGrid>
      <w:tr>
        <w:trPr>
          <w:trHeight w:val="460" w:hRule="atLeast"/>
        </w:trPr>
        <w:tc>
          <w:tcPr>
            <w:tcW w:w="3118"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超净工作台</w:t>
            </w:r>
          </w:p>
        </w:tc>
        <w:tc>
          <w:tcPr>
            <w:tcW w:w="4240"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苏州安泰空气技术公司</w:t>
            </w:r>
            <w:r>
              <w:rPr>
                <w:rFonts w:ascii="宋体" w:eastAsia="宋体" w:hint="eastAsia"/>
              </w:rPr>
              <w:t>（</w:t>
            </w:r>
            <w:r>
              <w:t>SW-CJ-2FD</w:t>
            </w:r>
            <w:r>
              <w:rPr>
                <w:rFonts w:ascii="宋体" w:eastAsia="宋体" w:hint="eastAsia"/>
              </w:rPr>
              <w:t>）</w:t>
            </w:r>
          </w:p>
        </w:tc>
      </w:tr>
      <w:tr>
        <w:trPr>
          <w:trHeight w:val="460" w:hRule="atLeast"/>
        </w:trPr>
        <w:tc>
          <w:tcPr>
            <w:tcW w:w="3118" w:type="dxa"/>
          </w:tcPr>
          <w:p w:rsidR="0018722C">
            <w:pPr>
              <w:topLinePunct/>
              <w:ind w:leftChars="0" w:left="0" w:rightChars="0" w:right="0" w:firstLineChars="0" w:firstLine="0"/>
              <w:spacing w:line="240" w:lineRule="atLeast"/>
            </w:pPr>
            <w:r>
              <w:rPr>
                <w:rFonts w:ascii="宋体" w:eastAsia="宋体" w:hint="eastAsia"/>
              </w:rPr>
              <w:t>隔水式电热恒温细菌培养箱</w:t>
            </w:r>
          </w:p>
        </w:tc>
        <w:tc>
          <w:tcPr>
            <w:tcW w:w="4240" w:type="dxa"/>
          </w:tcPr>
          <w:p w:rsidR="0018722C">
            <w:pPr>
              <w:topLinePunct/>
              <w:ind w:leftChars="0" w:left="0" w:rightChars="0" w:right="0" w:firstLineChars="0" w:firstLine="0"/>
              <w:spacing w:line="240" w:lineRule="atLeast"/>
            </w:pPr>
            <w:r>
              <w:t>X75-BS </w:t>
            </w:r>
            <w:r>
              <w:rPr>
                <w:rFonts w:ascii="宋体" w:eastAsia="宋体" w:hint="eastAsia"/>
              </w:rPr>
              <w:t>上海跃进医疗器械厂</w:t>
            </w:r>
          </w:p>
        </w:tc>
      </w:tr>
      <w:tr>
        <w:trPr>
          <w:trHeight w:val="460" w:hRule="atLeast"/>
        </w:trPr>
        <w:tc>
          <w:tcPr>
            <w:tcW w:w="3118" w:type="dxa"/>
          </w:tcPr>
          <w:p w:rsidR="0018722C">
            <w:pPr>
              <w:topLinePunct/>
              <w:ind w:leftChars="0" w:left="0" w:rightChars="0" w:right="0" w:firstLineChars="0" w:firstLine="0"/>
              <w:spacing w:line="240" w:lineRule="atLeast"/>
            </w:pPr>
            <w:r>
              <w:rPr>
                <w:rFonts w:ascii="宋体" w:eastAsia="宋体" w:hint="eastAsia"/>
              </w:rPr>
              <w:t>超纯水器</w:t>
            </w:r>
          </w:p>
        </w:tc>
        <w:tc>
          <w:tcPr>
            <w:tcW w:w="4240" w:type="dxa"/>
          </w:tcPr>
          <w:p w:rsidR="0018722C">
            <w:pPr>
              <w:topLinePunct/>
              <w:ind w:leftChars="0" w:left="0" w:rightChars="0" w:right="0" w:firstLineChars="0" w:firstLine="0"/>
              <w:spacing w:line="240" w:lineRule="atLeast"/>
            </w:pPr>
            <w:r>
              <w:rPr>
                <w:rFonts w:ascii="宋体" w:eastAsia="宋体" w:hint="eastAsia"/>
              </w:rPr>
              <w:t>美国 </w:t>
            </w:r>
            <w:r>
              <w:t>PURELAB Maxima </w:t>
            </w:r>
            <w:r>
              <w:rPr>
                <w:rFonts w:ascii="宋体" w:eastAsia="宋体" w:hint="eastAsia"/>
              </w:rPr>
              <w:t>公司</w:t>
            </w:r>
          </w:p>
        </w:tc>
      </w:tr>
      <w:tr>
        <w:trPr>
          <w:trHeight w:val="460" w:hRule="atLeast"/>
        </w:trPr>
        <w:tc>
          <w:tcPr>
            <w:tcW w:w="3118" w:type="dxa"/>
          </w:tcPr>
          <w:p w:rsidR="0018722C">
            <w:pPr>
              <w:topLinePunct/>
              <w:ind w:leftChars="0" w:left="0" w:rightChars="0" w:right="0" w:firstLineChars="0" w:firstLine="0"/>
              <w:spacing w:line="240" w:lineRule="atLeast"/>
            </w:pPr>
            <w:r>
              <w:t>SDS </w:t>
            </w:r>
            <w:r>
              <w:rPr>
                <w:rFonts w:ascii="宋体" w:eastAsia="宋体" w:hint="eastAsia"/>
              </w:rPr>
              <w:t>一 </w:t>
            </w:r>
            <w:r>
              <w:t>PAGE </w:t>
            </w:r>
            <w:r>
              <w:rPr>
                <w:rFonts w:ascii="宋体" w:eastAsia="宋体" w:hint="eastAsia"/>
              </w:rPr>
              <w:t>电泳仪</w:t>
            </w:r>
          </w:p>
        </w:tc>
        <w:tc>
          <w:tcPr>
            <w:tcW w:w="4240"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460" w:hRule="atLeast"/>
        </w:trPr>
        <w:tc>
          <w:tcPr>
            <w:tcW w:w="3118" w:type="dxa"/>
          </w:tcPr>
          <w:p w:rsidR="0018722C">
            <w:pPr>
              <w:topLinePunct/>
              <w:ind w:leftChars="0" w:left="0" w:rightChars="0" w:right="0" w:firstLineChars="0" w:firstLine="0"/>
              <w:spacing w:line="240" w:lineRule="atLeast"/>
            </w:pPr>
            <w:r>
              <w:rPr>
                <w:rFonts w:ascii="宋体" w:eastAsia="宋体" w:hint="eastAsia"/>
              </w:rPr>
              <w:t>转移槽</w:t>
            </w:r>
          </w:p>
        </w:tc>
        <w:tc>
          <w:tcPr>
            <w:tcW w:w="4240"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r>
        <w:trPr>
          <w:trHeight w:val="460" w:hRule="atLeast"/>
        </w:trPr>
        <w:tc>
          <w:tcPr>
            <w:tcW w:w="3118" w:type="dxa"/>
          </w:tcPr>
          <w:p w:rsidR="0018722C">
            <w:pPr>
              <w:topLinePunct/>
              <w:ind w:leftChars="0" w:left="0" w:rightChars="0" w:right="0" w:firstLineChars="0" w:firstLine="0"/>
              <w:spacing w:line="240" w:lineRule="atLeast"/>
            </w:pPr>
            <w:r>
              <w:t>Hema </w:t>
            </w:r>
            <w:r>
              <w:rPr>
                <w:rFonts w:ascii="宋体" w:eastAsia="宋体" w:hint="eastAsia"/>
              </w:rPr>
              <w:t>凝胶图象分析仪</w:t>
            </w:r>
          </w:p>
        </w:tc>
        <w:tc>
          <w:tcPr>
            <w:tcW w:w="4240" w:type="dxa"/>
          </w:tcPr>
          <w:p w:rsidR="0018722C">
            <w:pPr>
              <w:topLinePunct/>
              <w:ind w:leftChars="0" w:left="0" w:rightChars="0" w:right="0" w:firstLineChars="0" w:firstLine="0"/>
              <w:spacing w:line="240" w:lineRule="atLeast"/>
            </w:pPr>
            <w:r>
              <w:rPr>
                <w:rFonts w:ascii="宋体" w:eastAsia="宋体" w:hint="eastAsia"/>
              </w:rPr>
              <w:t>珠海 </w:t>
            </w:r>
            <w:r>
              <w:t>Hema </w:t>
            </w:r>
            <w:r>
              <w:rPr>
                <w:rFonts w:ascii="宋体" w:eastAsia="宋体" w:hint="eastAsia"/>
              </w:rPr>
              <w:t>医用仪器有限公司</w:t>
            </w:r>
          </w:p>
        </w:tc>
      </w:tr>
      <w:tr>
        <w:trPr>
          <w:trHeight w:val="460" w:hRule="atLeast"/>
        </w:trPr>
        <w:tc>
          <w:tcPr>
            <w:tcW w:w="3118" w:type="dxa"/>
          </w:tcPr>
          <w:p w:rsidR="0018722C">
            <w:pPr>
              <w:topLinePunct/>
              <w:ind w:leftChars="0" w:left="0" w:rightChars="0" w:right="0" w:firstLineChars="0" w:firstLine="0"/>
              <w:spacing w:line="240" w:lineRule="atLeast"/>
            </w:pPr>
            <w:r>
              <w:rPr>
                <w:rFonts w:ascii="宋体" w:hAnsi="宋体" w:eastAsia="宋体" w:hint="eastAsia"/>
              </w:rPr>
              <w:t>－</w:t>
            </w:r>
            <w:r>
              <w:t>80</w:t>
            </w:r>
            <w:r>
              <w:rPr>
                <w:rFonts w:ascii="宋体" w:hAnsi="宋体" w:eastAsia="宋体" w:hint="eastAsia"/>
              </w:rPr>
              <w:t>℃超低温冰箱</w:t>
            </w:r>
          </w:p>
        </w:tc>
        <w:tc>
          <w:tcPr>
            <w:tcW w:w="4240" w:type="dxa"/>
          </w:tcPr>
          <w:p w:rsidR="0018722C">
            <w:pPr>
              <w:topLinePunct/>
              <w:ind w:leftChars="0" w:left="0" w:rightChars="0" w:right="0" w:firstLineChars="0" w:firstLine="0"/>
              <w:spacing w:line="240" w:lineRule="atLeast"/>
            </w:pPr>
            <w:r>
              <w:rPr>
                <w:rFonts w:ascii="宋体" w:eastAsia="宋体" w:hint="eastAsia"/>
              </w:rPr>
              <w:t>日本三洋公司</w:t>
            </w:r>
          </w:p>
        </w:tc>
      </w:tr>
      <w:tr>
        <w:trPr>
          <w:trHeight w:val="460" w:hRule="atLeast"/>
        </w:trPr>
        <w:tc>
          <w:tcPr>
            <w:tcW w:w="3118" w:type="dxa"/>
          </w:tcPr>
          <w:p w:rsidR="0018722C">
            <w:pPr>
              <w:topLinePunct/>
              <w:ind w:leftChars="0" w:left="0" w:rightChars="0" w:right="0" w:firstLineChars="0" w:firstLine="0"/>
              <w:spacing w:line="240" w:lineRule="atLeast"/>
            </w:pPr>
            <w:r>
              <w:rPr>
                <w:rFonts w:ascii="宋体" w:eastAsia="宋体" w:hint="eastAsia"/>
              </w:rPr>
              <w:t>电子分析天平</w:t>
            </w:r>
          </w:p>
        </w:tc>
        <w:tc>
          <w:tcPr>
            <w:tcW w:w="4240" w:type="dxa"/>
          </w:tcPr>
          <w:p w:rsidR="0018722C">
            <w:pPr>
              <w:topLinePunct/>
              <w:ind w:leftChars="0" w:left="0" w:rightChars="0" w:right="0" w:firstLineChars="0" w:firstLine="0"/>
              <w:spacing w:line="240" w:lineRule="atLeast"/>
            </w:pPr>
            <w:r>
              <w:rPr>
                <w:rFonts w:ascii="宋体" w:eastAsia="宋体" w:hint="eastAsia"/>
              </w:rPr>
              <w:t>日本 </w:t>
            </w:r>
            <w:r>
              <w:t>SHIMadzu </w:t>
            </w:r>
            <w:r>
              <w:rPr>
                <w:rFonts w:ascii="宋体" w:eastAsia="宋体" w:hint="eastAsia"/>
              </w:rPr>
              <w:t>公司</w:t>
            </w:r>
            <w:r>
              <w:rPr>
                <w:rFonts w:ascii="宋体" w:eastAsia="宋体" w:hint="eastAsia"/>
              </w:rPr>
              <w:t>（</w:t>
            </w:r>
            <w:r>
              <w:t>AY120 </w:t>
            </w:r>
            <w:r>
              <w:rPr>
                <w:rFonts w:ascii="宋体" w:eastAsia="宋体" w:hint="eastAsia"/>
              </w:rPr>
              <w:t>型</w:t>
            </w:r>
            <w:r>
              <w:rPr>
                <w:rFonts w:ascii="宋体" w:eastAsia="宋体" w:hint="eastAsia"/>
              </w:rPr>
              <w:t>）</w:t>
            </w:r>
          </w:p>
        </w:tc>
      </w:tr>
      <w:tr>
        <w:trPr>
          <w:trHeight w:val="460" w:hRule="atLeast"/>
        </w:trPr>
        <w:tc>
          <w:tcPr>
            <w:tcW w:w="3118" w:type="dxa"/>
          </w:tcPr>
          <w:p w:rsidR="0018722C">
            <w:pPr>
              <w:topLinePunct/>
              <w:ind w:leftChars="0" w:left="0" w:rightChars="0" w:right="0" w:firstLineChars="0" w:firstLine="0"/>
              <w:spacing w:line="240" w:lineRule="atLeast"/>
            </w:pPr>
            <w:r>
              <w:t>PCR  </w:t>
            </w:r>
            <w:r>
              <w:rPr>
                <w:rFonts w:ascii="宋体" w:eastAsia="宋体" w:hint="eastAsia"/>
              </w:rPr>
              <w:t>仪</w:t>
            </w:r>
          </w:p>
        </w:tc>
        <w:tc>
          <w:tcPr>
            <w:tcW w:w="4240" w:type="dxa"/>
          </w:tcPr>
          <w:p w:rsidR="0018722C">
            <w:pPr>
              <w:topLinePunct/>
              <w:ind w:leftChars="0" w:left="0" w:rightChars="0" w:right="0" w:firstLineChars="0" w:firstLine="0"/>
              <w:spacing w:line="240" w:lineRule="atLeast"/>
            </w:pPr>
            <w:r>
              <w:rPr>
                <w:rFonts w:ascii="宋体" w:eastAsia="宋体" w:hint="eastAsia"/>
              </w:rPr>
              <w:t>德国 </w:t>
            </w:r>
            <w:r>
              <w:t>Biometra </w:t>
            </w:r>
            <w:r>
              <w:rPr>
                <w:rFonts w:ascii="宋体" w:eastAsia="宋体" w:hint="eastAsia"/>
              </w:rPr>
              <w:t>公司</w:t>
            </w:r>
          </w:p>
        </w:tc>
      </w:tr>
      <w:tr>
        <w:trPr>
          <w:trHeight w:val="440" w:hRule="atLeast"/>
        </w:trPr>
        <w:tc>
          <w:tcPr>
            <w:tcW w:w="3118" w:type="dxa"/>
          </w:tcPr>
          <w:p w:rsidR="0018722C">
            <w:pPr>
              <w:topLinePunct/>
              <w:ind w:leftChars="0" w:left="0" w:rightChars="0" w:right="0" w:firstLineChars="0" w:firstLine="0"/>
              <w:spacing w:line="240" w:lineRule="atLeast"/>
            </w:pPr>
            <w:r>
              <w:rPr>
                <w:rFonts w:ascii="宋体" w:eastAsia="宋体" w:hint="eastAsia"/>
              </w:rPr>
              <w:t>细菌摇床</w:t>
            </w:r>
          </w:p>
        </w:tc>
        <w:tc>
          <w:tcPr>
            <w:tcW w:w="4240" w:type="dxa"/>
          </w:tcPr>
          <w:p w:rsidR="0018722C">
            <w:pPr>
              <w:topLinePunct/>
              <w:ind w:leftChars="0" w:left="0" w:rightChars="0" w:right="0" w:firstLineChars="0" w:firstLine="0"/>
              <w:spacing w:line="240" w:lineRule="atLeast"/>
            </w:pPr>
            <w:r>
              <w:rPr>
                <w:rFonts w:ascii="宋体" w:eastAsia="宋体" w:hint="eastAsia"/>
              </w:rPr>
              <w:t>华利达实验设备公司</w:t>
            </w:r>
          </w:p>
        </w:tc>
      </w:tr>
      <w:tr>
        <w:trPr>
          <w:trHeight w:val="460" w:hRule="atLeast"/>
        </w:trPr>
        <w:tc>
          <w:tcPr>
            <w:tcW w:w="3118" w:type="dxa"/>
          </w:tcPr>
          <w:p w:rsidR="0018722C">
            <w:pPr>
              <w:topLinePunct/>
              <w:ind w:leftChars="0" w:left="0" w:rightChars="0" w:right="0" w:firstLineChars="0" w:firstLine="0"/>
              <w:spacing w:line="240" w:lineRule="atLeast"/>
            </w:pPr>
            <w:r>
              <w:rPr>
                <w:rFonts w:ascii="宋体" w:eastAsia="宋体" w:hint="eastAsia"/>
              </w:rPr>
              <w:t>微量移液器</w:t>
            </w:r>
          </w:p>
        </w:tc>
        <w:tc>
          <w:tcPr>
            <w:tcW w:w="4240" w:type="dxa"/>
          </w:tcPr>
          <w:p w:rsidR="0018722C">
            <w:pPr>
              <w:topLinePunct/>
              <w:ind w:leftChars="0" w:left="0" w:rightChars="0" w:right="0" w:firstLineChars="0" w:firstLine="0"/>
              <w:spacing w:line="240" w:lineRule="atLeast"/>
            </w:pPr>
            <w:r>
              <w:rPr>
                <w:rFonts w:ascii="宋体" w:eastAsia="宋体" w:hint="eastAsia"/>
              </w:rPr>
              <w:t>德国 </w:t>
            </w:r>
            <w:r>
              <w:t>Eppendorf </w:t>
            </w:r>
            <w:r>
              <w:rPr>
                <w:rFonts w:ascii="宋体" w:eastAsia="宋体" w:hint="eastAsia"/>
              </w:rPr>
              <w:t>公司</w:t>
            </w:r>
          </w:p>
        </w:tc>
      </w:tr>
      <w:tr>
        <w:trPr>
          <w:trHeight w:val="460" w:hRule="atLeast"/>
        </w:trPr>
        <w:tc>
          <w:tcPr>
            <w:tcW w:w="3118" w:type="dxa"/>
          </w:tcPr>
          <w:p w:rsidR="0018722C">
            <w:pPr>
              <w:topLinePunct/>
              <w:ind w:leftChars="0" w:left="0" w:rightChars="0" w:right="0" w:firstLineChars="0" w:firstLine="0"/>
              <w:spacing w:line="240" w:lineRule="atLeast"/>
            </w:pPr>
            <w:r>
              <w:rPr>
                <w:rFonts w:ascii="宋体" w:eastAsia="宋体" w:hint="eastAsia"/>
              </w:rPr>
              <w:t>凝胶成像分析系统</w:t>
            </w:r>
          </w:p>
        </w:tc>
        <w:tc>
          <w:tcPr>
            <w:tcW w:w="4240" w:type="dxa"/>
          </w:tcPr>
          <w:p w:rsidR="0018722C">
            <w:pPr>
              <w:topLinePunct/>
              <w:ind w:leftChars="0" w:left="0" w:rightChars="0" w:right="0" w:firstLineChars="0" w:firstLine="0"/>
              <w:spacing w:line="240" w:lineRule="atLeast"/>
            </w:pPr>
            <w:r>
              <w:rPr>
                <w:rFonts w:ascii="宋体" w:eastAsia="宋体" w:hint="eastAsia"/>
              </w:rPr>
              <w:t>美国 </w:t>
            </w:r>
            <w:r>
              <w:t>Alpha Innotech </w:t>
            </w:r>
            <w:r>
              <w:rPr>
                <w:rFonts w:ascii="宋体" w:eastAsia="宋体" w:hint="eastAsia"/>
              </w:rPr>
              <w:t>公司</w:t>
            </w:r>
          </w:p>
        </w:tc>
      </w:tr>
      <w:tr>
        <w:trPr>
          <w:trHeight w:val="460" w:hRule="atLeast"/>
        </w:trPr>
        <w:tc>
          <w:tcPr>
            <w:tcW w:w="3118" w:type="dxa"/>
          </w:tcPr>
          <w:p w:rsidR="0018722C">
            <w:pPr>
              <w:topLinePunct/>
              <w:ind w:leftChars="0" w:left="0" w:rightChars="0" w:right="0" w:firstLineChars="0" w:firstLine="0"/>
              <w:spacing w:line="240" w:lineRule="atLeast"/>
            </w:pPr>
            <w:r>
              <w:rPr>
                <w:rFonts w:ascii="宋体" w:eastAsia="宋体" w:hint="eastAsia"/>
              </w:rPr>
              <w:t>微量离心机</w:t>
            </w:r>
          </w:p>
        </w:tc>
        <w:tc>
          <w:tcPr>
            <w:tcW w:w="4240" w:type="dxa"/>
          </w:tcPr>
          <w:p w:rsidR="0018722C">
            <w:pPr>
              <w:topLinePunct/>
              <w:ind w:leftChars="0" w:left="0" w:rightChars="0" w:right="0" w:firstLineChars="0" w:firstLine="0"/>
              <w:spacing w:line="240" w:lineRule="atLeast"/>
            </w:pPr>
            <w:r>
              <w:rPr>
                <w:rFonts w:ascii="宋体" w:eastAsia="宋体" w:hint="eastAsia"/>
              </w:rPr>
              <w:t>美国 </w:t>
            </w:r>
            <w:r>
              <w:t>Genofuge </w:t>
            </w:r>
            <w:r>
              <w:rPr>
                <w:rFonts w:ascii="宋体" w:eastAsia="宋体" w:hint="eastAsia"/>
              </w:rPr>
              <w:t>公司</w:t>
            </w:r>
          </w:p>
        </w:tc>
      </w:tr>
      <w:tr>
        <w:trPr>
          <w:trHeight w:val="460" w:hRule="atLeast"/>
        </w:trPr>
        <w:tc>
          <w:tcPr>
            <w:tcW w:w="311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高速低温离心机</w:t>
            </w:r>
          </w:p>
        </w:tc>
        <w:tc>
          <w:tcPr>
            <w:tcW w:w="424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德国 </w:t>
            </w:r>
            <w:r>
              <w:t>Eppendorf </w:t>
            </w:r>
            <w:r>
              <w:rPr>
                <w:rFonts w:ascii="宋体" w:eastAsia="宋体" w:hint="eastAsia"/>
              </w:rPr>
              <w:t>公司</w:t>
            </w:r>
          </w:p>
        </w:tc>
      </w:tr>
    </w:tbl>
    <w:p w:rsidR="0018722C">
      <w:pPr>
        <w:topLinePunct/>
        <w:pStyle w:val="affa"/>
      </w:pPr>
    </w:p>
    <w:p w:rsidR="0018722C">
      <w:pPr>
        <w:pStyle w:val="Heading3"/>
        <w:topLinePunct/>
        <w:ind w:left="200" w:hangingChars="200" w:hanging="200"/>
      </w:pPr>
      <w:r>
        <w:rPr>
          <w:b/>
        </w:rPr>
        <w:t>1.4</w:t>
      </w:r>
      <w:r>
        <w:t xml:space="preserve"> </w:t>
      </w:r>
      <w:r>
        <w:t>主要实验方法</w:t>
      </w:r>
    </w:p>
    <w:p w:rsidR="0018722C">
      <w:pPr>
        <w:pStyle w:val="Heading4"/>
        <w:topLinePunct/>
        <w:ind w:left="200" w:hangingChars="200" w:hanging="200"/>
      </w:pPr>
      <w:r>
        <w:rPr>
          <w:b/>
        </w:rPr>
        <w:t>1.4.1</w:t>
      </w:r>
      <w:r>
        <w:t xml:space="preserve"> </w:t>
      </w:r>
      <w:r>
        <w:t>Th物信息学分析</w:t>
      </w:r>
    </w:p>
    <w:p w:rsidR="0018722C">
      <w:pPr>
        <w:pStyle w:val="cw25"/>
        <w:topLinePunct/>
      </w:pPr>
      <w:r>
        <w:rPr>
          <w:rFonts w:ascii="宋体" w:eastAsia="宋体" w:hint="eastAsia"/>
        </w:rPr>
        <w:t>1.4.1.1 </w:t>
      </w:r>
      <w:r>
        <w:t>miRbase</w:t>
      </w:r>
      <w:r>
        <w:rPr>
          <w:rFonts w:ascii="宋体" w:eastAsia="宋体" w:hint="eastAsia"/>
          <w:rFonts w:ascii="宋体" w:eastAsia="宋体" w:hint="eastAsia"/>
          <w:sz w:val="24"/>
        </w:rPr>
        <w:t xml:space="preserve">: </w:t>
      </w:r>
      <w:r>
        <w:t>microRNA</w:t>
      </w:r>
      <w:r/>
      <w:r>
        <w:rPr>
          <w:rFonts w:ascii="宋体" w:eastAsia="宋体" w:hint="eastAsia"/>
        </w:rPr>
        <w:t>分子数据库</w:t>
      </w:r>
    </w:p>
    <w:p w:rsidR="0018722C">
      <w:pPr>
        <w:topLinePunct/>
      </w:pPr>
      <w:r>
        <w:rPr>
          <w:rFonts w:ascii="宋体" w:eastAsia="宋体" w:hint="eastAsia"/>
        </w:rPr>
        <w:t>该数据库收录的每一词条表示一预测的</w:t>
      </w:r>
      <w:r>
        <w:t>microRNA</w:t>
      </w:r>
      <w:r>
        <w:rPr>
          <w:rFonts w:ascii="宋体" w:eastAsia="宋体" w:hint="eastAsia"/>
        </w:rPr>
        <w:t>的转录发夹、基因定位和成熟序列</w:t>
      </w:r>
      <w:r>
        <w:rPr>
          <w:rFonts w:ascii="宋体" w:eastAsia="宋体" w:hint="eastAsia"/>
        </w:rPr>
        <w:t>等信息，并为已发布的</w:t>
      </w:r>
      <w:r>
        <w:t>microRNA</w:t>
      </w:r>
      <w:r/>
      <w:r w:rsidR="001852F3">
        <w:t xml:space="preserve"> </w:t>
      </w:r>
      <w:r>
        <w:rPr>
          <w:rFonts w:ascii="宋体" w:eastAsia="宋体" w:hint="eastAsia"/>
        </w:rPr>
        <w:t>分子序列及其功能注释提供查询服务。可通</w:t>
      </w:r>
      <w:r>
        <w:rPr>
          <w:rFonts w:ascii="宋体" w:eastAsia="宋体" w:hint="eastAsia"/>
        </w:rPr>
        <w:t>过</w:t>
      </w:r>
    </w:p>
    <w:p w:rsidR="0018722C">
      <w:pPr>
        <w:topLinePunct/>
      </w:pPr>
      <w:r>
        <w:t>microRNA</w:t>
      </w:r>
      <w:r>
        <w:rPr>
          <w:rFonts w:ascii="宋体" w:eastAsia="宋体" w:hint="eastAsia"/>
        </w:rPr>
        <w:t>的名称、关键词、参考文献和功能注释查询已收录的</w:t>
      </w:r>
      <w:r>
        <w:t>microRNA</w:t>
      </w:r>
      <w:r>
        <w:rPr>
          <w:rFonts w:ascii="宋体" w:eastAsia="宋体" w:hint="eastAsia"/>
          <w:rFonts w:ascii="宋体" w:eastAsia="宋体" w:hint="eastAsia"/>
        </w:rPr>
        <w:t xml:space="preserve">. </w:t>
      </w:r>
      <w:r>
        <w:rPr>
          <w:rFonts w:ascii="宋体" w:eastAsia="宋体" w:hint="eastAsia"/>
        </w:rPr>
        <w:t>网址：</w:t>
      </w:r>
      <w:hyperlink r:id="rId13">
        <w:r>
          <w:rPr>
            <w:u w:val="single"/>
          </w:rPr>
          <w:t>http:</w:t>
        </w:r>
        <w:r w:rsidR="004B696B">
          <w:rPr>
            <w:u w:val="single"/>
          </w:rPr>
          <w:t xml:space="preserve"> </w:t>
        </w:r>
        <w:r>
          <w:rPr>
            <w:u w:val="single"/>
          </w:rPr>
          <w:t>/</w:t>
        </w:r>
        <w:r>
          <w:rPr>
            <w:u w:val="single"/>
          </w:rPr>
          <w:t>/</w:t>
        </w:r>
        <w:r>
          <w:rPr>
            <w:u w:val="single"/>
          </w:rPr>
          <w:t xml:space="preserve">www.</w:t>
        </w:r>
        <w:r w:rsidR="001852F3">
          <w:rPr>
            <w:u w:val="single"/>
          </w:rPr>
          <w:t xml:space="preserve"> </w:t>
        </w:r>
        <w:r w:rsidR="001852F3">
          <w:rPr>
            <w:u w:val="single"/>
          </w:rPr>
          <w:t xml:space="preserve">mirbase.</w:t>
        </w:r>
        <w:r w:rsidR="001852F3">
          <w:rPr>
            <w:u w:val="single"/>
          </w:rPr>
          <w:t xml:space="preserve"> </w:t>
        </w:r>
        <w:r w:rsidR="001852F3">
          <w:rPr>
            <w:u w:val="single"/>
          </w:rPr>
          <w:t xml:space="preserve">org</w:t>
        </w:r>
        <w:r>
          <w:rPr>
            <w:u w:val="single"/>
          </w:rPr>
          <w:t>/</w:t>
        </w:r>
      </w:hyperlink>
    </w:p>
    <w:p w:rsidR="0018722C">
      <w:pPr>
        <w:pStyle w:val="cw25"/>
        <w:topLinePunct/>
      </w:pPr>
      <w:r>
        <w:rPr>
          <w:rFonts w:ascii="宋体" w:eastAsia="宋体" w:hint="eastAsia"/>
        </w:rPr>
        <w:t>1.4.1.2 </w:t>
      </w:r>
      <w:r>
        <w:t>miRDB</w:t>
      </w:r>
      <w:r>
        <w:rPr>
          <w:rFonts w:ascii="宋体" w:eastAsia="宋体" w:hint="eastAsia"/>
          <w:rFonts w:ascii="宋体" w:eastAsia="宋体" w:hint="eastAsia"/>
          <w:sz w:val="24"/>
        </w:rPr>
        <w:t xml:space="preserve">: </w:t>
      </w:r>
      <w:r>
        <w:t>microRNA</w:t>
      </w:r>
      <w:r/>
      <w:r>
        <w:rPr>
          <w:rFonts w:ascii="宋体" w:eastAsia="宋体" w:hint="eastAsia"/>
        </w:rPr>
        <w:t>靶标预测数据库</w:t>
      </w:r>
    </w:p>
    <w:p w:rsidR="0018722C">
      <w:pPr>
        <w:topLinePunct/>
      </w:pPr>
      <w:r>
        <w:rPr>
          <w:rFonts w:ascii="宋体" w:eastAsia="宋体" w:hint="eastAsia"/>
        </w:rPr>
        <w:t>该数据库利用</w:t>
      </w:r>
      <w:r>
        <w:t>SVM</w:t>
      </w:r>
      <w:r w:rsidR="001852F3">
        <w:t xml:space="preserve"> </w:t>
      </w:r>
      <w:r>
        <w:rPr>
          <w:rFonts w:ascii="宋体" w:eastAsia="宋体" w:hint="eastAsia"/>
        </w:rPr>
        <w:t>学习机制开发的</w:t>
      </w:r>
      <w:r>
        <w:t>MirTargets</w:t>
      </w:r>
      <w:r w:rsidR="001852F3">
        <w:t xml:space="preserve"> </w:t>
      </w:r>
      <w:r>
        <w:rPr>
          <w:rFonts w:ascii="宋体" w:eastAsia="宋体" w:hint="eastAsia"/>
        </w:rPr>
        <w:t>生物信息学工具，预测和筛选</w:t>
      </w:r>
    </w:p>
    <w:p w:rsidR="0018722C">
      <w:pPr>
        <w:topLinePunct/>
      </w:pPr>
      <w:r>
        <w:t>microRNA</w:t>
      </w:r>
      <w:r>
        <w:rPr>
          <w:rFonts w:ascii="宋体" w:eastAsia="宋体" w:hint="eastAsia"/>
        </w:rPr>
        <w:t>靶标基因并给出评分。该数据库收录了人、鼠、狗和鸡等物种的</w:t>
      </w:r>
      <w:r>
        <w:t>mRNA</w:t>
      </w:r>
      <w:r>
        <w:rPr>
          <w:rFonts w:ascii="宋体" w:eastAsia="宋体" w:hint="eastAsia"/>
        </w:rPr>
        <w:t>。网址：</w:t>
      </w:r>
      <w:hyperlink r:id="rId45">
        <w:r>
          <w:rPr>
            <w:u w:val="single"/>
          </w:rPr>
          <w:t>http:</w:t>
        </w:r>
        <w:r w:rsidR="004B696B">
          <w:rPr>
            <w:u w:val="single"/>
          </w:rPr>
          <w:t xml:space="preserve"> </w:t>
        </w:r>
        <w:r>
          <w:rPr>
            <w:u w:val="single"/>
          </w:rPr>
          <w:t>/</w:t>
        </w:r>
        <w:r>
          <w:rPr>
            <w:u w:val="single"/>
          </w:rPr>
          <w:t>/</w:t>
        </w:r>
        <w:r>
          <w:rPr>
            <w:u w:val="single"/>
          </w:rPr>
          <w:t xml:space="preserve">mirdb.</w:t>
        </w:r>
        <w:r w:rsidR="001852F3">
          <w:rPr>
            <w:u w:val="single"/>
          </w:rPr>
          <w:t xml:space="preserve"> </w:t>
        </w:r>
        <w:r w:rsidR="001852F3">
          <w:rPr>
            <w:u w:val="single"/>
          </w:rPr>
          <w:t xml:space="preserve">org</w:t>
        </w:r>
        <w:r>
          <w:rPr>
            <w:u w:val="single"/>
          </w:rPr>
          <w:t>/</w:t>
        </w:r>
        <w:r>
          <w:rPr>
            <w:u w:val="single"/>
          </w:rPr>
          <w:t>miRDB</w:t>
        </w:r>
        <w:r>
          <w:rPr>
            <w:u w:val="single"/>
          </w:rPr>
          <w:t>/</w:t>
        </w:r>
      </w:hyperlink>
    </w:p>
    <w:p w:rsidR="0018722C">
      <w:pPr>
        <w:pStyle w:val="cw25"/>
        <w:topLinePunct/>
      </w:pPr>
      <w:r>
        <w:rPr>
          <w:rFonts w:ascii="宋体" w:eastAsia="宋体" w:hint="eastAsia"/>
        </w:rPr>
        <w:t>1.4.1.3 </w:t>
      </w:r>
      <w:r>
        <w:t>miRanda</w:t>
      </w:r>
      <w:r>
        <w:rPr>
          <w:rFonts w:ascii="宋体" w:eastAsia="宋体" w:hint="eastAsia"/>
          <w:rFonts w:ascii="宋体" w:eastAsia="宋体" w:hint="eastAsia"/>
          <w:sz w:val="24"/>
        </w:rPr>
        <w:t xml:space="preserve">: </w:t>
      </w:r>
      <w:r>
        <w:t>microRNA</w:t>
      </w:r>
      <w:r/>
      <w:r>
        <w:rPr>
          <w:rFonts w:ascii="宋体" w:eastAsia="宋体" w:hint="eastAsia"/>
        </w:rPr>
        <w:t>靶标预测数据库</w:t>
      </w:r>
    </w:p>
    <w:p w:rsidR="0018722C">
      <w:pPr>
        <w:topLinePunct/>
      </w:pPr>
      <w:r>
        <w:rPr>
          <w:rFonts w:cstheme="minorBidi" w:hAnsiTheme="minorHAnsi" w:eastAsiaTheme="minorHAnsi" w:asciiTheme="minorHAnsi"/>
          <w:b/>
        </w:rPr>
        <w:t>72</w:t>
      </w:r>
    </w:p>
    <w:p w:rsidR="0018722C">
      <w:pPr>
        <w:topLinePunct/>
      </w:pPr>
      <w:r>
        <w:rPr>
          <w:rFonts w:ascii="宋体" w:eastAsia="宋体" w:hint="eastAsia"/>
        </w:rPr>
        <w:t>该数据库收录人、鼠、果蝇、线虫等物种的</w:t>
      </w:r>
      <w:r>
        <w:t>microRNA</w:t>
      </w:r>
      <w:r w:rsidR="001852F3">
        <w:t xml:space="preserve"> </w:t>
      </w:r>
      <w:r>
        <w:rPr>
          <w:rFonts w:ascii="宋体" w:eastAsia="宋体" w:hint="eastAsia"/>
        </w:rPr>
        <w:t>序列。既可为收录的</w:t>
      </w:r>
    </w:p>
    <w:p w:rsidR="0018722C">
      <w:pPr>
        <w:topLinePunct/>
      </w:pPr>
      <w:r>
        <w:t>microRNA</w:t>
      </w:r>
      <w:r w:rsidR="001852F3">
        <w:t xml:space="preserve"> </w:t>
      </w:r>
      <w:r>
        <w:rPr>
          <w:rFonts w:ascii="宋体" w:eastAsia="宋体" w:hint="eastAsia"/>
        </w:rPr>
        <w:t>预测靶标基因，</w:t>
      </w:r>
      <w:r w:rsidR="001852F3">
        <w:rPr>
          <w:rFonts w:ascii="宋体" w:eastAsia="宋体" w:hint="eastAsia"/>
        </w:rPr>
        <w:t xml:space="preserve">也可为特定基因查询相关的</w:t>
      </w:r>
      <w:r>
        <w:t>microRNA</w:t>
      </w:r>
      <w:r>
        <w:rPr>
          <w:rFonts w:ascii="宋体" w:eastAsia="宋体" w:hint="eastAsia"/>
        </w:rPr>
        <w:t>。网址： </w:t>
      </w:r>
    </w:p>
    <w:p w:rsidR="0018722C">
      <w:pPr>
        <w:topLinePunct/>
      </w:pPr>
      <w:hyperlink r:id="rId11">
        <w:r>
          <w:rPr>
            <w:u w:val="single"/>
          </w:rPr>
          <w:t>http:</w:t>
        </w:r>
        <w:r w:rsidR="004B696B">
          <w:rPr>
            <w:u w:val="single"/>
          </w:rPr>
          <w:t xml:space="preserve"> </w:t>
        </w:r>
        <w:r>
          <w:rPr>
            <w:u w:val="single"/>
          </w:rPr>
          <w:t>/</w:t>
        </w:r>
        <w:r>
          <w:rPr>
            <w:u w:val="single"/>
          </w:rPr>
          <w:t>/</w:t>
        </w:r>
        <w:r>
          <w:rPr>
            <w:u w:val="single"/>
          </w:rPr>
          <w:t>www.</w:t>
        </w:r>
        <w:r w:rsidR="004B696B">
          <w:rPr>
            <w:u w:val="single"/>
          </w:rPr>
          <w:t xml:space="preserve"> </w:t>
        </w:r>
        <w:r w:rsidR="004B696B">
          <w:rPr>
            <w:u w:val="single"/>
          </w:rPr>
          <w:t>microrna.</w:t>
        </w:r>
        <w:r w:rsidR="004B696B">
          <w:rPr>
            <w:u w:val="single"/>
          </w:rPr>
          <w:t xml:space="preserve"> </w:t>
        </w:r>
        <w:r w:rsidR="004B696B">
          <w:rPr>
            <w:u w:val="single"/>
          </w:rPr>
          <w:t>org</w:t>
        </w:r>
        <w:r>
          <w:rPr>
            <w:u w:val="single"/>
          </w:rPr>
          <w:t>/</w:t>
        </w:r>
        <w:r>
          <w:rPr>
            <w:u w:val="single"/>
          </w:rPr>
          <w:t>microrna</w:t>
        </w:r>
        <w:r>
          <w:rPr>
            <w:u w:val="single"/>
          </w:rPr>
          <w:t>/</w:t>
        </w:r>
        <w:r>
          <w:rPr>
            <w:u w:val="single"/>
          </w:rPr>
          <w:t>home.</w:t>
        </w:r>
        <w:r w:rsidR="004B696B">
          <w:rPr>
            <w:u w:val="single"/>
          </w:rPr>
          <w:t xml:space="preserve"> </w:t>
        </w:r>
        <w:r w:rsidR="004B696B">
          <w:rPr>
            <w:u w:val="single"/>
          </w:rPr>
          <w:t>do</w:t>
        </w:r>
      </w:hyperlink>
    </w:p>
    <w:p w:rsidR="0018722C">
      <w:pPr>
        <w:pStyle w:val="cw25"/>
        <w:topLinePunct/>
      </w:pPr>
      <w:r>
        <w:rPr>
          <w:rFonts w:ascii="宋体" w:eastAsia="宋体" w:hint="eastAsia"/>
        </w:rPr>
        <w:t>1.4.1.4 </w:t>
      </w:r>
      <w:r>
        <w:t>miRNA</w:t>
      </w:r>
      <w:r>
        <w:t> </w:t>
      </w:r>
      <w:r>
        <w:t>Viewer</w:t>
      </w:r>
      <w:r>
        <w:rPr>
          <w:rFonts w:ascii="宋体" w:eastAsia="宋体" w:hint="eastAsia"/>
          <w:rFonts w:ascii="宋体" w:eastAsia="宋体" w:hint="eastAsia"/>
          <w:sz w:val="24"/>
        </w:rPr>
        <w:t xml:space="preserve">: </w:t>
      </w:r>
      <w:r>
        <w:t>microRNA</w:t>
      </w:r>
      <w:r/>
      <w:r>
        <w:rPr>
          <w:rFonts w:ascii="宋体" w:eastAsia="宋体" w:hint="eastAsia"/>
        </w:rPr>
        <w:t>靶标预测数据库</w:t>
      </w:r>
    </w:p>
    <w:p w:rsidR="0018722C">
      <w:pPr>
        <w:topLinePunct/>
      </w:pPr>
      <w:r>
        <w:rPr>
          <w:rFonts w:ascii="宋体" w:hAnsi="宋体" w:eastAsia="宋体" w:hint="eastAsia"/>
        </w:rPr>
        <w:t>该数据库可为待预测人</w:t>
      </w:r>
      <w:r>
        <w:t>/</w:t>
      </w:r>
      <w:r>
        <w:rPr>
          <w:rFonts w:ascii="宋体" w:hAnsi="宋体" w:eastAsia="宋体" w:hint="eastAsia"/>
        </w:rPr>
        <w:t>鼠蛋白查询可与其结合的</w:t>
      </w:r>
      <w:r>
        <w:t>microRNA</w:t>
      </w:r>
      <w:r>
        <w:rPr>
          <w:rFonts w:ascii="宋体" w:hAnsi="宋体" w:eastAsia="宋体" w:hint="eastAsia"/>
        </w:rPr>
        <w:t>，并且按照结合优先</w:t>
      </w:r>
      <w:r>
        <w:rPr>
          <w:rFonts w:ascii="宋体" w:hAnsi="宋体" w:eastAsia="宋体" w:hint="eastAsia"/>
        </w:rPr>
        <w:t>等级给出列表。同时，该数据库还可显示待预测蛋白的</w:t>
      </w:r>
      <w:r>
        <w:t>3’UTR</w:t>
      </w:r>
      <w:r>
        <w:rPr>
          <w:rFonts w:ascii="宋体" w:hAnsi="宋体" w:eastAsia="宋体" w:hint="eastAsia"/>
        </w:rPr>
        <w:t>与相应</w:t>
      </w:r>
      <w:r>
        <w:t>microRNA</w:t>
      </w:r>
      <w:r>
        <w:rPr>
          <w:rFonts w:ascii="宋体" w:hAnsi="宋体" w:eastAsia="宋体" w:hint="eastAsia"/>
        </w:rPr>
        <w:t>相</w:t>
      </w:r>
      <w:r>
        <w:rPr>
          <w:rFonts w:ascii="宋体" w:hAnsi="宋体" w:eastAsia="宋体" w:hint="eastAsia"/>
        </w:rPr>
        <w:t>结</w:t>
      </w:r>
      <w:r w:rsidR="001852F3">
        <w:rPr>
          <w:rFonts w:ascii="宋体" w:hAnsi="宋体" w:eastAsia="宋体" w:hint="eastAsia"/>
        </w:rPr>
        <w:t xml:space="preserve"> 合</w:t>
      </w:r>
      <w:r w:rsidR="001852F3">
        <w:rPr>
          <w:rFonts w:ascii="宋体" w:hAnsi="宋体" w:eastAsia="宋体" w:hint="eastAsia"/>
        </w:rPr>
        <w:t xml:space="preserve"> 的</w:t>
      </w:r>
      <w:r w:rsidR="001852F3">
        <w:rPr>
          <w:rFonts w:ascii="宋体" w:hAnsi="宋体" w:eastAsia="宋体" w:hint="eastAsia"/>
        </w:rPr>
        <w:t xml:space="preserve"> 位</w:t>
      </w:r>
      <w:r w:rsidR="001852F3">
        <w:rPr>
          <w:rFonts w:ascii="宋体" w:hAnsi="宋体" w:eastAsia="宋体" w:hint="eastAsia"/>
        </w:rPr>
        <w:t xml:space="preserve"> 点</w:t>
      </w:r>
      <w:r w:rsidR="001852F3">
        <w:rPr>
          <w:rFonts w:ascii="宋体" w:hAnsi="宋体" w:eastAsia="宋体" w:hint="eastAsia"/>
        </w:rPr>
        <w:t xml:space="preserve"> 及</w:t>
      </w:r>
      <w:r w:rsidR="001852F3">
        <w:rPr>
          <w:rFonts w:ascii="宋体" w:hAnsi="宋体" w:eastAsia="宋体" w:hint="eastAsia"/>
        </w:rPr>
        <w:t xml:space="preserve"> 具</w:t>
      </w:r>
      <w:r w:rsidR="001852F3">
        <w:rPr>
          <w:rFonts w:ascii="宋体" w:hAnsi="宋体" w:eastAsia="宋体" w:hint="eastAsia"/>
        </w:rPr>
        <w:t xml:space="preserve"> 体</w:t>
      </w:r>
      <w:r w:rsidR="001852F3">
        <w:rPr>
          <w:rFonts w:ascii="宋体" w:hAnsi="宋体" w:eastAsia="宋体" w:hint="eastAsia"/>
        </w:rPr>
        <w:t xml:space="preserve"> 结</w:t>
      </w:r>
      <w:r w:rsidR="001852F3">
        <w:rPr>
          <w:rFonts w:ascii="宋体" w:hAnsi="宋体" w:eastAsia="宋体" w:hint="eastAsia"/>
        </w:rPr>
        <w:t xml:space="preserve"> 合</w:t>
      </w:r>
      <w:r w:rsidR="001852F3">
        <w:rPr>
          <w:rFonts w:ascii="宋体" w:hAnsi="宋体" w:eastAsia="宋体" w:hint="eastAsia"/>
        </w:rPr>
        <w:t xml:space="preserve"> 情</w:t>
      </w:r>
      <w:r w:rsidR="001852F3">
        <w:rPr>
          <w:rFonts w:ascii="宋体" w:hAnsi="宋体" w:eastAsia="宋体" w:hint="eastAsia"/>
        </w:rPr>
        <w:t xml:space="preserve"> 况</w:t>
      </w:r>
      <w:r w:rsidR="001852F3">
        <w:rPr>
          <w:rFonts w:ascii="宋体" w:hAnsi="宋体" w:eastAsia="宋体" w:hint="eastAsia"/>
        </w:rPr>
        <w:t xml:space="preserve"> 。</w:t>
      </w:r>
      <w:r w:rsidR="001852F3">
        <w:rPr>
          <w:rFonts w:ascii="宋体" w:hAnsi="宋体" w:eastAsia="宋体" w:hint="eastAsia"/>
        </w:rPr>
        <w:t xml:space="preserve"> 网</w:t>
      </w:r>
      <w:r w:rsidR="001852F3">
        <w:rPr>
          <w:rFonts w:ascii="宋体" w:hAnsi="宋体" w:eastAsia="宋体" w:hint="eastAsia"/>
        </w:rPr>
        <w:t xml:space="preserve"> 址  ：</w:t>
      </w:r>
    </w:p>
    <w:p w:rsidR="0018722C">
      <w:pPr>
        <w:topLinePunct/>
      </w:pPr>
      <w:hyperlink r:id="rId46">
        <w:r>
          <w:rPr>
            <w:u w:val="single"/>
          </w:rPr>
          <w:t>http:</w:t>
        </w:r>
        <w:r w:rsidR="004B696B">
          <w:rPr>
            <w:u w:val="single"/>
          </w:rPr>
          <w:t xml:space="preserve"> </w:t>
        </w:r>
        <w:r>
          <w:rPr>
            <w:u w:val="single"/>
          </w:rPr>
          <w:t>/</w:t>
        </w:r>
        <w:r>
          <w:rPr>
            <w:u w:val="single"/>
          </w:rPr>
          <w:t>/</w:t>
        </w:r>
        <w:r>
          <w:rPr>
            <w:u w:val="single"/>
          </w:rPr>
          <w:t>cbio.</w:t>
        </w:r>
        <w:r w:rsidR="004B696B">
          <w:rPr>
            <w:u w:val="single"/>
          </w:rPr>
          <w:t xml:space="preserve"> </w:t>
        </w:r>
        <w:r w:rsidR="004B696B">
          <w:rPr>
            <w:u w:val="single"/>
          </w:rPr>
          <w:t>mskcc.</w:t>
        </w:r>
        <w:r w:rsidR="004B696B">
          <w:rPr>
            <w:u w:val="single"/>
          </w:rPr>
          <w:t xml:space="preserve"> </w:t>
        </w:r>
        <w:r w:rsidR="004B696B">
          <w:rPr>
            <w:u w:val="single"/>
          </w:rPr>
          <w:t>org</w:t>
        </w:r>
        <w:r>
          <w:rPr>
            <w:u w:val="single"/>
          </w:rPr>
          <w:t>/</w:t>
        </w:r>
        <w:r>
          <w:rPr>
            <w:u w:val="single"/>
          </w:rPr>
          <w:t>cgi-bin</w:t>
        </w:r>
        <w:r>
          <w:rPr>
            <w:u w:val="single"/>
          </w:rPr>
          <w:t>/</w:t>
        </w:r>
        <w:r>
          <w:rPr>
            <w:u w:val="single"/>
          </w:rPr>
          <w:t>mirnaviewer</w:t>
        </w:r>
        <w:r>
          <w:rPr>
            <w:u w:val="single"/>
          </w:rPr>
          <w:t>/</w:t>
        </w:r>
        <w:r>
          <w:rPr>
            <w:u w:val="single"/>
          </w:rPr>
          <w:t>mirnaviewer.</w:t>
        </w:r>
        <w:r w:rsidR="004B696B">
          <w:rPr>
            <w:u w:val="single"/>
          </w:rPr>
          <w:t xml:space="preserve"> </w:t>
        </w:r>
        <w:r w:rsidR="004B696B">
          <w:rPr>
            <w:u w:val="single"/>
          </w:rPr>
          <w:t>pl</w:t>
        </w:r>
      </w:hyperlink>
    </w:p>
    <w:p w:rsidR="0018722C">
      <w:pPr>
        <w:pStyle w:val="cw25"/>
        <w:topLinePunct/>
      </w:pPr>
      <w:r>
        <w:rPr>
          <w:rFonts w:ascii="宋体" w:eastAsia="宋体" w:hint="eastAsia"/>
        </w:rPr>
        <w:t>1.4.1.5 </w:t>
      </w:r>
      <w:r>
        <w:t>TargetScan</w:t>
      </w:r>
      <w:r>
        <w:rPr>
          <w:rFonts w:ascii="宋体" w:eastAsia="宋体" w:hint="eastAsia"/>
          <w:rFonts w:ascii="宋体" w:eastAsia="宋体" w:hint="eastAsia"/>
          <w:sz w:val="24"/>
        </w:rPr>
        <w:t xml:space="preserve">: </w:t>
      </w:r>
      <w:r>
        <w:t>microRNA</w:t>
      </w:r>
      <w:r/>
      <w:r>
        <w:rPr>
          <w:rFonts w:ascii="宋体" w:eastAsia="宋体" w:hint="eastAsia"/>
        </w:rPr>
        <w:t>结合靶标预测数据库</w:t>
      </w:r>
    </w:p>
    <w:p w:rsidR="0018722C">
      <w:pPr>
        <w:topLinePunct/>
      </w:pPr>
      <w:r>
        <w:rPr>
          <w:rFonts w:ascii="宋体" w:hAnsi="宋体" w:eastAsia="宋体" w:hint="eastAsia"/>
        </w:rPr>
        <w:t>本数据库既可预测特定靶基因中与</w:t>
      </w:r>
      <w:r>
        <w:t>microRNA</w:t>
      </w:r>
      <w:r/>
      <w:r>
        <w:rPr>
          <w:rFonts w:ascii="宋体" w:hAnsi="宋体" w:eastAsia="宋体" w:hint="eastAsia"/>
        </w:rPr>
        <w:t>种子序列互补配对达</w:t>
      </w:r>
      <w:r>
        <w:t>7-8</w:t>
      </w:r>
      <w:r/>
      <w:r>
        <w:rPr>
          <w:rFonts w:ascii="宋体" w:hAnsi="宋体" w:eastAsia="宋体" w:hint="eastAsia"/>
        </w:rPr>
        <w:t>个位点的</w:t>
      </w:r>
      <w:r>
        <w:rPr>
          <w:rFonts w:ascii="宋体" w:hAnsi="宋体" w:eastAsia="宋体" w:hint="eastAsia"/>
        </w:rPr>
        <w:t>保守</w:t>
      </w:r>
      <w:r>
        <w:t>3’UTR</w:t>
      </w:r>
      <w:r>
        <w:rPr>
          <w:rFonts w:ascii="宋体" w:hAnsi="宋体" w:eastAsia="宋体" w:hint="eastAsia"/>
        </w:rPr>
        <w:t>，也可预测靶标基因中不保守的</w:t>
      </w:r>
      <w:r>
        <w:t>3’UTR</w:t>
      </w:r>
      <w:r>
        <w:rPr>
          <w:rFonts w:ascii="宋体" w:hAnsi="宋体" w:eastAsia="宋体" w:hint="eastAsia"/>
        </w:rPr>
        <w:t>。靶标基因</w:t>
      </w:r>
      <w:r>
        <w:t>3’UTR</w:t>
      </w:r>
      <w:r/>
      <w:r>
        <w:rPr>
          <w:rFonts w:ascii="宋体" w:hAnsi="宋体" w:eastAsia="宋体" w:hint="eastAsia"/>
        </w:rPr>
        <w:t>与</w:t>
      </w:r>
      <w:r>
        <w:t>microRNA</w:t>
      </w:r>
      <w:r>
        <w:rPr>
          <w:rFonts w:ascii="宋体" w:hAnsi="宋体" w:eastAsia="宋体" w:hint="eastAsia"/>
        </w:rPr>
        <w:t>结合的优先等级效率由本数据库给出的结合效率情景分数而定。此外还提供靶标基</w:t>
      </w:r>
      <w:r>
        <w:rPr>
          <w:rFonts w:ascii="宋体" w:hAnsi="宋体" w:eastAsia="宋体" w:hint="eastAsia"/>
        </w:rPr>
        <w:t>因</w:t>
      </w:r>
    </w:p>
    <w:p w:rsidR="0018722C">
      <w:pPr>
        <w:topLinePunct/>
      </w:pPr>
      <w:r>
        <w:t>3</w:t>
      </w:r>
      <w:r>
        <w:t>'</w:t>
      </w:r>
      <w:r>
        <w:t>UTR</w:t>
      </w:r>
      <w:r/>
      <w:r w:rsidR="001852F3">
        <w:t xml:space="preserve">  </w:t>
      </w:r>
      <w:r>
        <w:rPr>
          <w:rFonts w:ascii="宋体" w:hAnsi="宋体" w:eastAsia="宋体" w:hint="eastAsia"/>
        </w:rPr>
        <w:t>与</w:t>
      </w:r>
      <w:r>
        <w:t>microRNA</w:t>
      </w:r>
      <w:r/>
      <w:r w:rsidR="001852F3">
        <w:t xml:space="preserve">  </w:t>
      </w:r>
      <w:r>
        <w:rPr>
          <w:rFonts w:ascii="宋体" w:hAnsi="宋体" w:eastAsia="宋体" w:hint="eastAsia"/>
        </w:rPr>
        <w:t>种</w:t>
      </w:r>
      <w:r w:rsidR="001852F3">
        <w:rPr>
          <w:rFonts w:ascii="宋体" w:hAnsi="宋体" w:eastAsia="宋体" w:hint="eastAsia"/>
        </w:rPr>
        <w:t xml:space="preserve">子</w:t>
      </w:r>
      <w:r w:rsidR="001852F3">
        <w:rPr>
          <w:rFonts w:ascii="宋体" w:hAnsi="宋体" w:eastAsia="宋体" w:hint="eastAsia"/>
        </w:rPr>
        <w:t xml:space="preserve">序</w:t>
      </w:r>
      <w:r w:rsidR="001852F3">
        <w:rPr>
          <w:rFonts w:ascii="宋体" w:hAnsi="宋体" w:eastAsia="宋体" w:hint="eastAsia"/>
        </w:rPr>
        <w:t xml:space="preserve">列</w:t>
      </w:r>
      <w:r w:rsidR="001852F3">
        <w:rPr>
          <w:rFonts w:ascii="宋体" w:hAnsi="宋体" w:eastAsia="宋体" w:hint="eastAsia"/>
        </w:rPr>
        <w:t xml:space="preserve">的</w:t>
      </w:r>
      <w:r w:rsidR="001852F3">
        <w:rPr>
          <w:rFonts w:ascii="宋体" w:hAnsi="宋体" w:eastAsia="宋体" w:hint="eastAsia"/>
        </w:rPr>
        <w:t xml:space="preserve">结</w:t>
      </w:r>
      <w:r w:rsidR="001852F3">
        <w:rPr>
          <w:rFonts w:ascii="宋体" w:hAnsi="宋体" w:eastAsia="宋体" w:hint="eastAsia"/>
        </w:rPr>
        <w:t xml:space="preserve">合</w:t>
      </w:r>
      <w:r w:rsidR="001852F3">
        <w:rPr>
          <w:rFonts w:ascii="宋体" w:hAnsi="宋体" w:eastAsia="宋体" w:hint="eastAsia"/>
        </w:rPr>
        <w:t xml:space="preserve">位</w:t>
      </w:r>
      <w:r w:rsidR="001852F3">
        <w:rPr>
          <w:rFonts w:ascii="宋体" w:hAnsi="宋体" w:eastAsia="宋体" w:hint="eastAsia"/>
        </w:rPr>
        <w:t xml:space="preserve">点</w:t>
      </w:r>
      <w:r w:rsidR="001852F3">
        <w:rPr>
          <w:rFonts w:ascii="宋体" w:hAnsi="宋体" w:eastAsia="宋体" w:hint="eastAsia"/>
        </w:rPr>
        <w:t xml:space="preserve">及</w:t>
      </w:r>
      <w:r w:rsidR="001852F3">
        <w:rPr>
          <w:rFonts w:ascii="宋体" w:hAnsi="宋体" w:eastAsia="宋体" w:hint="eastAsia"/>
        </w:rPr>
        <w:t xml:space="preserve">具</w:t>
      </w:r>
      <w:r w:rsidR="001852F3">
        <w:rPr>
          <w:rFonts w:ascii="宋体" w:hAnsi="宋体" w:eastAsia="宋体" w:hint="eastAsia"/>
        </w:rPr>
        <w:t xml:space="preserve">体</w:t>
      </w:r>
      <w:r w:rsidR="001852F3">
        <w:rPr>
          <w:rFonts w:ascii="宋体" w:hAnsi="宋体" w:eastAsia="宋体" w:hint="eastAsia"/>
        </w:rPr>
        <w:t xml:space="preserve">结</w:t>
      </w:r>
      <w:r w:rsidR="001852F3">
        <w:rPr>
          <w:rFonts w:ascii="宋体" w:hAnsi="宋体" w:eastAsia="宋体" w:hint="eastAsia"/>
        </w:rPr>
        <w:t xml:space="preserve">合</w:t>
      </w:r>
      <w:r w:rsidR="001852F3">
        <w:rPr>
          <w:rFonts w:ascii="宋体" w:hAnsi="宋体" w:eastAsia="宋体" w:hint="eastAsia"/>
        </w:rPr>
        <w:t xml:space="preserve">信</w:t>
      </w:r>
      <w:r w:rsidR="001852F3">
        <w:rPr>
          <w:rFonts w:ascii="宋体" w:hAnsi="宋体" w:eastAsia="宋体" w:hint="eastAsia"/>
        </w:rPr>
        <w:t xml:space="preserve">息</w:t>
      </w:r>
      <w:r w:rsidR="001852F3">
        <w:rPr>
          <w:rFonts w:ascii="宋体" w:hAnsi="宋体" w:eastAsia="宋体" w:hint="eastAsia"/>
        </w:rPr>
        <w:t xml:space="preserve">。</w:t>
      </w:r>
      <w:r w:rsidR="001852F3">
        <w:rPr>
          <w:rFonts w:ascii="宋体" w:hAnsi="宋体" w:eastAsia="宋体" w:hint="eastAsia"/>
        </w:rPr>
        <w:t xml:space="preserve">网址：</w:t>
      </w:r>
      <w:r>
        <w:rPr>
          <w:rFonts w:ascii="宋体" w:hAnsi="宋体" w:eastAsia="宋体" w:hint="eastAsia"/>
        </w:rPr>
        <w:t> </w:t>
      </w:r>
    </w:p>
    <w:p w:rsidR="0018722C">
      <w:pPr>
        <w:topLinePunct/>
      </w:pPr>
      <w:hyperlink r:id="rId14">
        <w:r>
          <w:rPr>
            <w:u w:val="single"/>
          </w:rPr>
          <w:t>http:</w:t>
        </w:r>
        <w:r w:rsidR="004B696B">
          <w:rPr>
            <w:u w:val="single"/>
          </w:rPr>
          <w:t xml:space="preserve"> </w:t>
        </w:r>
        <w:r>
          <w:rPr>
            <w:u w:val="single"/>
          </w:rPr>
          <w:t>/</w:t>
        </w:r>
        <w:r>
          <w:rPr>
            <w:u w:val="single"/>
          </w:rPr>
          <w:t>/</w:t>
        </w:r>
        <w:r>
          <w:rPr>
            <w:u w:val="single"/>
          </w:rPr>
          <w:t>www.</w:t>
        </w:r>
        <w:r w:rsidR="004B696B">
          <w:rPr>
            <w:u w:val="single"/>
          </w:rPr>
          <w:t xml:space="preserve"> </w:t>
        </w:r>
        <w:r w:rsidR="004B696B">
          <w:rPr>
            <w:u w:val="single"/>
          </w:rPr>
          <w:t>targetscan.</w:t>
        </w:r>
        <w:r w:rsidR="004B696B">
          <w:rPr>
            <w:u w:val="single"/>
          </w:rPr>
          <w:t xml:space="preserve"> </w:t>
        </w:r>
        <w:r w:rsidR="004B696B">
          <w:rPr>
            <w:u w:val="single"/>
          </w:rPr>
          <w:t>org</w:t>
        </w:r>
        <w:r>
          <w:rPr>
            <w:u w:val="single"/>
          </w:rPr>
          <w:t>/</w:t>
        </w:r>
      </w:hyperlink>
    </w:p>
    <w:p w:rsidR="0018722C">
      <w:pPr>
        <w:pStyle w:val="cw25"/>
        <w:topLinePunct/>
      </w:pPr>
      <w:r>
        <w:rPr>
          <w:rFonts w:ascii="宋体" w:eastAsia="宋体" w:hint="eastAsia"/>
        </w:rPr>
        <w:t>1.4.1.6 </w:t>
      </w:r>
      <w:r>
        <w:t>RNAhybrid</w:t>
      </w:r>
      <w:r>
        <w:rPr>
          <w:rFonts w:ascii="宋体" w:eastAsia="宋体" w:hint="eastAsia"/>
          <w:rFonts w:ascii="宋体" w:eastAsia="宋体" w:hint="eastAsia"/>
          <w:sz w:val="24"/>
        </w:rPr>
        <w:t xml:space="preserve">: </w:t>
      </w:r>
      <w:r>
        <w:t>microRNA</w:t>
      </w:r>
      <w:r/>
      <w:r>
        <w:rPr>
          <w:rFonts w:ascii="宋体" w:eastAsia="宋体" w:hint="eastAsia"/>
        </w:rPr>
        <w:t>与靶标配对自由能预测数据库</w:t>
      </w:r>
    </w:p>
    <w:p w:rsidR="0018722C">
      <w:pPr>
        <w:topLinePunct/>
      </w:pPr>
      <w:r>
        <w:t>RNAhybrid</w:t>
      </w:r>
      <w:r>
        <w:rPr>
          <w:rFonts w:ascii="宋体" w:eastAsia="宋体" w:hint="eastAsia"/>
        </w:rPr>
        <w:t>是基于</w:t>
      </w:r>
      <w:r>
        <w:t>microRNA</w:t>
      </w:r>
      <w:r>
        <w:rPr>
          <w:rFonts w:ascii="宋体" w:eastAsia="宋体" w:hint="eastAsia"/>
        </w:rPr>
        <w:t>和靶标基因二聚体二级结构的基础上开发出来的靶</w:t>
      </w:r>
      <w:r>
        <w:rPr>
          <w:rFonts w:ascii="宋体" w:eastAsia="宋体" w:hint="eastAsia"/>
        </w:rPr>
        <w:t>标基因预测数据库，其算法禁止形成二聚体，并根据结合自由能探测最佳的结合位点。</w:t>
      </w:r>
      <w:r>
        <w:rPr>
          <w:rFonts w:ascii="宋体" w:eastAsia="宋体" w:hint="eastAsia"/>
        </w:rPr>
        <w:t>网址：</w:t>
      </w:r>
      <w:hyperlink r:id="rId47">
        <w:r>
          <w:rPr>
            <w:u w:val="single"/>
          </w:rPr>
          <w:t>http:</w:t>
        </w:r>
        <w:r w:rsidR="004B696B">
          <w:rPr>
            <w:u w:val="single"/>
          </w:rPr>
          <w:t xml:space="preserve"> </w:t>
        </w:r>
        <w:r>
          <w:rPr>
            <w:u w:val="single"/>
          </w:rPr>
          <w:t>/</w:t>
        </w:r>
        <w:r>
          <w:rPr>
            <w:u w:val="single"/>
          </w:rPr>
          <w:t>/</w:t>
        </w:r>
        <w:r>
          <w:rPr>
            <w:u w:val="single"/>
          </w:rPr>
          <w:t xml:space="preserve">bibiserv.</w:t>
        </w:r>
        <w:r w:rsidR="001852F3">
          <w:rPr>
            <w:u w:val="single"/>
          </w:rPr>
          <w:t xml:space="preserve"> </w:t>
        </w:r>
        <w:r w:rsidR="001852F3">
          <w:rPr>
            <w:u w:val="single"/>
          </w:rPr>
          <w:t xml:space="preserve">techfak.</w:t>
        </w:r>
        <w:r w:rsidR="001852F3">
          <w:rPr>
            <w:u w:val="single"/>
          </w:rPr>
          <w:t xml:space="preserve"> </w:t>
        </w:r>
        <w:r w:rsidR="001852F3">
          <w:rPr>
            <w:u w:val="single"/>
          </w:rPr>
          <w:t xml:space="preserve">uni-bielefeld.</w:t>
        </w:r>
        <w:r w:rsidR="001852F3">
          <w:rPr>
            <w:u w:val="single"/>
          </w:rPr>
          <w:t xml:space="preserve"> </w:t>
        </w:r>
        <w:r w:rsidR="001852F3">
          <w:rPr>
            <w:u w:val="single"/>
          </w:rPr>
          <w:t xml:space="preserve">de</w:t>
        </w:r>
        <w:r>
          <w:rPr>
            <w:u w:val="single"/>
          </w:rPr>
          <w:t>/</w:t>
        </w:r>
        <w:r>
          <w:rPr>
            <w:u w:val="single"/>
          </w:rPr>
          <w:t>rnahybrid</w:t>
        </w:r>
        <w:r>
          <w:rPr>
            <w:u w:val="single"/>
          </w:rPr>
          <w:t>/</w:t>
        </w:r>
        <w:r>
          <w:rPr>
            <w:u w:val="single"/>
          </w:rPr>
          <w:t>submission</w:t>
        </w:r>
        <w:r>
          <w:rPr>
            <w:u w:val="single"/>
          </w:rPr>
          <w:t>.</w:t>
        </w:r>
        <w:r w:rsidR="004B696B">
          <w:rPr>
            <w:u w:val="single"/>
          </w:rPr>
          <w:t xml:space="preserve"> </w:t>
        </w:r>
        <w:r w:rsidR="004B696B">
          <w:rPr>
            <w:u w:val="single"/>
          </w:rPr>
          <w:t>html</w:t>
        </w:r>
      </w:hyperlink>
    </w:p>
    <w:p w:rsidR="0018722C">
      <w:pPr>
        <w:pStyle w:val="Heading4"/>
        <w:topLinePunct/>
        <w:ind w:left="200" w:hangingChars="200" w:hanging="200"/>
      </w:pPr>
      <w:r>
        <w:rPr>
          <w:b/>
        </w:rPr>
        <w:t>1.4.2</w:t>
      </w:r>
      <w:r>
        <w:t xml:space="preserve"> </w:t>
      </w:r>
      <w:r>
        <w:t>荧光素酶报告基因检测</w:t>
      </w:r>
    </w:p>
    <w:p w:rsidR="0018722C">
      <w:pPr>
        <w:pStyle w:val="cw25"/>
        <w:topLinePunct/>
      </w:pPr>
      <w:r>
        <w:rPr>
          <w:rFonts w:ascii="宋体" w:eastAsia="宋体" w:hint="eastAsia"/>
          <w:b/>
        </w:rPr>
        <w:t>1.4.2.1</w:t>
      </w:r>
      <w:r>
        <w:rPr>
          <w:rFonts w:ascii="宋体" w:eastAsia="宋体" w:hint="eastAsia"/>
        </w:rPr>
        <w:t>细胞培养</w:t>
      </w:r>
      <w:r>
        <w:rPr>
          <w:rFonts w:ascii="宋体" w:eastAsia="宋体" w:hint="eastAsia"/>
          <w:b/>
        </w:rPr>
        <w:t>同第三部分</w:t>
      </w:r>
    </w:p>
    <w:p w:rsidR="0018722C">
      <w:pPr>
        <w:pStyle w:val="cw25"/>
        <w:topLinePunct/>
      </w:pPr>
      <w:r>
        <w:rPr>
          <w:rFonts w:ascii="宋体" w:hAnsi="宋体" w:eastAsia="宋体" w:hint="eastAsia"/>
        </w:rPr>
        <w:t>1.4.2.2 </w:t>
      </w:r>
      <w:r>
        <w:t>PTEN</w:t>
      </w:r>
      <w:r>
        <w:t> </w:t>
      </w:r>
      <w:r>
        <w:t>3</w:t>
      </w:r>
      <w:r>
        <w:t>'</w:t>
      </w:r>
      <w:r>
        <w:t>UTR</w:t>
      </w:r>
      <w:r/>
      <w:r>
        <w:rPr>
          <w:rFonts w:ascii="宋体" w:hAnsi="宋体" w:eastAsia="宋体" w:hint="eastAsia"/>
        </w:rPr>
        <w:t>片段的扩增与回收</w:t>
      </w:r>
    </w:p>
    <w:p w:rsidR="0018722C">
      <w:pPr>
        <w:topLinePunct/>
      </w:pPr>
      <w:r>
        <w:rPr>
          <w:rFonts w:ascii="宋体" w:hAnsi="宋体" w:eastAsia="宋体" w:hint="eastAsia"/>
        </w:rPr>
        <w:t>①、</w:t>
      </w:r>
      <w:r>
        <w:t>HL-60</w:t>
      </w:r>
      <w:r/>
      <w:r>
        <w:rPr>
          <w:rFonts w:ascii="宋体" w:hAnsi="宋体" w:eastAsia="宋体" w:hint="eastAsia"/>
        </w:rPr>
        <w:t>细胞总</w:t>
      </w:r>
      <w:r>
        <w:t>RNA</w:t>
      </w:r>
      <w:r/>
      <w:r>
        <w:rPr>
          <w:rFonts w:ascii="宋体" w:hAnsi="宋体" w:eastAsia="宋体" w:hint="eastAsia"/>
        </w:rPr>
        <w:t>的提取</w:t>
      </w:r>
      <w:r>
        <w:rPr>
          <w:rFonts w:ascii="宋体" w:hAnsi="宋体" w:eastAsia="宋体" w:hint="eastAsia"/>
          <w:b/>
        </w:rPr>
        <w:t>同第三部分</w:t>
      </w:r>
    </w:p>
    <w:p w:rsidR="0018722C">
      <w:pPr>
        <w:topLinePunct/>
      </w:pPr>
      <w:r>
        <w:rPr>
          <w:rFonts w:ascii="宋体" w:hAnsi="宋体" w:eastAsia="宋体" w:hint="eastAsia"/>
        </w:rPr>
        <w:t>②、</w:t>
      </w:r>
      <w:r>
        <w:t>RNA</w:t>
      </w:r>
      <w:r>
        <w:rPr>
          <w:rFonts w:ascii="宋体" w:hAnsi="宋体" w:eastAsia="宋体" w:hint="eastAsia"/>
        </w:rPr>
        <w:t>浓度和纯度检测：采用核酸蛋白微量定量仪对</w:t>
      </w:r>
      <w:r>
        <w:t>RNA</w:t>
      </w:r>
      <w:r>
        <w:rPr>
          <w:rFonts w:ascii="宋体" w:hAnsi="宋体" w:eastAsia="宋体" w:hint="eastAsia"/>
        </w:rPr>
        <w:t>浓度进行测定。</w:t>
      </w:r>
    </w:p>
    <w:p w:rsidR="0018722C">
      <w:pPr>
        <w:topLinePunct/>
      </w:pPr>
      <w:r>
        <w:rPr>
          <w:rFonts w:ascii="宋体" w:hAnsi="宋体" w:eastAsia="宋体" w:hint="eastAsia"/>
        </w:rPr>
        <w:t>③、所需引物的设计与合成：</w:t>
      </w:r>
    </w:p>
    <w:p w:rsidR="0018722C">
      <w:pPr>
        <w:topLinePunct/>
      </w:pPr>
      <w:r>
        <w:rPr>
          <w:rFonts w:ascii="宋体" w:hAnsi="宋体" w:eastAsia="宋体" w:hint="eastAsia"/>
        </w:rPr>
        <w:t>利用</w:t>
      </w:r>
      <w:r>
        <w:t>Primer 5.0</w:t>
      </w:r>
      <w:r/>
      <w:r>
        <w:rPr>
          <w:rFonts w:ascii="宋体" w:hAnsi="宋体" w:eastAsia="宋体" w:hint="eastAsia"/>
        </w:rPr>
        <w:t>软件设计针对</w:t>
      </w:r>
      <w:r>
        <w:t>PTEN 3</w:t>
      </w:r>
      <w:r>
        <w:t>'</w:t>
      </w:r>
      <w:r>
        <w:t>UTR</w:t>
      </w:r>
      <w:r>
        <w:rPr>
          <w:rFonts w:ascii="宋体" w:hAnsi="宋体" w:eastAsia="宋体" w:hint="eastAsia"/>
        </w:rPr>
        <w:t>的引物，上、下游引物分别引入限制</w:t>
      </w:r>
      <w:r>
        <w:rPr>
          <w:rFonts w:ascii="宋体" w:hAnsi="宋体" w:eastAsia="宋体" w:hint="eastAsia"/>
        </w:rPr>
        <w:t>性内切酶</w:t>
      </w:r>
      <w:r>
        <w:t>XhoI</w:t>
      </w:r>
      <w:r>
        <w:rPr>
          <w:rFonts w:ascii="宋体" w:hAnsi="宋体" w:eastAsia="宋体" w:hint="eastAsia"/>
        </w:rPr>
        <w:t>、</w:t>
      </w:r>
      <w:r>
        <w:t>NotI</w:t>
      </w:r>
      <w:r>
        <w:rPr>
          <w:rFonts w:ascii="宋体" w:hAnsi="宋体" w:eastAsia="宋体" w:hint="eastAsia"/>
        </w:rPr>
        <w:t>识别位点，序列为：</w:t>
      </w:r>
    </w:p>
    <w:p w:rsidR="0018722C">
      <w:pPr>
        <w:topLinePunct/>
      </w:pPr>
      <w:r>
        <w:rPr>
          <w:rFonts w:cstheme="minorBidi" w:hAnsiTheme="minorHAnsi" w:eastAsiaTheme="minorHAnsi" w:asciiTheme="minorHAnsi" w:ascii="宋体" w:hAnsi="宋体" w:eastAsia="宋体" w:hint="eastAsia"/>
        </w:rPr>
        <w:t>上游：</w:t>
      </w:r>
      <w:r>
        <w:rPr>
          <w:rFonts w:cstheme="minorBidi" w:hAnsiTheme="minorHAnsi" w:eastAsiaTheme="minorHAnsi" w:asciiTheme="minorHAnsi"/>
        </w:rPr>
        <w:t>5</w:t>
      </w:r>
      <w:r>
        <w:rPr>
          <w:rFonts w:cstheme="minorBidi" w:hAnsiTheme="minorHAnsi" w:eastAsiaTheme="minorHAnsi" w:asciiTheme="minorHAnsi"/>
        </w:rPr>
        <w:t>’-c</w:t>
      </w:r>
      <w:r>
        <w:rPr>
          <w:rFonts w:cstheme="minorBidi" w:hAnsiTheme="minorHAnsi" w:eastAsiaTheme="minorHAnsi" w:asciiTheme="minorHAnsi"/>
        </w:rPr>
        <w:t>c</w:t>
      </w:r>
      <w:r>
        <w:rPr>
          <w:rFonts w:cstheme="minorBidi" w:hAnsiTheme="minorHAnsi" w:eastAsiaTheme="minorHAnsi" w:asciiTheme="minorHAnsi"/>
        </w:rPr>
        <w:t>g</w:t>
      </w:r>
      <w:r>
        <w:rPr>
          <w:rFonts w:cstheme="minorBidi" w:hAnsiTheme="minorHAnsi" w:eastAsiaTheme="minorHAnsi" w:asciiTheme="minorHAnsi"/>
        </w:rPr>
        <w:t>c</w:t>
      </w:r>
      <w:r>
        <w:rPr>
          <w:rFonts w:cstheme="minorBidi" w:hAnsiTheme="minorHAnsi" w:eastAsiaTheme="minorHAnsi" w:asciiTheme="minorHAnsi"/>
        </w:rPr>
        <w:t>t</w:t>
      </w:r>
      <w:r>
        <w:rPr>
          <w:rFonts w:cstheme="minorBidi" w:hAnsiTheme="minorHAnsi" w:eastAsiaTheme="minorHAnsi" w:asciiTheme="minorHAnsi"/>
        </w:rPr>
        <w:t>c</w:t>
      </w:r>
      <w:r>
        <w:rPr>
          <w:rFonts w:cstheme="minorBidi" w:hAnsiTheme="minorHAnsi" w:eastAsiaTheme="minorHAnsi" w:asciiTheme="minorHAnsi"/>
        </w:rPr>
        <w:t>g</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g</w:t>
      </w:r>
      <w:r>
        <w:rPr>
          <w:rFonts w:cstheme="minorBidi" w:hAnsiTheme="minorHAnsi" w:eastAsiaTheme="minorHAnsi" w:asciiTheme="minorHAnsi"/>
        </w:rPr>
        <w:t>c</w:t>
      </w:r>
      <w:r>
        <w:rPr>
          <w:rFonts w:cstheme="minorBidi" w:hAnsiTheme="minorHAnsi" w:eastAsiaTheme="minorHAnsi" w:asciiTheme="minorHAnsi"/>
        </w:rPr>
        <w:t>gg</w:t>
      </w:r>
      <w:r>
        <w:rPr>
          <w:rFonts w:cstheme="minorBidi" w:hAnsiTheme="minorHAnsi" w:eastAsiaTheme="minorHAnsi" w:asciiTheme="minorHAnsi"/>
        </w:rPr>
        <w:t> </w:t>
      </w:r>
      <w:r>
        <w:rPr>
          <w:rFonts w:cstheme="minorBidi" w:hAnsiTheme="minorHAnsi" w:eastAsiaTheme="minorHAnsi" w:asciiTheme="minorHAnsi"/>
        </w:rPr>
        <w:t>G</w:t>
      </w:r>
      <w:r>
        <w:rPr>
          <w:rFonts w:cstheme="minorBidi" w:hAnsiTheme="minorHAnsi" w:eastAsiaTheme="minorHAnsi" w:asciiTheme="minorHAnsi"/>
        </w:rPr>
        <w:t>C</w:t>
      </w:r>
      <w:r>
        <w:rPr>
          <w:rFonts w:cstheme="minorBidi" w:hAnsiTheme="minorHAnsi" w:eastAsiaTheme="minorHAnsi" w:asciiTheme="minorHAnsi"/>
        </w:rPr>
        <w:t>G</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G</w:t>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G</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G</w:t>
      </w:r>
      <w:r>
        <w:rPr>
          <w:rFonts w:cstheme="minorBidi" w:hAnsiTheme="minorHAnsi" w:eastAsiaTheme="minorHAnsi" w:asciiTheme="minorHAnsi"/>
        </w:rPr>
        <w:t>A</w:t>
      </w:r>
      <w:r>
        <w:rPr>
          <w:rFonts w:cstheme="minorBidi" w:hAnsiTheme="minorHAnsi" w:eastAsiaTheme="minorHAnsi" w:asciiTheme="minorHAnsi"/>
        </w:rPr>
        <w:t>C</w:t>
      </w:r>
      <w:r>
        <w:rPr>
          <w:rFonts w:cstheme="minorBidi" w:hAnsiTheme="minorHAnsi" w:eastAsiaTheme="minorHAnsi" w:asciiTheme="minorHAnsi"/>
        </w:rPr>
        <w:t>A</w:t>
      </w:r>
      <w:r>
        <w:rPr>
          <w:rFonts w:cstheme="minorBidi" w:hAnsiTheme="minorHAnsi" w:eastAsiaTheme="minorHAnsi" w:asciiTheme="minorHAnsi"/>
        </w:rPr>
        <w:t>A</w:t>
      </w:r>
      <w:r>
        <w:rPr>
          <w:rFonts w:cstheme="minorBidi" w:hAnsiTheme="minorHAnsi" w:eastAsiaTheme="minorHAnsi" w:asciiTheme="minorHAnsi"/>
        </w:rPr>
        <w:t>G</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kern w:val="2"/>
          <w:spacing w:val="0"/>
          <w:w w:val="99"/>
          <w:sz w:val="24"/>
        </w:rPr>
        <w:t>'</w:t>
      </w:r>
      <w:r>
        <w:rPr>
          <w:rFonts w:ascii="宋体" w:hAnsi="宋体" w:eastAsia="宋体" w:hint="eastAsia" w:cstheme="minorBidi"/>
        </w:rPr>
        <w:t>（</w:t>
      </w:r>
      <w:r>
        <w:rPr>
          <w:kern w:val="2"/>
          <w:szCs w:val="22"/>
          <w:rFonts w:cstheme="minorBidi" w:hAnsiTheme="minorHAnsi" w:eastAsiaTheme="minorHAnsi" w:asciiTheme="minorHAnsi"/>
          <w:spacing w:val="0"/>
          <w:w w:val="99"/>
          <w:sz w:val="24"/>
        </w:rPr>
        <w:t>X</w:t>
      </w:r>
      <w:r>
        <w:rPr>
          <w:kern w:val="2"/>
          <w:szCs w:val="22"/>
          <w:rFonts w:cstheme="minorBidi" w:hAnsiTheme="minorHAnsi" w:eastAsiaTheme="minorHAnsi" w:asciiTheme="minorHAnsi"/>
          <w:sz w:val="24"/>
        </w:rPr>
        <w:t>h</w:t>
      </w:r>
      <w:r>
        <w:rPr>
          <w:kern w:val="2"/>
          <w:szCs w:val="22"/>
          <w:rFonts w:cstheme="minorBidi" w:hAnsiTheme="minorHAnsi" w:eastAsiaTheme="minorHAnsi" w:asciiTheme="minorHAnsi"/>
          <w:spacing w:val="0"/>
          <w:sz w:val="24"/>
        </w:rPr>
        <w:t>o</w:t>
      </w:r>
      <w:r>
        <w:rPr>
          <w:kern w:val="2"/>
          <w:szCs w:val="22"/>
          <w:rFonts w:cstheme="minorBidi" w:hAnsiTheme="minorHAnsi" w:eastAsiaTheme="minorHAnsi" w:asciiTheme="minorHAnsi"/>
          <w:spacing w:val="-3"/>
          <w:sz w:val="24"/>
        </w:rPr>
        <w:t>I</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下游：</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ttg</w:t>
      </w:r>
      <w:r>
        <w:rPr>
          <w:rFonts w:cstheme="minorBidi" w:hAnsiTheme="minorHAnsi" w:eastAsiaTheme="minorHAnsi" w:asciiTheme="minorHAnsi"/>
        </w:rPr>
        <w:t>c</w:t>
      </w:r>
      <w:r>
        <w:rPr>
          <w:rFonts w:cstheme="minorBidi" w:hAnsiTheme="minorHAnsi" w:eastAsiaTheme="minorHAnsi" w:asciiTheme="minorHAnsi"/>
        </w:rPr>
        <w:t>g</w:t>
      </w:r>
      <w:r>
        <w:rPr>
          <w:rFonts w:cstheme="minorBidi" w:hAnsiTheme="minorHAnsi" w:eastAsiaTheme="minorHAnsi" w:asciiTheme="minorHAnsi"/>
        </w:rPr>
        <w:t>g</w:t>
      </w:r>
      <w:r>
        <w:rPr>
          <w:rFonts w:cstheme="minorBidi" w:hAnsiTheme="minorHAnsi" w:eastAsiaTheme="minorHAnsi" w:asciiTheme="minorHAnsi"/>
        </w:rPr>
        <w:t>c</w:t>
      </w:r>
      <w:r>
        <w:rPr>
          <w:rFonts w:cstheme="minorBidi" w:hAnsiTheme="minorHAnsi" w:eastAsiaTheme="minorHAnsi" w:asciiTheme="minorHAnsi"/>
        </w:rPr>
        <w:t>c</w:t>
      </w:r>
      <w:r>
        <w:rPr>
          <w:rFonts w:cstheme="minorBidi" w:hAnsiTheme="minorHAnsi" w:eastAsiaTheme="minorHAnsi" w:asciiTheme="minorHAnsi"/>
        </w:rPr>
        <w:t>g</w:t>
      </w:r>
      <w:r>
        <w:rPr>
          <w:rFonts w:cstheme="minorBidi" w:hAnsiTheme="minorHAnsi" w:eastAsiaTheme="minorHAnsi" w:asciiTheme="minorHAnsi"/>
        </w:rPr>
        <w:t>c</w:t>
      </w:r>
      <w:r>
        <w:rPr>
          <w:rFonts w:cstheme="minorBidi" w:hAnsiTheme="minorHAnsi" w:eastAsiaTheme="minorHAnsi" w:asciiTheme="minorHAnsi"/>
        </w:rPr>
        <w:t>a</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G</w:t>
      </w:r>
      <w:r>
        <w:rPr>
          <w:rFonts w:cstheme="minorBidi" w:hAnsiTheme="minorHAnsi" w:eastAsiaTheme="minorHAnsi" w:asciiTheme="minorHAnsi"/>
        </w:rPr>
        <w:t>G</w:t>
      </w:r>
      <w:r>
        <w:rPr>
          <w:rFonts w:cstheme="minorBidi" w:hAnsiTheme="minorHAnsi" w:eastAsiaTheme="minorHAnsi" w:asciiTheme="minorHAnsi"/>
        </w:rPr>
        <w:t>T</w:t>
      </w:r>
      <w:r>
        <w:rPr>
          <w:rFonts w:cstheme="minorBidi" w:hAnsiTheme="minorHAnsi" w:eastAsiaTheme="minorHAnsi" w:asciiTheme="minorHAnsi"/>
        </w:rPr>
        <w:t>C</w:t>
      </w:r>
      <w:r>
        <w:rPr>
          <w:rFonts w:cstheme="minorBidi" w:hAnsiTheme="minorHAnsi" w:eastAsiaTheme="minorHAnsi" w:asciiTheme="minorHAnsi"/>
        </w:rPr>
        <w:t>C</w:t>
      </w:r>
      <w:r>
        <w:rPr>
          <w:rFonts w:cstheme="minorBidi" w:hAnsiTheme="minorHAnsi" w:eastAsiaTheme="minorHAnsi" w:asciiTheme="minorHAnsi"/>
        </w:rPr>
        <w:t>AGA</w:t>
      </w:r>
      <w:r>
        <w:rPr>
          <w:rFonts w:cstheme="minorBidi" w:hAnsiTheme="minorHAnsi" w:eastAsiaTheme="minorHAnsi" w:asciiTheme="minorHAnsi"/>
        </w:rPr>
        <w:t>G</w:t>
      </w:r>
      <w:r>
        <w:rPr>
          <w:rFonts w:cstheme="minorBidi" w:hAnsiTheme="minorHAnsi" w:eastAsiaTheme="minorHAnsi" w:asciiTheme="minorHAnsi"/>
        </w:rPr>
        <w:t>T</w:t>
      </w:r>
      <w:r>
        <w:rPr>
          <w:rFonts w:cstheme="minorBidi" w:hAnsiTheme="minorHAnsi" w:eastAsiaTheme="minorHAnsi" w:asciiTheme="minorHAnsi"/>
        </w:rPr>
        <w:t>C</w:t>
      </w:r>
      <w:r>
        <w:rPr>
          <w:rFonts w:cstheme="minorBidi" w:hAnsiTheme="minorHAnsi" w:eastAsiaTheme="minorHAnsi" w:asciiTheme="minorHAnsi"/>
        </w:rPr>
        <w:t>C</w:t>
      </w:r>
      <w:r>
        <w:rPr>
          <w:rFonts w:cstheme="minorBidi" w:hAnsiTheme="minorHAnsi" w:eastAsiaTheme="minorHAnsi" w:asciiTheme="minorHAnsi"/>
        </w:rPr>
        <w:t>AG</w:t>
      </w:r>
      <w:r>
        <w:rPr>
          <w:rFonts w:cstheme="minorBidi" w:hAnsiTheme="minorHAnsi" w:eastAsiaTheme="minorHAnsi" w:asciiTheme="minorHAnsi"/>
        </w:rPr>
        <w:t>C</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kern w:val="2"/>
          <w:spacing w:val="0"/>
          <w:sz w:val="24"/>
        </w:rPr>
        <w:t>'</w:t>
      </w:r>
      <w:r>
        <w:rPr>
          <w:rFonts w:ascii="宋体" w:hAnsi="宋体" w:eastAsia="宋体" w:hint="eastAsia" w:cstheme="minorBidi"/>
        </w:rPr>
        <w:t>（</w:t>
      </w:r>
      <w:r>
        <w:rPr>
          <w:kern w:val="2"/>
          <w:szCs w:val="22"/>
          <w:rFonts w:cstheme="minorBidi" w:hAnsiTheme="minorHAnsi" w:eastAsiaTheme="minorHAnsi" w:asciiTheme="minorHAnsi"/>
          <w:w w:val="99"/>
          <w:sz w:val="24"/>
        </w:rPr>
        <w:t>No</w:t>
      </w:r>
      <w:r>
        <w:rPr>
          <w:kern w:val="2"/>
          <w:szCs w:val="22"/>
          <w:rFonts w:cstheme="minorBidi" w:hAnsiTheme="minorHAnsi" w:eastAsiaTheme="minorHAnsi" w:asciiTheme="minorHAnsi"/>
          <w:spacing w:val="0"/>
          <w:w w:val="99"/>
          <w:sz w:val="24"/>
        </w:rPr>
        <w:t>t</w:t>
      </w:r>
      <w:r>
        <w:rPr>
          <w:kern w:val="2"/>
          <w:szCs w:val="22"/>
          <w:rFonts w:cstheme="minorBidi" w:hAnsiTheme="minorHAnsi" w:eastAsiaTheme="minorHAnsi" w:asciiTheme="minorHAnsi"/>
          <w:spacing w:val="-2"/>
          <w:w w:val="99"/>
          <w:sz w:val="24"/>
        </w:rPr>
        <w:t>I</w:t>
      </w:r>
      <w:r>
        <w:rPr>
          <w:rFonts w:ascii="宋体" w:hAnsi="宋体" w:eastAsia="宋体" w:hint="eastAsia" w:cstheme="minorBidi"/>
        </w:rPr>
        <w:t>）</w:t>
      </w:r>
      <w:r>
        <w:rPr>
          <w:rFonts w:ascii="宋体" w:hAnsi="宋体" w:eastAsia="宋体" w:hint="eastAsia" w:cstheme="minorBidi"/>
        </w:rPr>
        <w:t>。</w:t>
      </w:r>
    </w:p>
    <w:p w:rsidR="0018722C">
      <w:pPr>
        <w:topLinePunct/>
      </w:pPr>
      <w:r>
        <w:rPr>
          <w:rFonts w:cstheme="minorBidi" w:hAnsiTheme="minorHAnsi" w:eastAsiaTheme="minorHAnsi" w:asciiTheme="minorHAnsi"/>
          <w:b/>
        </w:rPr>
        <w:t>73</w:t>
      </w:r>
    </w:p>
    <w:p w:rsidR="0018722C">
      <w:pPr>
        <w:topLinePunct/>
      </w:pPr>
      <w:r>
        <w:rPr>
          <w:rFonts w:ascii="宋体" w:eastAsia="宋体" w:hint="eastAsia"/>
        </w:rPr>
        <w:t>引物由上海生工生物工程有限公司合成。</w:t>
      </w:r>
    </w:p>
    <w:p w:rsidR="0018722C">
      <w:pPr>
        <w:topLinePunct/>
      </w:pPr>
      <w:r>
        <w:rPr>
          <w:rFonts w:ascii="宋体" w:hAnsi="宋体" w:eastAsia="宋体" w:hint="eastAsia"/>
        </w:rPr>
        <w:t>④、</w:t>
      </w:r>
      <w:r>
        <w:t>RT-PCR</w:t>
      </w:r>
      <w:r w:rsidR="001852F3">
        <w:t xml:space="preserve">  </w:t>
      </w:r>
      <w:r>
        <w:rPr>
          <w:rFonts w:ascii="宋体" w:hAnsi="宋体" w:eastAsia="宋体" w:hint="eastAsia"/>
        </w:rPr>
        <w:t>扩增反应体系如下：</w:t>
      </w:r>
    </w:p>
    <w:tbl>
      <w:tblPr>
        <w:tblW w:w="0" w:type="auto"/>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9"/>
        <w:gridCol w:w="2391"/>
      </w:tblGrid>
      <w:tr>
        <w:trPr>
          <w:trHeight w:val="360" w:hRule="atLeast"/>
        </w:trPr>
        <w:tc>
          <w:tcPr>
            <w:tcW w:w="3289" w:type="dxa"/>
          </w:tcPr>
          <w:p w:rsidR="0018722C">
            <w:pPr>
              <w:topLinePunct/>
              <w:ind w:leftChars="0" w:left="0" w:rightChars="0" w:right="0" w:firstLineChars="0" w:firstLine="0"/>
              <w:spacing w:line="240" w:lineRule="atLeast"/>
            </w:pPr>
            <w:r>
              <w:t>2×PCR Master</w:t>
            </w:r>
          </w:p>
        </w:tc>
        <w:tc>
          <w:tcPr>
            <w:tcW w:w="2391" w:type="dxa"/>
          </w:tcPr>
          <w:p w:rsidR="0018722C">
            <w:pPr>
              <w:topLinePunct/>
              <w:ind w:leftChars="0" w:left="0" w:rightChars="0" w:right="0" w:firstLineChars="0" w:firstLine="0"/>
              <w:spacing w:line="240" w:lineRule="atLeast"/>
            </w:pPr>
            <w:r>
              <w:t>25μL</w:t>
            </w:r>
          </w:p>
        </w:tc>
      </w:tr>
      <w:tr>
        <w:trPr>
          <w:trHeight w:val="460" w:hRule="atLeast"/>
        </w:trPr>
        <w:tc>
          <w:tcPr>
            <w:tcW w:w="3289" w:type="dxa"/>
          </w:tcPr>
          <w:p w:rsidR="0018722C">
            <w:pPr>
              <w:topLinePunct/>
              <w:ind w:leftChars="0" w:left="0" w:rightChars="0" w:right="0" w:firstLineChars="0" w:firstLine="0"/>
              <w:spacing w:line="240" w:lineRule="atLeast"/>
            </w:pPr>
            <w:r>
              <w:rPr>
                <w:rFonts w:ascii="宋体" w:eastAsia="宋体" w:hint="eastAsia"/>
              </w:rPr>
              <w:t>上游引物</w:t>
            </w:r>
          </w:p>
        </w:tc>
        <w:tc>
          <w:tcPr>
            <w:tcW w:w="2391" w:type="dxa"/>
          </w:tcPr>
          <w:p w:rsidR="0018722C">
            <w:pPr>
              <w:topLinePunct/>
              <w:ind w:leftChars="0" w:left="0" w:rightChars="0" w:right="0" w:firstLineChars="0" w:firstLine="0"/>
              <w:spacing w:line="240" w:lineRule="atLeast"/>
            </w:pPr>
            <w:r>
              <w:t>1μL</w:t>
            </w:r>
          </w:p>
        </w:tc>
      </w:tr>
      <w:tr>
        <w:trPr>
          <w:trHeight w:val="460" w:hRule="atLeast"/>
        </w:trPr>
        <w:tc>
          <w:tcPr>
            <w:tcW w:w="3289" w:type="dxa"/>
          </w:tcPr>
          <w:p w:rsidR="0018722C">
            <w:pPr>
              <w:topLinePunct/>
              <w:ind w:leftChars="0" w:left="0" w:rightChars="0" w:right="0" w:firstLineChars="0" w:firstLine="0"/>
              <w:spacing w:line="240" w:lineRule="atLeast"/>
            </w:pPr>
            <w:r>
              <w:rPr>
                <w:rFonts w:ascii="宋体" w:eastAsia="宋体" w:hint="eastAsia"/>
              </w:rPr>
              <w:t>下游引物</w:t>
            </w:r>
          </w:p>
        </w:tc>
        <w:tc>
          <w:tcPr>
            <w:tcW w:w="2391" w:type="dxa"/>
          </w:tcPr>
          <w:p w:rsidR="0018722C">
            <w:pPr>
              <w:topLinePunct/>
              <w:ind w:leftChars="0" w:left="0" w:rightChars="0" w:right="0" w:firstLineChars="0" w:firstLine="0"/>
              <w:spacing w:line="240" w:lineRule="atLeast"/>
            </w:pPr>
            <w:r>
              <w:t>1μL</w:t>
            </w:r>
          </w:p>
        </w:tc>
      </w:tr>
      <w:tr>
        <w:trPr>
          <w:trHeight w:val="460" w:hRule="atLeast"/>
        </w:trPr>
        <w:tc>
          <w:tcPr>
            <w:tcW w:w="3289" w:type="dxa"/>
          </w:tcPr>
          <w:p w:rsidR="0018722C">
            <w:pPr>
              <w:topLinePunct/>
              <w:ind w:leftChars="0" w:left="0" w:rightChars="0" w:right="0" w:firstLineChars="0" w:firstLine="0"/>
              <w:spacing w:line="240" w:lineRule="atLeast"/>
            </w:pPr>
            <w:r>
              <w:t>cDNA </w:t>
            </w:r>
            <w:r>
              <w:rPr>
                <w:rFonts w:ascii="宋体" w:eastAsia="宋体" w:hint="eastAsia"/>
              </w:rPr>
              <w:t>模板</w:t>
            </w:r>
          </w:p>
        </w:tc>
        <w:tc>
          <w:tcPr>
            <w:tcW w:w="2391" w:type="dxa"/>
          </w:tcPr>
          <w:p w:rsidR="0018722C">
            <w:pPr>
              <w:topLinePunct/>
              <w:ind w:leftChars="0" w:left="0" w:rightChars="0" w:right="0" w:firstLineChars="0" w:firstLine="0"/>
              <w:spacing w:line="240" w:lineRule="atLeast"/>
            </w:pPr>
            <w:r>
              <w:t>2μL</w:t>
            </w:r>
          </w:p>
        </w:tc>
      </w:tr>
      <w:tr>
        <w:trPr>
          <w:trHeight w:val="460" w:hRule="atLeast"/>
        </w:trPr>
        <w:tc>
          <w:tcPr>
            <w:tcW w:w="3289" w:type="dxa"/>
            <w:tcBorders>
              <w:bottom w:val="single" w:sz="12" w:space="0" w:color="000000"/>
            </w:tcBorders>
          </w:tcPr>
          <w:p w:rsidR="0018722C">
            <w:pPr>
              <w:topLinePunct/>
              <w:ind w:leftChars="0" w:left="0" w:rightChars="0" w:right="0" w:firstLineChars="0" w:firstLine="0"/>
              <w:spacing w:line="240" w:lineRule="atLeast"/>
            </w:pPr>
            <w:r>
              <w:t>ddH</w:t>
            </w:r>
            <w:r>
              <w:t>2</w:t>
            </w:r>
            <w:r>
              <w:t>O</w:t>
            </w:r>
          </w:p>
        </w:tc>
        <w:tc>
          <w:tcPr>
            <w:tcW w:w="2391" w:type="dxa"/>
            <w:tcBorders>
              <w:bottom w:val="single" w:sz="12" w:space="0" w:color="000000"/>
            </w:tcBorders>
          </w:tcPr>
          <w:p w:rsidR="0018722C">
            <w:pPr>
              <w:topLinePunct/>
              <w:ind w:leftChars="0" w:left="0" w:rightChars="0" w:right="0" w:firstLineChars="0" w:firstLine="0"/>
              <w:spacing w:line="240" w:lineRule="atLeast"/>
            </w:pPr>
            <w:r>
              <w:t>21μL</w:t>
            </w:r>
          </w:p>
        </w:tc>
      </w:tr>
      <w:tr>
        <w:trPr>
          <w:trHeight w:val="460" w:hRule="atLeast"/>
        </w:trPr>
        <w:tc>
          <w:tcPr>
            <w:tcW w:w="328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Total volume:</w:t>
            </w:r>
          </w:p>
        </w:tc>
        <w:tc>
          <w:tcPr>
            <w:tcW w:w="239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50μL</w:t>
            </w:r>
          </w:p>
        </w:tc>
      </w:tr>
    </w:tbl>
    <w:p w:rsidR="0018722C">
      <w:pPr>
        <w:pStyle w:val="affa"/>
      </w:pPr>
    </w:p>
    <w:p w:rsidR="0018722C">
      <w:pPr>
        <w:topLinePunct/>
      </w:pPr>
      <w:r>
        <w:rPr>
          <w:rFonts w:ascii="宋体" w:hAnsi="宋体" w:eastAsia="宋体" w:hint="eastAsia"/>
        </w:rPr>
        <w:t>以上</w:t>
      </w:r>
      <w:r>
        <w:t>PCR</w:t>
      </w:r>
      <w:r/>
      <w:r>
        <w:rPr>
          <w:rFonts w:ascii="宋体" w:hAnsi="宋体" w:eastAsia="宋体" w:hint="eastAsia"/>
        </w:rPr>
        <w:t>扩增条件均为：</w:t>
      </w:r>
      <w:r>
        <w:t>94</w:t>
      </w:r>
      <w:r>
        <w:rPr>
          <w:rFonts w:ascii="宋体" w:hAnsi="宋体" w:eastAsia="宋体" w:hint="eastAsia"/>
        </w:rPr>
        <w:t>℃预变性</w:t>
      </w:r>
      <w:r>
        <w:t>1</w:t>
      </w:r>
      <w:r>
        <w:rPr>
          <w:rFonts w:ascii="宋体" w:hAnsi="宋体" w:eastAsia="宋体" w:hint="eastAsia"/>
        </w:rPr>
        <w:t>分钟后，按以下参数进行</w:t>
      </w:r>
      <w:r>
        <w:t>30</w:t>
      </w:r>
      <w:r>
        <w:rPr>
          <w:rFonts w:ascii="宋体" w:hAnsi="宋体" w:eastAsia="宋体" w:hint="eastAsia"/>
        </w:rPr>
        <w:t>次循环：</w:t>
      </w:r>
      <w:r>
        <w:t>94</w:t>
      </w:r>
      <w:r>
        <w:rPr>
          <w:rFonts w:ascii="宋体" w:hAnsi="宋体" w:eastAsia="宋体" w:hint="eastAsia"/>
        </w:rPr>
        <w:t>℃</w:t>
      </w:r>
      <w:r>
        <w:rPr>
          <w:rFonts w:ascii="宋体" w:hAnsi="宋体" w:eastAsia="宋体" w:hint="eastAsia"/>
        </w:rPr>
        <w:t>变性</w:t>
      </w:r>
      <w:r>
        <w:t>30</w:t>
      </w:r>
      <w:r/>
      <w:r w:rsidR="001852F3">
        <w:t xml:space="preserve"> </w:t>
      </w:r>
      <w:r>
        <w:rPr>
          <w:rFonts w:ascii="宋体" w:hAnsi="宋体" w:eastAsia="宋体" w:hint="eastAsia"/>
        </w:rPr>
        <w:t>秒，</w:t>
      </w:r>
      <w:r>
        <w:t>57</w:t>
      </w:r>
      <w:r>
        <w:rPr>
          <w:rFonts w:ascii="宋体" w:hAnsi="宋体" w:eastAsia="宋体" w:hint="eastAsia"/>
        </w:rPr>
        <w:t>℃退火</w:t>
      </w:r>
      <w:r>
        <w:t>30</w:t>
      </w:r>
      <w:r/>
      <w:r w:rsidR="001852F3">
        <w:t xml:space="preserve"> </w:t>
      </w:r>
      <w:r>
        <w:rPr>
          <w:rFonts w:ascii="宋体" w:hAnsi="宋体" w:eastAsia="宋体" w:hint="eastAsia"/>
        </w:rPr>
        <w:t>秒，</w:t>
      </w:r>
      <w:r>
        <w:t>72</w:t>
      </w:r>
      <w:r>
        <w:rPr>
          <w:rFonts w:ascii="宋体" w:hAnsi="宋体" w:eastAsia="宋体" w:hint="eastAsia"/>
        </w:rPr>
        <w:t>℃延伸</w:t>
      </w:r>
      <w:r>
        <w:t>1</w:t>
      </w:r>
      <w:r/>
      <w:r w:rsidR="001852F3">
        <w:t xml:space="preserve"> </w:t>
      </w:r>
      <w:r>
        <w:rPr>
          <w:rFonts w:ascii="宋体" w:hAnsi="宋体" w:eastAsia="宋体" w:hint="eastAsia"/>
        </w:rPr>
        <w:t>分钟。最后</w:t>
      </w:r>
      <w:r>
        <w:t>72</w:t>
      </w:r>
      <w:r>
        <w:rPr>
          <w:rFonts w:ascii="宋体" w:hAnsi="宋体" w:eastAsia="宋体" w:hint="eastAsia"/>
        </w:rPr>
        <w:t>℃延伸</w:t>
      </w:r>
      <w:r>
        <w:t>10</w:t>
      </w:r>
      <w:r/>
      <w:r w:rsidR="001852F3">
        <w:t xml:space="preserve"> </w:t>
      </w:r>
      <w:r>
        <w:rPr>
          <w:rFonts w:ascii="宋体" w:hAnsi="宋体" w:eastAsia="宋体" w:hint="eastAsia"/>
        </w:rPr>
        <w:t>分钟。</w:t>
      </w:r>
      <w:r>
        <w:t>4</w:t>
      </w:r>
      <w:r>
        <w:rPr>
          <w:rFonts w:ascii="宋体" w:hAnsi="宋体" w:eastAsia="宋体" w:hint="eastAsia"/>
        </w:rPr>
        <w:t>℃保存扩增产物。</w:t>
      </w:r>
    </w:p>
    <w:p w:rsidR="0018722C">
      <w:pPr>
        <w:topLinePunct/>
      </w:pPr>
      <w:r>
        <w:rPr>
          <w:rFonts w:ascii="宋体" w:hAnsi="宋体" w:eastAsia="宋体" w:hint="eastAsia"/>
        </w:rPr>
        <w:t>⑤、琼脂糖凝胶电泳：</w:t>
      </w:r>
    </w:p>
    <w:p w:rsidR="0018722C">
      <w:pPr>
        <w:topLinePunct/>
      </w:pPr>
      <w:r>
        <w:rPr>
          <w:rFonts w:ascii="宋体" w:eastAsia="宋体" w:hint="eastAsia"/>
        </w:rPr>
        <w:t>取上述</w:t>
      </w:r>
      <w:r>
        <w:t>PCR</w:t>
      </w:r>
      <w:r>
        <w:rPr>
          <w:rFonts w:ascii="宋体" w:eastAsia="宋体" w:hint="eastAsia"/>
        </w:rPr>
        <w:t>产物于</w:t>
      </w:r>
      <w:r>
        <w:t>20g</w:t>
      </w:r>
      <w:r>
        <w:t>/</w:t>
      </w:r>
      <w:r>
        <w:t xml:space="preserve">L</w:t>
      </w:r>
      <w:r>
        <w:rPr>
          <w:rFonts w:ascii="宋体" w:eastAsia="宋体" w:hint="eastAsia"/>
        </w:rPr>
        <w:t>琼脂糖凝胶中进行电泳，电泳操作完毕后于凝胶成像</w:t>
      </w:r>
      <w:r>
        <w:rPr>
          <w:rFonts w:ascii="宋体" w:eastAsia="宋体" w:hint="eastAsia"/>
        </w:rPr>
        <w:t>系统中观察电泳后的结果。</w:t>
      </w:r>
    </w:p>
    <w:p w:rsidR="0018722C">
      <w:pPr>
        <w:pStyle w:val="BodyText"/>
        <w:spacing w:before="55"/>
        <w:ind w:leftChars="0" w:left="1085"/>
        <w:rPr>
          <w:rFonts w:ascii="宋体" w:hAnsi="宋体" w:eastAsia="宋体" w:hint="eastAsia"/>
        </w:rPr>
        <w:topLinePunct/>
      </w:pPr>
      <w:r>
        <w:rPr>
          <w:rFonts w:ascii="宋体" w:hAnsi="宋体" w:eastAsia="宋体" w:hint="eastAsia"/>
        </w:rPr>
        <w:t>⑥、</w:t>
      </w:r>
      <w:r>
        <w:t>PCR</w:t>
      </w:r>
      <w:r>
        <w:rPr>
          <w:rFonts w:ascii="宋体" w:hAnsi="宋体" w:eastAsia="宋体" w:hint="eastAsia"/>
        </w:rPr>
        <w:t>产物的回收</w:t>
      </w:r>
    </w:p>
    <w:p w:rsidR="0018722C">
      <w:pPr>
        <w:topLinePunct/>
      </w:pPr>
      <w:r>
        <w:rPr>
          <w:rFonts w:ascii="宋体" w:eastAsia="宋体" w:hint="eastAsia"/>
        </w:rPr>
        <w:t>根据琼脂糖凝胶回收试剂盒的操作说明书要求进行</w:t>
      </w:r>
      <w:r>
        <w:t>PCR</w:t>
      </w:r>
      <w:r>
        <w:rPr>
          <w:rFonts w:ascii="宋体" w:eastAsia="宋体" w:hint="eastAsia"/>
        </w:rPr>
        <w:t>产物回收。</w:t>
      </w:r>
    </w:p>
    <w:p w:rsidR="0018722C">
      <w:pPr>
        <w:topLinePunct/>
      </w:pPr>
      <w:r>
        <w:rPr>
          <w:rFonts w:ascii="宋体" w:hAnsi="宋体" w:eastAsia="宋体" w:hint="eastAsia"/>
        </w:rPr>
        <w:t>⑦、突变型</w:t>
      </w:r>
      <w:r>
        <w:t>PTEN 3</w:t>
      </w:r>
      <w:r>
        <w:t>'</w:t>
      </w:r>
      <w:r>
        <w:t>UTR</w:t>
      </w:r>
      <w:r w:rsidR="001852F3">
        <w:t xml:space="preserve"> </w:t>
      </w:r>
      <w:r>
        <w:rPr>
          <w:rFonts w:ascii="宋体" w:hAnsi="宋体" w:eastAsia="宋体" w:hint="eastAsia"/>
        </w:rPr>
        <w:t>序列的合成</w:t>
      </w:r>
    </w:p>
    <w:p w:rsidR="0018722C">
      <w:pPr>
        <w:topLinePunct/>
      </w:pPr>
      <w:r>
        <w:rPr>
          <w:rFonts w:ascii="宋体" w:hAnsi="宋体" w:eastAsia="宋体" w:hint="eastAsia"/>
        </w:rPr>
        <w:t>将</w:t>
      </w:r>
      <w:r>
        <w:t>PTEN 3</w:t>
      </w:r>
      <w:r>
        <w:t>'</w:t>
      </w:r>
      <w:r>
        <w:t>UTR</w:t>
      </w:r>
      <w:r>
        <w:rPr>
          <w:rFonts w:ascii="宋体" w:hAnsi="宋体" w:eastAsia="宋体" w:hint="eastAsia"/>
        </w:rPr>
        <w:t>结合</w:t>
      </w:r>
      <w:r>
        <w:t>hsa-miR-20a</w:t>
      </w:r>
      <w:r>
        <w:rPr>
          <w:rFonts w:ascii="宋体" w:hAnsi="宋体" w:eastAsia="宋体" w:hint="eastAsia"/>
        </w:rPr>
        <w:t>的</w:t>
      </w:r>
      <w:r>
        <w:t>seed sequence</w:t>
      </w:r>
      <w:r>
        <w:rPr>
          <w:rFonts w:ascii="宋体" w:hAnsi="宋体" w:eastAsia="宋体" w:hint="eastAsia"/>
        </w:rPr>
        <w:t>序列进行点突变如下：</w:t>
      </w:r>
    </w:p>
    <w:tbl>
      <w:tblPr>
        <w:tblW w:w="0" w:type="auto"/>
        <w:tblInd w:w="1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4"/>
        <w:gridCol w:w="4195"/>
      </w:tblGrid>
      <w:tr>
        <w:trPr>
          <w:trHeight w:val="460" w:hRule="atLeast"/>
        </w:trPr>
        <w:tc>
          <w:tcPr>
            <w:tcW w:w="2474" w:type="dxa"/>
            <w:tcBorders>
              <w:top w:val="single" w:sz="12" w:space="0" w:color="000000"/>
            </w:tcBorders>
          </w:tcPr>
          <w:p w:rsidR="0018722C">
            <w:pPr>
              <w:topLinePunct/>
              <w:ind w:leftChars="0" w:left="0" w:rightChars="0" w:right="0" w:firstLineChars="0" w:firstLine="0"/>
              <w:spacing w:line="240" w:lineRule="atLeast"/>
            </w:pPr>
            <w:r>
              <w:t>Hsa-miR-20a</w:t>
            </w:r>
            <w:r w:rsidP="AA7D325B">
              <w:rPr>
                <w:rFonts w:ascii="宋体" w:eastAsia="宋体" w:hint="eastAsia"/>
              </w:rPr>
              <w:t>（</w:t>
            </w:r>
            <w:r>
              <w:t>WT</w:t>
            </w:r>
            <w:r w:rsidP="AA7D325B">
              <w:rPr>
                <w:rFonts w:ascii="宋体" w:eastAsia="宋体" w:hint="eastAsia"/>
              </w:rPr>
              <w:t>）</w:t>
            </w:r>
          </w:p>
        </w:tc>
        <w:tc>
          <w:tcPr>
            <w:tcW w:w="4195" w:type="dxa"/>
            <w:tcBorders>
              <w:top w:val="single" w:sz="12" w:space="0" w:color="000000"/>
            </w:tcBorders>
          </w:tcPr>
          <w:p w:rsidR="0018722C">
            <w:pPr>
              <w:topLinePunct/>
              <w:ind w:leftChars="0" w:left="0" w:rightChars="0" w:right="0" w:firstLineChars="0" w:firstLine="0"/>
              <w:spacing w:line="240" w:lineRule="atLeast"/>
            </w:pPr>
            <w:r>
              <w:t>C</w:t>
            </w:r>
            <w:r>
              <w:rPr>
                <w:b/>
                <w:u w:val="single"/>
              </w:rPr>
              <w:t>UUUCACG</w:t>
            </w:r>
            <w:r>
              <w:t>GUAGAAAUAAUUAGG</w:t>
            </w:r>
          </w:p>
        </w:tc>
      </w:tr>
      <w:tr>
        <w:trPr>
          <w:trHeight w:val="460" w:hRule="atLeast"/>
        </w:trPr>
        <w:tc>
          <w:tcPr>
            <w:tcW w:w="2474" w:type="dxa"/>
          </w:tcPr>
          <w:p w:rsidR="0018722C">
            <w:pPr>
              <w:topLinePunct/>
              <w:ind w:leftChars="0" w:left="0" w:rightChars="0" w:right="0" w:firstLineChars="0" w:firstLine="0"/>
              <w:spacing w:line="240" w:lineRule="atLeast"/>
            </w:pPr>
            <w:r>
              <w:t>PTEN 3</w:t>
            </w:r>
            <w:r w:rsidP="AA7D325B">
              <w:t>’</w:t>
            </w:r>
            <w:r>
              <w:t>UTR</w:t>
            </w:r>
          </w:p>
        </w:tc>
        <w:tc>
          <w:tcPr>
            <w:tcW w:w="4195" w:type="dxa"/>
          </w:tcPr>
          <w:p w:rsidR="0018722C">
            <w:pPr>
              <w:topLinePunct/>
              <w:ind w:leftChars="0" w:left="0" w:rightChars="0" w:right="0" w:firstLineChars="0" w:firstLine="0"/>
              <w:spacing w:line="240" w:lineRule="atLeast"/>
            </w:pPr>
            <w:r>
              <w:t>U</w:t>
            </w:r>
            <w:r>
              <w:rPr>
                <w:b/>
                <w:u w:val="single"/>
              </w:rPr>
              <w:t>AAAGUGC</w:t>
            </w:r>
            <w:r>
              <w:t>UUAUAGUGCAGGUAG</w:t>
            </w:r>
          </w:p>
        </w:tc>
      </w:tr>
      <w:tr>
        <w:trPr>
          <w:trHeight w:val="460" w:hRule="atLeast"/>
        </w:trPr>
        <w:tc>
          <w:tcPr>
            <w:tcW w:w="2474" w:type="dxa"/>
            <w:tcBorders>
              <w:bottom w:val="single" w:sz="12" w:space="0" w:color="000000"/>
            </w:tcBorders>
          </w:tcPr>
          <w:p w:rsidR="0018722C">
            <w:pPr>
              <w:topLinePunct/>
              <w:ind w:leftChars="0" w:left="0" w:rightChars="0" w:right="0" w:firstLineChars="0" w:firstLine="0"/>
              <w:spacing w:line="240" w:lineRule="atLeast"/>
            </w:pPr>
            <w:r>
              <w:t>Hsa-miR-20a</w:t>
            </w:r>
            <w:r w:rsidP="AA7D325B">
              <w:rPr>
                <w:rFonts w:ascii="宋体" w:eastAsia="宋体" w:hint="eastAsia"/>
              </w:rPr>
              <w:t>（</w:t>
            </w:r>
            <w:r>
              <w:t>Mut</w:t>
            </w:r>
            <w:r w:rsidP="AA7D325B">
              <w:rPr>
                <w:rFonts w:ascii="宋体" w:eastAsia="宋体" w:hint="eastAsia"/>
              </w:rPr>
              <w:t>）</w:t>
            </w:r>
          </w:p>
        </w:tc>
        <w:tc>
          <w:tcPr>
            <w:tcW w:w="4195" w:type="dxa"/>
            <w:tcBorders>
              <w:bottom w:val="single" w:sz="12" w:space="0" w:color="000000"/>
            </w:tcBorders>
          </w:tcPr>
          <w:p w:rsidR="0018722C">
            <w:pPr>
              <w:topLinePunct/>
              <w:ind w:leftChars="0" w:left="0" w:rightChars="0" w:right="0" w:firstLineChars="0" w:firstLine="0"/>
              <w:spacing w:line="240" w:lineRule="atLeast"/>
            </w:pPr>
            <w:r>
              <w:t>C</w:t>
            </w:r>
            <w:r>
              <w:rPr>
                <w:b/>
                <w:u w:val="single"/>
              </w:rPr>
              <w:t>UUGAGCC</w:t>
            </w:r>
            <w:r>
              <w:t>GUAGAAAUAAUUAGG</w:t>
            </w:r>
          </w:p>
        </w:tc>
      </w:tr>
    </w:tbl>
    <w:p w:rsidR="0018722C">
      <w:pPr>
        <w:pStyle w:val="affa"/>
      </w:pPr>
    </w:p>
    <w:p w:rsidR="0018722C">
      <w:pPr>
        <w:topLinePunct/>
      </w:pPr>
      <w:r>
        <w:rPr>
          <w:rFonts w:ascii="宋体" w:eastAsia="宋体" w:hint="eastAsia"/>
        </w:rPr>
        <w:t>突变序列由上海生工生物工程有限公司制备。</w:t>
      </w:r>
    </w:p>
    <w:p w:rsidR="0018722C">
      <w:pPr>
        <w:pStyle w:val="BodyText"/>
        <w:spacing w:before="153"/>
        <w:ind w:leftChars="0" w:left="1085"/>
        <w:rPr>
          <w:rFonts w:ascii="宋体" w:hAnsi="宋体" w:eastAsia="宋体" w:hint="eastAsia"/>
        </w:rPr>
        <w:topLinePunct/>
      </w:pPr>
      <w:r>
        <w:rPr>
          <w:rFonts w:ascii="宋体" w:hAnsi="宋体" w:eastAsia="宋体" w:hint="eastAsia"/>
        </w:rPr>
        <w:t>⑧、重组质粒的构建与鉴定</w:t>
      </w:r>
    </w:p>
    <w:p w:rsidR="0018722C">
      <w:pPr>
        <w:topLinePunct/>
      </w:pPr>
      <w:r>
        <w:rPr>
          <w:rFonts w:ascii="宋体" w:hAnsi="宋体" w:eastAsia="宋体" w:hint="eastAsia"/>
        </w:rPr>
        <w:t>将</w:t>
      </w:r>
      <w:r>
        <w:t>PTEN 3</w:t>
      </w:r>
      <w:r>
        <w:t>'</w:t>
      </w:r>
      <w:r>
        <w:t>UTR</w:t>
      </w:r>
      <w:r>
        <w:rPr>
          <w:rFonts w:ascii="宋体" w:hAnsi="宋体" w:eastAsia="宋体" w:hint="eastAsia"/>
        </w:rPr>
        <w:t>的</w:t>
      </w:r>
      <w:r>
        <w:t>PCR</w:t>
      </w:r>
      <w:r>
        <w:rPr>
          <w:rFonts w:ascii="宋体" w:hAnsi="宋体" w:eastAsia="宋体" w:hint="eastAsia"/>
        </w:rPr>
        <w:t>回收产物与载体以</w:t>
      </w:r>
      <w:r>
        <w:t>XhoI</w:t>
      </w:r>
      <w:r>
        <w:rPr>
          <w:rFonts w:ascii="宋体" w:hAnsi="宋体" w:eastAsia="宋体" w:hint="eastAsia"/>
        </w:rPr>
        <w:t>、</w:t>
      </w:r>
      <w:r>
        <w:t>NotI</w:t>
      </w:r>
      <w:r>
        <w:rPr>
          <w:rFonts w:ascii="宋体" w:hAnsi="宋体" w:eastAsia="宋体" w:hint="eastAsia"/>
        </w:rPr>
        <w:t>进行双酶切，用</w:t>
      </w:r>
      <w:r>
        <w:t>T4 DNA</w:t>
      </w:r>
      <w:r>
        <w:rPr>
          <w:rFonts w:ascii="宋体" w:hAnsi="宋体" w:eastAsia="宋体" w:hint="eastAsia"/>
        </w:rPr>
        <w:t>连</w:t>
      </w:r>
      <w:r w:rsidR="001852F3">
        <w:rPr>
          <w:rFonts w:ascii="宋体" w:hAnsi="宋体" w:eastAsia="宋体" w:hint="eastAsia"/>
        </w:rPr>
        <w:t xml:space="preserve">接</w:t>
      </w:r>
      <w:r w:rsidR="001852F3">
        <w:rPr>
          <w:rFonts w:ascii="宋体" w:hAnsi="宋体" w:eastAsia="宋体" w:hint="eastAsia"/>
        </w:rPr>
        <w:t xml:space="preserve">酶</w:t>
      </w:r>
      <w:r w:rsidR="001852F3">
        <w:rPr>
          <w:rFonts w:ascii="宋体" w:hAnsi="宋体" w:eastAsia="宋体" w:hint="eastAsia"/>
        </w:rPr>
        <w:t xml:space="preserve">连</w:t>
      </w:r>
      <w:r w:rsidR="001852F3">
        <w:rPr>
          <w:rFonts w:ascii="宋体" w:hAnsi="宋体" w:eastAsia="宋体" w:hint="eastAsia"/>
        </w:rPr>
        <w:t xml:space="preserve">接</w:t>
      </w:r>
      <w:r w:rsidR="001852F3">
        <w:rPr>
          <w:rFonts w:ascii="宋体" w:hAnsi="宋体" w:eastAsia="宋体" w:hint="eastAsia"/>
        </w:rPr>
        <w:t xml:space="preserve">，</w:t>
      </w:r>
      <w:r w:rsidR="001852F3">
        <w:rPr>
          <w:rFonts w:ascii="宋体" w:hAnsi="宋体" w:eastAsia="宋体" w:hint="eastAsia"/>
        </w:rPr>
        <w:t xml:space="preserve">构</w:t>
      </w:r>
      <w:r w:rsidR="001852F3">
        <w:rPr>
          <w:rFonts w:ascii="宋体" w:hAnsi="宋体" w:eastAsia="宋体" w:hint="eastAsia"/>
        </w:rPr>
        <w:t xml:space="preserve">建</w:t>
      </w:r>
      <w:r w:rsidR="001852F3">
        <w:rPr>
          <w:rFonts w:ascii="宋体" w:hAnsi="宋体" w:eastAsia="宋体" w:hint="eastAsia"/>
        </w:rPr>
        <w:t xml:space="preserve">野</w:t>
      </w:r>
      <w:r w:rsidR="001852F3">
        <w:rPr>
          <w:rFonts w:ascii="宋体" w:hAnsi="宋体" w:eastAsia="宋体" w:hint="eastAsia"/>
        </w:rPr>
        <w:t xml:space="preserve">生</w:t>
      </w:r>
      <w:r w:rsidR="001852F3">
        <w:rPr>
          <w:rFonts w:ascii="宋体" w:hAnsi="宋体" w:eastAsia="宋体" w:hint="eastAsia"/>
        </w:rPr>
        <w:t xml:space="preserve">型</w:t>
      </w:r>
      <w:r>
        <w:t>psiCHECK</w:t>
      </w:r>
      <w:r>
        <w:t>TM</w:t>
      </w:r>
      <w:r>
        <w:t>-2-PTEN-WT3</w:t>
      </w:r>
      <w:r>
        <w:t>'</w:t>
      </w:r>
      <w:r>
        <w:t>UTR</w:t>
      </w:r>
      <w:r>
        <w:rPr>
          <w:rFonts w:ascii="宋体" w:hAnsi="宋体" w:eastAsia="宋体" w:hint="eastAsia"/>
        </w:rPr>
        <w:t>和</w:t>
      </w:r>
      <w:r w:rsidR="001852F3">
        <w:rPr>
          <w:rFonts w:ascii="宋体" w:hAnsi="宋体" w:eastAsia="宋体" w:hint="eastAsia"/>
        </w:rPr>
        <w:t xml:space="preserve">突</w:t>
      </w:r>
      <w:r w:rsidR="001852F3">
        <w:rPr>
          <w:rFonts w:ascii="宋体" w:hAnsi="宋体" w:eastAsia="宋体" w:hint="eastAsia"/>
        </w:rPr>
        <w:t xml:space="preserve">变</w:t>
      </w:r>
      <w:r w:rsidR="001852F3">
        <w:rPr>
          <w:rFonts w:ascii="宋体" w:hAnsi="宋体" w:eastAsia="宋体" w:hint="eastAsia"/>
        </w:rPr>
        <w:t xml:space="preserve">型</w:t>
      </w:r>
      <w:r>
        <w:t>psiCHECK™-2-PTEN-Mut </w:t>
      </w:r>
      <w:r>
        <w:t>3</w:t>
      </w:r>
      <w:r>
        <w:t>'</w:t>
      </w:r>
      <w:r>
        <w:t>UTR</w:t>
      </w:r>
      <w:r>
        <w:rPr>
          <w:rFonts w:ascii="宋体" w:hAnsi="宋体" w:eastAsia="宋体" w:hint="eastAsia"/>
        </w:rPr>
        <w:t>重组质粒，酶切及测序鉴定重组质粒。</w:t>
      </w:r>
    </w:p>
    <w:p w:rsidR="0018722C">
      <w:pPr>
        <w:topLinePunct/>
      </w:pPr>
      <w:r>
        <w:rPr>
          <w:rFonts w:cstheme="minorBidi" w:hAnsiTheme="minorHAnsi" w:eastAsiaTheme="minorHAnsi" w:asciiTheme="minorHAnsi"/>
          <w:b/>
        </w:rPr>
        <w:t>74</w:t>
      </w:r>
    </w:p>
    <w:p w:rsidR="0018722C">
      <w:pPr>
        <w:topLinePunct/>
      </w:pPr>
    </w:p>
    <w:p w:rsidR="0018722C">
      <w:pPr>
        <w:pStyle w:val="affff5"/>
        <w:topLinePunct/>
      </w:pPr>
      <w:r>
        <w:rPr>
          <w:sz w:val="20"/>
        </w:rPr>
        <w:pict>
          <v:group style="width:231.2pt;height:194.8pt;mso-position-horizontal-relative:char;mso-position-vertical-relative:line" coordorigin="0,0" coordsize="4624,3896">
            <v:shape style="position:absolute;left:8;top:9;width:4603;height:3876" type="#_x0000_t75" stroked="false">
              <v:imagedata r:id="rId48" o:title=""/>
            </v:shape>
            <v:rect style="position:absolute;left:0;top:0;width:10;height:10" filled="true" fillcolor="#000000" stroked="false">
              <v:fill type="solid"/>
            </v:rect>
            <v:rect style="position:absolute;left:0;top:0;width:10;height:10" filled="true" fillcolor="#000000" stroked="false">
              <v:fill type="solid"/>
            </v:rect>
            <v:line style="position:absolute" from="10,5" to="4614,5" stroked="true" strokeweight=".48pt" strokecolor="#000000">
              <v:stroke dashstyle="solid"/>
            </v:line>
            <v:rect style="position:absolute;left:4613;top:0;width:10;height:10" filled="true" fillcolor="#000000" stroked="false">
              <v:fill type="solid"/>
            </v:rect>
            <v:rect style="position:absolute;left:4613;top:0;width:10;height:10" filled="true" fillcolor="#000000" stroked="false">
              <v:fill type="solid"/>
            </v:rect>
            <v:line style="position:absolute" from="5,10" to="5,3896" stroked="true" strokeweight=".48pt" strokecolor="#000000">
              <v:stroke dashstyle="solid"/>
            </v:line>
            <v:line style="position:absolute" from="4619,10" to="4619,3896" stroked="true" strokeweight=".48001pt" strokecolor="#000000">
              <v:stroke dashstyle="solid"/>
            </v:line>
            <v:line style="position:absolute" from="10,3891" to="4614,3891" stroked="true" strokeweight=".47998pt" strokecolor="#000000">
              <v:stroke dashstyle="solid"/>
            </v:line>
          </v:group>
        </w:pict>
      </w:r>
      <w:r/>
    </w:p>
    <w:p w:rsidR="0018722C">
      <w:spacing w:beforeLines="0" w:before="0" w:afterLines="0" w:after="0" w:line="440" w:lineRule="auto"/>
      <w:pPr>
        <w:sectPr w:rsidR="00556256">
          <w:type w:val="continuous"/>
          <w:pgSz w:w="11910" w:h="16840"/>
          <w:pgMar w:header="0" w:footer="272" w:top="1580" w:bottom="460" w:left="900" w:right="900"/>
        </w:sectPr>
        <w:topLinePunct/>
      </w:pPr>
    </w:p>
    <w:p w:rsidR="0018722C">
      <w:pPr>
        <w:pStyle w:val="affff1"/>
        <w:spacing w:before="213"/>
        <w:ind w:leftChars="0" w:left="1085"/>
        <w:rPr>
          <w:rFonts w:ascii="宋体" w:hAnsi="宋体" w:eastAsia="宋体" w:hint="eastAsia"/>
        </w:rPr>
        <w:keepNext/>
        <w:topLinePunct/>
      </w:pPr>
      <w:r>
        <w:rPr>
          <w:rFonts w:ascii="宋体" w:hAnsi="宋体" w:eastAsia="宋体" w:hint="eastAsia"/>
        </w:rPr>
        <w:t>⑨、重组质粒的表达及检测</w:t>
      </w:r>
    </w:p>
    <w:p w:rsidR="0018722C">
      <w:pPr>
        <w:pStyle w:val="a9"/>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sz w:val="21"/>
        </w:rPr>
        <w:t>图</w:t>
      </w:r>
      <w:r>
        <w:rPr>
          <w:kern w:val="2"/>
          <w:szCs w:val="22"/>
          <w:rFonts w:cstheme="minorBidi" w:hAnsiTheme="minorHAnsi" w:eastAsiaTheme="minorHAnsi" w:asciiTheme="minorHAnsi"/>
          <w:b/>
          <w:sz w:val="21"/>
        </w:rPr>
        <w:t>21</w:t>
      </w:r>
      <w:r>
        <w:t xml:space="preserve">  </w:t>
      </w:r>
      <w:r w:rsidRPr="00DB64CE">
        <w:rPr>
          <w:kern w:val="2"/>
          <w:szCs w:val="22"/>
          <w:rFonts w:cstheme="minorBidi" w:hAnsiTheme="minorHAnsi" w:eastAsiaTheme="minorHAnsi" w:asciiTheme="minorHAnsi"/>
          <w:b/>
          <w:sz w:val="21"/>
        </w:rPr>
        <w:t>psiCHECK</w:t>
      </w:r>
      <w:r>
        <w:rPr>
          <w:kern w:val="2"/>
          <w:szCs w:val="22"/>
          <w:rFonts w:cstheme="minorBidi" w:hAnsiTheme="minorHAnsi" w:eastAsiaTheme="minorHAnsi" w:asciiTheme="minorHAnsi"/>
          <w:b/>
          <w:position w:val="10"/>
          <w:sz w:val="14"/>
        </w:rPr>
        <w:t>TM</w:t>
      </w:r>
      <w:r>
        <w:rPr>
          <w:kern w:val="2"/>
          <w:szCs w:val="22"/>
          <w:rFonts w:cstheme="minorBidi" w:hAnsiTheme="minorHAnsi" w:eastAsiaTheme="minorHAnsi" w:asciiTheme="minorHAnsi"/>
          <w:b/>
          <w:sz w:val="21"/>
        </w:rPr>
        <w:t>-2 vector</w:t>
      </w:r>
      <w:r>
        <w:rPr>
          <w:kern w:val="2"/>
          <w:szCs w:val="22"/>
          <w:rFonts w:ascii="宋体" w:eastAsia="宋体" w:hint="eastAsia" w:cstheme="minorBidi" w:hAnsiTheme="minorHAnsi"/>
          <w:b/>
          <w:sz w:val="21"/>
        </w:rPr>
        <w:t>结构图</w:t>
      </w:r>
    </w:p>
    <w:p w:rsidR="0018722C">
      <w:spacing w:beforeLines="0" w:before="0" w:afterLines="0" w:after="0" w:line="440" w:lineRule="auto"/>
      <w:pPr>
        <w:sectPr w:rsidR="00556256">
          <w:type w:val="continuous"/>
          <w:pgSz w:w="11910" w:h="16840"/>
          <w:pgMar w:top="1580" w:bottom="460" w:left="900" w:right="900"/>
          <w:cols w:num="2" w:equalWidth="0">
            <w:col w:w="3966" w:space="40"/>
            <w:col w:w="6104"/>
          </w:cols>
        </w:sectPr>
        <w:topLinePunct/>
      </w:pPr>
    </w:p>
    <w:p w:rsidR="0018722C">
      <w:pPr>
        <w:topLinePunct/>
      </w:pPr>
      <w:r>
        <w:rPr>
          <w:rFonts w:ascii="宋体" w:hAnsi="宋体" w:eastAsia="宋体" w:hint="eastAsia"/>
        </w:rPr>
        <w:t>按照</w:t>
      </w:r>
      <w:r>
        <w:t>Lipofectamine2000</w:t>
      </w:r>
      <w:r>
        <w:rPr>
          <w:rFonts w:ascii="宋体" w:hAnsi="宋体" w:eastAsia="宋体" w:hint="eastAsia"/>
        </w:rPr>
        <w:t>说明书将野生型</w:t>
      </w:r>
      <w:r>
        <w:t>psiCHECK™-2-PTEN-WT 3</w:t>
      </w:r>
      <w:r>
        <w:t>'</w:t>
      </w:r>
      <w:r>
        <w:t>UTR</w:t>
      </w:r>
      <w:r>
        <w:rPr>
          <w:rFonts w:ascii="宋体" w:hAnsi="宋体" w:eastAsia="宋体" w:hint="eastAsia"/>
        </w:rPr>
        <w:t>、突变</w:t>
      </w:r>
      <w:r>
        <w:rPr>
          <w:rFonts w:ascii="宋体" w:hAnsi="宋体" w:eastAsia="宋体" w:hint="eastAsia"/>
        </w:rPr>
        <w:t>型</w:t>
      </w:r>
      <w:r>
        <w:t>psiCHECK™-2-PTEN-Mut</w:t>
      </w:r>
      <w:r>
        <w:t> </w:t>
      </w:r>
      <w:r>
        <w:t>3</w:t>
      </w:r>
      <w:r>
        <w:t>'</w:t>
      </w:r>
      <w:r>
        <w:t>UTR</w:t>
      </w:r>
      <w:r>
        <w:rPr>
          <w:rFonts w:ascii="宋体" w:hAnsi="宋体" w:eastAsia="宋体" w:hint="eastAsia"/>
        </w:rPr>
        <w:t>和</w:t>
      </w:r>
      <w:r>
        <w:t>hsa-miR-20a-up</w:t>
      </w:r>
      <w:r/>
      <w:r>
        <w:rPr>
          <w:rFonts w:ascii="宋体" w:hAnsi="宋体" w:eastAsia="宋体" w:hint="eastAsia"/>
        </w:rPr>
        <w:t>慢病毒载体共转染到对数生</w:t>
      </w:r>
      <w:r>
        <w:rPr>
          <w:rFonts w:ascii="宋体" w:hAnsi="宋体" w:eastAsia="宋体" w:hint="eastAsia"/>
        </w:rPr>
        <w:t>长期的</w:t>
      </w:r>
      <w:r>
        <w:t>293T</w:t>
      </w:r>
      <w:r>
        <w:rPr>
          <w:rFonts w:ascii="宋体" w:hAnsi="宋体" w:eastAsia="宋体" w:hint="eastAsia"/>
        </w:rPr>
        <w:t>细胞。转染</w:t>
      </w:r>
      <w:r>
        <w:t>48</w:t>
      </w:r>
      <w:r>
        <w:rPr>
          <w:rFonts w:ascii="宋体" w:hAnsi="宋体" w:eastAsia="宋体" w:hint="eastAsia"/>
        </w:rPr>
        <w:t>小时后裂解细胞，检测荧光素酶活性。每组设</w:t>
      </w:r>
      <w:r>
        <w:t>3</w:t>
      </w:r>
      <w:r>
        <w:rPr>
          <w:rFonts w:ascii="宋体" w:hAnsi="宋体" w:eastAsia="宋体" w:hint="eastAsia"/>
        </w:rPr>
        <w:t>个平行孔，</w:t>
      </w:r>
      <w:r>
        <w:rPr>
          <w:rFonts w:ascii="宋体" w:hAnsi="宋体" w:eastAsia="宋体" w:hint="eastAsia"/>
        </w:rPr>
        <w:t>以不进行转染的细胞作为空白对照，每组实验重复</w:t>
      </w:r>
      <w:r>
        <w:t>3</w:t>
      </w:r>
      <w:r>
        <w:rPr>
          <w:rFonts w:ascii="宋体" w:hAnsi="宋体" w:eastAsia="宋体" w:hint="eastAsia"/>
        </w:rPr>
        <w:t>次。</w:t>
      </w:r>
    </w:p>
    <w:p w:rsidR="0018722C">
      <w:pPr>
        <w:pStyle w:val="BodyText"/>
        <w:spacing w:before="26"/>
        <w:ind w:leftChars="0" w:left="1085"/>
        <w:rPr>
          <w:rFonts w:ascii="宋体" w:hAnsi="宋体" w:eastAsia="宋体" w:hint="eastAsia"/>
        </w:rPr>
        <w:topLinePunct/>
      </w:pPr>
      <w:r>
        <w:rPr>
          <w:rFonts w:ascii="宋体" w:hAnsi="宋体" w:eastAsia="宋体" w:hint="eastAsia"/>
        </w:rPr>
        <w:t>⑩、荧光素酶活性检测</w:t>
      </w:r>
    </w:p>
    <w:p w:rsidR="0018722C">
      <w:pPr>
        <w:topLinePunct/>
      </w:pPr>
      <w:r>
        <w:rPr>
          <w:rFonts w:ascii="宋体" w:hAnsi="宋体" w:eastAsia="宋体" w:hint="eastAsia"/>
        </w:rPr>
        <w:t>根据双荧光素酶检测试剂盒说明书进行荧光素酶活性检测。将待测细胞用</w:t>
      </w:r>
      <w:r>
        <w:t>PBS</w:t>
      </w:r>
      <w:r>
        <w:rPr>
          <w:rFonts w:ascii="宋体" w:hAnsi="宋体" w:eastAsia="宋体" w:hint="eastAsia"/>
        </w:rPr>
        <w:t>洗涤后再用</w:t>
      </w:r>
      <w:r>
        <w:t>200μL</w:t>
      </w:r>
      <w:r>
        <w:rPr>
          <w:rFonts w:ascii="宋体" w:hAnsi="宋体" w:eastAsia="宋体" w:hint="eastAsia"/>
        </w:rPr>
        <w:t>的报告基因细胞裂解液裂解细胞</w:t>
      </w:r>
      <w:r>
        <w:t>15</w:t>
      </w:r>
      <w:r>
        <w:rPr>
          <w:rFonts w:ascii="宋体" w:hAnsi="宋体" w:eastAsia="宋体" w:hint="eastAsia"/>
        </w:rPr>
        <w:t>分钟，裂解物用化学发光检测仪检测。</w:t>
      </w:r>
      <w:r>
        <w:t>hRluc</w:t>
      </w:r>
      <w:r>
        <w:rPr>
          <w:rFonts w:ascii="宋体" w:hAnsi="宋体" w:eastAsia="宋体" w:hint="eastAsia"/>
        </w:rPr>
        <w:t>荧光素酶测定得的</w:t>
      </w:r>
      <w:r>
        <w:t>RLU</w:t>
      </w:r>
      <w:r>
        <w:rPr>
          <w:rFonts w:ascii="宋体" w:hAnsi="宋体" w:eastAsia="宋体" w:hint="eastAsia"/>
        </w:rPr>
        <w:t>值除以</w:t>
      </w:r>
      <w:r>
        <w:t>hluc</w:t>
      </w:r>
      <w:r>
        <w:rPr>
          <w:rFonts w:ascii="宋体" w:hAnsi="宋体" w:eastAsia="宋体" w:hint="eastAsia"/>
        </w:rPr>
        <w:t>（</w:t>
      </w:r>
      <w:r>
        <w:t>+</w:t>
      </w:r>
      <w:r>
        <w:rPr>
          <w:rFonts w:ascii="宋体" w:hAnsi="宋体" w:eastAsia="宋体" w:hint="eastAsia"/>
        </w:rPr>
        <w:t>）</w:t>
      </w:r>
      <w:r>
        <w:rPr>
          <w:rFonts w:ascii="宋体" w:hAnsi="宋体" w:eastAsia="宋体" w:hint="eastAsia"/>
        </w:rPr>
        <w:t>测定得的</w:t>
      </w:r>
      <w:r>
        <w:t>RLU</w:t>
      </w:r>
      <w:r>
        <w:rPr>
          <w:rFonts w:ascii="宋体" w:hAnsi="宋体" w:eastAsia="宋体" w:hint="eastAsia"/>
        </w:rPr>
        <w:t>值来表示报告基因的表达情况</w:t>
      </w:r>
      <w:r>
        <w:rPr>
          <w:rFonts w:ascii="宋体" w:hAnsi="宋体" w:eastAsia="宋体" w:hint="eastAsia"/>
        </w:rPr>
        <w:t>（</w:t>
      </w:r>
      <w:r>
        <w:rPr>
          <w:rFonts w:ascii="宋体" w:hAnsi="宋体" w:eastAsia="宋体" w:hint="eastAsia"/>
          <w:spacing w:val="0"/>
        </w:rPr>
        <w:t>图</w:t>
      </w:r>
      <w:r>
        <w:t>22</w:t>
      </w:r>
      <w:r>
        <w:rPr>
          <w:rFonts w:ascii="宋体" w:hAnsi="宋体" w:eastAsia="宋体" w:hint="eastAsia"/>
        </w:rPr>
        <w:t>）</w:t>
      </w:r>
      <w:r>
        <w:rPr>
          <w:rFonts w:ascii="宋体" w:hAnsi="宋体" w:eastAsia="宋体" w:hint="eastAsia"/>
        </w:rPr>
        <w:t>。</w:t>
      </w:r>
    </w:p>
    <w:p w:rsidR="0018722C">
      <w:pPr>
        <w:pStyle w:val="aff7"/>
        <w:topLinePunct/>
      </w:pPr>
      <w:r>
        <w:pict>
          <v:group style="margin-left:218.210007pt;margin-top:7.056771pt;width:201.45pt;height:156.3pt;mso-position-horizontal-relative:page;mso-position-vertical-relative:paragraph;z-index:2512;mso-wrap-distance-left:0;mso-wrap-distance-right:0" coordorigin="4364,141" coordsize="4029,3126">
            <v:shape style="position:absolute;left:4373;top:149;width:4008;height:3105" type="#_x0000_t75" stroked="false">
              <v:imagedata r:id="rId49" o:title=""/>
            </v:shape>
            <v:line style="position:absolute" from="4374,146" to="8383,146" stroked="true" strokeweight=".47998pt" strokecolor="#000000">
              <v:stroke dashstyle="solid"/>
            </v:line>
            <v:line style="position:absolute" from="4369,141" to="4369,3257" stroked="true" strokeweight=".48pt" strokecolor="#000000">
              <v:stroke dashstyle="solid"/>
            </v:line>
            <v:line style="position:absolute" from="8388,141" to="8388,3257" stroked="true" strokeweight=".47998pt" strokecolor="#000000">
              <v:stroke dashstyle="solid"/>
            </v:line>
            <v:rect style="position:absolute;left:4364;top:3256;width:10;height:10" filled="true" fillcolor="#000000" stroked="false">
              <v:fill type="solid"/>
            </v:rect>
            <v:rect style="position:absolute;left:4364;top:3256;width:10;height:10" filled="true" fillcolor="#000000" stroked="false">
              <v:fill type="solid"/>
            </v:rect>
            <v:line style="position:absolute" from="4374,3262" to="8383,3262" stroked="true" strokeweight=".47998pt" strokecolor="#000000">
              <v:stroke dashstyle="solid"/>
            </v:line>
            <v:rect style="position:absolute;left:8382;top:3256;width:10;height:10" filled="true" fillcolor="#000000" stroked="false">
              <v:fill type="solid"/>
            </v:rect>
            <v:rect style="position:absolute;left:8382;top:3256;width:10;height:10" filled="true" fillcolor="#000000" stroked="false">
              <v:fill type="solid"/>
            </v:rect>
            <w10:wrap type="topAndBottom"/>
          </v:group>
        </w:pic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22</w:t>
      </w:r>
      <w:r>
        <w:t xml:space="preserve">  </w:t>
      </w:r>
      <w:r>
        <w:t>psiCHECK</w:t>
      </w:r>
      <w:r>
        <w:rPr>
          <w:rFonts w:cstheme="minorBidi" w:hAnsiTheme="minorHAnsi" w:eastAsiaTheme="minorHAnsi" w:asciiTheme="minorHAnsi"/>
          <w:b/>
        </w:rPr>
        <w:t>TM</w:t>
      </w:r>
      <w:r>
        <w:rPr>
          <w:rFonts w:cstheme="minorBidi" w:hAnsiTheme="minorHAnsi" w:eastAsiaTheme="minorHAnsi" w:asciiTheme="minorHAnsi"/>
          <w:b/>
        </w:rPr>
        <w:t>-2</w:t>
      </w:r>
      <w:r>
        <w:rPr>
          <w:rFonts w:cstheme="minorBidi" w:hAnsiTheme="minorHAnsi" w:eastAsiaTheme="minorHAnsi" w:asciiTheme="minorHAnsi"/>
          <w:b/>
        </w:rPr>
        <w:t> </w:t>
      </w:r>
      <w:r>
        <w:rPr>
          <w:rFonts w:cstheme="minorBidi" w:hAnsiTheme="minorHAnsi" w:eastAsiaTheme="minorHAnsi" w:asciiTheme="minorHAnsi"/>
          <w:b/>
        </w:rPr>
        <w:t>vector</w:t>
      </w:r>
      <w:r>
        <w:rPr>
          <w:rFonts w:ascii="宋体" w:eastAsia="宋体" w:hint="eastAsia" w:cstheme="minorBidi" w:hAnsiTheme="minorHAnsi"/>
          <w:b/>
        </w:rPr>
        <w:t>荧光检测原理图</w:t>
      </w:r>
    </w:p>
    <w:p w:rsidR="0018722C">
      <w:pPr>
        <w:topLinePunct/>
      </w:pPr>
      <w:r>
        <w:rPr>
          <w:rFonts w:cstheme="minorBidi" w:hAnsiTheme="minorHAnsi" w:eastAsiaTheme="minorHAnsi" w:asciiTheme="minorHAnsi"/>
          <w:b/>
        </w:rPr>
        <w:t>75</w:t>
      </w:r>
    </w:p>
    <w:p w:rsidR="0018722C">
      <w:pPr>
        <w:pStyle w:val="Heading4"/>
        <w:topLinePunct/>
        <w:ind w:left="200" w:hangingChars="200" w:hanging="200"/>
      </w:pPr>
      <w:r>
        <w:rPr>
          <w:b/>
        </w:rPr>
        <w:t>1.4.3 </w:t>
      </w:r>
      <w:r>
        <w:rPr>
          <w:b/>
        </w:rPr>
        <w:t>RT-PCR</w:t>
      </w:r>
      <w:r>
        <w:t>检测靶向基因</w:t>
      </w:r>
      <w:r>
        <w:rPr>
          <w:b/>
        </w:rPr>
        <w:t>mRNA</w:t>
      </w:r>
      <w:r>
        <w:t>的表达</w:t>
      </w:r>
    </w:p>
    <w:p w:rsidR="0018722C">
      <w:pPr>
        <w:pStyle w:val="cw25"/>
        <w:topLinePunct/>
      </w:pPr>
      <w:r>
        <w:rPr>
          <w:rFonts w:ascii="宋体" w:eastAsia="宋体" w:hint="eastAsia"/>
        </w:rPr>
        <w:t>1.4.3.1</w:t>
      </w:r>
      <w:r>
        <w:rPr>
          <w:rFonts w:ascii="黑体" w:eastAsia="黑体" w:hint="eastAsia"/>
        </w:rPr>
        <w:t>细胞</w:t>
      </w:r>
      <w:r>
        <w:rPr>
          <w:rFonts w:ascii="宋体" w:eastAsia="宋体" w:hint="eastAsia"/>
        </w:rPr>
        <w:t>总</w:t>
      </w:r>
      <w:r>
        <w:t>RNA</w:t>
      </w:r>
      <w:r>
        <w:rPr>
          <w:rFonts w:ascii="宋体" w:eastAsia="宋体" w:hint="eastAsia"/>
        </w:rPr>
        <w:t>抽提</w:t>
      </w:r>
      <w:r w:rsidR="001852F3">
        <w:rPr>
          <w:rFonts w:ascii="宋体" w:eastAsia="宋体" w:hint="eastAsia"/>
        </w:rPr>
        <w:t xml:space="preserve">同第三部分</w:t>
      </w:r>
    </w:p>
    <w:p w:rsidR="0018722C">
      <w:pPr>
        <w:pStyle w:val="cw25"/>
        <w:topLinePunct/>
      </w:pPr>
      <w:r>
        <w:rPr>
          <w:rFonts w:ascii="宋体" w:eastAsia="宋体" w:hint="eastAsia"/>
        </w:rPr>
        <w:t>1.4.3.1 </w:t>
      </w:r>
      <w:r>
        <w:t>RNA</w:t>
      </w:r>
      <w:r/>
      <w:r>
        <w:rPr>
          <w:rFonts w:ascii="宋体" w:eastAsia="宋体" w:hint="eastAsia"/>
        </w:rPr>
        <w:t>逆转录</w:t>
      </w:r>
      <w:r w:rsidR="001852F3">
        <w:t>同第三部分</w:t>
      </w:r>
    </w:p>
    <w:p w:rsidR="0018722C">
      <w:pPr>
        <w:pStyle w:val="cw25"/>
        <w:topLinePunct/>
      </w:pPr>
      <w:r>
        <w:rPr>
          <w:rFonts w:ascii="宋体" w:eastAsia="宋体" w:hint="eastAsia"/>
        </w:rPr>
        <w:t>1.4.3.2 </w:t>
      </w:r>
      <w:r>
        <w:t>PCR</w:t>
      </w:r>
      <w:r>
        <w:rPr>
          <w:rFonts w:ascii="宋体" w:eastAsia="宋体" w:hint="eastAsia"/>
        </w:rPr>
        <w:t>扩增：</w:t>
      </w:r>
    </w:p>
    <w:p w:rsidR="0018722C">
      <w:pPr>
        <w:pStyle w:val="cw25"/>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PCR</w:t>
      </w:r>
      <w:r>
        <w:rPr>
          <w:rFonts w:ascii="宋体" w:eastAsia="宋体" w:hint="eastAsia"/>
        </w:rPr>
        <w:t>引物</w:t>
      </w:r>
    </w:p>
    <w:tbl>
      <w:tblPr>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3"/>
        <w:gridCol w:w="4704"/>
      </w:tblGrid>
      <w:tr>
        <w:trPr>
          <w:trHeight w:val="360" w:hRule="atLeast"/>
        </w:trPr>
        <w:tc>
          <w:tcPr>
            <w:tcW w:w="1333" w:type="dxa"/>
          </w:tcPr>
          <w:p w:rsidR="0018722C">
            <w:pPr>
              <w:topLinePunct/>
              <w:ind w:leftChars="0" w:left="0" w:rightChars="0" w:right="0" w:firstLineChars="0" w:firstLine="0"/>
              <w:spacing w:line="240" w:lineRule="atLeast"/>
            </w:pPr>
            <w:r>
              <w:t>GAPDH</w:t>
            </w:r>
          </w:p>
        </w:tc>
        <w:tc>
          <w:tcPr>
            <w:tcW w:w="4704" w:type="dxa"/>
          </w:tcPr>
          <w:p w:rsidR="0018722C">
            <w:pPr>
              <w:topLinePunct/>
              <w:ind w:leftChars="0" w:left="0" w:rightChars="0" w:right="0" w:firstLineChars="0" w:firstLine="0"/>
              <w:spacing w:line="240" w:lineRule="atLeast"/>
            </w:pPr>
            <w:r>
              <w:rPr>
                <w:b/>
              </w:rPr>
              <w:t>F:</w:t>
            </w:r>
            <w:r>
              <w:t>5′-GTCAGTGGTGGACCTGACCT-3′</w:t>
            </w:r>
          </w:p>
        </w:tc>
      </w:tr>
      <w:tr>
        <w:trPr>
          <w:trHeight w:val="420" w:hRule="atLeast"/>
        </w:trPr>
        <w:tc>
          <w:tcPr>
            <w:tcW w:w="1333" w:type="dxa"/>
          </w:tcPr>
          <w:p w:rsidR="0018722C">
            <w:pPr>
              <w:topLinePunct/>
              <w:ind w:leftChars="0" w:left="0" w:rightChars="0" w:right="0" w:firstLineChars="0" w:firstLine="0"/>
              <w:spacing w:line="240" w:lineRule="atLeast"/>
            </w:pPr>
          </w:p>
        </w:tc>
        <w:tc>
          <w:tcPr>
            <w:tcW w:w="4704" w:type="dxa"/>
          </w:tcPr>
          <w:p w:rsidR="0018722C">
            <w:pPr>
              <w:topLinePunct/>
              <w:ind w:leftChars="0" w:left="0" w:rightChars="0" w:right="0" w:firstLineChars="0" w:firstLine="0"/>
              <w:spacing w:line="240" w:lineRule="atLeast"/>
            </w:pPr>
            <w:r>
              <w:rPr>
                <w:b/>
              </w:rPr>
              <w:t>R:</w:t>
            </w:r>
            <w:r>
              <w:t>5′-AGGGGTCTACATGGCAACTG-3′</w:t>
            </w:r>
          </w:p>
        </w:tc>
      </w:tr>
      <w:tr>
        <w:trPr>
          <w:trHeight w:val="460" w:hRule="atLeast"/>
        </w:trPr>
        <w:tc>
          <w:tcPr>
            <w:tcW w:w="1333" w:type="dxa"/>
          </w:tcPr>
          <w:p w:rsidR="0018722C">
            <w:pPr>
              <w:topLinePunct/>
              <w:ind w:leftChars="0" w:left="0" w:rightChars="0" w:right="0" w:firstLineChars="0" w:firstLine="0"/>
              <w:spacing w:line="240" w:lineRule="atLeast"/>
            </w:pPr>
            <w:r>
              <w:t>PTEN</w:t>
            </w:r>
          </w:p>
        </w:tc>
        <w:tc>
          <w:tcPr>
            <w:tcW w:w="4704" w:type="dxa"/>
          </w:tcPr>
          <w:p w:rsidR="0018722C">
            <w:pPr>
              <w:topLinePunct/>
              <w:ind w:leftChars="0" w:left="0" w:rightChars="0" w:right="0" w:firstLineChars="0" w:firstLine="0"/>
              <w:spacing w:line="240" w:lineRule="atLeast"/>
            </w:pPr>
            <w:r>
              <w:rPr>
                <w:b/>
              </w:rPr>
              <w:t>F:</w:t>
            </w:r>
            <w:r>
              <w:t>5′-AGGGAGTCACAATTCCCAGTC-3′</w:t>
            </w:r>
          </w:p>
        </w:tc>
      </w:tr>
      <w:tr>
        <w:trPr>
          <w:trHeight w:val="320" w:hRule="atLeast"/>
        </w:trPr>
        <w:tc>
          <w:tcPr>
            <w:tcW w:w="1333" w:type="dxa"/>
          </w:tcPr>
          <w:p w:rsidR="0018722C">
            <w:pPr>
              <w:topLinePunct/>
              <w:ind w:leftChars="0" w:left="0" w:rightChars="0" w:right="0" w:firstLineChars="0" w:firstLine="0"/>
              <w:spacing w:line="240" w:lineRule="atLeast"/>
            </w:pPr>
          </w:p>
        </w:tc>
        <w:tc>
          <w:tcPr>
            <w:tcW w:w="4704" w:type="dxa"/>
          </w:tcPr>
          <w:p w:rsidR="0018722C">
            <w:pPr>
              <w:topLinePunct/>
              <w:ind w:leftChars="0" w:left="0" w:rightChars="0" w:right="0" w:firstLineChars="0" w:firstLine="0"/>
              <w:spacing w:line="240" w:lineRule="atLeast"/>
            </w:pPr>
            <w:r>
              <w:rPr>
                <w:b/>
              </w:rPr>
              <w:t>R:</w:t>
            </w:r>
            <w:r>
              <w:t>5′-AGGTTTCCTCTGGTCCTGGTAT-3′</w:t>
            </w:r>
          </w:p>
        </w:tc>
      </w:tr>
    </w:tbl>
    <w:p w:rsidR="0018722C">
      <w:pPr>
        <w:topLinePunct/>
        <w:pStyle w:val="affa"/>
      </w:pPr>
    </w:p>
    <w:p w:rsidR="0018722C">
      <w:pPr>
        <w:pStyle w:val="cw25"/>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PCR</w:t>
      </w:r>
      <w:r>
        <w:rPr>
          <w:rFonts w:ascii="宋体" w:eastAsia="宋体" w:hint="eastAsia"/>
        </w:rPr>
        <w:t>反应体系</w:t>
      </w:r>
    </w:p>
    <w:tbl>
      <w:tblPr>
        <w:tblW w:w="0" w:type="auto"/>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9"/>
        <w:gridCol w:w="2391"/>
      </w:tblGrid>
      <w:tr>
        <w:trPr>
          <w:trHeight w:val="360" w:hRule="atLeast"/>
        </w:trPr>
        <w:tc>
          <w:tcPr>
            <w:tcW w:w="3289" w:type="dxa"/>
          </w:tcPr>
          <w:p w:rsidR="0018722C">
            <w:pPr>
              <w:topLinePunct/>
              <w:ind w:leftChars="0" w:left="0" w:rightChars="0" w:right="0" w:firstLineChars="0" w:firstLine="0"/>
              <w:spacing w:line="240" w:lineRule="atLeast"/>
            </w:pPr>
            <w:r>
              <w:t>2×PCR Master</w:t>
            </w:r>
          </w:p>
        </w:tc>
        <w:tc>
          <w:tcPr>
            <w:tcW w:w="2391" w:type="dxa"/>
          </w:tcPr>
          <w:p w:rsidR="0018722C">
            <w:pPr>
              <w:topLinePunct/>
              <w:ind w:leftChars="0" w:left="0" w:rightChars="0" w:right="0" w:firstLineChars="0" w:firstLine="0"/>
              <w:spacing w:line="240" w:lineRule="atLeast"/>
            </w:pPr>
            <w:r>
              <w:t>25μL</w:t>
            </w:r>
          </w:p>
        </w:tc>
      </w:tr>
      <w:tr>
        <w:trPr>
          <w:trHeight w:val="460" w:hRule="atLeast"/>
        </w:trPr>
        <w:tc>
          <w:tcPr>
            <w:tcW w:w="3289" w:type="dxa"/>
          </w:tcPr>
          <w:p w:rsidR="0018722C">
            <w:pPr>
              <w:topLinePunct/>
              <w:ind w:leftChars="0" w:left="0" w:rightChars="0" w:right="0" w:firstLineChars="0" w:firstLine="0"/>
              <w:spacing w:line="240" w:lineRule="atLeast"/>
            </w:pPr>
            <w:r>
              <w:rPr>
                <w:rFonts w:ascii="宋体" w:eastAsia="宋体" w:hint="eastAsia"/>
              </w:rPr>
              <w:t>上游引物</w:t>
            </w:r>
          </w:p>
        </w:tc>
        <w:tc>
          <w:tcPr>
            <w:tcW w:w="2391" w:type="dxa"/>
          </w:tcPr>
          <w:p w:rsidR="0018722C">
            <w:pPr>
              <w:topLinePunct/>
              <w:ind w:leftChars="0" w:left="0" w:rightChars="0" w:right="0" w:firstLineChars="0" w:firstLine="0"/>
              <w:spacing w:line="240" w:lineRule="atLeast"/>
            </w:pPr>
            <w:r>
              <w:t>1μL</w:t>
            </w:r>
          </w:p>
        </w:tc>
      </w:tr>
      <w:tr>
        <w:trPr>
          <w:trHeight w:val="460" w:hRule="atLeast"/>
        </w:trPr>
        <w:tc>
          <w:tcPr>
            <w:tcW w:w="3289" w:type="dxa"/>
          </w:tcPr>
          <w:p w:rsidR="0018722C">
            <w:pPr>
              <w:topLinePunct/>
              <w:ind w:leftChars="0" w:left="0" w:rightChars="0" w:right="0" w:firstLineChars="0" w:firstLine="0"/>
              <w:spacing w:line="240" w:lineRule="atLeast"/>
            </w:pPr>
            <w:r>
              <w:rPr>
                <w:rFonts w:ascii="宋体" w:eastAsia="宋体" w:hint="eastAsia"/>
              </w:rPr>
              <w:t>下游引物</w:t>
            </w:r>
          </w:p>
        </w:tc>
        <w:tc>
          <w:tcPr>
            <w:tcW w:w="2391" w:type="dxa"/>
          </w:tcPr>
          <w:p w:rsidR="0018722C">
            <w:pPr>
              <w:topLinePunct/>
              <w:ind w:leftChars="0" w:left="0" w:rightChars="0" w:right="0" w:firstLineChars="0" w:firstLine="0"/>
              <w:spacing w:line="240" w:lineRule="atLeast"/>
            </w:pPr>
            <w:r>
              <w:t>1μL</w:t>
            </w:r>
          </w:p>
        </w:tc>
      </w:tr>
      <w:tr>
        <w:trPr>
          <w:trHeight w:val="460" w:hRule="atLeast"/>
        </w:trPr>
        <w:tc>
          <w:tcPr>
            <w:tcW w:w="3289" w:type="dxa"/>
          </w:tcPr>
          <w:p w:rsidR="0018722C">
            <w:pPr>
              <w:topLinePunct/>
              <w:ind w:leftChars="0" w:left="0" w:rightChars="0" w:right="0" w:firstLineChars="0" w:firstLine="0"/>
              <w:spacing w:line="240" w:lineRule="atLeast"/>
            </w:pPr>
            <w:r>
              <w:t>cDNA </w:t>
            </w:r>
            <w:r>
              <w:rPr>
                <w:rFonts w:ascii="宋体" w:eastAsia="宋体" w:hint="eastAsia"/>
              </w:rPr>
              <w:t>模板</w:t>
            </w:r>
          </w:p>
        </w:tc>
        <w:tc>
          <w:tcPr>
            <w:tcW w:w="2391" w:type="dxa"/>
          </w:tcPr>
          <w:p w:rsidR="0018722C">
            <w:pPr>
              <w:topLinePunct/>
              <w:ind w:leftChars="0" w:left="0" w:rightChars="0" w:right="0" w:firstLineChars="0" w:firstLine="0"/>
              <w:spacing w:line="240" w:lineRule="atLeast"/>
            </w:pPr>
            <w:r>
              <w:t>2μL</w:t>
            </w:r>
          </w:p>
        </w:tc>
      </w:tr>
      <w:tr>
        <w:trPr>
          <w:trHeight w:val="460" w:hRule="atLeast"/>
        </w:trPr>
        <w:tc>
          <w:tcPr>
            <w:tcW w:w="3289" w:type="dxa"/>
            <w:tcBorders>
              <w:bottom w:val="single" w:sz="12" w:space="0" w:color="000000"/>
            </w:tcBorders>
          </w:tcPr>
          <w:p w:rsidR="0018722C">
            <w:pPr>
              <w:topLinePunct/>
              <w:ind w:leftChars="0" w:left="0" w:rightChars="0" w:right="0" w:firstLineChars="0" w:firstLine="0"/>
              <w:spacing w:line="240" w:lineRule="atLeast"/>
            </w:pPr>
            <w:r>
              <w:t>ddH</w:t>
            </w:r>
            <w:r>
              <w:t>2</w:t>
            </w:r>
            <w:r>
              <w:t>O</w:t>
            </w:r>
          </w:p>
        </w:tc>
        <w:tc>
          <w:tcPr>
            <w:tcW w:w="2391" w:type="dxa"/>
            <w:tcBorders>
              <w:bottom w:val="single" w:sz="12" w:space="0" w:color="000000"/>
            </w:tcBorders>
          </w:tcPr>
          <w:p w:rsidR="0018722C">
            <w:pPr>
              <w:topLinePunct/>
              <w:ind w:leftChars="0" w:left="0" w:rightChars="0" w:right="0" w:firstLineChars="0" w:firstLine="0"/>
              <w:spacing w:line="240" w:lineRule="atLeast"/>
            </w:pPr>
            <w:r>
              <w:t>21μL</w:t>
            </w:r>
          </w:p>
        </w:tc>
      </w:tr>
      <w:tr>
        <w:trPr>
          <w:trHeight w:val="460" w:hRule="atLeast"/>
        </w:trPr>
        <w:tc>
          <w:tcPr>
            <w:tcW w:w="328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Total volume:</w:t>
            </w:r>
          </w:p>
        </w:tc>
        <w:tc>
          <w:tcPr>
            <w:tcW w:w="239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50μL</w:t>
            </w:r>
          </w:p>
        </w:tc>
      </w:tr>
    </w:tbl>
    <w:p w:rsidR="0018722C">
      <w:pPr>
        <w:pStyle w:val="affa"/>
      </w:pPr>
    </w:p>
    <w:p w:rsidR="0018722C">
      <w:pPr>
        <w:topLinePunct/>
      </w:pPr>
      <w:r>
        <w:t>PCR</w:t>
      </w:r>
      <w:r>
        <w:rPr>
          <w:rFonts w:ascii="宋体" w:hAnsi="宋体" w:eastAsia="宋体" w:hint="eastAsia"/>
        </w:rPr>
        <w:t>扩增条件：</w:t>
      </w:r>
      <w:r>
        <w:t>94</w:t>
      </w:r>
      <w:r>
        <w:rPr>
          <w:rFonts w:ascii="宋体" w:hAnsi="宋体" w:eastAsia="宋体" w:hint="eastAsia"/>
        </w:rPr>
        <w:t>℃预变性</w:t>
      </w:r>
      <w:r>
        <w:t>1</w:t>
      </w:r>
      <w:r>
        <w:rPr>
          <w:rFonts w:ascii="宋体" w:hAnsi="宋体" w:eastAsia="宋体" w:hint="eastAsia"/>
        </w:rPr>
        <w:t>分钟后，按</w:t>
      </w:r>
      <w:r>
        <w:t>94</w:t>
      </w:r>
      <w:r>
        <w:rPr>
          <w:rFonts w:ascii="宋体" w:hAnsi="宋体" w:eastAsia="宋体" w:hint="eastAsia"/>
        </w:rPr>
        <w:t>℃变性</w:t>
      </w:r>
      <w:r>
        <w:t>30</w:t>
      </w:r>
      <w:r>
        <w:rPr>
          <w:rFonts w:ascii="宋体" w:hAnsi="宋体" w:eastAsia="宋体" w:hint="eastAsia"/>
        </w:rPr>
        <w:t>秒，</w:t>
      </w:r>
      <w:r>
        <w:t>57</w:t>
      </w:r>
      <w:r>
        <w:rPr>
          <w:rFonts w:ascii="宋体" w:hAnsi="宋体" w:eastAsia="宋体" w:hint="eastAsia"/>
        </w:rPr>
        <w:t>℃退火</w:t>
      </w:r>
      <w:r>
        <w:t>30</w:t>
      </w:r>
      <w:r>
        <w:rPr>
          <w:rFonts w:ascii="宋体" w:hAnsi="宋体" w:eastAsia="宋体" w:hint="eastAsia"/>
        </w:rPr>
        <w:t>秒，</w:t>
      </w:r>
      <w:r>
        <w:t>72</w:t>
      </w:r>
      <w:r>
        <w:rPr>
          <w:rFonts w:ascii="宋体" w:hAnsi="宋体" w:eastAsia="宋体" w:hint="eastAsia"/>
        </w:rPr>
        <w:t>℃</w:t>
      </w:r>
    </w:p>
    <w:p w:rsidR="0018722C">
      <w:pPr>
        <w:topLinePunct/>
      </w:pPr>
      <w:r>
        <w:rPr>
          <w:rFonts w:ascii="宋体" w:hAnsi="宋体" w:eastAsia="宋体" w:hint="eastAsia"/>
        </w:rPr>
        <w:t>延伸</w:t>
      </w:r>
      <w:r>
        <w:t>1</w:t>
      </w:r>
      <w:r>
        <w:rPr>
          <w:rFonts w:ascii="宋体" w:hAnsi="宋体" w:eastAsia="宋体" w:hint="eastAsia"/>
        </w:rPr>
        <w:t>分钟。进行</w:t>
      </w:r>
      <w:r>
        <w:t>30</w:t>
      </w:r>
      <w:r>
        <w:rPr>
          <w:rFonts w:ascii="宋体" w:hAnsi="宋体" w:eastAsia="宋体" w:hint="eastAsia"/>
        </w:rPr>
        <w:t>次循环后</w:t>
      </w:r>
      <w:r>
        <w:t>4</w:t>
      </w:r>
      <w:r>
        <w:rPr>
          <w:rFonts w:ascii="宋体" w:hAnsi="宋体" w:eastAsia="宋体" w:hint="eastAsia"/>
        </w:rPr>
        <w:t>℃保存。</w:t>
      </w:r>
    </w:p>
    <w:p w:rsidR="0018722C">
      <w:pPr>
        <w:pStyle w:val="Heading4"/>
        <w:topLinePunct/>
        <w:ind w:left="200" w:hangingChars="200" w:hanging="200"/>
      </w:pPr>
      <w:r>
        <w:rPr>
          <w:b/>
        </w:rPr>
        <w:t>1.4.4</w:t>
      </w:r>
      <w:r>
        <w:t xml:space="preserve"> </w:t>
      </w:r>
      <w:r>
        <w:rPr>
          <w:b/>
        </w:rPr>
        <w:t>Western</w:t>
      </w:r>
      <w:r>
        <w:t>印迹法蛋白检测</w:t>
      </w:r>
    </w:p>
    <w:p w:rsidR="0018722C">
      <w:pPr>
        <w:topLinePunct/>
      </w:pPr>
      <w:r>
        <w:rPr>
          <w:rFonts w:ascii="黑体" w:hAnsi="黑体" w:eastAsia="黑体" w:hint="eastAsia"/>
        </w:rPr>
        <w:t>①、</w:t>
      </w:r>
      <w:r>
        <w:rPr>
          <w:rFonts w:ascii="宋体" w:hAnsi="宋体" w:eastAsia="宋体" w:hint="eastAsia"/>
        </w:rPr>
        <w:t>不同处理因素处理细胞后，离心弃去培养液，加入</w:t>
      </w:r>
      <w:r>
        <w:t>4</w:t>
      </w:r>
      <w:r>
        <w:rPr>
          <w:rFonts w:ascii="宋体" w:hAnsi="宋体" w:eastAsia="宋体" w:hint="eastAsia"/>
        </w:rPr>
        <w:t>℃预冷的</w:t>
      </w:r>
      <w:r>
        <w:t>PBS</w:t>
      </w:r>
      <w:r>
        <w:rPr>
          <w:rFonts w:ascii="宋体" w:hAnsi="宋体" w:eastAsia="宋体" w:hint="eastAsia"/>
        </w:rPr>
        <w:t>洗涤细胞</w:t>
      </w:r>
    </w:p>
    <w:p w:rsidR="0018722C">
      <w:pPr>
        <w:topLinePunct/>
      </w:pPr>
      <w:r>
        <w:t>3</w:t>
      </w:r>
      <w:r>
        <w:rPr>
          <w:rFonts w:ascii="宋体" w:eastAsia="宋体" w:hint="eastAsia"/>
        </w:rPr>
        <w:t>次</w:t>
      </w:r>
      <w:r>
        <w:rPr>
          <w:rFonts w:ascii="宋体" w:eastAsia="宋体" w:hint="eastAsia"/>
        </w:rPr>
        <w:t>（</w:t>
      </w:r>
      <w:r>
        <w:rPr>
          <w:rFonts w:ascii="宋体" w:eastAsia="宋体" w:hint="eastAsia"/>
        </w:rPr>
        <w:t xml:space="preserve">约</w:t>
      </w:r>
      <w:r>
        <w:t>1</w:t>
      </w:r>
      <w:r>
        <w:rPr>
          <w:rFonts w:ascii="宋体" w:eastAsia="宋体" w:hint="eastAsia"/>
        </w:rPr>
        <w:t>分钟</w:t>
      </w:r>
      <w:r>
        <w:t>/</w:t>
      </w:r>
      <w:r>
        <w:rPr>
          <w:rFonts w:ascii="宋体" w:eastAsia="宋体" w:hint="eastAsia"/>
        </w:rPr>
        <w:t>次</w:t>
      </w:r>
      <w:r>
        <w:rPr>
          <w:rFonts w:ascii="宋体" w:eastAsia="宋体" w:hint="eastAsia"/>
        </w:rPr>
        <w:t>）</w:t>
      </w:r>
      <w:r>
        <w:rPr>
          <w:rFonts w:ascii="宋体" w:eastAsia="宋体" w:hint="eastAsia"/>
        </w:rPr>
        <w:t>，弃去洗液，将所获细胞置于冰上。</w:t>
      </w:r>
    </w:p>
    <w:p w:rsidR="0018722C">
      <w:pPr>
        <w:topLinePunct/>
      </w:pPr>
      <w:r>
        <w:rPr>
          <w:rFonts w:ascii="宋体" w:hAnsi="宋体" w:eastAsia="宋体" w:hint="eastAsia"/>
        </w:rPr>
        <w:t>②、往细胞离心管加入</w:t>
      </w:r>
      <w:r>
        <w:t>1ml</w:t>
      </w:r>
      <w:r>
        <w:rPr>
          <w:rFonts w:ascii="宋体" w:hAnsi="宋体" w:eastAsia="宋体" w:hint="eastAsia"/>
        </w:rPr>
        <w:t>（</w:t>
      </w:r>
      <w:r>
        <w:rPr>
          <w:rFonts w:ascii="宋体" w:hAnsi="宋体" w:eastAsia="宋体" w:hint="eastAsia"/>
        </w:rPr>
        <w:t>含</w:t>
      </w:r>
      <w:r>
        <w:t>10ul</w:t>
      </w:r>
      <w:r/>
      <w:r>
        <w:rPr>
          <w:rFonts w:ascii="宋体" w:hAnsi="宋体" w:eastAsia="宋体" w:hint="eastAsia"/>
        </w:rPr>
        <w:t>的</w:t>
      </w:r>
      <w:r>
        <w:t>PMSF</w:t>
      </w:r>
      <w:r>
        <w:rPr>
          <w:rFonts w:ascii="宋体" w:hAnsi="宋体" w:eastAsia="宋体" w:hint="eastAsia"/>
        </w:rPr>
        <w:t>）</w:t>
      </w:r>
      <w:r>
        <w:rPr>
          <w:rFonts w:ascii="宋体" w:hAnsi="宋体" w:eastAsia="宋体" w:hint="eastAsia"/>
        </w:rPr>
        <w:t>裂解液，摇匀置于冰上裂解</w:t>
      </w:r>
      <w:r>
        <w:t>30</w:t>
      </w:r>
    </w:p>
    <w:p w:rsidR="0018722C">
      <w:pPr>
        <w:topLinePunct/>
      </w:pPr>
      <w:r>
        <w:rPr>
          <w:rFonts w:ascii="宋体" w:eastAsia="宋体" w:hint="eastAsia"/>
        </w:rPr>
        <w:t>分钟。</w:t>
      </w:r>
    </w:p>
    <w:p w:rsidR="0018722C">
      <w:pPr>
        <w:topLinePunct/>
      </w:pPr>
      <w:r>
        <w:rPr>
          <w:rFonts w:ascii="宋体" w:hAnsi="宋体" w:eastAsia="宋体" w:hint="eastAsia"/>
        </w:rPr>
        <w:t>③、裂解完后，用枪将细胞碎片和裂解液移至</w:t>
      </w:r>
      <w:r>
        <w:t>1</w:t>
      </w:r>
      <w:r>
        <w:t>.</w:t>
      </w:r>
      <w:r>
        <w:t>5ml</w:t>
      </w:r>
      <w:r w:rsidR="001852F3">
        <w:t xml:space="preserve"> </w:t>
      </w:r>
      <w:r>
        <w:rPr>
          <w:rFonts w:ascii="宋体" w:hAnsi="宋体" w:eastAsia="宋体" w:hint="eastAsia"/>
        </w:rPr>
        <w:t>离心管中。</w:t>
      </w:r>
    </w:p>
    <w:p w:rsidR="0018722C">
      <w:pPr>
        <w:topLinePunct/>
      </w:pPr>
      <w:r>
        <w:rPr>
          <w:rFonts w:ascii="宋体" w:hAnsi="宋体" w:eastAsia="宋体" w:hint="eastAsia"/>
        </w:rPr>
        <w:t>④、</w:t>
      </w:r>
      <w:r>
        <w:t>4</w:t>
      </w:r>
      <w:r>
        <w:rPr>
          <w:rFonts w:ascii="宋体" w:hAnsi="宋体" w:eastAsia="宋体" w:hint="eastAsia"/>
        </w:rPr>
        <w:t>℃下</w:t>
      </w:r>
      <w:r>
        <w:t>12000rpm</w:t>
      </w:r>
      <w:r>
        <w:rPr>
          <w:rFonts w:ascii="宋体" w:hAnsi="宋体" w:eastAsia="宋体" w:hint="eastAsia"/>
        </w:rPr>
        <w:t>离心</w:t>
      </w:r>
      <w:r>
        <w:t>5</w:t>
      </w:r>
      <w:r>
        <w:rPr>
          <w:rFonts w:ascii="宋体" w:hAnsi="宋体" w:eastAsia="宋体" w:hint="eastAsia"/>
        </w:rPr>
        <w:t>分钟，将离心后的上清分装，采用</w:t>
      </w:r>
      <w:r>
        <w:t>BCA</w:t>
      </w:r>
      <w:r>
        <w:rPr>
          <w:rFonts w:ascii="宋体" w:hAnsi="宋体" w:eastAsia="宋体" w:hint="eastAsia"/>
        </w:rPr>
        <w:t>蛋白定量试剂盒测定细胞蛋白浓度。</w:t>
      </w:r>
    </w:p>
    <w:p w:rsidR="0018722C">
      <w:pPr>
        <w:topLinePunct/>
      </w:pPr>
      <w:r>
        <w:rPr>
          <w:rFonts w:cstheme="minorBidi" w:hAnsiTheme="minorHAnsi" w:eastAsiaTheme="minorHAnsi" w:asciiTheme="minorHAnsi"/>
          <w:b/>
        </w:rPr>
        <w:t>76</w:t>
      </w:r>
    </w:p>
    <w:p w:rsidR="0018722C">
      <w:pPr>
        <w:topLinePunct/>
      </w:pPr>
      <w:r>
        <w:rPr>
          <w:rFonts w:ascii="宋体" w:hAnsi="宋体" w:eastAsia="宋体" w:hint="eastAsia"/>
        </w:rPr>
        <w:t>⑤、取提取的蛋白质样品加入适量</w:t>
      </w:r>
      <w:r>
        <w:t>5×SDS</w:t>
      </w:r>
      <w:r/>
      <w:r w:rsidR="001852F3">
        <w:t xml:space="preserve"> </w:t>
      </w:r>
      <w:r>
        <w:rPr>
          <w:rFonts w:ascii="宋体" w:hAnsi="宋体" w:eastAsia="宋体" w:hint="eastAsia"/>
        </w:rPr>
        <w:t>上样缓冲液</w:t>
      </w:r>
      <w:r>
        <w:rPr>
          <w:rFonts w:ascii="宋体" w:hAnsi="宋体" w:eastAsia="宋体" w:hint="eastAsia"/>
        </w:rPr>
        <w:t>（</w:t>
      </w:r>
      <w:r>
        <w:rPr>
          <w:rFonts w:ascii="宋体" w:hAnsi="宋体" w:eastAsia="宋体" w:hint="eastAsia"/>
        </w:rPr>
        <w:t>含</w:t>
      </w:r>
      <w:r>
        <w:t>10%</w:t>
      </w:r>
      <w:r/>
      <w:r>
        <w:t>β-</w:t>
      </w:r>
      <w:r>
        <w:rPr>
          <w:rFonts w:ascii="宋体" w:hAnsi="宋体" w:eastAsia="宋体" w:hint="eastAsia"/>
        </w:rPr>
        <w:t>巯基乙醇，约</w:t>
      </w:r>
    </w:p>
    <w:p w:rsidR="0018722C">
      <w:pPr>
        <w:topLinePunct/>
      </w:pPr>
      <w:r>
        <w:t>15μg</w:t>
      </w:r>
      <w:r/>
      <w:r>
        <w:rPr>
          <w:rFonts w:ascii="宋体" w:hAnsi="宋体" w:eastAsia="宋体" w:hint="eastAsia"/>
        </w:rPr>
        <w:t>总蛋白量</w:t>
      </w:r>
      <w:r>
        <w:t>/</w:t>
      </w:r>
      <w:r>
        <w:rPr>
          <w:rFonts w:ascii="宋体" w:hAnsi="宋体" w:eastAsia="宋体" w:hint="eastAsia"/>
        </w:rPr>
        <w:t>泳道</w:t>
      </w:r>
      <w:r>
        <w:rPr>
          <w:spacing w:val="0"/>
        </w:rPr>
        <w:t>）</w:t>
      </w:r>
      <w:r>
        <w:rPr>
          <w:rFonts w:ascii="宋体" w:hAnsi="宋体" w:eastAsia="宋体" w:hint="eastAsia"/>
        </w:rPr>
        <w:t>，煮沸</w:t>
      </w:r>
      <w:r>
        <w:t>10</w:t>
      </w:r>
      <w:r/>
      <w:r>
        <w:rPr>
          <w:rFonts w:ascii="宋体" w:hAnsi="宋体" w:eastAsia="宋体" w:hint="eastAsia"/>
        </w:rPr>
        <w:t>分钟，</w:t>
      </w:r>
      <w:r>
        <w:t>10%SD</w:t>
      </w:r>
      <w:r>
        <w:t>S</w:t>
      </w:r>
      <w:r>
        <w:t>-</w:t>
      </w:r>
      <w:r>
        <w:t>PA</w:t>
      </w:r>
      <w:r>
        <w:t>G</w:t>
      </w:r>
      <w:r>
        <w:t>E</w:t>
      </w:r>
      <w:r/>
      <w:r>
        <w:rPr>
          <w:rFonts w:ascii="宋体" w:hAnsi="宋体" w:eastAsia="宋体" w:hint="eastAsia"/>
        </w:rPr>
        <w:t>电泳</w:t>
      </w:r>
      <w:r>
        <w:rPr>
          <w:spacing w:val="0"/>
        </w:rPr>
        <w:t>（</w:t>
      </w:r>
      <w:r>
        <w:rPr>
          <w:rFonts w:ascii="宋体" w:hAnsi="宋体" w:eastAsia="宋体" w:hint="eastAsia"/>
        </w:rPr>
        <w:t>积层胶和分离胶各为</w:t>
      </w:r>
      <w:r>
        <w:t>80V</w:t>
      </w:r>
      <w:r>
        <w:t>）</w:t>
      </w:r>
    </w:p>
    <w:p w:rsidR="0018722C">
      <w:pPr>
        <w:topLinePunct/>
      </w:pPr>
      <w:r>
        <w:rPr>
          <w:rFonts w:ascii="宋体" w:eastAsia="宋体" w:hint="eastAsia"/>
        </w:rPr>
        <w:t>后电转移</w:t>
      </w:r>
      <w:r>
        <w:t>(</w:t>
      </w:r>
      <w:r>
        <w:t xml:space="preserve">150-200mA 2h</w:t>
      </w:r>
      <w:r>
        <w:t>)</w:t>
      </w:r>
      <w:r/>
      <w:r>
        <w:rPr>
          <w:rFonts w:ascii="宋体" w:eastAsia="宋体" w:hint="eastAsia"/>
        </w:rPr>
        <w:t>至</w:t>
      </w:r>
      <w:r>
        <w:t>PVDF</w:t>
      </w:r>
      <w:r>
        <w:rPr>
          <w:rFonts w:ascii="宋体" w:eastAsia="宋体" w:hint="eastAsia"/>
        </w:rPr>
        <w:t>膜上，丽春红染色观察蛋白质转移情况。</w:t>
      </w:r>
    </w:p>
    <w:p w:rsidR="0018722C">
      <w:pPr>
        <w:topLinePunct/>
      </w:pPr>
      <w:r>
        <w:rPr>
          <w:rFonts w:ascii="宋体" w:hAnsi="宋体" w:eastAsia="宋体" w:hint="eastAsia"/>
        </w:rPr>
        <w:t>⑥、</w:t>
      </w:r>
      <w:r>
        <w:t>5%</w:t>
      </w:r>
      <w:r>
        <w:rPr>
          <w:rFonts w:ascii="宋体" w:hAnsi="宋体" w:eastAsia="宋体" w:hint="eastAsia"/>
        </w:rPr>
        <w:t>脱脂牛奶室温封闭</w:t>
      </w:r>
      <w:r>
        <w:t>4h</w:t>
      </w:r>
      <w:r>
        <w:rPr>
          <w:rFonts w:ascii="宋体" w:hAnsi="宋体" w:eastAsia="宋体" w:hint="eastAsia"/>
        </w:rPr>
        <w:t>，分别加入一抗</w:t>
      </w:r>
      <w:r>
        <w:t>4</w:t>
      </w:r>
      <w:r>
        <w:rPr>
          <w:rFonts w:ascii="宋体" w:hAnsi="宋体" w:eastAsia="宋体" w:hint="eastAsia"/>
        </w:rPr>
        <w:t>℃孵育过夜或常温</w:t>
      </w:r>
      <w:r>
        <w:t>4</w:t>
      </w:r>
      <w:r>
        <w:rPr>
          <w:rFonts w:ascii="宋体" w:hAnsi="宋体" w:eastAsia="宋体" w:hint="eastAsia"/>
        </w:rPr>
        <w:t>小时，</w:t>
      </w:r>
      <w:r>
        <w:t>TBST</w:t>
      </w:r>
      <w:r>
        <w:rPr>
          <w:rFonts w:ascii="宋体" w:hAnsi="宋体" w:eastAsia="宋体" w:hint="eastAsia"/>
        </w:rPr>
        <w:t>洗涤</w:t>
      </w:r>
      <w:r>
        <w:t>30</w:t>
      </w:r>
      <w:r>
        <w:rPr>
          <w:rFonts w:ascii="宋体" w:hAnsi="宋体" w:eastAsia="宋体" w:hint="eastAsia"/>
        </w:rPr>
        <w:t>分钟，每</w:t>
      </w:r>
      <w:r>
        <w:t>10</w:t>
      </w:r>
      <w:r>
        <w:rPr>
          <w:rFonts w:ascii="宋体" w:hAnsi="宋体" w:eastAsia="宋体" w:hint="eastAsia"/>
        </w:rPr>
        <w:t>分钟换液</w:t>
      </w:r>
      <w:r>
        <w:t>1</w:t>
      </w:r>
      <w:r>
        <w:rPr>
          <w:rFonts w:ascii="宋体" w:hAnsi="宋体" w:eastAsia="宋体" w:hint="eastAsia"/>
        </w:rPr>
        <w:t>次。</w:t>
      </w:r>
    </w:p>
    <w:p w:rsidR="0018722C">
      <w:pPr>
        <w:topLinePunct/>
      </w:pPr>
      <w:r>
        <w:rPr>
          <w:rFonts w:ascii="宋体" w:hAnsi="宋体" w:eastAsia="宋体" w:hint="eastAsia"/>
        </w:rPr>
        <w:t>⑦、加入</w:t>
      </w:r>
      <w:r>
        <w:t>1</w:t>
      </w:r>
      <w:r>
        <w:rPr>
          <w:rFonts w:ascii="宋体" w:hAnsi="宋体" w:eastAsia="宋体" w:hint="eastAsia"/>
        </w:rPr>
        <w:t>∶</w:t>
      </w:r>
      <w:r>
        <w:t>1000</w:t>
      </w:r>
      <w:r/>
      <w:r>
        <w:rPr>
          <w:rFonts w:ascii="宋体" w:hAnsi="宋体" w:eastAsia="宋体" w:hint="eastAsia"/>
        </w:rPr>
        <w:t>辣根过氧化物酶标记的二抗，室温孵育</w:t>
      </w:r>
      <w:r>
        <w:t>4h</w:t>
      </w:r>
      <w:r/>
      <w:r>
        <w:rPr>
          <w:rFonts w:ascii="宋体" w:hAnsi="宋体" w:eastAsia="宋体" w:hint="eastAsia"/>
        </w:rPr>
        <w:t>或</w:t>
      </w:r>
      <w:r>
        <w:t>4</w:t>
      </w:r>
      <w:r>
        <w:rPr>
          <w:rFonts w:ascii="宋体" w:hAnsi="宋体" w:eastAsia="宋体" w:hint="eastAsia"/>
        </w:rPr>
        <w:t>℃冰箱过夜，</w:t>
      </w:r>
      <w:r>
        <w:t>T</w:t>
      </w:r>
      <w:r>
        <w:t>B</w:t>
      </w:r>
      <w:r>
        <w:t>S</w:t>
      </w:r>
      <w:r>
        <w:t>T</w:t>
      </w:r>
    </w:p>
    <w:p w:rsidR="0018722C">
      <w:pPr>
        <w:topLinePunct/>
      </w:pPr>
      <w:r>
        <w:rPr>
          <w:rFonts w:ascii="宋体" w:eastAsia="宋体" w:hint="eastAsia"/>
        </w:rPr>
        <w:t>洗涤</w:t>
      </w:r>
      <w:r>
        <w:t>30</w:t>
      </w:r>
      <w:r>
        <w:rPr>
          <w:rFonts w:ascii="宋体" w:eastAsia="宋体" w:hint="eastAsia"/>
        </w:rPr>
        <w:t>分钟，每</w:t>
      </w:r>
      <w:r>
        <w:t>10</w:t>
      </w:r>
      <w:r>
        <w:rPr>
          <w:rFonts w:ascii="宋体" w:eastAsia="宋体" w:hint="eastAsia"/>
        </w:rPr>
        <w:t>分钟换液</w:t>
      </w:r>
      <w:r>
        <w:t>1</w:t>
      </w:r>
      <w:r>
        <w:rPr>
          <w:rFonts w:ascii="宋体" w:eastAsia="宋体" w:hint="eastAsia"/>
        </w:rPr>
        <w:t>次。</w:t>
      </w:r>
    </w:p>
    <w:p w:rsidR="0018722C">
      <w:pPr>
        <w:topLinePunct/>
      </w:pPr>
      <w:r>
        <w:rPr>
          <w:rFonts w:ascii="宋体" w:hAnsi="宋体" w:eastAsia="宋体" w:hint="eastAsia"/>
        </w:rPr>
        <w:t>⑧、用</w:t>
      </w:r>
      <w:r>
        <w:t>Western-blot</w:t>
      </w:r>
      <w:r>
        <w:rPr>
          <w:rFonts w:ascii="宋体" w:hAnsi="宋体" w:eastAsia="宋体" w:hint="eastAsia"/>
        </w:rPr>
        <w:t>荧光检测试剂盒显示于</w:t>
      </w:r>
      <w:r>
        <w:t>X</w:t>
      </w:r>
      <w:r>
        <w:rPr>
          <w:rFonts w:ascii="宋体" w:hAnsi="宋体" w:eastAsia="宋体" w:hint="eastAsia"/>
        </w:rPr>
        <w:t>光片。</w:t>
      </w:r>
    </w:p>
    <w:p w:rsidR="0018722C">
      <w:pPr>
        <w:topLinePunct/>
      </w:pPr>
      <w:r>
        <w:rPr>
          <w:rFonts w:ascii="宋体" w:hAnsi="宋体" w:eastAsia="宋体" w:hint="eastAsia"/>
        </w:rPr>
        <w:t>⑨、用</w:t>
      </w:r>
      <w:r>
        <w:t>Labwork</w:t>
      </w:r>
      <w:r>
        <w:rPr>
          <w:rFonts w:ascii="宋体" w:hAnsi="宋体" w:eastAsia="宋体" w:hint="eastAsia"/>
        </w:rPr>
        <w:t>凝胶图像分析系统对胶片扫描，以对照组的面积灰度值为</w:t>
      </w:r>
      <w:r>
        <w:t>100%</w:t>
      </w:r>
    </w:p>
    <w:p w:rsidR="0018722C">
      <w:pPr>
        <w:topLinePunct/>
      </w:pPr>
      <w:r>
        <w:rPr>
          <w:rFonts w:ascii="宋体" w:eastAsia="宋体" w:hint="eastAsia"/>
        </w:rPr>
        <w:t>与实验组进行比较和半定量分析。</w:t>
      </w:r>
    </w:p>
    <w:p w:rsidR="0018722C">
      <w:pPr>
        <w:pStyle w:val="Heading4"/>
        <w:topLinePunct/>
        <w:ind w:left="200" w:hangingChars="200" w:hanging="200"/>
      </w:pPr>
      <w:r>
        <w:rPr>
          <w:b/>
        </w:rPr>
        <w:t>1.4.5</w:t>
      </w:r>
      <w:r>
        <w:t xml:space="preserve"> </w:t>
      </w:r>
      <w:r>
        <w:t>免疫细胞化学检测</w:t>
      </w:r>
    </w:p>
    <w:p w:rsidR="0018722C">
      <w:pPr>
        <w:topLinePunct/>
      </w:pPr>
      <w:r>
        <w:rPr>
          <w:rFonts w:ascii="宋体" w:hAnsi="宋体" w:eastAsia="宋体" w:hint="eastAsia"/>
        </w:rPr>
        <w:t>①、载玻片经防脱片剂处理</w:t>
      </w:r>
      <w:r>
        <w:rPr>
          <w:rFonts w:ascii="宋体" w:hAnsi="宋体" w:eastAsia="宋体" w:hint="eastAsia"/>
        </w:rPr>
        <w:t>（</w:t>
      </w:r>
      <w:r>
        <w:t>Poly-L-Lysine</w:t>
      </w:r>
      <w:r>
        <w:rPr>
          <w:rFonts w:ascii="宋体" w:hAnsi="宋体" w:eastAsia="宋体" w:hint="eastAsia"/>
        </w:rPr>
        <w:t>）</w:t>
      </w:r>
      <w:r>
        <w:rPr>
          <w:rFonts w:ascii="宋体" w:hAnsi="宋体" w:eastAsia="宋体" w:hint="eastAsia"/>
        </w:rPr>
        <w:t>，骨髓涂片，室温风扇吹干。</w:t>
      </w:r>
    </w:p>
    <w:p w:rsidR="0018722C">
      <w:pPr>
        <w:topLinePunct/>
      </w:pPr>
      <w:r>
        <w:rPr>
          <w:rFonts w:ascii="宋体" w:hAnsi="宋体" w:eastAsia="宋体" w:hint="eastAsia"/>
        </w:rPr>
        <w:t>②、</w:t>
      </w:r>
      <w:r>
        <w:t>4%</w:t>
      </w:r>
      <w:r>
        <w:rPr>
          <w:rFonts w:ascii="宋体" w:hAnsi="宋体" w:eastAsia="宋体" w:hint="eastAsia"/>
        </w:rPr>
        <w:t>多聚甲醛固定</w:t>
      </w:r>
      <w:r>
        <w:t>30</w:t>
      </w:r>
      <w:r>
        <w:rPr>
          <w:rFonts w:ascii="宋体" w:hAnsi="宋体" w:eastAsia="宋体" w:hint="eastAsia"/>
        </w:rPr>
        <w:t>分钟。</w:t>
      </w:r>
    </w:p>
    <w:p w:rsidR="0018722C">
      <w:pPr>
        <w:topLinePunct/>
      </w:pPr>
      <w:r>
        <w:rPr>
          <w:rFonts w:ascii="宋体" w:hAnsi="宋体" w:eastAsia="宋体" w:hint="eastAsia"/>
        </w:rPr>
        <w:t>③、</w:t>
      </w:r>
      <w:r>
        <w:t>3%</w:t>
      </w:r>
      <w:r>
        <w:rPr>
          <w:rFonts w:ascii="宋体" w:hAnsi="宋体" w:eastAsia="宋体" w:hint="eastAsia"/>
        </w:rPr>
        <w:t>冰乙酸室温浸泡</w:t>
      </w:r>
      <w:r>
        <w:t>20</w:t>
      </w:r>
      <w:r>
        <w:rPr>
          <w:rFonts w:ascii="宋体" w:hAnsi="宋体" w:eastAsia="宋体" w:hint="eastAsia"/>
        </w:rPr>
        <w:t>分钟，以灭活内源性酶。蒸馏水洗</w:t>
      </w:r>
      <w:r>
        <w:t>1-2</w:t>
      </w:r>
      <w:r>
        <w:rPr>
          <w:rFonts w:ascii="宋体" w:hAnsi="宋体" w:eastAsia="宋体" w:hint="eastAsia"/>
        </w:rPr>
        <w:t>次。</w:t>
      </w:r>
    </w:p>
    <w:p w:rsidR="0018722C">
      <w:pPr>
        <w:topLinePunct/>
      </w:pPr>
      <w:r>
        <w:rPr>
          <w:rFonts w:ascii="宋体" w:hAnsi="宋体" w:eastAsia="宋体" w:hint="eastAsia"/>
        </w:rPr>
        <w:t>④、滴加</w:t>
      </w:r>
      <w:r>
        <w:t>5%BSA</w:t>
      </w:r>
      <w:r>
        <w:rPr>
          <w:rFonts w:ascii="宋体" w:hAnsi="宋体" w:eastAsia="宋体" w:hint="eastAsia"/>
        </w:rPr>
        <w:t>封闭液</w:t>
      </w:r>
      <w:r>
        <w:rPr>
          <w:rFonts w:hint="eastAsia"/>
        </w:rPr>
        <w:t>，</w:t>
      </w:r>
      <w:r>
        <w:rPr>
          <w:rFonts w:ascii="宋体" w:hAnsi="宋体" w:eastAsia="宋体" w:hint="eastAsia"/>
        </w:rPr>
        <w:t>室温</w:t>
      </w:r>
      <w:r>
        <w:t>20</w:t>
      </w:r>
      <w:r>
        <w:rPr>
          <w:rFonts w:ascii="宋体" w:hAnsi="宋体" w:eastAsia="宋体" w:hint="eastAsia"/>
        </w:rPr>
        <w:t>分钟。甩去多余液体</w:t>
      </w:r>
      <w:r>
        <w:rPr>
          <w:rFonts w:hint="eastAsia"/>
        </w:rPr>
        <w:t>，</w:t>
      </w:r>
      <w:r>
        <w:rPr>
          <w:rFonts w:ascii="宋体" w:hAnsi="宋体" w:eastAsia="宋体" w:hint="eastAsia"/>
        </w:rPr>
        <w:t>不洗。</w:t>
      </w:r>
    </w:p>
    <w:p w:rsidR="0018722C">
      <w:pPr>
        <w:topLinePunct/>
      </w:pPr>
      <w:r>
        <w:rPr>
          <w:rFonts w:ascii="宋体" w:hAnsi="宋体" w:eastAsia="宋体" w:hint="eastAsia"/>
        </w:rPr>
        <w:t>⑤、滴加稀释的</w:t>
      </w:r>
      <w:r>
        <w:t>PTEN</w:t>
      </w:r>
      <w:r>
        <w:rPr>
          <w:rFonts w:ascii="宋体" w:hAnsi="宋体" w:eastAsia="宋体" w:hint="eastAsia"/>
        </w:rPr>
        <w:t>一抗，</w:t>
      </w:r>
      <w:r>
        <w:t>4</w:t>
      </w:r>
      <w:r>
        <w:rPr>
          <w:rFonts w:ascii="宋体" w:hAnsi="宋体" w:eastAsia="宋体" w:hint="eastAsia"/>
        </w:rPr>
        <w:t>℃过夜。</w:t>
      </w:r>
      <w:r>
        <w:t>0.01 M TBS</w:t>
      </w:r>
      <w:r/>
      <w:r>
        <w:rPr>
          <w:rFonts w:ascii="宋体" w:hAnsi="宋体" w:eastAsia="宋体" w:hint="eastAsia"/>
        </w:rPr>
        <w:t>洗</w:t>
      </w:r>
      <w:r>
        <w:t>2</w:t>
      </w:r>
      <w:r>
        <w:rPr>
          <w:rFonts w:ascii="宋体" w:hAnsi="宋体" w:eastAsia="宋体" w:hint="eastAsia"/>
        </w:rPr>
        <w:t>分钟×</w:t>
      </w:r>
      <w:r>
        <w:t>3</w:t>
      </w:r>
      <w:r>
        <w:rPr>
          <w:rFonts w:ascii="宋体" w:hAnsi="宋体" w:eastAsia="宋体" w:hint="eastAsia"/>
        </w:rPr>
        <w:t>次。</w:t>
      </w:r>
    </w:p>
    <w:p w:rsidR="0018722C">
      <w:pPr>
        <w:topLinePunct/>
      </w:pPr>
      <w:r>
        <w:rPr>
          <w:rFonts w:ascii="宋体" w:hAnsi="宋体" w:eastAsia="宋体" w:hint="eastAsia"/>
        </w:rPr>
        <w:t>⑥、滴加生物素化羊抗兔</w:t>
      </w:r>
      <w:r>
        <w:t>IgG</w:t>
      </w:r>
      <w:r w:rsidR="004B696B">
        <w:t>,20-37</w:t>
      </w:r>
      <w:r>
        <w:rPr>
          <w:rFonts w:ascii="宋体" w:hAnsi="宋体" w:eastAsia="宋体" w:hint="eastAsia"/>
        </w:rPr>
        <w:t>℃</w:t>
      </w:r>
      <w:r>
        <w:t>20</w:t>
      </w:r>
      <w:r>
        <w:rPr>
          <w:rFonts w:ascii="宋体" w:hAnsi="宋体" w:eastAsia="宋体" w:hint="eastAsia"/>
        </w:rPr>
        <w:t>分钟。</w:t>
      </w:r>
      <w:r>
        <w:t>0.01 M TBS</w:t>
      </w:r>
      <w:r>
        <w:rPr>
          <w:rFonts w:ascii="宋体" w:hAnsi="宋体" w:eastAsia="宋体" w:hint="eastAsia"/>
        </w:rPr>
        <w:t>洗</w:t>
      </w:r>
      <w:r>
        <w:t>2</w:t>
      </w:r>
      <w:r>
        <w:rPr>
          <w:rFonts w:ascii="宋体" w:hAnsi="宋体" w:eastAsia="宋体" w:hint="eastAsia"/>
        </w:rPr>
        <w:t>分钟×</w:t>
      </w:r>
      <w:r>
        <w:t>3</w:t>
      </w:r>
      <w:r>
        <w:rPr>
          <w:rFonts w:ascii="宋体" w:hAnsi="宋体" w:eastAsia="宋体" w:hint="eastAsia"/>
        </w:rPr>
        <w:t>次。</w:t>
      </w:r>
    </w:p>
    <w:p w:rsidR="0018722C">
      <w:pPr>
        <w:topLinePunct/>
      </w:pPr>
      <w:r>
        <w:rPr>
          <w:rFonts w:ascii="宋体" w:hAnsi="宋体" w:eastAsia="宋体" w:hint="eastAsia"/>
        </w:rPr>
        <w:t>⑦、滴加</w:t>
      </w:r>
      <w:r>
        <w:t>SABC—AP,20-37</w:t>
      </w:r>
      <w:r>
        <w:rPr>
          <w:rFonts w:ascii="宋体" w:hAnsi="宋体" w:eastAsia="宋体" w:hint="eastAsia"/>
        </w:rPr>
        <w:t>℃</w:t>
      </w:r>
      <w:r>
        <w:t>20</w:t>
      </w:r>
      <w:r>
        <w:rPr>
          <w:rFonts w:ascii="宋体" w:hAnsi="宋体" w:eastAsia="宋体" w:hint="eastAsia"/>
        </w:rPr>
        <w:t>分钟。</w:t>
      </w:r>
      <w:r>
        <w:t>0.01 M TBS</w:t>
      </w:r>
      <w:r>
        <w:rPr>
          <w:rFonts w:ascii="宋体" w:hAnsi="宋体" w:eastAsia="宋体" w:hint="eastAsia"/>
        </w:rPr>
        <w:t>洗</w:t>
      </w:r>
      <w:r>
        <w:t>5</w:t>
      </w:r>
      <w:r>
        <w:rPr>
          <w:rFonts w:ascii="宋体" w:hAnsi="宋体" w:eastAsia="宋体" w:hint="eastAsia"/>
        </w:rPr>
        <w:t>分钟×</w:t>
      </w:r>
      <w:r>
        <w:t>4</w:t>
      </w:r>
      <w:r>
        <w:rPr>
          <w:rFonts w:ascii="宋体" w:hAnsi="宋体" w:eastAsia="宋体" w:hint="eastAsia"/>
        </w:rPr>
        <w:t>次。</w:t>
      </w:r>
    </w:p>
    <w:p w:rsidR="0018722C">
      <w:pPr>
        <w:topLinePunct/>
      </w:pPr>
      <w:r>
        <w:rPr>
          <w:rFonts w:ascii="宋体" w:hAnsi="宋体" w:eastAsia="宋体" w:hint="eastAsia"/>
        </w:rPr>
        <w:t>⑧、显色</w:t>
      </w:r>
      <w:r>
        <w:rPr>
          <w:rFonts w:hint="eastAsia"/>
        </w:rPr>
        <w:t>：</w:t>
      </w:r>
      <w:r>
        <w:t>BCIP</w:t>
      </w:r>
      <w:r>
        <w:t>/</w:t>
      </w:r>
      <w:r>
        <w:t xml:space="preserve">NBT</w:t>
      </w:r>
      <w:r>
        <w:rPr>
          <w:rFonts w:ascii="宋体" w:hAnsi="宋体" w:eastAsia="宋体" w:hint="eastAsia"/>
        </w:rPr>
        <w:t>用</w:t>
      </w:r>
      <w:r>
        <w:t>0.01M</w:t>
      </w:r>
      <w:r>
        <w:t> </w:t>
      </w:r>
      <w:r>
        <w:t>TBS</w:t>
      </w:r>
      <w:r>
        <w:t>(</w:t>
      </w:r>
      <w:r>
        <w:t>pH9.0-9.5</w:t>
      </w:r>
      <w:r>
        <w:t>)</w:t>
      </w:r>
      <w:r>
        <w:rPr>
          <w:rFonts w:ascii="宋体" w:hAnsi="宋体" w:eastAsia="宋体" w:hint="eastAsia"/>
        </w:rPr>
        <w:t>按</w:t>
      </w:r>
      <w:r>
        <w:t>1</w:t>
      </w:r>
      <w:r>
        <w:rPr>
          <w:rFonts w:ascii="宋体" w:hAnsi="宋体" w:eastAsia="宋体" w:hint="eastAsia"/>
          <w:rFonts w:ascii="宋体" w:hAnsi="宋体" w:eastAsia="宋体" w:hint="eastAsia"/>
        </w:rPr>
        <w:t xml:space="preserve">: </w:t>
      </w:r>
      <w:r>
        <w:t>20</w:t>
      </w:r>
      <w:r>
        <w:rPr>
          <w:rFonts w:ascii="宋体" w:hAnsi="宋体" w:eastAsia="宋体" w:hint="eastAsia"/>
        </w:rPr>
        <w:t>的比例稀释，混匀后加至切片。</w:t>
      </w:r>
      <w:r>
        <w:t>20-37</w:t>
      </w:r>
      <w:r>
        <w:rPr>
          <w:rFonts w:ascii="宋体" w:hAnsi="宋体" w:eastAsia="宋体" w:hint="eastAsia"/>
        </w:rPr>
        <w:t>℃显色</w:t>
      </w:r>
      <w:r>
        <w:t>10-120</w:t>
      </w:r>
      <w:r>
        <w:rPr>
          <w:rFonts w:ascii="宋体" w:hAnsi="宋体" w:eastAsia="宋体" w:hint="eastAsia"/>
        </w:rPr>
        <w:t>分钟</w:t>
      </w:r>
      <w:r>
        <w:rPr>
          <w:spacing w:val="14"/>
          <w:rFonts w:hint="eastAsia"/>
        </w:rPr>
        <w:t>，</w:t>
      </w:r>
      <w:r>
        <w:rPr>
          <w:rFonts w:ascii="宋体" w:hAnsi="宋体" w:eastAsia="宋体" w:hint="eastAsia"/>
        </w:rPr>
        <w:t>镜下控制反应时间。蒸馏水洗涤，摄片。</w:t>
      </w:r>
    </w:p>
    <w:p w:rsidR="0018722C">
      <w:pPr>
        <w:topLinePunct/>
      </w:pPr>
      <w:r>
        <w:rPr>
          <w:rFonts w:ascii="宋体" w:eastAsia="宋体" w:hint="eastAsia"/>
        </w:rPr>
        <w:t>所有免疫组化检测患者均进行了瑞士染色明确骨髓中粒系和红系的比例，并明确骨髓分型诊断。</w:t>
      </w:r>
    </w:p>
    <w:p w:rsidR="0018722C">
      <w:pPr>
        <w:pStyle w:val="Heading3"/>
        <w:topLinePunct/>
        <w:ind w:left="200" w:hangingChars="200" w:hanging="200"/>
      </w:pPr>
      <w:r>
        <w:rPr>
          <w:b/>
        </w:rPr>
        <w:t>1.5</w:t>
      </w:r>
      <w:r>
        <w:t xml:space="preserve"> </w:t>
      </w:r>
      <w:r>
        <w:t>统计学分析</w:t>
      </w:r>
    </w:p>
    <w:p w:rsidR="0018722C">
      <w:pPr>
        <w:pStyle w:val="ae"/>
        <w:topLinePunct/>
      </w:pPr>
      <w:r>
        <w:pict>
          <v:line style="position:absolute;mso-position-horizontal-relative:page;mso-position-vertical-relative:paragraph;z-index:-193744" from="300.736237pt,12.138458pt" to="306.069911pt,12.138458pt" stroked="true" strokeweight=".518148pt" strokecolor="#000000">
            <v:stroke dashstyle="solid"/>
            <w10:wrap type="none"/>
          </v:line>
        </w:pict>
      </w:r>
      <w:r>
        <w:rPr>
          <w:rFonts w:ascii="宋体" w:hAnsi="宋体" w:eastAsia="宋体" w:hint="eastAsia"/>
        </w:rPr>
        <w:t>实验所得数据采用均数</w:t>
      </w:r>
      <w:r>
        <w:rPr>
          <w:spacing w:val="-2"/>
        </w:rPr>
        <w:t>±</w:t>
      </w:r>
      <w:r>
        <w:rPr>
          <w:rFonts w:ascii="宋体" w:hAnsi="宋体" w:eastAsia="宋体" w:hint="eastAsia"/>
        </w:rPr>
        <w:t>标准差（</w:t>
      </w:r>
      <w:r>
        <w:rPr>
          <w:i/>
        </w:rPr>
        <w:t>x</w:t>
      </w:r>
      <w:r>
        <w:rPr>
          <w:spacing w:val="-7"/>
        </w:rPr>
        <w:t>±s</w:t>
      </w:r>
      <w:r>
        <w:rPr>
          <w:rFonts w:ascii="宋体" w:hAnsi="宋体" w:eastAsia="宋体" w:hint="eastAsia"/>
        </w:rPr>
        <w:t>）</w:t>
      </w:r>
      <w:r>
        <w:rPr>
          <w:rFonts w:ascii="宋体" w:hAnsi="宋体" w:eastAsia="宋体" w:hint="eastAsia"/>
          <w:spacing w:val="0"/>
        </w:rPr>
        <w:t>表示。用</w:t>
      </w:r>
      <w:r>
        <w:t>SPSS 17.0</w:t>
      </w:r>
      <w:r>
        <w:rPr>
          <w:rFonts w:ascii="宋体" w:hAnsi="宋体" w:eastAsia="宋体" w:hint="eastAsia"/>
          <w:spacing w:val="0"/>
        </w:rPr>
        <w:t>进行统计处理，组间比较采用方差分析及</w:t>
      </w:r>
      <w:r>
        <w:rPr>
          <w:i/>
          <w:spacing w:val="0"/>
        </w:rPr>
        <w:t>t</w:t>
      </w:r>
      <w:r>
        <w:rPr>
          <w:rFonts w:ascii="宋体" w:hAnsi="宋体" w:eastAsia="宋体" w:hint="eastAsia"/>
          <w:spacing w:val="0"/>
        </w:rPr>
        <w:t>检验</w:t>
      </w:r>
      <w:r>
        <w:rPr>
          <w:spacing w:val="14"/>
          <w:rFonts w:hint="eastAsia"/>
        </w:rPr>
        <w:t>，</w:t>
      </w:r>
      <w:r>
        <w:rPr>
          <w:rFonts w:ascii="宋体" w:hAnsi="宋体" w:eastAsia="宋体" w:hint="eastAsia"/>
        </w:rPr>
        <w:t>以</w:t>
      </w:r>
      <w:r>
        <w:rPr>
          <w:i/>
        </w:rPr>
        <w:t>P</w:t>
      </w:r>
      <w:r>
        <w:rPr>
          <w:rFonts w:ascii="宋体" w:hAnsi="宋体" w:eastAsia="宋体" w:hint="eastAsia"/>
        </w:rPr>
        <w:t>＜</w:t>
      </w:r>
      <w:r>
        <w:t>0.05</w:t>
      </w:r>
      <w:r>
        <w:rPr>
          <w:rFonts w:ascii="宋体" w:hAnsi="宋体" w:eastAsia="宋体" w:hint="eastAsia"/>
        </w:rPr>
        <w:t>认为差异有统计学意义。</w:t>
      </w:r>
    </w:p>
    <w:p w:rsidR="0018722C">
      <w:pPr>
        <w:topLinePunct/>
      </w:pPr>
      <w:r>
        <w:rPr>
          <w:rFonts w:cstheme="minorBidi" w:hAnsiTheme="minorHAnsi" w:eastAsiaTheme="minorHAnsi" w:asciiTheme="minorHAnsi"/>
          <w:b/>
        </w:rPr>
        <w:t>77</w:t>
      </w:r>
    </w:p>
    <w:p w:rsidR="0018722C">
      <w:pPr>
        <w:pStyle w:val="Heading2"/>
        <w:topLinePunct/>
        <w:ind w:left="171" w:hangingChars="171" w:hanging="171"/>
      </w:pPr>
      <w:bookmarkStart w:id="725790" w:name="_Toc686725790"/>
      <w:bookmarkStart w:name="_TOC_250002" w:id="38"/>
      <w:bookmarkStart w:name="2、实验结果 " w:id="39"/>
      <w:r>
        <w:rPr>
          <w:b/>
        </w:rPr>
        <w:t>2</w:t>
      </w:r>
      <w:bookmarkEnd w:id="38"/>
      <w:r>
        <w:t>、</w:t>
      </w:r>
      <w:r>
        <w:t xml:space="preserve"> </w:t>
      </w:r>
      <w:r w:rsidRPr="00DB64CE">
        <w:t>实验结果</w:t>
      </w:r>
      <w:bookmarkEnd w:id="725790"/>
    </w:p>
    <w:p w:rsidR="0018722C">
      <w:pPr>
        <w:pStyle w:val="Heading3"/>
        <w:topLinePunct/>
        <w:ind w:left="200" w:hangingChars="200" w:hanging="200"/>
      </w:pPr>
      <w:r>
        <w:rPr>
          <w:b/>
        </w:rPr>
        <w:t>2.1</w:t>
      </w:r>
      <w:r>
        <w:t xml:space="preserve"> </w:t>
      </w:r>
      <w:r>
        <w:t>Th物信息学分析结果</w:t>
      </w:r>
    </w:p>
    <w:p w:rsidR="0018722C">
      <w:pPr>
        <w:pStyle w:val="Heading4"/>
        <w:topLinePunct/>
        <w:ind w:left="200" w:hangingChars="200" w:hanging="200"/>
      </w:pPr>
      <w:r>
        <w:t>2.1.1 </w:t>
      </w:r>
      <w:r>
        <w:t>miR-20a</w:t>
      </w:r>
      <w:r>
        <w:t>成熟序列和</w:t>
      </w:r>
      <w:r>
        <w:t>PTEN</w:t>
      </w:r>
      <w:r>
        <w:t> </w:t>
      </w:r>
      <w:r>
        <w:t>3</w:t>
      </w:r>
      <w:r w:rsidP="AA7D325B">
        <w:t>’</w:t>
      </w:r>
      <w:r>
        <w:t>UTR</w:t>
      </w:r>
      <w:r>
        <w:t>基因序列</w:t>
      </w:r>
    </w:p>
    <w:p w:rsidR="0018722C">
      <w:pPr>
        <w:topLinePunct/>
      </w:pPr>
      <w:r>
        <w:rPr>
          <w:rFonts w:ascii="宋体" w:eastAsia="宋体" w:hint="eastAsia"/>
        </w:rPr>
        <w:t>利用</w:t>
      </w:r>
      <w:r>
        <w:t>miRBase</w:t>
      </w:r>
      <w:r>
        <w:rPr>
          <w:rFonts w:ascii="宋体" w:eastAsia="宋体" w:hint="eastAsia"/>
        </w:rPr>
        <w:t>数据库对</w:t>
      </w:r>
      <w:r>
        <w:t>hsa-miR-20a</w:t>
      </w:r>
      <w:r>
        <w:rPr>
          <w:rFonts w:ascii="宋体" w:eastAsia="宋体" w:hint="eastAsia"/>
        </w:rPr>
        <w:t>进行了基本信息分析。结果显示，</w:t>
      </w:r>
      <w:r>
        <w:t>hsa-miR-20a</w:t>
      </w:r>
      <w:r>
        <w:rPr>
          <w:rFonts w:ascii="宋体" w:eastAsia="宋体" w:hint="eastAsia"/>
        </w:rPr>
        <w:t>登录号为</w:t>
      </w:r>
      <w:hyperlink r:id="rId50">
        <w:r>
          <w:t>MI0000076</w:t>
        </w:r>
      </w:hyperlink>
      <w:r>
        <w:rPr>
          <w:rFonts w:ascii="宋体" w:eastAsia="宋体" w:hint="eastAsia"/>
        </w:rPr>
        <w:t>，属于</w:t>
      </w:r>
      <w:r>
        <w:t>miR-17-92</w:t>
      </w:r>
      <w:r>
        <w:rPr>
          <w:rFonts w:ascii="宋体" w:eastAsia="宋体" w:hint="eastAsia"/>
        </w:rPr>
        <w:t>簇成员，定位于人类染色体</w:t>
      </w:r>
      <w:r>
        <w:t>13q31</w:t>
      </w:r>
      <w:r>
        <w:t> -</w:t>
      </w:r>
      <w:r>
        <w:t>q32</w:t>
      </w:r>
      <w:r>
        <w:rPr>
          <w:rFonts w:ascii="宋体" w:eastAsia="宋体" w:hint="eastAsia"/>
        </w:rPr>
        <w:t>上。</w:t>
      </w:r>
      <w:r>
        <w:t>hsa- </w:t>
      </w:r>
      <w:r>
        <w:t>miR</w:t>
      </w:r>
      <w:r>
        <w:t>-</w:t>
      </w:r>
      <w:r>
        <w:t>20</w:t>
      </w:r>
      <w:r>
        <w:t>a-</w:t>
      </w:r>
      <w:r>
        <w:t>5</w:t>
      </w:r>
      <w:r>
        <w:t>p</w:t>
      </w:r>
      <w:r>
        <w:rPr>
          <w:rFonts w:ascii="宋体" w:eastAsia="宋体" w:hint="eastAsia"/>
        </w:rPr>
        <w:t>（</w:t>
      </w:r>
      <w:hyperlink r:id="rId50">
        <w:r>
          <w:rPr>
            <w:spacing w:val="0"/>
            <w:w w:val="99"/>
          </w:rPr>
          <w:t>M</w:t>
        </w:r>
        <w:r>
          <w:rPr>
            <w:spacing w:val="-2"/>
            <w:w w:val="99"/>
          </w:rPr>
          <w:t>I</w:t>
        </w:r>
        <w:r>
          <w:rPr>
            <w:w w:val="99"/>
          </w:rPr>
          <w:t>M</w:t>
        </w:r>
        <w:r>
          <w:rPr>
            <w:spacing w:val="-14"/>
            <w:w w:val="99"/>
          </w:rPr>
          <w:t>A</w:t>
        </w:r>
        <w:r>
          <w:rPr>
            <w:spacing w:val="0"/>
          </w:rPr>
          <w:t>T</w:t>
        </w:r>
        <w:r>
          <w:t>0</w:t>
        </w:r>
        <w:r>
          <w:rPr>
            <w:spacing w:val="0"/>
          </w:rPr>
          <w:t>0</w:t>
        </w:r>
        <w:r>
          <w:t>00075</w:t>
        </w:r>
      </w:hyperlink>
      <w:r>
        <w:rPr>
          <w:rFonts w:ascii="宋体" w:eastAsia="宋体" w:hint="eastAsia"/>
        </w:rPr>
        <w:t>）</w:t>
      </w:r>
      <w:r>
        <w:rPr>
          <w:rFonts w:ascii="宋体" w:eastAsia="宋体" w:hint="eastAsia"/>
        </w:rPr>
        <w:t>为主要表达产物</w:t>
      </w:r>
      <w:r>
        <w:rPr>
          <w:rFonts w:ascii="宋体" w:eastAsia="宋体" w:hint="eastAsia"/>
        </w:rPr>
        <w:t>（</w:t>
      </w:r>
      <w:r>
        <w:rPr>
          <w:rFonts w:ascii="宋体" w:eastAsia="宋体" w:hint="eastAsia"/>
        </w:rPr>
        <w:t>图</w:t>
      </w:r>
      <w:r>
        <w:t>23</w:t>
      </w:r>
      <w:r>
        <w:rPr>
          <w:rFonts w:ascii="宋体" w:eastAsia="宋体" w:hint="eastAsia"/>
        </w:rPr>
        <w:t>）</w:t>
      </w:r>
      <w:r>
        <w:rPr>
          <w:rFonts w:ascii="宋体" w:eastAsia="宋体" w:hint="eastAsia"/>
        </w:rPr>
        <w:t>。在</w:t>
      </w:r>
      <w:r>
        <w:t>m</w:t>
      </w:r>
      <w:r>
        <w:t>i</w:t>
      </w:r>
      <w:r>
        <w:t>R</w:t>
      </w:r>
      <w:r>
        <w:t>B</w:t>
      </w:r>
      <w:r>
        <w:t>a</w:t>
      </w:r>
      <w:r>
        <w:t>s</w:t>
      </w:r>
      <w:r>
        <w:t>e</w:t>
      </w:r>
      <w:r>
        <w:rPr>
          <w:rFonts w:ascii="宋体" w:eastAsia="宋体" w:hint="eastAsia"/>
        </w:rPr>
        <w:t>数据库中获取多</w:t>
      </w:r>
      <w:r>
        <w:rPr>
          <w:rFonts w:ascii="宋体" w:eastAsia="宋体" w:hint="eastAsia"/>
        </w:rPr>
        <w:t>个物种的</w:t>
      </w:r>
      <w:r>
        <w:t>miR-20a</w:t>
      </w:r>
      <w:r>
        <w:rPr>
          <w:rFonts w:ascii="宋体" w:eastAsia="宋体" w:hint="eastAsia"/>
        </w:rPr>
        <w:t>成熟序列进行比较发现，</w:t>
      </w:r>
      <w:r>
        <w:t>miR-20a</w:t>
      </w:r>
      <w:r>
        <w:rPr>
          <w:rFonts w:ascii="宋体" w:eastAsia="宋体" w:hint="eastAsia"/>
        </w:rPr>
        <w:t>序列在各物种之间高度保守</w:t>
      </w:r>
      <w:r>
        <w:rPr>
          <w:rFonts w:ascii="宋体" w:eastAsia="宋体" w:hint="eastAsia"/>
        </w:rPr>
        <w:t>（</w:t>
      </w:r>
      <w:r>
        <w:rPr>
          <w:rFonts w:ascii="宋体" w:eastAsia="宋体" w:hint="eastAsia"/>
        </w:rPr>
        <w:t>表</w:t>
      </w:r>
    </w:p>
    <w:p w:rsidR="0018722C">
      <w:pPr>
        <w:topLinePunct/>
      </w:pPr>
      <w:r>
        <w:t>1</w:t>
      </w:r>
      <w:r>
        <w:t>3</w:t>
      </w:r>
      <w:r>
        <w:rPr>
          <w:rFonts w:ascii="宋体" w:eastAsia="宋体" w:hint="eastAsia"/>
        </w:rPr>
        <w:t>）</w:t>
      </w:r>
      <w:r>
        <w:rPr>
          <w:rFonts w:ascii="宋体" w:eastAsia="宋体" w:hint="eastAsia"/>
        </w:rPr>
        <w:t>，</w:t>
      </w:r>
      <w:r>
        <w:rPr>
          <w:b/>
          <w:u w:val="thick"/>
        </w:rPr>
        <w:t>A</w:t>
      </w:r>
      <w:r>
        <w:rPr>
          <w:b/>
          <w:u w:val="thick"/>
        </w:rPr>
        <w:t>A</w:t>
      </w:r>
      <w:r>
        <w:rPr>
          <w:b/>
          <w:u w:val="thick"/>
        </w:rPr>
        <w:t>AGUGC</w:t>
      </w:r>
      <w:r>
        <w:rPr>
          <w:rFonts w:ascii="宋体" w:eastAsia="宋体" w:hint="eastAsia"/>
        </w:rPr>
        <w:t>是其种子序列，这提示</w:t>
      </w:r>
      <w:r>
        <w:t>miR</w:t>
      </w:r>
      <w:r>
        <w:t>-</w:t>
      </w:r>
      <w:r>
        <w:t>20</w:t>
      </w:r>
      <w:r>
        <w:t>a</w:t>
      </w:r>
      <w:r>
        <w:rPr>
          <w:rFonts w:ascii="宋体" w:eastAsia="宋体" w:hint="eastAsia"/>
        </w:rPr>
        <w:t>在机体内起着重要的调控作用。</w:t>
      </w:r>
    </w:p>
    <w:p w:rsidR="0018722C">
      <w:pPr>
        <w:pStyle w:val="aff7"/>
        <w:topLinePunct/>
      </w:pPr>
      <w:r>
        <w:drawing>
          <wp:inline>
            <wp:extent cx="2652618" cy="1005459"/>
            <wp:effectExtent l="0" t="0" r="0" b="0"/>
            <wp:docPr id="59" name="image35.jpeg" descr=""/>
            <wp:cNvGraphicFramePr>
              <a:graphicFrameLocks noChangeAspect="1"/>
            </wp:cNvGraphicFramePr>
            <a:graphic>
              <a:graphicData uri="http://schemas.openxmlformats.org/drawingml/2006/picture">
                <pic:pic>
                  <pic:nvPicPr>
                    <pic:cNvPr id="60" name="image35.jpeg"/>
                    <pic:cNvPicPr/>
                  </pic:nvPicPr>
                  <pic:blipFill>
                    <a:blip r:embed="rId51" cstate="print"/>
                    <a:stretch>
                      <a:fillRect/>
                    </a:stretch>
                  </pic:blipFill>
                  <pic:spPr>
                    <a:xfrm>
                      <a:off x="0" y="0"/>
                      <a:ext cx="2652618" cy="100545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color w:val="383838"/>
        </w:rPr>
        <w:t>图</w:t>
      </w:r>
      <w:r>
        <w:rPr>
          <w:kern w:val="2"/>
          <w:szCs w:val="22"/>
          <w:rFonts w:cstheme="minorBidi" w:hAnsiTheme="minorHAnsi" w:eastAsiaTheme="minorHAnsi" w:asciiTheme="minorHAnsi"/>
          <w:b/>
          <w:color w:val="383838"/>
          <w:sz w:val="21"/>
        </w:rPr>
        <w:t>23</w:t>
      </w:r>
      <w:r>
        <w:t xml:space="preserve">  </w:t>
      </w:r>
      <w:r>
        <w:rPr>
          <w:kern w:val="2"/>
          <w:szCs w:val="22"/>
          <w:rFonts w:cstheme="minorBidi" w:hAnsiTheme="minorHAnsi" w:eastAsiaTheme="minorHAnsi" w:asciiTheme="minorHAnsi"/>
          <w:b/>
          <w:sz w:val="21"/>
        </w:rPr>
        <w:t>hsa-miR-20a</w:t>
      </w:r>
      <w:r>
        <w:rPr>
          <w:kern w:val="2"/>
          <w:szCs w:val="22"/>
          <w:rFonts w:ascii="宋体" w:eastAsia="宋体" w:hint="eastAsia" w:cstheme="minorBidi" w:hAnsiTheme="minorHAnsi"/>
          <w:b/>
          <w:sz w:val="21"/>
        </w:rPr>
        <w:t>成熟序列</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13</w:t>
      </w:r>
      <w:r>
        <w:t xml:space="preserve">  </w:t>
      </w:r>
      <w:r>
        <w:rPr>
          <w:kern w:val="2"/>
          <w:szCs w:val="22"/>
          <w:rFonts w:ascii="宋体" w:eastAsia="宋体" w:hint="eastAsia" w:cstheme="minorBidi" w:hAnsiTheme="minorHAnsi"/>
          <w:b/>
          <w:spacing w:val="-6"/>
          <w:sz w:val="21"/>
        </w:rPr>
        <w:t>多物种的</w:t>
      </w:r>
      <w:r>
        <w:rPr>
          <w:kern w:val="2"/>
          <w:szCs w:val="22"/>
          <w:rFonts w:cstheme="minorBidi" w:hAnsiTheme="minorHAnsi" w:eastAsiaTheme="minorHAnsi" w:asciiTheme="minorHAnsi"/>
          <w:b/>
          <w:sz w:val="21"/>
        </w:rPr>
        <w:t>miR-20a</w:t>
      </w:r>
      <w:r>
        <w:rPr>
          <w:kern w:val="2"/>
          <w:szCs w:val="22"/>
          <w:rFonts w:ascii="宋体" w:eastAsia="宋体" w:hint="eastAsia" w:cstheme="minorBidi" w:hAnsiTheme="minorHAnsi"/>
          <w:b/>
          <w:sz w:val="21"/>
        </w:rPr>
        <w:t>的成熟序列</w:t>
      </w:r>
    </w:p>
    <w:tbl>
      <w:tblPr>
        <w:tblW w:w="5000" w:type="pct"/>
        <w:tblInd w:w="23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8"/>
        <w:gridCol w:w="4623"/>
      </w:tblGrid>
      <w:tr>
        <w:trPr>
          <w:tblHeader/>
        </w:trPr>
        <w:tc>
          <w:tcPr>
            <w:tcW w:w="1278" w:type="pct"/>
            <w:vAlign w:val="center"/>
            <w:tcBorders>
              <w:bottom w:val="single" w:sz="4" w:space="0" w:color="auto"/>
            </w:tcBorders>
          </w:tcPr>
          <w:p w:rsidR="0018722C">
            <w:pPr>
              <w:pStyle w:val="a7"/>
              <w:topLinePunct/>
              <w:ind w:leftChars="0" w:left="0" w:rightChars="0" w:right="0" w:firstLineChars="0" w:firstLine="0"/>
              <w:spacing w:line="240" w:lineRule="atLeast"/>
            </w:pPr>
            <w:r>
              <w:t>物种名称</w:t>
            </w:r>
          </w:p>
        </w:tc>
        <w:tc>
          <w:tcPr>
            <w:tcW w:w="3722" w:type="pct"/>
            <w:vAlign w:val="center"/>
            <w:tcBorders>
              <w:bottom w:val="single" w:sz="4" w:space="0" w:color="auto"/>
            </w:tcBorders>
          </w:tcPr>
          <w:p w:rsidR="0018722C">
            <w:pPr>
              <w:pStyle w:val="a7"/>
              <w:topLinePunct/>
              <w:ind w:leftChars="0" w:left="0" w:rightChars="0" w:right="0" w:firstLineChars="0" w:firstLine="0"/>
              <w:spacing w:line="240" w:lineRule="atLeast"/>
            </w:pPr>
            <w:r>
              <w:t>hsa-miR-20a </w:t>
            </w:r>
            <w:r>
              <w:t>成熟序列</w:t>
            </w:r>
          </w:p>
        </w:tc>
      </w:tr>
      <w:tr>
        <w:tc>
          <w:tcPr>
            <w:tcW w:w="1278" w:type="pct"/>
            <w:vAlign w:val="center"/>
          </w:tcPr>
          <w:p w:rsidR="0018722C">
            <w:pPr>
              <w:pStyle w:val="ac"/>
              <w:topLinePunct/>
              <w:ind w:leftChars="0" w:left="0" w:rightChars="0" w:right="0" w:firstLineChars="0" w:firstLine="0"/>
              <w:spacing w:line="240" w:lineRule="atLeast"/>
            </w:pPr>
            <w:r>
              <w:t>Human</w:t>
            </w:r>
          </w:p>
        </w:tc>
        <w:tc>
          <w:tcPr>
            <w:tcW w:w="3722" w:type="pct"/>
            <w:vAlign w:val="center"/>
          </w:tcPr>
          <w:p w:rsidR="0018722C">
            <w:pPr>
              <w:pStyle w:val="ad"/>
              <w:topLinePunct/>
              <w:ind w:leftChars="0" w:left="0" w:rightChars="0" w:right="0" w:firstLineChars="0" w:firstLine="0"/>
              <w:spacing w:line="240" w:lineRule="atLeast"/>
            </w:pPr>
            <w:r>
              <w:t>U</w:t>
            </w:r>
            <w:r>
              <w:t>AAAGUGC</w:t>
            </w:r>
            <w:r>
              <w:t>UUAUAGUGCAGGUAG</w:t>
            </w:r>
          </w:p>
        </w:tc>
      </w:tr>
      <w:tr>
        <w:tc>
          <w:tcPr>
            <w:tcW w:w="1278" w:type="pct"/>
            <w:vAlign w:val="center"/>
          </w:tcPr>
          <w:p w:rsidR="0018722C">
            <w:pPr>
              <w:pStyle w:val="ac"/>
              <w:topLinePunct/>
              <w:ind w:leftChars="0" w:left="0" w:rightChars="0" w:right="0" w:firstLineChars="0" w:firstLine="0"/>
              <w:spacing w:line="240" w:lineRule="atLeast"/>
            </w:pPr>
            <w:r>
              <w:t>Mouse</w:t>
            </w:r>
          </w:p>
        </w:tc>
        <w:tc>
          <w:tcPr>
            <w:tcW w:w="3722" w:type="pct"/>
            <w:vAlign w:val="center"/>
          </w:tcPr>
          <w:p w:rsidR="0018722C">
            <w:pPr>
              <w:pStyle w:val="ad"/>
              <w:topLinePunct/>
              <w:ind w:leftChars="0" w:left="0" w:rightChars="0" w:right="0" w:firstLineChars="0" w:firstLine="0"/>
              <w:spacing w:line="240" w:lineRule="atLeast"/>
            </w:pPr>
            <w:r>
              <w:t>U</w:t>
            </w:r>
            <w:r>
              <w:t>AAAGUGC</w:t>
            </w:r>
            <w:r>
              <w:t>UUAUAGUGCAGGUAG</w:t>
            </w:r>
          </w:p>
        </w:tc>
      </w:tr>
      <w:tr>
        <w:tc>
          <w:tcPr>
            <w:tcW w:w="1278" w:type="pct"/>
            <w:vAlign w:val="center"/>
          </w:tcPr>
          <w:p w:rsidR="0018722C">
            <w:pPr>
              <w:pStyle w:val="ac"/>
              <w:topLinePunct/>
              <w:ind w:leftChars="0" w:left="0" w:rightChars="0" w:right="0" w:firstLineChars="0" w:firstLine="0"/>
              <w:spacing w:line="240" w:lineRule="atLeast"/>
            </w:pPr>
            <w:r>
              <w:t>Rat</w:t>
            </w:r>
          </w:p>
        </w:tc>
        <w:tc>
          <w:tcPr>
            <w:tcW w:w="3722" w:type="pct"/>
            <w:vAlign w:val="center"/>
          </w:tcPr>
          <w:p w:rsidR="0018722C">
            <w:pPr>
              <w:pStyle w:val="ad"/>
              <w:topLinePunct/>
              <w:ind w:leftChars="0" w:left="0" w:rightChars="0" w:right="0" w:firstLineChars="0" w:firstLine="0"/>
              <w:spacing w:line="240" w:lineRule="atLeast"/>
            </w:pPr>
            <w:r>
              <w:t>U</w:t>
            </w:r>
            <w:r>
              <w:t>AAAGUGC</w:t>
            </w:r>
            <w:r>
              <w:t>UUAUAGUGCAGGUAG</w:t>
            </w:r>
          </w:p>
        </w:tc>
      </w:tr>
      <w:tr>
        <w:tc>
          <w:tcPr>
            <w:tcW w:w="1278" w:type="pct"/>
            <w:vAlign w:val="center"/>
          </w:tcPr>
          <w:p w:rsidR="0018722C">
            <w:pPr>
              <w:pStyle w:val="ac"/>
              <w:topLinePunct/>
              <w:ind w:leftChars="0" w:left="0" w:rightChars="0" w:right="0" w:firstLineChars="0" w:firstLine="0"/>
              <w:spacing w:line="240" w:lineRule="atLeast"/>
            </w:pPr>
            <w:r>
              <w:t>Pig</w:t>
            </w:r>
          </w:p>
        </w:tc>
        <w:tc>
          <w:tcPr>
            <w:tcW w:w="3722" w:type="pct"/>
            <w:vAlign w:val="center"/>
          </w:tcPr>
          <w:p w:rsidR="0018722C">
            <w:pPr>
              <w:pStyle w:val="ad"/>
              <w:topLinePunct/>
              <w:ind w:leftChars="0" w:left="0" w:rightChars="0" w:right="0" w:firstLineChars="0" w:firstLine="0"/>
              <w:spacing w:line="240" w:lineRule="atLeast"/>
            </w:pPr>
            <w:r>
              <w:t>U</w:t>
            </w:r>
            <w:r>
              <w:t>AAAGUGC</w:t>
            </w:r>
            <w:r>
              <w:t>UUAUAGUGCAGGUAG</w:t>
            </w:r>
          </w:p>
        </w:tc>
      </w:tr>
      <w:tr>
        <w:tc>
          <w:tcPr>
            <w:tcW w:w="1278" w:type="pct"/>
            <w:vAlign w:val="center"/>
            <w:tcBorders>
              <w:top w:val="single" w:sz="4" w:space="0" w:color="auto"/>
            </w:tcBorders>
          </w:tcPr>
          <w:p w:rsidR="0018722C">
            <w:pPr>
              <w:pStyle w:val="ac"/>
              <w:topLinePunct/>
              <w:ind w:leftChars="0" w:left="0" w:rightChars="0" w:right="0" w:firstLineChars="0" w:firstLine="0"/>
              <w:spacing w:line="240" w:lineRule="atLeast"/>
            </w:pPr>
            <w:r>
              <w:t>Chicken</w:t>
            </w:r>
          </w:p>
        </w:tc>
        <w:tc>
          <w:tcPr>
            <w:tcW w:w="3722" w:type="pct"/>
            <w:vAlign w:val="center"/>
            <w:tcBorders>
              <w:top w:val="single" w:sz="4" w:space="0" w:color="auto"/>
            </w:tcBorders>
          </w:tcPr>
          <w:p w:rsidR="0018722C">
            <w:pPr>
              <w:pStyle w:val="ad"/>
              <w:topLinePunct/>
              <w:ind w:leftChars="0" w:left="0" w:rightChars="0" w:right="0" w:firstLineChars="0" w:firstLine="0"/>
              <w:spacing w:line="240" w:lineRule="atLeast"/>
            </w:pPr>
            <w:r>
              <w:t>U</w:t>
            </w:r>
            <w:r>
              <w:t>AAAGUGC</w:t>
            </w:r>
            <w:r>
              <w:t>UUAUAGUGCAGGUAG</w:t>
            </w:r>
          </w:p>
        </w:tc>
      </w:tr>
    </w:tbl>
    <w:p w:rsidR="0018722C">
      <w:pPr>
        <w:topLinePunct/>
        <w:pStyle w:val="affa"/>
      </w:pPr>
    </w:p>
    <w:p w:rsidR="0018722C">
      <w:pPr>
        <w:pStyle w:val="Heading4"/>
        <w:topLinePunct/>
        <w:ind w:left="200" w:hangingChars="200" w:hanging="200"/>
      </w:pPr>
      <w:r>
        <w:t>2.1.2 </w:t>
      </w:r>
      <w:r>
        <w:t>PTEN</w:t>
      </w:r>
      <w:r>
        <w:t> </w:t>
      </w:r>
      <w:r>
        <w:t>3</w:t>
      </w:r>
      <w:r w:rsidP="AA7D325B">
        <w:t>’</w:t>
      </w:r>
      <w:r>
        <w:t>UTR</w:t>
      </w:r>
      <w:r/>
      <w:r>
        <w:t>基因序列</w:t>
      </w:r>
    </w:p>
    <w:p w:rsidR="0018722C">
      <w:pPr>
        <w:topLinePunct/>
      </w:pPr>
      <w:r>
        <w:rPr>
          <w:rFonts w:ascii="宋体" w:hAnsi="宋体" w:eastAsia="宋体" w:hint="eastAsia"/>
        </w:rPr>
        <w:t xml:space="preserve">在</w:t>
      </w:r>
      <w:r>
        <w:t xml:space="preserve">GeneBank</w:t>
      </w:r>
      <w:r>
        <w:rPr>
          <w:rFonts w:ascii="宋体" w:hAnsi="宋体" w:eastAsia="宋体" w:hint="eastAsia"/>
        </w:rPr>
        <w:t xml:space="preserve">数据库查询人</w:t>
      </w:r>
      <w:r>
        <w:t xml:space="preserve">PTEN mRNA </w:t>
      </w:r>
      <w:r>
        <w:t xml:space="preserve">(</w:t>
      </w:r>
      <w:r>
        <w:t xml:space="preserve">NM_000314</w:t>
      </w:r>
      <w:r>
        <w:t xml:space="preserve">)</w:t>
      </w:r>
      <w:r>
        <w:rPr>
          <w:rFonts w:ascii="宋体" w:hAnsi="宋体" w:eastAsia="宋体" w:hint="eastAsia"/>
        </w:rPr>
        <w:t xml:space="preserve">，结果发现</w:t>
      </w:r>
      <w:r>
        <w:t xml:space="preserve">PTEN 3</w:t>
      </w:r>
      <w:r>
        <w:t xml:space="preserve">'</w:t>
      </w:r>
      <w:r>
        <w:t xml:space="preserve">UTR</w:t>
      </w:r>
    </w:p>
    <w:p w:rsidR="0018722C">
      <w:pPr>
        <w:topLinePunct/>
      </w:pPr>
      <w:r>
        <w:rPr>
          <w:rFonts w:ascii="宋体" w:eastAsia="宋体" w:hint="eastAsia"/>
        </w:rPr>
        <w:t>共</w:t>
      </w:r>
      <w:r>
        <w:t>3329bp</w:t>
      </w:r>
      <w:r>
        <w:rPr>
          <w:rFonts w:ascii="宋体" w:eastAsia="宋体" w:hint="eastAsia"/>
        </w:rPr>
        <w:t>，序列如下</w:t>
      </w:r>
      <w:r>
        <w:rPr>
          <w:rFonts w:ascii="宋体" w:eastAsia="宋体" w:hint="eastAsia"/>
        </w:rPr>
        <w:t>（</w:t>
      </w:r>
      <w:r>
        <w:rPr>
          <w:rFonts w:ascii="宋体" w:eastAsia="宋体" w:hint="eastAsia"/>
        </w:rPr>
        <w:t>红色序列为</w:t>
      </w:r>
      <w:r>
        <w:t>hs</w:t>
      </w:r>
      <w:r>
        <w:t>a</w:t>
      </w:r>
      <w:r>
        <w:t>-</w:t>
      </w:r>
      <w:r>
        <w:t>miR</w:t>
      </w:r>
      <w:r>
        <w:t>-</w:t>
      </w:r>
      <w:r>
        <w:t>20a</w:t>
      </w:r>
      <w:r>
        <w:rPr>
          <w:rFonts w:ascii="宋体" w:eastAsia="宋体" w:hint="eastAsia"/>
        </w:rPr>
        <w:t>主要结合位点，蓝色为次要结合位点</w:t>
      </w:r>
      <w:r>
        <w:rPr>
          <w:rFonts w:ascii="宋体" w:eastAsia="宋体" w:hint="eastAsia"/>
        </w:rPr>
        <w:t>）</w:t>
      </w:r>
      <w:r>
        <w:rPr>
          <w:rFonts w:ascii="宋体" w:eastAsia="宋体" w:hint="eastAsia"/>
        </w:rPr>
        <w:t>。</w:t>
      </w:r>
      <w:r>
        <w:rPr>
          <w:rFonts w:ascii="宋体" w:eastAsia="宋体" w:hint="eastAsia"/>
        </w:rPr>
        <w:t>1 ATTTTTTTTT ATCAAGAGGG ATAAAACACC ATGAAAATAA ACTTGAATAA ACTGAAAAT</w:t>
      </w:r>
      <w:r>
        <w:rPr>
          <w:rFonts w:ascii="宋体" w:eastAsia="宋体" w:hint="eastAsia"/>
        </w:rPr>
        <w:t>G</w:t>
      </w:r>
    </w:p>
    <w:p w:rsidR="0018722C">
      <w:pPr>
        <w:topLinePunct/>
      </w:pPr>
      <w:r>
        <w:rPr>
          <w:rFonts w:ascii="宋体"/>
        </w:rPr>
        <w:t>61 GACCTTTTTT TTTTTAATGG CAATAGGACA TTGTGTCAGA TTACCAGTTA TAGGAACAAT</w:t>
      </w:r>
    </w:p>
    <w:p w:rsidR="0018722C">
      <w:pPr>
        <w:topLinePunct/>
      </w:pPr>
      <w:r>
        <w:rPr>
          <w:rFonts w:ascii="宋体"/>
        </w:rPr>
        <w:t>121 TCTCTTTTCC TGACCAATCT TGTTTTACCC TATACATCCA CAGGGTTTTG ACACTTGTTG</w:t>
      </w:r>
    </w:p>
    <w:p w:rsidR="0018722C">
      <w:pPr>
        <w:topLinePunct/>
      </w:pPr>
      <w:r>
        <w:rPr>
          <w:rFonts w:ascii="宋体"/>
        </w:rPr>
        <w:t>181 TCCAGTTGAA AAAAGGTTGT GTAGCTGTGT CATGTATATA CCTTTTTGTG TCAAAAGGAC</w:t>
      </w:r>
    </w:p>
    <w:p w:rsidR="0018722C">
      <w:pPr>
        <w:topLinePunct/>
      </w:pPr>
      <w:r>
        <w:rPr>
          <w:rFonts w:ascii="宋体"/>
        </w:rPr>
        <w:t>241 ATTTAAAATT CAATTAGGAT TAATAAAGAT G</w:t>
      </w:r>
      <w:r>
        <w:rPr>
          <w:rFonts w:ascii="宋体"/>
          <w:b/>
          <w:u w:val="single" w:color="FF0000"/>
        </w:rPr>
        <w:t>GCACTTT</w:t>
      </w:r>
      <w:r>
        <w:rPr>
          <w:rFonts w:ascii="宋体"/>
        </w:rPr>
        <w:t>CC CGTTTTATTC CAGTTTTATA</w:t>
      </w:r>
    </w:p>
    <w:p w:rsidR="0018722C">
      <w:pPr>
        <w:topLinePunct/>
      </w:pPr>
      <w:r>
        <w:rPr>
          <w:rFonts w:ascii="宋体"/>
        </w:rPr>
        <w:t>301 AAAAGTGGAG ACAGACTGAT GTGTATACGT AGGAATTTTT TCCTTTTGTG TTCTGTCACC</w:t>
      </w:r>
    </w:p>
    <w:p w:rsidR="0018722C">
      <w:pPr>
        <w:topLinePunct/>
      </w:pPr>
      <w:r>
        <w:rPr>
          <w:rFonts w:ascii="宋体"/>
        </w:rPr>
        <w:t>361 AACTGAAGTG GCTAAAGAGC TTTGTGATAT ACTGGTTCAC ATCCTACCCC </w:t>
      </w:r>
      <w:r>
        <w:rPr>
          <w:rFonts w:ascii="宋体"/>
        </w:rPr>
        <w:t>TTT</w:t>
      </w:r>
      <w:r>
        <w:rPr>
          <w:rFonts w:ascii="宋体"/>
          <w:b/>
          <w:u w:val="single" w:color="3366FF"/>
        </w:rPr>
        <w:t>GCACTTG  </w:t>
      </w:r>
    </w:p>
    <w:p w:rsidR="0018722C">
      <w:pPr>
        <w:topLinePunct/>
      </w:pPr>
      <w:r>
        <w:rPr>
          <w:rFonts w:ascii="宋体"/>
        </w:rPr>
        <w:t>421 TGGCAACAGA TAAGTTTGCA GTTGGCTAAG AGAGGTTTCC GAAGGGTTTT GCTACATTCT</w:t>
      </w:r>
    </w:p>
    <w:p w:rsidR="0018722C">
      <w:pPr>
        <w:topLinePunct/>
      </w:pPr>
      <w:r>
        <w:rPr>
          <w:rFonts w:ascii="宋体"/>
        </w:rPr>
        <w:t>481 AATGCATGTA TTCGGGTTAG GGGAATGGAG GGAATGCTCA GAAAGGAAAT AATTTTATGC</w:t>
      </w:r>
    </w:p>
    <w:p w:rsidR="0018722C">
      <w:pPr>
        <w:topLinePunct/>
      </w:pPr>
      <w:r>
        <w:rPr>
          <w:rFonts w:ascii="宋体"/>
        </w:rPr>
        <w:t>541 TGGACTCTGG ACCATATACC ATCTCCAGCT ATTTACACAC ACCTTTCTTT AGCATGCTAC</w:t>
      </w:r>
    </w:p>
    <w:p w:rsidR="0018722C">
      <w:pPr>
        <w:topLinePunct/>
      </w:pPr>
      <w:r>
        <w:rPr>
          <w:rFonts w:cstheme="minorBidi" w:hAnsiTheme="minorHAnsi" w:eastAsiaTheme="minorHAnsi" w:asciiTheme="minorHAnsi"/>
          <w:b/>
        </w:rPr>
        <w:t>78</w:t>
      </w:r>
    </w:p>
    <w:p w:rsidR="0018722C">
      <w:pPr>
        <w:rPr/>
        <w:topLinePunct/>
      </w:pPr>
    </w:p>
    <w:tbl>
      <w:tblPr>
        <w:tblW w:w="0" w:type="auto"/>
        <w:tblInd w:w="1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1320"/>
        <w:gridCol w:w="1320"/>
        <w:gridCol w:w="1320"/>
        <w:gridCol w:w="1320"/>
        <w:gridCol w:w="1320"/>
        <w:gridCol w:w="1311"/>
      </w:tblGrid>
      <w:tr>
        <w:trPr>
          <w:trHeight w:val="240" w:hRule="atLeast"/>
        </w:trPr>
        <w:tc>
          <w:tcPr>
            <w:tcW w:w="590" w:type="dxa"/>
          </w:tcPr>
          <w:p w:rsidR="0018722C">
            <w:pPr>
              <w:topLinePunct/>
              <w:ind w:leftChars="0" w:left="0" w:rightChars="0" w:right="0" w:firstLineChars="0" w:firstLine="0"/>
              <w:spacing w:line="240" w:lineRule="atLeast"/>
            </w:pPr>
            <w:r>
              <w:rPr>
                <w:rFonts w:ascii="宋体"/>
              </w:rPr>
              <w:t>601</w:t>
            </w:r>
          </w:p>
        </w:tc>
        <w:tc>
          <w:tcPr>
            <w:tcW w:w="1320" w:type="dxa"/>
          </w:tcPr>
          <w:p w:rsidR="0018722C">
            <w:pPr>
              <w:topLinePunct/>
              <w:ind w:leftChars="0" w:left="0" w:rightChars="0" w:right="0" w:firstLineChars="0" w:firstLine="0"/>
              <w:spacing w:line="240" w:lineRule="atLeast"/>
            </w:pPr>
            <w:r>
              <w:rPr>
                <w:rFonts w:ascii="宋体"/>
              </w:rPr>
              <w:t>AGTTATTAAT</w:t>
            </w:r>
          </w:p>
        </w:tc>
        <w:tc>
          <w:tcPr>
            <w:tcW w:w="1320" w:type="dxa"/>
          </w:tcPr>
          <w:p w:rsidR="0018722C">
            <w:pPr>
              <w:topLinePunct/>
              <w:ind w:leftChars="0" w:left="0" w:rightChars="0" w:right="0" w:firstLineChars="0" w:firstLine="0"/>
              <w:spacing w:line="240" w:lineRule="atLeast"/>
            </w:pPr>
            <w:r>
              <w:rPr>
                <w:rFonts w:ascii="宋体"/>
              </w:rPr>
              <w:t>CTGGACATTC</w:t>
            </w:r>
          </w:p>
        </w:tc>
        <w:tc>
          <w:tcPr>
            <w:tcW w:w="1320" w:type="dxa"/>
          </w:tcPr>
          <w:p w:rsidR="0018722C">
            <w:pPr>
              <w:topLinePunct/>
              <w:ind w:leftChars="0" w:left="0" w:rightChars="0" w:right="0" w:firstLineChars="0" w:firstLine="0"/>
              <w:spacing w:line="240" w:lineRule="atLeast"/>
            </w:pPr>
            <w:r>
              <w:rPr>
                <w:rFonts w:ascii="宋体"/>
              </w:rPr>
              <w:t>GAGGAATTGG</w:t>
            </w:r>
          </w:p>
        </w:tc>
        <w:tc>
          <w:tcPr>
            <w:tcW w:w="1320" w:type="dxa"/>
          </w:tcPr>
          <w:p w:rsidR="0018722C">
            <w:pPr>
              <w:topLinePunct/>
              <w:ind w:leftChars="0" w:left="0" w:rightChars="0" w:right="0" w:firstLineChars="0" w:firstLine="0"/>
              <w:spacing w:line="240" w:lineRule="atLeast"/>
            </w:pPr>
            <w:r>
              <w:rPr>
                <w:rFonts w:ascii="宋体"/>
              </w:rPr>
              <w:t>CCGCTGTCAC</w:t>
            </w:r>
          </w:p>
        </w:tc>
        <w:tc>
          <w:tcPr>
            <w:tcW w:w="1320" w:type="dxa"/>
          </w:tcPr>
          <w:p w:rsidR="0018722C">
            <w:pPr>
              <w:topLinePunct/>
              <w:ind w:leftChars="0" w:left="0" w:rightChars="0" w:right="0" w:firstLineChars="0" w:firstLine="0"/>
              <w:spacing w:line="240" w:lineRule="atLeast"/>
            </w:pPr>
            <w:r>
              <w:rPr>
                <w:rFonts w:ascii="宋体"/>
              </w:rPr>
              <w:t>TGCTTGTTGT</w:t>
            </w:r>
          </w:p>
        </w:tc>
        <w:tc>
          <w:tcPr>
            <w:tcW w:w="1311" w:type="dxa"/>
          </w:tcPr>
          <w:p w:rsidR="0018722C">
            <w:pPr>
              <w:topLinePunct/>
              <w:ind w:leftChars="0" w:left="0" w:rightChars="0" w:right="0" w:firstLineChars="0" w:firstLine="0"/>
              <w:spacing w:line="240" w:lineRule="atLeast"/>
            </w:pPr>
            <w:r>
              <w:rPr>
                <w:rFonts w:ascii="宋体"/>
              </w:rPr>
              <w:t>TTGCGCATTT</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661</w:t>
            </w:r>
          </w:p>
        </w:tc>
        <w:tc>
          <w:tcPr>
            <w:tcW w:w="1320" w:type="dxa"/>
          </w:tcPr>
          <w:p w:rsidR="0018722C">
            <w:pPr>
              <w:topLinePunct/>
              <w:ind w:leftChars="0" w:left="0" w:rightChars="0" w:right="0" w:firstLineChars="0" w:firstLine="0"/>
              <w:spacing w:line="240" w:lineRule="atLeast"/>
            </w:pPr>
            <w:r>
              <w:rPr>
                <w:rFonts w:ascii="宋体"/>
              </w:rPr>
              <w:t>TTTTTTAAAG</w:t>
            </w:r>
          </w:p>
        </w:tc>
        <w:tc>
          <w:tcPr>
            <w:tcW w:w="1320" w:type="dxa"/>
          </w:tcPr>
          <w:p w:rsidR="0018722C">
            <w:pPr>
              <w:topLinePunct/>
              <w:ind w:leftChars="0" w:left="0" w:rightChars="0" w:right="0" w:firstLineChars="0" w:firstLine="0"/>
              <w:spacing w:line="240" w:lineRule="atLeast"/>
            </w:pPr>
            <w:r>
              <w:rPr>
                <w:rFonts w:ascii="宋体"/>
              </w:rPr>
              <w:t>CATATTGGTG</w:t>
            </w:r>
          </w:p>
        </w:tc>
        <w:tc>
          <w:tcPr>
            <w:tcW w:w="1320" w:type="dxa"/>
          </w:tcPr>
          <w:p w:rsidR="0018722C">
            <w:pPr>
              <w:topLinePunct/>
              <w:ind w:leftChars="0" w:left="0" w:rightChars="0" w:right="0" w:firstLineChars="0" w:firstLine="0"/>
              <w:spacing w:line="240" w:lineRule="atLeast"/>
            </w:pPr>
            <w:r>
              <w:rPr>
                <w:rFonts w:ascii="宋体"/>
              </w:rPr>
              <w:t>CTAGAAAAGG</w:t>
            </w:r>
          </w:p>
        </w:tc>
        <w:tc>
          <w:tcPr>
            <w:tcW w:w="1320" w:type="dxa"/>
          </w:tcPr>
          <w:p w:rsidR="0018722C">
            <w:pPr>
              <w:topLinePunct/>
              <w:ind w:leftChars="0" w:left="0" w:rightChars="0" w:right="0" w:firstLineChars="0" w:firstLine="0"/>
              <w:spacing w:line="240" w:lineRule="atLeast"/>
            </w:pPr>
            <w:r>
              <w:rPr>
                <w:rFonts w:ascii="宋体"/>
              </w:rPr>
              <w:t>CAGCTAAAGG</w:t>
            </w:r>
          </w:p>
        </w:tc>
        <w:tc>
          <w:tcPr>
            <w:tcW w:w="1320" w:type="dxa"/>
          </w:tcPr>
          <w:p w:rsidR="0018722C">
            <w:pPr>
              <w:topLinePunct/>
              <w:ind w:leftChars="0" w:left="0" w:rightChars="0" w:right="0" w:firstLineChars="0" w:firstLine="0"/>
              <w:spacing w:line="240" w:lineRule="atLeast"/>
            </w:pPr>
            <w:r>
              <w:rPr>
                <w:rFonts w:ascii="宋体"/>
              </w:rPr>
              <w:t>AAGTGAATCT</w:t>
            </w:r>
          </w:p>
        </w:tc>
        <w:tc>
          <w:tcPr>
            <w:tcW w:w="1311" w:type="dxa"/>
          </w:tcPr>
          <w:p w:rsidR="0018722C">
            <w:pPr>
              <w:topLinePunct/>
              <w:ind w:leftChars="0" w:left="0" w:rightChars="0" w:right="0" w:firstLineChars="0" w:firstLine="0"/>
              <w:spacing w:line="240" w:lineRule="atLeast"/>
            </w:pPr>
            <w:r>
              <w:rPr>
                <w:rFonts w:ascii="宋体"/>
              </w:rPr>
              <w:t>GTATTGGGGT</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721</w:t>
            </w:r>
          </w:p>
        </w:tc>
        <w:tc>
          <w:tcPr>
            <w:tcW w:w="1320" w:type="dxa"/>
          </w:tcPr>
          <w:p w:rsidR="0018722C">
            <w:pPr>
              <w:topLinePunct/>
              <w:ind w:leftChars="0" w:left="0" w:rightChars="0" w:right="0" w:firstLineChars="0" w:firstLine="0"/>
              <w:spacing w:line="240" w:lineRule="atLeast"/>
            </w:pPr>
            <w:r>
              <w:rPr>
                <w:rFonts w:ascii="宋体"/>
              </w:rPr>
              <w:t>ACAGGAATGA</w:t>
            </w:r>
          </w:p>
        </w:tc>
        <w:tc>
          <w:tcPr>
            <w:tcW w:w="1320" w:type="dxa"/>
          </w:tcPr>
          <w:p w:rsidR="0018722C">
            <w:pPr>
              <w:topLinePunct/>
              <w:ind w:leftChars="0" w:left="0" w:rightChars="0" w:right="0" w:firstLineChars="0" w:firstLine="0"/>
              <w:spacing w:line="240" w:lineRule="atLeast"/>
            </w:pPr>
            <w:r>
              <w:rPr>
                <w:rFonts w:ascii="宋体"/>
              </w:rPr>
              <w:t>ACCTTCTGCA</w:t>
            </w:r>
          </w:p>
        </w:tc>
        <w:tc>
          <w:tcPr>
            <w:tcW w:w="1320" w:type="dxa"/>
          </w:tcPr>
          <w:p w:rsidR="0018722C">
            <w:pPr>
              <w:topLinePunct/>
              <w:ind w:leftChars="0" w:left="0" w:rightChars="0" w:right="0" w:firstLineChars="0" w:firstLine="0"/>
              <w:spacing w:line="240" w:lineRule="atLeast"/>
            </w:pPr>
            <w:r>
              <w:rPr>
                <w:rFonts w:ascii="宋体"/>
              </w:rPr>
              <w:t>ACATCTTAAG</w:t>
            </w:r>
          </w:p>
        </w:tc>
        <w:tc>
          <w:tcPr>
            <w:tcW w:w="1320" w:type="dxa"/>
          </w:tcPr>
          <w:p w:rsidR="0018722C">
            <w:pPr>
              <w:topLinePunct/>
              <w:ind w:leftChars="0" w:left="0" w:rightChars="0" w:right="0" w:firstLineChars="0" w:firstLine="0"/>
              <w:spacing w:line="240" w:lineRule="atLeast"/>
            </w:pPr>
            <w:r>
              <w:rPr>
                <w:rFonts w:ascii="宋体"/>
              </w:rPr>
              <w:t>ATCCACAAAT</w:t>
            </w:r>
          </w:p>
        </w:tc>
        <w:tc>
          <w:tcPr>
            <w:tcW w:w="1320" w:type="dxa"/>
          </w:tcPr>
          <w:p w:rsidR="0018722C">
            <w:pPr>
              <w:topLinePunct/>
              <w:ind w:leftChars="0" w:left="0" w:rightChars="0" w:right="0" w:firstLineChars="0" w:firstLine="0"/>
              <w:spacing w:line="240" w:lineRule="atLeast"/>
            </w:pPr>
            <w:r>
              <w:rPr>
                <w:rFonts w:ascii="宋体"/>
              </w:rPr>
              <w:t>GAAGGGATAT</w:t>
            </w:r>
          </w:p>
        </w:tc>
        <w:tc>
          <w:tcPr>
            <w:tcW w:w="1311" w:type="dxa"/>
          </w:tcPr>
          <w:p w:rsidR="0018722C">
            <w:pPr>
              <w:topLinePunct/>
              <w:ind w:leftChars="0" w:left="0" w:rightChars="0" w:right="0" w:firstLineChars="0" w:firstLine="0"/>
              <w:spacing w:line="240" w:lineRule="atLeast"/>
            </w:pPr>
            <w:r>
              <w:rPr>
                <w:rFonts w:ascii="宋体"/>
              </w:rPr>
              <w:t>AAAAATAATG</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781</w:t>
            </w:r>
          </w:p>
        </w:tc>
        <w:tc>
          <w:tcPr>
            <w:tcW w:w="1320" w:type="dxa"/>
          </w:tcPr>
          <w:p w:rsidR="0018722C">
            <w:pPr>
              <w:topLinePunct/>
              <w:ind w:leftChars="0" w:left="0" w:rightChars="0" w:right="0" w:firstLineChars="0" w:firstLine="0"/>
              <w:spacing w:line="240" w:lineRule="atLeast"/>
            </w:pPr>
            <w:r>
              <w:rPr>
                <w:rFonts w:ascii="宋体"/>
              </w:rPr>
              <w:t>TCATAGGTAA</w:t>
            </w:r>
          </w:p>
        </w:tc>
        <w:tc>
          <w:tcPr>
            <w:tcW w:w="1320" w:type="dxa"/>
          </w:tcPr>
          <w:p w:rsidR="0018722C">
            <w:pPr>
              <w:topLinePunct/>
              <w:ind w:leftChars="0" w:left="0" w:rightChars="0" w:right="0" w:firstLineChars="0" w:firstLine="0"/>
              <w:spacing w:line="240" w:lineRule="atLeast"/>
            </w:pPr>
            <w:r>
              <w:rPr>
                <w:rFonts w:ascii="宋体"/>
              </w:rPr>
              <w:t>GAAACACAGC</w:t>
            </w:r>
          </w:p>
        </w:tc>
        <w:tc>
          <w:tcPr>
            <w:tcW w:w="1320" w:type="dxa"/>
          </w:tcPr>
          <w:p w:rsidR="0018722C">
            <w:pPr>
              <w:topLinePunct/>
              <w:ind w:leftChars="0" w:left="0" w:rightChars="0" w:right="0" w:firstLineChars="0" w:firstLine="0"/>
              <w:spacing w:line="240" w:lineRule="atLeast"/>
            </w:pPr>
            <w:r>
              <w:rPr>
                <w:rFonts w:ascii="宋体"/>
              </w:rPr>
              <w:t>AACAATGACT</w:t>
            </w:r>
          </w:p>
        </w:tc>
        <w:tc>
          <w:tcPr>
            <w:tcW w:w="1320" w:type="dxa"/>
          </w:tcPr>
          <w:p w:rsidR="0018722C">
            <w:pPr>
              <w:topLinePunct/>
              <w:ind w:leftChars="0" w:left="0" w:rightChars="0" w:right="0" w:firstLineChars="0" w:firstLine="0"/>
              <w:spacing w:line="240" w:lineRule="atLeast"/>
            </w:pPr>
            <w:r>
              <w:rPr>
                <w:rFonts w:ascii="宋体"/>
              </w:rPr>
              <w:t>TAACCATATA</w:t>
            </w:r>
          </w:p>
        </w:tc>
        <w:tc>
          <w:tcPr>
            <w:tcW w:w="1320" w:type="dxa"/>
          </w:tcPr>
          <w:p w:rsidR="0018722C">
            <w:pPr>
              <w:topLinePunct/>
              <w:ind w:leftChars="0" w:left="0" w:rightChars="0" w:right="0" w:firstLineChars="0" w:firstLine="0"/>
              <w:spacing w:line="240" w:lineRule="atLeast"/>
            </w:pPr>
            <w:r>
              <w:rPr>
                <w:rFonts w:ascii="宋体"/>
              </w:rPr>
              <w:t>AATGTGGAGG</w:t>
            </w:r>
          </w:p>
        </w:tc>
        <w:tc>
          <w:tcPr>
            <w:tcW w:w="1311" w:type="dxa"/>
          </w:tcPr>
          <w:p w:rsidR="0018722C">
            <w:pPr>
              <w:topLinePunct/>
              <w:ind w:leftChars="0" w:left="0" w:rightChars="0" w:right="0" w:firstLineChars="0" w:firstLine="0"/>
              <w:spacing w:line="240" w:lineRule="atLeast"/>
            </w:pPr>
            <w:r>
              <w:rPr>
                <w:rFonts w:ascii="宋体"/>
              </w:rPr>
              <w:t>CTATCAACAA</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841</w:t>
            </w:r>
          </w:p>
        </w:tc>
        <w:tc>
          <w:tcPr>
            <w:tcW w:w="1320" w:type="dxa"/>
          </w:tcPr>
          <w:p w:rsidR="0018722C">
            <w:pPr>
              <w:topLinePunct/>
              <w:ind w:leftChars="0" w:left="0" w:rightChars="0" w:right="0" w:firstLineChars="0" w:firstLine="0"/>
              <w:spacing w:line="240" w:lineRule="atLeast"/>
            </w:pPr>
            <w:r>
              <w:rPr>
                <w:rFonts w:ascii="宋体"/>
              </w:rPr>
              <w:t>AGAATGGGCT</w:t>
            </w:r>
          </w:p>
        </w:tc>
        <w:tc>
          <w:tcPr>
            <w:tcW w:w="1320" w:type="dxa"/>
          </w:tcPr>
          <w:p w:rsidR="0018722C">
            <w:pPr>
              <w:topLinePunct/>
              <w:ind w:leftChars="0" w:left="0" w:rightChars="0" w:right="0" w:firstLineChars="0" w:firstLine="0"/>
              <w:spacing w:line="240" w:lineRule="atLeast"/>
            </w:pPr>
            <w:r>
              <w:rPr>
                <w:rFonts w:ascii="宋体"/>
              </w:rPr>
              <w:t>TGAAACATTA</w:t>
            </w:r>
          </w:p>
        </w:tc>
        <w:tc>
          <w:tcPr>
            <w:tcW w:w="1320" w:type="dxa"/>
          </w:tcPr>
          <w:p w:rsidR="0018722C">
            <w:pPr>
              <w:topLinePunct/>
              <w:ind w:leftChars="0" w:left="0" w:rightChars="0" w:right="0" w:firstLineChars="0" w:firstLine="0"/>
              <w:spacing w:line="240" w:lineRule="atLeast"/>
            </w:pPr>
            <w:r>
              <w:rPr>
                <w:rFonts w:ascii="宋体"/>
              </w:rPr>
              <w:t>TAAAAATTGA</w:t>
            </w:r>
          </w:p>
        </w:tc>
        <w:tc>
          <w:tcPr>
            <w:tcW w:w="1320" w:type="dxa"/>
          </w:tcPr>
          <w:p w:rsidR="0018722C">
            <w:pPr>
              <w:topLinePunct/>
              <w:ind w:leftChars="0" w:left="0" w:rightChars="0" w:right="0" w:firstLineChars="0" w:firstLine="0"/>
              <w:spacing w:line="240" w:lineRule="atLeast"/>
            </w:pPr>
            <w:r>
              <w:rPr>
                <w:rFonts w:ascii="宋体"/>
              </w:rPr>
              <w:t>CAATGATTTA</w:t>
            </w:r>
          </w:p>
        </w:tc>
        <w:tc>
          <w:tcPr>
            <w:tcW w:w="1320" w:type="dxa"/>
          </w:tcPr>
          <w:p w:rsidR="0018722C">
            <w:pPr>
              <w:topLinePunct/>
              <w:ind w:leftChars="0" w:left="0" w:rightChars="0" w:right="0" w:firstLineChars="0" w:firstLine="0"/>
              <w:spacing w:line="240" w:lineRule="atLeast"/>
            </w:pPr>
            <w:r>
              <w:rPr>
                <w:rFonts w:ascii="宋体"/>
              </w:rPr>
              <w:t>TTAAATATGT</w:t>
            </w:r>
          </w:p>
        </w:tc>
        <w:tc>
          <w:tcPr>
            <w:tcW w:w="1311" w:type="dxa"/>
          </w:tcPr>
          <w:p w:rsidR="0018722C">
            <w:pPr>
              <w:topLinePunct/>
              <w:ind w:leftChars="0" w:left="0" w:rightChars="0" w:right="0" w:firstLineChars="0" w:firstLine="0"/>
              <w:spacing w:line="240" w:lineRule="atLeast"/>
            </w:pPr>
            <w:r>
              <w:rPr>
                <w:rFonts w:ascii="宋体"/>
              </w:rPr>
              <w:t>TTTCTCAATT</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901</w:t>
            </w:r>
          </w:p>
        </w:tc>
        <w:tc>
          <w:tcPr>
            <w:tcW w:w="1320" w:type="dxa"/>
          </w:tcPr>
          <w:p w:rsidR="0018722C">
            <w:pPr>
              <w:topLinePunct/>
              <w:ind w:leftChars="0" w:left="0" w:rightChars="0" w:right="0" w:firstLineChars="0" w:firstLine="0"/>
              <w:spacing w:line="240" w:lineRule="atLeast"/>
            </w:pPr>
            <w:r>
              <w:rPr>
                <w:rFonts w:ascii="宋体"/>
              </w:rPr>
              <w:t>GTAACGACTT</w:t>
            </w:r>
          </w:p>
        </w:tc>
        <w:tc>
          <w:tcPr>
            <w:tcW w:w="1320" w:type="dxa"/>
          </w:tcPr>
          <w:p w:rsidR="0018722C">
            <w:pPr>
              <w:topLinePunct/>
              <w:ind w:leftChars="0" w:left="0" w:rightChars="0" w:right="0" w:firstLineChars="0" w:firstLine="0"/>
              <w:spacing w:line="240" w:lineRule="atLeast"/>
            </w:pPr>
            <w:r>
              <w:rPr>
                <w:rFonts w:ascii="宋体"/>
              </w:rPr>
              <w:t>CTCCATCTCC</w:t>
            </w:r>
          </w:p>
        </w:tc>
        <w:tc>
          <w:tcPr>
            <w:tcW w:w="1320" w:type="dxa"/>
          </w:tcPr>
          <w:p w:rsidR="0018722C">
            <w:pPr>
              <w:topLinePunct/>
              <w:ind w:leftChars="0" w:left="0" w:rightChars="0" w:right="0" w:firstLineChars="0" w:firstLine="0"/>
              <w:spacing w:line="240" w:lineRule="atLeast"/>
            </w:pPr>
            <w:r>
              <w:rPr>
                <w:rFonts w:ascii="宋体"/>
              </w:rPr>
              <w:t>TGTGTAATCA</w:t>
            </w:r>
          </w:p>
        </w:tc>
        <w:tc>
          <w:tcPr>
            <w:tcW w:w="1320" w:type="dxa"/>
          </w:tcPr>
          <w:p w:rsidR="0018722C">
            <w:pPr>
              <w:topLinePunct/>
              <w:ind w:leftChars="0" w:left="0" w:rightChars="0" w:right="0" w:firstLineChars="0" w:firstLine="0"/>
              <w:spacing w:line="240" w:lineRule="atLeast"/>
            </w:pPr>
            <w:r>
              <w:rPr>
                <w:rFonts w:ascii="宋体"/>
              </w:rPr>
              <w:t>AGGCCAGTGC</w:t>
            </w:r>
          </w:p>
        </w:tc>
        <w:tc>
          <w:tcPr>
            <w:tcW w:w="1320" w:type="dxa"/>
          </w:tcPr>
          <w:p w:rsidR="0018722C">
            <w:pPr>
              <w:topLinePunct/>
              <w:ind w:leftChars="0" w:left="0" w:rightChars="0" w:right="0" w:firstLineChars="0" w:firstLine="0"/>
              <w:spacing w:line="240" w:lineRule="atLeast"/>
            </w:pPr>
            <w:r>
              <w:rPr>
                <w:rFonts w:ascii="宋体"/>
              </w:rPr>
              <w:t>TAAAATTCAG</w:t>
            </w:r>
          </w:p>
        </w:tc>
        <w:tc>
          <w:tcPr>
            <w:tcW w:w="1311" w:type="dxa"/>
          </w:tcPr>
          <w:p w:rsidR="0018722C">
            <w:pPr>
              <w:topLinePunct/>
              <w:ind w:leftChars="0" w:left="0" w:rightChars="0" w:right="0" w:firstLineChars="0" w:firstLine="0"/>
              <w:spacing w:line="240" w:lineRule="atLeast"/>
            </w:pPr>
            <w:r>
              <w:rPr>
                <w:rFonts w:ascii="宋体"/>
              </w:rPr>
              <w:t>ATGCTGTTAG</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961</w:t>
            </w:r>
          </w:p>
        </w:tc>
        <w:tc>
          <w:tcPr>
            <w:tcW w:w="1320" w:type="dxa"/>
          </w:tcPr>
          <w:p w:rsidR="0018722C">
            <w:pPr>
              <w:topLinePunct/>
              <w:ind w:leftChars="0" w:left="0" w:rightChars="0" w:right="0" w:firstLineChars="0" w:firstLine="0"/>
              <w:spacing w:line="240" w:lineRule="atLeast"/>
            </w:pPr>
            <w:r>
              <w:rPr>
                <w:rFonts w:ascii="宋体"/>
              </w:rPr>
              <w:t>TACCTACATC</w:t>
            </w:r>
          </w:p>
        </w:tc>
        <w:tc>
          <w:tcPr>
            <w:tcW w:w="1320" w:type="dxa"/>
          </w:tcPr>
          <w:p w:rsidR="0018722C">
            <w:pPr>
              <w:topLinePunct/>
              <w:ind w:leftChars="0" w:left="0" w:rightChars="0" w:right="0" w:firstLineChars="0" w:firstLine="0"/>
              <w:spacing w:line="240" w:lineRule="atLeast"/>
            </w:pPr>
            <w:r>
              <w:rPr>
                <w:rFonts w:ascii="宋体"/>
              </w:rPr>
              <w:t>AGTCAACAAC</w:t>
            </w:r>
          </w:p>
        </w:tc>
        <w:tc>
          <w:tcPr>
            <w:tcW w:w="1320" w:type="dxa"/>
          </w:tcPr>
          <w:p w:rsidR="0018722C">
            <w:pPr>
              <w:topLinePunct/>
              <w:ind w:leftChars="0" w:left="0" w:rightChars="0" w:right="0" w:firstLineChars="0" w:firstLine="0"/>
              <w:spacing w:line="240" w:lineRule="atLeast"/>
            </w:pPr>
            <w:r>
              <w:rPr>
                <w:rFonts w:ascii="宋体"/>
              </w:rPr>
              <w:t>TTACACTTAT</w:t>
            </w:r>
          </w:p>
        </w:tc>
        <w:tc>
          <w:tcPr>
            <w:tcW w:w="1320" w:type="dxa"/>
          </w:tcPr>
          <w:p w:rsidR="0018722C">
            <w:pPr>
              <w:topLinePunct/>
              <w:ind w:leftChars="0" w:left="0" w:rightChars="0" w:right="0" w:firstLineChars="0" w:firstLine="0"/>
              <w:spacing w:line="240" w:lineRule="atLeast"/>
            </w:pPr>
            <w:r>
              <w:rPr>
                <w:rFonts w:ascii="宋体"/>
              </w:rPr>
              <w:t>TTTACTAGTT</w:t>
            </w:r>
          </w:p>
        </w:tc>
        <w:tc>
          <w:tcPr>
            <w:tcW w:w="1320" w:type="dxa"/>
          </w:tcPr>
          <w:p w:rsidR="0018722C">
            <w:pPr>
              <w:topLinePunct/>
              <w:ind w:leftChars="0" w:left="0" w:rightChars="0" w:right="0" w:firstLineChars="0" w:firstLine="0"/>
              <w:spacing w:line="240" w:lineRule="atLeast"/>
            </w:pPr>
            <w:r>
              <w:rPr>
                <w:rFonts w:ascii="宋体"/>
              </w:rPr>
              <w:t>TTCAATCATA</w:t>
            </w:r>
          </w:p>
        </w:tc>
        <w:tc>
          <w:tcPr>
            <w:tcW w:w="1311" w:type="dxa"/>
          </w:tcPr>
          <w:p w:rsidR="0018722C">
            <w:pPr>
              <w:topLinePunct/>
              <w:ind w:leftChars="0" w:left="0" w:rightChars="0" w:right="0" w:firstLineChars="0" w:firstLine="0"/>
              <w:spacing w:line="240" w:lineRule="atLeast"/>
            </w:pPr>
            <w:r>
              <w:rPr>
                <w:rFonts w:ascii="宋体"/>
              </w:rPr>
              <w:t>ATACCTGCTG</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1021</w:t>
            </w:r>
          </w:p>
        </w:tc>
        <w:tc>
          <w:tcPr>
            <w:tcW w:w="1320" w:type="dxa"/>
          </w:tcPr>
          <w:p w:rsidR="0018722C">
            <w:pPr>
              <w:topLinePunct/>
              <w:ind w:leftChars="0" w:left="0" w:rightChars="0" w:right="0" w:firstLineChars="0" w:firstLine="0"/>
              <w:spacing w:line="240" w:lineRule="atLeast"/>
            </w:pPr>
            <w:r>
              <w:rPr>
                <w:rFonts w:ascii="宋体"/>
              </w:rPr>
              <w:t>TGGATGCTTC</w:t>
            </w:r>
          </w:p>
        </w:tc>
        <w:tc>
          <w:tcPr>
            <w:tcW w:w="1320" w:type="dxa"/>
          </w:tcPr>
          <w:p w:rsidR="0018722C">
            <w:pPr>
              <w:topLinePunct/>
              <w:ind w:leftChars="0" w:left="0" w:rightChars="0" w:right="0" w:firstLineChars="0" w:firstLine="0"/>
              <w:spacing w:line="240" w:lineRule="atLeast"/>
            </w:pPr>
            <w:r>
              <w:rPr>
                <w:rFonts w:ascii="宋体"/>
              </w:rPr>
              <w:t>ATGTGCTGCC</w:t>
            </w:r>
          </w:p>
        </w:tc>
        <w:tc>
          <w:tcPr>
            <w:tcW w:w="1320" w:type="dxa"/>
          </w:tcPr>
          <w:p w:rsidR="0018722C">
            <w:pPr>
              <w:topLinePunct/>
              <w:ind w:leftChars="0" w:left="0" w:rightChars="0" w:right="0" w:firstLineChars="0" w:firstLine="0"/>
              <w:spacing w:line="240" w:lineRule="atLeast"/>
            </w:pPr>
            <w:r>
              <w:rPr>
                <w:rFonts w:ascii="宋体"/>
              </w:rPr>
              <w:t>TGCAAGCTTC</w:t>
            </w:r>
          </w:p>
        </w:tc>
        <w:tc>
          <w:tcPr>
            <w:tcW w:w="1320" w:type="dxa"/>
          </w:tcPr>
          <w:p w:rsidR="0018722C">
            <w:pPr>
              <w:topLinePunct/>
              <w:ind w:leftChars="0" w:left="0" w:rightChars="0" w:right="0" w:firstLineChars="0" w:firstLine="0"/>
              <w:spacing w:line="240" w:lineRule="atLeast"/>
            </w:pPr>
            <w:r>
              <w:rPr>
                <w:rFonts w:ascii="宋体"/>
              </w:rPr>
              <w:t>TTTTTTCTCA</w:t>
            </w:r>
          </w:p>
        </w:tc>
        <w:tc>
          <w:tcPr>
            <w:tcW w:w="1320" w:type="dxa"/>
          </w:tcPr>
          <w:p w:rsidR="0018722C">
            <w:pPr>
              <w:topLinePunct/>
              <w:ind w:leftChars="0" w:left="0" w:rightChars="0" w:right="0" w:firstLineChars="0" w:firstLine="0"/>
              <w:spacing w:line="240" w:lineRule="atLeast"/>
            </w:pPr>
            <w:r>
              <w:rPr>
                <w:rFonts w:ascii="宋体"/>
              </w:rPr>
              <w:t>TTAAATATAA</w:t>
            </w:r>
          </w:p>
        </w:tc>
        <w:tc>
          <w:tcPr>
            <w:tcW w:w="1311" w:type="dxa"/>
          </w:tcPr>
          <w:p w:rsidR="0018722C">
            <w:pPr>
              <w:topLinePunct/>
              <w:ind w:leftChars="0" w:left="0" w:rightChars="0" w:right="0" w:firstLineChars="0" w:firstLine="0"/>
              <w:spacing w:line="240" w:lineRule="atLeast"/>
            </w:pPr>
            <w:r>
              <w:rPr>
                <w:rFonts w:ascii="宋体"/>
              </w:rPr>
              <w:t>AATATTTTGT</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1081</w:t>
            </w:r>
          </w:p>
        </w:tc>
        <w:tc>
          <w:tcPr>
            <w:tcW w:w="1320" w:type="dxa"/>
          </w:tcPr>
          <w:p w:rsidR="0018722C">
            <w:pPr>
              <w:topLinePunct/>
              <w:ind w:leftChars="0" w:left="0" w:rightChars="0" w:right="0" w:firstLineChars="0" w:firstLine="0"/>
              <w:spacing w:line="240" w:lineRule="atLeast"/>
            </w:pPr>
            <w:r>
              <w:rPr>
                <w:rFonts w:ascii="宋体"/>
              </w:rPr>
              <w:t>AATGCTGCAC</w:t>
            </w:r>
          </w:p>
        </w:tc>
        <w:tc>
          <w:tcPr>
            <w:tcW w:w="1320" w:type="dxa"/>
          </w:tcPr>
          <w:p w:rsidR="0018722C">
            <w:pPr>
              <w:topLinePunct/>
              <w:ind w:leftChars="0" w:left="0" w:rightChars="0" w:right="0" w:firstLineChars="0" w:firstLine="0"/>
              <w:spacing w:line="240" w:lineRule="atLeast"/>
            </w:pPr>
            <w:r>
              <w:rPr>
                <w:rFonts w:ascii="宋体"/>
              </w:rPr>
              <w:t>AGAAATTTTC</w:t>
            </w:r>
          </w:p>
        </w:tc>
        <w:tc>
          <w:tcPr>
            <w:tcW w:w="1320" w:type="dxa"/>
          </w:tcPr>
          <w:p w:rsidR="0018722C">
            <w:pPr>
              <w:topLinePunct/>
              <w:ind w:leftChars="0" w:left="0" w:rightChars="0" w:right="0" w:firstLineChars="0" w:firstLine="0"/>
              <w:spacing w:line="240" w:lineRule="atLeast"/>
            </w:pPr>
            <w:r>
              <w:rPr>
                <w:rFonts w:ascii="宋体"/>
              </w:rPr>
              <w:t>AATTTGAGAT</w:t>
            </w:r>
          </w:p>
        </w:tc>
        <w:tc>
          <w:tcPr>
            <w:tcW w:w="1320" w:type="dxa"/>
          </w:tcPr>
          <w:p w:rsidR="0018722C">
            <w:pPr>
              <w:topLinePunct/>
              <w:ind w:leftChars="0" w:left="0" w:rightChars="0" w:right="0" w:firstLineChars="0" w:firstLine="0"/>
              <w:spacing w:line="240" w:lineRule="atLeast"/>
            </w:pPr>
            <w:r>
              <w:rPr>
                <w:rFonts w:ascii="宋体"/>
              </w:rPr>
              <w:t>TCTACAGTAA</w:t>
            </w:r>
          </w:p>
        </w:tc>
        <w:tc>
          <w:tcPr>
            <w:tcW w:w="1320" w:type="dxa"/>
          </w:tcPr>
          <w:p w:rsidR="0018722C">
            <w:pPr>
              <w:topLinePunct/>
              <w:ind w:leftChars="0" w:left="0" w:rightChars="0" w:right="0" w:firstLineChars="0" w:firstLine="0"/>
              <w:spacing w:line="240" w:lineRule="atLeast"/>
            </w:pPr>
            <w:r>
              <w:rPr>
                <w:rFonts w:ascii="宋体"/>
              </w:rPr>
              <w:t>GCGTTTTTTT</w:t>
            </w:r>
          </w:p>
        </w:tc>
        <w:tc>
          <w:tcPr>
            <w:tcW w:w="1311" w:type="dxa"/>
          </w:tcPr>
          <w:p w:rsidR="0018722C">
            <w:pPr>
              <w:topLinePunct/>
              <w:ind w:leftChars="0" w:left="0" w:rightChars="0" w:right="0" w:firstLineChars="0" w:firstLine="0"/>
              <w:spacing w:line="240" w:lineRule="atLeast"/>
            </w:pPr>
            <w:r>
              <w:rPr>
                <w:rFonts w:ascii="宋体"/>
              </w:rPr>
              <w:t>TCTTTGAAGA</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1141</w:t>
            </w:r>
          </w:p>
        </w:tc>
        <w:tc>
          <w:tcPr>
            <w:tcW w:w="1320" w:type="dxa"/>
          </w:tcPr>
          <w:p w:rsidR="0018722C">
            <w:pPr>
              <w:topLinePunct/>
              <w:ind w:leftChars="0" w:left="0" w:rightChars="0" w:right="0" w:firstLineChars="0" w:firstLine="0"/>
              <w:spacing w:line="240" w:lineRule="atLeast"/>
            </w:pPr>
            <w:r>
              <w:rPr>
                <w:rFonts w:ascii="宋体"/>
              </w:rPr>
              <w:t>TTTATGATGC</w:t>
            </w:r>
          </w:p>
        </w:tc>
        <w:tc>
          <w:tcPr>
            <w:tcW w:w="1320" w:type="dxa"/>
          </w:tcPr>
          <w:p w:rsidR="0018722C">
            <w:pPr>
              <w:topLinePunct/>
              <w:ind w:leftChars="0" w:left="0" w:rightChars="0" w:right="0" w:firstLineChars="0" w:firstLine="0"/>
              <w:spacing w:line="240" w:lineRule="atLeast"/>
            </w:pPr>
            <w:r>
              <w:rPr>
                <w:rFonts w:ascii="宋体"/>
              </w:rPr>
              <w:t>ACTTATTCAA</w:t>
            </w:r>
          </w:p>
        </w:tc>
        <w:tc>
          <w:tcPr>
            <w:tcW w:w="1320" w:type="dxa"/>
          </w:tcPr>
          <w:p w:rsidR="0018722C">
            <w:pPr>
              <w:topLinePunct/>
              <w:ind w:leftChars="0" w:left="0" w:rightChars="0" w:right="0" w:firstLineChars="0" w:firstLine="0"/>
              <w:spacing w:line="240" w:lineRule="atLeast"/>
            </w:pPr>
            <w:r>
              <w:rPr>
                <w:rFonts w:ascii="宋体"/>
              </w:rPr>
              <w:t>TAGCTGTCAG</w:t>
            </w:r>
          </w:p>
        </w:tc>
        <w:tc>
          <w:tcPr>
            <w:tcW w:w="1320" w:type="dxa"/>
          </w:tcPr>
          <w:p w:rsidR="0018722C">
            <w:pPr>
              <w:topLinePunct/>
              <w:ind w:leftChars="0" w:left="0" w:rightChars="0" w:right="0" w:firstLineChars="0" w:firstLine="0"/>
              <w:spacing w:line="240" w:lineRule="atLeast"/>
            </w:pPr>
            <w:r>
              <w:rPr>
                <w:rFonts w:ascii="宋体"/>
              </w:rPr>
              <w:t>CCGTTCCACC</w:t>
            </w:r>
          </w:p>
        </w:tc>
        <w:tc>
          <w:tcPr>
            <w:tcW w:w="1320" w:type="dxa"/>
          </w:tcPr>
          <w:p w:rsidR="0018722C">
            <w:pPr>
              <w:topLinePunct/>
              <w:ind w:leftChars="0" w:left="0" w:rightChars="0" w:right="0" w:firstLineChars="0" w:firstLine="0"/>
              <w:spacing w:line="240" w:lineRule="atLeast"/>
            </w:pPr>
            <w:r>
              <w:rPr>
                <w:rFonts w:ascii="宋体"/>
              </w:rPr>
              <w:t>CTTTTGACCT</w:t>
            </w:r>
          </w:p>
        </w:tc>
        <w:tc>
          <w:tcPr>
            <w:tcW w:w="1311" w:type="dxa"/>
          </w:tcPr>
          <w:p w:rsidR="0018722C">
            <w:pPr>
              <w:topLinePunct/>
              <w:ind w:leftChars="0" w:left="0" w:rightChars="0" w:right="0" w:firstLineChars="0" w:firstLine="0"/>
              <w:spacing w:line="240" w:lineRule="atLeast"/>
            </w:pPr>
            <w:r>
              <w:rPr>
                <w:rFonts w:ascii="宋体"/>
              </w:rPr>
              <w:t>TACACATTCT</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1201</w:t>
            </w:r>
          </w:p>
        </w:tc>
        <w:tc>
          <w:tcPr>
            <w:tcW w:w="1320" w:type="dxa"/>
          </w:tcPr>
          <w:p w:rsidR="0018722C">
            <w:pPr>
              <w:topLinePunct/>
              <w:ind w:leftChars="0" w:left="0" w:rightChars="0" w:right="0" w:firstLineChars="0" w:firstLine="0"/>
              <w:spacing w:line="240" w:lineRule="atLeast"/>
            </w:pPr>
            <w:r>
              <w:rPr>
                <w:rFonts w:ascii="宋体"/>
              </w:rPr>
              <w:t>ATTACAATGA</w:t>
            </w:r>
          </w:p>
        </w:tc>
        <w:tc>
          <w:tcPr>
            <w:tcW w:w="1320" w:type="dxa"/>
          </w:tcPr>
          <w:p w:rsidR="0018722C">
            <w:pPr>
              <w:topLinePunct/>
              <w:ind w:leftChars="0" w:left="0" w:rightChars="0" w:right="0" w:firstLineChars="0" w:firstLine="0"/>
              <w:spacing w:line="240" w:lineRule="atLeast"/>
            </w:pPr>
            <w:r>
              <w:rPr>
                <w:rFonts w:ascii="宋体"/>
              </w:rPr>
              <w:t>ATTTTGCAGT</w:t>
            </w:r>
          </w:p>
        </w:tc>
        <w:tc>
          <w:tcPr>
            <w:tcW w:w="1320" w:type="dxa"/>
          </w:tcPr>
          <w:p w:rsidR="0018722C">
            <w:pPr>
              <w:topLinePunct/>
              <w:ind w:leftChars="0" w:left="0" w:rightChars="0" w:right="0" w:firstLineChars="0" w:firstLine="0"/>
              <w:spacing w:line="240" w:lineRule="atLeast"/>
            </w:pPr>
            <w:r>
              <w:rPr>
                <w:rFonts w:ascii="宋体"/>
              </w:rPr>
              <w:t>TTTGCACATT</w:t>
            </w:r>
          </w:p>
        </w:tc>
        <w:tc>
          <w:tcPr>
            <w:tcW w:w="1320" w:type="dxa"/>
          </w:tcPr>
          <w:p w:rsidR="0018722C">
            <w:pPr>
              <w:topLinePunct/>
              <w:ind w:leftChars="0" w:left="0" w:rightChars="0" w:right="0" w:firstLineChars="0" w:firstLine="0"/>
              <w:spacing w:line="240" w:lineRule="atLeast"/>
            </w:pPr>
            <w:r>
              <w:rPr>
                <w:rFonts w:ascii="宋体"/>
              </w:rPr>
              <w:t>TTTTAAATGT</w:t>
            </w:r>
          </w:p>
        </w:tc>
        <w:tc>
          <w:tcPr>
            <w:tcW w:w="1320" w:type="dxa"/>
          </w:tcPr>
          <w:p w:rsidR="0018722C">
            <w:pPr>
              <w:topLinePunct/>
              <w:ind w:leftChars="0" w:left="0" w:rightChars="0" w:right="0" w:firstLineChars="0" w:firstLine="0"/>
              <w:spacing w:line="240" w:lineRule="atLeast"/>
            </w:pPr>
            <w:r>
              <w:rPr>
                <w:rFonts w:ascii="宋体"/>
              </w:rPr>
              <w:t>CATTAACT</w:t>
            </w:r>
            <w:r>
              <w:rPr>
                <w:rFonts w:ascii="宋体"/>
              </w:rPr>
              <w:t>GT</w:t>
            </w:r>
          </w:p>
        </w:tc>
        <w:tc>
          <w:tcPr>
            <w:tcW w:w="1311" w:type="dxa"/>
          </w:tcPr>
          <w:p w:rsidR="0018722C">
            <w:pPr>
              <w:topLinePunct/>
              <w:ind w:leftChars="0" w:left="0" w:rightChars="0" w:right="0" w:firstLineChars="0" w:firstLine="0"/>
              <w:spacing w:line="240" w:lineRule="atLeast"/>
            </w:pPr>
            <w:r>
              <w:rPr>
                <w:rFonts w:ascii="宋体"/>
              </w:rPr>
              <w:t>TAGGGAATTT</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1261</w:t>
            </w:r>
          </w:p>
        </w:tc>
        <w:tc>
          <w:tcPr>
            <w:tcW w:w="1320" w:type="dxa"/>
          </w:tcPr>
          <w:p w:rsidR="0018722C">
            <w:pPr>
              <w:topLinePunct/>
              <w:ind w:leftChars="0" w:left="0" w:rightChars="0" w:right="0" w:firstLineChars="0" w:firstLine="0"/>
              <w:spacing w:line="240" w:lineRule="atLeast"/>
            </w:pPr>
            <w:r>
              <w:rPr>
                <w:rFonts w:ascii="宋体"/>
              </w:rPr>
              <w:t>TACTTGAATA</w:t>
            </w:r>
          </w:p>
        </w:tc>
        <w:tc>
          <w:tcPr>
            <w:tcW w:w="1320" w:type="dxa"/>
          </w:tcPr>
          <w:p w:rsidR="0018722C">
            <w:pPr>
              <w:topLinePunct/>
              <w:ind w:leftChars="0" w:left="0" w:rightChars="0" w:right="0" w:firstLineChars="0" w:firstLine="0"/>
              <w:spacing w:line="240" w:lineRule="atLeast"/>
            </w:pPr>
            <w:r>
              <w:rPr>
                <w:rFonts w:ascii="宋体"/>
              </w:rPr>
              <w:t>CTGAATACAT</w:t>
            </w:r>
          </w:p>
        </w:tc>
        <w:tc>
          <w:tcPr>
            <w:tcW w:w="1320" w:type="dxa"/>
          </w:tcPr>
          <w:p w:rsidR="0018722C">
            <w:pPr>
              <w:topLinePunct/>
              <w:ind w:leftChars="0" w:left="0" w:rightChars="0" w:right="0" w:firstLineChars="0" w:firstLine="0"/>
              <w:spacing w:line="240" w:lineRule="atLeast"/>
            </w:pPr>
            <w:r>
              <w:rPr>
                <w:rFonts w:ascii="宋体"/>
              </w:rPr>
              <w:t>ATAATGTTTA</w:t>
            </w:r>
          </w:p>
        </w:tc>
        <w:tc>
          <w:tcPr>
            <w:tcW w:w="1320" w:type="dxa"/>
          </w:tcPr>
          <w:p w:rsidR="0018722C">
            <w:pPr>
              <w:topLinePunct/>
              <w:ind w:leftChars="0" w:left="0" w:rightChars="0" w:right="0" w:firstLineChars="0" w:firstLine="0"/>
              <w:spacing w:line="240" w:lineRule="atLeast"/>
            </w:pPr>
            <w:r>
              <w:rPr>
                <w:rFonts w:ascii="宋体"/>
              </w:rPr>
              <w:t>TATTAAAAAG</w:t>
            </w:r>
          </w:p>
        </w:tc>
        <w:tc>
          <w:tcPr>
            <w:tcW w:w="1320" w:type="dxa"/>
          </w:tcPr>
          <w:p w:rsidR="0018722C">
            <w:pPr>
              <w:topLinePunct/>
              <w:ind w:leftChars="0" w:left="0" w:rightChars="0" w:right="0" w:firstLineChars="0" w:firstLine="0"/>
              <w:spacing w:line="240" w:lineRule="atLeast"/>
            </w:pPr>
            <w:r>
              <w:rPr>
                <w:rFonts w:ascii="宋体"/>
              </w:rPr>
              <w:t>GACATTTGTG</w:t>
            </w:r>
          </w:p>
        </w:tc>
        <w:tc>
          <w:tcPr>
            <w:tcW w:w="1311" w:type="dxa"/>
          </w:tcPr>
          <w:p w:rsidR="0018722C">
            <w:pPr>
              <w:topLinePunct/>
              <w:ind w:leftChars="0" w:left="0" w:rightChars="0" w:right="0" w:firstLineChars="0" w:firstLine="0"/>
              <w:spacing w:line="240" w:lineRule="atLeast"/>
            </w:pPr>
            <w:r>
              <w:rPr>
                <w:rFonts w:ascii="宋体"/>
              </w:rPr>
              <w:t>TTAAAAAGGA</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1321</w:t>
            </w:r>
          </w:p>
        </w:tc>
        <w:tc>
          <w:tcPr>
            <w:tcW w:w="1320" w:type="dxa"/>
          </w:tcPr>
          <w:p w:rsidR="0018722C">
            <w:pPr>
              <w:topLinePunct/>
              <w:ind w:leftChars="0" w:left="0" w:rightChars="0" w:right="0" w:firstLineChars="0" w:firstLine="0"/>
              <w:spacing w:line="240" w:lineRule="atLeast"/>
            </w:pPr>
            <w:r>
              <w:rPr>
                <w:rFonts w:ascii="宋体"/>
              </w:rPr>
              <w:t>AATTAGAGTT</w:t>
            </w:r>
          </w:p>
        </w:tc>
        <w:tc>
          <w:tcPr>
            <w:tcW w:w="1320" w:type="dxa"/>
          </w:tcPr>
          <w:p w:rsidR="0018722C">
            <w:pPr>
              <w:topLinePunct/>
              <w:ind w:leftChars="0" w:left="0" w:rightChars="0" w:right="0" w:firstLineChars="0" w:firstLine="0"/>
              <w:spacing w:line="240" w:lineRule="atLeast"/>
            </w:pPr>
            <w:r>
              <w:rPr>
                <w:rFonts w:ascii="宋体"/>
              </w:rPr>
              <w:t>GCAGTAAACT</w:t>
            </w:r>
          </w:p>
        </w:tc>
        <w:tc>
          <w:tcPr>
            <w:tcW w:w="1320" w:type="dxa"/>
          </w:tcPr>
          <w:p w:rsidR="0018722C">
            <w:pPr>
              <w:topLinePunct/>
              <w:ind w:leftChars="0" w:left="0" w:rightChars="0" w:right="0" w:firstLineChars="0" w:firstLine="0"/>
              <w:spacing w:line="240" w:lineRule="atLeast"/>
            </w:pPr>
            <w:r>
              <w:rPr>
                <w:rFonts w:ascii="宋体"/>
              </w:rPr>
              <w:t>TTCAATGCTG</w:t>
            </w:r>
          </w:p>
        </w:tc>
        <w:tc>
          <w:tcPr>
            <w:tcW w:w="1320" w:type="dxa"/>
          </w:tcPr>
          <w:p w:rsidR="0018722C">
            <w:pPr>
              <w:topLinePunct/>
              <w:ind w:leftChars="0" w:left="0" w:rightChars="0" w:right="0" w:firstLineChars="0" w:firstLine="0"/>
              <w:spacing w:line="240" w:lineRule="atLeast"/>
            </w:pPr>
            <w:r>
              <w:rPr>
                <w:rFonts w:ascii="宋体"/>
              </w:rPr>
              <w:t>CACACAAAAA</w:t>
            </w:r>
          </w:p>
        </w:tc>
        <w:tc>
          <w:tcPr>
            <w:tcW w:w="1320" w:type="dxa"/>
          </w:tcPr>
          <w:p w:rsidR="0018722C">
            <w:pPr>
              <w:topLinePunct/>
              <w:ind w:leftChars="0" w:left="0" w:rightChars="0" w:right="0" w:firstLineChars="0" w:firstLine="0"/>
              <w:spacing w:line="240" w:lineRule="atLeast"/>
            </w:pPr>
            <w:r>
              <w:rPr>
                <w:rFonts w:ascii="宋体"/>
              </w:rPr>
              <w:t>AAAGACATTT</w:t>
            </w:r>
          </w:p>
        </w:tc>
        <w:tc>
          <w:tcPr>
            <w:tcW w:w="1311" w:type="dxa"/>
          </w:tcPr>
          <w:p w:rsidR="0018722C">
            <w:pPr>
              <w:topLinePunct/>
              <w:ind w:leftChars="0" w:left="0" w:rightChars="0" w:right="0" w:firstLineChars="0" w:firstLine="0"/>
              <w:spacing w:line="240" w:lineRule="atLeast"/>
            </w:pPr>
            <w:r>
              <w:rPr>
                <w:rFonts w:ascii="宋体"/>
              </w:rPr>
              <w:t>GATTTTTCAG</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1381</w:t>
            </w:r>
          </w:p>
        </w:tc>
        <w:tc>
          <w:tcPr>
            <w:tcW w:w="1320" w:type="dxa"/>
          </w:tcPr>
          <w:p w:rsidR="0018722C">
            <w:pPr>
              <w:topLinePunct/>
              <w:ind w:leftChars="0" w:left="0" w:rightChars="0" w:right="0" w:firstLineChars="0" w:firstLine="0"/>
              <w:spacing w:line="240" w:lineRule="atLeast"/>
            </w:pPr>
            <w:r>
              <w:rPr>
                <w:rFonts w:ascii="宋体"/>
              </w:rPr>
              <w:t>TAGAAATTGT</w:t>
            </w:r>
          </w:p>
        </w:tc>
        <w:tc>
          <w:tcPr>
            <w:tcW w:w="1320" w:type="dxa"/>
          </w:tcPr>
          <w:p w:rsidR="0018722C">
            <w:pPr>
              <w:topLinePunct/>
              <w:ind w:leftChars="0" w:left="0" w:rightChars="0" w:right="0" w:firstLineChars="0" w:firstLine="0"/>
              <w:spacing w:line="240" w:lineRule="atLeast"/>
            </w:pPr>
            <w:r>
              <w:rPr>
                <w:rFonts w:ascii="宋体"/>
              </w:rPr>
              <w:t>CCTACATGTG</w:t>
            </w:r>
          </w:p>
        </w:tc>
        <w:tc>
          <w:tcPr>
            <w:tcW w:w="1320" w:type="dxa"/>
          </w:tcPr>
          <w:p w:rsidR="0018722C">
            <w:pPr>
              <w:topLinePunct/>
              <w:ind w:leftChars="0" w:left="0" w:rightChars="0" w:right="0" w:firstLineChars="0" w:firstLine="0"/>
              <w:spacing w:line="240" w:lineRule="atLeast"/>
            </w:pPr>
            <w:r>
              <w:rPr>
                <w:rFonts w:ascii="宋体"/>
              </w:rPr>
              <w:t>CTTTATTGAT</w:t>
            </w:r>
          </w:p>
        </w:tc>
        <w:tc>
          <w:tcPr>
            <w:tcW w:w="1320" w:type="dxa"/>
          </w:tcPr>
          <w:p w:rsidR="0018722C">
            <w:pPr>
              <w:topLinePunct/>
              <w:ind w:leftChars="0" w:left="0" w:rightChars="0" w:right="0" w:firstLineChars="0" w:firstLine="0"/>
              <w:spacing w:line="240" w:lineRule="atLeast"/>
            </w:pPr>
            <w:r>
              <w:rPr>
                <w:rFonts w:ascii="宋体"/>
              </w:rPr>
              <w:t>TTGCTATTGA</w:t>
            </w:r>
          </w:p>
        </w:tc>
        <w:tc>
          <w:tcPr>
            <w:tcW w:w="1320" w:type="dxa"/>
          </w:tcPr>
          <w:p w:rsidR="0018722C">
            <w:pPr>
              <w:topLinePunct/>
              <w:ind w:leftChars="0" w:left="0" w:rightChars="0" w:right="0" w:firstLineChars="0" w:firstLine="0"/>
              <w:spacing w:line="240" w:lineRule="atLeast"/>
            </w:pPr>
            <w:r>
              <w:rPr>
                <w:rFonts w:ascii="宋体"/>
              </w:rPr>
              <w:t>AAGAATAGGG</w:t>
            </w:r>
          </w:p>
        </w:tc>
        <w:tc>
          <w:tcPr>
            <w:tcW w:w="1311" w:type="dxa"/>
          </w:tcPr>
          <w:p w:rsidR="0018722C">
            <w:pPr>
              <w:topLinePunct/>
              <w:ind w:leftChars="0" w:left="0" w:rightChars="0" w:right="0" w:firstLineChars="0" w:firstLine="0"/>
              <w:spacing w:line="240" w:lineRule="atLeast"/>
            </w:pPr>
            <w:r>
              <w:rPr>
                <w:rFonts w:ascii="宋体"/>
              </w:rPr>
              <w:t>TTTTTTTTTT</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1441</w:t>
            </w:r>
          </w:p>
        </w:tc>
        <w:tc>
          <w:tcPr>
            <w:tcW w:w="1320" w:type="dxa"/>
          </w:tcPr>
          <w:p w:rsidR="0018722C">
            <w:pPr>
              <w:topLinePunct/>
              <w:ind w:leftChars="0" w:left="0" w:rightChars="0" w:right="0" w:firstLineChars="0" w:firstLine="0"/>
              <w:spacing w:line="240" w:lineRule="atLeast"/>
            </w:pPr>
            <w:r>
              <w:rPr>
                <w:rFonts w:ascii="宋体"/>
              </w:rPr>
              <w:t>TTTTTTTTTT</w:t>
            </w:r>
          </w:p>
        </w:tc>
        <w:tc>
          <w:tcPr>
            <w:tcW w:w="1320" w:type="dxa"/>
          </w:tcPr>
          <w:p w:rsidR="0018722C">
            <w:pPr>
              <w:topLinePunct/>
              <w:ind w:leftChars="0" w:left="0" w:rightChars="0" w:right="0" w:firstLineChars="0" w:firstLine="0"/>
              <w:spacing w:line="240" w:lineRule="atLeast"/>
            </w:pPr>
            <w:r>
              <w:rPr>
                <w:rFonts w:ascii="宋体"/>
              </w:rPr>
              <w:t>TTTTTTTTTA</w:t>
            </w:r>
          </w:p>
        </w:tc>
        <w:tc>
          <w:tcPr>
            <w:tcW w:w="1320" w:type="dxa"/>
          </w:tcPr>
          <w:p w:rsidR="0018722C">
            <w:pPr>
              <w:topLinePunct/>
              <w:ind w:leftChars="0" w:left="0" w:rightChars="0" w:right="0" w:firstLineChars="0" w:firstLine="0"/>
              <w:spacing w:line="240" w:lineRule="atLeast"/>
            </w:pPr>
            <w:r>
              <w:rPr>
                <w:rFonts w:ascii="宋体"/>
              </w:rPr>
              <w:t>AATGTGCAGT</w:t>
            </w:r>
          </w:p>
        </w:tc>
        <w:tc>
          <w:tcPr>
            <w:tcW w:w="1320" w:type="dxa"/>
          </w:tcPr>
          <w:p w:rsidR="0018722C">
            <w:pPr>
              <w:topLinePunct/>
              <w:ind w:leftChars="0" w:left="0" w:rightChars="0" w:right="0" w:firstLineChars="0" w:firstLine="0"/>
              <w:spacing w:line="240" w:lineRule="atLeast"/>
            </w:pPr>
            <w:r>
              <w:rPr>
                <w:rFonts w:ascii="宋体"/>
              </w:rPr>
              <w:t>GTTGAATCAT</w:t>
            </w:r>
          </w:p>
        </w:tc>
        <w:tc>
          <w:tcPr>
            <w:tcW w:w="1320" w:type="dxa"/>
          </w:tcPr>
          <w:p w:rsidR="0018722C">
            <w:pPr>
              <w:topLinePunct/>
              <w:ind w:leftChars="0" w:left="0" w:rightChars="0" w:right="0" w:firstLineChars="0" w:firstLine="0"/>
              <w:spacing w:line="240" w:lineRule="atLeast"/>
            </w:pPr>
            <w:r>
              <w:rPr>
                <w:rFonts w:ascii="宋体"/>
              </w:rPr>
              <w:t>TTCTTCATAG</w:t>
            </w:r>
          </w:p>
        </w:tc>
        <w:tc>
          <w:tcPr>
            <w:tcW w:w="1311" w:type="dxa"/>
          </w:tcPr>
          <w:p w:rsidR="0018722C">
            <w:pPr>
              <w:topLinePunct/>
              <w:ind w:leftChars="0" w:left="0" w:rightChars="0" w:right="0" w:firstLineChars="0" w:firstLine="0"/>
              <w:spacing w:line="240" w:lineRule="atLeast"/>
            </w:pPr>
            <w:r>
              <w:rPr>
                <w:rFonts w:ascii="宋体"/>
              </w:rPr>
              <w:t>TGCTCCCCCG</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1501</w:t>
            </w:r>
          </w:p>
        </w:tc>
        <w:tc>
          <w:tcPr>
            <w:tcW w:w="1320" w:type="dxa"/>
          </w:tcPr>
          <w:p w:rsidR="0018722C">
            <w:pPr>
              <w:topLinePunct/>
              <w:ind w:leftChars="0" w:left="0" w:rightChars="0" w:right="0" w:firstLineChars="0" w:firstLine="0"/>
              <w:spacing w:line="240" w:lineRule="atLeast"/>
            </w:pPr>
            <w:r>
              <w:rPr>
                <w:rFonts w:ascii="宋体"/>
              </w:rPr>
              <w:t>AGTTGGGACT</w:t>
            </w:r>
          </w:p>
        </w:tc>
        <w:tc>
          <w:tcPr>
            <w:tcW w:w="1320" w:type="dxa"/>
          </w:tcPr>
          <w:p w:rsidR="0018722C">
            <w:pPr>
              <w:topLinePunct/>
              <w:ind w:leftChars="0" w:left="0" w:rightChars="0" w:right="0" w:firstLineChars="0" w:firstLine="0"/>
              <w:spacing w:line="240" w:lineRule="atLeast"/>
            </w:pPr>
            <w:r>
              <w:rPr>
                <w:rFonts w:ascii="宋体"/>
              </w:rPr>
              <w:t>AGGGCTTCAA</w:t>
            </w:r>
          </w:p>
        </w:tc>
        <w:tc>
          <w:tcPr>
            <w:tcW w:w="1320" w:type="dxa"/>
          </w:tcPr>
          <w:p w:rsidR="0018722C">
            <w:pPr>
              <w:topLinePunct/>
              <w:ind w:leftChars="0" w:left="0" w:rightChars="0" w:right="0" w:firstLineChars="0" w:firstLine="0"/>
              <w:spacing w:line="240" w:lineRule="atLeast"/>
            </w:pPr>
            <w:r>
              <w:rPr>
                <w:rFonts w:ascii="宋体"/>
              </w:rPr>
              <w:t>TTTCACTTCT</w:t>
            </w:r>
          </w:p>
        </w:tc>
        <w:tc>
          <w:tcPr>
            <w:tcW w:w="1320" w:type="dxa"/>
          </w:tcPr>
          <w:p w:rsidR="0018722C">
            <w:pPr>
              <w:topLinePunct/>
              <w:ind w:leftChars="0" w:left="0" w:rightChars="0" w:right="0" w:firstLineChars="0" w:firstLine="0"/>
              <w:spacing w:line="240" w:lineRule="atLeast"/>
            </w:pPr>
            <w:r>
              <w:rPr>
                <w:rFonts w:ascii="宋体"/>
              </w:rPr>
              <w:t>TAAAAAAAAT</w:t>
            </w:r>
          </w:p>
        </w:tc>
        <w:tc>
          <w:tcPr>
            <w:tcW w:w="1320" w:type="dxa"/>
          </w:tcPr>
          <w:p w:rsidR="0018722C">
            <w:pPr>
              <w:topLinePunct/>
              <w:ind w:leftChars="0" w:left="0" w:rightChars="0" w:right="0" w:firstLineChars="0" w:firstLine="0"/>
              <w:spacing w:line="240" w:lineRule="atLeast"/>
            </w:pPr>
            <w:r>
              <w:rPr>
                <w:rFonts w:ascii="宋体"/>
              </w:rPr>
              <w:t>CATCATATAT</w:t>
            </w:r>
          </w:p>
        </w:tc>
        <w:tc>
          <w:tcPr>
            <w:tcW w:w="1311" w:type="dxa"/>
          </w:tcPr>
          <w:p w:rsidR="0018722C">
            <w:pPr>
              <w:topLinePunct/>
              <w:ind w:leftChars="0" w:left="0" w:rightChars="0" w:right="0" w:firstLineChars="0" w:firstLine="0"/>
              <w:spacing w:line="240" w:lineRule="atLeast"/>
            </w:pPr>
            <w:r>
              <w:rPr>
                <w:rFonts w:ascii="宋体"/>
              </w:rPr>
              <w:t>TTGATATGCC</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1561</w:t>
            </w:r>
          </w:p>
        </w:tc>
        <w:tc>
          <w:tcPr>
            <w:tcW w:w="1320" w:type="dxa"/>
          </w:tcPr>
          <w:p w:rsidR="0018722C">
            <w:pPr>
              <w:topLinePunct/>
              <w:ind w:leftChars="0" w:left="0" w:rightChars="0" w:right="0" w:firstLineChars="0" w:firstLine="0"/>
              <w:spacing w:line="240" w:lineRule="atLeast"/>
            </w:pPr>
            <w:r>
              <w:rPr>
                <w:rFonts w:ascii="宋体"/>
              </w:rPr>
              <w:t>CAGACTGCAT</w:t>
            </w:r>
          </w:p>
        </w:tc>
        <w:tc>
          <w:tcPr>
            <w:tcW w:w="1320" w:type="dxa"/>
          </w:tcPr>
          <w:p w:rsidR="0018722C">
            <w:pPr>
              <w:topLinePunct/>
              <w:ind w:leftChars="0" w:left="0" w:rightChars="0" w:right="0" w:firstLineChars="0" w:firstLine="0"/>
              <w:spacing w:line="240" w:lineRule="atLeast"/>
            </w:pPr>
            <w:r>
              <w:rPr>
                <w:rFonts w:ascii="宋体"/>
              </w:rPr>
              <w:t>ACGATTTTAA</w:t>
            </w:r>
          </w:p>
        </w:tc>
        <w:tc>
          <w:tcPr>
            <w:tcW w:w="1320" w:type="dxa"/>
          </w:tcPr>
          <w:p w:rsidR="0018722C">
            <w:pPr>
              <w:topLinePunct/>
              <w:ind w:leftChars="0" w:left="0" w:rightChars="0" w:right="0" w:firstLineChars="0" w:firstLine="0"/>
              <w:spacing w:line="240" w:lineRule="atLeast"/>
            </w:pPr>
            <w:r>
              <w:rPr>
                <w:rFonts w:ascii="宋体"/>
              </w:rPr>
              <w:t>GCGGAGTACA</w:t>
            </w:r>
          </w:p>
        </w:tc>
        <w:tc>
          <w:tcPr>
            <w:tcW w:w="1320" w:type="dxa"/>
          </w:tcPr>
          <w:p w:rsidR="0018722C">
            <w:pPr>
              <w:topLinePunct/>
              <w:ind w:leftChars="0" w:left="0" w:rightChars="0" w:right="0" w:firstLineChars="0" w:firstLine="0"/>
              <w:spacing w:line="240" w:lineRule="atLeast"/>
            </w:pPr>
            <w:r>
              <w:rPr>
                <w:rFonts w:ascii="宋体"/>
              </w:rPr>
              <w:t>ACTACTATTG</w:t>
            </w:r>
          </w:p>
        </w:tc>
        <w:tc>
          <w:tcPr>
            <w:tcW w:w="1320" w:type="dxa"/>
          </w:tcPr>
          <w:p w:rsidR="0018722C">
            <w:pPr>
              <w:topLinePunct/>
              <w:ind w:leftChars="0" w:left="0" w:rightChars="0" w:right="0" w:firstLineChars="0" w:firstLine="0"/>
              <w:spacing w:line="240" w:lineRule="atLeast"/>
            </w:pPr>
            <w:r>
              <w:rPr>
                <w:rFonts w:ascii="宋体"/>
              </w:rPr>
              <w:t>TAAAGCTAAT</w:t>
            </w:r>
          </w:p>
        </w:tc>
        <w:tc>
          <w:tcPr>
            <w:tcW w:w="1311" w:type="dxa"/>
          </w:tcPr>
          <w:p w:rsidR="0018722C">
            <w:pPr>
              <w:topLinePunct/>
              <w:ind w:leftChars="0" w:left="0" w:rightChars="0" w:right="0" w:firstLineChars="0" w:firstLine="0"/>
              <w:spacing w:line="240" w:lineRule="atLeast"/>
            </w:pPr>
            <w:r>
              <w:rPr>
                <w:rFonts w:ascii="宋体"/>
              </w:rPr>
              <w:t>GTGAAGATAT</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1621</w:t>
            </w:r>
          </w:p>
        </w:tc>
        <w:tc>
          <w:tcPr>
            <w:tcW w:w="1320" w:type="dxa"/>
          </w:tcPr>
          <w:p w:rsidR="0018722C">
            <w:pPr>
              <w:topLinePunct/>
              <w:ind w:leftChars="0" w:left="0" w:rightChars="0" w:right="0" w:firstLineChars="0" w:firstLine="0"/>
              <w:spacing w:line="240" w:lineRule="atLeast"/>
            </w:pPr>
            <w:r>
              <w:rPr>
                <w:rFonts w:ascii="宋体"/>
              </w:rPr>
              <w:t>TATTAAAAAG</w:t>
            </w:r>
          </w:p>
        </w:tc>
        <w:tc>
          <w:tcPr>
            <w:tcW w:w="1320" w:type="dxa"/>
          </w:tcPr>
          <w:p w:rsidR="0018722C">
            <w:pPr>
              <w:topLinePunct/>
              <w:ind w:leftChars="0" w:left="0" w:rightChars="0" w:right="0" w:firstLineChars="0" w:firstLine="0"/>
              <w:spacing w:line="240" w:lineRule="atLeast"/>
            </w:pPr>
            <w:r>
              <w:rPr>
                <w:rFonts w:ascii="宋体"/>
              </w:rPr>
              <w:t>GTTTTTTTTT</w:t>
            </w:r>
          </w:p>
        </w:tc>
        <w:tc>
          <w:tcPr>
            <w:tcW w:w="1320" w:type="dxa"/>
          </w:tcPr>
          <w:p w:rsidR="0018722C">
            <w:pPr>
              <w:topLinePunct/>
              <w:ind w:leftChars="0" w:left="0" w:rightChars="0" w:right="0" w:firstLineChars="0" w:firstLine="0"/>
              <w:spacing w:line="240" w:lineRule="atLeast"/>
            </w:pPr>
            <w:r>
              <w:rPr>
                <w:rFonts w:ascii="宋体"/>
              </w:rPr>
              <w:t>CCAGAAATTT</w:t>
            </w:r>
          </w:p>
        </w:tc>
        <w:tc>
          <w:tcPr>
            <w:tcW w:w="1320" w:type="dxa"/>
          </w:tcPr>
          <w:p w:rsidR="0018722C">
            <w:pPr>
              <w:topLinePunct/>
              <w:ind w:leftChars="0" w:left="0" w:rightChars="0" w:right="0" w:firstLineChars="0" w:firstLine="0"/>
              <w:spacing w:line="240" w:lineRule="atLeast"/>
            </w:pPr>
            <w:r>
              <w:rPr>
                <w:rFonts w:ascii="宋体"/>
              </w:rPr>
              <w:t>GGTGTCTTCA</w:t>
            </w:r>
          </w:p>
        </w:tc>
        <w:tc>
          <w:tcPr>
            <w:tcW w:w="1320" w:type="dxa"/>
          </w:tcPr>
          <w:p w:rsidR="0018722C">
            <w:pPr>
              <w:topLinePunct/>
              <w:ind w:leftChars="0" w:left="0" w:rightChars="0" w:right="0" w:firstLineChars="0" w:firstLine="0"/>
              <w:spacing w:line="240" w:lineRule="atLeast"/>
            </w:pPr>
            <w:r>
              <w:rPr>
                <w:rFonts w:ascii="宋体"/>
              </w:rPr>
              <w:t>AATTATACCT</w:t>
            </w:r>
          </w:p>
        </w:tc>
        <w:tc>
          <w:tcPr>
            <w:tcW w:w="1311" w:type="dxa"/>
          </w:tcPr>
          <w:p w:rsidR="0018722C">
            <w:pPr>
              <w:topLinePunct/>
              <w:ind w:leftChars="0" w:left="0" w:rightChars="0" w:right="0" w:firstLineChars="0" w:firstLine="0"/>
              <w:spacing w:line="240" w:lineRule="atLeast"/>
            </w:pPr>
            <w:r>
              <w:rPr>
                <w:rFonts w:ascii="宋体"/>
              </w:rPr>
              <w:t>TCACCTTGAC</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1681</w:t>
            </w:r>
          </w:p>
        </w:tc>
        <w:tc>
          <w:tcPr>
            <w:tcW w:w="1320" w:type="dxa"/>
          </w:tcPr>
          <w:p w:rsidR="0018722C">
            <w:pPr>
              <w:topLinePunct/>
              <w:ind w:leftChars="0" w:left="0" w:rightChars="0" w:right="0" w:firstLineChars="0" w:firstLine="0"/>
              <w:spacing w:line="240" w:lineRule="atLeast"/>
            </w:pPr>
            <w:r>
              <w:rPr>
                <w:rFonts w:ascii="宋体"/>
              </w:rPr>
              <w:t>ATTTGAATAT</w:t>
            </w:r>
          </w:p>
        </w:tc>
        <w:tc>
          <w:tcPr>
            <w:tcW w:w="1320" w:type="dxa"/>
          </w:tcPr>
          <w:p w:rsidR="0018722C">
            <w:pPr>
              <w:topLinePunct/>
              <w:ind w:leftChars="0" w:left="0" w:rightChars="0" w:right="0" w:firstLineChars="0" w:firstLine="0"/>
              <w:spacing w:line="240" w:lineRule="atLeast"/>
            </w:pPr>
            <w:r>
              <w:rPr>
                <w:rFonts w:ascii="宋体"/>
              </w:rPr>
              <w:t>CCAGCCATTT</w:t>
            </w:r>
          </w:p>
        </w:tc>
        <w:tc>
          <w:tcPr>
            <w:tcW w:w="1320" w:type="dxa"/>
          </w:tcPr>
          <w:p w:rsidR="0018722C">
            <w:pPr>
              <w:topLinePunct/>
              <w:ind w:leftChars="0" w:left="0" w:rightChars="0" w:right="0" w:firstLineChars="0" w:firstLine="0"/>
              <w:spacing w:line="240" w:lineRule="atLeast"/>
            </w:pPr>
            <w:r>
              <w:rPr>
                <w:rFonts w:ascii="宋体"/>
              </w:rPr>
              <w:t>TGTTTCTTAA</w:t>
            </w:r>
          </w:p>
        </w:tc>
        <w:tc>
          <w:tcPr>
            <w:tcW w:w="1320" w:type="dxa"/>
          </w:tcPr>
          <w:p w:rsidR="0018722C">
            <w:pPr>
              <w:topLinePunct/>
              <w:ind w:leftChars="0" w:left="0" w:rightChars="0" w:right="0" w:firstLineChars="0" w:firstLine="0"/>
              <w:spacing w:line="240" w:lineRule="atLeast"/>
            </w:pPr>
            <w:r>
              <w:rPr>
                <w:rFonts w:ascii="宋体"/>
              </w:rPr>
              <w:t>TGGTATAAAA</w:t>
            </w:r>
          </w:p>
        </w:tc>
        <w:tc>
          <w:tcPr>
            <w:tcW w:w="1320" w:type="dxa"/>
          </w:tcPr>
          <w:p w:rsidR="0018722C">
            <w:pPr>
              <w:topLinePunct/>
              <w:ind w:leftChars="0" w:left="0" w:rightChars="0" w:right="0" w:firstLineChars="0" w:firstLine="0"/>
              <w:spacing w:line="240" w:lineRule="atLeast"/>
            </w:pPr>
            <w:r>
              <w:rPr>
                <w:rFonts w:ascii="宋体"/>
              </w:rPr>
              <w:t>TTCCATTTTC</w:t>
            </w:r>
          </w:p>
        </w:tc>
        <w:tc>
          <w:tcPr>
            <w:tcW w:w="1311" w:type="dxa"/>
          </w:tcPr>
          <w:p w:rsidR="0018722C">
            <w:pPr>
              <w:topLinePunct/>
              <w:ind w:leftChars="0" w:left="0" w:rightChars="0" w:right="0" w:firstLineChars="0" w:firstLine="0"/>
              <w:spacing w:line="240" w:lineRule="atLeast"/>
            </w:pPr>
            <w:r>
              <w:rPr>
                <w:rFonts w:ascii="宋体"/>
              </w:rPr>
              <w:t>AATAACTTAT</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1741</w:t>
            </w:r>
          </w:p>
        </w:tc>
        <w:tc>
          <w:tcPr>
            <w:tcW w:w="1320" w:type="dxa"/>
          </w:tcPr>
          <w:p w:rsidR="0018722C">
            <w:pPr>
              <w:topLinePunct/>
              <w:ind w:leftChars="0" w:left="0" w:rightChars="0" w:right="0" w:firstLineChars="0" w:firstLine="0"/>
              <w:spacing w:line="240" w:lineRule="atLeast"/>
            </w:pPr>
            <w:r>
              <w:rPr>
                <w:rFonts w:ascii="宋体"/>
              </w:rPr>
              <w:t>TGGTGCTGAA</w:t>
            </w:r>
          </w:p>
        </w:tc>
        <w:tc>
          <w:tcPr>
            <w:tcW w:w="1320" w:type="dxa"/>
          </w:tcPr>
          <w:p w:rsidR="0018722C">
            <w:pPr>
              <w:topLinePunct/>
              <w:ind w:leftChars="0" w:left="0" w:rightChars="0" w:right="0" w:firstLineChars="0" w:firstLine="0"/>
              <w:spacing w:line="240" w:lineRule="atLeast"/>
            </w:pPr>
            <w:r>
              <w:rPr>
                <w:rFonts w:ascii="宋体"/>
              </w:rPr>
              <w:t>ATTGTTCACT</w:t>
            </w:r>
          </w:p>
        </w:tc>
        <w:tc>
          <w:tcPr>
            <w:tcW w:w="1320" w:type="dxa"/>
          </w:tcPr>
          <w:p w:rsidR="0018722C">
            <w:pPr>
              <w:topLinePunct/>
              <w:ind w:leftChars="0" w:left="0" w:rightChars="0" w:right="0" w:firstLineChars="0" w:firstLine="0"/>
              <w:spacing w:line="240" w:lineRule="atLeast"/>
            </w:pPr>
            <w:r>
              <w:rPr>
                <w:rFonts w:ascii="宋体"/>
              </w:rPr>
              <w:t>AGCTGTGGTC</w:t>
            </w:r>
          </w:p>
        </w:tc>
        <w:tc>
          <w:tcPr>
            <w:tcW w:w="1320" w:type="dxa"/>
          </w:tcPr>
          <w:p w:rsidR="0018722C">
            <w:pPr>
              <w:topLinePunct/>
              <w:ind w:leftChars="0" w:left="0" w:rightChars="0" w:right="0" w:firstLineChars="0" w:firstLine="0"/>
              <w:spacing w:line="240" w:lineRule="atLeast"/>
            </w:pPr>
            <w:r>
              <w:rPr>
                <w:rFonts w:ascii="宋体"/>
              </w:rPr>
              <w:t>TGACCTAGTT</w:t>
            </w:r>
          </w:p>
        </w:tc>
        <w:tc>
          <w:tcPr>
            <w:tcW w:w="1320" w:type="dxa"/>
          </w:tcPr>
          <w:p w:rsidR="0018722C">
            <w:pPr>
              <w:topLinePunct/>
              <w:ind w:leftChars="0" w:left="0" w:rightChars="0" w:right="0" w:firstLineChars="0" w:firstLine="0"/>
              <w:spacing w:line="240" w:lineRule="atLeast"/>
            </w:pPr>
            <w:r>
              <w:rPr>
                <w:rFonts w:ascii="宋体"/>
              </w:rPr>
              <w:t>AATTTACAAA</w:t>
            </w:r>
          </w:p>
        </w:tc>
        <w:tc>
          <w:tcPr>
            <w:tcW w:w="1311" w:type="dxa"/>
          </w:tcPr>
          <w:p w:rsidR="0018722C">
            <w:pPr>
              <w:topLinePunct/>
              <w:ind w:leftChars="0" w:left="0" w:rightChars="0" w:right="0" w:firstLineChars="0" w:firstLine="0"/>
              <w:spacing w:line="240" w:lineRule="atLeast"/>
            </w:pPr>
            <w:r>
              <w:rPr>
                <w:rFonts w:ascii="宋体"/>
              </w:rPr>
              <w:t>TACAGATTGA</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1801</w:t>
            </w:r>
          </w:p>
        </w:tc>
        <w:tc>
          <w:tcPr>
            <w:tcW w:w="1320" w:type="dxa"/>
          </w:tcPr>
          <w:p w:rsidR="0018722C">
            <w:pPr>
              <w:topLinePunct/>
              <w:ind w:leftChars="0" w:left="0" w:rightChars="0" w:right="0" w:firstLineChars="0" w:firstLine="0"/>
              <w:spacing w:line="240" w:lineRule="atLeast"/>
            </w:pPr>
            <w:r>
              <w:rPr>
                <w:rFonts w:ascii="宋体"/>
              </w:rPr>
              <w:t>ATAGGACCTA</w:t>
            </w:r>
          </w:p>
        </w:tc>
        <w:tc>
          <w:tcPr>
            <w:tcW w:w="1320" w:type="dxa"/>
          </w:tcPr>
          <w:p w:rsidR="0018722C">
            <w:pPr>
              <w:topLinePunct/>
              <w:ind w:leftChars="0" w:left="0" w:rightChars="0" w:right="0" w:firstLineChars="0" w:firstLine="0"/>
              <w:spacing w:line="240" w:lineRule="atLeast"/>
            </w:pPr>
            <w:r>
              <w:rPr>
                <w:rFonts w:ascii="宋体"/>
              </w:rPr>
              <w:t>CTAGAGCAGC</w:t>
            </w:r>
          </w:p>
        </w:tc>
        <w:tc>
          <w:tcPr>
            <w:tcW w:w="1320" w:type="dxa"/>
          </w:tcPr>
          <w:p w:rsidR="0018722C">
            <w:pPr>
              <w:topLinePunct/>
              <w:ind w:leftChars="0" w:left="0" w:rightChars="0" w:right="0" w:firstLineChars="0" w:firstLine="0"/>
              <w:spacing w:line="240" w:lineRule="atLeast"/>
            </w:pPr>
            <w:r>
              <w:rPr>
                <w:rFonts w:ascii="宋体"/>
              </w:rPr>
              <w:t>ATTTATAGAG</w:t>
            </w:r>
          </w:p>
        </w:tc>
        <w:tc>
          <w:tcPr>
            <w:tcW w:w="1320" w:type="dxa"/>
          </w:tcPr>
          <w:p w:rsidR="0018722C">
            <w:pPr>
              <w:topLinePunct/>
              <w:ind w:leftChars="0" w:left="0" w:rightChars="0" w:right="0" w:firstLineChars="0" w:firstLine="0"/>
              <w:spacing w:line="240" w:lineRule="atLeast"/>
            </w:pPr>
            <w:r>
              <w:rPr>
                <w:rFonts w:ascii="宋体"/>
              </w:rPr>
              <w:t>TTTGATGGCA</w:t>
            </w:r>
          </w:p>
        </w:tc>
        <w:tc>
          <w:tcPr>
            <w:tcW w:w="1320" w:type="dxa"/>
          </w:tcPr>
          <w:p w:rsidR="0018722C">
            <w:pPr>
              <w:topLinePunct/>
              <w:ind w:leftChars="0" w:left="0" w:rightChars="0" w:right="0" w:firstLineChars="0" w:firstLine="0"/>
              <w:spacing w:line="240" w:lineRule="atLeast"/>
            </w:pPr>
            <w:r>
              <w:rPr>
                <w:rFonts w:ascii="宋体"/>
              </w:rPr>
              <w:t>AATAGATTAG</w:t>
            </w:r>
          </w:p>
        </w:tc>
        <w:tc>
          <w:tcPr>
            <w:tcW w:w="1311" w:type="dxa"/>
          </w:tcPr>
          <w:p w:rsidR="0018722C">
            <w:pPr>
              <w:topLinePunct/>
              <w:ind w:leftChars="0" w:left="0" w:rightChars="0" w:right="0" w:firstLineChars="0" w:firstLine="0"/>
              <w:spacing w:line="240" w:lineRule="atLeast"/>
            </w:pPr>
            <w:r>
              <w:rPr>
                <w:rFonts w:ascii="宋体"/>
              </w:rPr>
              <w:t>GCAGAACTTC</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1861</w:t>
            </w:r>
          </w:p>
        </w:tc>
        <w:tc>
          <w:tcPr>
            <w:tcW w:w="1320" w:type="dxa"/>
          </w:tcPr>
          <w:p w:rsidR="0018722C">
            <w:pPr>
              <w:topLinePunct/>
              <w:ind w:leftChars="0" w:left="0" w:rightChars="0" w:right="0" w:firstLineChars="0" w:firstLine="0"/>
              <w:spacing w:line="240" w:lineRule="atLeast"/>
            </w:pPr>
            <w:r>
              <w:rPr>
                <w:rFonts w:ascii="宋体"/>
              </w:rPr>
              <w:t>ATCTAAAATA</w:t>
            </w:r>
          </w:p>
        </w:tc>
        <w:tc>
          <w:tcPr>
            <w:tcW w:w="1320" w:type="dxa"/>
          </w:tcPr>
          <w:p w:rsidR="0018722C">
            <w:pPr>
              <w:topLinePunct/>
              <w:ind w:leftChars="0" w:left="0" w:rightChars="0" w:right="0" w:firstLineChars="0" w:firstLine="0"/>
              <w:spacing w:line="240" w:lineRule="atLeast"/>
            </w:pPr>
            <w:r>
              <w:rPr>
                <w:rFonts w:ascii="宋体"/>
              </w:rPr>
              <w:t>TTCTTAGTAA</w:t>
            </w:r>
          </w:p>
        </w:tc>
        <w:tc>
          <w:tcPr>
            <w:tcW w:w="1320" w:type="dxa"/>
          </w:tcPr>
          <w:p w:rsidR="0018722C">
            <w:pPr>
              <w:topLinePunct/>
              <w:ind w:leftChars="0" w:left="0" w:rightChars="0" w:right="0" w:firstLineChars="0" w:firstLine="0"/>
              <w:spacing w:line="240" w:lineRule="atLeast"/>
            </w:pPr>
            <w:r>
              <w:rPr>
                <w:rFonts w:ascii="宋体"/>
              </w:rPr>
              <w:t>ATAATGTTGA</w:t>
            </w:r>
          </w:p>
        </w:tc>
        <w:tc>
          <w:tcPr>
            <w:tcW w:w="1320" w:type="dxa"/>
          </w:tcPr>
          <w:p w:rsidR="0018722C">
            <w:pPr>
              <w:topLinePunct/>
              <w:ind w:leftChars="0" w:left="0" w:rightChars="0" w:right="0" w:firstLineChars="0" w:firstLine="0"/>
              <w:spacing w:line="240" w:lineRule="atLeast"/>
            </w:pPr>
            <w:r>
              <w:rPr>
                <w:rFonts w:ascii="宋体"/>
              </w:rPr>
              <w:t>CACGTTTTCC</w:t>
            </w:r>
          </w:p>
        </w:tc>
        <w:tc>
          <w:tcPr>
            <w:tcW w:w="1320" w:type="dxa"/>
          </w:tcPr>
          <w:p w:rsidR="0018722C">
            <w:pPr>
              <w:topLinePunct/>
              <w:ind w:leftChars="0" w:left="0" w:rightChars="0" w:right="0" w:firstLineChars="0" w:firstLine="0"/>
              <w:spacing w:line="240" w:lineRule="atLeast"/>
            </w:pPr>
            <w:r>
              <w:rPr>
                <w:rFonts w:ascii="宋体"/>
              </w:rPr>
              <w:t>ATACCTTGTC</w:t>
            </w:r>
          </w:p>
        </w:tc>
        <w:tc>
          <w:tcPr>
            <w:tcW w:w="1311" w:type="dxa"/>
          </w:tcPr>
          <w:p w:rsidR="0018722C">
            <w:pPr>
              <w:topLinePunct/>
              <w:ind w:leftChars="0" w:left="0" w:rightChars="0" w:right="0" w:firstLineChars="0" w:firstLine="0"/>
              <w:spacing w:line="240" w:lineRule="atLeast"/>
            </w:pPr>
            <w:r>
              <w:rPr>
                <w:rFonts w:ascii="宋体"/>
              </w:rPr>
              <w:t>AGTTTCATTC</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1921</w:t>
            </w:r>
          </w:p>
        </w:tc>
        <w:tc>
          <w:tcPr>
            <w:tcW w:w="1320" w:type="dxa"/>
          </w:tcPr>
          <w:p w:rsidR="0018722C">
            <w:pPr>
              <w:topLinePunct/>
              <w:ind w:leftChars="0" w:left="0" w:rightChars="0" w:right="0" w:firstLineChars="0" w:firstLine="0"/>
              <w:spacing w:line="240" w:lineRule="atLeast"/>
            </w:pPr>
            <w:r>
              <w:rPr>
                <w:rFonts w:ascii="宋体"/>
              </w:rPr>
              <w:t>AACAATTTTT</w:t>
            </w:r>
          </w:p>
        </w:tc>
        <w:tc>
          <w:tcPr>
            <w:tcW w:w="1320" w:type="dxa"/>
          </w:tcPr>
          <w:p w:rsidR="0018722C">
            <w:pPr>
              <w:topLinePunct/>
              <w:ind w:leftChars="0" w:left="0" w:rightChars="0" w:right="0" w:firstLineChars="0" w:firstLine="0"/>
              <w:spacing w:line="240" w:lineRule="atLeast"/>
            </w:pPr>
            <w:r>
              <w:rPr>
                <w:rFonts w:ascii="宋体"/>
              </w:rPr>
              <w:t>AAATTTTTAA</w:t>
            </w:r>
          </w:p>
        </w:tc>
        <w:tc>
          <w:tcPr>
            <w:tcW w:w="1320" w:type="dxa"/>
          </w:tcPr>
          <w:p w:rsidR="0018722C">
            <w:pPr>
              <w:topLinePunct/>
              <w:ind w:leftChars="0" w:left="0" w:rightChars="0" w:right="0" w:firstLineChars="0" w:firstLine="0"/>
              <w:spacing w:line="240" w:lineRule="atLeast"/>
            </w:pPr>
            <w:r>
              <w:rPr>
                <w:rFonts w:ascii="宋体"/>
              </w:rPr>
              <w:t>CAAAGCTCTT</w:t>
            </w:r>
          </w:p>
        </w:tc>
        <w:tc>
          <w:tcPr>
            <w:tcW w:w="1320" w:type="dxa"/>
          </w:tcPr>
          <w:p w:rsidR="0018722C">
            <w:pPr>
              <w:topLinePunct/>
              <w:ind w:leftChars="0" w:left="0" w:rightChars="0" w:right="0" w:firstLineChars="0" w:firstLine="0"/>
              <w:spacing w:line="240" w:lineRule="atLeast"/>
            </w:pPr>
            <w:r>
              <w:rPr>
                <w:rFonts w:ascii="宋体"/>
              </w:rPr>
              <w:t>AGGATTTACA</w:t>
            </w:r>
          </w:p>
        </w:tc>
        <w:tc>
          <w:tcPr>
            <w:tcW w:w="1320" w:type="dxa"/>
          </w:tcPr>
          <w:p w:rsidR="0018722C">
            <w:pPr>
              <w:topLinePunct/>
              <w:ind w:leftChars="0" w:left="0" w:rightChars="0" w:right="0" w:firstLineChars="0" w:firstLine="0"/>
              <w:spacing w:line="240" w:lineRule="atLeast"/>
            </w:pPr>
            <w:r>
              <w:rPr>
                <w:rFonts w:ascii="宋体"/>
              </w:rPr>
              <w:t>CATTTATATT</w:t>
            </w:r>
          </w:p>
        </w:tc>
        <w:tc>
          <w:tcPr>
            <w:tcW w:w="1311" w:type="dxa"/>
          </w:tcPr>
          <w:p w:rsidR="0018722C">
            <w:pPr>
              <w:topLinePunct/>
              <w:ind w:leftChars="0" w:left="0" w:rightChars="0" w:right="0" w:firstLineChars="0" w:firstLine="0"/>
              <w:spacing w:line="240" w:lineRule="atLeast"/>
            </w:pPr>
            <w:r>
              <w:rPr>
                <w:rFonts w:ascii="宋体"/>
              </w:rPr>
              <w:t>TAAACATTGA</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1981</w:t>
            </w:r>
          </w:p>
        </w:tc>
        <w:tc>
          <w:tcPr>
            <w:tcW w:w="1320" w:type="dxa"/>
          </w:tcPr>
          <w:p w:rsidR="0018722C">
            <w:pPr>
              <w:topLinePunct/>
              <w:ind w:leftChars="0" w:left="0" w:rightChars="0" w:right="0" w:firstLineChars="0" w:firstLine="0"/>
              <w:spacing w:line="240" w:lineRule="atLeast"/>
            </w:pPr>
            <w:r>
              <w:rPr>
                <w:rFonts w:ascii="宋体"/>
              </w:rPr>
              <w:t>TATATAGAGT</w:t>
            </w:r>
          </w:p>
        </w:tc>
        <w:tc>
          <w:tcPr>
            <w:tcW w:w="1320" w:type="dxa"/>
          </w:tcPr>
          <w:p w:rsidR="0018722C">
            <w:pPr>
              <w:topLinePunct/>
              <w:ind w:leftChars="0" w:left="0" w:rightChars="0" w:right="0" w:firstLineChars="0" w:firstLine="0"/>
              <w:spacing w:line="240" w:lineRule="atLeast"/>
            </w:pPr>
            <w:r>
              <w:rPr>
                <w:rFonts w:ascii="宋体"/>
              </w:rPr>
              <w:t>ATTGATTGAT</w:t>
            </w:r>
          </w:p>
        </w:tc>
        <w:tc>
          <w:tcPr>
            <w:tcW w:w="1320" w:type="dxa"/>
          </w:tcPr>
          <w:p w:rsidR="0018722C">
            <w:pPr>
              <w:topLinePunct/>
              <w:ind w:leftChars="0" w:left="0" w:rightChars="0" w:right="0" w:firstLineChars="0" w:firstLine="0"/>
              <w:spacing w:line="240" w:lineRule="atLeast"/>
            </w:pPr>
            <w:r>
              <w:rPr>
                <w:rFonts w:ascii="宋体"/>
              </w:rPr>
              <w:t>TGCTCATAAG</w:t>
            </w:r>
          </w:p>
        </w:tc>
        <w:tc>
          <w:tcPr>
            <w:tcW w:w="1320" w:type="dxa"/>
          </w:tcPr>
          <w:p w:rsidR="0018722C">
            <w:pPr>
              <w:topLinePunct/>
              <w:ind w:leftChars="0" w:left="0" w:rightChars="0" w:right="0" w:firstLineChars="0" w:firstLine="0"/>
              <w:spacing w:line="240" w:lineRule="atLeast"/>
            </w:pPr>
            <w:r>
              <w:rPr>
                <w:rFonts w:ascii="宋体"/>
              </w:rPr>
              <w:t>TTAAATTGGT</w:t>
            </w:r>
          </w:p>
        </w:tc>
        <w:tc>
          <w:tcPr>
            <w:tcW w:w="1320" w:type="dxa"/>
          </w:tcPr>
          <w:p w:rsidR="0018722C">
            <w:pPr>
              <w:topLinePunct/>
              <w:ind w:leftChars="0" w:left="0" w:rightChars="0" w:right="0" w:firstLineChars="0" w:firstLine="0"/>
              <w:spacing w:line="240" w:lineRule="atLeast"/>
            </w:pPr>
            <w:r>
              <w:rPr>
                <w:rFonts w:ascii="宋体"/>
              </w:rPr>
              <w:t>AAAGTTAGAG</w:t>
            </w:r>
          </w:p>
        </w:tc>
        <w:tc>
          <w:tcPr>
            <w:tcW w:w="1311" w:type="dxa"/>
          </w:tcPr>
          <w:p w:rsidR="0018722C">
            <w:pPr>
              <w:topLinePunct/>
              <w:ind w:leftChars="0" w:left="0" w:rightChars="0" w:right="0" w:firstLineChars="0" w:firstLine="0"/>
              <w:spacing w:line="240" w:lineRule="atLeast"/>
            </w:pPr>
            <w:r>
              <w:rPr>
                <w:rFonts w:ascii="宋体"/>
              </w:rPr>
              <w:t>ACAACTATTC</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2041</w:t>
            </w:r>
          </w:p>
        </w:tc>
        <w:tc>
          <w:tcPr>
            <w:tcW w:w="1320" w:type="dxa"/>
          </w:tcPr>
          <w:p w:rsidR="0018722C">
            <w:pPr>
              <w:topLinePunct/>
              <w:ind w:leftChars="0" w:left="0" w:rightChars="0" w:right="0" w:firstLineChars="0" w:firstLine="0"/>
              <w:spacing w:line="240" w:lineRule="atLeast"/>
            </w:pPr>
            <w:r>
              <w:rPr>
                <w:rFonts w:ascii="宋体"/>
              </w:rPr>
              <w:t>TAACACCTCA</w:t>
            </w:r>
          </w:p>
        </w:tc>
        <w:tc>
          <w:tcPr>
            <w:tcW w:w="1320" w:type="dxa"/>
          </w:tcPr>
          <w:p w:rsidR="0018722C">
            <w:pPr>
              <w:topLinePunct/>
              <w:ind w:leftChars="0" w:left="0" w:rightChars="0" w:right="0" w:firstLineChars="0" w:firstLine="0"/>
              <w:spacing w:line="240" w:lineRule="atLeast"/>
            </w:pPr>
            <w:r>
              <w:rPr>
                <w:rFonts w:ascii="宋体"/>
              </w:rPr>
              <w:t>CCATTGAAAT</w:t>
            </w:r>
          </w:p>
        </w:tc>
        <w:tc>
          <w:tcPr>
            <w:tcW w:w="1320" w:type="dxa"/>
          </w:tcPr>
          <w:p w:rsidR="0018722C">
            <w:pPr>
              <w:topLinePunct/>
              <w:ind w:leftChars="0" w:left="0" w:rightChars="0" w:right="0" w:firstLineChars="0" w:firstLine="0"/>
              <w:spacing w:line="240" w:lineRule="atLeast"/>
            </w:pPr>
            <w:r>
              <w:rPr>
                <w:rFonts w:ascii="宋体"/>
              </w:rPr>
              <w:t>TTATATGCCA</w:t>
            </w:r>
          </w:p>
        </w:tc>
        <w:tc>
          <w:tcPr>
            <w:tcW w:w="1320" w:type="dxa"/>
          </w:tcPr>
          <w:p w:rsidR="0018722C">
            <w:pPr>
              <w:topLinePunct/>
              <w:ind w:leftChars="0" w:left="0" w:rightChars="0" w:right="0" w:firstLineChars="0" w:firstLine="0"/>
              <w:spacing w:line="240" w:lineRule="atLeast"/>
            </w:pPr>
            <w:r>
              <w:rPr>
                <w:rFonts w:ascii="宋体"/>
              </w:rPr>
              <w:t>CCTTGTCTTT</w:t>
            </w:r>
          </w:p>
        </w:tc>
        <w:tc>
          <w:tcPr>
            <w:tcW w:w="1320" w:type="dxa"/>
          </w:tcPr>
          <w:p w:rsidR="0018722C">
            <w:pPr>
              <w:topLinePunct/>
              <w:ind w:leftChars="0" w:left="0" w:rightChars="0" w:right="0" w:firstLineChars="0" w:firstLine="0"/>
              <w:spacing w:line="240" w:lineRule="atLeast"/>
            </w:pPr>
            <w:r>
              <w:rPr>
                <w:rFonts w:ascii="宋体"/>
              </w:rPr>
              <w:t>CATAAAAGCT</w:t>
            </w:r>
          </w:p>
        </w:tc>
        <w:tc>
          <w:tcPr>
            <w:tcW w:w="1311" w:type="dxa"/>
          </w:tcPr>
          <w:p w:rsidR="0018722C">
            <w:pPr>
              <w:topLinePunct/>
              <w:ind w:leftChars="0" w:left="0" w:rightChars="0" w:right="0" w:firstLineChars="0" w:firstLine="0"/>
              <w:spacing w:line="240" w:lineRule="atLeast"/>
            </w:pPr>
            <w:r>
              <w:rPr>
                <w:rFonts w:ascii="宋体"/>
              </w:rPr>
              <w:t>GAAAATTGTT</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2101</w:t>
            </w:r>
          </w:p>
        </w:tc>
        <w:tc>
          <w:tcPr>
            <w:tcW w:w="1320" w:type="dxa"/>
          </w:tcPr>
          <w:p w:rsidR="0018722C">
            <w:pPr>
              <w:topLinePunct/>
              <w:ind w:leftChars="0" w:left="0" w:rightChars="0" w:right="0" w:firstLineChars="0" w:firstLine="0"/>
              <w:spacing w:line="240" w:lineRule="atLeast"/>
            </w:pPr>
            <w:r>
              <w:rPr>
                <w:rFonts w:ascii="宋体"/>
              </w:rPr>
              <w:t>ACCTAAAATG</w:t>
            </w:r>
          </w:p>
        </w:tc>
        <w:tc>
          <w:tcPr>
            <w:tcW w:w="1320" w:type="dxa"/>
          </w:tcPr>
          <w:p w:rsidR="0018722C">
            <w:pPr>
              <w:topLinePunct/>
              <w:ind w:leftChars="0" w:left="0" w:rightChars="0" w:right="0" w:firstLineChars="0" w:firstLine="0"/>
              <w:spacing w:line="240" w:lineRule="atLeast"/>
            </w:pPr>
            <w:r>
              <w:rPr>
                <w:rFonts w:ascii="宋体"/>
              </w:rPr>
              <w:t>AAAATCAACT</w:t>
            </w:r>
          </w:p>
        </w:tc>
        <w:tc>
          <w:tcPr>
            <w:tcW w:w="1320" w:type="dxa"/>
          </w:tcPr>
          <w:p w:rsidR="0018722C">
            <w:pPr>
              <w:topLinePunct/>
              <w:ind w:leftChars="0" w:left="0" w:rightChars="0" w:right="0" w:firstLineChars="0" w:firstLine="0"/>
              <w:spacing w:line="240" w:lineRule="atLeast"/>
            </w:pPr>
            <w:r>
              <w:rPr>
                <w:rFonts w:ascii="宋体"/>
              </w:rPr>
              <w:t>TCATGTTTTG</w:t>
            </w:r>
          </w:p>
        </w:tc>
        <w:tc>
          <w:tcPr>
            <w:tcW w:w="1320" w:type="dxa"/>
          </w:tcPr>
          <w:p w:rsidR="0018722C">
            <w:pPr>
              <w:topLinePunct/>
              <w:ind w:leftChars="0" w:left="0" w:rightChars="0" w:right="0" w:firstLineChars="0" w:firstLine="0"/>
              <w:spacing w:line="240" w:lineRule="atLeast"/>
            </w:pPr>
            <w:r>
              <w:rPr>
                <w:rFonts w:ascii="宋体"/>
              </w:rPr>
              <w:t>AAGATAGTTA</w:t>
            </w:r>
          </w:p>
        </w:tc>
        <w:tc>
          <w:tcPr>
            <w:tcW w:w="1320" w:type="dxa"/>
          </w:tcPr>
          <w:p w:rsidR="0018722C">
            <w:pPr>
              <w:topLinePunct/>
              <w:ind w:leftChars="0" w:left="0" w:rightChars="0" w:right="0" w:firstLineChars="0" w:firstLine="0"/>
              <w:spacing w:line="240" w:lineRule="atLeast"/>
            </w:pPr>
            <w:r>
              <w:rPr>
                <w:rFonts w:ascii="宋体"/>
              </w:rPr>
              <w:t>TAAATATTGT</w:t>
            </w:r>
          </w:p>
        </w:tc>
        <w:tc>
          <w:tcPr>
            <w:tcW w:w="1311" w:type="dxa"/>
          </w:tcPr>
          <w:p w:rsidR="0018722C">
            <w:pPr>
              <w:topLinePunct/>
              <w:ind w:leftChars="0" w:left="0" w:rightChars="0" w:right="0" w:firstLineChars="0" w:firstLine="0"/>
              <w:spacing w:line="240" w:lineRule="atLeast"/>
            </w:pPr>
            <w:r>
              <w:rPr>
                <w:rFonts w:ascii="宋体"/>
              </w:rPr>
              <w:t>TCTTTGTTAC</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2161</w:t>
            </w:r>
          </w:p>
        </w:tc>
        <w:tc>
          <w:tcPr>
            <w:tcW w:w="1320" w:type="dxa"/>
          </w:tcPr>
          <w:p w:rsidR="0018722C">
            <w:pPr>
              <w:topLinePunct/>
              <w:ind w:leftChars="0" w:left="0" w:rightChars="0" w:right="0" w:firstLineChars="0" w:firstLine="0"/>
              <w:spacing w:line="240" w:lineRule="atLeast"/>
            </w:pPr>
            <w:r>
              <w:rPr>
                <w:rFonts w:ascii="宋体"/>
              </w:rPr>
              <w:t>AATTTCGGGC</w:t>
            </w:r>
          </w:p>
        </w:tc>
        <w:tc>
          <w:tcPr>
            <w:tcW w:w="1320" w:type="dxa"/>
          </w:tcPr>
          <w:p w:rsidR="0018722C">
            <w:pPr>
              <w:topLinePunct/>
              <w:ind w:leftChars="0" w:left="0" w:rightChars="0" w:right="0" w:firstLineChars="0" w:firstLine="0"/>
              <w:spacing w:line="240" w:lineRule="atLeast"/>
            </w:pPr>
            <w:r>
              <w:rPr>
                <w:rFonts w:ascii="宋体"/>
              </w:rPr>
              <w:t>ACCGCATATT</w:t>
            </w:r>
          </w:p>
        </w:tc>
        <w:tc>
          <w:tcPr>
            <w:tcW w:w="1320" w:type="dxa"/>
          </w:tcPr>
          <w:p w:rsidR="0018722C">
            <w:pPr>
              <w:topLinePunct/>
              <w:ind w:leftChars="0" w:left="0" w:rightChars="0" w:right="0" w:firstLineChars="0" w:firstLine="0"/>
              <w:spacing w:line="240" w:lineRule="atLeast"/>
            </w:pPr>
            <w:r>
              <w:rPr>
                <w:rFonts w:ascii="宋体"/>
              </w:rPr>
              <w:t>AAAACGTAAC</w:t>
            </w:r>
          </w:p>
        </w:tc>
        <w:tc>
          <w:tcPr>
            <w:tcW w:w="1320" w:type="dxa"/>
          </w:tcPr>
          <w:p w:rsidR="0018722C">
            <w:pPr>
              <w:topLinePunct/>
              <w:ind w:leftChars="0" w:left="0" w:rightChars="0" w:right="0" w:firstLineChars="0" w:firstLine="0"/>
              <w:spacing w:line="240" w:lineRule="atLeast"/>
            </w:pPr>
            <w:r>
              <w:rPr>
                <w:rFonts w:ascii="宋体"/>
              </w:rPr>
              <w:t>TTTATTGTTC</w:t>
            </w:r>
          </w:p>
        </w:tc>
        <w:tc>
          <w:tcPr>
            <w:tcW w:w="1320" w:type="dxa"/>
          </w:tcPr>
          <w:p w:rsidR="0018722C">
            <w:pPr>
              <w:topLinePunct/>
              <w:ind w:leftChars="0" w:left="0" w:rightChars="0" w:right="0" w:firstLineChars="0" w:firstLine="0"/>
              <w:spacing w:line="240" w:lineRule="atLeast"/>
            </w:pPr>
            <w:r>
              <w:rPr>
                <w:rFonts w:ascii="宋体"/>
              </w:rPr>
              <w:t>CAATATGTAA</w:t>
            </w:r>
          </w:p>
        </w:tc>
        <w:tc>
          <w:tcPr>
            <w:tcW w:w="1311" w:type="dxa"/>
          </w:tcPr>
          <w:p w:rsidR="0018722C">
            <w:pPr>
              <w:topLinePunct/>
              <w:ind w:leftChars="0" w:left="0" w:rightChars="0" w:right="0" w:firstLineChars="0" w:firstLine="0"/>
              <w:spacing w:line="240" w:lineRule="atLeast"/>
            </w:pPr>
            <w:r>
              <w:rPr>
                <w:rFonts w:ascii="宋体"/>
              </w:rPr>
              <w:t>CATGGAGGGC</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2221</w:t>
            </w:r>
          </w:p>
        </w:tc>
        <w:tc>
          <w:tcPr>
            <w:tcW w:w="1320" w:type="dxa"/>
          </w:tcPr>
          <w:p w:rsidR="0018722C">
            <w:pPr>
              <w:topLinePunct/>
              <w:ind w:leftChars="0" w:left="0" w:rightChars="0" w:right="0" w:firstLineChars="0" w:firstLine="0"/>
              <w:spacing w:line="240" w:lineRule="atLeast"/>
            </w:pPr>
            <w:r>
              <w:rPr>
                <w:rFonts w:ascii="宋体"/>
              </w:rPr>
              <w:t>CAGGTCATAA</w:t>
            </w:r>
          </w:p>
        </w:tc>
        <w:tc>
          <w:tcPr>
            <w:tcW w:w="1320" w:type="dxa"/>
          </w:tcPr>
          <w:p w:rsidR="0018722C">
            <w:pPr>
              <w:topLinePunct/>
              <w:ind w:leftChars="0" w:left="0" w:rightChars="0" w:right="0" w:firstLineChars="0" w:firstLine="0"/>
              <w:spacing w:line="240" w:lineRule="atLeast"/>
            </w:pPr>
            <w:r>
              <w:rPr>
                <w:rFonts w:ascii="宋体"/>
              </w:rPr>
              <w:t>ATAATGACAT</w:t>
            </w:r>
          </w:p>
        </w:tc>
        <w:tc>
          <w:tcPr>
            <w:tcW w:w="1320" w:type="dxa"/>
          </w:tcPr>
          <w:p w:rsidR="0018722C">
            <w:pPr>
              <w:topLinePunct/>
              <w:ind w:leftChars="0" w:left="0" w:rightChars="0" w:right="0" w:firstLineChars="0" w:firstLine="0"/>
              <w:spacing w:line="240" w:lineRule="atLeast"/>
            </w:pPr>
            <w:r>
              <w:rPr>
                <w:rFonts w:ascii="宋体"/>
              </w:rPr>
              <w:t>TATAATGGGC</w:t>
            </w:r>
          </w:p>
        </w:tc>
        <w:tc>
          <w:tcPr>
            <w:tcW w:w="1320" w:type="dxa"/>
          </w:tcPr>
          <w:p w:rsidR="0018722C">
            <w:pPr>
              <w:topLinePunct/>
              <w:ind w:leftChars="0" w:left="0" w:rightChars="0" w:right="0" w:firstLineChars="0" w:firstLine="0"/>
              <w:spacing w:line="240" w:lineRule="atLeast"/>
            </w:pPr>
            <w:r>
              <w:rPr>
                <w:rFonts w:ascii="宋体"/>
              </w:rPr>
              <w:t>T</w:t>
            </w:r>
            <w:r>
              <w:rPr>
                <w:rFonts w:ascii="宋体"/>
              </w:rPr>
              <w:t>TTTGCAC</w:t>
            </w:r>
            <w:r>
              <w:rPr>
                <w:rFonts w:ascii="宋体"/>
              </w:rPr>
              <w:t>TG</w:t>
            </w:r>
          </w:p>
        </w:tc>
        <w:tc>
          <w:tcPr>
            <w:tcW w:w="1320" w:type="dxa"/>
          </w:tcPr>
          <w:p w:rsidR="0018722C">
            <w:pPr>
              <w:topLinePunct/>
              <w:ind w:leftChars="0" w:left="0" w:rightChars="0" w:right="0" w:firstLineChars="0" w:firstLine="0"/>
              <w:spacing w:line="240" w:lineRule="atLeast"/>
            </w:pPr>
            <w:r>
              <w:rPr>
                <w:rFonts w:ascii="宋体"/>
              </w:rPr>
              <w:t>TTATTATTTT</w:t>
            </w:r>
          </w:p>
        </w:tc>
        <w:tc>
          <w:tcPr>
            <w:tcW w:w="1311" w:type="dxa"/>
          </w:tcPr>
          <w:p w:rsidR="0018722C">
            <w:pPr>
              <w:topLinePunct/>
              <w:ind w:leftChars="0" w:left="0" w:rightChars="0" w:right="0" w:firstLineChars="0" w:firstLine="0"/>
              <w:spacing w:line="240" w:lineRule="atLeast"/>
            </w:pPr>
            <w:r>
              <w:rPr>
                <w:rFonts w:ascii="宋体"/>
              </w:rPr>
              <w:t>TCCTTTGGAA</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2281</w:t>
            </w:r>
          </w:p>
        </w:tc>
        <w:tc>
          <w:tcPr>
            <w:tcW w:w="1320" w:type="dxa"/>
          </w:tcPr>
          <w:p w:rsidR="0018722C">
            <w:pPr>
              <w:topLinePunct/>
              <w:ind w:leftChars="0" w:left="0" w:rightChars="0" w:right="0" w:firstLineChars="0" w:firstLine="0"/>
              <w:spacing w:line="240" w:lineRule="atLeast"/>
            </w:pPr>
            <w:r>
              <w:rPr>
                <w:rFonts w:ascii="宋体"/>
              </w:rPr>
              <w:t>TGTGAAGGTC</w:t>
            </w:r>
          </w:p>
        </w:tc>
        <w:tc>
          <w:tcPr>
            <w:tcW w:w="1320" w:type="dxa"/>
          </w:tcPr>
          <w:p w:rsidR="0018722C">
            <w:pPr>
              <w:topLinePunct/>
              <w:ind w:leftChars="0" w:left="0" w:rightChars="0" w:right="0" w:firstLineChars="0" w:firstLine="0"/>
              <w:spacing w:line="240" w:lineRule="atLeast"/>
            </w:pPr>
            <w:r>
              <w:rPr>
                <w:rFonts w:ascii="宋体"/>
              </w:rPr>
              <w:t>TGAATGAGGG</w:t>
            </w:r>
          </w:p>
        </w:tc>
        <w:tc>
          <w:tcPr>
            <w:tcW w:w="1320" w:type="dxa"/>
          </w:tcPr>
          <w:p w:rsidR="0018722C">
            <w:pPr>
              <w:topLinePunct/>
              <w:ind w:leftChars="0" w:left="0" w:rightChars="0" w:right="0" w:firstLineChars="0" w:firstLine="0"/>
              <w:spacing w:line="240" w:lineRule="atLeast"/>
            </w:pPr>
            <w:r>
              <w:rPr>
                <w:rFonts w:ascii="宋体"/>
              </w:rPr>
              <w:t>TTTTGATTTT</w:t>
            </w:r>
          </w:p>
        </w:tc>
        <w:tc>
          <w:tcPr>
            <w:tcW w:w="1320" w:type="dxa"/>
          </w:tcPr>
          <w:p w:rsidR="0018722C">
            <w:pPr>
              <w:topLinePunct/>
              <w:ind w:leftChars="0" w:left="0" w:rightChars="0" w:right="0" w:firstLineChars="0" w:firstLine="0"/>
              <w:spacing w:line="240" w:lineRule="atLeast"/>
            </w:pPr>
            <w:r>
              <w:rPr>
                <w:rFonts w:ascii="宋体"/>
              </w:rPr>
              <w:t>GAATGTTTCA</w:t>
            </w:r>
          </w:p>
        </w:tc>
        <w:tc>
          <w:tcPr>
            <w:tcW w:w="1320" w:type="dxa"/>
          </w:tcPr>
          <w:p w:rsidR="0018722C">
            <w:pPr>
              <w:topLinePunct/>
              <w:ind w:leftChars="0" w:left="0" w:rightChars="0" w:right="0" w:firstLineChars="0" w:firstLine="0"/>
              <w:spacing w:line="240" w:lineRule="atLeast"/>
            </w:pPr>
            <w:r>
              <w:rPr>
                <w:rFonts w:ascii="宋体"/>
              </w:rPr>
              <w:t>ATGTTTTTGA</w:t>
            </w:r>
          </w:p>
        </w:tc>
        <w:tc>
          <w:tcPr>
            <w:tcW w:w="1311" w:type="dxa"/>
          </w:tcPr>
          <w:p w:rsidR="0018722C">
            <w:pPr>
              <w:topLinePunct/>
              <w:ind w:leftChars="0" w:left="0" w:rightChars="0" w:right="0" w:firstLineChars="0" w:firstLine="0"/>
              <w:spacing w:line="240" w:lineRule="atLeast"/>
            </w:pPr>
            <w:r>
              <w:rPr>
                <w:rFonts w:ascii="宋体"/>
              </w:rPr>
              <w:t>GAAGCCTTGC</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2341</w:t>
            </w:r>
          </w:p>
        </w:tc>
        <w:tc>
          <w:tcPr>
            <w:tcW w:w="1320" w:type="dxa"/>
          </w:tcPr>
          <w:p w:rsidR="0018722C">
            <w:pPr>
              <w:topLinePunct/>
              <w:ind w:leftChars="0" w:left="0" w:rightChars="0" w:right="0" w:firstLineChars="0" w:firstLine="0"/>
              <w:spacing w:line="240" w:lineRule="atLeast"/>
            </w:pPr>
            <w:r>
              <w:rPr>
                <w:rFonts w:ascii="宋体"/>
              </w:rPr>
              <w:t>TTACATTTTA</w:t>
            </w:r>
          </w:p>
        </w:tc>
        <w:tc>
          <w:tcPr>
            <w:tcW w:w="1320" w:type="dxa"/>
          </w:tcPr>
          <w:p w:rsidR="0018722C">
            <w:pPr>
              <w:topLinePunct/>
              <w:ind w:leftChars="0" w:left="0" w:rightChars="0" w:right="0" w:firstLineChars="0" w:firstLine="0"/>
              <w:spacing w:line="240" w:lineRule="atLeast"/>
            </w:pPr>
            <w:r>
              <w:rPr>
                <w:rFonts w:ascii="宋体"/>
              </w:rPr>
              <w:t>TGGTGTAGTC</w:t>
            </w:r>
          </w:p>
        </w:tc>
        <w:tc>
          <w:tcPr>
            <w:tcW w:w="1320" w:type="dxa"/>
          </w:tcPr>
          <w:p w:rsidR="0018722C">
            <w:pPr>
              <w:topLinePunct/>
              <w:ind w:leftChars="0" w:left="0" w:rightChars="0" w:right="0" w:firstLineChars="0" w:firstLine="0"/>
              <w:spacing w:line="240" w:lineRule="atLeast"/>
            </w:pPr>
            <w:r>
              <w:rPr>
                <w:rFonts w:ascii="宋体"/>
              </w:rPr>
              <w:t>ATTGGAAATG</w:t>
            </w:r>
          </w:p>
        </w:tc>
        <w:tc>
          <w:tcPr>
            <w:tcW w:w="1320" w:type="dxa"/>
          </w:tcPr>
          <w:p w:rsidR="0018722C">
            <w:pPr>
              <w:topLinePunct/>
              <w:ind w:leftChars="0" w:left="0" w:rightChars="0" w:right="0" w:firstLineChars="0" w:firstLine="0"/>
              <w:spacing w:line="240" w:lineRule="atLeast"/>
            </w:pPr>
            <w:r>
              <w:rPr>
                <w:rFonts w:ascii="宋体"/>
              </w:rPr>
              <w:t>GAAAAATGGC</w:t>
            </w:r>
          </w:p>
        </w:tc>
        <w:tc>
          <w:tcPr>
            <w:tcW w:w="1320" w:type="dxa"/>
          </w:tcPr>
          <w:p w:rsidR="0018722C">
            <w:pPr>
              <w:topLinePunct/>
              <w:ind w:leftChars="0" w:left="0" w:rightChars="0" w:right="0" w:firstLineChars="0" w:firstLine="0"/>
              <w:spacing w:line="240" w:lineRule="atLeast"/>
            </w:pPr>
            <w:r>
              <w:rPr>
                <w:rFonts w:ascii="宋体"/>
              </w:rPr>
              <w:t>ATTATATATA</w:t>
            </w:r>
          </w:p>
        </w:tc>
        <w:tc>
          <w:tcPr>
            <w:tcW w:w="1311" w:type="dxa"/>
          </w:tcPr>
          <w:p w:rsidR="0018722C">
            <w:pPr>
              <w:topLinePunct/>
              <w:ind w:leftChars="0" w:left="0" w:rightChars="0" w:right="0" w:firstLineChars="0" w:firstLine="0"/>
              <w:spacing w:line="240" w:lineRule="atLeast"/>
            </w:pPr>
            <w:r>
              <w:rPr>
                <w:rFonts w:ascii="宋体"/>
              </w:rPr>
              <w:t>TTATATATAT</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2401</w:t>
            </w:r>
          </w:p>
        </w:tc>
        <w:tc>
          <w:tcPr>
            <w:tcW w:w="1320" w:type="dxa"/>
          </w:tcPr>
          <w:p w:rsidR="0018722C">
            <w:pPr>
              <w:topLinePunct/>
              <w:ind w:leftChars="0" w:left="0" w:rightChars="0" w:right="0" w:firstLineChars="0" w:firstLine="0"/>
              <w:spacing w:line="240" w:lineRule="atLeast"/>
            </w:pPr>
            <w:r>
              <w:rPr>
                <w:rFonts w:ascii="宋体"/>
              </w:rPr>
              <w:t>AAATATATAT</w:t>
            </w:r>
          </w:p>
        </w:tc>
        <w:tc>
          <w:tcPr>
            <w:tcW w:w="1320" w:type="dxa"/>
          </w:tcPr>
          <w:p w:rsidR="0018722C">
            <w:pPr>
              <w:topLinePunct/>
              <w:ind w:leftChars="0" w:left="0" w:rightChars="0" w:right="0" w:firstLineChars="0" w:firstLine="0"/>
              <w:spacing w:line="240" w:lineRule="atLeast"/>
            </w:pPr>
            <w:r>
              <w:rPr>
                <w:rFonts w:ascii="宋体"/>
              </w:rPr>
              <w:t>TATACATACT</w:t>
            </w:r>
          </w:p>
        </w:tc>
        <w:tc>
          <w:tcPr>
            <w:tcW w:w="1320" w:type="dxa"/>
          </w:tcPr>
          <w:p w:rsidR="0018722C">
            <w:pPr>
              <w:topLinePunct/>
              <w:ind w:leftChars="0" w:left="0" w:rightChars="0" w:right="0" w:firstLineChars="0" w:firstLine="0"/>
              <w:spacing w:line="240" w:lineRule="atLeast"/>
            </w:pPr>
            <w:r>
              <w:rPr>
                <w:rFonts w:ascii="宋体"/>
              </w:rPr>
              <w:t>CTCCTTACTT</w:t>
            </w:r>
          </w:p>
        </w:tc>
        <w:tc>
          <w:tcPr>
            <w:tcW w:w="1320" w:type="dxa"/>
          </w:tcPr>
          <w:p w:rsidR="0018722C">
            <w:pPr>
              <w:topLinePunct/>
              <w:ind w:leftChars="0" w:left="0" w:rightChars="0" w:right="0" w:firstLineChars="0" w:firstLine="0"/>
              <w:spacing w:line="240" w:lineRule="atLeast"/>
            </w:pPr>
            <w:r>
              <w:rPr>
                <w:rFonts w:ascii="宋体"/>
              </w:rPr>
              <w:t>TATTTCAGTT</w:t>
            </w:r>
          </w:p>
        </w:tc>
        <w:tc>
          <w:tcPr>
            <w:tcW w:w="1320" w:type="dxa"/>
          </w:tcPr>
          <w:p w:rsidR="0018722C">
            <w:pPr>
              <w:topLinePunct/>
              <w:ind w:leftChars="0" w:left="0" w:rightChars="0" w:right="0" w:firstLineChars="0" w:firstLine="0"/>
              <w:spacing w:line="240" w:lineRule="atLeast"/>
            </w:pPr>
            <w:r>
              <w:rPr>
                <w:rFonts w:ascii="宋体"/>
              </w:rPr>
              <w:t>ACCATCCCCA</w:t>
            </w:r>
          </w:p>
        </w:tc>
        <w:tc>
          <w:tcPr>
            <w:tcW w:w="1311" w:type="dxa"/>
          </w:tcPr>
          <w:p w:rsidR="0018722C">
            <w:pPr>
              <w:topLinePunct/>
              <w:ind w:leftChars="0" w:left="0" w:rightChars="0" w:right="0" w:firstLineChars="0" w:firstLine="0"/>
              <w:spacing w:line="240" w:lineRule="atLeast"/>
            </w:pPr>
            <w:r>
              <w:rPr>
                <w:rFonts w:ascii="宋体"/>
              </w:rPr>
              <w:t>TAGAATTTGA</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2461</w:t>
            </w:r>
          </w:p>
        </w:tc>
        <w:tc>
          <w:tcPr>
            <w:tcW w:w="1320" w:type="dxa"/>
          </w:tcPr>
          <w:p w:rsidR="0018722C">
            <w:pPr>
              <w:topLinePunct/>
              <w:ind w:leftChars="0" w:left="0" w:rightChars="0" w:right="0" w:firstLineChars="0" w:firstLine="0"/>
              <w:spacing w:line="240" w:lineRule="atLeast"/>
            </w:pPr>
            <w:r>
              <w:rPr>
                <w:rFonts w:ascii="宋体"/>
              </w:rPr>
              <w:t>CAAGAATTGC</w:t>
            </w:r>
          </w:p>
        </w:tc>
        <w:tc>
          <w:tcPr>
            <w:tcW w:w="1320" w:type="dxa"/>
          </w:tcPr>
          <w:p w:rsidR="0018722C">
            <w:pPr>
              <w:topLinePunct/>
              <w:ind w:leftChars="0" w:left="0" w:rightChars="0" w:right="0" w:firstLineChars="0" w:firstLine="0"/>
              <w:spacing w:line="240" w:lineRule="atLeast"/>
            </w:pPr>
            <w:r>
              <w:rPr>
                <w:rFonts w:ascii="宋体"/>
              </w:rPr>
              <w:t>TATGACTGAA</w:t>
            </w:r>
          </w:p>
        </w:tc>
        <w:tc>
          <w:tcPr>
            <w:tcW w:w="1320" w:type="dxa"/>
          </w:tcPr>
          <w:p w:rsidR="0018722C">
            <w:pPr>
              <w:topLinePunct/>
              <w:ind w:leftChars="0" w:left="0" w:rightChars="0" w:right="0" w:firstLineChars="0" w:firstLine="0"/>
              <w:spacing w:line="240" w:lineRule="atLeast"/>
            </w:pPr>
            <w:r>
              <w:rPr>
                <w:rFonts w:ascii="宋体"/>
              </w:rPr>
              <w:t>AGGTTTTCGA</w:t>
            </w:r>
          </w:p>
        </w:tc>
        <w:tc>
          <w:tcPr>
            <w:tcW w:w="1320" w:type="dxa"/>
          </w:tcPr>
          <w:p w:rsidR="0018722C">
            <w:pPr>
              <w:topLinePunct/>
              <w:ind w:leftChars="0" w:left="0" w:rightChars="0" w:right="0" w:firstLineChars="0" w:firstLine="0"/>
              <w:spacing w:line="240" w:lineRule="atLeast"/>
            </w:pPr>
            <w:r>
              <w:rPr>
                <w:rFonts w:ascii="宋体"/>
              </w:rPr>
              <w:t>GTCCTAATTA</w:t>
            </w:r>
          </w:p>
        </w:tc>
        <w:tc>
          <w:tcPr>
            <w:tcW w:w="1320" w:type="dxa"/>
          </w:tcPr>
          <w:p w:rsidR="0018722C">
            <w:pPr>
              <w:topLinePunct/>
              <w:ind w:leftChars="0" w:left="0" w:rightChars="0" w:right="0" w:firstLineChars="0" w:firstLine="0"/>
              <w:spacing w:line="240" w:lineRule="atLeast"/>
            </w:pPr>
            <w:r>
              <w:rPr>
                <w:rFonts w:ascii="宋体"/>
              </w:rPr>
              <w:t>AAACTTTATT</w:t>
            </w:r>
          </w:p>
        </w:tc>
        <w:tc>
          <w:tcPr>
            <w:tcW w:w="1311" w:type="dxa"/>
          </w:tcPr>
          <w:p w:rsidR="0018722C">
            <w:pPr>
              <w:topLinePunct/>
              <w:ind w:leftChars="0" w:left="0" w:rightChars="0" w:right="0" w:firstLineChars="0" w:firstLine="0"/>
              <w:spacing w:line="240" w:lineRule="atLeast"/>
            </w:pPr>
            <w:r>
              <w:rPr>
                <w:rFonts w:ascii="宋体"/>
              </w:rPr>
              <w:t>TATGGCAGTA</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2521</w:t>
            </w:r>
          </w:p>
        </w:tc>
        <w:tc>
          <w:tcPr>
            <w:tcW w:w="1320" w:type="dxa"/>
          </w:tcPr>
          <w:p w:rsidR="0018722C">
            <w:pPr>
              <w:topLinePunct/>
              <w:ind w:leftChars="0" w:left="0" w:rightChars="0" w:right="0" w:firstLineChars="0" w:firstLine="0"/>
              <w:spacing w:line="240" w:lineRule="atLeast"/>
            </w:pPr>
            <w:r>
              <w:rPr>
                <w:rFonts w:ascii="宋体"/>
              </w:rPr>
              <w:t>TTCATAATTA</w:t>
            </w:r>
          </w:p>
        </w:tc>
        <w:tc>
          <w:tcPr>
            <w:tcW w:w="1320" w:type="dxa"/>
          </w:tcPr>
          <w:p w:rsidR="0018722C">
            <w:pPr>
              <w:topLinePunct/>
              <w:ind w:leftChars="0" w:left="0" w:rightChars="0" w:right="0" w:firstLineChars="0" w:firstLine="0"/>
              <w:spacing w:line="240" w:lineRule="atLeast"/>
            </w:pPr>
            <w:r>
              <w:rPr>
                <w:rFonts w:ascii="宋体"/>
              </w:rPr>
              <w:t>GCCTGAAATG</w:t>
            </w:r>
          </w:p>
        </w:tc>
        <w:tc>
          <w:tcPr>
            <w:tcW w:w="1320" w:type="dxa"/>
          </w:tcPr>
          <w:p w:rsidR="0018722C">
            <w:pPr>
              <w:topLinePunct/>
              <w:ind w:leftChars="0" w:left="0" w:rightChars="0" w:right="0" w:firstLineChars="0" w:firstLine="0"/>
              <w:spacing w:line="240" w:lineRule="atLeast"/>
            </w:pPr>
            <w:r>
              <w:rPr>
                <w:rFonts w:ascii="宋体"/>
              </w:rPr>
              <w:t>CATTCTGTAG</w:t>
            </w:r>
          </w:p>
        </w:tc>
        <w:tc>
          <w:tcPr>
            <w:tcW w:w="1320" w:type="dxa"/>
          </w:tcPr>
          <w:p w:rsidR="0018722C">
            <w:pPr>
              <w:topLinePunct/>
              <w:ind w:leftChars="0" w:left="0" w:rightChars="0" w:right="0" w:firstLineChars="0" w:firstLine="0"/>
              <w:spacing w:line="240" w:lineRule="atLeast"/>
            </w:pPr>
            <w:r>
              <w:rPr>
                <w:rFonts w:ascii="宋体"/>
              </w:rPr>
              <w:t>GTAATCTCTG</w:t>
            </w:r>
          </w:p>
        </w:tc>
        <w:tc>
          <w:tcPr>
            <w:tcW w:w="1320" w:type="dxa"/>
          </w:tcPr>
          <w:p w:rsidR="0018722C">
            <w:pPr>
              <w:topLinePunct/>
              <w:ind w:leftChars="0" w:left="0" w:rightChars="0" w:right="0" w:firstLineChars="0" w:firstLine="0"/>
              <w:spacing w:line="240" w:lineRule="atLeast"/>
            </w:pPr>
            <w:r>
              <w:rPr>
                <w:rFonts w:ascii="宋体"/>
              </w:rPr>
              <w:t>AGTTTCTGGA</w:t>
            </w:r>
          </w:p>
        </w:tc>
        <w:tc>
          <w:tcPr>
            <w:tcW w:w="1311" w:type="dxa"/>
          </w:tcPr>
          <w:p w:rsidR="0018722C">
            <w:pPr>
              <w:topLinePunct/>
              <w:ind w:leftChars="0" w:left="0" w:rightChars="0" w:right="0" w:firstLineChars="0" w:firstLine="0"/>
              <w:spacing w:line="240" w:lineRule="atLeast"/>
            </w:pPr>
            <w:r>
              <w:rPr>
                <w:rFonts w:ascii="宋体"/>
              </w:rPr>
              <w:t>ATATTTTCTT</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2581</w:t>
            </w:r>
          </w:p>
        </w:tc>
        <w:tc>
          <w:tcPr>
            <w:tcW w:w="1320" w:type="dxa"/>
          </w:tcPr>
          <w:p w:rsidR="0018722C">
            <w:pPr>
              <w:topLinePunct/>
              <w:ind w:leftChars="0" w:left="0" w:rightChars="0" w:right="0" w:firstLineChars="0" w:firstLine="0"/>
              <w:spacing w:line="240" w:lineRule="atLeast"/>
            </w:pPr>
            <w:r>
              <w:rPr>
                <w:rFonts w:ascii="宋体"/>
              </w:rPr>
              <w:t>AGACTTTTTG</w:t>
            </w:r>
          </w:p>
        </w:tc>
        <w:tc>
          <w:tcPr>
            <w:tcW w:w="1320" w:type="dxa"/>
          </w:tcPr>
          <w:p w:rsidR="0018722C">
            <w:pPr>
              <w:topLinePunct/>
              <w:ind w:leftChars="0" w:left="0" w:rightChars="0" w:right="0" w:firstLineChars="0" w:firstLine="0"/>
              <w:spacing w:line="240" w:lineRule="atLeast"/>
            </w:pPr>
            <w:r>
              <w:rPr>
                <w:rFonts w:ascii="宋体"/>
              </w:rPr>
              <w:t>GATGTGCAGC</w:t>
            </w:r>
          </w:p>
        </w:tc>
        <w:tc>
          <w:tcPr>
            <w:tcW w:w="1320" w:type="dxa"/>
          </w:tcPr>
          <w:p w:rsidR="0018722C">
            <w:pPr>
              <w:topLinePunct/>
              <w:ind w:leftChars="0" w:left="0" w:rightChars="0" w:right="0" w:firstLineChars="0" w:firstLine="0"/>
              <w:spacing w:line="240" w:lineRule="atLeast"/>
            </w:pPr>
            <w:r>
              <w:rPr>
                <w:rFonts w:ascii="宋体"/>
              </w:rPr>
              <w:t>AGCTTACATG</w:t>
            </w:r>
          </w:p>
        </w:tc>
        <w:tc>
          <w:tcPr>
            <w:tcW w:w="1320" w:type="dxa"/>
          </w:tcPr>
          <w:p w:rsidR="0018722C">
            <w:pPr>
              <w:topLinePunct/>
              <w:ind w:leftChars="0" w:left="0" w:rightChars="0" w:right="0" w:firstLineChars="0" w:firstLine="0"/>
              <w:spacing w:line="240" w:lineRule="atLeast"/>
            </w:pPr>
            <w:r>
              <w:rPr>
                <w:rFonts w:ascii="宋体"/>
              </w:rPr>
              <w:t>TCTGAAGTTA</w:t>
            </w:r>
          </w:p>
        </w:tc>
        <w:tc>
          <w:tcPr>
            <w:tcW w:w="1320" w:type="dxa"/>
          </w:tcPr>
          <w:p w:rsidR="0018722C">
            <w:pPr>
              <w:topLinePunct/>
              <w:ind w:leftChars="0" w:left="0" w:rightChars="0" w:right="0" w:firstLineChars="0" w:firstLine="0"/>
              <w:spacing w:line="240" w:lineRule="atLeast"/>
            </w:pPr>
            <w:r>
              <w:rPr>
                <w:rFonts w:ascii="宋体"/>
              </w:rPr>
              <w:t>CTTGAAGGCA</w:t>
            </w:r>
          </w:p>
        </w:tc>
        <w:tc>
          <w:tcPr>
            <w:tcW w:w="1311" w:type="dxa"/>
          </w:tcPr>
          <w:p w:rsidR="0018722C">
            <w:pPr>
              <w:topLinePunct/>
              <w:ind w:leftChars="0" w:left="0" w:rightChars="0" w:right="0" w:firstLineChars="0" w:firstLine="0"/>
              <w:spacing w:line="240" w:lineRule="atLeast"/>
            </w:pPr>
            <w:r>
              <w:rPr>
                <w:rFonts w:ascii="宋体"/>
              </w:rPr>
              <w:t>TCACTTTTAA</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2641</w:t>
            </w:r>
          </w:p>
        </w:tc>
        <w:tc>
          <w:tcPr>
            <w:tcW w:w="1320" w:type="dxa"/>
          </w:tcPr>
          <w:p w:rsidR="0018722C">
            <w:pPr>
              <w:topLinePunct/>
              <w:ind w:leftChars="0" w:left="0" w:rightChars="0" w:right="0" w:firstLineChars="0" w:firstLine="0"/>
              <w:spacing w:line="240" w:lineRule="atLeast"/>
            </w:pPr>
            <w:r>
              <w:rPr>
                <w:rFonts w:ascii="宋体"/>
              </w:rPr>
              <w:t>GAAAGCTTAC</w:t>
            </w:r>
          </w:p>
        </w:tc>
        <w:tc>
          <w:tcPr>
            <w:tcW w:w="1320" w:type="dxa"/>
          </w:tcPr>
          <w:p w:rsidR="0018722C">
            <w:pPr>
              <w:topLinePunct/>
              <w:ind w:leftChars="0" w:left="0" w:rightChars="0" w:right="0" w:firstLineChars="0" w:firstLine="0"/>
              <w:spacing w:line="240" w:lineRule="atLeast"/>
            </w:pPr>
            <w:r>
              <w:rPr>
                <w:rFonts w:ascii="宋体"/>
              </w:rPr>
              <w:t>AGTTGGGCCC</w:t>
            </w:r>
          </w:p>
        </w:tc>
        <w:tc>
          <w:tcPr>
            <w:tcW w:w="1320" w:type="dxa"/>
          </w:tcPr>
          <w:p w:rsidR="0018722C">
            <w:pPr>
              <w:topLinePunct/>
              <w:ind w:leftChars="0" w:left="0" w:rightChars="0" w:right="0" w:firstLineChars="0" w:firstLine="0"/>
              <w:spacing w:line="240" w:lineRule="atLeast"/>
            </w:pPr>
            <w:r>
              <w:rPr>
                <w:rFonts w:ascii="宋体"/>
              </w:rPr>
              <w:t>TGTACCATCC</w:t>
            </w:r>
          </w:p>
        </w:tc>
        <w:tc>
          <w:tcPr>
            <w:tcW w:w="1320" w:type="dxa"/>
          </w:tcPr>
          <w:p w:rsidR="0018722C">
            <w:pPr>
              <w:topLinePunct/>
              <w:ind w:leftChars="0" w:left="0" w:rightChars="0" w:right="0" w:firstLineChars="0" w:firstLine="0"/>
              <w:spacing w:line="240" w:lineRule="atLeast"/>
            </w:pPr>
            <w:r>
              <w:rPr>
                <w:rFonts w:ascii="宋体"/>
              </w:rPr>
              <w:t>CAAGTCCTTT</w:t>
            </w:r>
          </w:p>
        </w:tc>
        <w:tc>
          <w:tcPr>
            <w:tcW w:w="1320" w:type="dxa"/>
          </w:tcPr>
          <w:p w:rsidR="0018722C">
            <w:pPr>
              <w:topLinePunct/>
              <w:ind w:leftChars="0" w:left="0" w:rightChars="0" w:right="0" w:firstLineChars="0" w:firstLine="0"/>
              <w:spacing w:line="240" w:lineRule="atLeast"/>
            </w:pPr>
            <w:r>
              <w:rPr>
                <w:rFonts w:ascii="宋体"/>
              </w:rPr>
              <w:t>GTAGCTCCTC</w:t>
            </w:r>
          </w:p>
        </w:tc>
        <w:tc>
          <w:tcPr>
            <w:tcW w:w="1311" w:type="dxa"/>
          </w:tcPr>
          <w:p w:rsidR="0018722C">
            <w:pPr>
              <w:topLinePunct/>
              <w:ind w:leftChars="0" w:left="0" w:rightChars="0" w:right="0" w:firstLineChars="0" w:firstLine="0"/>
              <w:spacing w:line="240" w:lineRule="atLeast"/>
            </w:pPr>
            <w:r>
              <w:rPr>
                <w:rFonts w:ascii="宋体"/>
              </w:rPr>
              <w:t>TTGAACATGT</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2701</w:t>
            </w:r>
          </w:p>
        </w:tc>
        <w:tc>
          <w:tcPr>
            <w:tcW w:w="1320" w:type="dxa"/>
          </w:tcPr>
          <w:p w:rsidR="0018722C">
            <w:pPr>
              <w:topLinePunct/>
              <w:ind w:leftChars="0" w:left="0" w:rightChars="0" w:right="0" w:firstLineChars="0" w:firstLine="0"/>
              <w:spacing w:line="240" w:lineRule="atLeast"/>
            </w:pPr>
            <w:r>
              <w:rPr>
                <w:rFonts w:ascii="宋体"/>
              </w:rPr>
              <w:t>TTGCCATACT</w:t>
            </w:r>
          </w:p>
        </w:tc>
        <w:tc>
          <w:tcPr>
            <w:tcW w:w="1320" w:type="dxa"/>
          </w:tcPr>
          <w:p w:rsidR="0018722C">
            <w:pPr>
              <w:topLinePunct/>
              <w:ind w:leftChars="0" w:left="0" w:rightChars="0" w:right="0" w:firstLineChars="0" w:firstLine="0"/>
              <w:spacing w:line="240" w:lineRule="atLeast"/>
            </w:pPr>
            <w:r>
              <w:rPr>
                <w:rFonts w:ascii="宋体"/>
              </w:rPr>
              <w:t>TTTAAAAGGG</w:t>
            </w:r>
          </w:p>
        </w:tc>
        <w:tc>
          <w:tcPr>
            <w:tcW w:w="1320" w:type="dxa"/>
          </w:tcPr>
          <w:p w:rsidR="0018722C">
            <w:pPr>
              <w:topLinePunct/>
              <w:ind w:leftChars="0" w:left="0" w:rightChars="0" w:right="0" w:firstLineChars="0" w:firstLine="0"/>
              <w:spacing w:line="240" w:lineRule="atLeast"/>
            </w:pPr>
            <w:r>
              <w:rPr>
                <w:rFonts w:ascii="宋体"/>
              </w:rPr>
              <w:t>TAGTTGAATA</w:t>
            </w:r>
          </w:p>
        </w:tc>
        <w:tc>
          <w:tcPr>
            <w:tcW w:w="1320" w:type="dxa"/>
          </w:tcPr>
          <w:p w:rsidR="0018722C">
            <w:pPr>
              <w:topLinePunct/>
              <w:ind w:leftChars="0" w:left="0" w:rightChars="0" w:right="0" w:firstLineChars="0" w:firstLine="0"/>
              <w:spacing w:line="240" w:lineRule="atLeast"/>
            </w:pPr>
            <w:r>
              <w:rPr>
                <w:rFonts w:ascii="宋体"/>
              </w:rPr>
              <w:t>AATAGCATCA</w:t>
            </w:r>
          </w:p>
        </w:tc>
        <w:tc>
          <w:tcPr>
            <w:tcW w:w="1320" w:type="dxa"/>
          </w:tcPr>
          <w:p w:rsidR="0018722C">
            <w:pPr>
              <w:topLinePunct/>
              <w:ind w:leftChars="0" w:left="0" w:rightChars="0" w:right="0" w:firstLineChars="0" w:firstLine="0"/>
              <w:spacing w:line="240" w:lineRule="atLeast"/>
            </w:pPr>
            <w:r>
              <w:rPr>
                <w:rFonts w:ascii="宋体"/>
              </w:rPr>
              <w:t>CCATTCTTTG</w:t>
            </w:r>
          </w:p>
        </w:tc>
        <w:tc>
          <w:tcPr>
            <w:tcW w:w="1311" w:type="dxa"/>
          </w:tcPr>
          <w:p w:rsidR="0018722C">
            <w:pPr>
              <w:topLinePunct/>
              <w:ind w:leftChars="0" w:left="0" w:rightChars="0" w:right="0" w:firstLineChars="0" w:firstLine="0"/>
              <w:spacing w:line="240" w:lineRule="atLeast"/>
            </w:pPr>
            <w:r>
              <w:rPr>
                <w:rFonts w:ascii="宋体"/>
              </w:rPr>
              <w:t>CTGTGGCACA</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2761</w:t>
            </w:r>
          </w:p>
        </w:tc>
        <w:tc>
          <w:tcPr>
            <w:tcW w:w="1320" w:type="dxa"/>
          </w:tcPr>
          <w:p w:rsidR="0018722C">
            <w:pPr>
              <w:topLinePunct/>
              <w:ind w:leftChars="0" w:left="0" w:rightChars="0" w:right="0" w:firstLineChars="0" w:firstLine="0"/>
              <w:spacing w:line="240" w:lineRule="atLeast"/>
            </w:pPr>
            <w:r>
              <w:rPr>
                <w:rFonts w:ascii="宋体"/>
              </w:rPr>
              <w:t>GGTTATAAAC</w:t>
            </w:r>
          </w:p>
        </w:tc>
        <w:tc>
          <w:tcPr>
            <w:tcW w:w="1320" w:type="dxa"/>
          </w:tcPr>
          <w:p w:rsidR="0018722C">
            <w:pPr>
              <w:topLinePunct/>
              <w:ind w:leftChars="0" w:left="0" w:rightChars="0" w:right="0" w:firstLineChars="0" w:firstLine="0"/>
              <w:spacing w:line="240" w:lineRule="atLeast"/>
            </w:pPr>
            <w:r>
              <w:rPr>
                <w:rFonts w:ascii="宋体"/>
              </w:rPr>
              <w:t>TTAAGTGGAG</w:t>
            </w:r>
          </w:p>
        </w:tc>
        <w:tc>
          <w:tcPr>
            <w:tcW w:w="1320" w:type="dxa"/>
          </w:tcPr>
          <w:p w:rsidR="0018722C">
            <w:pPr>
              <w:topLinePunct/>
              <w:ind w:leftChars="0" w:left="0" w:rightChars="0" w:right="0" w:firstLineChars="0" w:firstLine="0"/>
              <w:spacing w:line="240" w:lineRule="atLeast"/>
            </w:pPr>
            <w:r>
              <w:rPr>
                <w:rFonts w:ascii="宋体"/>
              </w:rPr>
              <w:t>TTTACCGGCA</w:t>
            </w:r>
          </w:p>
        </w:tc>
        <w:tc>
          <w:tcPr>
            <w:tcW w:w="1320" w:type="dxa"/>
          </w:tcPr>
          <w:p w:rsidR="0018722C">
            <w:pPr>
              <w:topLinePunct/>
              <w:ind w:leftChars="0" w:left="0" w:rightChars="0" w:right="0" w:firstLineChars="0" w:firstLine="0"/>
              <w:spacing w:line="240" w:lineRule="atLeast"/>
            </w:pPr>
            <w:r>
              <w:rPr>
                <w:rFonts w:ascii="宋体"/>
              </w:rPr>
              <w:t>GCATCAAATG</w:t>
            </w:r>
          </w:p>
        </w:tc>
        <w:tc>
          <w:tcPr>
            <w:tcW w:w="1320" w:type="dxa"/>
          </w:tcPr>
          <w:p w:rsidR="0018722C">
            <w:pPr>
              <w:topLinePunct/>
              <w:ind w:leftChars="0" w:left="0" w:rightChars="0" w:right="0" w:firstLineChars="0" w:firstLine="0"/>
              <w:spacing w:line="240" w:lineRule="atLeast"/>
            </w:pPr>
            <w:r>
              <w:rPr>
                <w:rFonts w:ascii="宋体"/>
              </w:rPr>
              <w:t>TTTCAGCTTT</w:t>
            </w:r>
          </w:p>
        </w:tc>
        <w:tc>
          <w:tcPr>
            <w:tcW w:w="1311" w:type="dxa"/>
          </w:tcPr>
          <w:p w:rsidR="0018722C">
            <w:pPr>
              <w:topLinePunct/>
              <w:ind w:leftChars="0" w:left="0" w:rightChars="0" w:right="0" w:firstLineChars="0" w:firstLine="0"/>
              <w:spacing w:line="240" w:lineRule="atLeast"/>
            </w:pPr>
            <w:r>
              <w:rPr>
                <w:rFonts w:ascii="宋体"/>
              </w:rPr>
              <w:t>AAAAAATAAA</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2821</w:t>
            </w:r>
          </w:p>
        </w:tc>
        <w:tc>
          <w:tcPr>
            <w:tcW w:w="1320" w:type="dxa"/>
          </w:tcPr>
          <w:p w:rsidR="0018722C">
            <w:pPr>
              <w:topLinePunct/>
              <w:ind w:leftChars="0" w:left="0" w:rightChars="0" w:right="0" w:firstLineChars="0" w:firstLine="0"/>
              <w:spacing w:line="240" w:lineRule="atLeast"/>
            </w:pPr>
            <w:r>
              <w:rPr>
                <w:rFonts w:ascii="宋体"/>
              </w:rPr>
              <w:t>AGTAGGGTAC</w:t>
            </w:r>
          </w:p>
        </w:tc>
        <w:tc>
          <w:tcPr>
            <w:tcW w:w="1320" w:type="dxa"/>
          </w:tcPr>
          <w:p w:rsidR="0018722C">
            <w:pPr>
              <w:topLinePunct/>
              <w:ind w:leftChars="0" w:left="0" w:rightChars="0" w:right="0" w:firstLineChars="0" w:firstLine="0"/>
              <w:spacing w:line="240" w:lineRule="atLeast"/>
            </w:pPr>
            <w:r>
              <w:rPr>
                <w:rFonts w:ascii="宋体"/>
              </w:rPr>
              <w:t>AAGTTTAATG</w:t>
            </w:r>
          </w:p>
        </w:tc>
        <w:tc>
          <w:tcPr>
            <w:tcW w:w="1320" w:type="dxa"/>
          </w:tcPr>
          <w:p w:rsidR="0018722C">
            <w:pPr>
              <w:topLinePunct/>
              <w:ind w:leftChars="0" w:left="0" w:rightChars="0" w:right="0" w:firstLineChars="0" w:firstLine="0"/>
              <w:spacing w:line="240" w:lineRule="atLeast"/>
            </w:pPr>
            <w:r>
              <w:rPr>
                <w:rFonts w:ascii="宋体"/>
              </w:rPr>
              <w:t>TTTAGTTCTA</w:t>
            </w:r>
          </w:p>
        </w:tc>
        <w:tc>
          <w:tcPr>
            <w:tcW w:w="1320" w:type="dxa"/>
          </w:tcPr>
          <w:p w:rsidR="0018722C">
            <w:pPr>
              <w:topLinePunct/>
              <w:ind w:leftChars="0" w:left="0" w:rightChars="0" w:right="0" w:firstLineChars="0" w:firstLine="0"/>
              <w:spacing w:line="240" w:lineRule="atLeast"/>
            </w:pPr>
            <w:r>
              <w:rPr>
                <w:rFonts w:ascii="宋体"/>
              </w:rPr>
              <w:t>GAAATTTTGT</w:t>
            </w:r>
          </w:p>
        </w:tc>
        <w:tc>
          <w:tcPr>
            <w:tcW w:w="1320" w:type="dxa"/>
          </w:tcPr>
          <w:p w:rsidR="0018722C">
            <w:pPr>
              <w:topLinePunct/>
              <w:ind w:leftChars="0" w:left="0" w:rightChars="0" w:right="0" w:firstLineChars="0" w:firstLine="0"/>
              <w:spacing w:line="240" w:lineRule="atLeast"/>
            </w:pPr>
            <w:r>
              <w:rPr>
                <w:rFonts w:ascii="宋体"/>
              </w:rPr>
              <w:t>GCAATATGTT</w:t>
            </w:r>
          </w:p>
        </w:tc>
        <w:tc>
          <w:tcPr>
            <w:tcW w:w="1311" w:type="dxa"/>
          </w:tcPr>
          <w:p w:rsidR="0018722C">
            <w:pPr>
              <w:topLinePunct/>
              <w:ind w:leftChars="0" w:left="0" w:rightChars="0" w:right="0" w:firstLineChars="0" w:firstLine="0"/>
              <w:spacing w:line="240" w:lineRule="atLeast"/>
            </w:pPr>
            <w:r>
              <w:rPr>
                <w:rFonts w:ascii="宋体"/>
              </w:rPr>
              <w:t>CATAACGATG</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2881</w:t>
            </w:r>
          </w:p>
        </w:tc>
        <w:tc>
          <w:tcPr>
            <w:tcW w:w="1320" w:type="dxa"/>
          </w:tcPr>
          <w:p w:rsidR="0018722C">
            <w:pPr>
              <w:topLinePunct/>
              <w:ind w:leftChars="0" w:left="0" w:rightChars="0" w:right="0" w:firstLineChars="0" w:firstLine="0"/>
              <w:spacing w:line="240" w:lineRule="atLeast"/>
            </w:pPr>
            <w:r>
              <w:rPr>
                <w:rFonts w:ascii="宋体"/>
              </w:rPr>
              <w:t>GCTGTGGTTG</w:t>
            </w:r>
          </w:p>
        </w:tc>
        <w:tc>
          <w:tcPr>
            <w:tcW w:w="1320" w:type="dxa"/>
          </w:tcPr>
          <w:p w:rsidR="0018722C">
            <w:pPr>
              <w:topLinePunct/>
              <w:ind w:leftChars="0" w:left="0" w:rightChars="0" w:right="0" w:firstLineChars="0" w:firstLine="0"/>
              <w:spacing w:line="240" w:lineRule="atLeast"/>
            </w:pPr>
            <w:r>
              <w:rPr>
                <w:rFonts w:ascii="宋体"/>
              </w:rPr>
              <w:t>CCACAAAGTG</w:t>
            </w:r>
          </w:p>
        </w:tc>
        <w:tc>
          <w:tcPr>
            <w:tcW w:w="1320" w:type="dxa"/>
          </w:tcPr>
          <w:p w:rsidR="0018722C">
            <w:pPr>
              <w:topLinePunct/>
              <w:ind w:leftChars="0" w:left="0" w:rightChars="0" w:right="0" w:firstLineChars="0" w:firstLine="0"/>
              <w:spacing w:line="240" w:lineRule="atLeast"/>
            </w:pPr>
            <w:r>
              <w:rPr>
                <w:rFonts w:ascii="宋体"/>
              </w:rPr>
              <w:t>CCTCGTTTAC</w:t>
            </w:r>
          </w:p>
        </w:tc>
        <w:tc>
          <w:tcPr>
            <w:tcW w:w="1320" w:type="dxa"/>
          </w:tcPr>
          <w:p w:rsidR="0018722C">
            <w:pPr>
              <w:topLinePunct/>
              <w:ind w:leftChars="0" w:left="0" w:rightChars="0" w:right="0" w:firstLineChars="0" w:firstLine="0"/>
              <w:spacing w:line="240" w:lineRule="atLeast"/>
            </w:pPr>
            <w:r>
              <w:rPr>
                <w:rFonts w:ascii="宋体"/>
              </w:rPr>
              <w:t>CTTTAAATAC</w:t>
            </w:r>
          </w:p>
        </w:tc>
        <w:tc>
          <w:tcPr>
            <w:tcW w:w="1320" w:type="dxa"/>
          </w:tcPr>
          <w:p w:rsidR="0018722C">
            <w:pPr>
              <w:topLinePunct/>
              <w:ind w:leftChars="0" w:left="0" w:rightChars="0" w:right="0" w:firstLineChars="0" w:firstLine="0"/>
              <w:spacing w:line="240" w:lineRule="atLeast"/>
            </w:pPr>
            <w:r>
              <w:rPr>
                <w:rFonts w:ascii="宋体"/>
              </w:rPr>
              <w:t>TGTTAATGTG</w:t>
            </w:r>
          </w:p>
        </w:tc>
        <w:tc>
          <w:tcPr>
            <w:tcW w:w="1311" w:type="dxa"/>
          </w:tcPr>
          <w:p w:rsidR="0018722C">
            <w:pPr>
              <w:topLinePunct/>
              <w:ind w:leftChars="0" w:left="0" w:rightChars="0" w:right="0" w:firstLineChars="0" w:firstLine="0"/>
              <w:spacing w:line="240" w:lineRule="atLeast"/>
            </w:pPr>
            <w:r>
              <w:rPr>
                <w:rFonts w:ascii="宋体"/>
              </w:rPr>
              <w:t>TCATGCATGC</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2941</w:t>
            </w:r>
          </w:p>
        </w:tc>
        <w:tc>
          <w:tcPr>
            <w:tcW w:w="1320" w:type="dxa"/>
          </w:tcPr>
          <w:p w:rsidR="0018722C">
            <w:pPr>
              <w:topLinePunct/>
              <w:ind w:leftChars="0" w:left="0" w:rightChars="0" w:right="0" w:firstLineChars="0" w:firstLine="0"/>
              <w:spacing w:line="240" w:lineRule="atLeast"/>
            </w:pPr>
            <w:r>
              <w:rPr>
                <w:rFonts w:ascii="宋体"/>
              </w:rPr>
              <w:t>AGATGGAAGG</w:t>
            </w:r>
          </w:p>
        </w:tc>
        <w:tc>
          <w:tcPr>
            <w:tcW w:w="1320" w:type="dxa"/>
          </w:tcPr>
          <w:p w:rsidR="0018722C">
            <w:pPr>
              <w:topLinePunct/>
              <w:ind w:leftChars="0" w:left="0" w:rightChars="0" w:right="0" w:firstLineChars="0" w:firstLine="0"/>
              <w:spacing w:line="240" w:lineRule="atLeast"/>
            </w:pPr>
            <w:r>
              <w:rPr>
                <w:rFonts w:ascii="宋体"/>
              </w:rPr>
              <w:t>GGTGGAACTG</w:t>
            </w:r>
          </w:p>
        </w:tc>
        <w:tc>
          <w:tcPr>
            <w:tcW w:w="1320" w:type="dxa"/>
          </w:tcPr>
          <w:p w:rsidR="0018722C">
            <w:pPr>
              <w:topLinePunct/>
              <w:ind w:leftChars="0" w:left="0" w:rightChars="0" w:right="0" w:firstLineChars="0" w:firstLine="0"/>
              <w:spacing w:line="240" w:lineRule="atLeast"/>
            </w:pPr>
            <w:r>
              <w:rPr>
                <w:rFonts w:ascii="宋体"/>
              </w:rPr>
              <w:t>TGCACTAAAG</w:t>
            </w:r>
          </w:p>
        </w:tc>
        <w:tc>
          <w:tcPr>
            <w:tcW w:w="1320" w:type="dxa"/>
          </w:tcPr>
          <w:p w:rsidR="0018722C">
            <w:pPr>
              <w:topLinePunct/>
              <w:ind w:leftChars="0" w:left="0" w:rightChars="0" w:right="0" w:firstLineChars="0" w:firstLine="0"/>
              <w:spacing w:line="240" w:lineRule="atLeast"/>
            </w:pPr>
            <w:r>
              <w:rPr>
                <w:rFonts w:ascii="宋体"/>
              </w:rPr>
              <w:t>TGGGGGCTTT</w:t>
            </w:r>
          </w:p>
        </w:tc>
        <w:tc>
          <w:tcPr>
            <w:tcW w:w="1320" w:type="dxa"/>
          </w:tcPr>
          <w:p w:rsidR="0018722C">
            <w:pPr>
              <w:topLinePunct/>
              <w:ind w:leftChars="0" w:left="0" w:rightChars="0" w:right="0" w:firstLineChars="0" w:firstLine="0"/>
              <w:spacing w:line="240" w:lineRule="atLeast"/>
            </w:pPr>
            <w:r>
              <w:rPr>
                <w:rFonts w:ascii="宋体"/>
              </w:rPr>
              <w:t>AACTGTAGTA</w:t>
            </w:r>
          </w:p>
        </w:tc>
        <w:tc>
          <w:tcPr>
            <w:tcW w:w="1311" w:type="dxa"/>
          </w:tcPr>
          <w:p w:rsidR="0018722C">
            <w:pPr>
              <w:topLinePunct/>
              <w:ind w:leftChars="0" w:left="0" w:rightChars="0" w:right="0" w:firstLineChars="0" w:firstLine="0"/>
              <w:spacing w:line="240" w:lineRule="atLeast"/>
            </w:pPr>
            <w:r>
              <w:rPr>
                <w:rFonts w:ascii="宋体"/>
              </w:rPr>
              <w:t>TTTGGCAGAG</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3001</w:t>
            </w:r>
          </w:p>
        </w:tc>
        <w:tc>
          <w:tcPr>
            <w:tcW w:w="1320" w:type="dxa"/>
          </w:tcPr>
          <w:p w:rsidR="0018722C">
            <w:pPr>
              <w:topLinePunct/>
              <w:ind w:leftChars="0" w:left="0" w:rightChars="0" w:right="0" w:firstLineChars="0" w:firstLine="0"/>
              <w:spacing w:line="240" w:lineRule="atLeast"/>
            </w:pPr>
            <w:r>
              <w:rPr>
                <w:rFonts w:ascii="宋体"/>
              </w:rPr>
              <w:t>TTGCCTTCTA</w:t>
            </w:r>
          </w:p>
        </w:tc>
        <w:tc>
          <w:tcPr>
            <w:tcW w:w="1320" w:type="dxa"/>
          </w:tcPr>
          <w:p w:rsidR="0018722C">
            <w:pPr>
              <w:topLinePunct/>
              <w:ind w:leftChars="0" w:left="0" w:rightChars="0" w:right="0" w:firstLineChars="0" w:firstLine="0"/>
              <w:spacing w:line="240" w:lineRule="atLeast"/>
            </w:pPr>
            <w:r>
              <w:rPr>
                <w:rFonts w:ascii="宋体"/>
              </w:rPr>
              <w:t>CCTGCCAGTT</w:t>
            </w:r>
          </w:p>
        </w:tc>
        <w:tc>
          <w:tcPr>
            <w:tcW w:w="1320" w:type="dxa"/>
          </w:tcPr>
          <w:p w:rsidR="0018722C">
            <w:pPr>
              <w:topLinePunct/>
              <w:ind w:leftChars="0" w:left="0" w:rightChars="0" w:right="0" w:firstLineChars="0" w:firstLine="0"/>
              <w:spacing w:line="240" w:lineRule="atLeast"/>
            </w:pPr>
            <w:r>
              <w:rPr>
                <w:rFonts w:ascii="宋体"/>
              </w:rPr>
              <w:t>CAAAAGTTCA</w:t>
            </w:r>
          </w:p>
        </w:tc>
        <w:tc>
          <w:tcPr>
            <w:tcW w:w="1320" w:type="dxa"/>
          </w:tcPr>
          <w:p w:rsidR="0018722C">
            <w:pPr>
              <w:topLinePunct/>
              <w:ind w:leftChars="0" w:left="0" w:rightChars="0" w:right="0" w:firstLineChars="0" w:firstLine="0"/>
              <w:spacing w:line="240" w:lineRule="atLeast"/>
            </w:pPr>
            <w:r>
              <w:rPr>
                <w:rFonts w:ascii="宋体"/>
              </w:rPr>
              <w:t>ACCTGTTTTC</w:t>
            </w:r>
          </w:p>
        </w:tc>
        <w:tc>
          <w:tcPr>
            <w:tcW w:w="1320" w:type="dxa"/>
          </w:tcPr>
          <w:p w:rsidR="0018722C">
            <w:pPr>
              <w:topLinePunct/>
              <w:ind w:leftChars="0" w:left="0" w:rightChars="0" w:right="0" w:firstLineChars="0" w:firstLine="0"/>
              <w:spacing w:line="240" w:lineRule="atLeast"/>
            </w:pPr>
            <w:r>
              <w:rPr>
                <w:rFonts w:ascii="宋体"/>
              </w:rPr>
              <w:t>ATATAGAATA</w:t>
            </w:r>
          </w:p>
        </w:tc>
        <w:tc>
          <w:tcPr>
            <w:tcW w:w="1311" w:type="dxa"/>
          </w:tcPr>
          <w:p w:rsidR="0018722C">
            <w:pPr>
              <w:topLinePunct/>
              <w:ind w:leftChars="0" w:left="0" w:rightChars="0" w:right="0" w:firstLineChars="0" w:firstLine="0"/>
              <w:spacing w:line="240" w:lineRule="atLeast"/>
            </w:pPr>
            <w:r>
              <w:rPr>
                <w:rFonts w:ascii="宋体"/>
              </w:rPr>
              <w:t>TATATACTAA</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3061</w:t>
            </w:r>
          </w:p>
        </w:tc>
        <w:tc>
          <w:tcPr>
            <w:tcW w:w="1320" w:type="dxa"/>
          </w:tcPr>
          <w:p w:rsidR="0018722C">
            <w:pPr>
              <w:topLinePunct/>
              <w:ind w:leftChars="0" w:left="0" w:rightChars="0" w:right="0" w:firstLineChars="0" w:firstLine="0"/>
              <w:spacing w:line="240" w:lineRule="atLeast"/>
            </w:pPr>
            <w:r>
              <w:rPr>
                <w:rFonts w:ascii="宋体"/>
              </w:rPr>
              <w:t>AAAATTTCAG</w:t>
            </w:r>
          </w:p>
        </w:tc>
        <w:tc>
          <w:tcPr>
            <w:tcW w:w="1320" w:type="dxa"/>
          </w:tcPr>
          <w:p w:rsidR="0018722C">
            <w:pPr>
              <w:topLinePunct/>
              <w:ind w:leftChars="0" w:left="0" w:rightChars="0" w:right="0" w:firstLineChars="0" w:firstLine="0"/>
              <w:spacing w:line="240" w:lineRule="atLeast"/>
            </w:pPr>
            <w:r>
              <w:rPr>
                <w:rFonts w:ascii="宋体"/>
              </w:rPr>
              <w:t>TCTGTTAAAC</w:t>
            </w:r>
          </w:p>
        </w:tc>
        <w:tc>
          <w:tcPr>
            <w:tcW w:w="1320" w:type="dxa"/>
          </w:tcPr>
          <w:p w:rsidR="0018722C">
            <w:pPr>
              <w:topLinePunct/>
              <w:ind w:leftChars="0" w:left="0" w:rightChars="0" w:right="0" w:firstLineChars="0" w:firstLine="0"/>
              <w:spacing w:line="240" w:lineRule="atLeast"/>
            </w:pPr>
            <w:r>
              <w:rPr>
                <w:rFonts w:ascii="宋体"/>
              </w:rPr>
              <w:t>AGCCTTACTC</w:t>
            </w:r>
          </w:p>
        </w:tc>
        <w:tc>
          <w:tcPr>
            <w:tcW w:w="1320" w:type="dxa"/>
          </w:tcPr>
          <w:p w:rsidR="0018722C">
            <w:pPr>
              <w:topLinePunct/>
              <w:ind w:leftChars="0" w:left="0" w:rightChars="0" w:right="0" w:firstLineChars="0" w:firstLine="0"/>
              <w:spacing w:line="240" w:lineRule="atLeast"/>
            </w:pPr>
            <w:r>
              <w:rPr>
                <w:rFonts w:ascii="宋体"/>
              </w:rPr>
              <w:t>TGATTCAGCC</w:t>
            </w:r>
          </w:p>
        </w:tc>
        <w:tc>
          <w:tcPr>
            <w:tcW w:w="1320" w:type="dxa"/>
          </w:tcPr>
          <w:p w:rsidR="0018722C">
            <w:pPr>
              <w:topLinePunct/>
              <w:ind w:leftChars="0" w:left="0" w:rightChars="0" w:right="0" w:firstLineChars="0" w:firstLine="0"/>
              <w:spacing w:line="240" w:lineRule="atLeast"/>
            </w:pPr>
            <w:r>
              <w:rPr>
                <w:rFonts w:ascii="宋体"/>
              </w:rPr>
              <w:t>TCTTCAGATA</w:t>
            </w:r>
          </w:p>
        </w:tc>
        <w:tc>
          <w:tcPr>
            <w:tcW w:w="1311" w:type="dxa"/>
          </w:tcPr>
          <w:p w:rsidR="0018722C">
            <w:pPr>
              <w:topLinePunct/>
              <w:ind w:leftChars="0" w:left="0" w:rightChars="0" w:right="0" w:firstLineChars="0" w:firstLine="0"/>
              <w:spacing w:line="240" w:lineRule="atLeast"/>
            </w:pPr>
            <w:r>
              <w:rPr>
                <w:rFonts w:ascii="宋体"/>
              </w:rPr>
              <w:t>CTCTTGTGCT</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3121</w:t>
            </w:r>
          </w:p>
        </w:tc>
        <w:tc>
          <w:tcPr>
            <w:tcW w:w="1320" w:type="dxa"/>
          </w:tcPr>
          <w:p w:rsidR="0018722C">
            <w:pPr>
              <w:topLinePunct/>
              <w:ind w:leftChars="0" w:left="0" w:rightChars="0" w:right="0" w:firstLineChars="0" w:firstLine="0"/>
              <w:spacing w:line="240" w:lineRule="atLeast"/>
            </w:pPr>
            <w:r>
              <w:rPr>
                <w:rFonts w:ascii="宋体"/>
              </w:rPr>
              <w:t>GTGCAGCAGT</w:t>
            </w:r>
          </w:p>
        </w:tc>
        <w:tc>
          <w:tcPr>
            <w:tcW w:w="1320" w:type="dxa"/>
          </w:tcPr>
          <w:p w:rsidR="0018722C">
            <w:pPr>
              <w:topLinePunct/>
              <w:ind w:leftChars="0" w:left="0" w:rightChars="0" w:right="0" w:firstLineChars="0" w:firstLine="0"/>
              <w:spacing w:line="240" w:lineRule="atLeast"/>
            </w:pPr>
            <w:r>
              <w:rPr>
                <w:rFonts w:ascii="宋体"/>
              </w:rPr>
              <w:t>GGCTCTGTGT</w:t>
            </w:r>
          </w:p>
        </w:tc>
        <w:tc>
          <w:tcPr>
            <w:tcW w:w="1320" w:type="dxa"/>
          </w:tcPr>
          <w:p w:rsidR="0018722C">
            <w:pPr>
              <w:topLinePunct/>
              <w:ind w:leftChars="0" w:left="0" w:rightChars="0" w:right="0" w:firstLineChars="0" w:firstLine="0"/>
              <w:spacing w:line="240" w:lineRule="atLeast"/>
            </w:pPr>
            <w:r>
              <w:rPr>
                <w:rFonts w:ascii="宋体"/>
              </w:rPr>
              <w:t>GTAAATGCTA</w:t>
            </w:r>
          </w:p>
        </w:tc>
        <w:tc>
          <w:tcPr>
            <w:tcW w:w="1320" w:type="dxa"/>
          </w:tcPr>
          <w:p w:rsidR="0018722C">
            <w:pPr>
              <w:topLinePunct/>
              <w:ind w:leftChars="0" w:left="0" w:rightChars="0" w:right="0" w:firstLineChars="0" w:firstLine="0"/>
              <w:spacing w:line="240" w:lineRule="atLeast"/>
            </w:pPr>
            <w:r>
              <w:rPr>
                <w:rFonts w:ascii="宋体"/>
              </w:rPr>
              <w:t>TGCACTGAGG</w:t>
            </w:r>
          </w:p>
        </w:tc>
        <w:tc>
          <w:tcPr>
            <w:tcW w:w="1320" w:type="dxa"/>
          </w:tcPr>
          <w:p w:rsidR="0018722C">
            <w:pPr>
              <w:topLinePunct/>
              <w:ind w:leftChars="0" w:left="0" w:rightChars="0" w:right="0" w:firstLineChars="0" w:firstLine="0"/>
              <w:spacing w:line="240" w:lineRule="atLeast"/>
            </w:pPr>
            <w:r>
              <w:rPr>
                <w:rFonts w:ascii="宋体"/>
              </w:rPr>
              <w:t>ATACACAAAA</w:t>
            </w:r>
          </w:p>
        </w:tc>
        <w:tc>
          <w:tcPr>
            <w:tcW w:w="1311" w:type="dxa"/>
          </w:tcPr>
          <w:p w:rsidR="0018722C">
            <w:pPr>
              <w:topLinePunct/>
              <w:ind w:leftChars="0" w:left="0" w:rightChars="0" w:right="0" w:firstLineChars="0" w:firstLine="0"/>
              <w:spacing w:line="240" w:lineRule="atLeast"/>
            </w:pPr>
            <w:r>
              <w:rPr>
                <w:rFonts w:ascii="宋体"/>
              </w:rPr>
              <w:t>ATACCAATAT</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3181</w:t>
            </w:r>
          </w:p>
        </w:tc>
        <w:tc>
          <w:tcPr>
            <w:tcW w:w="1320" w:type="dxa"/>
          </w:tcPr>
          <w:p w:rsidR="0018722C">
            <w:pPr>
              <w:topLinePunct/>
              <w:ind w:leftChars="0" w:left="0" w:rightChars="0" w:right="0" w:firstLineChars="0" w:firstLine="0"/>
              <w:spacing w:line="240" w:lineRule="atLeast"/>
            </w:pPr>
            <w:r>
              <w:rPr>
                <w:rFonts w:ascii="宋体"/>
              </w:rPr>
              <w:t>GATGTGTACA</w:t>
            </w:r>
          </w:p>
        </w:tc>
        <w:tc>
          <w:tcPr>
            <w:tcW w:w="1320" w:type="dxa"/>
          </w:tcPr>
          <w:p w:rsidR="0018722C">
            <w:pPr>
              <w:topLinePunct/>
              <w:ind w:leftChars="0" w:left="0" w:rightChars="0" w:right="0" w:firstLineChars="0" w:firstLine="0"/>
              <w:spacing w:line="240" w:lineRule="atLeast"/>
            </w:pPr>
            <w:r>
              <w:rPr>
                <w:rFonts w:ascii="宋体"/>
              </w:rPr>
              <w:t>GGATAATGCC</w:t>
            </w:r>
          </w:p>
        </w:tc>
        <w:tc>
          <w:tcPr>
            <w:tcW w:w="1320" w:type="dxa"/>
          </w:tcPr>
          <w:p w:rsidR="0018722C">
            <w:pPr>
              <w:topLinePunct/>
              <w:ind w:leftChars="0" w:left="0" w:rightChars="0" w:right="0" w:firstLineChars="0" w:firstLine="0"/>
              <w:spacing w:line="240" w:lineRule="atLeast"/>
            </w:pPr>
            <w:r>
              <w:rPr>
                <w:rFonts w:ascii="宋体"/>
              </w:rPr>
              <w:t>TCATCCCAAT</w:t>
            </w:r>
          </w:p>
        </w:tc>
        <w:tc>
          <w:tcPr>
            <w:tcW w:w="1320" w:type="dxa"/>
          </w:tcPr>
          <w:p w:rsidR="0018722C">
            <w:pPr>
              <w:topLinePunct/>
              <w:ind w:leftChars="0" w:left="0" w:rightChars="0" w:right="0" w:firstLineChars="0" w:firstLine="0"/>
              <w:spacing w:line="240" w:lineRule="atLeast"/>
            </w:pPr>
            <w:r>
              <w:rPr>
                <w:rFonts w:ascii="宋体"/>
              </w:rPr>
              <w:t>CAGATGTCCA</w:t>
            </w:r>
          </w:p>
        </w:tc>
        <w:tc>
          <w:tcPr>
            <w:tcW w:w="1320" w:type="dxa"/>
          </w:tcPr>
          <w:p w:rsidR="0018722C">
            <w:pPr>
              <w:topLinePunct/>
              <w:ind w:leftChars="0" w:left="0" w:rightChars="0" w:right="0" w:firstLineChars="0" w:firstLine="0"/>
              <w:spacing w:line="240" w:lineRule="atLeast"/>
            </w:pPr>
            <w:r>
              <w:rPr>
                <w:rFonts w:ascii="宋体"/>
              </w:rPr>
              <w:t>TTTGTTATTG</w:t>
            </w:r>
          </w:p>
        </w:tc>
        <w:tc>
          <w:tcPr>
            <w:tcW w:w="1311" w:type="dxa"/>
          </w:tcPr>
          <w:p w:rsidR="0018722C">
            <w:pPr>
              <w:topLinePunct/>
              <w:ind w:leftChars="0" w:left="0" w:rightChars="0" w:right="0" w:firstLineChars="0" w:firstLine="0"/>
              <w:spacing w:line="240" w:lineRule="atLeast"/>
            </w:pPr>
            <w:r>
              <w:rPr>
                <w:rFonts w:ascii="宋体"/>
              </w:rPr>
              <w:t>TGTTTGTTAA</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3241</w:t>
            </w:r>
          </w:p>
        </w:tc>
        <w:tc>
          <w:tcPr>
            <w:tcW w:w="1320" w:type="dxa"/>
          </w:tcPr>
          <w:p w:rsidR="0018722C">
            <w:pPr>
              <w:topLinePunct/>
              <w:ind w:leftChars="0" w:left="0" w:rightChars="0" w:right="0" w:firstLineChars="0" w:firstLine="0"/>
              <w:spacing w:line="240" w:lineRule="atLeast"/>
            </w:pPr>
            <w:r>
              <w:rPr>
                <w:rFonts w:ascii="宋体"/>
              </w:rPr>
              <w:t>CAACCCTTTA</w:t>
            </w:r>
          </w:p>
        </w:tc>
        <w:tc>
          <w:tcPr>
            <w:tcW w:w="1320" w:type="dxa"/>
          </w:tcPr>
          <w:p w:rsidR="0018722C">
            <w:pPr>
              <w:topLinePunct/>
              <w:ind w:leftChars="0" w:left="0" w:rightChars="0" w:right="0" w:firstLineChars="0" w:firstLine="0"/>
              <w:spacing w:line="240" w:lineRule="atLeast"/>
            </w:pPr>
            <w:r>
              <w:rPr>
                <w:rFonts w:ascii="宋体"/>
              </w:rPr>
              <w:t>TCTCTTAGTG</w:t>
            </w:r>
          </w:p>
        </w:tc>
        <w:tc>
          <w:tcPr>
            <w:tcW w:w="1320" w:type="dxa"/>
          </w:tcPr>
          <w:p w:rsidR="0018722C">
            <w:pPr>
              <w:topLinePunct/>
              <w:ind w:leftChars="0" w:left="0" w:rightChars="0" w:right="0" w:firstLineChars="0" w:firstLine="0"/>
              <w:spacing w:line="240" w:lineRule="atLeast"/>
            </w:pPr>
            <w:r>
              <w:rPr>
                <w:rFonts w:ascii="宋体"/>
              </w:rPr>
              <w:t>TTATAAACTC</w:t>
            </w:r>
          </w:p>
        </w:tc>
        <w:tc>
          <w:tcPr>
            <w:tcW w:w="1320" w:type="dxa"/>
          </w:tcPr>
          <w:p w:rsidR="0018722C">
            <w:pPr>
              <w:topLinePunct/>
              <w:ind w:leftChars="0" w:left="0" w:rightChars="0" w:right="0" w:firstLineChars="0" w:firstLine="0"/>
              <w:spacing w:line="240" w:lineRule="atLeast"/>
            </w:pPr>
            <w:r>
              <w:rPr>
                <w:rFonts w:ascii="宋体"/>
              </w:rPr>
              <w:t>CACTTAAAAC</w:t>
            </w:r>
          </w:p>
        </w:tc>
        <w:tc>
          <w:tcPr>
            <w:tcW w:w="1320" w:type="dxa"/>
          </w:tcPr>
          <w:p w:rsidR="0018722C">
            <w:pPr>
              <w:topLinePunct/>
              <w:ind w:leftChars="0" w:left="0" w:rightChars="0" w:right="0" w:firstLineChars="0" w:firstLine="0"/>
              <w:spacing w:line="240" w:lineRule="atLeast"/>
            </w:pPr>
            <w:r>
              <w:rPr>
                <w:rFonts w:ascii="宋体"/>
              </w:rPr>
              <w:t>TGATTAAAGT</w:t>
            </w:r>
          </w:p>
        </w:tc>
        <w:tc>
          <w:tcPr>
            <w:tcW w:w="1311" w:type="dxa"/>
          </w:tcPr>
          <w:p w:rsidR="0018722C">
            <w:pPr>
              <w:topLinePunct/>
              <w:ind w:leftChars="0" w:left="0" w:rightChars="0" w:right="0" w:firstLineChars="0" w:firstLine="0"/>
              <w:spacing w:line="240" w:lineRule="atLeast"/>
            </w:pPr>
            <w:r>
              <w:rPr>
                <w:rFonts w:ascii="宋体"/>
              </w:rPr>
              <w:t>CTCATTCTTG</w:t>
            </w:r>
          </w:p>
        </w:tc>
      </w:tr>
      <w:tr>
        <w:trPr>
          <w:trHeight w:val="240" w:hRule="atLeast"/>
        </w:trPr>
        <w:tc>
          <w:tcPr>
            <w:tcW w:w="590" w:type="dxa"/>
          </w:tcPr>
          <w:p w:rsidR="0018722C">
            <w:pPr>
              <w:topLinePunct/>
              <w:ind w:leftChars="0" w:left="0" w:rightChars="0" w:right="0" w:firstLineChars="0" w:firstLine="0"/>
              <w:spacing w:line="240" w:lineRule="atLeast"/>
            </w:pPr>
            <w:r>
              <w:rPr>
                <w:rFonts w:ascii="宋体"/>
              </w:rPr>
              <w:t>3301</w:t>
            </w:r>
          </w:p>
        </w:tc>
        <w:tc>
          <w:tcPr>
            <w:tcW w:w="1320" w:type="dxa"/>
          </w:tcPr>
          <w:p w:rsidR="0018722C">
            <w:pPr>
              <w:topLinePunct/>
              <w:ind w:leftChars="0" w:left="0" w:rightChars="0" w:right="0" w:firstLineChars="0" w:firstLine="0"/>
              <w:spacing w:line="240" w:lineRule="atLeast"/>
            </w:pPr>
            <w:r>
              <w:rPr>
                <w:rFonts w:ascii="宋体"/>
              </w:rPr>
              <w:t>TCAAAAAAAA</w:t>
            </w:r>
          </w:p>
        </w:tc>
        <w:tc>
          <w:tcPr>
            <w:tcW w:w="1320" w:type="dxa"/>
          </w:tcPr>
          <w:p w:rsidR="0018722C">
            <w:pPr>
              <w:topLinePunct/>
              <w:ind w:leftChars="0" w:left="0" w:rightChars="0" w:right="0" w:firstLineChars="0" w:firstLine="0"/>
              <w:spacing w:line="240" w:lineRule="atLeast"/>
            </w:pPr>
            <w:r>
              <w:rPr>
                <w:rFonts w:ascii="宋体"/>
              </w:rPr>
              <w:t>AAAAAAAAAA</w:t>
            </w:r>
          </w:p>
        </w:tc>
        <w:tc>
          <w:tcPr>
            <w:tcW w:w="1320" w:type="dxa"/>
          </w:tcPr>
          <w:p w:rsidR="0018722C">
            <w:pPr>
              <w:topLinePunct/>
              <w:ind w:leftChars="0" w:left="0" w:rightChars="0" w:right="0" w:firstLineChars="0" w:firstLine="0"/>
              <w:spacing w:line="240" w:lineRule="atLeast"/>
            </w:pPr>
            <w:r>
              <w:rPr>
                <w:rFonts w:ascii="宋体"/>
              </w:rPr>
              <w:t>AAAAAAAAA</w:t>
            </w:r>
          </w:p>
        </w:tc>
        <w:tc>
          <w:tcPr>
            <w:tcW w:w="1320" w:type="dxa"/>
          </w:tcPr>
          <w:p w:rsidR="0018722C">
            <w:pPr>
              <w:topLinePunct/>
              <w:ind w:leftChars="0" w:left="0" w:rightChars="0" w:right="0" w:firstLineChars="0" w:firstLine="0"/>
              <w:spacing w:line="240" w:lineRule="atLeast"/>
            </w:pPr>
          </w:p>
        </w:tc>
        <w:tc>
          <w:tcPr>
            <w:tcW w:w="1320" w:type="dxa"/>
          </w:tcPr>
          <w:p w:rsidR="0018722C">
            <w:pPr>
              <w:topLinePunct/>
              <w:ind w:leftChars="0" w:left="0" w:rightChars="0" w:right="0" w:firstLineChars="0" w:firstLine="0"/>
              <w:spacing w:line="240" w:lineRule="atLeast"/>
            </w:pPr>
          </w:p>
        </w:tc>
        <w:tc>
          <w:tcPr>
            <w:tcW w:w="1311"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t>2.1.3</w:t>
      </w:r>
      <w:r>
        <w:t xml:space="preserve"> </w:t>
      </w:r>
      <w:r>
        <w:t>miR-20a</w:t>
      </w:r>
      <w:r>
        <w:t>靶标预测</w:t>
      </w:r>
    </w:p>
    <w:p w:rsidR="0018722C">
      <w:pPr>
        <w:topLinePunct/>
      </w:pPr>
      <w:r>
        <w:rPr>
          <w:rFonts w:ascii="宋体" w:hAnsi="宋体" w:eastAsia="宋体" w:hint="eastAsia"/>
        </w:rPr>
        <w:t>利用</w:t>
      </w:r>
      <w:r>
        <w:t>miRDB</w:t>
      </w:r>
      <w:r>
        <w:rPr>
          <w:rFonts w:ascii="宋体" w:hAnsi="宋体" w:eastAsia="宋体" w:hint="eastAsia"/>
        </w:rPr>
        <w:t>与</w:t>
      </w:r>
      <w:r>
        <w:t>miRanda</w:t>
      </w:r>
      <w:r>
        <w:rPr>
          <w:rFonts w:ascii="宋体" w:hAnsi="宋体" w:eastAsia="宋体" w:hint="eastAsia"/>
        </w:rPr>
        <w:t>数据库查询</w:t>
      </w:r>
      <w:r>
        <w:t>miR-20a</w:t>
      </w:r>
      <w:r>
        <w:rPr>
          <w:rFonts w:ascii="宋体" w:hAnsi="宋体" w:eastAsia="宋体" w:hint="eastAsia"/>
        </w:rPr>
        <w:t>的靶基因，发现凋亡相关基因</w:t>
      </w:r>
      <w:r>
        <w:t>PTEN</w:t>
      </w:r>
      <w:r>
        <w:rPr>
          <w:rFonts w:ascii="宋体" w:hAnsi="宋体" w:eastAsia="宋体" w:hint="eastAsia"/>
        </w:rPr>
        <w:t>为</w:t>
      </w:r>
      <w:r>
        <w:t>miR-20a</w:t>
      </w:r>
      <w:r>
        <w:rPr>
          <w:rFonts w:ascii="宋体" w:hAnsi="宋体" w:eastAsia="宋体" w:hint="eastAsia"/>
        </w:rPr>
        <w:t>的靶标基因之一，查阅</w:t>
      </w:r>
      <w:r>
        <w:t>Target</w:t>
      </w:r>
      <w:r>
        <w:t> Detail</w:t>
      </w:r>
      <w:r>
        <w:rPr>
          <w:rFonts w:ascii="宋体" w:hAnsi="宋体" w:eastAsia="宋体" w:hint="eastAsia"/>
        </w:rPr>
        <w:t>发现</w:t>
      </w:r>
      <w:r>
        <w:t>miR-20a</w:t>
      </w:r>
      <w:r>
        <w:rPr>
          <w:rFonts w:ascii="宋体" w:hAnsi="宋体" w:eastAsia="宋体" w:hint="eastAsia"/>
        </w:rPr>
        <w:t>与</w:t>
      </w:r>
      <w:r>
        <w:t>PTEN 3</w:t>
      </w:r>
      <w:r>
        <w:rPr>
          <w:rFonts w:ascii="宋体" w:hAnsi="宋体" w:eastAsia="宋体" w:hint="eastAsia"/>
          <w:rFonts w:ascii="宋体" w:hAnsi="宋体" w:eastAsia="宋体" w:hint="eastAsia"/>
        </w:rPr>
        <w:t>'</w:t>
      </w:r>
      <w:r>
        <w:t>UTR</w:t>
      </w:r>
      <w:r>
        <w:rPr>
          <w:rFonts w:ascii="宋体" w:hAnsi="宋体" w:eastAsia="宋体" w:hint="eastAsia"/>
        </w:rPr>
        <w:t>主要位点发生结合，得分较高</w:t>
      </w:r>
      <w:r>
        <w:rPr>
          <w:rFonts w:ascii="宋体" w:hAnsi="宋体" w:eastAsia="宋体" w:hint="eastAsia"/>
        </w:rPr>
        <w:t>（</w:t>
      </w:r>
      <w:r>
        <w:rPr>
          <w:rFonts w:ascii="宋体" w:hAnsi="宋体" w:eastAsia="宋体" w:hint="eastAsia"/>
        </w:rPr>
        <w:t>图</w:t>
      </w:r>
      <w:r>
        <w:t>24</w:t>
      </w:r>
      <w:r>
        <w:rPr>
          <w:rFonts w:ascii="宋体" w:hAnsi="宋体" w:eastAsia="宋体" w:hint="eastAsia"/>
        </w:rPr>
        <w:t>）</w:t>
      </w:r>
    </w:p>
    <w:p w:rsidR="0018722C">
      <w:pPr>
        <w:topLinePunct/>
      </w:pPr>
      <w:r>
        <w:rPr>
          <w:rFonts w:cstheme="minorBidi" w:hAnsiTheme="minorHAnsi" w:eastAsiaTheme="minorHAnsi" w:asciiTheme="minorHAnsi"/>
          <w:b/>
        </w:rPr>
        <w:t>79</w:t>
      </w:r>
    </w:p>
    <w:p w:rsidR="0018722C">
      <w:pPr>
        <w:pStyle w:val="affff5"/>
        <w:keepNext/>
        <w:topLinePunct/>
      </w:pPr>
      <w:r>
        <w:rPr>
          <w:sz w:val="20"/>
        </w:rPr>
        <w:drawing>
          <wp:inline distT="0" distB="0" distL="0" distR="0">
            <wp:extent cx="5154318" cy="770763"/>
            <wp:effectExtent l="0" t="0" r="0" b="0"/>
            <wp:docPr id="61" name="image36.jpeg" descr=""/>
            <wp:cNvGraphicFramePr>
              <a:graphicFrameLocks noChangeAspect="1"/>
            </wp:cNvGraphicFramePr>
            <a:graphic>
              <a:graphicData uri="http://schemas.openxmlformats.org/drawingml/2006/picture">
                <pic:pic>
                  <pic:nvPicPr>
                    <pic:cNvPr id="62" name="image36.jpeg"/>
                    <pic:cNvPicPr/>
                  </pic:nvPicPr>
                  <pic:blipFill>
                    <a:blip r:embed="rId52" cstate="print"/>
                    <a:stretch>
                      <a:fillRect/>
                    </a:stretch>
                  </pic:blipFill>
                  <pic:spPr>
                    <a:xfrm>
                      <a:off x="0" y="0"/>
                      <a:ext cx="5154318" cy="770763"/>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24</w:t>
      </w:r>
      <w:r>
        <w:t xml:space="preserve">  </w:t>
      </w:r>
      <w:r w:rsidRPr="00DB64CE">
        <w:rPr>
          <w:kern w:val="2"/>
          <w:szCs w:val="22"/>
          <w:rFonts w:cstheme="minorBidi" w:hAnsiTheme="minorHAnsi" w:eastAsiaTheme="minorHAnsi" w:asciiTheme="minorHAnsi"/>
          <w:b/>
          <w:sz w:val="21"/>
        </w:rPr>
        <w:t>hsa-miR-20a</w:t>
      </w:r>
      <w:r>
        <w:rPr>
          <w:kern w:val="2"/>
          <w:szCs w:val="22"/>
          <w:rFonts w:ascii="宋体" w:eastAsia="宋体" w:hint="eastAsia" w:cstheme="minorBidi" w:hAnsiTheme="minorHAnsi"/>
          <w:b/>
          <w:sz w:val="21"/>
        </w:rPr>
        <w:t>靶标基因预测结果</w:t>
      </w:r>
    </w:p>
    <w:p w:rsidR="0018722C">
      <w:pPr>
        <w:pStyle w:val="Heading4"/>
        <w:topLinePunct/>
        <w:ind w:left="200" w:hangingChars="200" w:hanging="200"/>
      </w:pPr>
      <w:r>
        <w:t>2.1.4 </w:t>
      </w:r>
      <w:r>
        <w:t>hsa-miR-20a</w:t>
      </w:r>
      <w:r/>
      <w:r>
        <w:t>与</w:t>
      </w:r>
      <w:r>
        <w:t>PTEN</w:t>
      </w:r>
      <w:r>
        <w:t> </w:t>
      </w:r>
      <w:r>
        <w:t>3</w:t>
      </w:r>
      <w:r w:rsidP="AA7D325B">
        <w:t>’</w:t>
      </w:r>
      <w:r>
        <w:t>UTR</w:t>
      </w:r>
      <w:r/>
      <w:r>
        <w:t>结合茎环结构及自由能</w:t>
      </w:r>
    </w:p>
    <w:p w:rsidR="0018722C">
      <w:pPr>
        <w:topLinePunct/>
      </w:pPr>
      <w:r>
        <w:rPr>
          <w:rFonts w:ascii="宋体" w:hAnsi="宋体" w:eastAsia="宋体" w:hint="eastAsia"/>
        </w:rPr>
        <w:t>在</w:t>
      </w:r>
      <w:r>
        <w:t>RNAhybrid</w:t>
      </w:r>
      <w:r>
        <w:rPr>
          <w:rFonts w:ascii="宋体" w:hAnsi="宋体" w:eastAsia="宋体" w:hint="eastAsia"/>
        </w:rPr>
        <w:t>输入</w:t>
      </w:r>
      <w:r>
        <w:t>hsa-miR-20a</w:t>
      </w:r>
      <w:r>
        <w:rPr>
          <w:rFonts w:ascii="宋体" w:hAnsi="宋体" w:eastAsia="宋体" w:hint="eastAsia"/>
        </w:rPr>
        <w:t>成熟序列及</w:t>
      </w:r>
      <w:r>
        <w:t>PTEN 3</w:t>
      </w:r>
      <w:r>
        <w:t>'</w:t>
      </w:r>
      <w:r>
        <w:t>UTR</w:t>
      </w:r>
      <w:r>
        <w:rPr>
          <w:rFonts w:ascii="宋体" w:hAnsi="宋体" w:eastAsia="宋体" w:hint="eastAsia"/>
        </w:rPr>
        <w:t>序列，结果显示两者结合局部的碱基配对较多，结合自由能结合为</w:t>
      </w:r>
      <w:r>
        <w:t>-15.0kal</w:t>
      </w:r>
      <w:r>
        <w:t>/</w:t>
      </w:r>
      <w:r>
        <w:t>mol</w:t>
      </w:r>
      <w:r/>
      <w:r w:rsidR="001852F3">
        <w:t xml:space="preserve"> </w:t>
      </w:r>
      <w:r>
        <w:rPr>
          <w:rFonts w:ascii="宋体" w:hAnsi="宋体" w:eastAsia="宋体" w:hint="eastAsia"/>
        </w:rPr>
        <w:t>显著低于</w:t>
      </w:r>
      <w:r>
        <w:t>-10</w:t>
      </w:r>
      <w:r/>
      <w:r w:rsidR="001852F3">
        <w:t xml:space="preserve"> </w:t>
      </w:r>
      <w:r>
        <w:t>kal</w:t>
      </w:r>
      <w:r>
        <w:t>/</w:t>
      </w:r>
      <w:r>
        <w:t>mol</w:t>
      </w:r>
      <w:r>
        <w:rPr>
          <w:rFonts w:ascii="宋体" w:hAnsi="宋体" w:eastAsia="宋体" w:hint="eastAsia"/>
        </w:rPr>
        <w:t>（</w:t>
      </w:r>
      <w:r>
        <w:rPr>
          <w:rFonts w:ascii="宋体" w:hAnsi="宋体" w:eastAsia="宋体" w:hint="eastAsia"/>
        </w:rPr>
        <w:t>图</w:t>
      </w:r>
    </w:p>
    <w:p w:rsidR="0018722C">
      <w:pPr>
        <w:topLinePunct/>
      </w:pPr>
      <w:r>
        <w:t>2</w:t>
      </w:r>
      <w:r>
        <w:t>5</w:t>
      </w:r>
      <w:r>
        <w:rPr>
          <w:rFonts w:ascii="宋体" w:eastAsia="宋体" w:hint="eastAsia"/>
        </w:rPr>
        <w:t>）</w:t>
      </w:r>
      <w:r>
        <w:rPr>
          <w:rFonts w:ascii="宋体" w:eastAsia="宋体" w:hint="eastAsia"/>
        </w:rPr>
        <w:t>，提示</w:t>
      </w:r>
      <w:r>
        <w:t>hs</w:t>
      </w:r>
      <w:r>
        <w:t>a</w:t>
      </w:r>
      <w:r>
        <w:t>-</w:t>
      </w:r>
      <w:r>
        <w:t>m</w:t>
      </w:r>
      <w:r>
        <w:t>iR</w:t>
      </w:r>
      <w:r>
        <w:t>-</w:t>
      </w:r>
      <w:r>
        <w:t>20a</w:t>
      </w:r>
      <w:r/>
      <w:r>
        <w:rPr>
          <w:rFonts w:ascii="宋体" w:eastAsia="宋体" w:hint="eastAsia"/>
        </w:rPr>
        <w:t>能与</w:t>
      </w:r>
      <w:r>
        <w:t>P</w:t>
      </w:r>
      <w:r>
        <w:t>TEN</w:t>
      </w:r>
      <w:r/>
      <w:r>
        <w:rPr>
          <w:rFonts w:ascii="宋体" w:eastAsia="宋体" w:hint="eastAsia"/>
        </w:rPr>
        <w:t>靶向结合。</w:t>
      </w:r>
    </w:p>
    <w:p w:rsidR="0018722C">
      <w:pPr>
        <w:pStyle w:val="aff7"/>
        <w:topLinePunct/>
      </w:pPr>
      <w:r>
        <w:pict>
          <v:group style="margin-left:199.610001pt;margin-top:9.024844pt;width:176.55pt;height:194.3pt;mso-position-horizontal-relative:page;mso-position-vertical-relative:paragraph;z-index:2608;mso-wrap-distance-left:0;mso-wrap-distance-right:0" coordorigin="3992,180" coordsize="3531,3886">
            <v:shape style="position:absolute;left:4001;top:189;width:3511;height:3866" type="#_x0000_t75" stroked="false">
              <v:imagedata r:id="rId53" o:title=""/>
            </v:shape>
            <v:shape style="position:absolute;left:3997;top:185;width:3522;height:3877" type="#_x0000_t202" filled="false" stroked="true" strokeweight=".48001pt" strokecolor="#000000">
              <v:textbox inset="0,0,0,0">
                <w:txbxContent>
                  <w:p w:rsidR="0018722C">
                    <w:pPr>
                      <w:spacing w:line="240" w:lineRule="auto" w:before="0"/>
                      <w:rPr>
                        <w:rFonts w:ascii="宋体"/>
                        <w:sz w:val="26"/>
                      </w:rPr>
                    </w:pPr>
                  </w:p>
                  <w:p w:rsidR="0018722C">
                    <w:pPr>
                      <w:spacing w:line="240" w:lineRule="auto" w:before="0"/>
                      <w:rPr>
                        <w:rFonts w:ascii="宋体"/>
                        <w:sz w:val="26"/>
                      </w:rPr>
                    </w:pPr>
                  </w:p>
                  <w:p w:rsidR="0018722C">
                    <w:pPr>
                      <w:spacing w:line="240" w:lineRule="auto" w:before="0"/>
                      <w:rPr>
                        <w:rFonts w:ascii="宋体"/>
                        <w:sz w:val="26"/>
                      </w:rPr>
                    </w:pPr>
                  </w:p>
                  <w:p w:rsidR="0018722C">
                    <w:pPr>
                      <w:spacing w:line="240" w:lineRule="auto" w:before="0"/>
                      <w:rPr>
                        <w:rFonts w:ascii="宋体"/>
                        <w:sz w:val="26"/>
                      </w:rPr>
                    </w:pPr>
                  </w:p>
                  <w:p w:rsidR="0018722C">
                    <w:pPr>
                      <w:spacing w:line="240" w:lineRule="auto" w:before="10"/>
                      <w:rPr>
                        <w:rFonts w:ascii="宋体"/>
                        <w:sz w:val="36"/>
                      </w:rPr>
                    </w:pPr>
                  </w:p>
                  <w:p w:rsidR="0018722C">
                    <w:pPr>
                      <w:spacing w:before="0"/>
                      <w:ind w:leftChars="0" w:left="45" w:rightChars="0" w:right="0" w:firstLineChars="0" w:firstLine="0"/>
                      <w:jc w:val="left"/>
                      <w:rPr>
                        <w:sz w:val="24"/>
                      </w:rPr>
                    </w:pPr>
                    <w:r>
                      <w:rPr>
                        <w:sz w:val="24"/>
                      </w:rPr>
                      <w:t>mfe: -15.0kcal/mol</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25</w:t>
      </w:r>
      <w:r>
        <w:t xml:space="preserve">  </w:t>
      </w:r>
      <w:r w:rsidRPr="00DB64CE">
        <w:rPr>
          <w:rFonts w:cstheme="minorBidi" w:hAnsiTheme="minorHAnsi" w:eastAsiaTheme="minorHAnsi" w:asciiTheme="minorHAnsi"/>
          <w:b/>
        </w:rPr>
        <w:t>hsa-miR-20a</w:t>
      </w:r>
      <w:r>
        <w:rPr>
          <w:rFonts w:ascii="宋体" w:hAnsi="宋体" w:eastAsia="宋体" w:hint="eastAsia" w:cstheme="minorBidi"/>
          <w:b/>
        </w:rPr>
        <w:t>与</w:t>
      </w:r>
      <w:r>
        <w:rPr>
          <w:rFonts w:cstheme="minorBidi" w:hAnsiTheme="minorHAnsi" w:eastAsiaTheme="minorHAnsi" w:asciiTheme="minorHAnsi"/>
          <w:b/>
        </w:rPr>
        <w:t>PTEN 3</w:t>
      </w:r>
      <w:r w:rsidP="AA7D325B">
        <w:rPr>
          <w:rFonts w:cstheme="minorBidi" w:hAnsiTheme="minorHAnsi" w:eastAsiaTheme="minorHAnsi" w:asciiTheme="minorHAnsi"/>
          <w:b/>
        </w:rPr>
        <w:t>’</w:t>
      </w:r>
      <w:r>
        <w:rPr>
          <w:rFonts w:cstheme="minorBidi" w:hAnsiTheme="minorHAnsi" w:eastAsiaTheme="minorHAnsi" w:asciiTheme="minorHAnsi"/>
          <w:b/>
        </w:rPr>
        <w:t>UTR</w:t>
      </w:r>
      <w:r>
        <w:rPr>
          <w:rFonts w:ascii="宋体" w:hAnsi="宋体" w:eastAsia="宋体" w:hint="eastAsia" w:cstheme="minorBidi"/>
          <w:b/>
        </w:rPr>
        <w:t>结合茎环结构及自由能</w:t>
      </w:r>
    </w:p>
    <w:p w:rsidR="0018722C">
      <w:pPr>
        <w:pStyle w:val="Heading3"/>
        <w:topLinePunct/>
        <w:ind w:left="200" w:hangingChars="200" w:hanging="200"/>
      </w:pPr>
      <w:r>
        <w:rPr>
          <w:b/>
        </w:rPr>
        <w:t>2.2</w:t>
      </w:r>
      <w:r>
        <w:t xml:space="preserve"> </w:t>
      </w:r>
      <w:r>
        <w:t>荧光素酶报告基因结果</w:t>
      </w:r>
    </w:p>
    <w:p w:rsidR="0018722C">
      <w:pPr>
        <w:pStyle w:val="Heading4"/>
        <w:topLinePunct/>
        <w:ind w:left="200" w:hangingChars="200" w:hanging="200"/>
      </w:pPr>
      <w:r>
        <w:rPr>
          <w:b/>
        </w:rPr>
        <w:t>2.2.1</w:t>
      </w:r>
      <w:r>
        <w:t xml:space="preserve"> </w:t>
      </w:r>
      <w:r>
        <w:t>重组质粒的鉴定</w:t>
      </w:r>
    </w:p>
    <w:p w:rsidR="0018722C">
      <w:pPr>
        <w:topLinePunct/>
      </w:pPr>
      <w:r>
        <w:rPr>
          <w:rFonts w:ascii="宋体" w:eastAsia="宋体" w:hint="eastAsia"/>
        </w:rPr>
        <w:t>重组质粒经</w:t>
      </w:r>
      <w:r>
        <w:t>XhoI</w:t>
      </w:r>
      <w:r>
        <w:rPr>
          <w:rFonts w:ascii="宋体" w:eastAsia="宋体" w:hint="eastAsia"/>
        </w:rPr>
        <w:t>、</w:t>
      </w:r>
      <w:r>
        <w:t>NotI</w:t>
      </w:r>
      <w:r w:rsidR="001852F3">
        <w:t xml:space="preserve"> </w:t>
      </w:r>
      <w:r>
        <w:rPr>
          <w:rFonts w:ascii="宋体" w:eastAsia="宋体" w:hint="eastAsia"/>
        </w:rPr>
        <w:t>双酶切后琼脂糖凝胶电泳，紫外灯下观察发现，在</w:t>
      </w:r>
    </w:p>
    <w:p w:rsidR="0018722C">
      <w:pPr>
        <w:topLinePunct/>
      </w:pPr>
      <w:r>
        <w:t>psiCHECK™-2-PTEN-WT3</w:t>
      </w:r>
      <w:r>
        <w:t>'</w:t>
      </w:r>
      <w:r>
        <w:t>UTR</w:t>
      </w:r>
      <w:r>
        <w:rPr>
          <w:rFonts w:ascii="宋体" w:hAnsi="宋体" w:eastAsia="宋体" w:hint="eastAsia"/>
        </w:rPr>
        <w:t>和</w:t>
      </w:r>
      <w:r>
        <w:t>psiCHECK™-2-PTEN-Mut3</w:t>
      </w:r>
      <w:r>
        <w:t>'</w:t>
      </w:r>
      <w:r>
        <w:t>UTR</w:t>
      </w:r>
      <w:r/>
      <w:r>
        <w:rPr>
          <w:rFonts w:ascii="宋体" w:hAnsi="宋体" w:eastAsia="宋体" w:hint="eastAsia"/>
        </w:rPr>
        <w:t>均在</w:t>
      </w:r>
      <w:r>
        <w:t>846bp</w:t>
      </w:r>
      <w:r>
        <w:rPr>
          <w:rFonts w:ascii="宋体" w:hAnsi="宋体" w:eastAsia="宋体" w:hint="eastAsia"/>
        </w:rPr>
        <w:t>处见</w:t>
      </w:r>
    </w:p>
    <w:p w:rsidR="0018722C">
      <w:pPr>
        <w:topLinePunct/>
      </w:pPr>
      <w:r>
        <w:rPr>
          <w:rFonts w:ascii="宋体" w:eastAsia="宋体" w:hint="eastAsia"/>
        </w:rPr>
        <w:t>特异性电泳条带，重组质粒构建成功</w:t>
      </w:r>
      <w:r>
        <w:rPr>
          <w:rFonts w:ascii="宋体" w:eastAsia="宋体" w:hint="eastAsia"/>
        </w:rPr>
        <w:t>（</w:t>
      </w:r>
      <w:r>
        <w:rPr>
          <w:rFonts w:ascii="宋体" w:eastAsia="宋体" w:hint="eastAsia"/>
        </w:rPr>
        <w:t>图</w:t>
      </w:r>
      <w:r>
        <w:t>26</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b/>
        </w:rPr>
        <w:t>80</w:t>
      </w:r>
    </w:p>
    <w:p w:rsidR="0018722C">
      <w:pPr>
        <w:topLinePunct/>
      </w:pPr>
      <w:r>
        <w:rPr>
          <w:rFonts w:cstheme="minorBidi" w:hAnsiTheme="minorHAnsi" w:eastAsiaTheme="minorHAnsi" w:asciiTheme="minorHAnsi" w:ascii="Times New Roman" w:hAnsi="宋体" w:eastAsia="宋体" w:cs="宋体"/>
          <w:b/>
        </w:rPr>
        <w:t>M</w:t>
      </w:r>
      <w:r w:rsidRPr="00000000">
        <w:rPr>
          <w:rFonts w:cstheme="minorBidi" w:hAnsiTheme="minorHAnsi" w:eastAsiaTheme="minorHAnsi" w:asciiTheme="minorHAnsi" w:ascii="宋体" w:hAnsi="宋体" w:eastAsia="宋体" w:cs="宋体"/>
          <w:b/>
        </w:rPr>
        <w:tab/>
        <w:t>1</w:t>
      </w:r>
      <w:r w:rsidRPr="00000000">
        <w:rPr>
          <w:rFonts w:cstheme="minorBidi" w:hAnsiTheme="minorHAnsi" w:eastAsiaTheme="minorHAnsi" w:asciiTheme="minorHAnsi" w:ascii="宋体" w:hAnsi="宋体" w:eastAsia="宋体" w:cs="宋体"/>
          <w:b/>
        </w:rPr>
        <w:tab/>
        <w:t>2</w:t>
      </w:r>
    </w:p>
    <w:p w:rsidR="0018722C">
      <w:spacing w:beforeLines="0" w:before="0" w:afterLines="0" w:after="0" w:line="440" w:lineRule="auto"/>
      <w:pPr>
        <w:sectPr w:rsidR="00556256">
          <w:type w:val="continuous"/>
          <w:pgSz w:w="11910" w:h="16840"/>
          <w:pgMar w:header="0" w:footer="272" w:top="1580" w:bottom="460" w:left="900" w:right="1020"/>
        </w:sectPr>
        <w:topLinePunct/>
      </w:pPr>
    </w:p>
    <w:p w:rsidR="0018722C">
      <w:pPr>
        <w:pStyle w:val="ae"/>
        <w:topLinePunct/>
      </w:pPr>
      <w:r>
        <w:rPr>
          <w:kern w:val="2"/>
          <w:sz w:val="22"/>
          <w:szCs w:val="22"/>
          <w:rFonts w:cstheme="minorBidi" w:hAnsiTheme="minorHAnsi" w:eastAsiaTheme="minorHAnsi" w:asciiTheme="minorHAnsi"/>
        </w:rPr>
        <w:pict>
          <v:group style="margin-left:236pt;margin-top:-62.237259pt;width:141.4pt;height:172.8pt;mso-position-horizontal-relative:page;mso-position-vertical-relative:paragraph;z-index:-193624" coordorigin="4720,-1245" coordsize="2828,3456">
            <v:shape style="position:absolute;left:5206;top:-1245;width:2342;height:3456" type="#_x0000_t75" stroked="false">
              <v:imagedata r:id="rId54" o:title=""/>
            </v:shape>
            <v:shape style="position:absolute;left:4720;top:88;width:504;height:768" coordorigin="4720,88" coordsize="504,768" path="m5206,796l5186,786,5086,736,5086,786,4724,786,4720,791,4720,802,4724,806,5086,806,5086,856,5186,806,5206,796m5224,466l5204,456,5104,406,5104,456,4742,456,4738,461,4738,472,4742,476,5104,476,5104,526,5204,476,5224,466m5224,148l5204,138,5104,88,5104,138,4742,138,4738,143,4738,154,4742,158,5104,158,5104,208,5204,158,5224,148e" filled="true" fillcolor="#000000" stroked="false">
              <v:path arrowok="t"/>
              <v:fill type="solid"/>
            </v:shape>
            <w10:wrap type="none"/>
          </v:group>
        </w:pict>
      </w:r>
      <w:r>
        <w:rPr>
          <w:kern w:val="2"/>
          <w:szCs w:val="22"/>
          <w:rFonts w:cstheme="minorBidi" w:hAnsiTheme="minorHAnsi" w:eastAsiaTheme="minorHAnsi" w:asciiTheme="minorHAnsi"/>
          <w:b/>
          <w:sz w:val="21"/>
        </w:rPr>
        <w:t>1000b</w:t>
      </w:r>
      <w:r>
        <w:rPr>
          <w:kern w:val="2"/>
          <w:szCs w:val="22"/>
          <w:rFonts w:cstheme="minorBidi" w:hAnsiTheme="minorHAnsi" w:eastAsiaTheme="minorHAnsi" w:asciiTheme="minorHAnsi"/>
          <w:b/>
          <w:sz w:val="21"/>
        </w:rPr>
        <w:t xml:space="preserve">p</w:t>
      </w:r>
      <w:r>
        <w:rPr>
          <w:kern w:val="2"/>
          <w:szCs w:val="22"/>
          <w:rFonts w:cstheme="minorBidi" w:hAnsiTheme="minorHAnsi" w:eastAsiaTheme="minorHAnsi" w:asciiTheme="minorHAnsi"/>
          <w:b/>
          <w:sz w:val="21"/>
        </w:rPr>
        <w:t xml:space="preserve"> 500bp 300bp</w:t>
      </w:r>
    </w:p>
    <w:p w:rsidR="0018722C">
      <w:pPr>
        <w:topLinePunct/>
      </w:pPr>
      <w:r>
        <w:rPr>
          <w:rFonts w:cstheme="minorBidi" w:hAnsiTheme="minorHAnsi" w:eastAsiaTheme="minorHAnsi" w:asciiTheme="minorHAnsi"/>
          <w:b/>
        </w:rPr>
        <w:t>846bp</w:t>
      </w:r>
    </w:p>
    <w:p w:rsidR="0018722C">
      <w:spacing w:beforeLines="0" w:before="0" w:afterLines="0" w:after="0" w:line="440" w:lineRule="auto"/>
      <w:pPr>
        <w:sectPr w:rsidR="00556256">
          <w:type w:val="continuous"/>
          <w:pgSz w:w="11910" w:h="16840"/>
          <w:pgMar w:top="1580" w:bottom="460" w:left="900" w:right="1020"/>
          <w:cols w:num="2" w:equalWidth="0">
            <w:col w:w="3824" w:space="40"/>
            <w:col w:w="6126"/>
          </w:cols>
        </w:sectPr>
        <w:topLinePunct/>
      </w:pP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26</w:t>
      </w:r>
      <w:r>
        <w:t xml:space="preserve">  </w:t>
      </w:r>
      <w:r w:rsidRPr="00DB64CE">
        <w:rPr>
          <w:rFonts w:cstheme="minorBidi" w:hAnsiTheme="minorHAnsi" w:eastAsiaTheme="minorHAnsi" w:asciiTheme="minorHAnsi"/>
          <w:b/>
        </w:rPr>
        <w:t>psiCHECK™-2- PTEN -WT</w:t>
      </w:r>
      <w:r>
        <w:rPr>
          <w:rFonts w:cstheme="minorBidi" w:hAnsiTheme="minorHAnsi" w:eastAsiaTheme="minorHAnsi" w:asciiTheme="minorHAnsi"/>
          <w:b/>
        </w:rPr>
        <w:t>/</w:t>
      </w:r>
      <w:r>
        <w:rPr>
          <w:rFonts w:cstheme="minorBidi" w:hAnsiTheme="minorHAnsi" w:eastAsiaTheme="minorHAnsi" w:asciiTheme="minorHAnsi"/>
          <w:b/>
        </w:rPr>
        <w:t xml:space="preserve">Mut 3</w:t>
      </w:r>
      <w:r w:rsidP="AA7D325B">
        <w:rPr>
          <w:rFonts w:cstheme="minorBidi" w:hAnsiTheme="minorHAnsi" w:eastAsiaTheme="minorHAnsi" w:asciiTheme="minorHAnsi"/>
          <w:b/>
        </w:rPr>
        <w:t>’</w:t>
      </w:r>
      <w:r>
        <w:rPr>
          <w:rFonts w:cstheme="minorBidi" w:hAnsiTheme="minorHAnsi" w:eastAsiaTheme="minorHAnsi" w:asciiTheme="minorHAnsi"/>
          <w:b/>
        </w:rPr>
        <w:t xml:space="preserve">UTR</w:t>
      </w:r>
      <w:r>
        <w:rPr>
          <w:rFonts w:ascii="宋体" w:hAnsi="宋体" w:eastAsia="宋体" w:hint="eastAsia" w:cstheme="minorBidi"/>
          <w:b/>
        </w:rPr>
        <w:t>质粒酶切鉴定。</w:t>
      </w:r>
      <w:r>
        <w:rPr>
          <w:rFonts w:cstheme="minorBidi" w:hAnsiTheme="minorHAnsi" w:eastAsiaTheme="minorHAnsi" w:asciiTheme="minorHAnsi"/>
          <w:b/>
        </w:rPr>
        <w:t>M</w:t>
      </w:r>
      <w:r w:rsidP="AA7D325B">
        <w:rPr>
          <w:rFonts w:ascii="宋体" w:hAnsi="宋体" w:eastAsia="宋体" w:hint="eastAsia" w:cstheme="minorBidi"/>
          <w:b/>
        </w:rPr>
        <w:t>：</w:t>
      </w:r>
      <w:r>
        <w:rPr>
          <w:rFonts w:cstheme="minorBidi" w:hAnsiTheme="minorHAnsi" w:eastAsiaTheme="minorHAnsi" w:asciiTheme="minorHAnsi"/>
          <w:b/>
        </w:rPr>
        <w:t>DNA Marker</w:t>
      </w:r>
      <w:r w:rsidP="AA7D325B">
        <w:rPr>
          <w:rFonts w:ascii="宋体" w:hAnsi="宋体" w:eastAsia="宋体" w:hint="eastAsia" w:cstheme="minorBidi"/>
          <w:b/>
        </w:rPr>
        <w:t>；</w:t>
      </w:r>
      <w:r>
        <w:rPr>
          <w:rFonts w:cstheme="minorBidi" w:hAnsiTheme="minorHAnsi" w:eastAsiaTheme="minorHAnsi" w:asciiTheme="minorHAnsi"/>
          <w:b/>
        </w:rPr>
        <w:t>1</w:t>
      </w:r>
      <w:r>
        <w:rPr>
          <w:rFonts w:ascii="宋体" w:hAnsi="宋体" w:eastAsia="宋体" w:hint="eastAsia" w:cstheme="minorBidi"/>
          <w:b/>
        </w:rPr>
        <w:t>：</w:t>
      </w:r>
      <w:r>
        <w:rPr>
          <w:rFonts w:cstheme="minorBidi" w:hAnsiTheme="minorHAnsi" w:eastAsiaTheme="minorHAnsi" w:asciiTheme="minorHAnsi"/>
          <w:b/>
        </w:rPr>
        <w:t>psiCHECK™-2-PTEN-WT 3</w:t>
      </w:r>
      <w:r w:rsidP="AA7D325B">
        <w:rPr>
          <w:rFonts w:cstheme="minorBidi" w:hAnsiTheme="minorHAnsi" w:eastAsiaTheme="minorHAnsi" w:asciiTheme="minorHAnsi"/>
          <w:b/>
        </w:rPr>
        <w:t>’</w:t>
      </w:r>
      <w:r>
        <w:rPr>
          <w:rFonts w:cstheme="minorBidi" w:hAnsiTheme="minorHAnsi" w:eastAsiaTheme="minorHAnsi" w:asciiTheme="minorHAnsi"/>
          <w:b/>
        </w:rPr>
        <w:t>UTR</w:t>
      </w:r>
      <w:r w:rsidP="AA7D325B">
        <w:rPr>
          <w:rFonts w:ascii="宋体" w:hAnsi="宋体" w:eastAsia="宋体" w:hint="eastAsia" w:cstheme="minorBidi"/>
          <w:b/>
        </w:rPr>
        <w:t>；</w:t>
      </w:r>
      <w:r>
        <w:rPr>
          <w:rFonts w:cstheme="minorBidi" w:hAnsiTheme="minorHAnsi" w:eastAsiaTheme="minorHAnsi" w:asciiTheme="minorHAnsi"/>
          <w:b/>
        </w:rPr>
        <w:t>2</w:t>
      </w:r>
      <w:r>
        <w:rPr>
          <w:rFonts w:ascii="宋体" w:hAnsi="宋体" w:eastAsia="宋体" w:hint="eastAsia" w:cstheme="minorBidi"/>
          <w:b/>
        </w:rPr>
        <w:t>：</w:t>
      </w:r>
      <w:r>
        <w:rPr>
          <w:rFonts w:cstheme="minorBidi" w:hAnsiTheme="minorHAnsi" w:eastAsiaTheme="minorHAnsi" w:asciiTheme="minorHAnsi"/>
          <w:b/>
        </w:rPr>
        <w:t>psiCHECK™-2-PTEN-Mut 3</w:t>
      </w:r>
      <w:r w:rsidP="AA7D325B">
        <w:rPr>
          <w:rFonts w:cstheme="minorBidi" w:hAnsiTheme="minorHAnsi" w:eastAsiaTheme="minorHAnsi" w:asciiTheme="minorHAnsi"/>
          <w:b/>
        </w:rPr>
        <w:t>’</w:t>
      </w:r>
      <w:r>
        <w:rPr>
          <w:rFonts w:cstheme="minorBidi" w:hAnsiTheme="minorHAnsi" w:eastAsiaTheme="minorHAnsi" w:asciiTheme="minorHAnsi"/>
          <w:b/>
        </w:rPr>
        <w:t>UTR</w:t>
      </w:r>
    </w:p>
    <w:p w:rsidR="0018722C">
      <w:pPr>
        <w:pStyle w:val="Heading4"/>
        <w:topLinePunct/>
        <w:ind w:left="200" w:hangingChars="200" w:hanging="200"/>
      </w:pPr>
      <w:r>
        <w:rPr>
          <w:b/>
        </w:rPr>
        <w:t>2.2.2</w:t>
      </w:r>
      <w:r>
        <w:t xml:space="preserve"> </w:t>
      </w:r>
      <w:r>
        <w:rPr>
          <w:b/>
        </w:rPr>
        <w:t>hsa-miR-20a</w:t>
      </w:r>
      <w:r>
        <w:t>对荧光素酶报告基因表达水平的影响</w:t>
      </w:r>
    </w:p>
    <w:p w:rsidR="0018722C">
      <w:pPr>
        <w:topLinePunct/>
      </w:pPr>
      <w:r>
        <w:rPr>
          <w:rFonts w:ascii="宋体" w:hAnsi="宋体" w:eastAsia="宋体" w:hint="eastAsia"/>
        </w:rPr>
        <w:t>分别将</w:t>
      </w:r>
      <w:r>
        <w:t>psiCHECK™-2-PTEN-WT 3</w:t>
      </w:r>
      <w:r>
        <w:t>'</w:t>
      </w:r>
      <w:r>
        <w:t>UTR</w:t>
      </w:r>
      <w:r>
        <w:rPr>
          <w:rFonts w:ascii="宋体" w:hAnsi="宋体" w:eastAsia="宋体" w:hint="eastAsia"/>
        </w:rPr>
        <w:t>、</w:t>
      </w:r>
      <w:r>
        <w:t>psiCHECK™-2-PTEN-Mut 3</w:t>
      </w:r>
      <w:r>
        <w:t>'</w:t>
      </w:r>
      <w:r>
        <w:t>UTR</w:t>
      </w:r>
      <w:r>
        <w:rPr>
          <w:rFonts w:ascii="宋体" w:hAnsi="宋体" w:eastAsia="宋体" w:hint="eastAsia"/>
        </w:rPr>
        <w:t>重组</w:t>
      </w:r>
    </w:p>
    <w:p w:rsidR="0018722C">
      <w:pPr>
        <w:topLinePunct/>
      </w:pPr>
      <w:r>
        <w:rPr>
          <w:rFonts w:ascii="宋体" w:hAnsi="宋体" w:eastAsia="宋体" w:hint="eastAsia"/>
        </w:rPr>
        <w:t>质粒与</w:t>
      </w:r>
      <w:r>
        <w:t>hsa-miR-20a up</w:t>
      </w:r>
      <w:r>
        <w:rPr>
          <w:rFonts w:ascii="宋体" w:hAnsi="宋体" w:eastAsia="宋体" w:hint="eastAsia"/>
        </w:rPr>
        <w:t>共转染</w:t>
      </w:r>
      <w:r>
        <w:t>293T</w:t>
      </w:r>
      <w:r>
        <w:rPr>
          <w:rFonts w:ascii="宋体" w:hAnsi="宋体" w:eastAsia="宋体" w:hint="eastAsia"/>
        </w:rPr>
        <w:t>细胞，检测胞内相对荧光相对值。结果表明转染</w:t>
      </w:r>
      <w:r>
        <w:t>hsa-miR-20a up</w:t>
      </w:r>
      <w:r>
        <w:rPr>
          <w:rFonts w:ascii="宋体" w:hAnsi="宋体" w:eastAsia="宋体" w:hint="eastAsia"/>
        </w:rPr>
        <w:t>能使</w:t>
      </w:r>
      <w:r>
        <w:t>psiCHECK™-2-PTEN-WT 3</w:t>
      </w:r>
      <w:r>
        <w:t>'</w:t>
      </w:r>
      <w:r>
        <w:t>UTR</w:t>
      </w:r>
      <w:r>
        <w:rPr>
          <w:rFonts w:ascii="宋体" w:hAnsi="宋体" w:eastAsia="宋体" w:hint="eastAsia"/>
        </w:rPr>
        <w:t>质粒的表达水平显著下降，而对</w:t>
      </w:r>
      <w:r>
        <w:t>psiCHECK™-2-PTEN-Mut3</w:t>
      </w:r>
      <w:r>
        <w:t>'</w:t>
      </w:r>
      <w:r>
        <w:t>UTR</w:t>
      </w:r>
      <w:r>
        <w:rPr>
          <w:rFonts w:ascii="宋体" w:hAnsi="宋体" w:eastAsia="宋体" w:hint="eastAsia"/>
        </w:rPr>
        <w:t>质粒的表达无影响</w:t>
      </w:r>
      <w:r>
        <w:t>（</w:t>
      </w:r>
      <w:r>
        <w:rPr>
          <w:rFonts w:ascii="宋体" w:hAnsi="宋体" w:eastAsia="宋体" w:hint="eastAsia"/>
        </w:rPr>
        <w:t>图</w:t>
      </w:r>
      <w:r>
        <w:t>27</w:t>
      </w:r>
      <w:r>
        <w:t>）</w:t>
      </w:r>
      <w:r>
        <w:rPr>
          <w:rFonts w:ascii="宋体" w:hAnsi="宋体" w:eastAsia="宋体" w:hint="eastAsia"/>
        </w:rPr>
        <w:t>，表明</w:t>
      </w:r>
      <w:r>
        <w:t>PTEN</w:t>
      </w:r>
      <w:r>
        <w:rPr>
          <w:rFonts w:ascii="宋体" w:hAnsi="宋体" w:eastAsia="宋体" w:hint="eastAsia"/>
        </w:rPr>
        <w:t>为</w:t>
      </w:r>
      <w:r>
        <w:t>hsa-miR-20a</w:t>
      </w:r>
      <w:r>
        <w:rPr>
          <w:rFonts w:ascii="宋体" w:hAnsi="宋体" w:eastAsia="宋体" w:hint="eastAsia"/>
        </w:rPr>
        <w:t>的靶标基因。</w:t>
      </w:r>
    </w:p>
    <w:p w:rsidR="0018722C">
      <w:pPr>
        <w:pStyle w:val="aff7"/>
        <w:topLinePunct/>
      </w:pPr>
      <w:r>
        <w:drawing>
          <wp:inline>
            <wp:extent cx="4447421" cy="2194560"/>
            <wp:effectExtent l="0" t="0" r="0" b="0"/>
            <wp:docPr id="63" name="image39.jpeg" descr=""/>
            <wp:cNvGraphicFramePr>
              <a:graphicFrameLocks noChangeAspect="1"/>
            </wp:cNvGraphicFramePr>
            <a:graphic>
              <a:graphicData uri="http://schemas.openxmlformats.org/drawingml/2006/picture">
                <pic:pic>
                  <pic:nvPicPr>
                    <pic:cNvPr id="64" name="image39.jpeg"/>
                    <pic:cNvPicPr/>
                  </pic:nvPicPr>
                  <pic:blipFill>
                    <a:blip r:embed="rId55" cstate="print"/>
                    <a:stretch>
                      <a:fillRect/>
                    </a:stretch>
                  </pic:blipFill>
                  <pic:spPr>
                    <a:xfrm>
                      <a:off x="0" y="0"/>
                      <a:ext cx="4447421" cy="2194560"/>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hAnsi="宋体" w:eastAsia="宋体" w:hint="eastAsia"/>
          <w:b/>
        </w:rPr>
        <w:t/>
      </w: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27</w:t>
      </w:r>
      <w:r>
        <w:rPr>
          <w:rFonts w:ascii="宋体" w:hAnsi="宋体" w:eastAsia="宋体" w:hint="eastAsia" w:cstheme="minorBidi"/>
          <w:b/>
        </w:rPr>
        <w:t>双荧光素酶报告基因检测</w:t>
      </w:r>
      <w:r>
        <w:rPr>
          <w:rFonts w:cstheme="minorBidi" w:hAnsiTheme="minorHAnsi" w:eastAsiaTheme="minorHAnsi" w:asciiTheme="minorHAnsi"/>
          <w:b/>
        </w:rPr>
        <w:t>hsa-miR-20a</w:t>
      </w:r>
      <w:r>
        <w:rPr>
          <w:rFonts w:ascii="宋体" w:hAnsi="宋体" w:eastAsia="宋体" w:hint="eastAsia" w:cstheme="minorBidi"/>
          <w:b/>
        </w:rPr>
        <w:t>对</w:t>
      </w:r>
      <w:r>
        <w:rPr>
          <w:rFonts w:cstheme="minorBidi" w:hAnsiTheme="minorHAnsi" w:eastAsiaTheme="minorHAnsi" w:asciiTheme="minorHAnsi"/>
          <w:b/>
        </w:rPr>
        <w:t>PTEN</w:t>
      </w:r>
      <w:r>
        <w:rPr>
          <w:rFonts w:ascii="宋体" w:hAnsi="宋体" w:eastAsia="宋体" w:hint="eastAsia" w:cstheme="minorBidi"/>
          <w:b/>
        </w:rPr>
        <w:t>荧光素酶表达的影响注：</w:t>
      </w:r>
      <w:r>
        <w:rPr>
          <w:rFonts w:cstheme="minorBidi" w:hAnsiTheme="minorHAnsi" w:eastAsiaTheme="minorHAnsi" w:asciiTheme="minorHAnsi"/>
          <w:b/>
        </w:rPr>
        <w:t>*</w:t>
      </w:r>
      <w:r>
        <w:rPr>
          <w:rFonts w:ascii="宋体" w:hAnsi="宋体" w:eastAsia="宋体" w:hint="eastAsia" w:cstheme="minorBidi"/>
          <w:b/>
        </w:rPr>
        <w:t>，</w:t>
      </w:r>
      <w:r>
        <w:rPr>
          <w:rFonts w:cstheme="minorBidi" w:hAnsiTheme="minorHAnsi" w:eastAsiaTheme="minorHAnsi" w:asciiTheme="minorHAnsi"/>
          <w:b/>
          <w:i/>
        </w:rPr>
        <w:t>P&lt;</w:t>
      </w:r>
      <w:r>
        <w:rPr>
          <w:rFonts w:cstheme="minorBidi" w:hAnsiTheme="minorHAnsi" w:eastAsiaTheme="minorHAnsi" w:asciiTheme="minorHAnsi"/>
          <w:b/>
        </w:rPr>
        <w:t>0.05</w:t>
      </w:r>
      <w:r>
        <w:rPr>
          <w:rFonts w:ascii="宋体" w:hAnsi="宋体" w:eastAsia="宋体" w:hint="eastAsia" w:cstheme="minorBidi"/>
          <w:b/>
        </w:rPr>
        <w:t>与</w:t>
      </w:r>
      <w:r>
        <w:rPr>
          <w:rFonts w:cstheme="minorBidi" w:hAnsiTheme="minorHAnsi" w:eastAsiaTheme="minorHAnsi" w:asciiTheme="minorHAnsi"/>
          <w:b/>
        </w:rPr>
        <w:t>control</w:t>
      </w:r>
      <w:r>
        <w:rPr>
          <w:rFonts w:ascii="宋体" w:hAnsi="宋体" w:eastAsia="宋体" w:hint="eastAsia" w:cstheme="minorBidi"/>
          <w:b/>
        </w:rPr>
        <w:t>比较；</w:t>
      </w:r>
      <w:r>
        <w:rPr>
          <w:rFonts w:cstheme="minorBidi" w:hAnsiTheme="minorHAnsi" w:eastAsiaTheme="minorHAnsi" w:asciiTheme="minorHAnsi"/>
          <w:b/>
        </w:rPr>
        <w:t>#</w:t>
      </w:r>
      <w:r>
        <w:rPr>
          <w:rFonts w:ascii="宋体" w:hAnsi="宋体" w:eastAsia="宋体" w:hint="eastAsia" w:cstheme="minorBidi"/>
          <w:b/>
        </w:rPr>
        <w:t>，</w:t>
      </w:r>
      <w:r>
        <w:rPr>
          <w:rFonts w:cstheme="minorBidi" w:hAnsiTheme="minorHAnsi" w:eastAsiaTheme="minorHAnsi" w:asciiTheme="minorHAnsi"/>
          <w:b/>
          <w:i/>
        </w:rPr>
        <w:t>P&lt;</w:t>
      </w:r>
      <w:r>
        <w:rPr>
          <w:rFonts w:cstheme="minorBidi" w:hAnsiTheme="minorHAnsi" w:eastAsiaTheme="minorHAnsi" w:asciiTheme="minorHAnsi"/>
          <w:b/>
        </w:rPr>
        <w:t>0</w:t>
      </w:r>
      <w:r>
        <w:rPr>
          <w:rFonts w:cstheme="minorBidi" w:hAnsiTheme="minorHAnsi" w:eastAsiaTheme="minorHAnsi" w:asciiTheme="minorHAnsi"/>
          <w:b/>
        </w:rPr>
        <w:t>.0</w:t>
      </w:r>
      <w:r>
        <w:rPr>
          <w:rFonts w:cstheme="minorBidi" w:hAnsiTheme="minorHAnsi" w:eastAsiaTheme="minorHAnsi" w:asciiTheme="minorHAnsi"/>
          <w:b/>
        </w:rPr>
        <w:t>5</w:t>
      </w:r>
      <w:r>
        <w:rPr>
          <w:rFonts w:ascii="宋体" w:hAnsi="宋体" w:eastAsia="宋体" w:hint="eastAsia" w:cstheme="minorBidi"/>
          <w:b/>
        </w:rPr>
        <w:t>与</w:t>
      </w:r>
      <w:r>
        <w:rPr>
          <w:rFonts w:cstheme="minorBidi" w:hAnsiTheme="minorHAnsi" w:eastAsiaTheme="minorHAnsi" w:asciiTheme="minorHAnsi"/>
          <w:b/>
        </w:rPr>
        <w:t>PTEN-Mut 3</w:t>
      </w:r>
      <w:r>
        <w:rPr>
          <w:rFonts w:cstheme="minorBidi" w:hAnsiTheme="minorHAnsi" w:eastAsiaTheme="minorHAnsi" w:asciiTheme="minorHAnsi"/>
          <w:b/>
        </w:rPr>
        <w:t>'</w:t>
      </w:r>
      <w:r>
        <w:rPr>
          <w:rFonts w:cstheme="minorBidi" w:hAnsiTheme="minorHAnsi" w:eastAsiaTheme="minorHAnsi" w:asciiTheme="minorHAnsi"/>
          <w:b/>
        </w:rPr>
        <w:t>UTR</w:t>
      </w:r>
      <w:r>
        <w:rPr>
          <w:rFonts w:ascii="宋体" w:hAnsi="宋体" w:eastAsia="宋体" w:hint="eastAsia" w:cstheme="minorBidi"/>
          <w:b/>
        </w:rPr>
        <w:t>比较</w:t>
      </w:r>
    </w:p>
    <w:p w:rsidR="0018722C">
      <w:pPr>
        <w:topLinePunct/>
      </w:pPr>
      <w:r>
        <w:rPr>
          <w:rFonts w:cstheme="minorBidi" w:hAnsiTheme="minorHAnsi" w:eastAsiaTheme="minorHAnsi" w:asciiTheme="minorHAnsi"/>
          <w:b/>
        </w:rPr>
        <w:t>81</w:t>
      </w:r>
    </w:p>
    <w:p w:rsidR="0018722C">
      <w:pPr>
        <w:pStyle w:val="Heading3"/>
        <w:topLinePunct/>
        <w:ind w:left="200" w:hangingChars="200" w:hanging="200"/>
      </w:pPr>
      <w:r>
        <w:rPr>
          <w:b/>
        </w:rPr>
        <w:t>2.3</w:t>
      </w:r>
      <w:r>
        <w:t xml:space="preserve"> </w:t>
      </w:r>
      <w:r>
        <w:rPr>
          <w:b/>
        </w:rPr>
        <w:t>hsa-miR-20a</w:t>
      </w:r>
      <w:r>
        <w:t>对</w:t>
      </w:r>
      <w:r>
        <w:rPr>
          <w:b/>
        </w:rPr>
        <w:t>PTEN</w:t>
      </w:r>
      <w:r>
        <w:rPr>
          <w:b/>
        </w:rPr>
        <w:t> </w:t>
      </w:r>
      <w:r>
        <w:rPr>
          <w:b/>
        </w:rPr>
        <w:t>mRNA</w:t>
      </w:r>
      <w:r>
        <w:t>及蛋白表达的影响</w:t>
      </w:r>
    </w:p>
    <w:p w:rsidR="0018722C">
      <w:pPr>
        <w:pStyle w:val="Heading4"/>
        <w:topLinePunct/>
        <w:ind w:left="200" w:hangingChars="200" w:hanging="200"/>
      </w:pPr>
      <w:r>
        <w:t>2.3.1</w:t>
      </w:r>
      <w:r>
        <w:t xml:space="preserve"> </w:t>
      </w:r>
      <w:r>
        <w:t>hsa-miR-20a</w:t>
      </w:r>
      <w:r/>
      <w:r>
        <w:t>对</w:t>
      </w:r>
      <w:r>
        <w:t>HL-60</w:t>
      </w:r>
      <w:r/>
      <w:r>
        <w:t>细胞</w:t>
      </w:r>
      <w:r>
        <w:t>PTEN</w:t>
      </w:r>
      <w:r>
        <w:t> </w:t>
      </w:r>
      <w:r>
        <w:t>mRNA</w:t>
      </w:r>
      <w:r/>
      <w:r>
        <w:t>的影响</w:t>
      </w:r>
    </w:p>
    <w:p w:rsidR="0018722C">
      <w:pPr>
        <w:topLinePunct/>
      </w:pPr>
      <w:r>
        <w:rPr>
          <w:rFonts w:ascii="宋体" w:eastAsia="宋体" w:hint="eastAsia"/>
        </w:rPr>
        <w:t>采用</w:t>
      </w:r>
      <w:r>
        <w:t>RT-PCR</w:t>
      </w:r>
      <w:r>
        <w:rPr>
          <w:rFonts w:ascii="宋体" w:eastAsia="宋体" w:hint="eastAsia"/>
        </w:rPr>
        <w:t>检测转染慢病毒表达载体后</w:t>
      </w:r>
      <w:r>
        <w:t>48h</w:t>
      </w:r>
      <w:r>
        <w:rPr>
          <w:rFonts w:ascii="宋体" w:eastAsia="宋体" w:hint="eastAsia"/>
          <w:rFonts w:ascii="宋体" w:eastAsia="宋体" w:hint="eastAsia"/>
        </w:rPr>
        <w:t xml:space="preserve">, </w:t>
      </w:r>
      <w:r>
        <w:t>72h HL-60</w:t>
      </w:r>
      <w:r>
        <w:rPr>
          <w:rFonts w:ascii="宋体" w:eastAsia="宋体" w:hint="eastAsia"/>
        </w:rPr>
        <w:t>细胞中</w:t>
      </w:r>
      <w:r>
        <w:t>PTEN mRNA</w:t>
      </w:r>
    </w:p>
    <w:p w:rsidR="0018722C">
      <w:pPr>
        <w:topLinePunct/>
      </w:pPr>
      <w:r>
        <w:rPr>
          <w:rFonts w:ascii="宋体" w:eastAsia="宋体" w:hint="eastAsia"/>
        </w:rPr>
        <w:t>水平变化，结果显示与对照组比较，</w:t>
      </w:r>
      <w:r>
        <w:t>hsa-miR-20a-up</w:t>
      </w:r>
      <w:r>
        <w:rPr>
          <w:rFonts w:ascii="宋体" w:eastAsia="宋体" w:hint="eastAsia"/>
        </w:rPr>
        <w:t>能显著下调</w:t>
      </w:r>
      <w:r>
        <w:t>PTEN</w:t>
      </w:r>
      <w:r>
        <w:t> </w:t>
      </w:r>
      <w:r>
        <w:t>mRNA</w:t>
      </w:r>
      <w:r>
        <w:rPr>
          <w:rFonts w:ascii="宋体" w:eastAsia="宋体" w:hint="eastAsia"/>
        </w:rPr>
        <w:t>水平</w:t>
      </w:r>
    </w:p>
    <w:p w:rsidR="0018722C">
      <w:pPr>
        <w:pStyle w:val="ae"/>
        <w:topLinePunct/>
      </w:pPr>
      <w:r>
        <w:pict>
          <v:group style="margin-left:117.599998pt;margin-top:53.415607pt;width:384.35pt;height:214.8pt;mso-position-horizontal-relative:page;mso-position-vertical-relative:paragraph;z-index:2680;mso-wrap-distance-left:0;mso-wrap-distance-right:0" coordorigin="2352,1068" coordsize="7687,4296">
            <v:shape style="position:absolute;left:5240;top:1068;width:4799;height:4296" type="#_x0000_t75" stroked="false">
              <v:imagedata r:id="rId56" o:title=""/>
            </v:shape>
            <v:shape style="position:absolute;left:2682;top:2549;width:2551;height:1786" type="#_x0000_t75" stroked="false">
              <v:imagedata r:id="rId57" o:title=""/>
            </v:shape>
            <v:shape style="position:absolute;left:2352;top:4269;width:1810;height:936" type="#_x0000_t75" stroked="false">
              <v:imagedata r:id="rId58" o:title=""/>
            </v:shape>
            <w10:wrap type="topAndBottom"/>
          </v:group>
        </w:pict>
      </w:r>
    </w:p>
    <w:p w:rsidR="0018722C">
      <w:pPr>
        <w:pStyle w:val="ae"/>
        <w:topLinePunct/>
      </w:pPr>
      <w:r>
        <w:rPr>
          <w:rFonts w:ascii="宋体" w:eastAsia="宋体" w:hint="eastAsia"/>
          <w:spacing w:val="0"/>
        </w:rPr>
        <w:t>（</w:t>
      </w:r>
      <w:r>
        <w:rPr>
          <w:i/>
          <w:spacing w:val="0"/>
        </w:rPr>
        <w:t>P</w:t>
      </w:r>
      <w:r>
        <w:rPr>
          <w:i/>
          <w:spacing w:val="-1"/>
        </w:rPr>
        <w:t>&lt;</w:t>
      </w:r>
      <w:r>
        <w:t>0.05</w:t>
      </w:r>
      <w:r>
        <w:rPr>
          <w:rFonts w:ascii="宋体" w:eastAsia="宋体" w:hint="eastAsia"/>
          <w:spacing w:val="-60"/>
        </w:rPr>
        <w:t>）</w:t>
      </w:r>
      <w:r>
        <w:rPr>
          <w:rFonts w:ascii="宋体" w:eastAsia="宋体" w:hint="eastAsia"/>
          <w:spacing w:val="-8"/>
        </w:rPr>
        <w:t>，而</w:t>
      </w:r>
      <w:r>
        <w:t>h</w:t>
      </w:r>
      <w:r>
        <w:rPr>
          <w:w w:val="99"/>
        </w:rPr>
        <w:t>s</w:t>
      </w:r>
      <w:r>
        <w:rPr>
          <w:spacing w:val="0"/>
          <w:w w:val="99"/>
        </w:rPr>
        <w:t>a</w:t>
      </w:r>
      <w:r>
        <w:rPr>
          <w:spacing w:val="0"/>
          <w:w w:val="99"/>
        </w:rPr>
        <w:t>-</w:t>
      </w:r>
      <w:r>
        <w:rPr>
          <w:w w:val="99"/>
        </w:rPr>
        <w:t>miR</w:t>
      </w:r>
      <w:r>
        <w:rPr>
          <w:spacing w:val="0"/>
          <w:w w:val="99"/>
        </w:rPr>
        <w:t>-</w:t>
      </w:r>
      <w:r>
        <w:rPr>
          <w:w w:val="99"/>
        </w:rPr>
        <w:t>20</w:t>
      </w:r>
      <w:r>
        <w:rPr>
          <w:spacing w:val="0"/>
          <w:w w:val="99"/>
        </w:rPr>
        <w:t>a-</w:t>
      </w:r>
      <w:r>
        <w:rPr>
          <w:w w:val="99"/>
        </w:rPr>
        <w:t>down</w:t>
      </w:r>
      <w:r>
        <w:rPr>
          <w:rFonts w:ascii="宋体" w:eastAsia="宋体" w:hint="eastAsia"/>
          <w:spacing w:val="-13"/>
          <w:w w:val="99"/>
        </w:rPr>
        <w:t>组</w:t>
      </w:r>
      <w:r>
        <w:rPr>
          <w:w w:val="99"/>
        </w:rPr>
        <w:t>P</w:t>
      </w:r>
      <w:r>
        <w:rPr>
          <w:w w:val="99"/>
        </w:rPr>
        <w:t>TEN</w:t>
      </w:r>
      <w:r w:rsidR="001852F3">
        <w:rPr>
          <w:spacing w:val="0"/>
          <w:w w:val="99"/>
        </w:rPr>
        <w:t xml:space="preserve"> </w:t>
      </w:r>
      <w:r>
        <w:rPr>
          <w:w w:val="99"/>
        </w:rPr>
        <w:t>mR</w:t>
      </w:r>
      <w:r>
        <w:rPr>
          <w:w w:val="99"/>
        </w:rPr>
        <w:t>NA</w:t>
      </w:r>
      <w:r>
        <w:rPr>
          <w:rFonts w:ascii="宋体" w:eastAsia="宋体" w:hint="eastAsia"/>
        </w:rPr>
        <w:t>表达增高（</w:t>
      </w:r>
      <w:r>
        <w:rPr>
          <w:i/>
          <w:spacing w:val="0"/>
        </w:rPr>
        <w:t>P</w:t>
      </w:r>
      <w:r>
        <w:rPr>
          <w:i/>
          <w:spacing w:val="-1"/>
        </w:rPr>
        <w:t>&lt;</w:t>
      </w:r>
      <w:r>
        <w:t>0.05</w:t>
      </w:r>
      <w:r>
        <w:rPr>
          <w:rFonts w:ascii="宋体" w:eastAsia="宋体" w:hint="eastAsia"/>
          <w:spacing w:val="-60"/>
        </w:rPr>
        <w:t>）</w:t>
      </w:r>
      <w:r>
        <w:rPr>
          <w:rFonts w:ascii="宋体" w:eastAsia="宋体" w:hint="eastAsia"/>
        </w:rPr>
        <w:t>（</w:t>
      </w:r>
      <w:r>
        <w:rPr>
          <w:rFonts w:ascii="宋体" w:eastAsia="宋体" w:hint="eastAsia"/>
          <w:spacing w:val="-13"/>
        </w:rPr>
        <w:t>图</w:t>
      </w:r>
      <w:r>
        <w:t>28</w:t>
      </w:r>
      <w:r>
        <w:rPr>
          <w:rFonts w:ascii="宋体" w:eastAsia="宋体" w:hint="eastAsia"/>
          <w:spacing w:val="-60"/>
        </w:rPr>
        <w:t>）</w:t>
      </w:r>
      <w:r>
        <w:rPr>
          <w:rFonts w:ascii="宋体" w:eastAsia="宋体" w:hint="eastAsia"/>
        </w:rPr>
        <w:t>。但</w:t>
      </w:r>
      <w:r>
        <w:rPr>
          <w:rFonts w:ascii="宋体" w:eastAsia="宋体" w:hint="eastAsia"/>
          <w:spacing w:val="-8"/>
        </w:rPr>
        <w:t>二者在</w:t>
      </w:r>
      <w:r>
        <w:t>48h</w:t>
      </w:r>
      <w:r>
        <w:rPr>
          <w:rFonts w:ascii="宋体" w:eastAsia="宋体" w:hint="eastAsia"/>
        </w:rPr>
        <w:t xml:space="preserve">, </w:t>
      </w:r>
      <w:r>
        <w:t>72h</w:t>
      </w:r>
      <w:r>
        <w:rPr>
          <w:rFonts w:ascii="宋体" w:eastAsia="宋体" w:hint="eastAsia"/>
        </w:rPr>
        <w:t>时间点组内比较差异无显著性（</w:t>
      </w:r>
      <w:r>
        <w:rPr>
          <w:rFonts w:ascii="宋体" w:eastAsia="宋体" w:hint="eastAsia"/>
          <w:i/>
          <w:w w:val="95"/>
          <w:sz w:val="25"/>
        </w:rPr>
        <w:t>P＞</w:t>
      </w:r>
      <w:r>
        <w:t>0.05</w:t>
      </w:r>
      <w:r>
        <w:rPr>
          <w:rFonts w:ascii="宋体" w:eastAsia="宋体" w:hint="eastAsia"/>
          <w:spacing w:val="-60"/>
        </w:rPr>
        <w:t>）</w:t>
      </w:r>
      <w:r>
        <w:rPr>
          <w:rFonts w:ascii="宋体" w:eastAsia="宋体" w:hint="eastAsia"/>
        </w:rPr>
        <w:t>。</w:t>
      </w:r>
    </w:p>
    <w:p w:rsidR="0018722C">
      <w:pPr>
        <w:topLinePunct/>
      </w:pPr>
      <w:r>
        <w:rPr>
          <w:rFonts w:cstheme="minorBidi" w:hAnsiTheme="minorHAnsi" w:eastAsiaTheme="minorHAnsi" w:asciiTheme="minorHAnsi" w:ascii="宋体" w:eastAsia="宋体" w:hint="eastAsia"/>
          <w:b/>
        </w:rPr>
        <w:t>图 </w:t>
      </w:r>
      <w:r>
        <w:rPr>
          <w:rFonts w:cstheme="minorBidi" w:hAnsiTheme="minorHAnsi" w:eastAsiaTheme="minorHAnsi" w:asciiTheme="minorHAnsi"/>
          <w:b/>
        </w:rPr>
        <w:t>28 </w:t>
      </w:r>
      <w:r>
        <w:rPr>
          <w:rFonts w:cstheme="minorBidi" w:hAnsiTheme="minorHAnsi" w:eastAsiaTheme="minorHAnsi" w:asciiTheme="minorHAnsi"/>
          <w:b/>
        </w:rPr>
        <w:t>RT-PCR</w:t>
      </w:r>
      <w:r>
        <w:rPr>
          <w:rFonts w:ascii="宋体" w:eastAsia="宋体" w:hint="eastAsia" w:cstheme="minorBidi" w:hAnsiTheme="minorHAnsi"/>
          <w:b/>
        </w:rPr>
        <w:t>检测</w:t>
      </w:r>
      <w:r>
        <w:rPr>
          <w:rFonts w:cstheme="minorBidi" w:hAnsiTheme="minorHAnsi" w:eastAsiaTheme="minorHAnsi" w:asciiTheme="minorHAnsi"/>
          <w:b/>
        </w:rPr>
        <w:t>HL-60</w:t>
      </w:r>
      <w:r>
        <w:rPr>
          <w:rFonts w:ascii="宋体" w:eastAsia="宋体" w:hint="eastAsia" w:cstheme="minorBidi" w:hAnsiTheme="minorHAnsi"/>
          <w:b/>
        </w:rPr>
        <w:t>细胞中</w:t>
      </w:r>
      <w:r>
        <w:rPr>
          <w:rFonts w:cstheme="minorBidi" w:hAnsiTheme="minorHAnsi" w:eastAsiaTheme="minorHAnsi" w:asciiTheme="minorHAnsi"/>
          <w:b/>
        </w:rPr>
        <w:t>PTEN mRNA</w:t>
      </w:r>
      <w:r>
        <w:rPr>
          <w:rFonts w:ascii="宋体" w:eastAsia="宋体" w:hint="eastAsia" w:cstheme="minorBidi" w:hAnsiTheme="minorHAnsi"/>
          <w:b/>
        </w:rPr>
        <w:t>水平变化注：</w:t>
      </w:r>
      <w:r>
        <w:rPr>
          <w:rFonts w:cstheme="minorBidi" w:hAnsiTheme="minorHAnsi" w:eastAsiaTheme="minorHAnsi" w:asciiTheme="minorHAnsi"/>
          <w:b/>
        </w:rPr>
        <w:t>*</w:t>
      </w:r>
      <w:r>
        <w:rPr>
          <w:rFonts w:ascii="宋体" w:eastAsia="宋体" w:hint="eastAsia" w:cstheme="minorBidi" w:hAnsiTheme="minorHAnsi"/>
          <w:b/>
        </w:rPr>
        <w:t>，</w:t>
      </w:r>
      <w:r>
        <w:rPr>
          <w:rFonts w:cstheme="minorBidi" w:hAnsiTheme="minorHAnsi" w:eastAsiaTheme="minorHAnsi" w:asciiTheme="minorHAnsi"/>
          <w:b/>
          <w:i/>
        </w:rPr>
        <w:t>P&lt;</w:t>
      </w:r>
      <w:r>
        <w:rPr>
          <w:rFonts w:cstheme="minorBidi" w:hAnsiTheme="minorHAnsi" w:eastAsiaTheme="minorHAnsi" w:asciiTheme="minorHAnsi"/>
          <w:b/>
        </w:rPr>
        <w:t>0.05</w:t>
      </w:r>
      <w:r>
        <w:rPr>
          <w:rFonts w:ascii="宋体" w:eastAsia="宋体" w:hint="eastAsia" w:cstheme="minorBidi" w:hAnsiTheme="minorHAnsi"/>
          <w:b/>
        </w:rPr>
        <w:t>与</w:t>
      </w:r>
      <w:r>
        <w:rPr>
          <w:rFonts w:cstheme="minorBidi" w:hAnsiTheme="minorHAnsi" w:eastAsiaTheme="minorHAnsi" w:asciiTheme="minorHAnsi"/>
          <w:b/>
        </w:rPr>
        <w:t>control</w:t>
      </w:r>
      <w:r>
        <w:rPr>
          <w:rFonts w:ascii="宋体" w:eastAsia="宋体" w:hint="eastAsia" w:cstheme="minorBidi" w:hAnsiTheme="minorHAnsi"/>
          <w:b/>
        </w:rPr>
        <w:t>比较；</w:t>
      </w:r>
      <w:r>
        <w:rPr>
          <w:rFonts w:cstheme="minorBidi" w:hAnsiTheme="minorHAnsi" w:eastAsiaTheme="minorHAnsi" w:asciiTheme="minorHAnsi"/>
          <w:b/>
          <w:i/>
        </w:rPr>
        <w:t>#</w:t>
      </w:r>
      <w:r>
        <w:rPr>
          <w:rFonts w:ascii="宋体" w:eastAsia="宋体" w:hint="eastAsia" w:cstheme="minorBidi" w:hAnsiTheme="minorHAnsi"/>
          <w:b/>
        </w:rPr>
        <w:t>，</w:t>
      </w:r>
      <w:r>
        <w:rPr>
          <w:rFonts w:cstheme="minorBidi" w:hAnsiTheme="minorHAnsi" w:eastAsiaTheme="minorHAnsi" w:asciiTheme="minorHAnsi"/>
          <w:b/>
          <w:i/>
        </w:rPr>
        <w:t>P&lt;</w:t>
      </w:r>
      <w:r>
        <w:rPr>
          <w:rFonts w:cstheme="minorBidi" w:hAnsiTheme="minorHAnsi" w:eastAsiaTheme="minorHAnsi" w:asciiTheme="minorHAnsi"/>
          <w:b/>
        </w:rPr>
        <w:t>0</w:t>
      </w:r>
      <w:r>
        <w:rPr>
          <w:rFonts w:cstheme="minorBidi" w:hAnsiTheme="minorHAnsi" w:eastAsiaTheme="minorHAnsi" w:asciiTheme="minorHAnsi"/>
          <w:b/>
        </w:rPr>
        <w:t>.0</w:t>
      </w:r>
      <w:r>
        <w:rPr>
          <w:rFonts w:cstheme="minorBidi" w:hAnsiTheme="minorHAnsi" w:eastAsiaTheme="minorHAnsi" w:asciiTheme="minorHAnsi"/>
          <w:b/>
        </w:rPr>
        <w:t>5</w:t>
      </w:r>
      <w:r>
        <w:rPr>
          <w:rFonts w:ascii="宋体" w:eastAsia="宋体" w:hint="eastAsia" w:cstheme="minorBidi" w:hAnsiTheme="minorHAnsi"/>
          <w:b/>
        </w:rPr>
        <w:t>与</w:t>
      </w:r>
      <w:r>
        <w:rPr>
          <w:rFonts w:cstheme="minorBidi" w:hAnsiTheme="minorHAnsi" w:eastAsiaTheme="minorHAnsi" w:asciiTheme="minorHAnsi"/>
          <w:b/>
        </w:rPr>
        <w:t>control</w:t>
      </w:r>
      <w:r>
        <w:rPr>
          <w:rFonts w:ascii="宋体" w:eastAsia="宋体" w:hint="eastAsia" w:cstheme="minorBidi" w:hAnsiTheme="minorHAnsi"/>
          <w:b/>
        </w:rPr>
        <w:t>比较</w:t>
      </w:r>
    </w:p>
    <w:p w:rsidR="0018722C">
      <w:pPr>
        <w:pStyle w:val="Heading4"/>
        <w:topLinePunct/>
        <w:ind w:left="200" w:hangingChars="200" w:hanging="200"/>
      </w:pPr>
      <w:r>
        <w:t>2.3.2</w:t>
      </w:r>
      <w:r>
        <w:t xml:space="preserve"> </w:t>
      </w:r>
      <w:r>
        <w:t>hsa-miR-20a</w:t>
      </w:r>
      <w:r/>
      <w:r>
        <w:t>对</w:t>
      </w:r>
      <w:r>
        <w:t>HL-60</w:t>
      </w:r>
      <w:r/>
      <w:r>
        <w:t>细胞</w:t>
      </w:r>
      <w:r>
        <w:t>PTEN</w:t>
      </w:r>
      <w:r/>
      <w:r>
        <w:t>蛋白表达的影响</w:t>
      </w:r>
    </w:p>
    <w:p w:rsidR="0018722C">
      <w:pPr>
        <w:topLinePunct/>
      </w:pPr>
      <w:r>
        <w:rPr>
          <w:rFonts w:ascii="宋体" w:eastAsia="宋体" w:hint="eastAsia"/>
        </w:rPr>
        <w:t>采用</w:t>
      </w:r>
      <w:r>
        <w:t>western-blot</w:t>
      </w:r>
      <w:r>
        <w:rPr>
          <w:rFonts w:ascii="宋体" w:eastAsia="宋体" w:hint="eastAsia"/>
        </w:rPr>
        <w:t>检测转染慢病毒表达载体</w:t>
      </w:r>
      <w:r>
        <w:t>48h</w:t>
      </w:r>
      <w:r>
        <w:rPr>
          <w:rFonts w:ascii="宋体" w:eastAsia="宋体" w:hint="eastAsia"/>
          <w:rFonts w:ascii="宋体" w:eastAsia="宋体" w:hint="eastAsia"/>
        </w:rPr>
        <w:t xml:space="preserve">, </w:t>
      </w:r>
      <w:r>
        <w:t>72h</w:t>
      </w:r>
      <w:r/>
      <w:r>
        <w:rPr>
          <w:rFonts w:ascii="宋体" w:eastAsia="宋体" w:hint="eastAsia"/>
        </w:rPr>
        <w:t>后</w:t>
      </w:r>
      <w:r>
        <w:t>HL-60</w:t>
      </w:r>
      <w:r>
        <w:rPr>
          <w:rFonts w:ascii="宋体" w:eastAsia="宋体" w:hint="eastAsia"/>
        </w:rPr>
        <w:t>细胞中</w:t>
      </w:r>
      <w:r>
        <w:t>PTEN</w:t>
      </w:r>
      <w:r/>
      <w:r>
        <w:rPr>
          <w:rFonts w:ascii="宋体" w:eastAsia="宋体" w:hint="eastAsia"/>
        </w:rPr>
        <w:t>蛋</w:t>
      </w:r>
      <w:r>
        <w:rPr>
          <w:rFonts w:ascii="宋体" w:eastAsia="宋体" w:hint="eastAsia"/>
        </w:rPr>
        <w:t>白水平变化，如</w:t>
      </w:r>
      <w:r>
        <w:rPr>
          <w:rFonts w:ascii="宋体" w:eastAsia="宋体" w:hint="eastAsia"/>
        </w:rPr>
        <w:t>图</w:t>
      </w:r>
      <w:r>
        <w:t>29</w:t>
      </w:r>
      <w:r>
        <w:rPr>
          <w:rFonts w:ascii="宋体" w:eastAsia="宋体" w:hint="eastAsia"/>
        </w:rPr>
        <w:t>所示随着</w:t>
      </w:r>
      <w:r>
        <w:t>hsa-miR-20a</w:t>
      </w:r>
      <w:r>
        <w:rPr>
          <w:rFonts w:ascii="宋体" w:eastAsia="宋体" w:hint="eastAsia"/>
        </w:rPr>
        <w:t>表达的下降，</w:t>
      </w:r>
      <w:r>
        <w:t>HL-60</w:t>
      </w:r>
      <w:r>
        <w:rPr>
          <w:rFonts w:ascii="宋体" w:eastAsia="宋体" w:hint="eastAsia"/>
        </w:rPr>
        <w:t>细胞中</w:t>
      </w:r>
      <w:r>
        <w:t>PTEN</w:t>
      </w:r>
      <w:r/>
      <w:r>
        <w:rPr>
          <w:rFonts w:ascii="宋体" w:eastAsia="宋体" w:hint="eastAsia"/>
        </w:rPr>
        <w:t>蛋白</w:t>
      </w:r>
      <w:r>
        <w:rPr>
          <w:rFonts w:ascii="宋体" w:eastAsia="宋体" w:hint="eastAsia"/>
        </w:rPr>
        <w:t>的表达量较对照组显著上调</w:t>
      </w:r>
      <w:r>
        <w:rPr>
          <w:rFonts w:ascii="宋体" w:eastAsia="宋体" w:hint="eastAsia"/>
        </w:rPr>
        <w:t>（</w:t>
      </w:r>
      <w:r>
        <w:rPr>
          <w:i/>
          <w:spacing w:val="0"/>
          <w:w w:val="99"/>
        </w:rPr>
        <w:t>P</w:t>
      </w:r>
      <w:r>
        <w:rPr>
          <w:spacing w:val="0"/>
          <w:w w:val="99"/>
        </w:rPr>
        <w:t>&lt;</w:t>
      </w:r>
      <w:r>
        <w:rPr>
          <w:w w:val="99"/>
        </w:rPr>
        <w:t>0.01</w:t>
      </w:r>
      <w:r>
        <w:rPr>
          <w:rFonts w:ascii="宋体" w:eastAsia="宋体" w:hint="eastAsia"/>
        </w:rPr>
        <w:t>）</w:t>
      </w:r>
      <w:r>
        <w:rPr>
          <w:rFonts w:ascii="宋体" w:eastAsia="宋体" w:hint="eastAsia"/>
        </w:rPr>
        <w:t>，</w:t>
      </w:r>
      <w:r>
        <w:t>h</w:t>
      </w:r>
      <w:r>
        <w:t>s</w:t>
      </w:r>
      <w:r>
        <w:t>a</w:t>
      </w:r>
      <w:r>
        <w:t>-</w:t>
      </w:r>
      <w:r>
        <w:t>miR</w:t>
      </w:r>
      <w:r>
        <w:t>-</w:t>
      </w:r>
      <w:r>
        <w:t>20a</w:t>
      </w:r>
      <w:r>
        <w:rPr>
          <w:rFonts w:ascii="宋体" w:eastAsia="宋体" w:hint="eastAsia"/>
        </w:rPr>
        <w:t>表达增高能显著降低</w:t>
      </w:r>
      <w:r>
        <w:t>P</w:t>
      </w:r>
      <w:r>
        <w:t>TEN</w:t>
      </w:r>
      <w:r/>
      <w:r w:rsidR="001852F3">
        <w:t xml:space="preserve"> </w:t>
      </w:r>
      <w:r>
        <w:rPr>
          <w:rFonts w:ascii="宋体" w:eastAsia="宋体" w:hint="eastAsia"/>
        </w:rPr>
        <w:t>蛋</w:t>
      </w:r>
      <w:r>
        <w:rPr>
          <w:rFonts w:ascii="宋体" w:eastAsia="宋体" w:hint="eastAsia"/>
        </w:rPr>
        <w:t>白水平</w:t>
      </w:r>
      <w:r>
        <w:rPr>
          <w:rFonts w:ascii="宋体" w:eastAsia="宋体" w:hint="eastAsia"/>
        </w:rPr>
        <w:t>（</w:t>
      </w:r>
      <w:r>
        <w:rPr>
          <w:i/>
          <w:spacing w:val="0"/>
          <w:w w:val="99"/>
        </w:rPr>
        <w:t>P</w:t>
      </w:r>
      <w:r>
        <w:rPr>
          <w:spacing w:val="0"/>
          <w:w w:val="99"/>
        </w:rPr>
        <w:t>&lt;</w:t>
      </w:r>
      <w:r>
        <w:rPr>
          <w:w w:val="99"/>
        </w:rPr>
        <w:t>0.05</w:t>
      </w:r>
      <w:r>
        <w:rPr>
          <w:rFonts w:ascii="宋体" w:eastAsia="宋体" w:hint="eastAsia"/>
        </w:rPr>
        <w:t>）</w:t>
      </w:r>
      <w:r>
        <w:rPr>
          <w:rFonts w:ascii="宋体" w:eastAsia="宋体" w:hint="eastAsia"/>
        </w:rPr>
        <w:t>，</w:t>
      </w:r>
      <w:r>
        <w:t>P</w:t>
      </w:r>
      <w:r>
        <w:t>TEN</w:t>
      </w:r>
      <w:r>
        <w:rPr>
          <w:rFonts w:ascii="宋体" w:eastAsia="宋体" w:hint="eastAsia"/>
        </w:rPr>
        <w:t>下降水平在</w:t>
      </w:r>
      <w:r>
        <w:t>72h</w:t>
      </w:r>
      <w:r>
        <w:rPr>
          <w:rFonts w:ascii="宋体" w:eastAsia="宋体" w:hint="eastAsia"/>
        </w:rPr>
        <w:t>较</w:t>
      </w:r>
      <w:r>
        <w:t>4</w:t>
      </w:r>
      <w:r>
        <w:t>8</w:t>
      </w:r>
      <w:r>
        <w:t>h</w:t>
      </w:r>
      <w:r>
        <w:rPr>
          <w:rFonts w:ascii="宋体" w:eastAsia="宋体" w:hint="eastAsia"/>
        </w:rPr>
        <w:t>更为明显</w:t>
      </w:r>
      <w:r>
        <w:rPr>
          <w:rFonts w:ascii="宋体" w:eastAsia="宋体" w:hint="eastAsia"/>
        </w:rPr>
        <w:t>（</w:t>
      </w:r>
      <w:r>
        <w:rPr>
          <w:i/>
          <w:w w:val="99"/>
        </w:rPr>
        <w:t>P</w:t>
      </w:r>
      <w:r>
        <w:rPr>
          <w:spacing w:val="0"/>
          <w:w w:val="99"/>
        </w:rPr>
        <w:t>&lt;</w:t>
      </w:r>
      <w:r>
        <w:rPr>
          <w:w w:val="99"/>
        </w:rPr>
        <w:t>0.05</w:t>
      </w:r>
      <w:r>
        <w:rPr>
          <w:rFonts w:ascii="宋体" w:eastAsia="宋体" w:hint="eastAsia"/>
        </w:rPr>
        <w:t>）</w:t>
      </w:r>
      <w:r>
        <w:rPr>
          <w:rFonts w:ascii="宋体" w:eastAsia="宋体" w:hint="eastAsia"/>
        </w:rPr>
        <w:t>，但</w:t>
      </w:r>
      <w:r>
        <w:t>72h</w:t>
      </w:r>
      <w:r>
        <w:rPr>
          <w:rFonts w:ascii="宋体" w:eastAsia="宋体" w:hint="eastAsia"/>
        </w:rPr>
        <w:t>时增高</w:t>
      </w:r>
      <w:r>
        <w:rPr>
          <w:rFonts w:ascii="宋体" w:eastAsia="宋体" w:hint="eastAsia"/>
        </w:rPr>
        <w:t>较</w:t>
      </w:r>
      <w:r>
        <w:t>48h</w:t>
      </w:r>
      <w:r>
        <w:rPr>
          <w:rFonts w:ascii="宋体" w:eastAsia="宋体" w:hint="eastAsia"/>
        </w:rPr>
        <w:t>无明显差异</w:t>
      </w:r>
      <w:r>
        <w:rPr>
          <w:rFonts w:ascii="宋体" w:eastAsia="宋体" w:hint="eastAsia"/>
        </w:rPr>
        <w:t>（</w:t>
      </w:r>
      <w:r>
        <w:rPr>
          <w:rFonts w:ascii="宋体" w:eastAsia="宋体" w:hint="eastAsia"/>
          <w:i/>
          <w:w w:val="96"/>
          <w:sz w:val="25"/>
        </w:rPr>
        <w:t>P</w:t>
      </w:r>
      <w:r>
        <w:rPr>
          <w:rFonts w:ascii="宋体" w:eastAsia="宋体" w:hint="eastAsia"/>
        </w:rPr>
        <w:t>＞</w:t>
      </w:r>
      <w:r>
        <w:t>0.05</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b/>
        </w:rPr>
        <w:t>82</w:t>
      </w:r>
    </w:p>
    <w:p w:rsidR="0018722C">
      <w:pPr>
        <w:topLinePunct/>
      </w:pPr>
    </w:p>
    <w:p w:rsidR="0018722C">
      <w:pPr>
        <w:pStyle w:val="affff5"/>
        <w:keepNext/>
        <w:topLinePunct/>
      </w:pPr>
      <w:r>
        <w:rPr>
          <w:sz w:val="20"/>
        </w:rPr>
        <w:pict>
          <v:group style="width:353.2pt;height:199.95pt;mso-position-horizontal-relative:char;mso-position-vertical-relative:line" coordorigin="0,0" coordsize="7064,3999">
            <v:shape style="position:absolute;left:2984;top:0;width:4080;height:3999" type="#_x0000_t75" stroked="false">
              <v:imagedata r:id="rId59" o:title=""/>
            </v:shape>
            <v:shape style="position:absolute;left:0;top:2802;width:1896;height:982" type="#_x0000_t75" stroked="false">
              <v:imagedata r:id="rId58" o:title=""/>
            </v:shape>
            <v:shape style="position:absolute;left:253;top:931;width:2952;height:1968" type="#_x0000_t75" stroked="false">
              <v:imagedata r:id="rId60" o:title=""/>
            </v:shape>
          </v:group>
        </w:pict>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29</w:t>
      </w:r>
      <w:r>
        <w:t xml:space="preserve">  </w:t>
      </w:r>
      <w:r w:rsidRPr="00DB64CE">
        <w:rPr>
          <w:rFonts w:cstheme="minorBidi" w:hAnsiTheme="minorHAnsi" w:eastAsiaTheme="minorHAnsi" w:asciiTheme="minorHAnsi"/>
          <w:b/>
        </w:rPr>
        <w:t>Western-blot</w:t>
      </w:r>
      <w:r>
        <w:rPr>
          <w:rFonts w:ascii="宋体" w:eastAsia="宋体" w:hint="eastAsia" w:cstheme="minorBidi" w:hAnsiTheme="minorHAnsi"/>
          <w:b/>
        </w:rPr>
        <w:t>检测</w:t>
      </w:r>
      <w:r>
        <w:rPr>
          <w:rFonts w:cstheme="minorBidi" w:hAnsiTheme="minorHAnsi" w:eastAsiaTheme="minorHAnsi" w:asciiTheme="minorHAnsi"/>
          <w:b/>
        </w:rPr>
        <w:t>HL-60</w:t>
      </w:r>
      <w:r>
        <w:rPr>
          <w:rFonts w:ascii="宋体" w:eastAsia="宋体" w:hint="eastAsia" w:cstheme="minorBidi" w:hAnsiTheme="minorHAnsi"/>
          <w:b/>
        </w:rPr>
        <w:t>细胞中</w:t>
      </w:r>
      <w:r>
        <w:rPr>
          <w:rFonts w:cstheme="minorBidi" w:hAnsiTheme="minorHAnsi" w:eastAsiaTheme="minorHAnsi" w:asciiTheme="minorHAnsi"/>
          <w:b/>
        </w:rPr>
        <w:t>PTEN</w:t>
      </w:r>
      <w:r>
        <w:rPr>
          <w:rFonts w:ascii="宋体" w:eastAsia="宋体" w:hint="eastAsia" w:cstheme="minorBidi" w:hAnsiTheme="minorHAnsi"/>
          <w:b/>
        </w:rPr>
        <w:t>蛋白水平变化</w:t>
      </w:r>
      <w:r>
        <w:rPr>
          <w:rFonts w:ascii="宋体" w:eastAsia="宋体" w:hint="eastAsia" w:cstheme="minorBidi" w:hAnsiTheme="minorHAnsi"/>
          <w:b/>
        </w:rPr>
        <w:t>注：</w:t>
      </w:r>
      <w:r>
        <w:rPr>
          <w:rFonts w:cstheme="minorBidi" w:hAnsiTheme="minorHAnsi" w:eastAsiaTheme="minorHAnsi" w:asciiTheme="minorHAnsi"/>
          <w:b/>
        </w:rPr>
        <w:t>*</w:t>
      </w:r>
      <w:r w:rsidP="AA7D325B">
        <w:rPr>
          <w:rFonts w:ascii="宋体" w:eastAsia="宋体" w:hint="eastAsia" w:cstheme="minorBidi" w:hAnsiTheme="minorHAnsi"/>
          <w:b/>
        </w:rPr>
        <w:t>，</w:t>
      </w:r>
      <w:r>
        <w:rPr>
          <w:rFonts w:cstheme="minorBidi" w:hAnsiTheme="minorHAnsi" w:eastAsiaTheme="minorHAnsi" w:asciiTheme="minorHAnsi"/>
          <w:b/>
          <w:i/>
        </w:rPr>
        <w:t>P&lt;</w:t>
      </w:r>
      <w:r>
        <w:rPr>
          <w:rFonts w:cstheme="minorBidi" w:hAnsiTheme="minorHAnsi" w:eastAsiaTheme="minorHAnsi" w:asciiTheme="minorHAnsi"/>
          <w:b/>
        </w:rPr>
        <w:t>0.0</w:t>
      </w:r>
      <w:r>
        <w:rPr>
          <w:rFonts w:cstheme="minorBidi" w:hAnsiTheme="minorHAnsi" w:eastAsiaTheme="minorHAnsi" w:asciiTheme="minorHAnsi"/>
          <w:b/>
        </w:rPr>
        <w:t>5</w:t>
      </w:r>
      <w:r>
        <w:rPr>
          <w:rFonts w:ascii="宋体" w:eastAsia="宋体" w:hint="eastAsia" w:cstheme="minorBidi" w:hAnsiTheme="minorHAnsi"/>
          <w:b/>
        </w:rPr>
        <w:t>与</w:t>
      </w:r>
      <w:r>
        <w:rPr>
          <w:rFonts w:cstheme="minorBidi" w:hAnsiTheme="minorHAnsi" w:eastAsiaTheme="minorHAnsi" w:asciiTheme="minorHAnsi"/>
          <w:b/>
        </w:rPr>
        <w:t>control</w:t>
      </w:r>
      <w:r>
        <w:rPr>
          <w:rFonts w:ascii="宋体" w:eastAsia="宋体" w:hint="eastAsia" w:cstheme="minorBidi" w:hAnsiTheme="minorHAnsi"/>
          <w:b/>
        </w:rPr>
        <w:t>比较</w:t>
      </w:r>
    </w:p>
    <w:p w:rsidR="0018722C">
      <w:pPr>
        <w:spacing w:before="34"/>
        <w:ind w:leftChars="0" w:left="4484" w:rightChars="0" w:right="0" w:firstLineChars="0" w:firstLine="0"/>
        <w:jc w:val="left"/>
        <w:topLinePunct/>
      </w:pPr>
      <w:r>
        <w:rPr>
          <w:kern w:val="2"/>
          <w:sz w:val="21"/>
          <w:szCs w:val="22"/>
          <w:rFonts w:cstheme="minorBidi" w:hAnsiTheme="minorHAnsi" w:eastAsiaTheme="minorHAnsi" w:asciiTheme="minorHAnsi"/>
          <w:b/>
          <w:i/>
        </w:rPr>
        <w:t>#</w:t>
      </w:r>
      <w:r>
        <w:rPr>
          <w:kern w:val="2"/>
          <w:szCs w:val="22"/>
          <w:rFonts w:ascii="宋体" w:eastAsia="宋体" w:hint="eastAsia" w:cstheme="minorBidi" w:hAnsiTheme="minorHAnsi"/>
          <w:b/>
          <w:sz w:val="21"/>
        </w:rPr>
        <w:t xml:space="preserve">, </w:t>
      </w:r>
      <w:r>
        <w:rPr>
          <w:kern w:val="2"/>
          <w:szCs w:val="22"/>
          <w:rFonts w:cstheme="minorBidi" w:hAnsiTheme="minorHAnsi" w:eastAsiaTheme="minorHAnsi" w:asciiTheme="minorHAnsi"/>
          <w:b/>
          <w:i/>
          <w:sz w:val="21"/>
        </w:rPr>
        <w:t>P&lt;</w:t>
      </w:r>
      <w:r>
        <w:rPr>
          <w:kern w:val="2"/>
          <w:szCs w:val="22"/>
          <w:rFonts w:cstheme="minorBidi" w:hAnsiTheme="minorHAnsi" w:eastAsiaTheme="minorHAnsi" w:asciiTheme="minorHAnsi"/>
          <w:b/>
          <w:sz w:val="21"/>
        </w:rPr>
        <w:t>0.05</w:t>
      </w:r>
      <w:r>
        <w:rPr>
          <w:kern w:val="2"/>
          <w:szCs w:val="22"/>
          <w:rFonts w:ascii="宋体" w:eastAsia="宋体" w:hint="eastAsia" w:cstheme="minorBidi" w:hAnsiTheme="minorHAnsi"/>
          <w:b/>
          <w:spacing w:val="-14"/>
          <w:sz w:val="21"/>
        </w:rPr>
        <w:t>与</w:t>
      </w:r>
      <w:r>
        <w:rPr>
          <w:kern w:val="2"/>
          <w:szCs w:val="22"/>
          <w:rFonts w:cstheme="minorBidi" w:hAnsiTheme="minorHAnsi" w:eastAsiaTheme="minorHAnsi" w:asciiTheme="minorHAnsi"/>
          <w:b/>
          <w:sz w:val="21"/>
        </w:rPr>
        <w:t>control</w:t>
      </w:r>
      <w:r>
        <w:rPr>
          <w:kern w:val="2"/>
          <w:szCs w:val="22"/>
          <w:rFonts w:ascii="宋体" w:eastAsia="宋体" w:hint="eastAsia" w:cstheme="minorBidi" w:hAnsiTheme="minorHAnsi"/>
          <w:b/>
          <w:sz w:val="21"/>
        </w:rPr>
        <w:t>比较</w:t>
      </w:r>
    </w:p>
    <w:p w:rsidR="0018722C">
      <w:pPr>
        <w:pStyle w:val="Heading3"/>
        <w:topLinePunct/>
        <w:ind w:left="200" w:hangingChars="200" w:hanging="200"/>
      </w:pPr>
      <w:r>
        <w:rPr>
          <w:b/>
        </w:rPr>
        <w:t>2.4</w:t>
      </w:r>
      <w:r>
        <w:t xml:space="preserve"> </w:t>
      </w:r>
      <w:r>
        <w:rPr>
          <w:b/>
        </w:rPr>
        <w:t>PTEN</w:t>
      </w:r>
      <w:r>
        <w:t>下游</w:t>
      </w:r>
      <w:r>
        <w:rPr>
          <w:b/>
        </w:rPr>
        <w:t>AKT</w:t>
      </w:r>
      <w:r>
        <w:rPr>
          <w:b/>
        </w:rPr>
        <w:t>/</w:t>
      </w:r>
      <w:r>
        <w:rPr>
          <w:b/>
        </w:rPr>
        <w:t>Bcl-2</w:t>
      </w:r>
      <w:r>
        <w:rPr>
          <w:b/>
        </w:rPr>
        <w:t>/</w:t>
      </w:r>
      <w:r>
        <w:rPr>
          <w:b/>
        </w:rPr>
        <w:t>Bax</w:t>
      </w:r>
      <w:r>
        <w:t>信号通路的变化</w:t>
      </w:r>
    </w:p>
    <w:p w:rsidR="0018722C">
      <w:pPr>
        <w:pStyle w:val="ae"/>
        <w:topLinePunct/>
      </w:pPr>
      <w:r>
        <w:pict>
          <v:group style="margin-left:158.5pt;margin-top:145.944336pt;width:121.85pt;height:134.35pt;mso-position-horizontal-relative:page;mso-position-vertical-relative:paragraph;z-index:2728;mso-wrap-distance-left:0;mso-wrap-distance-right:0" coordorigin="3170,2919" coordsize="2437,2687">
            <v:shape style="position:absolute;left:3170;top:4849;width:1500;height:756" type="#_x0000_t75" stroked="false">
              <v:imagedata r:id="rId61" o:title=""/>
            </v:shape>
            <v:shape style="position:absolute;left:3378;top:2918;width:2229;height:1982" type="#_x0000_t75" stroked="false">
              <v:imagedata r:id="rId62" o:title=""/>
            </v:shape>
            <w10:wrap type="topAndBottom"/>
          </v:group>
        </w:pict>
      </w:r>
      <w:r>
        <w:pict>
          <v:group style="margin-left:289.299988pt;margin-top:79.585625pt;width:234.75pt;height:209.2pt;mso-position-horizontal-relative:page;mso-position-vertical-relative:paragraph;z-index:2752;mso-wrap-distance-left:0;mso-wrap-distance-right:0" coordorigin="5786,1592" coordsize="4695,4184">
            <v:shape style="position:absolute;left:5786;top:1591;width:4546;height:4184" type="#_x0000_t75" stroked="false">
              <v:imagedata r:id="rId63" o:title=""/>
            </v:shape>
            <v:shape style="position:absolute;left:9329;top:1930;width:1152;height:833" type="#_x0000_t75" stroked="false">
              <v:imagedata r:id="rId64" o:title=""/>
            </v:shape>
            <w10:wrap type="topAndBottom"/>
          </v:group>
        </w:pict>
      </w:r>
      <w:r>
        <w:t>Western-blot</w:t>
      </w:r>
      <w:r>
        <w:rPr>
          <w:rFonts w:ascii="宋体" w:eastAsia="宋体" w:hint="eastAsia"/>
          <w:spacing w:val="-6"/>
        </w:rPr>
        <w:t>检测转染</w:t>
      </w:r>
      <w:r>
        <w:t>hsa-miR-20a down</w:t>
      </w:r>
      <w:r>
        <w:rPr>
          <w:rFonts w:ascii="宋体" w:eastAsia="宋体" w:hint="eastAsia"/>
          <w:spacing w:val="-6"/>
        </w:rPr>
        <w:t>慢病毒载体</w:t>
      </w:r>
      <w:r>
        <w:t>72h</w:t>
      </w:r>
      <w:r>
        <w:rPr>
          <w:rFonts w:ascii="宋体" w:eastAsia="宋体" w:hint="eastAsia"/>
          <w:spacing w:val="-16"/>
        </w:rPr>
        <w:t>后</w:t>
      </w:r>
      <w:r>
        <w:t>HL-60</w:t>
      </w:r>
      <w:r>
        <w:rPr>
          <w:rFonts w:ascii="宋体" w:eastAsia="宋体" w:hint="eastAsia"/>
          <w:spacing w:val="-8"/>
        </w:rPr>
        <w:t>细胞中</w:t>
      </w:r>
      <w:r>
        <w:t>PTEN</w:t>
      </w:r>
      <w:r>
        <w:rPr>
          <w:rFonts w:ascii="宋体" w:eastAsia="宋体" w:hint="eastAsia"/>
          <w:spacing w:val="-4"/>
          <w:w w:val="99"/>
        </w:rPr>
        <w:t>下游调控蛋白</w:t>
      </w:r>
      <w:r>
        <w:rPr>
          <w:w w:val="99"/>
        </w:rPr>
        <w:t>p</w:t>
      </w:r>
      <w:r>
        <w:rPr>
          <w:spacing w:val="0"/>
          <w:w w:val="99"/>
        </w:rPr>
        <w:t>-</w:t>
      </w:r>
      <w:r>
        <w:rPr>
          <w:spacing w:val="0"/>
          <w:w w:val="99"/>
        </w:rPr>
        <w:t>A</w:t>
      </w:r>
      <w:r>
        <w:t>kt/</w:t>
      </w:r>
      <w:r>
        <w:rPr>
          <w:spacing w:val="-1"/>
        </w:rPr>
        <w:t>B</w:t>
      </w:r>
      <w:r>
        <w:rPr>
          <w:spacing w:val="0"/>
        </w:rPr>
        <w:t>c</w:t>
      </w:r>
      <w:r>
        <w:t>l</w:t>
      </w:r>
      <w:r>
        <w:rPr>
          <w:spacing w:val="0"/>
        </w:rPr>
        <w:t>-</w:t>
      </w:r>
      <w:r>
        <w:t>2/</w:t>
      </w:r>
      <w:r>
        <w:rPr>
          <w:spacing w:val="-1"/>
        </w:rPr>
        <w:t>B</w:t>
      </w:r>
      <w:r>
        <w:rPr>
          <w:spacing w:val="0"/>
        </w:rPr>
        <w:t>a</w:t>
      </w:r>
      <w:r>
        <w:t>x</w:t>
      </w:r>
      <w:r>
        <w:rPr>
          <w:rFonts w:ascii="宋体" w:eastAsia="宋体" w:hint="eastAsia"/>
          <w:spacing w:val="-12"/>
        </w:rPr>
        <w:t>的变化，结果显示</w:t>
      </w:r>
      <w:r>
        <w:rPr>
          <w:rFonts w:ascii="宋体" w:eastAsia="宋体" w:hint="eastAsia"/>
        </w:rPr>
        <w:t>（</w:t>
      </w:r>
      <w:r>
        <w:rPr>
          <w:rFonts w:ascii="宋体" w:eastAsia="宋体" w:hint="eastAsia"/>
          <w:spacing w:val="-15"/>
        </w:rPr>
        <w:t>图</w:t>
      </w:r>
      <w:r>
        <w:t>30</w:t>
      </w:r>
      <w:r>
        <w:rPr>
          <w:rFonts w:ascii="宋体" w:eastAsia="宋体" w:hint="eastAsia"/>
          <w:spacing w:val="-60"/>
        </w:rPr>
        <w:t>）</w:t>
      </w:r>
      <w:r>
        <w:rPr>
          <w:rFonts w:ascii="宋体" w:eastAsia="宋体" w:hint="eastAsia"/>
          <w:spacing w:val="-12"/>
        </w:rPr>
        <w:t>，与对照组比较，</w:t>
      </w:r>
      <w:r>
        <w:t>h</w:t>
      </w:r>
      <w:r>
        <w:rPr>
          <w:w w:val="99"/>
        </w:rPr>
        <w:t>s</w:t>
      </w:r>
      <w:r>
        <w:rPr>
          <w:spacing w:val="0"/>
          <w:w w:val="99"/>
        </w:rPr>
        <w:t>a</w:t>
      </w:r>
      <w:r>
        <w:rPr>
          <w:spacing w:val="0"/>
          <w:w w:val="99"/>
        </w:rPr>
        <w:t>-</w:t>
      </w:r>
      <w:r>
        <w:rPr>
          <w:w w:val="99"/>
        </w:rPr>
        <w:t>miR</w:t>
      </w:r>
      <w:r>
        <w:rPr>
          <w:spacing w:val="0"/>
          <w:w w:val="99"/>
        </w:rPr>
        <w:t>-</w:t>
      </w:r>
      <w:r>
        <w:rPr>
          <w:w w:val="99"/>
        </w:rPr>
        <w:t>20a</w:t>
      </w:r>
      <w:r>
        <w:rPr>
          <w:rFonts w:ascii="宋体" w:eastAsia="宋体" w:hint="eastAsia"/>
          <w:spacing w:val="-6"/>
        </w:rPr>
        <w:t>低表达后</w:t>
      </w:r>
      <w:r>
        <w:t>p-Akt</w:t>
      </w:r>
      <w:r>
        <w:rPr>
          <w:rFonts w:ascii="宋体" w:eastAsia="宋体" w:hint="eastAsia"/>
        </w:rPr>
        <w:t>、</w:t>
      </w:r>
      <w:r>
        <w:t>Bcl-2</w:t>
      </w:r>
      <w:r>
        <w:rPr>
          <w:rFonts w:ascii="宋体" w:eastAsia="宋体" w:hint="eastAsia"/>
        </w:rPr>
        <w:t>表达降低，</w:t>
      </w:r>
      <w:r>
        <w:t>Bax</w:t>
      </w:r>
      <w:r>
        <w:rPr>
          <w:rFonts w:ascii="宋体" w:eastAsia="宋体" w:hint="eastAsia"/>
        </w:rPr>
        <w:t>表达升高。</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30</w:t>
      </w:r>
      <w:r>
        <w:t xml:space="preserve">  </w:t>
      </w:r>
      <w:r w:rsidRPr="00DB64CE">
        <w:rPr>
          <w:rFonts w:cstheme="minorBidi" w:hAnsiTheme="minorHAnsi" w:eastAsiaTheme="minorHAnsi" w:asciiTheme="minorHAnsi"/>
          <w:b/>
        </w:rPr>
        <w:t>Western-blot</w:t>
      </w:r>
      <w:r>
        <w:rPr>
          <w:rFonts w:ascii="宋体" w:eastAsia="宋体" w:hint="eastAsia" w:cstheme="minorBidi" w:hAnsiTheme="minorHAnsi"/>
          <w:b/>
        </w:rPr>
        <w:t>检测</w:t>
      </w:r>
      <w:r>
        <w:rPr>
          <w:rFonts w:cstheme="minorBidi" w:hAnsiTheme="minorHAnsi" w:eastAsiaTheme="minorHAnsi" w:asciiTheme="minorHAnsi"/>
          <w:b/>
        </w:rPr>
        <w:t>HL-60</w:t>
      </w:r>
      <w:r>
        <w:rPr>
          <w:rFonts w:ascii="宋体" w:eastAsia="宋体" w:hint="eastAsia" w:cstheme="minorBidi" w:hAnsiTheme="minorHAnsi"/>
          <w:b/>
        </w:rPr>
        <w:t>细胞中</w:t>
      </w:r>
      <w:r>
        <w:rPr>
          <w:rFonts w:cstheme="minorBidi" w:hAnsiTheme="minorHAnsi" w:eastAsiaTheme="minorHAnsi" w:asciiTheme="minorHAnsi"/>
          <w:b/>
        </w:rPr>
        <w:t>p-Akt</w:t>
      </w:r>
      <w:r>
        <w:rPr>
          <w:rFonts w:cstheme="minorBidi" w:hAnsiTheme="minorHAnsi" w:eastAsiaTheme="minorHAnsi" w:asciiTheme="minorHAnsi"/>
          <w:b/>
        </w:rPr>
        <w:t>/</w:t>
      </w:r>
      <w:r>
        <w:rPr>
          <w:rFonts w:cstheme="minorBidi" w:hAnsiTheme="minorHAnsi" w:eastAsiaTheme="minorHAnsi" w:asciiTheme="minorHAnsi"/>
          <w:b/>
        </w:rPr>
        <w:t xml:space="preserve">Bcl-2</w:t>
      </w:r>
      <w:r>
        <w:rPr>
          <w:rFonts w:cstheme="minorBidi" w:hAnsiTheme="minorHAnsi" w:eastAsiaTheme="minorHAnsi" w:asciiTheme="minorHAnsi"/>
          <w:b/>
        </w:rPr>
        <w:t>/</w:t>
      </w:r>
      <w:r>
        <w:rPr>
          <w:rFonts w:cstheme="minorBidi" w:hAnsiTheme="minorHAnsi" w:eastAsiaTheme="minorHAnsi" w:asciiTheme="minorHAnsi"/>
          <w:b/>
        </w:rPr>
        <w:t xml:space="preserve">Bax</w:t>
      </w:r>
      <w:r>
        <w:rPr>
          <w:rFonts w:ascii="宋体" w:eastAsia="宋体" w:hint="eastAsia" w:cstheme="minorBidi" w:hAnsiTheme="minorHAnsi"/>
          <w:b/>
        </w:rPr>
        <w:t>蛋白水平变化</w:t>
      </w:r>
      <w:r>
        <w:rPr>
          <w:rFonts w:ascii="宋体" w:eastAsia="宋体" w:hint="eastAsia" w:cstheme="minorBidi" w:hAnsiTheme="minorHAnsi"/>
          <w:b/>
        </w:rPr>
        <w:t>注：</w:t>
      </w:r>
      <w:r>
        <w:rPr>
          <w:rFonts w:cstheme="minorBidi" w:hAnsiTheme="minorHAnsi" w:eastAsiaTheme="minorHAnsi" w:asciiTheme="minorHAnsi"/>
          <w:b/>
        </w:rPr>
        <w:t>*</w:t>
      </w:r>
      <w:r>
        <w:rPr>
          <w:rFonts w:ascii="宋体" w:eastAsia="宋体" w:hint="eastAsia" w:cstheme="minorBidi" w:hAnsiTheme="minorHAnsi"/>
          <w:b/>
        </w:rPr>
        <w:t>，</w:t>
      </w:r>
      <w:r>
        <w:rPr>
          <w:rFonts w:cstheme="minorBidi" w:hAnsiTheme="minorHAnsi" w:eastAsiaTheme="minorHAnsi" w:asciiTheme="minorHAnsi"/>
          <w:b/>
          <w:i/>
        </w:rPr>
        <w:t>#</w:t>
      </w:r>
      <w:r>
        <w:rPr>
          <w:rFonts w:ascii="宋体" w:eastAsia="宋体" w:hint="eastAsia" w:cstheme="minorBidi" w:hAnsiTheme="minorHAnsi"/>
          <w:b/>
        </w:rPr>
        <w:t>，</w:t>
      </w:r>
      <w:r>
        <w:rPr>
          <w:rFonts w:cstheme="minorBidi" w:hAnsiTheme="minorHAnsi" w:eastAsiaTheme="minorHAnsi" w:asciiTheme="minorHAnsi"/>
          <w:b/>
          <w:i/>
        </w:rPr>
        <w:t>P&lt;</w:t>
      </w:r>
      <w:r>
        <w:rPr>
          <w:rFonts w:cstheme="minorBidi" w:hAnsiTheme="minorHAnsi" w:eastAsiaTheme="minorHAnsi" w:asciiTheme="minorHAnsi"/>
          <w:b/>
        </w:rPr>
        <w:t>0.05</w:t>
      </w:r>
      <w:r>
        <w:rPr>
          <w:rFonts w:ascii="宋体" w:eastAsia="宋体" w:hint="eastAsia" w:cstheme="minorBidi" w:hAnsiTheme="minorHAnsi"/>
          <w:b/>
        </w:rPr>
        <w:t>与</w:t>
      </w:r>
      <w:r>
        <w:rPr>
          <w:rFonts w:cstheme="minorBidi" w:hAnsiTheme="minorHAnsi" w:eastAsiaTheme="minorHAnsi" w:asciiTheme="minorHAnsi"/>
          <w:b/>
        </w:rPr>
        <w:t>control</w:t>
      </w:r>
      <w:r>
        <w:rPr>
          <w:rFonts w:ascii="宋体" w:eastAsia="宋体" w:hint="eastAsia" w:cstheme="minorBidi" w:hAnsiTheme="minorHAnsi"/>
          <w:b/>
        </w:rPr>
        <w:t>比较；</w:t>
      </w:r>
    </w:p>
    <w:p w:rsidR="0018722C">
      <w:pPr>
        <w:pStyle w:val="a3"/>
        <w:topLinePunct/>
      </w:pPr>
      <w:r>
        <w:rPr>
          <w:kern w:val="2"/>
          <w:sz w:val="21"/>
          <w:szCs w:val="22"/>
          <w:rFonts w:cstheme="minorBidi" w:hAnsiTheme="minorHAnsi" w:eastAsiaTheme="minorHAnsi" w:asciiTheme="minorHAnsi"/>
          <w:b/>
        </w:rPr>
        <w:t>**</w:t>
      </w:r>
      <w:r>
        <w:rPr>
          <w:kern w:val="2"/>
          <w:szCs w:val="22"/>
          <w:rFonts w:ascii="宋体" w:eastAsia="宋体" w:hint="eastAsia" w:cstheme="minorBidi" w:hAnsiTheme="minorHAnsi"/>
          <w:b/>
          <w:sz w:val="21"/>
        </w:rPr>
        <w:t xml:space="preserve">, </w:t>
      </w:r>
      <w:r>
        <w:rPr>
          <w:kern w:val="2"/>
          <w:szCs w:val="22"/>
          <w:rFonts w:cstheme="minorBidi" w:hAnsiTheme="minorHAnsi" w:eastAsiaTheme="minorHAnsi" w:asciiTheme="minorHAnsi"/>
          <w:b/>
          <w:i/>
          <w:sz w:val="21"/>
        </w:rPr>
        <w:t>P&lt;</w:t>
      </w:r>
      <w:r>
        <w:rPr>
          <w:kern w:val="2"/>
          <w:szCs w:val="22"/>
          <w:rFonts w:cstheme="minorBidi" w:hAnsiTheme="minorHAnsi" w:eastAsiaTheme="minorHAnsi" w:asciiTheme="minorHAnsi"/>
          <w:b/>
          <w:sz w:val="21"/>
        </w:rPr>
        <w:t>0.01</w:t>
      </w:r>
      <w:r>
        <w:rPr>
          <w:kern w:val="2"/>
          <w:szCs w:val="22"/>
          <w:rFonts w:ascii="宋体" w:eastAsia="宋体" w:hint="eastAsia" w:cstheme="minorBidi" w:hAnsiTheme="minorHAnsi"/>
          <w:b/>
          <w:spacing w:val="-14"/>
          <w:sz w:val="21"/>
        </w:rPr>
        <w:t>与</w:t>
      </w:r>
      <w:r>
        <w:rPr>
          <w:kern w:val="2"/>
          <w:szCs w:val="22"/>
          <w:rFonts w:cstheme="minorBidi" w:hAnsiTheme="minorHAnsi" w:eastAsiaTheme="minorHAnsi" w:asciiTheme="minorHAnsi"/>
          <w:b/>
          <w:sz w:val="21"/>
        </w:rPr>
        <w:t>control</w:t>
      </w:r>
      <w:r>
        <w:rPr>
          <w:kern w:val="2"/>
          <w:szCs w:val="22"/>
          <w:rFonts w:ascii="宋体" w:eastAsia="宋体" w:hint="eastAsia" w:cstheme="minorBidi" w:hAnsiTheme="minorHAnsi"/>
          <w:b/>
          <w:sz w:val="21"/>
        </w:rPr>
        <w:t>比较</w:t>
      </w:r>
    </w:p>
    <w:p w:rsidR="0018722C">
      <w:pPr>
        <w:topLinePunct/>
      </w:pPr>
      <w:r>
        <w:rPr>
          <w:rFonts w:cstheme="minorBidi" w:hAnsiTheme="minorHAnsi" w:eastAsiaTheme="minorHAnsi" w:asciiTheme="minorHAnsi"/>
          <w:b/>
        </w:rPr>
        <w:t>83</w:t>
      </w:r>
    </w:p>
    <w:p w:rsidR="0018722C">
      <w:pPr>
        <w:pStyle w:val="Heading3"/>
        <w:topLinePunct/>
        <w:ind w:left="200" w:hangingChars="200" w:hanging="200"/>
      </w:pPr>
      <w:r>
        <w:rPr>
          <w:b/>
        </w:rPr>
        <w:t>2.5</w:t>
      </w:r>
      <w:r>
        <w:t xml:space="preserve"> </w:t>
      </w:r>
      <w:r>
        <w:rPr>
          <w:b/>
        </w:rPr>
        <w:t>ATD</w:t>
      </w:r>
      <w:r>
        <w:t>导致粒细胞缺乏患者骨髓粒细胞中</w:t>
      </w:r>
      <w:r>
        <w:rPr>
          <w:b/>
        </w:rPr>
        <w:t>PTEN</w:t>
      </w:r>
      <w:r>
        <w:t>的表达检测</w:t>
      </w:r>
    </w:p>
    <w:p w:rsidR="0018722C">
      <w:pPr>
        <w:topLinePunct/>
      </w:pPr>
      <w:r>
        <w:rPr>
          <w:rFonts w:ascii="宋体" w:eastAsia="宋体" w:hint="eastAsia"/>
        </w:rPr>
        <w:t>通过对骨髓检查诊断为成熟障碍型、再生障碍型的骨髓细胞</w:t>
      </w:r>
      <w:r>
        <w:t>PTEN</w:t>
      </w:r>
      <w:r>
        <w:rPr>
          <w:rFonts w:ascii="宋体" w:eastAsia="宋体" w:hint="eastAsia"/>
        </w:rPr>
        <w:t>蛋白的免疫组</w:t>
      </w:r>
      <w:r>
        <w:rPr>
          <w:rFonts w:ascii="宋体" w:eastAsia="宋体" w:hint="eastAsia"/>
        </w:rPr>
        <w:t>化检测发现，正常粒细胞中有少量</w:t>
      </w:r>
      <w:r>
        <w:t>PTEN</w:t>
      </w:r>
      <w:r>
        <w:rPr>
          <w:rFonts w:ascii="宋体" w:eastAsia="宋体" w:hint="eastAsia"/>
        </w:rPr>
        <w:t>蛋白表达</w:t>
      </w:r>
      <w:r>
        <w:rPr>
          <w:rFonts w:ascii="宋体" w:eastAsia="宋体" w:hint="eastAsia"/>
        </w:rPr>
        <w:t>（</w:t>
      </w:r>
      <w:r>
        <w:rPr>
          <w:rFonts w:ascii="宋体" w:eastAsia="宋体" w:hint="eastAsia"/>
          <w:spacing w:val="-14"/>
        </w:rPr>
        <w:t>图</w:t>
      </w:r>
      <w:r>
        <w:t>31</w:t>
      </w:r>
      <w:r>
        <w:rPr>
          <w:rFonts w:ascii="宋体" w:eastAsia="宋体" w:hint="eastAsia"/>
        </w:rPr>
        <w:t>红色箭头所示</w:t>
      </w:r>
      <w:r>
        <w:rPr>
          <w:rFonts w:ascii="宋体" w:eastAsia="宋体" w:hint="eastAsia"/>
        </w:rPr>
        <w:t>）</w:t>
      </w:r>
      <w:r>
        <w:rPr>
          <w:rFonts w:ascii="宋体" w:eastAsia="宋体" w:hint="eastAsia"/>
        </w:rPr>
        <w:t>，红系细</w:t>
      </w:r>
      <w:r>
        <w:rPr>
          <w:rFonts w:ascii="宋体" w:eastAsia="宋体" w:hint="eastAsia"/>
        </w:rPr>
        <w:t>胞无</w:t>
      </w:r>
      <w:r>
        <w:t>PTEN</w:t>
      </w:r>
      <w:r>
        <w:rPr>
          <w:rFonts w:ascii="宋体" w:eastAsia="宋体" w:hint="eastAsia"/>
        </w:rPr>
        <w:t>蛋白表达</w:t>
      </w:r>
      <w:r>
        <w:rPr>
          <w:rFonts w:ascii="宋体" w:eastAsia="宋体" w:hint="eastAsia"/>
        </w:rPr>
        <w:t>（</w:t>
      </w:r>
      <w:r>
        <w:rPr>
          <w:rFonts w:ascii="宋体" w:eastAsia="宋体" w:hint="eastAsia"/>
        </w:rPr>
        <w:t>蓝色箭头所示</w:t>
      </w:r>
      <w:r>
        <w:rPr>
          <w:rFonts w:ascii="宋体" w:eastAsia="宋体" w:hint="eastAsia"/>
        </w:rPr>
        <w:t>）</w:t>
      </w:r>
      <w:r>
        <w:rPr>
          <w:rFonts w:ascii="宋体" w:eastAsia="宋体" w:hint="eastAsia"/>
        </w:rPr>
        <w:t>。与正常骨髓象比较，粒系成熟障碍型患者骨</w:t>
      </w:r>
      <w:r>
        <w:rPr>
          <w:rFonts w:ascii="宋体" w:eastAsia="宋体" w:hint="eastAsia"/>
        </w:rPr>
        <w:t>髓粒细胞</w:t>
      </w:r>
      <w:r>
        <w:t>PTEN</w:t>
      </w:r>
      <w:r>
        <w:rPr>
          <w:rFonts w:ascii="宋体" w:eastAsia="宋体" w:hint="eastAsia"/>
        </w:rPr>
        <w:t>蛋白表达量有明显增加，再生障碍型患者骨髓中偶见粒系细胞。</w:t>
      </w:r>
    </w:p>
    <w:p w:rsidR="0018722C">
      <w:pPr>
        <w:pStyle w:val="aff7"/>
        <w:topLinePunct/>
      </w:pPr>
      <w:r>
        <w:rPr>
          <w:rFonts w:ascii="宋体"/>
          <w:sz w:val="20"/>
        </w:rPr>
        <w:pict>
          <v:group style="width:439.05pt;height:139.1pt;mso-position-horizontal-relative:char;mso-position-vertical-relative:line" coordorigin="0,0" coordsize="8781,2782">
            <v:shape style="position:absolute;left:0;top:0;width:8781;height:2782" type="#_x0000_t75" stroked="false">
              <v:imagedata r:id="rId65" o:title=""/>
            </v:shape>
            <v:shape style="position:absolute;left:79;top:2244;width:145;height:311" type="#_x0000_t202" filled="false" stroked="false">
              <v:textbox inset="0,0,0,0">
                <w:txbxContent>
                  <w:p w:rsidR="0018722C">
                    <w:pPr>
                      <w:spacing w:line="311" w:lineRule="exact" w:before="0"/>
                      <w:ind w:leftChars="0" w:left="0" w:rightChars="0" w:right="0" w:firstLineChars="0" w:firstLine="0"/>
                      <w:jc w:val="left"/>
                      <w:rPr>
                        <w:sz w:val="28"/>
                      </w:rPr>
                    </w:pPr>
                    <w:r>
                      <w:rPr>
                        <w:w w:val="100"/>
                        <w:sz w:val="28"/>
                      </w:rPr>
                      <w:t>a</w:t>
                    </w:r>
                  </w:p>
                </w:txbxContent>
              </v:textbox>
              <w10:wrap type="none"/>
            </v:shape>
            <v:shape style="position:absolute;left:2996;top:2249;width:161;height:311" type="#_x0000_t202" filled="false" stroked="false">
              <v:textbox inset="0,0,0,0">
                <w:txbxContent>
                  <w:p w:rsidR="0018722C">
                    <w:pPr>
                      <w:spacing w:line="311" w:lineRule="exact" w:before="0"/>
                      <w:ind w:leftChars="0" w:left="0" w:rightChars="0" w:right="0" w:firstLineChars="0" w:firstLine="0"/>
                      <w:jc w:val="left"/>
                      <w:rPr>
                        <w:sz w:val="28"/>
                      </w:rPr>
                    </w:pPr>
                    <w:r>
                      <w:rPr>
                        <w:w w:val="100"/>
                        <w:sz w:val="28"/>
                      </w:rPr>
                      <w:t>b</w:t>
                    </w:r>
                  </w:p>
                </w:txbxContent>
              </v:textbox>
              <w10:wrap type="none"/>
            </v:shape>
            <v:shape style="position:absolute;left:5876;top:2263;width:161;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C</w:t>
                    </w:r>
                  </w:p>
                </w:txbxContent>
              </v:textbox>
              <w10:wrap type="none"/>
            </v:shape>
          </v:group>
        </w:pict>
      </w:r>
      <w:r/>
    </w:p>
    <w:p w:rsidR="0018722C">
      <w:pPr>
        <w:pStyle w:val="affff1"/>
        <w:topLinePunct/>
      </w:pPr>
      <w:r>
        <w:rPr>
          <w:rFonts w:cstheme="minorBidi" w:hAnsiTheme="minorHAnsi" w:eastAsiaTheme="minorHAnsi" w:asciiTheme="minorHAnsi" w:ascii="宋体" w:hAnsi="宋体" w:eastAsia="宋体" w:hint="eastAsia"/>
          <w:b/>
        </w:rPr>
        <w:t/>
      </w: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31</w:t>
      </w:r>
      <w:r>
        <w:rPr>
          <w:rFonts w:ascii="宋体" w:hAnsi="宋体" w:eastAsia="宋体" w:hint="eastAsia" w:cstheme="minorBidi"/>
          <w:b/>
        </w:rPr>
        <w:t>骨髓粒细胞中</w:t>
      </w:r>
      <w:r>
        <w:rPr>
          <w:rFonts w:cstheme="minorBidi" w:hAnsiTheme="minorHAnsi" w:eastAsiaTheme="minorHAnsi" w:asciiTheme="minorHAnsi"/>
          <w:b/>
        </w:rPr>
        <w:t>PTEN</w:t>
      </w:r>
      <w:r>
        <w:rPr>
          <w:rFonts w:ascii="宋体" w:hAnsi="宋体" w:eastAsia="宋体" w:hint="eastAsia" w:cstheme="minorBidi"/>
          <w:b/>
        </w:rPr>
        <w:t>蛋白检测</w:t>
      </w:r>
      <w:r>
        <w:rPr>
          <w:rFonts w:cstheme="minorBidi" w:hAnsiTheme="minorHAnsi" w:eastAsiaTheme="minorHAnsi" w:asciiTheme="minorHAnsi"/>
          <w:b/>
        </w:rPr>
        <w:t>(</w:t>
      </w:r>
      <w:r>
        <w:rPr>
          <w:rFonts w:cstheme="minorBidi" w:hAnsiTheme="minorHAnsi" w:eastAsiaTheme="minorHAnsi" w:asciiTheme="minorHAnsi"/>
          <w:b/>
        </w:rPr>
        <w:t>SABC-AP,</w:t>
      </w:r>
      <w:r>
        <w:rPr>
          <w:rFonts w:cstheme="minorBidi" w:hAnsiTheme="minorHAnsi" w:eastAsiaTheme="minorHAnsi" w:asciiTheme="minorHAnsi"/>
          <w:b/>
        </w:rPr>
        <w:t> </w:t>
      </w:r>
      <w:r>
        <w:rPr>
          <w:rFonts w:cstheme="minorBidi" w:hAnsiTheme="minorHAnsi" w:eastAsiaTheme="minorHAnsi" w:asciiTheme="minorHAnsi"/>
          <w:b/>
        </w:rPr>
        <w:t>10</w:t>
      </w:r>
      <w:r>
        <w:rPr>
          <w:rFonts w:ascii="宋体" w:hAnsi="宋体" w:eastAsia="宋体" w:hint="eastAsia" w:cstheme="minorBidi"/>
          <w:b/>
        </w:rPr>
        <w:t>×</w:t>
      </w:r>
      <w:r>
        <w:rPr>
          <w:rFonts w:cstheme="minorBidi" w:hAnsiTheme="minorHAnsi" w:eastAsiaTheme="minorHAnsi" w:asciiTheme="minorHAnsi"/>
          <w:b/>
        </w:rPr>
        <w:t>40</w:t>
      </w:r>
      <w:r>
        <w:rPr>
          <w:rFonts w:cstheme="minorBidi" w:hAnsiTheme="minorHAnsi" w:eastAsiaTheme="minorHAnsi" w:asciiTheme="minorHAnsi"/>
          <w:b/>
        </w:rPr>
        <w:t>)</w:t>
      </w:r>
      <w:r>
        <w:rPr>
          <w:rFonts w:cstheme="minorBidi" w:hAnsiTheme="minorHAnsi" w:eastAsiaTheme="minorHAnsi" w:asciiTheme="minorHAnsi"/>
          <w:b/>
        </w:rPr>
        <w:t xml:space="preserve"> a</w:t>
      </w:r>
      <w:r>
        <w:rPr>
          <w:rFonts w:ascii="宋体" w:hAnsi="宋体" w:eastAsia="宋体" w:hint="eastAsia" w:cstheme="minorBidi"/>
          <w:b/>
        </w:rPr>
        <w:t>、正常骨髓象，粒红比为：</w:t>
      </w:r>
      <w:r>
        <w:rPr>
          <w:rFonts w:cstheme="minorBidi" w:hAnsiTheme="minorHAnsi" w:eastAsiaTheme="minorHAnsi" w:asciiTheme="minorHAnsi"/>
          <w:b/>
        </w:rPr>
        <w:t>2.1:1                           </w:t>
      </w:r>
      <w:r>
        <w:rPr>
          <w:rFonts w:cstheme="minorBidi" w:hAnsiTheme="minorHAnsi" w:eastAsiaTheme="minorHAnsi" w:asciiTheme="minorHAnsi"/>
          <w:b/>
        </w:rPr>
        <w:t>b</w:t>
      </w:r>
      <w:r>
        <w:rPr>
          <w:rFonts w:ascii="宋体" w:hAnsi="宋体" w:eastAsia="宋体" w:hint="eastAsia" w:cstheme="minorBidi"/>
          <w:b/>
        </w:rPr>
        <w:t>、粒系再生障碍型，粒红比为：</w:t>
      </w:r>
      <w:r>
        <w:rPr>
          <w:rFonts w:cstheme="minorBidi" w:hAnsiTheme="minorHAnsi" w:eastAsiaTheme="minorHAnsi" w:asciiTheme="minorHAnsi"/>
          <w:b/>
        </w:rPr>
        <w:t>0.41:1                 </w:t>
      </w:r>
      <w:r>
        <w:rPr>
          <w:rFonts w:cstheme="minorBidi" w:hAnsiTheme="minorHAnsi" w:eastAsiaTheme="minorHAnsi" w:asciiTheme="minorHAnsi"/>
          <w:b/>
        </w:rPr>
        <w:t>c</w:t>
      </w:r>
      <w:r>
        <w:rPr>
          <w:rFonts w:ascii="宋体" w:hAnsi="宋体" w:eastAsia="宋体" w:hint="eastAsia" w:cstheme="minorBidi"/>
          <w:b/>
        </w:rPr>
        <w:t>、粒系成熟障碍型，粒红比为：</w:t>
      </w:r>
      <w:r>
        <w:rPr>
          <w:rFonts w:cstheme="minorBidi" w:hAnsiTheme="minorHAnsi" w:eastAsiaTheme="minorHAnsi" w:asciiTheme="minorHAnsi"/>
          <w:b/>
        </w:rPr>
        <w:t>3.5:1</w:t>
      </w:r>
    </w:p>
    <w:p w:rsidR="0018722C">
      <w:pPr>
        <w:topLinePunct/>
      </w:pPr>
      <w:r>
        <w:rPr>
          <w:rFonts w:cstheme="minorBidi" w:hAnsiTheme="minorHAnsi" w:eastAsiaTheme="minorHAnsi" w:asciiTheme="minorHAnsi"/>
          <w:b/>
        </w:rPr>
        <w:t>84</w:t>
      </w:r>
    </w:p>
    <w:p w:rsidR="0018722C">
      <w:pPr>
        <w:pStyle w:val="Heading2"/>
        <w:topLinePunct/>
        <w:ind w:left="171" w:hangingChars="171" w:hanging="171"/>
      </w:pPr>
      <w:bookmarkStart w:id="725791" w:name="_Toc686725791"/>
      <w:bookmarkStart w:name="_TOC_250001" w:id="40"/>
      <w:bookmarkStart w:name="3、讨 论 " w:id="41"/>
      <w:r>
        <w:rPr>
          <w:b/>
        </w:rPr>
        <w:t>3</w:t>
      </w:r>
      <w:bookmarkEnd w:id="40"/>
      <w:r>
        <w:t>、</w:t>
      </w:r>
      <w:r>
        <w:t xml:space="preserve"> </w:t>
      </w:r>
      <w:r w:rsidRPr="00DB64CE">
        <w:t>讨 论</w:t>
      </w:r>
      <w:bookmarkEnd w:id="725791"/>
    </w:p>
    <w:p w:rsidR="0018722C">
      <w:pPr>
        <w:topLinePunct/>
      </w:pPr>
      <w:r>
        <w:t>miRNA</w:t>
      </w:r>
      <w:r>
        <w:rPr>
          <w:rFonts w:ascii="宋体" w:hAnsi="宋体" w:eastAsia="宋体" w:hint="eastAsia"/>
        </w:rPr>
        <w:t>通过与靶</w:t>
      </w:r>
      <w:r>
        <w:t>mRNA</w:t>
      </w:r>
      <w:r>
        <w:rPr>
          <w:rFonts w:ascii="宋体" w:hAnsi="宋体" w:eastAsia="宋体" w:hint="eastAsia"/>
        </w:rPr>
        <w:t>分子的</w:t>
      </w:r>
      <w:r>
        <w:t>3’</w:t>
      </w:r>
      <w:r>
        <w:rPr>
          <w:rFonts w:ascii="宋体" w:hAnsi="宋体" w:eastAsia="宋体" w:hint="eastAsia"/>
        </w:rPr>
        <w:t>非编码区域</w:t>
      </w:r>
      <w:r>
        <w:t>(</w:t>
      </w:r>
      <w:r>
        <w:t>3</w:t>
      </w:r>
      <w:r>
        <w:t>'</w:t>
      </w:r>
      <w:r>
        <w:t>UTR</w:t>
      </w:r>
      <w:r>
        <w:t>)</w:t>
      </w:r>
      <w:r>
        <w:rPr>
          <w:rFonts w:ascii="宋体" w:hAnsi="宋体" w:eastAsia="宋体" w:hint="eastAsia"/>
        </w:rPr>
        <w:t>互补配对，抑制靶</w:t>
      </w:r>
      <w:r>
        <w:t>mRNA</w:t>
      </w:r>
      <w:r>
        <w:rPr>
          <w:rFonts w:ascii="宋体" w:hAnsi="宋体" w:eastAsia="宋体" w:hint="eastAsia"/>
        </w:rPr>
        <w:t>的翻译或者特异性地切割靶</w:t>
      </w:r>
      <w:r>
        <w:t>mRNA</w:t>
      </w:r>
      <w:r>
        <w:rPr>
          <w:rFonts w:ascii="宋体" w:hAnsi="宋体" w:eastAsia="宋体" w:hint="eastAsia"/>
        </w:rPr>
        <w:t>，从而实现对靶基因的调控。同一</w:t>
      </w:r>
      <w:r>
        <w:t>miRNA</w:t>
      </w:r>
      <w:r>
        <w:rPr>
          <w:rFonts w:ascii="宋体" w:hAnsi="宋体" w:eastAsia="宋体" w:hint="eastAsia"/>
        </w:rPr>
        <w:t>在不同的组织细胞中其表达量会有不同，而且由于基因表达的组织差异性，同一</w:t>
      </w:r>
      <w:r>
        <w:t>miRNA</w:t>
      </w:r>
      <w:r>
        <w:rPr>
          <w:rFonts w:ascii="宋体" w:hAnsi="宋体" w:eastAsia="宋体" w:hint="eastAsia"/>
        </w:rPr>
        <w:t>在不同组织细胞其调控的靶向基因也会有不同。就</w:t>
      </w:r>
      <w:r>
        <w:t>hsa-miR-20a</w:t>
      </w:r>
      <w:r>
        <w:rPr>
          <w:rFonts w:ascii="宋体" w:hAnsi="宋体" w:eastAsia="宋体" w:hint="eastAsia"/>
        </w:rPr>
        <w:t>而言，目前已有研究发现其在肝脏</w:t>
      </w:r>
      <w:r>
        <w:rPr>
          <w:vertAlign w:val="superscript"/>
          /&gt;
        </w:rPr>
        <w:t>[</w:t>
      </w:r>
      <w:r>
        <w:rPr>
          <w:vertAlign w:val="superscript"/>
          <w:position w:val="11"/>
        </w:rPr>
        <w:t xml:space="preserve">65</w:t>
      </w:r>
      <w:r>
        <w:rPr>
          <w:vertAlign w:val="superscript"/>
          /&gt;
        </w:rPr>
        <w:t>]</w:t>
      </w:r>
      <w:r>
        <w:rPr>
          <w:rFonts w:ascii="宋体" w:hAnsi="宋体" w:eastAsia="宋体" w:hint="eastAsia"/>
        </w:rPr>
        <w:t>、胃肠道</w:t>
      </w:r>
      <w:r>
        <w:rPr>
          <w:vertAlign w:val="superscript"/>
          /&gt;
        </w:rPr>
        <w:t>[</w:t>
      </w:r>
      <w:r>
        <w:rPr>
          <w:position w:val="11"/>
          <w:sz w:val="16"/>
        </w:rPr>
        <w:t xml:space="preserve">66</w:t>
      </w:r>
      <w:r>
        <w:rPr>
          <w:vertAlign w:val="superscript"/>
          /&gt;
        </w:rPr>
        <w:t>]</w:t>
      </w:r>
      <w:r>
        <w:rPr>
          <w:rFonts w:ascii="宋体" w:hAnsi="宋体" w:eastAsia="宋体" w:hint="eastAsia"/>
        </w:rPr>
        <w:t>、胆囊</w:t>
      </w:r>
      <w:r>
        <w:rPr>
          <w:vertAlign w:val="superscript"/>
          /&gt;
        </w:rPr>
        <w:t>[</w:t>
      </w:r>
      <w:r>
        <w:rPr>
          <w:position w:val="11"/>
          <w:sz w:val="16"/>
        </w:rPr>
        <w:t xml:space="preserve">51</w:t>
      </w:r>
      <w:r>
        <w:rPr>
          <w:vertAlign w:val="superscript"/>
          /&gt;
        </w:rPr>
        <w:t>]</w:t>
      </w:r>
      <w:r>
        <w:rPr>
          <w:rFonts w:ascii="宋体" w:hAnsi="宋体" w:eastAsia="宋体" w:hint="eastAsia"/>
        </w:rPr>
        <w:t>、前列腺</w:t>
      </w:r>
      <w:r>
        <w:rPr>
          <w:vertAlign w:val="superscript"/>
          /&gt;
        </w:rPr>
        <w:t>[</w:t>
      </w:r>
      <w:r>
        <w:rPr>
          <w:position w:val="11"/>
          <w:sz w:val="16"/>
        </w:rPr>
        <w:t xml:space="preserve">67</w:t>
      </w:r>
      <w:r>
        <w:rPr>
          <w:vertAlign w:val="superscript"/>
          /&gt;
        </w:rPr>
        <w:t>]</w:t>
      </w:r>
      <w:r>
        <w:rPr>
          <w:rFonts w:ascii="宋体" w:hAnsi="宋体" w:eastAsia="宋体" w:hint="eastAsia"/>
        </w:rPr>
        <w:t>、卵巢</w:t>
      </w:r>
      <w:r>
        <w:rPr>
          <w:vertAlign w:val="superscript"/>
          /&gt;
        </w:rPr>
        <w:t>[</w:t>
      </w:r>
      <w:r>
        <w:rPr>
          <w:position w:val="11"/>
          <w:sz w:val="16"/>
        </w:rPr>
        <w:t xml:space="preserve">53</w:t>
      </w:r>
      <w:r>
        <w:rPr>
          <w:vertAlign w:val="superscript"/>
          /&gt;
        </w:rPr>
        <w:t>]</w:t>
      </w:r>
      <w:r>
        <w:rPr>
          <w:rFonts w:ascii="宋体" w:hAnsi="宋体" w:eastAsia="宋体" w:hint="eastAsia"/>
        </w:rPr>
        <w:t>等器官以及血浆</w:t>
      </w:r>
      <w:r>
        <w:rPr>
          <w:vertAlign w:val="superscript"/>
          /&gt;
        </w:rPr>
        <w:t>[</w:t>
      </w:r>
      <w:r>
        <w:rPr>
          <w:position w:val="11"/>
          <w:sz w:val="16"/>
        </w:rPr>
        <w:t xml:space="preserve">66</w:t>
      </w:r>
      <w:r>
        <w:rPr>
          <w:position w:val="11"/>
          <w:sz w:val="16"/>
        </w:rPr>
        <w:t xml:space="preserve">, </w:t>
      </w:r>
      <w:r>
        <w:rPr>
          <w:position w:val="11"/>
          <w:sz w:val="16"/>
        </w:rPr>
        <w:t xml:space="preserve">68</w:t>
      </w:r>
      <w:r>
        <w:rPr>
          <w:vertAlign w:val="superscript"/>
          /&gt;
        </w:rPr>
        <w:t>]</w:t>
      </w:r>
      <w:r>
        <w:rPr>
          <w:rFonts w:ascii="宋体" w:hAnsi="宋体" w:eastAsia="宋体" w:hint="eastAsia"/>
        </w:rPr>
        <w:t>当中均有</w:t>
      </w:r>
      <w:r>
        <w:rPr>
          <w:rFonts w:ascii="宋体" w:hAnsi="宋体" w:eastAsia="宋体" w:hint="eastAsia"/>
        </w:rPr>
        <w:t>表达，在这些器官的肿瘤发生过程中发挥重要作用。而且，其在不同的器官组织中靶向调控的基因并不相同。而究竟</w:t>
      </w:r>
      <w:r>
        <w:t>hsa-miR-20a</w:t>
      </w:r>
      <w:r>
        <w:rPr>
          <w:rFonts w:ascii="宋体" w:hAnsi="宋体" w:eastAsia="宋体" w:hint="eastAsia"/>
        </w:rPr>
        <w:t>在粒细胞凋亡的发生过程中是通过靶向</w:t>
      </w:r>
      <w:r>
        <w:rPr>
          <w:rFonts w:ascii="宋体" w:hAnsi="宋体" w:eastAsia="宋体" w:hint="eastAsia"/>
        </w:rPr>
        <w:t>何种基因，并如何发挥生物学功能尚无研究报道。</w:t>
      </w:r>
    </w:p>
    <w:p w:rsidR="0018722C">
      <w:pPr>
        <w:topLinePunct/>
      </w:pPr>
      <w:r>
        <w:rPr>
          <w:rFonts w:ascii="宋体" w:hAnsi="宋体" w:eastAsia="宋体" w:hint="eastAsia"/>
        </w:rPr>
        <w:t>我们通过多种生物信息学分析软件发现</w:t>
      </w:r>
      <w:r>
        <w:t>PTEN3</w:t>
      </w:r>
      <w:r>
        <w:t>'</w:t>
      </w:r>
      <w:r>
        <w:t>UTR</w:t>
      </w:r>
      <w:r>
        <w:rPr>
          <w:rFonts w:ascii="宋体" w:hAnsi="宋体" w:eastAsia="宋体" w:hint="eastAsia"/>
        </w:rPr>
        <w:t>存在</w:t>
      </w:r>
      <w:r>
        <w:t>hsa-miR-20a</w:t>
      </w:r>
      <w:r>
        <w:rPr>
          <w:rFonts w:ascii="宋体" w:hAnsi="宋体" w:eastAsia="宋体" w:hint="eastAsia"/>
        </w:rPr>
        <w:t>理论结合位点，而且二者结合自由能评分较高。而</w:t>
      </w:r>
      <w:r>
        <w:t>PTEN</w:t>
      </w:r>
      <w:r>
        <w:rPr>
          <w:rFonts w:ascii="宋体" w:hAnsi="宋体" w:eastAsia="宋体" w:hint="eastAsia"/>
        </w:rPr>
        <w:t>又正好是我们前期</w:t>
      </w:r>
      <w:r>
        <w:t>SSH</w:t>
      </w:r>
      <w:r>
        <w:rPr>
          <w:rFonts w:ascii="宋体" w:hAnsi="宋体" w:eastAsia="宋体" w:hint="eastAsia"/>
        </w:rPr>
        <w:t>筛选</w:t>
      </w:r>
      <w:r>
        <w:t>ATD</w:t>
      </w:r>
      <w:r>
        <w:rPr>
          <w:rFonts w:ascii="宋体" w:hAnsi="宋体" w:eastAsia="宋体" w:hint="eastAsia"/>
        </w:rPr>
        <w:t>导致粒细胞缺乏患者粒缺时高表达的</w:t>
      </w:r>
      <w:r>
        <w:t>EST</w:t>
      </w:r>
      <w:r>
        <w:rPr>
          <w:rFonts w:ascii="宋体" w:hAnsi="宋体" w:eastAsia="宋体" w:hint="eastAsia"/>
        </w:rPr>
        <w:t>片段之一</w:t>
      </w:r>
      <w:r>
        <w:rPr>
          <w:vertAlign w:val="superscript"/>
          /&gt;
        </w:rPr>
        <w:t>[</w:t>
      </w:r>
      <w:r>
        <w:rPr>
          <w:vertAlign w:val="superscript"/>
          /&gt;
        </w:rPr>
        <w:t xml:space="preserve">10</w:t>
      </w:r>
      <w:r>
        <w:rPr>
          <w:vertAlign w:val="superscript"/>
          /&gt;
        </w:rPr>
        <w:t>]</w:t>
      </w:r>
      <w:r>
        <w:rPr>
          <w:rFonts w:ascii="宋体" w:hAnsi="宋体" w:eastAsia="宋体" w:hint="eastAsia"/>
        </w:rPr>
        <w:t>。我们进一步通过双荧光素酶报告基因</w:t>
      </w:r>
      <w:r>
        <w:rPr>
          <w:rFonts w:ascii="宋体" w:hAnsi="宋体" w:eastAsia="宋体" w:hint="eastAsia"/>
        </w:rPr>
        <w:t>检测发现，</w:t>
      </w:r>
      <w:r>
        <w:t>hsa-miR-20a</w:t>
      </w:r>
      <w:r/>
      <w:r>
        <w:rPr>
          <w:rFonts w:ascii="宋体" w:hAnsi="宋体" w:eastAsia="宋体" w:hint="eastAsia"/>
        </w:rPr>
        <w:t>高表达能使</w:t>
      </w:r>
      <w:r>
        <w:t>psiCHECK™-2-PTEN-WT 3</w:t>
      </w:r>
      <w:r>
        <w:t>'</w:t>
      </w:r>
      <w:r>
        <w:t>UTR</w:t>
      </w:r>
      <w:r>
        <w:rPr>
          <w:rFonts w:ascii="宋体" w:hAnsi="宋体" w:eastAsia="宋体" w:hint="eastAsia"/>
        </w:rPr>
        <w:t>质粒的表达水</w:t>
      </w:r>
      <w:r>
        <w:rPr>
          <w:rFonts w:ascii="宋体" w:hAnsi="宋体" w:eastAsia="宋体" w:hint="eastAsia"/>
        </w:rPr>
        <w:t>平显著下降，而对</w:t>
      </w:r>
      <w:r>
        <w:t>psiCHECK™-2-PTEN-Mut3</w:t>
      </w:r>
      <w:r>
        <w:t>'</w:t>
      </w:r>
      <w:r>
        <w:t>UTR</w:t>
      </w:r>
      <w:r>
        <w:rPr>
          <w:rFonts w:ascii="宋体" w:hAnsi="宋体" w:eastAsia="宋体" w:hint="eastAsia"/>
        </w:rPr>
        <w:t>质粒的表达无影响，这就证明</w:t>
      </w:r>
      <w:r>
        <w:t>PTEN</w:t>
      </w:r>
      <w:r>
        <w:rPr>
          <w:rFonts w:ascii="宋体" w:hAnsi="宋体" w:eastAsia="宋体" w:hint="eastAsia"/>
        </w:rPr>
        <w:t>是</w:t>
      </w:r>
      <w:r>
        <w:t>hsa-miR-20a</w:t>
      </w:r>
      <w:r>
        <w:rPr>
          <w:rFonts w:ascii="宋体" w:hAnsi="宋体" w:eastAsia="宋体" w:hint="eastAsia"/>
        </w:rPr>
        <w:t>的靶向基因。降低</w:t>
      </w:r>
      <w:r>
        <w:t>hsa-miR-20a</w:t>
      </w:r>
      <w:r>
        <w:rPr>
          <w:rFonts w:ascii="宋体" w:hAnsi="宋体" w:eastAsia="宋体" w:hint="eastAsia"/>
        </w:rPr>
        <w:t>表达后，</w:t>
      </w:r>
      <w:r>
        <w:t>HL-60</w:t>
      </w:r>
      <w:r>
        <w:rPr>
          <w:rFonts w:ascii="宋体" w:hAnsi="宋体" w:eastAsia="宋体" w:hint="eastAsia"/>
        </w:rPr>
        <w:t>细胞</w:t>
      </w:r>
      <w:r>
        <w:t>PTEN</w:t>
      </w:r>
      <w:r>
        <w:rPr>
          <w:rFonts w:ascii="宋体" w:hAnsi="宋体" w:eastAsia="宋体" w:hint="eastAsia"/>
        </w:rPr>
        <w:t>的</w:t>
      </w:r>
      <w:r>
        <w:t>mRNA</w:t>
      </w:r>
      <w:r>
        <w:rPr>
          <w:rFonts w:ascii="宋体" w:hAnsi="宋体" w:eastAsia="宋体" w:hint="eastAsia"/>
        </w:rPr>
        <w:t>及蛋白表达水平均有增高。理论分析和实验数据充分证实了</w:t>
      </w:r>
      <w:r>
        <w:t>hsa-miR-20a</w:t>
      </w:r>
      <w:r>
        <w:rPr>
          <w:rFonts w:ascii="宋体" w:hAnsi="宋体" w:eastAsia="宋体" w:hint="eastAsia"/>
        </w:rPr>
        <w:t>在粒细胞中对</w:t>
      </w:r>
      <w:r>
        <w:t>PTEN</w:t>
      </w:r>
      <w:r>
        <w:rPr>
          <w:rFonts w:ascii="宋体" w:hAnsi="宋体" w:eastAsia="宋体" w:hint="eastAsia"/>
        </w:rPr>
        <w:t>基因的表达调控。</w:t>
      </w:r>
    </w:p>
    <w:p w:rsidR="0018722C">
      <w:pPr>
        <w:topLinePunct/>
      </w:pPr>
      <w:r>
        <w:t>PTEN</w:t>
      </w:r>
      <w:r>
        <w:rPr>
          <w:rFonts w:ascii="宋体" w:eastAsia="宋体" w:hint="eastAsia"/>
        </w:rPr>
        <w:t>是</w:t>
      </w:r>
      <w:r>
        <w:rPr>
          <w:rFonts w:ascii="宋体" w:eastAsia="宋体" w:hint="eastAsia"/>
        </w:rPr>
        <w:t>近年</w:t>
      </w:r>
      <w:r>
        <w:rPr>
          <w:rFonts w:ascii="宋体" w:eastAsia="宋体" w:hint="eastAsia"/>
        </w:rPr>
        <w:t>来新确定的唯一具有双重磷酸酶活性的肿瘤抑制基因</w:t>
      </w:r>
      <w:r>
        <w:rPr>
          <w:rFonts w:hint="eastAsia"/>
        </w:rPr>
        <w:t>，</w:t>
      </w:r>
      <w:r>
        <w:rPr>
          <w:rFonts w:ascii="宋体" w:eastAsia="宋体" w:hint="eastAsia"/>
        </w:rPr>
        <w:t>是</w:t>
      </w:r>
      <w:r>
        <w:t>p53</w:t>
      </w:r>
      <w:r>
        <w:rPr>
          <w:rFonts w:ascii="宋体" w:eastAsia="宋体" w:hint="eastAsia"/>
        </w:rPr>
        <w:t>后时代最重要的抑癌基因</w:t>
      </w:r>
      <w:r>
        <w:rPr>
          <w:vertAlign w:val="superscript"/>
          /&gt;
        </w:rPr>
        <w:t>[</w:t>
      </w:r>
      <w:r>
        <w:rPr>
          <w:vertAlign w:val="superscript"/>
          /&gt;
        </w:rPr>
        <w:t xml:space="preserve">69</w:t>
      </w:r>
      <w:r>
        <w:rPr>
          <w:vertAlign w:val="superscript"/>
          /&gt;
        </w:rPr>
        <w:t>]</w:t>
      </w:r>
      <w:r>
        <w:rPr>
          <w:rFonts w:ascii="宋体" w:eastAsia="宋体" w:hint="eastAsia"/>
        </w:rPr>
        <w:t>。</w:t>
      </w:r>
      <w:r>
        <w:t>PTEN</w:t>
      </w:r>
      <w:r>
        <w:rPr>
          <w:rFonts w:ascii="宋体" w:eastAsia="宋体" w:hint="eastAsia"/>
        </w:rPr>
        <w:t>主要通过抑制</w:t>
      </w:r>
      <w:r>
        <w:t>PI3K</w:t>
      </w:r>
      <w:r>
        <w:t>/</w:t>
      </w:r>
      <w:r>
        <w:t>Akt</w:t>
      </w:r>
      <w:r>
        <w:rPr>
          <w:rFonts w:ascii="宋体" w:eastAsia="宋体" w:hint="eastAsia"/>
        </w:rPr>
        <w:t>细胞信号传导通路发挥其抑癌作用</w:t>
      </w:r>
      <w:r>
        <w:rPr>
          <w:vertAlign w:val="superscript"/>
          /&gt;
        </w:rPr>
        <w:t>[</w:t>
      </w:r>
      <w:r>
        <w:rPr>
          <w:vertAlign w:val="superscript"/>
          /&gt;
        </w:rPr>
        <w:t xml:space="preserve">69,70,71</w:t>
      </w:r>
      <w:r>
        <w:rPr>
          <w:vertAlign w:val="superscript"/>
          /&gt;
        </w:rPr>
        <w:t>]</w:t>
      </w:r>
      <w:r>
        <w:rPr>
          <w:rFonts w:ascii="宋体" w:eastAsia="宋体" w:hint="eastAsia"/>
        </w:rPr>
        <w:t>。研究发现</w:t>
      </w:r>
      <w:r>
        <w:t>PTEN</w:t>
      </w:r>
      <w:r>
        <w:rPr>
          <w:rFonts w:ascii="宋体" w:eastAsia="宋体" w:hint="eastAsia"/>
        </w:rPr>
        <w:t>基因具有调节细胞周期、导致肿瘤细胞凋亡以及抑制肿瘤</w:t>
      </w:r>
      <w:r>
        <w:rPr>
          <w:rFonts w:ascii="宋体" w:eastAsia="宋体" w:hint="eastAsia"/>
        </w:rPr>
        <w:t>细胞生长、侵袭转移等功能，此外它还在细胞分化、细胞衰老与凋亡、维护免疫系统</w:t>
      </w:r>
      <w:r>
        <w:rPr>
          <w:rFonts w:ascii="宋体" w:eastAsia="宋体" w:hint="eastAsia"/>
        </w:rPr>
        <w:t>的稳定等多种生理活动中发挥重要作用</w:t>
      </w:r>
      <w:r>
        <w:rPr>
          <w:vertAlign w:val="superscript"/>
          /&gt;
        </w:rPr>
        <w:t>[</w:t>
      </w:r>
      <w:r>
        <w:rPr>
          <w:vertAlign w:val="superscript"/>
          /&gt;
        </w:rPr>
        <w:t xml:space="preserve">11,13,72</w:t>
      </w:r>
      <w:r>
        <w:rPr>
          <w:vertAlign w:val="superscript"/>
          /&gt;
        </w:rPr>
        <w:t>]</w:t>
      </w:r>
      <w:r>
        <w:rPr>
          <w:rFonts w:ascii="宋体" w:eastAsia="宋体" w:hint="eastAsia"/>
        </w:rPr>
        <w:t>。</w:t>
      </w:r>
      <w:r>
        <w:t>PTEN</w:t>
      </w:r>
      <w:r>
        <w:rPr>
          <w:rFonts w:ascii="宋体" w:eastAsia="宋体" w:hint="eastAsia"/>
        </w:rPr>
        <w:t>可通过影响</w:t>
      </w:r>
      <w:r>
        <w:t>Akt</w:t>
      </w:r>
      <w:r>
        <w:rPr>
          <w:rFonts w:ascii="宋体" w:eastAsia="宋体" w:hint="eastAsia"/>
        </w:rPr>
        <w:t>磷酸化位点的活性促进</w:t>
      </w:r>
      <w:r>
        <w:t>Bad</w:t>
      </w:r>
      <w:r>
        <w:rPr>
          <w:rFonts w:ascii="宋体" w:eastAsia="宋体" w:hint="eastAsia"/>
        </w:rPr>
        <w:t>的磷酸化</w:t>
      </w:r>
      <w:r>
        <w:rPr>
          <w:spacing w:val="0"/>
        </w:rPr>
        <w:t>（</w:t>
      </w:r>
      <w:r>
        <w:t>Bad</w:t>
      </w:r>
      <w:r>
        <w:rPr>
          <w:rFonts w:ascii="宋体" w:eastAsia="宋体" w:hint="eastAsia"/>
        </w:rPr>
        <w:t>的活化形式是非磷酸化</w:t>
      </w:r>
      <w:r>
        <w:rPr>
          <w:spacing w:val="0"/>
        </w:rPr>
        <w:t>）</w:t>
      </w:r>
      <w:r/>
      <w:r w:rsidR="001852F3">
        <w:t xml:space="preserve">,</w:t>
      </w:r>
      <w:r>
        <w:rPr>
          <w:rFonts w:ascii="宋体" w:eastAsia="宋体" w:hint="eastAsia"/>
        </w:rPr>
        <w:t>调控</w:t>
      </w:r>
      <w:r>
        <w:t>PTEN</w:t>
      </w:r>
      <w:r>
        <w:t>/</w:t>
      </w:r>
      <w:r>
        <w:t>Akt</w:t>
      </w:r>
      <w:r>
        <w:t>/</w:t>
      </w:r>
      <w:r>
        <w:t xml:space="preserve"> PKB</w:t>
      </w:r>
      <w:r>
        <w:t>/</w:t>
      </w:r>
      <w:r>
        <w:t>Bcl-2</w:t>
      </w:r>
      <w:r>
        <w:t>/</w:t>
      </w:r>
      <w:r>
        <w:t>Bax</w:t>
      </w:r>
      <w:r>
        <w:rPr>
          <w:rFonts w:ascii="宋体" w:eastAsia="宋体" w:hint="eastAsia"/>
        </w:rPr>
        <w:t>这</w:t>
      </w:r>
      <w:r>
        <w:rPr>
          <w:rFonts w:ascii="宋体" w:eastAsia="宋体" w:hint="eastAsia"/>
        </w:rPr>
        <w:t>线粒体细胞凋亡途径</w:t>
      </w:r>
      <w:r>
        <w:rPr>
          <w:vertAlign w:val="subscript"/>
          /&gt;
        </w:rPr>
        <w:t>[</w:t>
      </w:r>
      <w:r>
        <w:rPr>
          <w:vertAlign w:val="superscript"/>
        </w:rPr>
        <w:t xml:space="preserve">12</w:t>
      </w:r>
      <w:r>
        <w:rPr>
          <w:vertAlign w:val="superscript"/>
        </w:rPr>
        <w:t xml:space="preserve">, </w:t>
      </w:r>
      <w:r>
        <w:rPr>
          <w:vertAlign w:val="superscript"/>
        </w:rPr>
        <w:t xml:space="preserve">73</w:t>
      </w:r>
      <w:r>
        <w:rPr>
          <w:vertAlign w:val="superscript"/>
        </w:rPr>
        <w:t xml:space="preserve">, </w:t>
      </w:r>
      <w:r>
        <w:rPr>
          <w:vertAlign w:val="superscript"/>
        </w:rPr>
        <w:t xml:space="preserve">74</w:t>
      </w:r>
      <w:r>
        <w:rPr>
          <w:vertAlign w:val="subscript"/>
          /&gt;
        </w:rPr>
        <w:t>]</w:t>
      </w:r>
      <w:r>
        <w:rPr>
          <w:rFonts w:ascii="宋体" w:eastAsia="宋体" w:hint="eastAsia"/>
        </w:rPr>
        <w:t>。</w:t>
      </w:r>
    </w:p>
    <w:p w:rsidR="0018722C">
      <w:pPr>
        <w:topLinePunct/>
      </w:pPr>
      <w:r>
        <w:rPr>
          <w:rFonts w:ascii="宋体" w:eastAsia="宋体" w:hint="eastAsia"/>
        </w:rPr>
        <w:t xml:space="preserve">本研究通过对凋亡相关蛋白</w:t>
      </w:r>
      <w:r>
        <w:t xml:space="preserve">p-Akt </w:t>
      </w:r>
      <w:r>
        <w:t xml:space="preserve">/</w:t>
      </w:r>
      <w:r>
        <w:t xml:space="preserve">Bcl-2</w:t>
      </w:r>
      <w:r>
        <w:t xml:space="preserve">/</w:t>
      </w:r>
      <w:r>
        <w:t xml:space="preserve">Bax</w:t>
      </w:r>
      <w:r>
        <w:rPr>
          <w:rFonts w:ascii="宋体" w:eastAsia="宋体" w:hint="eastAsia"/>
        </w:rPr>
        <w:t xml:space="preserve">的检测，发现</w:t>
      </w:r>
      <w:r>
        <w:t xml:space="preserve">hsa-miR -20a</w:t>
      </w:r>
      <w:r>
        <w:rPr>
          <w:rFonts w:ascii="宋体" w:eastAsia="宋体" w:hint="eastAsia"/>
        </w:rPr>
        <w:t xml:space="preserve">低表达后，</w:t>
      </w:r>
      <w:r>
        <w:t xml:space="preserve">PTEN mRNA</w:t>
      </w:r>
      <w:r>
        <w:rPr>
          <w:rFonts w:ascii="宋体" w:eastAsia="宋体" w:hint="eastAsia"/>
        </w:rPr>
        <w:t xml:space="preserve">及蛋白水平增高，</w:t>
      </w:r>
      <w:r>
        <w:t xml:space="preserve">PTEN</w:t>
      </w:r>
      <w:r>
        <w:rPr>
          <w:rFonts w:ascii="宋体" w:eastAsia="宋体" w:hint="eastAsia"/>
        </w:rPr>
        <w:t xml:space="preserve">下游调控蛋白</w:t>
      </w:r>
      <w:r>
        <w:t xml:space="preserve">p-Akt</w:t>
      </w:r>
      <w:r>
        <w:rPr>
          <w:rFonts w:ascii="宋体" w:eastAsia="宋体" w:hint="eastAsia"/>
        </w:rPr>
        <w:t xml:space="preserve">水平降低，抗凋亡蛋白</w:t>
      </w:r>
      <w:r>
        <w:t xml:space="preserve">Bcl-2</w:t>
      </w:r>
      <w:r>
        <w:rPr>
          <w:rFonts w:ascii="宋体" w:eastAsia="宋体" w:hint="eastAsia"/>
        </w:rPr>
        <w:t xml:space="preserve">水平下降而凋亡相关蛋白</w:t>
      </w:r>
      <w:r>
        <w:t xml:space="preserve">Bax</w:t>
      </w:r>
      <w:r>
        <w:rPr>
          <w:rFonts w:ascii="宋体" w:eastAsia="宋体" w:hint="eastAsia"/>
        </w:rPr>
        <w:t xml:space="preserve">表达明显增高，这些结果表明</w:t>
      </w:r>
      <w:r>
        <w:t xml:space="preserve">PTEN</w:t>
      </w:r>
      <w:r>
        <w:rPr>
          <w:rFonts w:ascii="宋体" w:eastAsia="宋体" w:hint="eastAsia"/>
        </w:rPr>
        <w:t xml:space="preserve">是通过线粒体凋亡</w:t>
      </w:r>
      <w:r>
        <w:rPr>
          <w:rFonts w:ascii="宋体" w:eastAsia="宋体" w:hint="eastAsia"/>
        </w:rPr>
        <w:t>信</w:t>
      </w:r>
    </w:p>
    <w:p w:rsidR="0018722C">
      <w:pPr>
        <w:topLinePunct/>
      </w:pPr>
      <w:r>
        <w:rPr>
          <w:rFonts w:cstheme="minorBidi" w:hAnsiTheme="minorHAnsi" w:eastAsiaTheme="minorHAnsi" w:asciiTheme="minorHAnsi"/>
          <w:b/>
        </w:rPr>
        <w:t>85</w:t>
      </w:r>
    </w:p>
    <w:p w:rsidR="0018722C">
      <w:pPr>
        <w:topLinePunct/>
      </w:pPr>
      <w:r>
        <w:rPr>
          <w:rFonts w:ascii="宋体" w:eastAsia="宋体" w:hint="eastAsia"/>
        </w:rPr>
        <w:t>号通路导致粒细胞</w:t>
      </w:r>
      <w:r>
        <w:t>HL-60</w:t>
      </w:r>
      <w:r>
        <w:rPr>
          <w:rFonts w:ascii="宋体" w:eastAsia="宋体" w:hint="eastAsia"/>
        </w:rPr>
        <w:t>的凋亡。进一步通过对</w:t>
      </w:r>
      <w:r>
        <w:t>ATD</w:t>
      </w:r>
      <w:r>
        <w:rPr>
          <w:rFonts w:ascii="宋体" w:eastAsia="宋体" w:hint="eastAsia"/>
        </w:rPr>
        <w:t>导致粒细胞缺乏患者骨髓细胞中</w:t>
      </w:r>
      <w:r>
        <w:t>PTEN</w:t>
      </w:r>
      <w:r>
        <w:rPr>
          <w:rFonts w:ascii="宋体" w:eastAsia="宋体" w:hint="eastAsia"/>
        </w:rPr>
        <w:t>蛋白的免疫组化检测我们发现与正常骨髓粒细胞中的</w:t>
      </w:r>
      <w:r>
        <w:t>PTEN</w:t>
      </w:r>
      <w:r>
        <w:rPr>
          <w:rFonts w:ascii="宋体" w:eastAsia="宋体" w:hint="eastAsia"/>
        </w:rPr>
        <w:t>表达相比较，成熟障碍型患者粒细胞中</w:t>
      </w:r>
      <w:r>
        <w:t>PTEN</w:t>
      </w:r>
      <w:r>
        <w:rPr>
          <w:rFonts w:ascii="宋体" w:eastAsia="宋体" w:hint="eastAsia"/>
        </w:rPr>
        <w:t>表达增加。由于骨髓特点为粒系再生障碍型患者的骨髓中粒细胞明显减少或是缺乏，因此，我们没有观察到再生障碍型的粒细胞</w:t>
      </w:r>
      <w:r>
        <w:t>PTEN</w:t>
      </w:r>
      <w:r>
        <w:rPr>
          <w:rFonts w:ascii="宋体" w:eastAsia="宋体" w:hint="eastAsia"/>
        </w:rPr>
        <w:t>蛋白表达变化。由于医学伦理原因我们也不能对成熟障碍型患者粒细胞恢复后再次行骨穿取骨髓检测以观察</w:t>
      </w:r>
      <w:r>
        <w:t>PTEN</w:t>
      </w:r>
      <w:r>
        <w:rPr>
          <w:rFonts w:ascii="宋体" w:eastAsia="宋体" w:hint="eastAsia"/>
        </w:rPr>
        <w:t>蛋白的动态变化。但尽管如此，研究结果已经表明</w:t>
      </w:r>
      <w:r>
        <w:t>hsa-miR-20a</w:t>
      </w:r>
      <w:r>
        <w:rPr>
          <w:rFonts w:ascii="宋体" w:eastAsia="宋体" w:hint="eastAsia"/>
        </w:rPr>
        <w:t>通过调控</w:t>
      </w:r>
      <w:r>
        <w:t>PTEN</w:t>
      </w:r>
      <w:r>
        <w:rPr>
          <w:rFonts w:ascii="宋体" w:eastAsia="宋体" w:hint="eastAsia"/>
        </w:rPr>
        <w:t>的表达介导线粒体细胞凋亡通路的激活在</w:t>
      </w:r>
      <w:r>
        <w:t>ATD</w:t>
      </w:r>
      <w:r>
        <w:rPr>
          <w:rFonts w:ascii="宋体" w:eastAsia="宋体" w:hint="eastAsia"/>
        </w:rPr>
        <w:t>导致粒细胞缺乏发生过程中具有重要的作用。</w:t>
      </w:r>
    </w:p>
    <w:p w:rsidR="00000000">
      <w:pPr>
        <w:pStyle w:val="aff7"/>
        <w:spacing w:line="240" w:lineRule="atLeast"/>
        <w:topLinePunct/>
      </w:pPr>
      <w:r>
        <w:drawing>
          <wp:inline>
            <wp:extent cx="5168993" cy="3337179"/>
            <wp:effectExtent l="0" t="0" r="0" b="0"/>
            <wp:docPr id="65" name="image50.jpeg" descr=""/>
            <wp:cNvGraphicFramePr>
              <a:graphicFrameLocks noChangeAspect="1"/>
            </wp:cNvGraphicFramePr>
            <a:graphic>
              <a:graphicData uri="http://schemas.openxmlformats.org/drawingml/2006/picture">
                <pic:pic>
                  <pic:nvPicPr>
                    <pic:cNvPr id="66" name="image50.jpeg"/>
                    <pic:cNvPicPr/>
                  </pic:nvPicPr>
                  <pic:blipFill>
                    <a:blip r:embed="rId66" cstate="print"/>
                    <a:stretch>
                      <a:fillRect/>
                    </a:stretch>
                  </pic:blipFill>
                  <pic:spPr>
                    <a:xfrm>
                      <a:off x="0" y="0"/>
                      <a:ext cx="5168993" cy="333717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32</w:t>
      </w:r>
      <w:r>
        <w:t xml:space="preserve">  </w:t>
      </w:r>
      <w:r w:rsidRPr="00DB64CE">
        <w:rPr>
          <w:rFonts w:cstheme="minorBidi" w:hAnsiTheme="minorHAnsi" w:eastAsiaTheme="minorHAnsi" w:asciiTheme="minorHAnsi"/>
          <w:b/>
        </w:rPr>
        <w:t>ATD</w:t>
      </w:r>
      <w:r>
        <w:rPr>
          <w:rFonts w:ascii="宋体" w:eastAsia="宋体" w:hint="eastAsia" w:cstheme="minorBidi" w:hAnsiTheme="minorHAnsi"/>
          <w:b/>
        </w:rPr>
        <w:t>通过</w:t>
      </w:r>
      <w:r>
        <w:rPr>
          <w:rFonts w:cstheme="minorBidi" w:hAnsiTheme="minorHAnsi" w:eastAsiaTheme="minorHAnsi" w:asciiTheme="minorHAnsi"/>
          <w:b/>
        </w:rPr>
        <w:t>miR-20a</w:t>
      </w:r>
      <w:r>
        <w:rPr>
          <w:rFonts w:ascii="宋体" w:eastAsia="宋体" w:hint="eastAsia" w:cstheme="minorBidi" w:hAnsiTheme="minorHAnsi"/>
          <w:b/>
        </w:rPr>
        <w:t>调控粒细胞凋亡的可能机制</w:t>
      </w:r>
    </w:p>
    <w:p w:rsidR="0018722C">
      <w:pPr>
        <w:topLinePunct/>
      </w:pPr>
      <w:r>
        <w:rPr>
          <w:rFonts w:ascii="宋体" w:hAnsi="宋体" w:eastAsia="宋体" w:hint="eastAsia"/>
        </w:rPr>
        <w:t>至此，我们通过对</w:t>
      </w:r>
      <w:r>
        <w:t>ATD</w:t>
      </w:r>
      <w:r>
        <w:rPr>
          <w:rFonts w:ascii="宋体" w:hAnsi="宋体" w:eastAsia="宋体" w:hint="eastAsia"/>
        </w:rPr>
        <w:t>导致粒细胞缺乏患者骨髓特点分析、血浆差异表达</w:t>
      </w:r>
      <w:r>
        <w:t>miRNA</w:t>
      </w:r>
      <w:r>
        <w:rPr>
          <w:rFonts w:ascii="宋体" w:hAnsi="宋体" w:eastAsia="宋体" w:hint="eastAsia"/>
        </w:rPr>
        <w:t>筛选及差异低表达最明显的</w:t>
      </w:r>
      <w:r>
        <w:t>hsa-miR-20a</w:t>
      </w:r>
      <w:r>
        <w:rPr>
          <w:rFonts w:ascii="宋体" w:hAnsi="宋体" w:eastAsia="宋体" w:hint="eastAsia"/>
        </w:rPr>
        <w:t>功能研究，初步阐明</w:t>
      </w:r>
      <w:r>
        <w:t>ATD</w:t>
      </w:r>
      <w:r>
        <w:rPr>
          <w:rFonts w:ascii="宋体" w:hAnsi="宋体" w:eastAsia="宋体" w:hint="eastAsia"/>
        </w:rPr>
        <w:t>导致粒细胞缺乏发</w:t>
      </w:r>
      <w:r>
        <w:rPr>
          <w:rFonts w:ascii="宋体" w:hAnsi="宋体" w:eastAsia="宋体" w:hint="eastAsia"/>
        </w:rPr>
        <w:t>生与</w:t>
      </w:r>
      <w:r>
        <w:t>miRNA</w:t>
      </w:r>
      <w:r>
        <w:rPr>
          <w:rFonts w:ascii="宋体" w:hAnsi="宋体" w:eastAsia="宋体" w:hint="eastAsia"/>
        </w:rPr>
        <w:t>调控有关，低表达最为显著的</w:t>
      </w:r>
      <w:r>
        <w:t>hsa-miR-20a</w:t>
      </w:r>
      <w:r>
        <w:rPr>
          <w:rFonts w:ascii="宋体" w:hAnsi="宋体" w:eastAsia="宋体" w:hint="eastAsia"/>
        </w:rPr>
        <w:t>是通过对</w:t>
      </w:r>
      <w:r>
        <w:t>PTEN</w:t>
      </w:r>
      <w:r>
        <w:rPr>
          <w:rFonts w:ascii="宋体" w:hAnsi="宋体" w:eastAsia="宋体" w:hint="eastAsia"/>
        </w:rPr>
        <w:t>的调控，激</w:t>
      </w:r>
      <w:r>
        <w:rPr>
          <w:rFonts w:ascii="宋体" w:hAnsi="宋体" w:eastAsia="宋体" w:hint="eastAsia"/>
        </w:rPr>
        <w:t>活</w:t>
      </w:r>
      <w:r>
        <w:t>AKT</w:t>
      </w:r>
      <w:r>
        <w:t>/</w:t>
      </w:r>
      <w:r>
        <w:t xml:space="preserve">Bcl-2</w:t>
      </w:r>
      <w:r>
        <w:t>/</w:t>
      </w:r>
      <w:r>
        <w:t xml:space="preserve">Bax</w:t>
      </w:r>
      <w:r>
        <w:rPr>
          <w:rFonts w:ascii="宋体" w:hAnsi="宋体" w:eastAsia="宋体" w:hint="eastAsia"/>
        </w:rPr>
        <w:t>凋亡信号通路在</w:t>
      </w:r>
      <w:r>
        <w:t>ATD</w:t>
      </w:r>
      <w:r>
        <w:rPr>
          <w:rFonts w:ascii="宋体" w:hAnsi="宋体" w:eastAsia="宋体" w:hint="eastAsia"/>
        </w:rPr>
        <w:t>导致粒细胞缺乏的发生中发挥重要作用。而患者骨髓特点呈现出粒系再生障碍型和粒系成熟障碍型两种类型则可能是由于粒细</w:t>
      </w:r>
      <w:r>
        <w:rPr>
          <w:rFonts w:ascii="宋体" w:hAnsi="宋体" w:eastAsia="宋体" w:hint="eastAsia"/>
        </w:rPr>
        <w:t>胞凋亡的“逆向”损伤程度不同，即最早凋亡的可能是分化成熟的杆状核和分叶核粒</w:t>
      </w:r>
      <w:r>
        <w:rPr>
          <w:rFonts w:ascii="宋体" w:hAnsi="宋体" w:eastAsia="宋体" w:hint="eastAsia"/>
        </w:rPr>
        <w:t>细胞，最晚凋亡的是原始粒细胞</w:t>
      </w:r>
      <w:r>
        <w:rPr>
          <w:rFonts w:ascii="宋体" w:hAnsi="宋体" w:eastAsia="宋体" w:hint="eastAsia"/>
        </w:rPr>
        <w:t>（</w:t>
      </w:r>
      <w:r>
        <w:rPr>
          <w:rFonts w:ascii="宋体" w:hAnsi="宋体" w:eastAsia="宋体" w:hint="eastAsia"/>
        </w:rPr>
        <w:t>图</w:t>
      </w:r>
      <w:r>
        <w:t>32</w:t>
      </w:r>
      <w:r>
        <w:rPr>
          <w:rFonts w:ascii="宋体" w:hAnsi="宋体" w:eastAsia="宋体" w:hint="eastAsia"/>
        </w:rPr>
        <w:t>）</w:t>
      </w:r>
      <w:r>
        <w:rPr>
          <w:rFonts w:ascii="宋体" w:hAnsi="宋体" w:eastAsia="宋体" w:hint="eastAsia"/>
        </w:rPr>
        <w:t>。</w:t>
      </w:r>
      <w:r>
        <w:t>mi</w:t>
      </w:r>
      <w:r>
        <w:t>R</w:t>
      </w:r>
      <w:r>
        <w:t>NA</w:t>
      </w:r>
      <w:r>
        <w:rPr>
          <w:rFonts w:ascii="宋体" w:hAnsi="宋体" w:eastAsia="宋体" w:hint="eastAsia"/>
        </w:rPr>
        <w:t>参与的粒细胞凋亡调控可能是</w:t>
      </w:r>
      <w:r>
        <w:t>A</w:t>
      </w:r>
      <w:r>
        <w:t>T</w:t>
      </w:r>
      <w:r>
        <w:t>D</w:t>
      </w:r>
    </w:p>
    <w:p w:rsidR="0018722C">
      <w:pPr>
        <w:topLinePunct/>
      </w:pPr>
      <w:r>
        <w:rPr>
          <w:rFonts w:cstheme="minorBidi" w:hAnsiTheme="minorHAnsi" w:eastAsiaTheme="minorHAnsi" w:asciiTheme="minorHAnsi"/>
          <w:b/>
        </w:rPr>
        <w:t>86</w:t>
      </w:r>
    </w:p>
    <w:p w:rsidR="0018722C">
      <w:pPr>
        <w:topLinePunct/>
      </w:pPr>
      <w:r>
        <w:rPr>
          <w:rFonts w:ascii="宋体" w:eastAsia="宋体" w:hint="eastAsia"/>
        </w:rPr>
        <w:t>导致粒细胞缺乏发生的早期细胞内生物学事件。全面进行这些差异表达</w:t>
      </w:r>
      <w:r>
        <w:t>miRNA  </w:t>
      </w:r>
      <w:r>
        <w:rPr>
          <w:rFonts w:ascii="宋体" w:eastAsia="宋体" w:hint="eastAsia"/>
        </w:rPr>
        <w:t>在</w:t>
      </w:r>
    </w:p>
    <w:p w:rsidR="0018722C">
      <w:pPr>
        <w:topLinePunct/>
      </w:pPr>
      <w:r>
        <w:t>ATD</w:t>
      </w:r>
      <w:r>
        <w:rPr>
          <w:rFonts w:ascii="宋体" w:eastAsia="宋体" w:hint="eastAsia"/>
        </w:rPr>
        <w:t>导致粒细胞缺乏发生中的功能研究对深入阐明</w:t>
      </w:r>
      <w:r>
        <w:t>ATD</w:t>
      </w:r>
      <w:r>
        <w:rPr>
          <w:rFonts w:ascii="宋体" w:eastAsia="宋体" w:hint="eastAsia"/>
        </w:rPr>
        <w:t>导致粒细胞缺乏发生的机制具有重要意义。</w:t>
      </w:r>
    </w:p>
    <w:p w:rsidR="0018722C">
      <w:pPr>
        <w:topLinePunct/>
      </w:pPr>
      <w:r>
        <w:rPr>
          <w:rFonts w:ascii="宋体" w:eastAsia="宋体" w:hint="eastAsia"/>
        </w:rPr>
        <w:t>当然，</w:t>
      </w:r>
      <w:r>
        <w:t>miRNA</w:t>
      </w:r>
      <w:r>
        <w:rPr>
          <w:rFonts w:ascii="宋体" w:eastAsia="宋体" w:hint="eastAsia"/>
        </w:rPr>
        <w:t>本身的表达变化也是受到严格的细胞内信号调控的，</w:t>
      </w:r>
      <w:r>
        <w:t>miRNA</w:t>
      </w:r>
      <w:r>
        <w:rPr>
          <w:rFonts w:ascii="宋体" w:eastAsia="宋体" w:hint="eastAsia"/>
        </w:rPr>
        <w:t>上游</w:t>
      </w:r>
      <w:r>
        <w:rPr>
          <w:rFonts w:ascii="宋体" w:eastAsia="宋体" w:hint="eastAsia"/>
        </w:rPr>
        <w:t>转录因子的基因或表遗传学改变都有可能会导致</w:t>
      </w:r>
      <w:r>
        <w:t>miRNA</w:t>
      </w:r>
      <w:r>
        <w:rPr>
          <w:rFonts w:ascii="宋体" w:eastAsia="宋体" w:hint="eastAsia"/>
        </w:rPr>
        <w:t>的表达变化</w:t>
      </w:r>
      <w:r>
        <w:t>[</w:t>
      </w:r>
      <w:r>
        <w:rPr>
          <w:position w:val="11"/>
          <w:sz w:val="16"/>
        </w:rPr>
        <w:t>75</w:t>
      </w:r>
      <w:r>
        <w:rPr>
          <w:position w:val="11"/>
          <w:sz w:val="16"/>
        </w:rPr>
        <w:t xml:space="preserve">, </w:t>
      </w:r>
      <w:r>
        <w:rPr>
          <w:position w:val="11"/>
          <w:sz w:val="16"/>
        </w:rPr>
        <w:t>76</w:t>
      </w:r>
      <w:r>
        <w:t>]</w:t>
      </w:r>
      <w:r/>
      <w:r>
        <w:rPr>
          <w:rFonts w:ascii="宋体" w:eastAsia="宋体" w:hint="eastAsia"/>
        </w:rPr>
        <w:t>。</w:t>
      </w:r>
      <w:r>
        <w:t>hsa-miR-20a</w:t>
      </w:r>
      <w:r>
        <w:rPr>
          <w:rFonts w:ascii="宋体" w:eastAsia="宋体" w:hint="eastAsia"/>
        </w:rPr>
        <w:t>的表达就受到</w:t>
      </w:r>
      <w:r>
        <w:t>c-Myc</w:t>
      </w:r>
      <w:r>
        <w:rPr>
          <w:rFonts w:ascii="宋体" w:eastAsia="宋体" w:hint="eastAsia"/>
        </w:rPr>
        <w:t>的调控</w:t>
      </w:r>
      <w:r>
        <w:t>,</w:t>
      </w:r>
      <w:r w:rsidR="004B696B">
        <w:t xml:space="preserve"> </w:t>
      </w:r>
      <w:r w:rsidR="004B696B">
        <w:t>c-Myc</w:t>
      </w:r>
      <w:r>
        <w:rPr>
          <w:rFonts w:ascii="宋体" w:eastAsia="宋体" w:hint="eastAsia"/>
        </w:rPr>
        <w:t>结合到</w:t>
      </w:r>
      <w:r>
        <w:t>hsa-miR-20a</w:t>
      </w:r>
      <w:r>
        <w:rPr>
          <w:rFonts w:ascii="宋体" w:eastAsia="宋体" w:hint="eastAsia"/>
        </w:rPr>
        <w:t>的启动子区</w:t>
      </w:r>
      <w:r>
        <w:rPr>
          <w:rFonts w:hint="eastAsia"/>
        </w:rPr>
        <w:t>，</w:t>
      </w:r>
      <w:r>
        <w:rPr>
          <w:rFonts w:ascii="宋体" w:eastAsia="宋体" w:hint="eastAsia"/>
        </w:rPr>
        <w:t>通过</w:t>
      </w:r>
      <w:r>
        <w:rPr>
          <w:rFonts w:ascii="宋体" w:eastAsia="宋体" w:hint="eastAsia"/>
        </w:rPr>
        <w:t>催化组蛋白发生乙酰化修饰，最终导致</w:t>
      </w:r>
      <w:r>
        <w:t>hsa-miR-20a</w:t>
      </w:r>
      <w:r>
        <w:rPr>
          <w:rFonts w:ascii="宋体" w:eastAsia="宋体" w:hint="eastAsia"/>
        </w:rPr>
        <w:t>的表观遗传学沉默</w:t>
      </w:r>
      <w:r>
        <w:t>[</w:t>
      </w:r>
      <w:r>
        <w:rPr>
          <w:position w:val="11"/>
          <w:sz w:val="16"/>
        </w:rPr>
        <w:t xml:space="preserve">77</w:t>
      </w:r>
      <w:r>
        <w:rPr>
          <w:position w:val="11"/>
          <w:sz w:val="16"/>
        </w:rPr>
        <w:t xml:space="preserve">, </w:t>
      </w:r>
      <w:r>
        <w:rPr>
          <w:position w:val="11"/>
          <w:sz w:val="16"/>
        </w:rPr>
        <w:t xml:space="preserve">78</w:t>
      </w:r>
      <w:r>
        <w:t>]</w:t>
      </w:r>
      <w:r>
        <w:rPr>
          <w:rFonts w:ascii="宋体" w:eastAsia="宋体" w:hint="eastAsia"/>
        </w:rPr>
        <w:t>。而</w:t>
      </w:r>
      <w:r>
        <w:rPr>
          <w:rFonts w:ascii="宋体" w:eastAsia="宋体" w:hint="eastAsia"/>
        </w:rPr>
        <w:t>服</w:t>
      </w:r>
      <w:r>
        <w:rPr>
          <w:rFonts w:ascii="宋体" w:eastAsia="宋体" w:hint="eastAsia"/>
        </w:rPr>
        <w:t>用</w:t>
      </w:r>
    </w:p>
    <w:p w:rsidR="0018722C">
      <w:pPr>
        <w:topLinePunct/>
      </w:pPr>
      <w:r>
        <w:t>ATD</w:t>
      </w:r>
      <w:r>
        <w:rPr>
          <w:rFonts w:ascii="宋体" w:eastAsia="宋体" w:hint="eastAsia"/>
        </w:rPr>
        <w:t>为什么会出现敏感个体内</w:t>
      </w:r>
      <w:r>
        <w:t>miRNA</w:t>
      </w:r>
      <w:r>
        <w:rPr>
          <w:rFonts w:ascii="宋体" w:eastAsia="宋体" w:hint="eastAsia"/>
        </w:rPr>
        <w:t>的表达变化以及哪些患者是</w:t>
      </w:r>
      <w:r>
        <w:t>ATD</w:t>
      </w:r>
      <w:r>
        <w:rPr>
          <w:rFonts w:ascii="宋体" w:eastAsia="宋体" w:hint="eastAsia"/>
        </w:rPr>
        <w:t>导致粒细胞</w:t>
      </w:r>
      <w:r>
        <w:rPr>
          <w:rFonts w:ascii="宋体" w:eastAsia="宋体" w:hint="eastAsia"/>
        </w:rPr>
        <w:t>缺乏的敏感个体这是临床和基础研究都渴望解决的难题，深入阐明这些问题将具有非</w:t>
      </w:r>
      <w:r>
        <w:rPr>
          <w:rFonts w:ascii="宋体" w:eastAsia="宋体" w:hint="eastAsia"/>
        </w:rPr>
        <w:t>常重大的临床意义。而如果以这些差异表达的</w:t>
      </w:r>
      <w:r>
        <w:t>miRNA</w:t>
      </w:r>
      <w:r>
        <w:rPr>
          <w:rFonts w:ascii="宋体" w:eastAsia="宋体" w:hint="eastAsia"/>
        </w:rPr>
        <w:t>为线索，进一步通过对其上游</w:t>
      </w:r>
      <w:r>
        <w:rPr>
          <w:rFonts w:ascii="宋体" w:eastAsia="宋体" w:hint="eastAsia"/>
        </w:rPr>
        <w:t>转录调控基因进行深入研究，探索上游转录调控基因变化与</w:t>
      </w:r>
      <w:r>
        <w:t>ATD</w:t>
      </w:r>
      <w:r>
        <w:rPr>
          <w:rFonts w:ascii="宋体" w:eastAsia="宋体" w:hint="eastAsia"/>
        </w:rPr>
        <w:t>之间的关系有可能</w:t>
      </w:r>
      <w:r>
        <w:rPr>
          <w:rFonts w:ascii="宋体" w:eastAsia="宋体" w:hint="eastAsia"/>
        </w:rPr>
        <w:t>会发现</w:t>
      </w:r>
      <w:r>
        <w:t>ATD</w:t>
      </w:r>
      <w:r>
        <w:rPr>
          <w:rFonts w:ascii="宋体" w:eastAsia="宋体" w:hint="eastAsia"/>
        </w:rPr>
        <w:t>导致粒细胞缺乏发生的早期筛选标志物，一旦这些特异的早期标志物应</w:t>
      </w:r>
      <w:r>
        <w:rPr>
          <w:rFonts w:ascii="宋体" w:eastAsia="宋体" w:hint="eastAsia"/>
        </w:rPr>
        <w:t>用于临床，对可能发生粒细胞缺乏的甲亢患者尽量避免使用</w:t>
      </w:r>
      <w:r>
        <w:t>ATD</w:t>
      </w:r>
      <w:r>
        <w:rPr>
          <w:rFonts w:ascii="宋体" w:eastAsia="宋体" w:hint="eastAsia"/>
        </w:rPr>
        <w:t>治疗，则有可能避</w:t>
      </w:r>
      <w:r>
        <w:rPr>
          <w:rFonts w:ascii="宋体" w:eastAsia="宋体" w:hint="eastAsia"/>
        </w:rPr>
        <w:t>免</w:t>
      </w:r>
      <w:r>
        <w:t>ATD</w:t>
      </w:r>
      <w:r>
        <w:rPr>
          <w:rFonts w:ascii="宋体" w:eastAsia="宋体" w:hint="eastAsia"/>
        </w:rPr>
        <w:t>导致粒细胞缺乏的发生，这将具有非常重大的科学意义。</w:t>
      </w:r>
    </w:p>
    <w:p w:rsidR="0018722C">
      <w:pPr>
        <w:topLinePunct/>
      </w:pPr>
      <w:r>
        <w:rPr>
          <w:rFonts w:cstheme="minorBidi" w:hAnsiTheme="minorHAnsi" w:eastAsiaTheme="minorHAnsi" w:asciiTheme="minorHAnsi"/>
          <w:b/>
        </w:rPr>
        <w:t>87</w:t>
      </w:r>
    </w:p>
    <w:p w:rsidR="0018722C">
      <w:pPr>
        <w:pStyle w:val="Heading2"/>
        <w:topLinePunct/>
        <w:ind w:left="171" w:hangingChars="171" w:hanging="171"/>
      </w:pPr>
      <w:bookmarkStart w:id="725792" w:name="_Toc686725792"/>
      <w:bookmarkStart w:name="_TOC_250000" w:id="42"/>
      <w:bookmarkStart w:name="4、小 结 " w:id="43"/>
      <w:r>
        <w:rPr>
          <w:b/>
        </w:rPr>
        <w:t>4</w:t>
      </w:r>
      <w:bookmarkEnd w:id="42"/>
      <w:r>
        <w:t>、</w:t>
      </w:r>
      <w:r>
        <w:t xml:space="preserve"> </w:t>
      </w:r>
      <w:r w:rsidRPr="00DB64CE">
        <w:t>小 结</w:t>
      </w:r>
      <w:bookmarkEnd w:id="725792"/>
    </w:p>
    <w:p w:rsidR="0018722C">
      <w:pPr>
        <w:topLinePunct/>
      </w:pPr>
      <w:r>
        <w:t>1</w:t>
      </w:r>
      <w:r>
        <w:rPr>
          <w:rFonts w:ascii="黑体" w:eastAsia="黑体" w:hint="eastAsia"/>
        </w:rPr>
        <w:t>、</w:t>
      </w:r>
      <w:r>
        <w:t>PTEN</w:t>
      </w:r>
      <w:r>
        <w:rPr>
          <w:rFonts w:ascii="黑体" w:eastAsia="黑体" w:hint="eastAsia"/>
        </w:rPr>
        <w:t>是</w:t>
      </w:r>
      <w:r>
        <w:t>hsa-miR-20a</w:t>
      </w:r>
      <w:r>
        <w:rPr>
          <w:rFonts w:ascii="黑体" w:eastAsia="黑体" w:hint="eastAsia"/>
        </w:rPr>
        <w:t>的靶向调控基因。</w:t>
      </w:r>
    </w:p>
    <w:p w:rsidR="0018722C">
      <w:pPr>
        <w:topLinePunct/>
      </w:pPr>
      <w:r>
        <w:t>2</w:t>
      </w:r>
      <w:r>
        <w:rPr>
          <w:rFonts w:ascii="黑体" w:eastAsia="黑体" w:hint="eastAsia"/>
        </w:rPr>
        <w:t>、</w:t>
      </w:r>
      <w:r>
        <w:t>hsa-miR-20a</w:t>
      </w:r>
      <w:r>
        <w:rPr>
          <w:rFonts w:ascii="黑体" w:eastAsia="黑体" w:hint="eastAsia"/>
        </w:rPr>
        <w:t>通过对</w:t>
      </w:r>
      <w:r>
        <w:t>PTEN</w:t>
      </w:r>
      <w:r>
        <w:rPr>
          <w:rFonts w:ascii="黑体" w:eastAsia="黑体" w:hint="eastAsia"/>
        </w:rPr>
        <w:t>的表达调控，影响</w:t>
      </w:r>
      <w:r>
        <w:t>AKT</w:t>
      </w:r>
      <w:r>
        <w:t>/</w:t>
      </w:r>
      <w:r>
        <w:t xml:space="preserve">Bcl-2</w:t>
      </w:r>
      <w:r>
        <w:t>/</w:t>
      </w:r>
      <w:r>
        <w:t xml:space="preserve">Bax</w:t>
      </w:r>
      <w:r>
        <w:rPr>
          <w:rFonts w:ascii="黑体" w:eastAsia="黑体" w:hint="eastAsia"/>
        </w:rPr>
        <w:t>凋亡信号通路导</w:t>
      </w:r>
      <w:r>
        <w:rPr>
          <w:rFonts w:ascii="黑体" w:eastAsia="黑体" w:hint="eastAsia"/>
        </w:rPr>
        <w:t>致粒细胞凋亡。这一作用机制在</w:t>
      </w:r>
      <w:r>
        <w:t>ATD</w:t>
      </w:r>
      <w:r>
        <w:rPr>
          <w:rFonts w:ascii="黑体" w:eastAsia="黑体" w:hint="eastAsia"/>
        </w:rPr>
        <w:t>导致粒细胞缺乏的发Th中具有重要作用。</w:t>
      </w:r>
    </w:p>
    <w:p w:rsidR="0018722C">
      <w:pPr>
        <w:topLinePunct/>
      </w:pPr>
      <w:r>
        <w:rPr>
          <w:rFonts w:cstheme="minorBidi" w:hAnsiTheme="minorHAnsi" w:eastAsiaTheme="minorHAnsi" w:asciiTheme="minorHAnsi"/>
          <w:b/>
        </w:rPr>
        <w:t>88</w:t>
      </w:r>
    </w:p>
    <w:p w:rsidR="0018722C">
      <w:pPr>
        <w:pStyle w:val="affd"/>
        <w:topLinePunct/>
      </w:pPr>
      <w:bookmarkStart w:id="725793" w:name="_Toc686725793"/>
      <w:bookmarkStart w:name="结论 " w:id="44"/>
      <w:bookmarkEnd w:id="44"/>
      <w:r>
        <w:t>结</w:t>
      </w:r>
      <w:r w:rsidR="004F241D">
        <w:rPr>
          <w:b/>
        </w:rPr>
        <w:t xml:space="preserve">  </w:t>
      </w:r>
      <w:r w:rsidR="004F241D">
        <w:rPr>
          <w:b/>
        </w:rPr>
        <w:t xml:space="preserve">论</w:t>
      </w:r>
      <w:bookmarkEnd w:id="725793"/>
    </w:p>
    <w:p w:rsidR="0018722C">
      <w:pPr>
        <w:topLinePunct/>
      </w:pPr>
      <w:r>
        <w:t>1</w:t>
      </w:r>
      <w:r>
        <w:rPr>
          <w:rFonts w:ascii="黑体" w:eastAsia="黑体" w:hint="eastAsia"/>
        </w:rPr>
        <w:t>、</w:t>
      </w:r>
      <w:r>
        <w:t>ATD</w:t>
      </w:r>
      <w:r>
        <w:rPr>
          <w:rFonts w:ascii="黑体" w:eastAsia="黑体" w:hint="eastAsia"/>
        </w:rPr>
        <w:t>导致粒细胞缺乏患者骨髓特点可分为粒系再Th障碍型和粒系成熟障碍型两类，以粒系再Th障碍型为主。骨髓特点分类与患者临床预后相关。</w:t>
      </w:r>
    </w:p>
    <w:p w:rsidR="0018722C">
      <w:pPr>
        <w:topLinePunct/>
      </w:pPr>
      <w:r>
        <w:t>2</w:t>
      </w:r>
      <w:r>
        <w:rPr>
          <w:rFonts w:ascii="黑体" w:eastAsia="黑体" w:hint="eastAsia"/>
        </w:rPr>
        <w:t>、成功获得</w:t>
      </w:r>
      <w:r>
        <w:t>ATD</w:t>
      </w:r>
      <w:r>
        <w:rPr>
          <w:rFonts w:ascii="黑体" w:eastAsia="黑体" w:hint="eastAsia"/>
        </w:rPr>
        <w:t>导致粒细胞缺乏发Th</w:t>
      </w:r>
      <w:r>
        <w:rPr>
          <w:rFonts w:ascii="黑体" w:eastAsia="黑体" w:hint="eastAsia"/>
        </w:rPr>
        <w:t>相关的血浆</w:t>
      </w:r>
      <w:r>
        <w:t>miRNA</w:t>
      </w:r>
      <w:r>
        <w:rPr>
          <w:rFonts w:ascii="黑体" w:eastAsia="黑体" w:hint="eastAsia"/>
        </w:rPr>
        <w:t>谱，其中</w:t>
      </w:r>
      <w:r>
        <w:t>hsa-miR-20a</w:t>
      </w:r>
      <w:r>
        <w:rPr>
          <w:rFonts w:ascii="黑体" w:eastAsia="黑体" w:hint="eastAsia"/>
        </w:rPr>
        <w:t>低表达最为显著。</w:t>
      </w:r>
      <w:r>
        <w:t>hsa-miR-20a</w:t>
      </w:r>
      <w:r>
        <w:rPr>
          <w:rFonts w:ascii="黑体" w:eastAsia="黑体" w:hint="eastAsia"/>
        </w:rPr>
        <w:t>通过对</w:t>
      </w:r>
      <w:r>
        <w:t>PTEN</w:t>
      </w:r>
      <w:r>
        <w:rPr>
          <w:rFonts w:ascii="黑体" w:eastAsia="黑体" w:hint="eastAsia"/>
        </w:rPr>
        <w:t>的调控，激活</w:t>
      </w:r>
      <w:r>
        <w:t>AKT</w:t>
      </w:r>
      <w:r>
        <w:t>/</w:t>
      </w:r>
      <w:r>
        <w:t xml:space="preserve">Bcl-2</w:t>
      </w:r>
      <w:r>
        <w:t>/</w:t>
      </w:r>
      <w:r>
        <w:t xml:space="preserve">Bax</w:t>
      </w:r>
      <w:r>
        <w:rPr>
          <w:rFonts w:ascii="黑体" w:eastAsia="黑体" w:hint="eastAsia"/>
        </w:rPr>
        <w:t>凋亡信号</w:t>
      </w:r>
      <w:r>
        <w:rPr>
          <w:rFonts w:ascii="黑体" w:eastAsia="黑体" w:hint="eastAsia"/>
        </w:rPr>
        <w:t>通路在</w:t>
      </w:r>
      <w:r>
        <w:t>ATD</w:t>
      </w:r>
      <w:r>
        <w:rPr>
          <w:rFonts w:ascii="黑体" w:eastAsia="黑体" w:hint="eastAsia"/>
        </w:rPr>
        <w:t>导致粒细胞缺乏的发Th中发挥重要作用。</w:t>
      </w:r>
    </w:p>
    <w:p w:rsidR="0018722C">
      <w:pPr>
        <w:topLinePunct/>
      </w:pPr>
      <w:r>
        <w:rPr>
          <w:rFonts w:cstheme="minorBidi" w:hAnsiTheme="minorHAnsi" w:eastAsiaTheme="minorHAnsi" w:asciiTheme="minorHAnsi"/>
          <w:b/>
        </w:rPr>
        <w:t>89</w:t>
      </w:r>
    </w:p>
    <w:p w:rsidR="0018722C">
      <w:pPr>
        <w:pStyle w:val="afff1"/>
        <w:topLinePunct/>
      </w:pPr>
      <w:bookmarkStart w:id="725794" w:name="_Toc686725794"/>
      <w:bookmarkStart w:name="参考文献 " w:id="45"/>
      <w:bookmarkEnd w:id="45"/>
      <w:r>
        <w:t>参考文献</w:t>
      </w:r>
      <w:bookmarkEnd w:id="725794"/>
    </w:p>
    <w:p w:rsidR="0018722C">
      <w:pPr>
        <w:pStyle w:val="ab"/>
        <w:topLinePunct/>
        <w:ind w:left="200" w:hangingChars="200" w:hanging="200"/>
      </w:pPr>
      <w:r>
        <w:t>[</w:t>
      </w:r>
      <w:r>
        <w:t xml:space="preserve">1</w:t>
      </w:r>
      <w:r>
        <w:t>]</w:t>
      </w:r>
      <w:r w:rsidRPr="00281126">
        <w:t xml:space="preserve">  </w:t>
      </w:r>
      <w:r>
        <w:t>Azizi </w:t>
      </w:r>
      <w:r>
        <w:t>F. </w:t>
      </w:r>
      <w:r>
        <w:t>The safety and efficacy of antithyroid drugs</w:t>
      </w:r>
      <w:r>
        <w:t>[</w:t>
      </w:r>
      <w:r>
        <w:t>J</w:t>
      </w:r>
      <w:r>
        <w:t>]</w:t>
      </w:r>
      <w:r>
        <w:t>. Expert Opin Drug Saf, 2006, 5</w:t>
      </w:r>
      <w:r>
        <w:t>(</w:t>
      </w:r>
      <w:r>
        <w:t>1</w:t>
      </w:r>
      <w:r>
        <w:t>)</w:t>
      </w:r>
      <w:r>
        <w:t>:</w:t>
      </w:r>
      <w:r>
        <w:t> </w:t>
      </w:r>
      <w:r>
        <w:t>107-116.</w:t>
      </w:r>
    </w:p>
    <w:p w:rsidR="0018722C">
      <w:pPr>
        <w:pStyle w:val="ab"/>
        <w:topLinePunct/>
        <w:ind w:left="200" w:hangingChars="200" w:hanging="200"/>
      </w:pPr>
      <w:r>
        <w:t>[</w:t>
      </w:r>
      <w:r>
        <w:t xml:space="preserve">2</w:t>
      </w:r>
      <w:r>
        <w:t>]</w:t>
      </w:r>
      <w:r w:rsidRPr="00281126">
        <w:t xml:space="preserve">  </w:t>
      </w:r>
      <w:r>
        <w:t>Ibanez </w:t>
      </w:r>
      <w:r>
        <w:t>L, Vidal </w:t>
      </w:r>
      <w:r>
        <w:t>X, Ballarin E, et al. Population-based drug-induced agranulocytosis</w:t>
      </w:r>
      <w:r>
        <w:t>[</w:t>
      </w:r>
      <w:r>
        <w:t>J</w:t>
      </w:r>
      <w:r>
        <w:t>]</w:t>
      </w:r>
      <w:r>
        <w:t>. Arch Intern Med, 2005, 165</w:t>
      </w:r>
      <w:r>
        <w:t>(</w:t>
      </w:r>
      <w:r>
        <w:t>8</w:t>
      </w:r>
      <w:r>
        <w:t>)</w:t>
      </w:r>
      <w:r>
        <w:t>:</w:t>
      </w:r>
      <w:r>
        <w:t> </w:t>
      </w:r>
      <w:r>
        <w:t>869-874.</w:t>
      </w:r>
    </w:p>
    <w:p w:rsidR="0018722C">
      <w:pPr>
        <w:pStyle w:val="ab"/>
        <w:topLinePunct/>
        <w:ind w:left="200" w:hangingChars="200" w:hanging="200"/>
      </w:pPr>
      <w:bookmarkStart w:id="832169" w:name="_cwCmt2"/>
      <w:r>
        <w:t>[</w:t>
      </w:r>
      <w:r>
        <w:t xml:space="preserve">3</w:t>
      </w:r>
      <w:r>
        <w:t>]</w:t>
      </w:r>
      <w:r w:rsidRPr="00281126">
        <w:t xml:space="preserve">  </w:t>
      </w:r>
      <w:r>
        <w:t>Sun </w:t>
      </w:r>
      <w:r>
        <w:t>MT, </w:t>
      </w:r>
      <w:r>
        <w:t>Tsai </w:t>
      </w:r>
      <w:r>
        <w:t>CH, Shih KC. Antithyroid drug-induced agranulocytosis</w:t>
      </w:r>
      <w:r>
        <w:t>[</w:t>
      </w:r>
      <w:r>
        <w:t>J</w:t>
      </w:r>
      <w:r>
        <w:t>]</w:t>
      </w:r>
      <w:r>
        <w:t>. J Chin Med Assoc, 2009, 72</w:t>
      </w:r>
      <w:r>
        <w:t>(</w:t>
      </w:r>
      <w:r>
        <w:t>8</w:t>
      </w:r>
      <w:r>
        <w:t>)</w:t>
      </w:r>
      <w:r>
        <w:t>:</w:t>
      </w:r>
      <w:r>
        <w:t> </w:t>
      </w:r>
      <w:r>
        <w:t>438-441.</w:t>
      </w:r>
      <w:bookmarkEnd w:id="832169"/>
    </w:p>
    <w:p w:rsidR="0018722C">
      <w:pPr>
        <w:pStyle w:val="ab"/>
        <w:topLinePunct/>
        <w:ind w:left="200" w:hangingChars="200" w:hanging="200"/>
      </w:pPr>
      <w:bookmarkStart w:id="832173" w:name="_cwCmt6"/>
      <w:r>
        <w:t xml:space="preserve">[</w:t>
      </w:r>
      <w:r>
        <w:t xml:space="preserve">4</w:t>
      </w:r>
      <w:r>
        <w:t xml:space="preserve">]</w:t>
      </w:r>
      <w:r w:rsidRPr="00281126">
        <w:t xml:space="preserve">  </w:t>
      </w:r>
      <w:r>
        <w:t xml:space="preserve">Pearce SH. Spontaneous reporting of adverse reactions to carbimazole and propylthiouracil in the UK</w:t>
      </w:r>
      <w:r>
        <w:t xml:space="preserve">[</w:t>
      </w:r>
      <w:r>
        <w:t xml:space="preserve">J</w:t>
      </w:r>
      <w:r>
        <w:t xml:space="preserve">]</w:t>
      </w:r>
      <w:r>
        <w:t xml:space="preserve">. Clin Endocrinol </w:t>
      </w:r>
      <w:r>
        <w:t xml:space="preserve">(</w:t>
      </w:r>
      <w:r>
        <w:rPr>
          <w:sz w:val="24"/>
        </w:rPr>
        <w:t xml:space="preserve">Oxf</w:t>
      </w:r>
      <w:r>
        <w:t xml:space="preserve">)</w:t>
      </w:r>
      <w:r>
        <w:t xml:space="preserve">, 2004, 61</w:t>
      </w:r>
      <w:r>
        <w:t xml:space="preserve">(</w:t>
      </w:r>
      <w:r>
        <w:rPr>
          <w:sz w:val="24"/>
        </w:rPr>
        <w:t xml:space="preserve">5</w:t>
      </w:r>
      <w:r>
        <w:t xml:space="preserve">)</w:t>
      </w:r>
      <w:r>
        <w:t xml:space="preserve">:</w:t>
      </w:r>
      <w:r>
        <w:t xml:space="preserve"> </w:t>
      </w:r>
      <w:r>
        <w:t xml:space="preserve">589-594.</w:t>
      </w:r>
      <w:bookmarkEnd w:id="832173"/>
    </w:p>
    <w:p w:rsidR="0018722C">
      <w:pPr>
        <w:pStyle w:val="ab"/>
        <w:topLinePunct/>
        <w:ind w:left="200" w:hangingChars="200" w:hanging="200"/>
      </w:pPr>
      <w:bookmarkStart w:id="832170" w:name="_cwCmt3"/>
      <w:r>
        <w:t>[</w:t>
      </w:r>
      <w:r>
        <w:t xml:space="preserve">5</w:t>
      </w:r>
      <w:r>
        <w:t>]</w:t>
      </w:r>
      <w:r w:rsidRPr="00281126">
        <w:t xml:space="preserve">  </w:t>
      </w:r>
      <w:r>
        <w:t>Cooper DS. Antithyroid drugs</w:t>
      </w:r>
      <w:r>
        <w:t>[</w:t>
      </w:r>
      <w:r>
        <w:t>J</w:t>
      </w:r>
      <w:r>
        <w:t>]</w:t>
      </w:r>
      <w:r>
        <w:t>. N Engl J Med, 2005, 352</w:t>
      </w:r>
      <w:r>
        <w:t>(</w:t>
      </w:r>
      <w:r>
        <w:t>9</w:t>
      </w:r>
      <w:r>
        <w:t>)</w:t>
      </w:r>
      <w:r>
        <w:t>:</w:t>
      </w:r>
      <w:r>
        <w:t> </w:t>
      </w:r>
      <w:r>
        <w:t>905-917.</w:t>
      </w:r>
      <w:bookmarkEnd w:id="832170"/>
    </w:p>
    <w:p w:rsidR="0018722C">
      <w:pPr>
        <w:pStyle w:val="ab"/>
        <w:topLinePunct/>
        <w:ind w:left="200" w:hangingChars="200" w:hanging="200"/>
      </w:pPr>
      <w:r>
        <w:t>[</w:t>
      </w:r>
      <w:r>
        <w:t xml:space="preserve">6</w:t>
      </w:r>
      <w:r>
        <w:t>]</w:t>
      </w:r>
      <w:r w:rsidRPr="00281126">
        <w:t xml:space="preserve">  </w:t>
      </w:r>
      <w:r>
        <w:t>Wang </w:t>
      </w:r>
      <w:r>
        <w:t>LH, </w:t>
      </w:r>
      <w:r>
        <w:t>Tsai </w:t>
      </w:r>
      <w:r>
        <w:t>MJ, </w:t>
      </w:r>
      <w:r>
        <w:t>Tsai </w:t>
      </w:r>
      <w:r>
        <w:t>WY, </w:t>
      </w:r>
      <w:r>
        <w:t>et al. Propylthiouracil-induced antineutrophil cytoplasm antibody-positive anaphylactoid purpura-like vasculitis--a case report</w:t>
      </w:r>
      <w:r>
        <w:t>[</w:t>
      </w:r>
      <w:r>
        <w:t>J</w:t>
      </w:r>
      <w:r>
        <w:t>]</w:t>
      </w:r>
      <w:r>
        <w:t>. J Formos Med Assoc, 2000, 99</w:t>
      </w:r>
      <w:r>
        <w:t>(</w:t>
      </w:r>
      <w:r>
        <w:t>8</w:t>
      </w:r>
      <w:r>
        <w:t>)</w:t>
      </w:r>
      <w:r>
        <w:t>:</w:t>
      </w:r>
      <w:r>
        <w:t> </w:t>
      </w:r>
      <w:r>
        <w:t>642-645.</w:t>
      </w:r>
    </w:p>
    <w:p w:rsidR="0018722C">
      <w:pPr>
        <w:pStyle w:val="ab"/>
        <w:topLinePunct/>
        <w:ind w:left="200" w:hangingChars="200" w:hanging="200"/>
      </w:pPr>
      <w:r>
        <w:t xml:space="preserve">[</w:t>
      </w:r>
      <w:r>
        <w:t xml:space="preserve">7</w:t>
      </w:r>
      <w:r>
        <w:t xml:space="preserve">]</w:t>
      </w:r>
      <w:r w:rsidRPr="00281126">
        <w:t xml:space="preserve">  </w:t>
      </w:r>
      <w:r>
        <w:t xml:space="preserve">Akamizu </w:t>
      </w:r>
      <w:r>
        <w:t xml:space="preserve">T, </w:t>
      </w:r>
      <w:r>
        <w:t xml:space="preserve">Ozaki S, Hiratani H, et al. Drug-induced neutropenia associated with anti-neutrophil cytoplasmic antibodies </w:t>
      </w:r>
      <w:r>
        <w:t xml:space="preserve">(</w:t>
      </w:r>
      <w:r>
        <w:rPr>
          <w:sz w:val="24"/>
        </w:rPr>
        <w:t xml:space="preserve">ANCA</w:t>
      </w:r>
      <w:r>
        <w:t xml:space="preserve">)</w:t>
      </w:r>
      <w:r>
        <w:t xml:space="preserve">: possible involvement of complement in granulocyte cytotoxicity</w:t>
      </w:r>
      <w:r>
        <w:t xml:space="preserve">[</w:t>
      </w:r>
      <w:r>
        <w:t xml:space="preserve">J</w:t>
      </w:r>
      <w:r>
        <w:t xml:space="preserve">]</w:t>
      </w:r>
      <w:r>
        <w:t xml:space="preserve">. Clin Exp Immunol, 2002, 127</w:t>
      </w:r>
      <w:r>
        <w:t xml:space="preserve">(</w:t>
      </w:r>
      <w:r>
        <w:rPr>
          <w:sz w:val="24"/>
        </w:rPr>
        <w:t xml:space="preserve">1</w:t>
      </w:r>
      <w:r>
        <w:t xml:space="preserve">)</w:t>
      </w:r>
      <w:r>
        <w:t xml:space="preserve">: </w:t>
      </w:r>
      <w:r w:rsidR="001852F3">
        <w:t xml:space="preserve">92-98.</w:t>
      </w:r>
    </w:p>
    <w:p w:rsidR="0018722C">
      <w:pPr>
        <w:pStyle w:val="ab"/>
        <w:topLinePunct/>
        <w:ind w:left="200" w:hangingChars="200" w:hanging="200"/>
      </w:pPr>
      <w:bookmarkStart w:id="832177" w:name="_cwCmt10"/>
      <w:r>
        <w:t>[</w:t>
      </w:r>
      <w:r>
        <w:t xml:space="preserve">8</w:t>
      </w:r>
      <w:r>
        <w:t>]</w:t>
      </w:r>
      <w:r w:rsidRPr="00281126">
        <w:t xml:space="preserve">  </w:t>
      </w:r>
      <w:r>
        <w:t>Tamai</w:t>
      </w:r>
      <w:r>
        <w:t> </w:t>
      </w:r>
      <w:r>
        <w:t>H, Sudo </w:t>
      </w:r>
      <w:r>
        <w:t>T, </w:t>
      </w:r>
      <w:r>
        <w:t>Kimura A, et al. Association between the DRB1*08032 histocompatibility antigen and methimazole-induced agranulocytosis in Japanese patients with Graves disease</w:t>
      </w:r>
      <w:r>
        <w:t>[</w:t>
      </w:r>
      <w:r>
        <w:t>J</w:t>
      </w:r>
      <w:r>
        <w:t>]</w:t>
      </w:r>
      <w:r>
        <w:t>. Ann Intern Med, 1996, 124</w:t>
      </w:r>
      <w:r>
        <w:t>(</w:t>
      </w:r>
      <w:r>
        <w:t>5</w:t>
      </w:r>
      <w:r>
        <w:t>)</w:t>
      </w:r>
      <w:r>
        <w:t>:</w:t>
      </w:r>
      <w:r>
        <w:t> </w:t>
      </w:r>
      <w:r>
        <w:t>490-494.</w:t>
      </w:r>
      <w:bookmarkEnd w:id="832177"/>
    </w:p>
    <w:p w:rsidR="0018722C">
      <w:pPr>
        <w:pStyle w:val="ab"/>
        <w:topLinePunct/>
        <w:ind w:left="200" w:hangingChars="200" w:hanging="200"/>
      </w:pPr>
      <w:r>
        <w:t>[</w:t>
      </w:r>
      <w:r>
        <w:t xml:space="preserve">9</w:t>
      </w:r>
      <w:r>
        <w:t>]</w:t>
      </w:r>
      <w:r w:rsidRPr="00281126">
        <w:t xml:space="preserve">  </w:t>
      </w:r>
      <w:r>
        <w:t>Julia A, Olona M, Bueno J, et al. Drug-induced agranulocytosis: prognostic factors in a series of 168 episodes</w:t>
      </w:r>
      <w:r>
        <w:t>[</w:t>
      </w:r>
      <w:r>
        <w:t>J</w:t>
      </w:r>
      <w:r>
        <w:t>]</w:t>
      </w:r>
      <w:r>
        <w:t>. Br J Haematol, 1991, 79</w:t>
      </w:r>
      <w:r>
        <w:t>(</w:t>
      </w:r>
      <w:r>
        <w:t>3</w:t>
      </w:r>
      <w:r>
        <w:t>)</w:t>
      </w:r>
      <w:r>
        <w:t>:</w:t>
      </w:r>
      <w:r>
        <w:t> </w:t>
      </w:r>
      <w:r>
        <w:t>366-371.</w:t>
      </w:r>
    </w:p>
    <w:p w:rsidR="0018722C">
      <w:pPr>
        <w:pStyle w:val="ab"/>
        <w:topLinePunct/>
        <w:ind w:left="200" w:hangingChars="200" w:hanging="200"/>
      </w:pPr>
      <w:r>
        <w:rPr>
          <w:rFonts w:ascii="宋体" w:eastAsia="宋体" w:hint="eastAsia"/>
        </w:rPr>
        <w:t>[</w:t>
      </w:r>
      <w:r>
        <w:rPr>
          <w:rFonts w:ascii="宋体" w:eastAsia="宋体" w:hint="eastAsia"/>
        </w:rPr>
        <w:t xml:space="preserve">10</w:t>
      </w:r>
      <w:r>
        <w:rPr>
          <w:rFonts w:ascii="宋体" w:eastAsia="宋体" w:hint="eastAsia"/>
        </w:rPr>
        <w:t>]</w:t>
      </w:r>
      <w:r w:rsidRPr="00281126">
        <w:t xml:space="preserve"> </w:t>
      </w:r>
      <w:r>
        <w:rPr>
          <w:rFonts w:ascii="宋体" w:eastAsia="宋体" w:hint="eastAsia"/>
        </w:rPr>
        <w:t>钟警</w:t>
      </w:r>
      <w:r>
        <w:t>, </w:t>
      </w:r>
      <w:r>
        <w:rPr>
          <w:rFonts w:ascii="宋体" w:eastAsia="宋体" w:hint="eastAsia"/>
        </w:rPr>
        <w:t>杨靖</w:t>
      </w:r>
      <w:r>
        <w:t>, </w:t>
      </w:r>
      <w:r>
        <w:rPr>
          <w:rFonts w:ascii="宋体" w:eastAsia="宋体" w:hint="eastAsia"/>
        </w:rPr>
        <w:t>周斌</w:t>
      </w:r>
      <w:r>
        <w:t>, </w:t>
      </w:r>
      <w:r>
        <w:t>et</w:t>
      </w:r>
      <w:r>
        <w:t> </w:t>
      </w:r>
      <w:r>
        <w:t>al.</w:t>
      </w:r>
      <w:r>
        <w:t> </w:t>
      </w:r>
      <w:r>
        <w:rPr>
          <w:rFonts w:ascii="宋体" w:eastAsia="宋体" w:hint="eastAsia"/>
        </w:rPr>
        <w:t>抗甲状腺药物致</w:t>
      </w:r>
      <w:r>
        <w:t>Graves</w:t>
      </w:r>
      <w:r/>
      <w:r>
        <w:rPr>
          <w:rFonts w:ascii="宋体" w:eastAsia="宋体" w:hint="eastAsia"/>
        </w:rPr>
        <w:t>病患者粒细胞缺乏高表达基因</w:t>
      </w:r>
      <w:r>
        <w:rPr>
          <w:rFonts w:ascii="宋体" w:eastAsia="宋体" w:hint="eastAsia"/>
        </w:rPr>
        <w:t>的筛选与克隆研究</w:t>
      </w:r>
      <w:r>
        <w:t>[</w:t>
      </w:r>
      <w:r>
        <w:t xml:space="preserve">J</w:t>
      </w:r>
      <w:r>
        <w:t>]</w:t>
      </w:r>
      <w:r>
        <w:t xml:space="preserve">. </w:t>
      </w:r>
      <w:r>
        <w:rPr>
          <w:rFonts w:ascii="宋体" w:eastAsia="宋体" w:hint="eastAsia"/>
        </w:rPr>
        <w:t>中国全科医学</w:t>
      </w:r>
      <w:r>
        <w:t>, 2010, 13</w:t>
      </w:r>
      <w:r>
        <w:t>(</w:t>
      </w:r>
      <w:r>
        <w:t>9B</w:t>
      </w:r>
      <w:r>
        <w:t>)</w:t>
      </w:r>
      <w:r>
        <w:t>: 2921-2925.</w:t>
      </w:r>
    </w:p>
    <w:p w:rsidR="0018722C">
      <w:pPr>
        <w:pStyle w:val="ab"/>
        <w:topLinePunct/>
        <w:ind w:left="200" w:hangingChars="200" w:hanging="200"/>
      </w:pPr>
      <w:bookmarkStart w:id="832168" w:name="_cwCmt1"/>
      <w:r>
        <w:t>[</w:t>
      </w:r>
      <w:r>
        <w:t xml:space="preserve">11</w:t>
      </w:r>
      <w:r>
        <w:t>]</w:t>
      </w:r>
      <w:r w:rsidRPr="00281126">
        <w:t xml:space="preserve"> </w:t>
      </w:r>
      <w:r>
        <w:t>Luo L, Gong YQ, Qi X, et al. Effect of tumor suppressor PTEN gene on apoptosis and cell cycle of human airway smooth muscle cells</w:t>
      </w:r>
      <w:r>
        <w:t>[</w:t>
      </w:r>
      <w:r>
        <w:t>J</w:t>
      </w:r>
      <w:r>
        <w:t>]</w:t>
      </w:r>
      <w:r>
        <w:t>. Mol Cell Biochem, 2013, 375</w:t>
      </w:r>
      <w:r>
        <w:t>(</w:t>
      </w:r>
      <w:r>
        <w:t>1-2</w:t>
      </w:r>
      <w:r>
        <w:t>)</w:t>
      </w:r>
      <w:r>
        <w:t>:</w:t>
      </w:r>
      <w:r>
        <w:t> </w:t>
      </w:r>
      <w:r>
        <w:t>1-9.</w:t>
      </w:r>
      <w:r>
        <w:rPr>
          <w:rFonts w:cstheme="minorBidi" w:hAnsiTheme="minorHAnsi" w:eastAsiaTheme="minorHAnsi" w:asciiTheme="minorHAnsi"/>
          <w:b/>
        </w:rPr>
        <w:t>90</w:t>
      </w:r>
      <w:bookmarkEnd w:id="832168"/>
    </w:p>
    <w:p w:rsidR="0018722C">
      <w:pPr>
        <w:pStyle w:val="ab"/>
        <w:topLinePunct/>
        <w:ind w:left="200" w:hangingChars="200" w:hanging="200"/>
      </w:pPr>
      <w:r>
        <w:t>[</w:t>
      </w:r>
      <w:r>
        <w:t xml:space="preserve">12</w:t>
      </w:r>
      <w:r>
        <w:t>]</w:t>
      </w:r>
      <w:r w:rsidRPr="00281126">
        <w:t xml:space="preserve"> </w:t>
      </w:r>
      <w:r>
        <w:t>Luo H, </w:t>
      </w:r>
      <w:r>
        <w:t>Yang </w:t>
      </w:r>
      <w:r>
        <w:t>Y, </w:t>
      </w:r>
      <w:r>
        <w:t>Duan J, et al. PTEN-regulated AKT</w:t>
      </w:r>
      <w:r>
        <w:t>/</w:t>
      </w:r>
      <w:r>
        <w:t>FoxO3a</w:t>
      </w:r>
      <w:r>
        <w:t>/</w:t>
      </w:r>
      <w:r>
        <w:t>Bim signaling contributes to reactive oxygen species-mediated apoptosis in selenite-treated colorectal cancer cells</w:t>
      </w:r>
      <w:r>
        <w:t>[</w:t>
      </w:r>
      <w:r>
        <w:rPr>
          <w:sz w:val="24"/>
        </w:rPr>
        <w:t>J</w:t>
      </w:r>
      <w:r>
        <w:t>]</w:t>
      </w:r>
      <w:r>
        <w:t>. Cell Death Dis, 2013,</w:t>
      </w:r>
      <w:r>
        <w:t> </w:t>
      </w:r>
      <w:r>
        <w:t>4e481.</w:t>
      </w:r>
    </w:p>
    <w:p w:rsidR="0018722C">
      <w:pPr>
        <w:pStyle w:val="ab"/>
        <w:topLinePunct/>
        <w:ind w:left="200" w:hangingChars="200" w:hanging="200"/>
      </w:pPr>
      <w:r>
        <w:t>[</w:t>
      </w:r>
      <w:r>
        <w:t xml:space="preserve">13</w:t>
      </w:r>
      <w:r>
        <w:t>]</w:t>
      </w:r>
      <w:r w:rsidRPr="00281126">
        <w:t xml:space="preserve"> </w:t>
      </w:r>
      <w:r>
        <w:t>Xu Z, Stokoe D, Kane </w:t>
      </w:r>
      <w:r>
        <w:t>LP, </w:t>
      </w:r>
      <w:r>
        <w:t>et al. The inducible expression of the tumor suppressor gene PTEN promotes apoptosis and decreases cell size by inhibiting the PI3K</w:t>
      </w:r>
      <w:r>
        <w:t>/</w:t>
      </w:r>
      <w:r>
        <w:t xml:space="preserve">Akt pathway in Jurkat T cells</w:t>
      </w:r>
      <w:r>
        <w:t>[</w:t>
      </w:r>
      <w:r>
        <w:t xml:space="preserve">J</w:t>
      </w:r>
      <w:r>
        <w:t>]</w:t>
      </w:r>
      <w:r>
        <w:t xml:space="preserve">. Cell Growth </w:t>
      </w:r>
      <w:r>
        <w:t>Differ, </w:t>
      </w:r>
      <w:r>
        <w:t>2002, 13</w:t>
      </w:r>
      <w:r>
        <w:t>(</w:t>
      </w:r>
      <w:r>
        <w:t>7</w:t>
      </w:r>
      <w:r>
        <w:t>)</w:t>
      </w:r>
      <w:r>
        <w:t>:</w:t>
      </w:r>
      <w:r>
        <w:t> </w:t>
      </w:r>
      <w:r>
        <w:t>285-296.</w:t>
      </w:r>
    </w:p>
    <w:p w:rsidR="0018722C">
      <w:pPr>
        <w:pStyle w:val="ab"/>
        <w:topLinePunct/>
        <w:ind w:left="200" w:hangingChars="200" w:hanging="200"/>
      </w:pPr>
      <w:r>
        <w:t xml:space="preserve">[</w:t>
      </w:r>
      <w:r>
        <w:t xml:space="preserve">14</w:t>
      </w:r>
      <w:r>
        <w:t xml:space="preserve">]</w:t>
      </w:r>
      <w:r w:rsidRPr="00281126">
        <w:t xml:space="preserve"> </w:t>
      </w:r>
      <w:r>
        <w:t xml:space="preserve">Ivanov VN, Ronai Z, Hei TK. Opposite roles of </w:t>
      </w:r>
      <w:r>
        <w:t xml:space="preserve">FAP-1 </w:t>
      </w:r>
      <w:r>
        <w:t xml:space="preserve">and dynamin in the regulation of Fas </w:t>
      </w:r>
      <w:r>
        <w:t xml:space="preserve">(</w:t>
      </w:r>
      <w:r>
        <w:rPr>
          <w:sz w:val="24"/>
        </w:rPr>
        <w:t xml:space="preserve">CD95</w:t>
      </w:r>
      <w:r>
        <w:t xml:space="preserve">)</w:t>
      </w:r>
      <w:r>
        <w:t xml:space="preserve"> translocation to the cell surface and susceptibility to Fas ligand-mediated apoptosis</w:t>
      </w:r>
      <w:r>
        <w:t xml:space="preserve">[</w:t>
      </w:r>
      <w:r>
        <w:t xml:space="preserve">J</w:t>
      </w:r>
      <w:r>
        <w:t xml:space="preserve">]</w:t>
      </w:r>
      <w:r>
        <w:t xml:space="preserve">. J Biol Chem, 2006, 281</w:t>
      </w:r>
      <w:r>
        <w:t xml:space="preserve">(</w:t>
      </w:r>
      <w:r>
        <w:rPr>
          <w:sz w:val="24"/>
        </w:rPr>
        <w:t xml:space="preserve">3</w:t>
      </w:r>
      <w:r>
        <w:t xml:space="preserve">)</w:t>
      </w:r>
      <w:r>
        <w:t xml:space="preserve">:</w:t>
      </w:r>
      <w:r>
        <w:t xml:space="preserve"> </w:t>
      </w:r>
      <w:r>
        <w:t xml:space="preserve">1840-1852.</w:t>
      </w:r>
    </w:p>
    <w:p w:rsidR="0018722C">
      <w:pPr>
        <w:pStyle w:val="ab"/>
        <w:topLinePunct/>
        <w:ind w:left="200" w:hangingChars="200" w:hanging="200"/>
      </w:pPr>
      <w:r>
        <w:t xml:space="preserve">[</w:t>
      </w:r>
      <w:r>
        <w:t xml:space="preserve">15</w:t>
      </w:r>
      <w:r>
        <w:t xml:space="preserve">]</w:t>
      </w:r>
      <w:r w:rsidRPr="00281126">
        <w:t xml:space="preserve"> </w:t>
      </w:r>
      <w:r>
        <w:t xml:space="preserve">Foehr ED, Lorente </w:t>
      </w:r>
      <w:r>
        <w:t xml:space="preserve">G, </w:t>
      </w:r>
      <w:r>
        <w:t xml:space="preserve">Vincent </w:t>
      </w:r>
      <w:r>
        <w:t xml:space="preserve">V, </w:t>
      </w:r>
      <w:r>
        <w:t xml:space="preserve">et al. </w:t>
      </w:r>
      <w:r>
        <w:t xml:space="preserve">FAS </w:t>
      </w:r>
      <w:r>
        <w:t xml:space="preserve">associated phosphatase </w:t>
      </w:r>
      <w:r>
        <w:t xml:space="preserve">(</w:t>
      </w:r>
      <w:r>
        <w:rPr>
          <w:sz w:val="24"/>
        </w:rPr>
        <w:t xml:space="preserve">FAP-1</w:t>
      </w:r>
      <w:r>
        <w:t xml:space="preserve">)</w:t>
      </w:r>
      <w:r>
        <w:t xml:space="preserve"> blocks apoptosis of astrocytomas through dephosphorylation of </w:t>
      </w:r>
      <w:r>
        <w:t xml:space="preserve">FAS</w:t>
      </w:r>
      <w:r>
        <w:t xml:space="preserve">[</w:t>
      </w:r>
      <w:r>
        <w:t xml:space="preserve">J</w:t>
      </w:r>
      <w:r>
        <w:t xml:space="preserve">]</w:t>
      </w:r>
      <w:r>
        <w:t xml:space="preserve">. </w:t>
      </w:r>
      <w:r>
        <w:t xml:space="preserve">J Neurooncol, 2005, 74</w:t>
      </w:r>
      <w:r>
        <w:t xml:space="preserve">(</w:t>
      </w:r>
      <w:r>
        <w:rPr>
          <w:sz w:val="24"/>
        </w:rPr>
        <w:t xml:space="preserve">3</w:t>
      </w:r>
      <w:r>
        <w:t xml:space="preserve">)</w:t>
      </w:r>
      <w:r>
        <w:t xml:space="preserve">:</w:t>
      </w:r>
      <w:r>
        <w:t xml:space="preserve"> </w:t>
      </w:r>
      <w:r>
        <w:t xml:space="preserve">241-248.</w:t>
      </w:r>
    </w:p>
    <w:p w:rsidR="0018722C">
      <w:pPr>
        <w:pStyle w:val="ab"/>
        <w:topLinePunct/>
        <w:ind w:left="200" w:hangingChars="200" w:hanging="200"/>
      </w:pPr>
      <w:r>
        <w:t>[</w:t>
      </w:r>
      <w:r>
        <w:t xml:space="preserve">16</w:t>
      </w:r>
      <w:r>
        <w:t>]</w:t>
      </w:r>
      <w:r w:rsidRPr="00281126">
        <w:t xml:space="preserve"> </w:t>
      </w:r>
      <w:r>
        <w:t>Slezak-Prochazka I, Durmus S, Kroesen BJ, et al. MicroRNAs, macrocontrol: regulation of miRNA processing</w:t>
      </w:r>
      <w:r>
        <w:t>[</w:t>
      </w:r>
      <w:r>
        <w:t>J</w:t>
      </w:r>
      <w:r>
        <w:t>]</w:t>
      </w:r>
      <w:r>
        <w:t>. RNA, 2010, 16</w:t>
      </w:r>
      <w:r>
        <w:t>(</w:t>
      </w:r>
      <w:r>
        <w:t>6</w:t>
      </w:r>
      <w:r>
        <w:t>)</w:t>
      </w:r>
      <w:r>
        <w:t>:</w:t>
      </w:r>
      <w:r>
        <w:t> </w:t>
      </w:r>
      <w:r>
        <w:t>1087-1095.</w:t>
      </w:r>
    </w:p>
    <w:p w:rsidR="0018722C">
      <w:pPr>
        <w:pStyle w:val="ab"/>
        <w:topLinePunct/>
        <w:ind w:left="200" w:hangingChars="200" w:hanging="200"/>
      </w:pPr>
      <w:r>
        <w:t>[</w:t>
      </w:r>
      <w:r>
        <w:t xml:space="preserve">17</w:t>
      </w:r>
      <w:r>
        <w:t>]</w:t>
      </w:r>
      <w:r w:rsidRPr="00281126">
        <w:t xml:space="preserve"> </w:t>
      </w:r>
      <w:r>
        <w:t>Mendes ND, Freitas </w:t>
      </w:r>
      <w:r>
        <w:t>AT, </w:t>
      </w:r>
      <w:r>
        <w:t>Sagot </w:t>
      </w:r>
      <w:r>
        <w:t>MF. </w:t>
      </w:r>
      <w:r>
        <w:t>Current tools for the identification of miRNA genes and their targets</w:t>
      </w:r>
      <w:r>
        <w:t>[</w:t>
      </w:r>
      <w:r>
        <w:t>J</w:t>
      </w:r>
      <w:r>
        <w:t>]</w:t>
      </w:r>
      <w:r>
        <w:t>. Nucleic Acids Res, 2009, 37</w:t>
      </w:r>
      <w:r>
        <w:t>(</w:t>
      </w:r>
      <w:r>
        <w:t>8</w:t>
      </w:r>
      <w:r>
        <w:t>)</w:t>
      </w:r>
      <w:r>
        <w:t>:</w:t>
      </w:r>
      <w:r>
        <w:t> </w:t>
      </w:r>
      <w:r>
        <w:t>2419-2433.</w:t>
      </w:r>
    </w:p>
    <w:p w:rsidR="0018722C">
      <w:pPr>
        <w:pStyle w:val="ab"/>
        <w:topLinePunct/>
        <w:ind w:left="200" w:hangingChars="200" w:hanging="200"/>
      </w:pPr>
      <w:r>
        <w:t xml:space="preserve">[</w:t>
      </w:r>
      <w:r>
        <w:t xml:space="preserve">18</w:t>
      </w:r>
      <w:r>
        <w:t xml:space="preserve">]</w:t>
      </w:r>
      <w:r w:rsidRPr="00281126">
        <w:t xml:space="preserve"> </w:t>
      </w:r>
      <w:r>
        <w:t xml:space="preserve">Venturini </w:t>
      </w:r>
      <w:r>
        <w:t xml:space="preserve">L, Battmer K, Castoldi M, et al. Expression of the miR-17-92 polycistron in chronic myeloid leukemia </w:t>
      </w:r>
      <w:r>
        <w:t xml:space="preserve">(</w:t>
      </w:r>
      <w:r>
        <w:rPr>
          <w:sz w:val="24"/>
        </w:rPr>
        <w:t xml:space="preserve">CML</w:t>
      </w:r>
      <w:r>
        <w:t xml:space="preserve">)</w:t>
      </w:r>
      <w:r>
        <w:t xml:space="preserve"> CD34+ cells</w:t>
      </w:r>
      <w:r>
        <w:t xml:space="preserve">[</w:t>
      </w:r>
      <w:r>
        <w:t xml:space="preserve">J</w:t>
      </w:r>
      <w:r>
        <w:t xml:space="preserve">]</w:t>
      </w:r>
      <w:r>
        <w:t xml:space="preserve">. Blood, 2007, 109</w:t>
      </w:r>
      <w:r>
        <w:t xml:space="preserve">(</w:t>
      </w:r>
      <w:r>
        <w:rPr>
          <w:sz w:val="24"/>
        </w:rPr>
        <w:t xml:space="preserve">10</w:t>
      </w:r>
      <w:r>
        <w:t xml:space="preserve">)</w:t>
      </w:r>
      <w:r>
        <w:t xml:space="preserve">: 4399-4405.</w:t>
      </w:r>
    </w:p>
    <w:p w:rsidR="0018722C">
      <w:pPr>
        <w:pStyle w:val="ab"/>
        <w:topLinePunct/>
        <w:ind w:left="200" w:hangingChars="200" w:hanging="200"/>
      </w:pPr>
      <w:r>
        <w:t>[</w:t>
      </w:r>
      <w:r>
        <w:t xml:space="preserve">19</w:t>
      </w:r>
      <w:r>
        <w:t>]</w:t>
      </w:r>
      <w:r w:rsidRPr="00281126">
        <w:t xml:space="preserve"> </w:t>
      </w:r>
      <w:r>
        <w:t>Calin GA, Cimmino A, Fabbri M, et al. MiR-15a and miR-16-1 cluster functions in human leukemia</w:t>
      </w:r>
      <w:r>
        <w:t>[</w:t>
      </w:r>
      <w:r>
        <w:t>J</w:t>
      </w:r>
      <w:r>
        <w:t>]</w:t>
      </w:r>
      <w:r>
        <w:t>. Proc Natl Acad Sci U S A, 2008, 105</w:t>
      </w:r>
      <w:r>
        <w:t>(</w:t>
      </w:r>
      <w:r>
        <w:t>13</w:t>
      </w:r>
      <w:r>
        <w:t>)</w:t>
      </w:r>
      <w:r>
        <w:t>:</w:t>
      </w:r>
      <w:r>
        <w:t> </w:t>
      </w:r>
      <w:r>
        <w:t>5166-5171.</w:t>
      </w:r>
    </w:p>
    <w:p w:rsidR="0018722C">
      <w:pPr>
        <w:pStyle w:val="ab"/>
        <w:topLinePunct/>
        <w:ind w:left="200" w:hangingChars="200" w:hanging="200"/>
      </w:pPr>
      <w:r>
        <w:t>[</w:t>
      </w:r>
      <w:r>
        <w:t xml:space="preserve">20</w:t>
      </w:r>
      <w:r>
        <w:t>]</w:t>
      </w:r>
      <w:r w:rsidRPr="00281126">
        <w:t xml:space="preserve"> </w:t>
      </w:r>
      <w:r>
        <w:t>Cimmino A, Calin GA, Fabbri M, et al. miR-15 and miR-16 induce apoptosis by targeting BCL2</w:t>
      </w:r>
      <w:r>
        <w:t>[</w:t>
      </w:r>
      <w:r>
        <w:t>J</w:t>
      </w:r>
      <w:r>
        <w:t>]</w:t>
      </w:r>
      <w:r>
        <w:t>. Proc Natl Acad Sci U S A, 2005, 102</w:t>
      </w:r>
      <w:r>
        <w:t>(</w:t>
      </w:r>
      <w:r>
        <w:t>39</w:t>
      </w:r>
      <w:r>
        <w:t>)</w:t>
      </w:r>
      <w:r>
        <w:t>:</w:t>
      </w:r>
      <w:r>
        <w:t> </w:t>
      </w:r>
      <w:r>
        <w:t>13944-13949.</w:t>
      </w:r>
    </w:p>
    <w:p w:rsidR="0018722C">
      <w:pPr>
        <w:pStyle w:val="ab"/>
        <w:topLinePunct/>
        <w:ind w:left="200" w:hangingChars="200" w:hanging="200"/>
      </w:pPr>
      <w:r>
        <w:t>[</w:t>
      </w:r>
      <w:r>
        <w:t xml:space="preserve">21</w:t>
      </w:r>
      <w:r>
        <w:t>]</w:t>
      </w:r>
      <w:r w:rsidRPr="00281126">
        <w:t xml:space="preserve"> </w:t>
      </w:r>
      <w:r>
        <w:t>Chim CS, </w:t>
      </w:r>
      <w:r>
        <w:t>Wong </w:t>
      </w:r>
      <w:r>
        <w:t>KY, </w:t>
      </w:r>
      <w:r>
        <w:t>Leung </w:t>
      </w:r>
      <w:r>
        <w:t>CY, </w:t>
      </w:r>
      <w:r>
        <w:t>et al. Epigenetic inactivation of the hsa-miR-203</w:t>
      </w:r>
      <w:r w:rsidR="001852F3">
        <w:t xml:space="preserve"> in haematological malignancies</w:t>
      </w:r>
      <w:r>
        <w:t>[</w:t>
      </w:r>
      <w:r>
        <w:t>J</w:t>
      </w:r>
      <w:r>
        <w:t>]</w:t>
      </w:r>
      <w:r>
        <w:t>. J Cell Mol Med, 2011, 15</w:t>
      </w:r>
      <w:r>
        <w:t>(</w:t>
      </w:r>
      <w:r>
        <w:t>12</w:t>
      </w:r>
      <w:r>
        <w:t>)</w:t>
      </w:r>
      <w:r>
        <w:t>:</w:t>
      </w:r>
      <w:r>
        <w:t> </w:t>
      </w:r>
      <w:r>
        <w:t>2760-2767.</w:t>
      </w:r>
    </w:p>
    <w:p w:rsidR="0018722C">
      <w:pPr>
        <w:pStyle w:val="ab"/>
        <w:topLinePunct/>
        <w:ind w:left="200" w:hangingChars="200" w:hanging="200"/>
      </w:pPr>
      <w:r>
        <w:t>[</w:t>
      </w:r>
      <w:r>
        <w:t xml:space="preserve">22</w:t>
      </w:r>
      <w:r>
        <w:t>]</w:t>
      </w:r>
      <w:r w:rsidRPr="00281126">
        <w:t xml:space="preserve"> </w:t>
      </w:r>
      <w:r>
        <w:t>Velu </w:t>
      </w:r>
      <w:r>
        <w:t>CS, Baktula AM, Grimes HL. Gfi1 regulates miR-21 and miR-196b to control myelopoiesis</w:t>
      </w:r>
      <w:r>
        <w:t>[</w:t>
      </w:r>
      <w:r>
        <w:t>J</w:t>
      </w:r>
      <w:r>
        <w:t>]</w:t>
      </w:r>
      <w:r>
        <w:t>. Blood, 2009, 113</w:t>
      </w:r>
      <w:r>
        <w:t>(</w:t>
      </w:r>
      <w:r>
        <w:t>19</w:t>
      </w:r>
      <w:r>
        <w:t>)</w:t>
      </w:r>
      <w:r>
        <w:t>:</w:t>
      </w:r>
      <w:r>
        <w:t> </w:t>
      </w:r>
      <w:r>
        <w:t>4720-4728.</w:t>
      </w:r>
    </w:p>
    <w:p w:rsidR="0018722C">
      <w:pPr>
        <w:pStyle w:val="ab"/>
        <w:topLinePunct/>
        <w:ind w:left="200" w:hangingChars="200" w:hanging="200"/>
      </w:pPr>
      <w:r>
        <w:t>[</w:t>
      </w:r>
      <w:r>
        <w:t xml:space="preserve">23</w:t>
      </w:r>
      <w:r>
        <w:t xml:space="preserve">]</w:t>
      </w:r>
      <w:r>
        <w:t xml:space="preserve"> </w:t>
      </w:r>
      <w:r>
        <w:rPr>
          <w:rFonts w:ascii="宋体" w:eastAsia="宋体" w:hint="eastAsia"/>
        </w:rPr>
        <w:t>袁毓贤</w:t>
      </w:r>
      <w:r>
        <w:t>, </w:t>
      </w:r>
      <w:r>
        <w:rPr>
          <w:rFonts w:ascii="宋体" w:eastAsia="宋体" w:hint="eastAsia"/>
        </w:rPr>
        <w:t>李文成</w:t>
      </w:r>
      <w:r>
        <w:t>. </w:t>
      </w:r>
      <w:r>
        <w:rPr>
          <w:rFonts w:ascii="宋体" w:eastAsia="宋体" w:hint="eastAsia"/>
        </w:rPr>
        <w:t>实用血液学细胞学图谱</w:t>
      </w:r>
      <w:r>
        <w:t>. </w:t>
      </w:r>
      <w:r>
        <w:rPr>
          <w:rFonts w:ascii="宋体" w:eastAsia="宋体" w:hint="eastAsia"/>
        </w:rPr>
        <w:t>辽宁</w:t>
      </w:r>
      <w:r>
        <w:t>: </w:t>
      </w:r>
      <w:r>
        <w:rPr>
          <w:rFonts w:ascii="宋体" w:eastAsia="宋体" w:hint="eastAsia"/>
        </w:rPr>
        <w:t>辽宁科学技术出版社</w:t>
      </w:r>
      <w:r>
        <w:t>, </w:t>
      </w:r>
      <w:r>
        <w:t>2008.</w:t>
      </w:r>
      <w:r>
        <w:rPr>
          <w:rFonts w:cstheme="minorBidi" w:hAnsiTheme="minorHAnsi" w:eastAsiaTheme="minorHAnsi" w:asciiTheme="minorHAnsi"/>
          <w:b/>
        </w:rPr>
        <w:t>91</w:t>
      </w:r>
    </w:p>
    <w:p w:rsidR="0018722C">
      <w:pPr>
        <w:pStyle w:val="ab"/>
        <w:topLinePunct/>
        <w:ind w:left="200" w:hangingChars="200" w:hanging="200"/>
      </w:pPr>
      <w:r>
        <w:t xml:space="preserve">[</w:t>
      </w:r>
      <w:r>
        <w:t xml:space="preserve">24</w:t>
      </w:r>
      <w:r>
        <w:t xml:space="preserve">]</w:t>
      </w:r>
      <w:r w:rsidRPr="00281126">
        <w:t xml:space="preserve"> </w:t>
      </w:r>
      <w:r>
        <w:t xml:space="preserve">Lehtihet M, Zedenius J, Hellden A, et al. </w:t>
      </w:r>
      <w:r>
        <w:t xml:space="preserve">[</w:t>
      </w:r>
      <w:r>
        <w:t xml:space="preserve">Antithyroid drug-induced agranulocytosis. A rare but dreaded condition</w:t>
      </w:r>
      <w:r>
        <w:t xml:space="preserve">]</w:t>
      </w:r>
      <w:r>
        <w:t xml:space="preserve"> </w:t>
      </w:r>
      <w:r>
        <w:t xml:space="preserve">[</w:t>
      </w:r>
      <w:r>
        <w:t xml:space="preserve">J</w:t>
      </w:r>
      <w:r>
        <w:t xml:space="preserve">]</w:t>
      </w:r>
      <w:r>
        <w:t xml:space="preserve">. Lakartidningen, 2009, 106</w:t>
      </w:r>
      <w:r>
        <w:t xml:space="preserve">(</w:t>
      </w:r>
      <w:r>
        <w:t xml:space="preserve">41</w:t>
      </w:r>
      <w:r>
        <w:t xml:space="preserve">)</w:t>
      </w:r>
      <w:r>
        <w:t xml:space="preserve">: 2607-2608,</w:t>
      </w:r>
      <w:r>
        <w:t xml:space="preserve"> </w:t>
      </w:r>
      <w:r>
        <w:t xml:space="preserve">2610-2601.</w:t>
      </w:r>
    </w:p>
    <w:p w:rsidR="0018722C">
      <w:pPr>
        <w:pStyle w:val="ab"/>
        <w:topLinePunct/>
        <w:ind w:left="200" w:hangingChars="200" w:hanging="200"/>
      </w:pPr>
      <w:bookmarkStart w:id="832175" w:name="_cwCmt8"/>
      <w:r>
        <w:t xml:space="preserve">[</w:t>
      </w:r>
      <w:r>
        <w:t xml:space="preserve">25</w:t>
      </w:r>
      <w:r>
        <w:t xml:space="preserve">]</w:t>
      </w:r>
      <w:r w:rsidRPr="00281126">
        <w:t xml:space="preserve"> </w:t>
      </w:r>
      <w:r>
        <w:t xml:space="preserve">Harper </w:t>
      </w:r>
      <w:r>
        <w:t xml:space="preserve">L, </w:t>
      </w:r>
      <w:r>
        <w:t xml:space="preserve">Chin </w:t>
      </w:r>
      <w:r>
        <w:t xml:space="preserve">L, </w:t>
      </w:r>
      <w:r>
        <w:t xml:space="preserve">Daykin J, et al. Propylthiouracil and carbimazole associated-antineutrophil cytoplasmic antibodies </w:t>
      </w:r>
      <w:r>
        <w:t xml:space="preserve">(</w:t>
      </w:r>
      <w:r>
        <w:rPr>
          <w:sz w:val="24"/>
        </w:rPr>
        <w:t xml:space="preserve">ANCA</w:t>
      </w:r>
      <w:r>
        <w:t xml:space="preserve">)</w:t>
      </w:r>
      <w:r>
        <w:t xml:space="preserve"> in patients with Graves' disease</w:t>
      </w:r>
      <w:r>
        <w:t xml:space="preserve">[</w:t>
      </w:r>
      <w:r>
        <w:t xml:space="preserve">J</w:t>
      </w:r>
      <w:r>
        <w:t xml:space="preserve">]</w:t>
      </w:r>
      <w:r>
        <w:t xml:space="preserve">. Clin Endocrinol </w:t>
      </w:r>
      <w:r>
        <w:t xml:space="preserve">(</w:t>
      </w:r>
      <w:r>
        <w:rPr>
          <w:sz w:val="24"/>
        </w:rPr>
        <w:t xml:space="preserve">Oxf</w:t>
      </w:r>
      <w:r>
        <w:t xml:space="preserve">)</w:t>
      </w:r>
      <w:r>
        <w:t xml:space="preserve">, 2004, 60</w:t>
      </w:r>
      <w:r>
        <w:t xml:space="preserve">(</w:t>
      </w:r>
      <w:r>
        <w:rPr>
          <w:sz w:val="24"/>
        </w:rPr>
        <w:t xml:space="preserve">6</w:t>
      </w:r>
      <w:r>
        <w:t xml:space="preserve">)</w:t>
      </w:r>
      <w:r>
        <w:t xml:space="preserve">:</w:t>
      </w:r>
      <w:r>
        <w:t xml:space="preserve"> </w:t>
      </w:r>
      <w:r>
        <w:t xml:space="preserve">671-675.</w:t>
      </w:r>
      <w:bookmarkEnd w:id="832175"/>
    </w:p>
    <w:p w:rsidR="0018722C">
      <w:pPr>
        <w:pStyle w:val="ab"/>
        <w:topLinePunct/>
        <w:ind w:left="200" w:hangingChars="200" w:hanging="200"/>
      </w:pPr>
      <w:bookmarkStart w:id="832174" w:name="_cwCmt7"/>
      <w:r>
        <w:t>[</w:t>
      </w:r>
      <w:r>
        <w:t xml:space="preserve">26</w:t>
      </w:r>
      <w:r>
        <w:t>]</w:t>
      </w:r>
      <w:r w:rsidRPr="00281126">
        <w:t xml:space="preserve"> </w:t>
      </w:r>
      <w:r>
        <w:t>Tajiri </w:t>
      </w:r>
      <w:r>
        <w:t>J, Noguchi S, Murakami </w:t>
      </w:r>
      <w:r>
        <w:t>T, </w:t>
      </w:r>
      <w:r>
        <w:t>et al. Antithyroid drug-induced agranulocytosis. The usefulness of routine white blood cell count monitoring</w:t>
      </w:r>
      <w:r>
        <w:t>[</w:t>
      </w:r>
      <w:r>
        <w:t>J</w:t>
      </w:r>
      <w:r>
        <w:t>]</w:t>
      </w:r>
      <w:r>
        <w:t>. Arch Intern Med, 1990, 150</w:t>
      </w:r>
      <w:r>
        <w:t>(</w:t>
      </w:r>
      <w:r>
        <w:t>3</w:t>
      </w:r>
      <w:r>
        <w:t>)</w:t>
      </w:r>
      <w:r>
        <w:t>:</w:t>
      </w:r>
      <w:r>
        <w:t> </w:t>
      </w:r>
      <w:r>
        <w:t>621-624.</w:t>
      </w:r>
      <w:bookmarkEnd w:id="832174"/>
    </w:p>
    <w:p w:rsidR="0018722C">
      <w:pPr>
        <w:pStyle w:val="ab"/>
        <w:topLinePunct/>
        <w:ind w:left="200" w:hangingChars="200" w:hanging="200"/>
      </w:pPr>
      <w:bookmarkStart w:id="832176" w:name="_cwCmt9"/>
      <w:r>
        <w:t>[</w:t>
      </w:r>
      <w:r>
        <w:t xml:space="preserve">27</w:t>
      </w:r>
      <w:r>
        <w:t>]</w:t>
      </w:r>
      <w:r w:rsidRPr="00281126">
        <w:t xml:space="preserve"> </w:t>
      </w:r>
      <w:r>
        <w:t>Waldhauser </w:t>
      </w:r>
      <w:r>
        <w:t>L, Uetrecht J. Oxidation of propylthiouracil to reactive metabolites by activated neutrophils. Implications for agranulocytosis</w:t>
      </w:r>
      <w:r>
        <w:t>[</w:t>
      </w:r>
      <w:r>
        <w:t>J</w:t>
      </w:r>
      <w:r>
        <w:t>]</w:t>
      </w:r>
      <w:r>
        <w:t>. Drug Metab Dispos, 1991, 19</w:t>
      </w:r>
      <w:r>
        <w:t>(</w:t>
      </w:r>
      <w:r>
        <w:t>2</w:t>
      </w:r>
      <w:r>
        <w:t>)</w:t>
      </w:r>
      <w:r>
        <w:t>:</w:t>
      </w:r>
      <w:r>
        <w:t> </w:t>
      </w:r>
      <w:r>
        <w:t>354-359.</w:t>
      </w:r>
      <w:bookmarkEnd w:id="832176"/>
    </w:p>
    <w:p w:rsidR="0018722C">
      <w:pPr>
        <w:pStyle w:val="ab"/>
        <w:topLinePunct/>
        <w:ind w:left="200" w:hangingChars="200" w:hanging="200"/>
      </w:pPr>
      <w:r>
        <w:t>[</w:t>
      </w:r>
      <w:r>
        <w:t xml:space="preserve">28</w:t>
      </w:r>
      <w:r>
        <w:t>]</w:t>
      </w:r>
      <w:r w:rsidRPr="00281126">
        <w:t xml:space="preserve"> </w:t>
      </w:r>
      <w:r>
        <w:t>Apinantriyo B, Lekhakula A, Rujirojindakul </w:t>
      </w:r>
      <w:r>
        <w:t>P. </w:t>
      </w:r>
      <w:r>
        <w:t>Incidence, etiology and bone marrow characteristics of non-chemotherapy-induced agranulocytosis</w:t>
      </w:r>
      <w:r>
        <w:t>[</w:t>
      </w:r>
      <w:r>
        <w:t>J</w:t>
      </w:r>
      <w:r>
        <w:t>]</w:t>
      </w:r>
      <w:r>
        <w:t>. Hematology, 2011, 16</w:t>
      </w:r>
      <w:r>
        <w:t>(</w:t>
      </w:r>
      <w:r>
        <w:t>1</w:t>
      </w:r>
      <w:r>
        <w:t>)</w:t>
      </w:r>
      <w:r>
        <w:t>:</w:t>
      </w:r>
      <w:r>
        <w:t> </w:t>
      </w:r>
      <w:r>
        <w:t>50-53.</w:t>
      </w:r>
    </w:p>
    <w:p w:rsidR="0018722C">
      <w:pPr>
        <w:pStyle w:val="ab"/>
        <w:topLinePunct/>
        <w:ind w:left="200" w:hangingChars="200" w:hanging="200"/>
      </w:pPr>
      <w:r>
        <w:t>[</w:t>
      </w:r>
      <w:r>
        <w:t xml:space="preserve">29</w:t>
      </w:r>
      <w:r>
        <w:t>]</w:t>
      </w:r>
      <w:r w:rsidRPr="00281126">
        <w:t xml:space="preserve"> </w:t>
      </w:r>
      <w:r>
        <w:t>Nakamura H, Miyauchi A, Miyawaki N, et al. Analysis of 754 cases of antithyroid drug-induced agranulocytosis over 30 years in Japan</w:t>
      </w:r>
      <w:r>
        <w:t>[</w:t>
      </w:r>
      <w:r>
        <w:t>J</w:t>
      </w:r>
      <w:r>
        <w:t>]</w:t>
      </w:r>
      <w:r>
        <w:t>. J Clin Endocrinol Metab, 2013, 98</w:t>
      </w:r>
      <w:r>
        <w:t>(</w:t>
      </w:r>
      <w:r>
        <w:t>12</w:t>
      </w:r>
      <w:r>
        <w:t>)</w:t>
      </w:r>
      <w:r>
        <w:t>: 4776-4783.</w:t>
      </w:r>
    </w:p>
    <w:p w:rsidR="0018722C">
      <w:pPr>
        <w:pStyle w:val="ab"/>
        <w:topLinePunct/>
        <w:ind w:left="200" w:hangingChars="200" w:hanging="200"/>
      </w:pPr>
      <w:bookmarkStart w:id="832171" w:name="_cwCmt4"/>
      <w:r>
        <w:t>[</w:t>
      </w:r>
      <w:r>
        <w:t xml:space="preserve">30</w:t>
      </w:r>
      <w:r>
        <w:t>]</w:t>
      </w:r>
      <w:r w:rsidRPr="00281126">
        <w:t xml:space="preserve"> </w:t>
      </w:r>
      <w:r>
        <w:t>Yang </w:t>
      </w:r>
      <w:r>
        <w:t>J, Zhong J, Zhou LZ, et al. Sudden onset agranulocytosis and hepatotoxicity after taking methimazole</w:t>
      </w:r>
      <w:r>
        <w:t>[</w:t>
      </w:r>
      <w:r>
        <w:t>J</w:t>
      </w:r>
      <w:r>
        <w:t>]</w:t>
      </w:r>
      <w:r>
        <w:t>. Intern Med, 2012, 51</w:t>
      </w:r>
      <w:r>
        <w:t>(</w:t>
      </w:r>
      <w:r>
        <w:t>16</w:t>
      </w:r>
      <w:r>
        <w:t>)</w:t>
      </w:r>
      <w:r>
        <w:t>:</w:t>
      </w:r>
      <w:r>
        <w:t> </w:t>
      </w:r>
      <w:r>
        <w:t>2189-2192.</w:t>
      </w:r>
      <w:bookmarkEnd w:id="832171"/>
    </w:p>
    <w:p w:rsidR="0018722C">
      <w:pPr>
        <w:pStyle w:val="ab"/>
        <w:topLinePunct/>
        <w:ind w:left="200" w:hangingChars="200" w:hanging="200"/>
      </w:pPr>
      <w:bookmarkStart w:id="832172" w:name="_cwCmt5"/>
      <w:r>
        <w:t>[</w:t>
      </w:r>
      <w:r>
        <w:t xml:space="preserve">31</w:t>
      </w:r>
      <w:r>
        <w:t>]</w:t>
      </w:r>
      <w:r w:rsidRPr="00281126">
        <w:t xml:space="preserve"> </w:t>
      </w:r>
      <w:r>
        <w:t>Mutharasan </w:t>
      </w:r>
      <w:r>
        <w:t>P, </w:t>
      </w:r>
      <w:r>
        <w:t>Oatis </w:t>
      </w:r>
      <w:r>
        <w:t>W, </w:t>
      </w:r>
      <w:r>
        <w:t>Kwaan H, et al. Delayed anithyroid drug-induced agranulocytosis</w:t>
      </w:r>
      <w:r>
        <w:t>[</w:t>
      </w:r>
      <w:r>
        <w:t>J</w:t>
      </w:r>
      <w:r>
        <w:t>]</w:t>
      </w:r>
      <w:r>
        <w:t>. Endocr Pract, 2012, 18</w:t>
      </w:r>
      <w:r>
        <w:t>(</w:t>
      </w:r>
      <w:r>
        <w:t>4</w:t>
      </w:r>
      <w:r>
        <w:t>)</w:t>
      </w:r>
      <w:r>
        <w:t>:</w:t>
      </w:r>
      <w:r>
        <w:t> </w:t>
      </w:r>
      <w:r>
        <w:t>e69-72.</w:t>
      </w:r>
      <w:bookmarkEnd w:id="832172"/>
    </w:p>
    <w:p w:rsidR="0018722C">
      <w:pPr>
        <w:pStyle w:val="ab"/>
        <w:topLinePunct/>
        <w:ind w:left="200" w:hangingChars="200" w:hanging="200"/>
      </w:pPr>
      <w:r>
        <w:t>[</w:t>
      </w:r>
      <w:r>
        <w:t xml:space="preserve">32</w:t>
      </w:r>
      <w:r>
        <w:t>]</w:t>
      </w:r>
      <w:r w:rsidRPr="00281126">
        <w:t xml:space="preserve"> </w:t>
      </w:r>
      <w:r>
        <w:t>Chen CZ, Li L, Lodish </w:t>
      </w:r>
      <w:r>
        <w:t>HF, </w:t>
      </w:r>
      <w:r>
        <w:t>et al. MicroRNAs modulate hematopoietic lineage differentiation</w:t>
      </w:r>
      <w:r>
        <w:t>[</w:t>
      </w:r>
      <w:r>
        <w:t>J</w:t>
      </w:r>
      <w:r>
        <w:t>]</w:t>
      </w:r>
      <w:r>
        <w:t>. Science, 2004, 303</w:t>
      </w:r>
      <w:r>
        <w:t>(</w:t>
      </w:r>
      <w:r>
        <w:t>5654</w:t>
      </w:r>
      <w:r>
        <w:t>)</w:t>
      </w:r>
      <w:r>
        <w:t>:</w:t>
      </w:r>
      <w:r>
        <w:t> </w:t>
      </w:r>
      <w:r>
        <w:t>83-86.</w:t>
      </w:r>
    </w:p>
    <w:p w:rsidR="0018722C">
      <w:pPr>
        <w:pStyle w:val="ab"/>
        <w:topLinePunct/>
        <w:ind w:left="200" w:hangingChars="200" w:hanging="200"/>
      </w:pPr>
      <w:r>
        <w:t>[</w:t>
      </w:r>
      <w:r>
        <w:t xml:space="preserve">33</w:t>
      </w:r>
      <w:r>
        <w:t>]</w:t>
      </w:r>
      <w:r w:rsidRPr="00281126">
        <w:t xml:space="preserve"> </w:t>
      </w:r>
      <w:r>
        <w:t>Garzon R, Pichiorri </w:t>
      </w:r>
      <w:r>
        <w:t>F, </w:t>
      </w:r>
      <w:r>
        <w:t>Palumbo </w:t>
      </w:r>
      <w:r>
        <w:t>T, </w:t>
      </w:r>
      <w:r>
        <w:t>et al. MicroRNA fingerprints during human megakaryocytopoiesis</w:t>
      </w:r>
      <w:r>
        <w:t>[</w:t>
      </w:r>
      <w:r>
        <w:t>J</w:t>
      </w:r>
      <w:r>
        <w:t>]</w:t>
      </w:r>
      <w:r>
        <w:t>. Proc Natl Acad Sci U S A, 2006, 103</w:t>
      </w:r>
      <w:r>
        <w:t>(</w:t>
      </w:r>
      <w:r>
        <w:t>13</w:t>
      </w:r>
      <w:r>
        <w:t>)</w:t>
      </w:r>
      <w:r>
        <w:t>:</w:t>
      </w:r>
      <w:r>
        <w:t> </w:t>
      </w:r>
      <w:r>
        <w:t>5078-5083.</w:t>
      </w:r>
    </w:p>
    <w:p w:rsidR="0018722C">
      <w:pPr>
        <w:pStyle w:val="ab"/>
        <w:topLinePunct/>
        <w:ind w:left="200" w:hangingChars="200" w:hanging="200"/>
      </w:pPr>
      <w:r>
        <w:t>[</w:t>
      </w:r>
      <w:r>
        <w:t xml:space="preserve">34</w:t>
      </w:r>
      <w:r>
        <w:t>]</w:t>
      </w:r>
      <w:r w:rsidRPr="00281126">
        <w:t xml:space="preserve"> </w:t>
      </w:r>
      <w:r>
        <w:t>Bruchova H, </w:t>
      </w:r>
      <w:r>
        <w:t>Yoon </w:t>
      </w:r>
      <w:r>
        <w:t>D, Agarwal AM, et al. Regulated expression of microRNAs in normal</w:t>
      </w:r>
      <w:r>
        <w:t> </w:t>
      </w:r>
      <w:r>
        <w:t>and</w:t>
      </w:r>
      <w:r>
        <w:t> </w:t>
      </w:r>
      <w:r>
        <w:t>polycythemia</w:t>
      </w:r>
      <w:r>
        <w:t> </w:t>
      </w:r>
      <w:r>
        <w:t>vera</w:t>
      </w:r>
      <w:r>
        <w:t> </w:t>
      </w:r>
      <w:r>
        <w:t>erythropoiesis</w:t>
      </w:r>
      <w:r>
        <w:t>[</w:t>
      </w:r>
      <w:r>
        <w:t xml:space="preserve">J</w:t>
      </w:r>
      <w:r>
        <w:t>]</w:t>
      </w:r>
      <w:r>
        <w:t xml:space="preserve">. </w:t>
      </w:r>
      <w:r/>
      <w:r>
        <w:t>Exp</w:t>
      </w:r>
      <w:r>
        <w:t> </w:t>
      </w:r>
      <w:r>
        <w:t>Hematol, </w:t>
      </w:r>
      <w:r/>
      <w:r>
        <w:t>2007, </w:t>
      </w:r>
      <w:r/>
      <w:r>
        <w:t>35</w:t>
      </w:r>
      <w:r>
        <w:t>(</w:t>
      </w:r>
      <w:r>
        <w:t>11</w:t>
      </w:r>
      <w:r>
        <w:t>)</w:t>
      </w:r>
      <w:r>
        <w:t>:</w:t>
      </w:r>
    </w:p>
    <w:p w:rsidR="0018722C">
      <w:pPr>
        <w:topLinePunct/>
      </w:pPr>
      <w:r>
        <w:rPr>
          <w:rFonts w:cstheme="minorBidi" w:hAnsiTheme="minorHAnsi" w:eastAsiaTheme="minorHAnsi" w:asciiTheme="minorHAnsi"/>
          <w:b/>
        </w:rPr>
        <w:t>92</w:t>
      </w:r>
    </w:p>
    <w:p w:rsidR="0018722C">
      <w:pPr>
        <w:topLinePunct/>
      </w:pPr>
      <w:r>
        <w:t>1657-1667.</w:t>
      </w:r>
    </w:p>
    <w:p w:rsidR="0018722C">
      <w:pPr>
        <w:pStyle w:val="ab"/>
        <w:topLinePunct/>
        <w:ind w:left="200" w:hangingChars="200" w:hanging="200"/>
      </w:pPr>
      <w:r>
        <w:t>[</w:t>
      </w:r>
      <w:r>
        <w:t xml:space="preserve">35</w:t>
      </w:r>
      <w:r>
        <w:t>]</w:t>
      </w:r>
      <w:r w:rsidRPr="00281126">
        <w:t xml:space="preserve"> </w:t>
      </w:r>
      <w:r>
        <w:t>Wong </w:t>
      </w:r>
      <w:r>
        <w:t>P, </w:t>
      </w:r>
      <w:r>
        <w:t>Iwasaki M, Somervaille TC, et al. The miR-17-92 microRNA polycistron regulates MLL leukemia stem cell potential by modulating p21 expression</w:t>
      </w:r>
      <w:r>
        <w:t>[</w:t>
      </w:r>
      <w:r>
        <w:t>J</w:t>
      </w:r>
      <w:r>
        <w:t>]</w:t>
      </w:r>
      <w:r>
        <w:t>. Cancer Res, 2010, 70</w:t>
      </w:r>
      <w:r>
        <w:t>(</w:t>
      </w:r>
      <w:r>
        <w:t>9</w:t>
      </w:r>
      <w:r>
        <w:t>)</w:t>
      </w:r>
      <w:r>
        <w:t>:</w:t>
      </w:r>
      <w:r>
        <w:t> </w:t>
      </w:r>
      <w:r>
        <w:t>3833-3842.</w:t>
      </w:r>
    </w:p>
    <w:p w:rsidR="0018722C">
      <w:pPr>
        <w:pStyle w:val="ab"/>
        <w:topLinePunct/>
        <w:ind w:left="200" w:hangingChars="200" w:hanging="200"/>
      </w:pPr>
      <w:r>
        <w:t>[</w:t>
      </w:r>
      <w:r>
        <w:t xml:space="preserve">36</w:t>
      </w:r>
      <w:r>
        <w:t>]</w:t>
      </w:r>
      <w:r w:rsidRPr="00281126">
        <w:t xml:space="preserve"> </w:t>
      </w:r>
      <w:r>
        <w:t>Ademokun A, Turner M. Regulation of B-cell differentiation by microRNAs and RNA-binding proteins</w:t>
      </w:r>
      <w:r>
        <w:t>[</w:t>
      </w:r>
      <w:r>
        <w:t>J</w:t>
      </w:r>
      <w:r>
        <w:t>]</w:t>
      </w:r>
      <w:r>
        <w:t>. Biochem Soc Trans, 2008, 36</w:t>
      </w:r>
      <w:r>
        <w:t>(</w:t>
      </w:r>
      <w:r>
        <w:t>Pt 6</w:t>
      </w:r>
      <w:r>
        <w:t>)</w:t>
      </w:r>
      <w:r>
        <w:t>:</w:t>
      </w:r>
      <w:r>
        <w:t> </w:t>
      </w:r>
      <w:r>
        <w:t>1191-1193.</w:t>
      </w:r>
    </w:p>
    <w:p w:rsidR="0018722C">
      <w:pPr>
        <w:pStyle w:val="ab"/>
        <w:topLinePunct/>
        <w:ind w:left="200" w:hangingChars="200" w:hanging="200"/>
      </w:pPr>
      <w:r>
        <w:t>[</w:t>
      </w:r>
      <w:r>
        <w:t xml:space="preserve">37</w:t>
      </w:r>
      <w:r>
        <w:t>]</w:t>
      </w:r>
      <w:r w:rsidRPr="00281126">
        <w:t xml:space="preserve"> </w:t>
      </w:r>
      <w:r>
        <w:t>Chen X, Ba </w:t>
      </w:r>
      <w:r>
        <w:t>Y, </w:t>
      </w:r>
      <w:r>
        <w:t>Ma L, et al. Characterization of microRNAs in serum: a novel class of biomarkers for diagnosis of cancer and other diseases</w:t>
      </w:r>
      <w:r>
        <w:t>[</w:t>
      </w:r>
      <w:r>
        <w:t>J</w:t>
      </w:r>
      <w:r>
        <w:t>]</w:t>
      </w:r>
      <w:r>
        <w:t>. Cell Res, 2008, 18</w:t>
      </w:r>
      <w:r>
        <w:t>(</w:t>
      </w:r>
      <w:r>
        <w:t>10</w:t>
      </w:r>
      <w:r>
        <w:t>)</w:t>
      </w:r>
      <w:r>
        <w:t>: 997-1006.</w:t>
      </w:r>
    </w:p>
    <w:p w:rsidR="0018722C">
      <w:pPr>
        <w:pStyle w:val="ab"/>
        <w:topLinePunct/>
        <w:ind w:left="200" w:hangingChars="200" w:hanging="200"/>
      </w:pPr>
      <w:r>
        <w:t>[</w:t>
      </w:r>
      <w:r>
        <w:t xml:space="preserve">38</w:t>
      </w:r>
      <w:r>
        <w:t>]</w:t>
      </w:r>
      <w:r w:rsidRPr="00281126">
        <w:t xml:space="preserve"> </w:t>
      </w:r>
      <w:r>
        <w:t>Park NJ, Zhou H, Elashoff D, et al. Salivary microRNA: discovery,</w:t>
      </w:r>
      <w:r>
        <w:t> </w:t>
      </w:r>
      <w:r>
        <w:t>characterization, and clinical utility for oral cancer detection</w:t>
      </w:r>
      <w:r>
        <w:t>[</w:t>
      </w:r>
      <w:r>
        <w:t>J</w:t>
      </w:r>
      <w:r>
        <w:t>]</w:t>
      </w:r>
      <w:r>
        <w:t>. Clin Cancer Res, 2009, 15</w:t>
      </w:r>
      <w:r>
        <w:t>(</w:t>
      </w:r>
      <w:r>
        <w:t>17</w:t>
      </w:r>
      <w:r>
        <w:t>)</w:t>
      </w:r>
      <w:r>
        <w:t>: 5473-5477.</w:t>
      </w:r>
    </w:p>
    <w:p w:rsidR="0018722C">
      <w:pPr>
        <w:pStyle w:val="ab"/>
        <w:topLinePunct/>
        <w:ind w:left="200" w:hangingChars="200" w:hanging="200"/>
      </w:pPr>
      <w:r>
        <w:t>[</w:t>
      </w:r>
      <w:r>
        <w:t xml:space="preserve">39</w:t>
      </w:r>
      <w:r>
        <w:t>]</w:t>
      </w:r>
      <w:r w:rsidRPr="00281126">
        <w:t xml:space="preserve"> </w:t>
      </w:r>
      <w:r>
        <w:t>Wang </w:t>
      </w:r>
      <w:r>
        <w:t>G, </w:t>
      </w:r>
      <w:r>
        <w:t>Tam </w:t>
      </w:r>
      <w:r>
        <w:t>LS, Li EK, et al. Serum and urinary free microRNA level in patients with systemic lupus erythematosus</w:t>
      </w:r>
      <w:r>
        <w:t>[</w:t>
      </w:r>
      <w:r>
        <w:t>J</w:t>
      </w:r>
      <w:r>
        <w:t>]</w:t>
      </w:r>
      <w:r>
        <w:t>. Lupus, 2011, 20</w:t>
      </w:r>
      <w:r>
        <w:t>(</w:t>
      </w:r>
      <w:r>
        <w:t>5</w:t>
      </w:r>
      <w:r>
        <w:t>)</w:t>
      </w:r>
      <w:r>
        <w:t>:</w:t>
      </w:r>
      <w:r>
        <w:t> </w:t>
      </w:r>
      <w:r>
        <w:t>493-500.</w:t>
      </w:r>
    </w:p>
    <w:p w:rsidR="0018722C">
      <w:pPr>
        <w:pStyle w:val="ab"/>
        <w:topLinePunct/>
        <w:ind w:left="200" w:hangingChars="200" w:hanging="200"/>
      </w:pPr>
      <w:r>
        <w:t>[</w:t>
      </w:r>
      <w:r>
        <w:t xml:space="preserve">40</w:t>
      </w:r>
      <w:r>
        <w:t>]</w:t>
      </w:r>
      <w:r w:rsidRPr="00281126">
        <w:t xml:space="preserve"> </w:t>
      </w:r>
      <w:r>
        <w:t>Kosaka N, Izumi H, Sekine K, et al. microRNA as a new immune-regulatory agent in breast milk</w:t>
      </w:r>
      <w:r>
        <w:t>[</w:t>
      </w:r>
      <w:r>
        <w:t>J</w:t>
      </w:r>
      <w:r>
        <w:t>]</w:t>
      </w:r>
      <w:r>
        <w:t>. Silence, 2010, 1</w:t>
      </w:r>
      <w:r>
        <w:t>(</w:t>
      </w:r>
      <w:r>
        <w:t>1</w:t>
      </w:r>
      <w:r>
        <w:t>)</w:t>
      </w:r>
      <w:r>
        <w:t>:</w:t>
      </w:r>
      <w:r>
        <w:t> </w:t>
      </w:r>
      <w:r>
        <w:t>7.</w:t>
      </w:r>
    </w:p>
    <w:p w:rsidR="0018722C">
      <w:pPr>
        <w:pStyle w:val="ab"/>
        <w:topLinePunct/>
        <w:ind w:left="200" w:hangingChars="200" w:hanging="200"/>
      </w:pPr>
      <w:r>
        <w:t>[</w:t>
      </w:r>
      <w:r>
        <w:t xml:space="preserve">41</w:t>
      </w:r>
      <w:r>
        <w:t>]</w:t>
      </w:r>
      <w:r w:rsidRPr="00281126">
        <w:t xml:space="preserve"> </w:t>
      </w:r>
      <w:r>
        <w:t>Liang H, Gong </w:t>
      </w:r>
      <w:r>
        <w:t>F, </w:t>
      </w:r>
      <w:r>
        <w:t>Zhang S, et al. The origin, function, and diagnostic potential of extracellular microRNAs in human body fluids</w:t>
      </w:r>
      <w:r>
        <w:t>[</w:t>
      </w:r>
      <w:r>
        <w:t xml:space="preserve">J</w:t>
      </w:r>
      <w:r>
        <w:t>]</w:t>
      </w:r>
      <w:r>
        <w:t xml:space="preserve">. </w:t>
      </w:r>
      <w:r>
        <w:t>Wiley </w:t>
      </w:r>
      <w:r>
        <w:t>Interdiscip Rev RNA, 2014, 5</w:t>
      </w:r>
      <w:r>
        <w:t>(</w:t>
      </w:r>
      <w:r>
        <w:t>2</w:t>
      </w:r>
      <w:r>
        <w:t>)</w:t>
      </w:r>
      <w:r>
        <w:t>:</w:t>
      </w:r>
      <w:r>
        <w:t> </w:t>
      </w:r>
      <w:r>
        <w:t>285-300.</w:t>
      </w:r>
    </w:p>
    <w:p w:rsidR="0018722C">
      <w:pPr>
        <w:pStyle w:val="ab"/>
        <w:topLinePunct/>
        <w:ind w:left="200" w:hangingChars="200" w:hanging="200"/>
      </w:pPr>
      <w:r>
        <w:t>[</w:t>
      </w:r>
      <w:r>
        <w:t xml:space="preserve">42</w:t>
      </w:r>
      <w:r>
        <w:t>]</w:t>
      </w:r>
      <w:r w:rsidRPr="00281126">
        <w:t xml:space="preserve"> </w:t>
      </w:r>
      <w:r>
        <w:t>Cortez MA, Calin GA. MicroRNA identification in plasma and serum: a new tool</w:t>
      </w:r>
      <w:r w:rsidR="001852F3">
        <w:t xml:space="preserve"> to diagnose and monitor diseases</w:t>
      </w:r>
      <w:r>
        <w:t>[</w:t>
      </w:r>
      <w:r>
        <w:t xml:space="preserve">J</w:t>
      </w:r>
      <w:r>
        <w:t>]</w:t>
      </w:r>
      <w:r>
        <w:t xml:space="preserve">. Expert Opin Biol </w:t>
      </w:r>
      <w:r>
        <w:t>Ther, </w:t>
      </w:r>
      <w:r>
        <w:t>2009, 9</w:t>
      </w:r>
      <w:r>
        <w:t>(</w:t>
      </w:r>
      <w:r>
        <w:t>6</w:t>
      </w:r>
      <w:r>
        <w:t>)</w:t>
      </w:r>
      <w:r>
        <w:t>:</w:t>
      </w:r>
      <w:r>
        <w:t> </w:t>
      </w:r>
      <w:r>
        <w:t>703-711.</w:t>
      </w:r>
    </w:p>
    <w:p w:rsidR="0018722C">
      <w:pPr>
        <w:pStyle w:val="ab"/>
        <w:topLinePunct/>
        <w:ind w:left="200" w:hangingChars="200" w:hanging="200"/>
      </w:pPr>
      <w:r>
        <w:t>[</w:t>
      </w:r>
      <w:r>
        <w:t xml:space="preserve">43</w:t>
      </w:r>
      <w:r>
        <w:t>]</w:t>
      </w:r>
      <w:r w:rsidRPr="00281126">
        <w:t xml:space="preserve"> </w:t>
      </w:r>
      <w:r>
        <w:t>Duttagupta R, Jiang R, Gollub J, et al. Impact of cellular miRNAs on circulating miRNA biomarker signatures</w:t>
      </w:r>
      <w:r>
        <w:t>[</w:t>
      </w:r>
      <w:r>
        <w:t>J</w:t>
      </w:r>
      <w:r>
        <w:t>]</w:t>
      </w:r>
      <w:r>
        <w:t>. PLoS One, 2011, 6</w:t>
      </w:r>
      <w:r>
        <w:t>(</w:t>
      </w:r>
      <w:r>
        <w:t>6</w:t>
      </w:r>
      <w:r>
        <w:t>)</w:t>
      </w:r>
      <w:r>
        <w:t>:</w:t>
      </w:r>
      <w:r>
        <w:t> </w:t>
      </w:r>
      <w:r>
        <w:t>e20769.</w:t>
      </w:r>
    </w:p>
    <w:p w:rsidR="0018722C">
      <w:pPr>
        <w:pStyle w:val="ab"/>
        <w:topLinePunct/>
        <w:ind w:left="200" w:hangingChars="200" w:hanging="200"/>
      </w:pPr>
      <w:r>
        <w:t>[</w:t>
      </w:r>
      <w:r>
        <w:t xml:space="preserve">44</w:t>
      </w:r>
      <w:r>
        <w:t>]</w:t>
      </w:r>
      <w:r w:rsidRPr="00281126">
        <w:t xml:space="preserve"> </w:t>
      </w:r>
      <w:r>
        <w:t>McDonald JS, Milosevic D, Reddi </w:t>
      </w:r>
      <w:r>
        <w:t>HV, </w:t>
      </w:r>
      <w:r>
        <w:t>et al. Analysis of circulating microRNA: preanalytical and analytical challenges</w:t>
      </w:r>
      <w:r>
        <w:t>[</w:t>
      </w:r>
      <w:r>
        <w:t>J</w:t>
      </w:r>
      <w:r>
        <w:t>]</w:t>
      </w:r>
      <w:r>
        <w:t>. Clin Chem, 2011, 57</w:t>
      </w:r>
      <w:r>
        <w:t>(</w:t>
      </w:r>
      <w:r>
        <w:t>6</w:t>
      </w:r>
      <w:r>
        <w:t>)</w:t>
      </w:r>
      <w:r>
        <w:t>:</w:t>
      </w:r>
      <w:r>
        <w:t> </w:t>
      </w:r>
      <w:r>
        <w:t>833-840.</w:t>
      </w:r>
    </w:p>
    <w:p w:rsidR="0018722C">
      <w:pPr>
        <w:pStyle w:val="ab"/>
        <w:topLinePunct/>
        <w:ind w:left="200" w:hangingChars="200" w:hanging="200"/>
      </w:pPr>
      <w:r>
        <w:t xml:space="preserve">[</w:t>
      </w:r>
      <w:r>
        <w:t xml:space="preserve">45</w:t>
      </w:r>
      <w:r>
        <w:t xml:space="preserve">]</w:t>
      </w:r>
      <w:r w:rsidRPr="00281126">
        <w:t xml:space="preserve"> </w:t>
      </w:r>
      <w:r>
        <w:t xml:space="preserve">Pritchard CC, Kroh E, </w:t>
      </w:r>
      <w:r>
        <w:t xml:space="preserve">Wood </w:t>
      </w:r>
      <w:r>
        <w:t xml:space="preserve">B, et al. Blood cell origin of circulating microRNAs: a cautionary note for cancer biomarker studies</w:t>
      </w:r>
      <w:r>
        <w:t xml:space="preserve">[</w:t>
      </w:r>
      <w:r>
        <w:t xml:space="preserve">J</w:t>
      </w:r>
      <w:r>
        <w:t xml:space="preserve">]</w:t>
      </w:r>
      <w:r>
        <w:t xml:space="preserve">. Cancer Prev Res </w:t>
      </w:r>
      <w:r>
        <w:t xml:space="preserve">(</w:t>
      </w:r>
      <w:r>
        <w:rPr>
          <w:sz w:val="24"/>
        </w:rPr>
        <w:t xml:space="preserve">Phila</w:t>
      </w:r>
      <w:r>
        <w:t xml:space="preserve">)</w:t>
      </w:r>
      <w:r>
        <w:t xml:space="preserve">, 2012, 5</w:t>
      </w:r>
      <w:r>
        <w:t xml:space="preserve">(</w:t>
      </w:r>
      <w:r>
        <w:rPr>
          <w:sz w:val="24"/>
        </w:rPr>
        <w:t xml:space="preserve">3</w:t>
      </w:r>
      <w:r>
        <w:t xml:space="preserve">)</w:t>
      </w:r>
      <w:r>
        <w:t xml:space="preserve">:</w:t>
      </w:r>
      <w:r>
        <w:t xml:space="preserve"> </w:t>
      </w:r>
      <w:r>
        <w:t xml:space="preserve">492-497.</w:t>
      </w:r>
      <w:r>
        <w:rPr>
          <w:rFonts w:cstheme="minorBidi" w:hAnsiTheme="minorHAnsi" w:eastAsiaTheme="minorHAnsi" w:asciiTheme="minorHAnsi"/>
          <w:b/>
        </w:rPr>
        <w:t>93</w:t>
      </w:r>
    </w:p>
    <w:p w:rsidR="0018722C">
      <w:pPr>
        <w:pStyle w:val="ab"/>
        <w:topLinePunct/>
        <w:ind w:left="200" w:hangingChars="200" w:hanging="200"/>
      </w:pPr>
      <w:r>
        <w:t>[</w:t>
      </w:r>
      <w:r>
        <w:t xml:space="preserve">46</w:t>
      </w:r>
      <w:r>
        <w:t>]</w:t>
      </w:r>
      <w:r w:rsidRPr="00281126">
        <w:t xml:space="preserve"> </w:t>
      </w:r>
      <w:r>
        <w:t>Sawera M, Gorodkin J, Cirera S, et al. Mapping and expression studies of the mir17-92 cluster on pig chromosome 11</w:t>
      </w:r>
      <w:r>
        <w:t>[</w:t>
      </w:r>
      <w:r>
        <w:t>J</w:t>
      </w:r>
      <w:r>
        <w:t>]</w:t>
      </w:r>
      <w:r>
        <w:t>. Mamm Genome, 2005, 16</w:t>
      </w:r>
      <w:r>
        <w:t>(</w:t>
      </w:r>
      <w:r>
        <w:t>8</w:t>
      </w:r>
      <w:r>
        <w:t>)</w:t>
      </w:r>
      <w:r>
        <w:t>:</w:t>
      </w:r>
      <w:r>
        <w:t> </w:t>
      </w:r>
      <w:r>
        <w:t>594-598.</w:t>
      </w:r>
    </w:p>
    <w:p w:rsidR="0018722C">
      <w:pPr>
        <w:pStyle w:val="ab"/>
        <w:topLinePunct/>
        <w:ind w:left="200" w:hangingChars="200" w:hanging="200"/>
      </w:pPr>
      <w:r>
        <w:t>[</w:t>
      </w:r>
      <w:r>
        <w:t xml:space="preserve">47</w:t>
      </w:r>
      <w:r>
        <w:t>]</w:t>
      </w:r>
      <w:r w:rsidRPr="00281126">
        <w:t xml:space="preserve"> </w:t>
      </w:r>
      <w:r>
        <w:t>Trompeter HI, Abbad H, Iwaniuk KM, et al. MicroRNAs MiR-17, MiR-20a, and MiR-106b act in concert to modulate E2F activity on cell cycle arrest during neuronal lineage differentiation of USSC</w:t>
      </w:r>
      <w:r>
        <w:t>[</w:t>
      </w:r>
      <w:r>
        <w:t>J</w:t>
      </w:r>
      <w:r>
        <w:t>]</w:t>
      </w:r>
      <w:r>
        <w:t>. PLoS One, 2011, 6</w:t>
      </w:r>
      <w:r>
        <w:t>(</w:t>
      </w:r>
      <w:r>
        <w:t>1</w:t>
      </w:r>
      <w:r>
        <w:t>)</w:t>
      </w:r>
      <w:r>
        <w:t>:</w:t>
      </w:r>
      <w:r>
        <w:t> </w:t>
      </w:r>
      <w:r>
        <w:t>e16138.</w:t>
      </w:r>
    </w:p>
    <w:p w:rsidR="0018722C">
      <w:pPr>
        <w:pStyle w:val="ab"/>
        <w:topLinePunct/>
        <w:ind w:left="200" w:hangingChars="200" w:hanging="200"/>
      </w:pPr>
      <w:r>
        <w:t>[</w:t>
      </w:r>
      <w:r>
        <w:t xml:space="preserve">48</w:t>
      </w:r>
      <w:r>
        <w:t>]</w:t>
      </w:r>
      <w:r w:rsidRPr="00281126">
        <w:t xml:space="preserve"> </w:t>
      </w:r>
      <w:r>
        <w:t>Pickering </w:t>
      </w:r>
      <w:r>
        <w:t>MT, </w:t>
      </w:r>
      <w:r>
        <w:t>Stadler BM, Kowalik </w:t>
      </w:r>
      <w:r>
        <w:t>TF. </w:t>
      </w:r>
      <w:r>
        <w:t>miR-17 and miR-20a temper an E2F1-induced G1 checkpoint to regulate cell cycle progression</w:t>
      </w:r>
      <w:r>
        <w:t>[</w:t>
      </w:r>
      <w:r>
        <w:t>J</w:t>
      </w:r>
      <w:r>
        <w:t>]</w:t>
      </w:r>
      <w:r>
        <w:t>. Oncogene, 2009, 28</w:t>
      </w:r>
      <w:r>
        <w:t>(</w:t>
      </w:r>
      <w:r>
        <w:t>1</w:t>
      </w:r>
      <w:r>
        <w:t>)</w:t>
      </w:r>
      <w:r>
        <w:t>:</w:t>
      </w:r>
      <w:r>
        <w:t> </w:t>
      </w:r>
      <w:r>
        <w:t>140-145.</w:t>
      </w:r>
    </w:p>
    <w:p w:rsidR="0018722C">
      <w:pPr>
        <w:pStyle w:val="ab"/>
        <w:topLinePunct/>
        <w:ind w:left="200" w:hangingChars="200" w:hanging="200"/>
      </w:pPr>
      <w:r>
        <w:t>[</w:t>
      </w:r>
      <w:r>
        <w:t xml:space="preserve">49</w:t>
      </w:r>
      <w:r>
        <w:t>]</w:t>
      </w:r>
      <w:r w:rsidRPr="00281126">
        <w:t xml:space="preserve"> </w:t>
      </w:r>
      <w:r>
        <w:t>Qiang </w:t>
      </w:r>
      <w:r>
        <w:t>XF, </w:t>
      </w:r>
      <w:r>
        <w:t>Zhang </w:t>
      </w:r>
      <w:r>
        <w:t>ZW, </w:t>
      </w:r>
      <w:r>
        <w:t>Liu Q, et al. miR-20a promotes Prostate cancer invasion and migration through targeting ABL2</w:t>
      </w:r>
      <w:r>
        <w:t>[</w:t>
      </w:r>
      <w:r>
        <w:rPr>
          <w:sz w:val="24"/>
        </w:rPr>
        <w:t>J</w:t>
      </w:r>
      <w:r>
        <w:t>]</w:t>
      </w:r>
      <w:r>
        <w:t>. J Cell Biochem,</w:t>
      </w:r>
      <w:r>
        <w:t> </w:t>
      </w:r>
      <w:r>
        <w:t>2014.</w:t>
      </w:r>
    </w:p>
    <w:p w:rsidR="0018722C">
      <w:pPr>
        <w:pStyle w:val="ab"/>
        <w:topLinePunct/>
        <w:ind w:left="200" w:hangingChars="200" w:hanging="200"/>
      </w:pPr>
      <w:r>
        <w:t xml:space="preserve">[</w:t>
      </w:r>
      <w:r>
        <w:t xml:space="preserve">50</w:t>
      </w:r>
      <w:r>
        <w:t xml:space="preserve">]</w:t>
      </w:r>
      <w:r w:rsidRPr="00281126">
        <w:t xml:space="preserve"> </w:t>
      </w:r>
      <w:r>
        <w:t xml:space="preserve">Li X, Zhang Z, </w:t>
      </w:r>
      <w:r>
        <w:t xml:space="preserve">Yu </w:t>
      </w:r>
      <w:r>
        <w:t xml:space="preserve">M, et al. Involvement of miR-20a in promoting gastric cancer progression by targeting early growth response 2 </w:t>
      </w:r>
      <w:r>
        <w:t xml:space="preserve">(</w:t>
      </w:r>
      <w:r>
        <w:rPr>
          <w:sz w:val="24"/>
        </w:rPr>
        <w:t xml:space="preserve">EGR2</w:t>
      </w:r>
      <w:r>
        <w:t xml:space="preserve">)</w:t>
      </w:r>
      <w:r>
        <w:t xml:space="preserve">[</w:t>
      </w:r>
      <w:r>
        <w:t xml:space="preserve">J</w:t>
      </w:r>
      <w:r>
        <w:t xml:space="preserve">]</w:t>
      </w:r>
      <w:r>
        <w:t xml:space="preserve">. Int J Mol Sci, 2013, 14</w:t>
      </w:r>
      <w:r>
        <w:t xml:space="preserve">(</w:t>
      </w:r>
      <w:r>
        <w:rPr>
          <w:sz w:val="24"/>
        </w:rPr>
        <w:t xml:space="preserve">8</w:t>
      </w:r>
      <w:r>
        <w:t xml:space="preserve">)</w:t>
      </w:r>
      <w:r>
        <w:t xml:space="preserve">:</w:t>
      </w:r>
      <w:r>
        <w:t xml:space="preserve"> </w:t>
      </w:r>
      <w:r>
        <w:t xml:space="preserve">16226-16239.</w:t>
      </w:r>
    </w:p>
    <w:p w:rsidR="0018722C">
      <w:pPr>
        <w:pStyle w:val="ab"/>
        <w:topLinePunct/>
        <w:ind w:left="200" w:hangingChars="200" w:hanging="200"/>
      </w:pPr>
      <w:r>
        <w:t>[</w:t>
      </w:r>
      <w:r>
        <w:t xml:space="preserve">51</w:t>
      </w:r>
      <w:r>
        <w:t>]</w:t>
      </w:r>
      <w:r w:rsidRPr="00281126">
        <w:t xml:space="preserve"> </w:t>
      </w:r>
      <w:r>
        <w:t>Chang </w:t>
      </w:r>
      <w:r>
        <w:t>Y, </w:t>
      </w:r>
      <w:r>
        <w:t>Liu C, </w:t>
      </w:r>
      <w:r>
        <w:t>Yang </w:t>
      </w:r>
      <w:r>
        <w:t>J, et al. MiR-20a triggers metastasis of gallbladder carcinoma</w:t>
      </w:r>
      <w:r>
        <w:t>[</w:t>
      </w:r>
      <w:r>
        <w:t>J</w:t>
      </w:r>
      <w:r>
        <w:t>]</w:t>
      </w:r>
      <w:r>
        <w:t>. J Hepatol, 2013, 59</w:t>
      </w:r>
      <w:r>
        <w:t>(</w:t>
      </w:r>
      <w:r>
        <w:t>3</w:t>
      </w:r>
      <w:r>
        <w:t>)</w:t>
      </w:r>
      <w:r>
        <w:t>:</w:t>
      </w:r>
      <w:r>
        <w:t> </w:t>
      </w:r>
      <w:r>
        <w:t>518-527.</w:t>
      </w:r>
    </w:p>
    <w:p w:rsidR="0018722C">
      <w:pPr>
        <w:pStyle w:val="ab"/>
        <w:topLinePunct/>
        <w:ind w:left="200" w:hangingChars="200" w:hanging="200"/>
      </w:pPr>
      <w:r>
        <w:t>[</w:t>
      </w:r>
      <w:r>
        <w:t xml:space="preserve">52</w:t>
      </w:r>
      <w:r>
        <w:t>]</w:t>
      </w:r>
      <w:r w:rsidRPr="00281126">
        <w:t xml:space="preserve"> </w:t>
      </w:r>
      <w:r>
        <w:t>Kang </w:t>
      </w:r>
      <w:r>
        <w:t>HW, </w:t>
      </w:r>
      <w:r>
        <w:t>Wang </w:t>
      </w:r>
      <w:r>
        <w:t>F, </w:t>
      </w:r>
      <w:r>
        <w:t>Wei </w:t>
      </w:r>
      <w:r>
        <w:t>Q, et al. miR-20a promotes migration and invasion by regulating TNKS2 in human cervical cancer cells</w:t>
      </w:r>
      <w:r>
        <w:t>[</w:t>
      </w:r>
      <w:r>
        <w:t>J</w:t>
      </w:r>
      <w:r>
        <w:t>]</w:t>
      </w:r>
      <w:r>
        <w:t>. FEBS Lett, 2012, 586</w:t>
      </w:r>
      <w:r>
        <w:t>(</w:t>
      </w:r>
      <w:r>
        <w:t>6</w:t>
      </w:r>
      <w:r>
        <w:t>)</w:t>
      </w:r>
      <w:r>
        <w:t>: 897-904.</w:t>
      </w:r>
    </w:p>
    <w:p w:rsidR="0018722C">
      <w:pPr>
        <w:pStyle w:val="ab"/>
        <w:topLinePunct/>
        <w:ind w:left="200" w:hangingChars="200" w:hanging="200"/>
      </w:pPr>
      <w:r>
        <w:t xml:space="preserve">[</w:t>
      </w:r>
      <w:r>
        <w:t xml:space="preserve">53</w:t>
      </w:r>
      <w:r>
        <w:t xml:space="preserve">]</w:t>
      </w:r>
      <w:r w:rsidRPr="00281126">
        <w:t xml:space="preserve"> </w:t>
      </w:r>
      <w:r>
        <w:t xml:space="preserve">Fan X, Liu </w:t>
      </w:r>
      <w:r>
        <w:t xml:space="preserve">Y, </w:t>
      </w:r>
      <w:r>
        <w:t xml:space="preserve">Jiang J, et al. miR-20a promotes proliferation and invasion by targeting APP in human ovarian cancer cells</w:t>
      </w:r>
      <w:r>
        <w:t xml:space="preserve">[</w:t>
      </w:r>
      <w:r>
        <w:t xml:space="preserve">J</w:t>
      </w:r>
      <w:r>
        <w:t xml:space="preserve">]</w:t>
      </w:r>
      <w:r>
        <w:t xml:space="preserve">. Acta Biochim Biophys Sin </w:t>
      </w:r>
      <w:r>
        <w:t xml:space="preserve">(</w:t>
      </w:r>
      <w:r>
        <w:rPr>
          <w:sz w:val="24"/>
        </w:rPr>
        <w:t xml:space="preserve">Shanghai</w:t>
      </w:r>
      <w:r>
        <w:t xml:space="preserve">)</w:t>
      </w:r>
      <w:r>
        <w:t xml:space="preserve">, 2010, 42</w:t>
      </w:r>
      <w:r>
        <w:t xml:space="preserve">(</w:t>
      </w:r>
      <w:r>
        <w:rPr>
          <w:sz w:val="24"/>
        </w:rPr>
        <w:t xml:space="preserve">5</w:t>
      </w:r>
      <w:r>
        <w:t xml:space="preserve">)</w:t>
      </w:r>
      <w:r>
        <w:t xml:space="preserve">:</w:t>
      </w:r>
      <w:r>
        <w:t xml:space="preserve"> </w:t>
      </w:r>
      <w:r>
        <w:t xml:space="preserve">318-324.</w:t>
      </w:r>
    </w:p>
    <w:p w:rsidR="0018722C">
      <w:pPr>
        <w:pStyle w:val="ab"/>
        <w:topLinePunct/>
        <w:ind w:left="200" w:hangingChars="200" w:hanging="200"/>
      </w:pPr>
      <w:r>
        <w:t>[</w:t>
      </w:r>
      <w:r>
        <w:t xml:space="preserve">54</w:t>
      </w:r>
      <w:r>
        <w:t>]</w:t>
      </w:r>
      <w:r w:rsidRPr="00281126">
        <w:t xml:space="preserve"> </w:t>
      </w:r>
      <w:r>
        <w:t>Vasilatou </w:t>
      </w:r>
      <w:r>
        <w:t>D, Papageorgiou </w:t>
      </w:r>
      <w:r>
        <w:t>SG, </w:t>
      </w:r>
      <w:r>
        <w:t>Kontsioti </w:t>
      </w:r>
      <w:r>
        <w:t>F, </w:t>
      </w:r>
      <w:r>
        <w:t>et al. Expression analysis of mir-17-5p, mir-20a and let-7a microRNAs and their target proteins in CD34+ bone marrow cells of patients with myelodysplastic syndromes</w:t>
      </w:r>
      <w:r>
        <w:t>[</w:t>
      </w:r>
      <w:r>
        <w:t>J</w:t>
      </w:r>
      <w:r>
        <w:t>]</w:t>
      </w:r>
      <w:r>
        <w:t>. Leuk Res, 2013, 37</w:t>
      </w:r>
      <w:r>
        <w:t>(</w:t>
      </w:r>
      <w:r>
        <w:t>3</w:t>
      </w:r>
      <w:r>
        <w:t>)</w:t>
      </w:r>
      <w:r>
        <w:t>: 251-258.</w:t>
      </w:r>
    </w:p>
    <w:p w:rsidR="0018722C">
      <w:pPr>
        <w:pStyle w:val="ab"/>
        <w:topLinePunct/>
        <w:ind w:left="200" w:hangingChars="200" w:hanging="200"/>
      </w:pPr>
      <w:r>
        <w:t xml:space="preserve">[</w:t>
      </w:r>
      <w:r>
        <w:t xml:space="preserve">55</w:t>
      </w:r>
      <w:r>
        <w:t xml:space="preserve">]</w:t>
      </w:r>
      <w:r w:rsidRPr="00281126">
        <w:t xml:space="preserve"> </w:t>
      </w:r>
      <w:r>
        <w:t xml:space="preserve">Wu </w:t>
      </w:r>
      <w:r>
        <w:t xml:space="preserve">SQ, Xu ZZ, Lin J, et al. </w:t>
      </w:r>
      <w:r>
        <w:t xml:space="preserve">[</w:t>
      </w:r>
      <w:r>
        <w:t xml:space="preserve">Construction of miRNA sponge targeting miR-20a</w:t>
      </w:r>
      <w:r>
        <w:t xml:space="preserve"> </w:t>
      </w:r>
      <w:r>
        <w:t xml:space="preserve">and stable expression in Jurkat leukemia cell line</w:t>
      </w:r>
      <w:r>
        <w:t xml:space="preserve">]</w:t>
      </w:r>
      <w:r>
        <w:t xml:space="preserve"> </w:t>
      </w:r>
      <w:r>
        <w:t xml:space="preserve">[</w:t>
      </w:r>
      <w:r>
        <w:t xml:space="preserve">J</w:t>
      </w:r>
      <w:r>
        <w:t xml:space="preserve">]</w:t>
      </w:r>
      <w:r>
        <w:t xml:space="preserve">. Zhongguo Shi </w:t>
      </w:r>
      <w:r>
        <w:t xml:space="preserve">Yan </w:t>
      </w:r>
      <w:r>
        <w:t xml:space="preserve">Xue </w:t>
      </w:r>
      <w:r>
        <w:t xml:space="preserve">Ye </w:t>
      </w:r>
      <w:r>
        <w:t xml:space="preserve">Xue Za Zhi, 2012, 20</w:t>
      </w:r>
      <w:r>
        <w:t xml:space="preserve">(</w:t>
      </w:r>
      <w:r>
        <w:t xml:space="preserve">5</w:t>
      </w:r>
      <w:r>
        <w:t xml:space="preserve">)</w:t>
      </w:r>
      <w:r>
        <w:t xml:space="preserve">:</w:t>
      </w:r>
      <w:r>
        <w:t xml:space="preserve"> </w:t>
      </w:r>
      <w:r>
        <w:t xml:space="preserve">1056-1062.</w:t>
      </w:r>
      <w:r>
        <w:rPr>
          <w:rFonts w:cstheme="minorBidi" w:hAnsiTheme="minorHAnsi" w:eastAsiaTheme="minorHAnsi" w:asciiTheme="minorHAnsi"/>
          <w:b/>
        </w:rPr>
        <w:t>94</w:t>
      </w:r>
    </w:p>
    <w:p w:rsidR="0018722C">
      <w:pPr>
        <w:pStyle w:val="ab"/>
        <w:topLinePunct/>
        <w:ind w:left="200" w:hangingChars="200" w:hanging="200"/>
      </w:pPr>
      <w:r>
        <w:t>[</w:t>
      </w:r>
      <w:r>
        <w:t xml:space="preserve">56</w:t>
      </w:r>
      <w:r>
        <w:t>]</w:t>
      </w:r>
      <w:r w:rsidRPr="00281126">
        <w:t xml:space="preserve"> </w:t>
      </w:r>
      <w:r>
        <w:t>Jacobson A, Melhus H, </w:t>
      </w:r>
      <w:r>
        <w:t>Wadelius </w:t>
      </w:r>
      <w:r>
        <w:t>M. Can mutations in ELA2, neutrophil elastase expression or differential cell toxicity explain sulphasalazine-induced agranulocytosis</w:t>
      </w:r>
      <w:r>
        <w:t>[</w:t>
      </w:r>
      <w:r>
        <w:t>J</w:t>
      </w:r>
      <w:r>
        <w:t>]</w:t>
      </w:r>
      <w:r>
        <w:t>. BMC</w:t>
      </w:r>
      <w:r w:rsidR="001852F3">
        <w:t xml:space="preserve">Blood</w:t>
      </w:r>
      <w:r w:rsidR="001852F3">
        <w:t xml:space="preserve">Disord, 2004, 4</w:t>
      </w:r>
      <w:r>
        <w:t>(</w:t>
      </w:r>
      <w:r>
        <w:t>1</w:t>
      </w:r>
      <w:r>
        <w:t>)</w:t>
      </w:r>
      <w:r>
        <w:t>:</w:t>
      </w:r>
      <w:r>
        <w:t> </w:t>
      </w:r>
      <w:r>
        <w:t>5.</w:t>
      </w:r>
    </w:p>
    <w:p w:rsidR="0018722C">
      <w:pPr>
        <w:pStyle w:val="ab"/>
        <w:topLinePunct/>
        <w:ind w:left="200" w:hangingChars="200" w:hanging="200"/>
      </w:pPr>
      <w:r>
        <w:t>[</w:t>
      </w:r>
      <w:r>
        <w:t xml:space="preserve">57</w:t>
      </w:r>
      <w:r>
        <w:t>]</w:t>
      </w:r>
      <w:r w:rsidRPr="00281126">
        <w:t xml:space="preserve"> </w:t>
      </w:r>
      <w:r>
        <w:t>Garcia-Martinez JM, Fresno </w:t>
      </w:r>
      <w:r>
        <w:t>Vara </w:t>
      </w:r>
      <w:r>
        <w:t>JA, Lastres </w:t>
      </w:r>
      <w:r>
        <w:t>P, </w:t>
      </w:r>
      <w:r>
        <w:t>et al. Effect of metamizol on promyelocytic and terminally differentiated granulocytic cells. Comparative analysis with acetylsalicylic acid and diclofenac</w:t>
      </w:r>
      <w:r>
        <w:t>[</w:t>
      </w:r>
      <w:r>
        <w:t>J</w:t>
      </w:r>
      <w:r>
        <w:t>]</w:t>
      </w:r>
      <w:r>
        <w:t>. Biochem Pharmacol, 2003, 65</w:t>
      </w:r>
      <w:r>
        <w:t>(</w:t>
      </w:r>
      <w:r>
        <w:t>2</w:t>
      </w:r>
      <w:r>
        <w:t>)</w:t>
      </w:r>
      <w:r>
        <w:t>:</w:t>
      </w:r>
      <w:r>
        <w:t> </w:t>
      </w:r>
      <w:r>
        <w:t>209-217.</w:t>
      </w:r>
    </w:p>
    <w:p w:rsidR="0018722C">
      <w:pPr>
        <w:pStyle w:val="ab"/>
        <w:topLinePunct/>
        <w:ind w:left="200" w:hangingChars="200" w:hanging="200"/>
      </w:pPr>
      <w:r>
        <w:t>[</w:t>
      </w:r>
      <w:r>
        <w:t xml:space="preserve">58</w:t>
      </w:r>
      <w:r>
        <w:t>]</w:t>
      </w:r>
      <w:r w:rsidRPr="00281126">
        <w:t xml:space="preserve"> </w:t>
      </w:r>
      <w:r>
        <w:t>Gardner </w:t>
      </w:r>
      <w:r>
        <w:t>I, </w:t>
      </w:r>
      <w:r>
        <w:t>Zahid N, MacCrimmon D, et al. A comparison of the oxidation of clozapine and olanzapine to reactive metabolites and the toxicity of these metabolites to human leukocytes</w:t>
      </w:r>
      <w:r>
        <w:t>[</w:t>
      </w:r>
      <w:r>
        <w:t>J</w:t>
      </w:r>
      <w:r>
        <w:t>]</w:t>
      </w:r>
      <w:r>
        <w:t>. Mol Pharmacol, 1998, 53</w:t>
      </w:r>
      <w:r>
        <w:t>(</w:t>
      </w:r>
      <w:r>
        <w:t>6</w:t>
      </w:r>
      <w:r>
        <w:t>)</w:t>
      </w:r>
      <w:r>
        <w:t>:</w:t>
      </w:r>
      <w:r>
        <w:t> </w:t>
      </w:r>
      <w:r>
        <w:t>991-998.</w:t>
      </w:r>
    </w:p>
    <w:p w:rsidR="0018722C">
      <w:pPr>
        <w:pStyle w:val="ab"/>
        <w:topLinePunct/>
        <w:ind w:left="200" w:hangingChars="200" w:hanging="200"/>
      </w:pPr>
      <w:r>
        <w:t>[</w:t>
      </w:r>
      <w:r>
        <w:t xml:space="preserve">59</w:t>
      </w:r>
      <w:r>
        <w:t>]</w:t>
      </w:r>
      <w:r w:rsidRPr="00281126">
        <w:t xml:space="preserve"> </w:t>
      </w:r>
      <w:r>
        <w:t>Henning U, Loffler S, Krieger K, et al. Uptake of clozapine into HL-60 promyelocytic leukaemia cells</w:t>
      </w:r>
      <w:r>
        <w:t>[</w:t>
      </w:r>
      <w:r>
        <w:t>J</w:t>
      </w:r>
      <w:r>
        <w:t>]</w:t>
      </w:r>
      <w:r>
        <w:t>. Pharmacopsychiatry, 2002, 35</w:t>
      </w:r>
      <w:r>
        <w:t>(</w:t>
      </w:r>
      <w:r>
        <w:t>3</w:t>
      </w:r>
      <w:r>
        <w:t>)</w:t>
      </w:r>
      <w:r>
        <w:t>:</w:t>
      </w:r>
      <w:r>
        <w:t> </w:t>
      </w:r>
      <w:r>
        <w:t>90-95.</w:t>
      </w:r>
    </w:p>
    <w:p w:rsidR="0018722C">
      <w:pPr>
        <w:pStyle w:val="ab"/>
        <w:topLinePunct/>
        <w:ind w:left="200" w:hangingChars="200" w:hanging="200"/>
      </w:pPr>
      <w:r>
        <w:t>[</w:t>
      </w:r>
      <w:r>
        <w:t xml:space="preserve">60</w:t>
      </w:r>
      <w:r>
        <w:t>]</w:t>
      </w:r>
      <w:r w:rsidRPr="00281126">
        <w:t xml:space="preserve"> </w:t>
      </w:r>
      <w:r>
        <w:t>Siraki </w:t>
      </w:r>
      <w:r>
        <w:t>AG, </w:t>
      </w:r>
      <w:r>
        <w:t>Bonini </w:t>
      </w:r>
      <w:r>
        <w:t>MG, </w:t>
      </w:r>
      <w:r>
        <w:t>Jiang J, et al. Aminoglutethimide-induced  protein  free radical formation on myeloperoxidase: a potential mechanism of agranulocytosis</w:t>
      </w:r>
      <w:r>
        <w:t>[</w:t>
      </w:r>
      <w:r>
        <w:t xml:space="preserve">J</w:t>
      </w:r>
      <w:r>
        <w:t>]</w:t>
      </w:r>
      <w:r>
        <w:t xml:space="preserve">. Chem Res </w:t>
      </w:r>
      <w:r>
        <w:t>Toxicol, </w:t>
      </w:r>
      <w:r>
        <w:t>2007, 20</w:t>
      </w:r>
      <w:r>
        <w:t>(</w:t>
      </w:r>
      <w:r>
        <w:t>7</w:t>
      </w:r>
      <w:r>
        <w:t>)</w:t>
      </w:r>
      <w:r>
        <w:t>:</w:t>
      </w:r>
      <w:r>
        <w:t> </w:t>
      </w:r>
      <w:r>
        <w:t>1038-1045.</w:t>
      </w:r>
    </w:p>
    <w:p w:rsidR="0018722C">
      <w:pPr>
        <w:pStyle w:val="ab"/>
        <w:topLinePunct/>
        <w:ind w:left="200" w:hangingChars="200" w:hanging="200"/>
      </w:pPr>
      <w:r>
        <w:t>[</w:t>
      </w:r>
      <w:r>
        <w:t xml:space="preserve">61</w:t>
      </w:r>
      <w:r>
        <w:t>]</w:t>
      </w:r>
      <w:r w:rsidRPr="00281126">
        <w:t xml:space="preserve"> </w:t>
      </w:r>
      <w:r>
        <w:t>Rubio-Somoza </w:t>
      </w:r>
      <w:r>
        <w:t>I, </w:t>
      </w:r>
      <w:r>
        <w:t>Weigel </w:t>
      </w:r>
      <w:r>
        <w:t>D, Franco-Zorilla JM, et al. ceRNAs: miRNA  target mimic mimics</w:t>
      </w:r>
      <w:r>
        <w:t>[</w:t>
      </w:r>
      <w:r>
        <w:t xml:space="preserve">J</w:t>
      </w:r>
      <w:r>
        <w:t>]</w:t>
      </w:r>
      <w:r>
        <w:t xml:space="preserve">. Cell, </w:t>
      </w:r>
      <w:r>
        <w:t>2011, </w:t>
      </w:r>
      <w:r>
        <w:t>147</w:t>
      </w:r>
      <w:r>
        <w:t>(</w:t>
      </w:r>
      <w:r>
        <w:t>7</w:t>
      </w:r>
      <w:r>
        <w:t>)</w:t>
      </w:r>
      <w:r>
        <w:t>:</w:t>
      </w:r>
      <w:r>
        <w:t> </w:t>
      </w:r>
      <w:r>
        <w:t>1431-1432.</w:t>
      </w:r>
    </w:p>
    <w:p w:rsidR="0018722C">
      <w:pPr>
        <w:pStyle w:val="ab"/>
        <w:topLinePunct/>
        <w:ind w:left="200" w:hangingChars="200" w:hanging="200"/>
      </w:pPr>
      <w:r>
        <w:t>[</w:t>
      </w:r>
      <w:r>
        <w:t xml:space="preserve">62</w:t>
      </w:r>
      <w:r>
        <w:t>]</w:t>
      </w:r>
      <w:r w:rsidRPr="00281126">
        <w:t xml:space="preserve"> </w:t>
      </w:r>
      <w:r>
        <w:t>Furukawa N, Sakurai </w:t>
      </w:r>
      <w:r>
        <w:t>F, </w:t>
      </w:r>
      <w:r>
        <w:t>Katayama K, et al. Optimization of a  microRNA expression vector for function analysis of microRNA</w:t>
      </w:r>
      <w:r>
        <w:t>[</w:t>
      </w:r>
      <w:r>
        <w:t>J</w:t>
      </w:r>
      <w:r>
        <w:t>]</w:t>
      </w:r>
      <w:r>
        <w:t>. J Control Release, 2011, 150</w:t>
      </w:r>
      <w:r>
        <w:t>(</w:t>
      </w:r>
      <w:r>
        <w:t>1</w:t>
      </w:r>
      <w:r>
        <w:t>)</w:t>
      </w:r>
      <w:r>
        <w:t>:</w:t>
      </w:r>
      <w:r>
        <w:t> </w:t>
      </w:r>
      <w:r>
        <w:t>94-101.</w:t>
      </w:r>
    </w:p>
    <w:p w:rsidR="0018722C">
      <w:pPr>
        <w:pStyle w:val="ab"/>
        <w:topLinePunct/>
        <w:ind w:left="200" w:hangingChars="200" w:hanging="200"/>
      </w:pPr>
      <w:r>
        <w:t>[</w:t>
      </w:r>
      <w:r>
        <w:t xml:space="preserve">63</w:t>
      </w:r>
      <w:r>
        <w:t>]</w:t>
      </w:r>
      <w:r w:rsidRPr="00281126">
        <w:t xml:space="preserve"> </w:t>
      </w:r>
      <w:r>
        <w:t>Hu </w:t>
      </w:r>
      <w:r>
        <w:t>T, </w:t>
      </w:r>
      <w:r>
        <w:t>Fu Q, Chen </w:t>
      </w:r>
      <w:r>
        <w:t>P, </w:t>
      </w:r>
      <w:r>
        <w:t>et al. Construction of an artificial MicroRNA expression  vector for simultaneous inhibition of multiple genes in mammalian cells</w:t>
      </w:r>
      <w:r>
        <w:t>[</w:t>
      </w:r>
      <w:r>
        <w:t>J</w:t>
      </w:r>
      <w:r>
        <w:t>]</w:t>
      </w:r>
      <w:r>
        <w:t>. Int J Mol Sci, 2009, 10</w:t>
      </w:r>
      <w:r>
        <w:t>(</w:t>
      </w:r>
      <w:r>
        <w:t>5</w:t>
      </w:r>
      <w:r>
        <w:t>)</w:t>
      </w:r>
      <w:r>
        <w:t>:</w:t>
      </w:r>
      <w:r>
        <w:t> </w:t>
      </w:r>
      <w:r>
        <w:t>2158-2168.</w:t>
      </w:r>
    </w:p>
    <w:p w:rsidR="0018722C">
      <w:pPr>
        <w:pStyle w:val="ab"/>
        <w:topLinePunct/>
        <w:ind w:left="200" w:hangingChars="200" w:hanging="200"/>
      </w:pPr>
      <w:r>
        <w:t>[</w:t>
      </w:r>
      <w:r>
        <w:t xml:space="preserve">64</w:t>
      </w:r>
      <w:r>
        <w:t>]</w:t>
      </w:r>
      <w:r w:rsidRPr="00281126">
        <w:t xml:space="preserve"> </w:t>
      </w:r>
      <w:r>
        <w:t>Shin KJ, </w:t>
      </w:r>
      <w:r>
        <w:t>Wall </w:t>
      </w:r>
      <w:r>
        <w:t>EA, Zavzavadjian JR, et al. A single lentiviral vector platform for microRNA-based conditional RNA interference and coordinated transgene expression</w:t>
      </w:r>
      <w:r>
        <w:t>[</w:t>
      </w:r>
      <w:r>
        <w:t>J</w:t>
      </w:r>
      <w:r>
        <w:t>]</w:t>
      </w:r>
      <w:r>
        <w:t>. Proc Natl Acad Sci U S A, 2006, 103</w:t>
      </w:r>
      <w:r>
        <w:t>(</w:t>
      </w:r>
      <w:r>
        <w:t>37</w:t>
      </w:r>
      <w:r>
        <w:t>)</w:t>
      </w:r>
      <w:r>
        <w:t>:</w:t>
      </w:r>
      <w:r>
        <w:t> </w:t>
      </w:r>
      <w:r>
        <w:t>13759-13764.</w:t>
      </w:r>
    </w:p>
    <w:p w:rsidR="0018722C">
      <w:pPr>
        <w:pStyle w:val="ab"/>
        <w:topLinePunct/>
        <w:ind w:left="200" w:hangingChars="200" w:hanging="200"/>
      </w:pPr>
      <w:r>
        <w:t>[</w:t>
      </w:r>
      <w:r>
        <w:t xml:space="preserve">65</w:t>
      </w:r>
      <w:r>
        <w:t>]</w:t>
      </w:r>
      <w:r w:rsidRPr="00281126">
        <w:t xml:space="preserve"> </w:t>
      </w:r>
      <w:r>
        <w:t>Shrivastava S, Petrone J, Steele R, et al. Up-regulation of circulating miR-20a is correlated with hepatitis C virus-mediated liver disease progression</w:t>
      </w:r>
      <w:r>
        <w:t>[</w:t>
      </w:r>
      <w:r>
        <w:rPr>
          <w:sz w:val="24"/>
        </w:rPr>
        <w:t>J</w:t>
      </w:r>
      <w:r>
        <w:t>]</w:t>
      </w:r>
      <w:r>
        <w:t>.</w:t>
      </w:r>
      <w:r>
        <w:t> </w:t>
      </w:r>
      <w:r>
        <w:t>Hepatology,</w:t>
      </w:r>
    </w:p>
    <w:p w:rsidR="0018722C">
      <w:pPr>
        <w:topLinePunct/>
      </w:pPr>
      <w:r>
        <w:rPr>
          <w:rFonts w:cstheme="minorBidi" w:hAnsiTheme="minorHAnsi" w:eastAsiaTheme="minorHAnsi" w:asciiTheme="minorHAnsi"/>
          <w:b/>
        </w:rPr>
        <w:t>95</w:t>
      </w:r>
    </w:p>
    <w:p w:rsidR="0018722C">
      <w:pPr>
        <w:topLinePunct/>
      </w:pPr>
      <w:r>
        <w:t>2013, 58</w:t>
      </w:r>
      <w:r>
        <w:t>(</w:t>
      </w:r>
      <w:r>
        <w:t>3</w:t>
      </w:r>
      <w:r>
        <w:t>)</w:t>
      </w:r>
      <w:r>
        <w:t>: 863-871.</w:t>
      </w:r>
    </w:p>
    <w:p w:rsidR="0018722C">
      <w:pPr>
        <w:pStyle w:val="ab"/>
        <w:topLinePunct/>
        <w:ind w:left="200" w:hangingChars="200" w:hanging="200"/>
      </w:pPr>
      <w:r>
        <w:t>[</w:t>
      </w:r>
      <w:r>
        <w:t xml:space="preserve">66</w:t>
      </w:r>
      <w:r>
        <w:t>]</w:t>
      </w:r>
      <w:r w:rsidRPr="00281126">
        <w:t xml:space="preserve"> </w:t>
      </w:r>
      <w:r>
        <w:t>Wang </w:t>
      </w:r>
      <w:r>
        <w:t>M, Gu H, </w:t>
      </w:r>
      <w:r>
        <w:t>Wang </w:t>
      </w:r>
      <w:r>
        <w:t>S, et al. Circulating miR-17-5p and miR-20a: molecular markers for gastric cancer</w:t>
      </w:r>
      <w:r>
        <w:t>[</w:t>
      </w:r>
      <w:r>
        <w:t>J</w:t>
      </w:r>
      <w:r>
        <w:t>]</w:t>
      </w:r>
      <w:r>
        <w:t>. Mol Med Rep, 2012, 5</w:t>
      </w:r>
      <w:r>
        <w:t>(</w:t>
      </w:r>
      <w:r>
        <w:t>6</w:t>
      </w:r>
      <w:r>
        <w:t>)</w:t>
      </w:r>
      <w:r>
        <w:t>:</w:t>
      </w:r>
      <w:r>
        <w:t> </w:t>
      </w:r>
      <w:r>
        <w:t>1514-1520.</w:t>
      </w:r>
    </w:p>
    <w:p w:rsidR="0018722C">
      <w:pPr>
        <w:pStyle w:val="ab"/>
        <w:topLinePunct/>
        <w:ind w:left="200" w:hangingChars="200" w:hanging="200"/>
      </w:pPr>
      <w:r>
        <w:t>[</w:t>
      </w:r>
      <w:r>
        <w:t xml:space="preserve">67</w:t>
      </w:r>
      <w:r>
        <w:t>]</w:t>
      </w:r>
      <w:r w:rsidRPr="00281126">
        <w:t xml:space="preserve"> </w:t>
      </w:r>
      <w:r>
        <w:t>Pesta M, Klecka J, Kulda </w:t>
      </w:r>
      <w:r>
        <w:t>V, </w:t>
      </w:r>
      <w:r>
        <w:t>et al. Importance of miR-20a expression in prostate cancer tissue</w:t>
      </w:r>
      <w:r>
        <w:t>[</w:t>
      </w:r>
      <w:r>
        <w:t>J</w:t>
      </w:r>
      <w:r>
        <w:t>]</w:t>
      </w:r>
      <w:r>
        <w:t>. Anticancer Res, 2010, 30</w:t>
      </w:r>
      <w:r>
        <w:t>(</w:t>
      </w:r>
      <w:r>
        <w:t>9</w:t>
      </w:r>
      <w:r>
        <w:t>)</w:t>
      </w:r>
      <w:r>
        <w:t>:</w:t>
      </w:r>
      <w:r>
        <w:t> </w:t>
      </w:r>
      <w:r>
        <w:t>3579-3583.</w:t>
      </w:r>
    </w:p>
    <w:p w:rsidR="0018722C">
      <w:pPr>
        <w:pStyle w:val="ab"/>
        <w:topLinePunct/>
        <w:ind w:left="200" w:hangingChars="200" w:hanging="200"/>
      </w:pPr>
      <w:r>
        <w:t>[</w:t>
      </w:r>
      <w:r>
        <w:t xml:space="preserve">68</w:t>
      </w:r>
      <w:r>
        <w:t>]</w:t>
      </w:r>
      <w:r w:rsidRPr="00281126">
        <w:t xml:space="preserve"> </w:t>
      </w:r>
      <w:r>
        <w:t>Cox MB, Cairns MJ, Gandhi KS, et al. MicroRNAs miR-17 and miR-20a inhibit T cell activation genes and are under-expressed in MS whole blood</w:t>
      </w:r>
      <w:r>
        <w:t>[</w:t>
      </w:r>
      <w:r>
        <w:t>J</w:t>
      </w:r>
      <w:r>
        <w:t>]</w:t>
      </w:r>
      <w:r>
        <w:t>. PLoS One, 2010, 5</w:t>
      </w:r>
      <w:r>
        <w:t>(</w:t>
      </w:r>
      <w:r>
        <w:t>8</w:t>
      </w:r>
      <w:r>
        <w:t>)</w:t>
      </w:r>
      <w:r>
        <w:t>:</w:t>
      </w:r>
      <w:r>
        <w:t> </w:t>
      </w:r>
      <w:r>
        <w:t>e12132.</w:t>
      </w:r>
    </w:p>
    <w:p w:rsidR="0018722C">
      <w:pPr>
        <w:pStyle w:val="ab"/>
        <w:topLinePunct/>
        <w:ind w:left="200" w:hangingChars="200" w:hanging="200"/>
      </w:pPr>
      <w:r>
        <w:t>[</w:t>
      </w:r>
      <w:r>
        <w:t xml:space="preserve">69</w:t>
      </w:r>
      <w:r>
        <w:t>]</w:t>
      </w:r>
      <w:r w:rsidRPr="00281126">
        <w:t xml:space="preserve"> </w:t>
      </w:r>
      <w:r>
        <w:t>Leslie NR. PTEN: an intercellular peacekeeper</w:t>
      </w:r>
      <w:r>
        <w:t>[</w:t>
      </w:r>
      <w:r>
        <w:t>J</w:t>
      </w:r>
      <w:r>
        <w:t>]</w:t>
      </w:r>
      <w:r>
        <w:t>. Sci</w:t>
      </w:r>
      <w:r w:rsidR="001852F3">
        <w:t xml:space="preserve">Signal, 2012, 5</w:t>
      </w:r>
      <w:r>
        <w:t>(</w:t>
      </w:r>
      <w:r>
        <w:t>250</w:t>
      </w:r>
      <w:r>
        <w:t>)</w:t>
      </w:r>
      <w:r>
        <w:t>:</w:t>
      </w:r>
      <w:r>
        <w:t> </w:t>
      </w:r>
      <w:r>
        <w:t>pe50.</w:t>
      </w:r>
    </w:p>
    <w:p w:rsidR="0018722C">
      <w:pPr>
        <w:pStyle w:val="ab"/>
        <w:topLinePunct/>
        <w:ind w:left="200" w:hangingChars="200" w:hanging="200"/>
      </w:pPr>
      <w:r>
        <w:t>[</w:t>
      </w:r>
      <w:r>
        <w:t xml:space="preserve">70</w:t>
      </w:r>
      <w:r>
        <w:t>]</w:t>
      </w:r>
      <w:r w:rsidRPr="00281126">
        <w:t xml:space="preserve"> </w:t>
      </w:r>
      <w:r>
        <w:t>Sun C, Zhao J, Jin </w:t>
      </w:r>
      <w:r>
        <w:t>Y, </w:t>
      </w:r>
      <w:r>
        <w:t>et al. PTEN regulation </w:t>
      </w:r>
      <w:r>
        <w:t>of </w:t>
      </w:r>
      <w:r>
        <w:t>the proliferation and differentiation of auditory progenitors through the PTEN</w:t>
      </w:r>
      <w:r>
        <w:t>/</w:t>
      </w:r>
      <w:r>
        <w:t>PI3K</w:t>
      </w:r>
      <w:r>
        <w:t>/</w:t>
      </w:r>
      <w:r>
        <w:t>Akt-signaling pathway in mice</w:t>
      </w:r>
      <w:r>
        <w:t>[</w:t>
      </w:r>
      <w:r>
        <w:t>J</w:t>
      </w:r>
      <w:r>
        <w:t>]</w:t>
      </w:r>
      <w:r>
        <w:t>. Neuroreport, 2014, 25</w:t>
      </w:r>
      <w:r>
        <w:t>(</w:t>
      </w:r>
      <w:r>
        <w:t>3</w:t>
      </w:r>
      <w:r>
        <w:t>)</w:t>
      </w:r>
      <w:r>
        <w:t>:</w:t>
      </w:r>
      <w:r>
        <w:t> </w:t>
      </w:r>
      <w:r>
        <w:t>177-183.</w:t>
      </w:r>
    </w:p>
    <w:p w:rsidR="0018722C">
      <w:pPr>
        <w:pStyle w:val="ab"/>
        <w:topLinePunct/>
        <w:ind w:left="200" w:hangingChars="200" w:hanging="200"/>
      </w:pPr>
      <w:r>
        <w:t>[</w:t>
      </w:r>
      <w:r>
        <w:t xml:space="preserve">71</w:t>
      </w:r>
      <w:r>
        <w:t>]</w:t>
      </w:r>
      <w:r w:rsidRPr="00281126">
        <w:t xml:space="preserve"> </w:t>
      </w:r>
      <w:r>
        <w:t>Blair PJ, Harvey J. PTEN: a new player controlling structural and functional synaptic plasticity</w:t>
      </w:r>
      <w:r>
        <w:t>[</w:t>
      </w:r>
      <w:r>
        <w:t>J</w:t>
      </w:r>
      <w:r>
        <w:t>]</w:t>
      </w:r>
      <w:r>
        <w:t>. J Physiol, 2012, 590</w:t>
      </w:r>
      <w:r>
        <w:t>(</w:t>
      </w:r>
      <w:r>
        <w:t>Pt 5</w:t>
      </w:r>
      <w:r>
        <w:t>)</w:t>
      </w:r>
      <w:r>
        <w:t>:</w:t>
      </w:r>
      <w:r>
        <w:t> </w:t>
      </w:r>
      <w:r>
        <w:t>1017.</w:t>
      </w:r>
    </w:p>
    <w:p w:rsidR="0018722C">
      <w:pPr>
        <w:pStyle w:val="ab"/>
        <w:topLinePunct/>
        <w:ind w:left="200" w:hangingChars="200" w:hanging="200"/>
      </w:pPr>
      <w:r>
        <w:t>[</w:t>
      </w:r>
      <w:r>
        <w:t xml:space="preserve">72</w:t>
      </w:r>
      <w:r>
        <w:t>]</w:t>
      </w:r>
      <w:r w:rsidRPr="00281126">
        <w:t xml:space="preserve"> </w:t>
      </w:r>
      <w:r>
        <w:t>Stiles B, Gilman </w:t>
      </w:r>
      <w:r>
        <w:t>V, </w:t>
      </w:r>
      <w:r>
        <w:t>Khanzenzon N, et al. Essential role of AKT-1</w:t>
      </w:r>
      <w:r>
        <w:t>/</w:t>
      </w:r>
      <w:r>
        <w:t>protein kinase B alpha in PTEN-controlled tumorigenesis</w:t>
      </w:r>
      <w:r>
        <w:t>[</w:t>
      </w:r>
      <w:r>
        <w:t>J</w:t>
      </w:r>
      <w:r>
        <w:t>]</w:t>
      </w:r>
      <w:r>
        <w:t>. Mol Cell Biol, 2002, 22</w:t>
      </w:r>
      <w:r>
        <w:t>(</w:t>
      </w:r>
      <w:r>
        <w:t>11</w:t>
      </w:r>
      <w:r>
        <w:t>)</w:t>
      </w:r>
      <w:r>
        <w:t>: 3842-3851.</w:t>
      </w:r>
    </w:p>
    <w:p w:rsidR="0018722C">
      <w:pPr>
        <w:pStyle w:val="ab"/>
        <w:topLinePunct/>
        <w:ind w:left="200" w:hangingChars="200" w:hanging="200"/>
      </w:pPr>
      <w:r>
        <w:t>[</w:t>
      </w:r>
      <w:r>
        <w:t xml:space="preserve">73</w:t>
      </w:r>
      <w:r>
        <w:t>]</w:t>
      </w:r>
      <w:r w:rsidRPr="00281126">
        <w:t xml:space="preserve"> </w:t>
      </w:r>
      <w:r>
        <w:t>Huang H, Cheville JC, Pan </w:t>
      </w:r>
      <w:r>
        <w:t>Y, </w:t>
      </w:r>
      <w:r>
        <w:t>et al. PTEN induces chemosensitivity in PTEN-mutated prostate cancer cells by suppression of Bcl-2 expression</w:t>
      </w:r>
      <w:r>
        <w:t>[</w:t>
      </w:r>
      <w:r>
        <w:t>J</w:t>
      </w:r>
      <w:r>
        <w:t>]</w:t>
      </w:r>
      <w:r>
        <w:t>. J Biol Chem, 2001, 276</w:t>
      </w:r>
      <w:r>
        <w:t>(</w:t>
      </w:r>
      <w:r>
        <w:t>42</w:t>
      </w:r>
      <w:r>
        <w:t>)</w:t>
      </w:r>
      <w:r>
        <w:t>:</w:t>
      </w:r>
      <w:r>
        <w:t> </w:t>
      </w:r>
      <w:r>
        <w:t>38830-38836.</w:t>
      </w:r>
    </w:p>
    <w:p w:rsidR="0018722C">
      <w:pPr>
        <w:pStyle w:val="ab"/>
        <w:topLinePunct/>
        <w:ind w:left="200" w:hangingChars="200" w:hanging="200"/>
      </w:pPr>
      <w:r>
        <w:t>[</w:t>
      </w:r>
      <w:r>
        <w:t xml:space="preserve">74</w:t>
      </w:r>
      <w:r>
        <w:t>]</w:t>
      </w:r>
      <w:r w:rsidRPr="00281126">
        <w:t xml:space="preserve"> </w:t>
      </w:r>
      <w:r>
        <w:t>Han Z, Hong L, Han </w:t>
      </w:r>
      <w:r>
        <w:t>Y, </w:t>
      </w:r>
      <w:r>
        <w:t>et al. Phospho Akt mediates multidrug resistance of gastric cancer cells through regulation of P-gp, Bcl-2 and Bax</w:t>
      </w:r>
      <w:r>
        <w:t>[</w:t>
      </w:r>
      <w:r>
        <w:t>J</w:t>
      </w:r>
      <w:r>
        <w:t>]</w:t>
      </w:r>
      <w:r>
        <w:t>. J Exp Clin Cancer Res, 2007, 26</w:t>
      </w:r>
      <w:r>
        <w:t>(</w:t>
      </w:r>
      <w:r>
        <w:t>2</w:t>
      </w:r>
      <w:r>
        <w:t>)</w:t>
      </w:r>
      <w:r>
        <w:t>:</w:t>
      </w:r>
      <w:r>
        <w:t> </w:t>
      </w:r>
      <w:r>
        <w:t>261-268.</w:t>
      </w:r>
    </w:p>
    <w:p w:rsidR="0018722C">
      <w:pPr>
        <w:pStyle w:val="ab"/>
        <w:topLinePunct/>
        <w:ind w:left="200" w:hangingChars="200" w:hanging="200"/>
      </w:pPr>
      <w:r>
        <w:t>[</w:t>
      </w:r>
      <w:r>
        <w:t xml:space="preserve">75</w:t>
      </w:r>
      <w:r>
        <w:t>]</w:t>
      </w:r>
      <w:r w:rsidRPr="00281126">
        <w:t xml:space="preserve"> </w:t>
      </w:r>
      <w:r>
        <w:t>Brueckner B, Stresemann C, Kuner R, et al. The human let-7a-3 locus contains an epigenetically regulated microRNA gene with oncogenic function</w:t>
      </w:r>
      <w:r>
        <w:t>[</w:t>
      </w:r>
      <w:r>
        <w:t>J</w:t>
      </w:r>
      <w:r>
        <w:t>]</w:t>
      </w:r>
      <w:r>
        <w:t>. Cancer Res, 2007, 67</w:t>
      </w:r>
      <w:r>
        <w:t>(</w:t>
      </w:r>
      <w:r>
        <w:t>4</w:t>
      </w:r>
      <w:r>
        <w:t>)</w:t>
      </w:r>
      <w:r>
        <w:t>:</w:t>
      </w:r>
      <w:r>
        <w:t> </w:t>
      </w:r>
      <w:r>
        <w:t>1419-1423.</w:t>
      </w:r>
    </w:p>
    <w:p w:rsidR="0018722C">
      <w:pPr>
        <w:pStyle w:val="ab"/>
        <w:topLinePunct/>
        <w:ind w:left="200" w:hangingChars="200" w:hanging="200"/>
      </w:pPr>
      <w:r>
        <w:t>[</w:t>
      </w:r>
      <w:r>
        <w:t xml:space="preserve">76</w:t>
      </w:r>
      <w:r>
        <w:t>]</w:t>
      </w:r>
      <w:r w:rsidRPr="00281126">
        <w:t xml:space="preserve"> </w:t>
      </w:r>
      <w:r>
        <w:t>Dong </w:t>
      </w:r>
      <w:r>
        <w:t>YW, </w:t>
      </w:r>
      <w:r>
        <w:t>Wang </w:t>
      </w:r>
      <w:r>
        <w:t>R, Cai QQ, et al. Sulfatide Epigenetically Regulates miR-223 and Promotes</w:t>
      </w:r>
      <w:r>
        <w:t> </w:t>
      </w:r>
      <w:r>
        <w:t>the</w:t>
      </w:r>
      <w:r>
        <w:t> </w:t>
      </w:r>
      <w:r>
        <w:t>Migration</w:t>
      </w:r>
      <w:r>
        <w:t> </w:t>
      </w:r>
      <w:r>
        <w:t>of</w:t>
      </w:r>
      <w:r>
        <w:t> </w:t>
      </w:r>
      <w:r>
        <w:t>Human</w:t>
      </w:r>
      <w:r>
        <w:t> </w:t>
      </w:r>
      <w:r>
        <w:t>Hepatocellular</w:t>
      </w:r>
      <w:r>
        <w:t> </w:t>
      </w:r>
      <w:r>
        <w:t>Carcinoma</w:t>
      </w:r>
      <w:r>
        <w:t> </w:t>
      </w:r>
      <w:r>
        <w:t>Cells</w:t>
      </w:r>
      <w:r>
        <w:t>[</w:t>
      </w:r>
      <w:r>
        <w:rPr>
          <w:sz w:val="24"/>
        </w:rPr>
        <w:t>J</w:t>
      </w:r>
      <w:r>
        <w:t>]</w:t>
      </w:r>
      <w:r>
        <w:t>.</w:t>
      </w:r>
      <w:r>
        <w:t> </w:t>
      </w:r>
      <w:r>
        <w:t>J</w:t>
      </w:r>
      <w:r>
        <w:t> </w:t>
      </w:r>
      <w:r>
        <w:t>Hepatol,</w:t>
      </w:r>
    </w:p>
    <w:p w:rsidR="0018722C">
      <w:pPr>
        <w:topLinePunct/>
      </w:pPr>
      <w:r>
        <w:rPr>
          <w:rFonts w:cstheme="minorBidi" w:hAnsiTheme="minorHAnsi" w:eastAsiaTheme="minorHAnsi" w:asciiTheme="minorHAnsi"/>
          <w:b/>
        </w:rPr>
        <w:t>96</w:t>
      </w:r>
    </w:p>
    <w:p w:rsidR="0018722C">
      <w:pPr>
        <w:topLinePunct/>
      </w:pPr>
      <w:r>
        <w:t>2013.</w:t>
      </w:r>
    </w:p>
    <w:p w:rsidR="0018722C">
      <w:pPr>
        <w:pStyle w:val="ab"/>
        <w:topLinePunct/>
        <w:ind w:left="200" w:hangingChars="200" w:hanging="200"/>
      </w:pPr>
      <w:r>
        <w:t>[</w:t>
      </w:r>
      <w:r>
        <w:t xml:space="preserve">77</w:t>
      </w:r>
      <w:r>
        <w:t>]</w:t>
      </w:r>
      <w:r w:rsidRPr="00281126">
        <w:t xml:space="preserve"> </w:t>
      </w:r>
      <w:r>
        <w:t>Jung YJ, Kim </w:t>
      </w:r>
      <w:r>
        <w:t>JW, </w:t>
      </w:r>
      <w:r>
        <w:t>Park SJ, et al. c-Myc-mediated overexpression of miR-17-92 suppresses replication of hepatitis B virus in human hepatoma cells</w:t>
      </w:r>
      <w:r>
        <w:t>[</w:t>
      </w:r>
      <w:r>
        <w:t xml:space="preserve">J</w:t>
      </w:r>
      <w:r>
        <w:t>]</w:t>
      </w:r>
      <w:r>
        <w:t xml:space="preserve">. J Med </w:t>
      </w:r>
      <w:r>
        <w:t>Virol, </w:t>
      </w:r>
      <w:r>
        <w:t>2013, 85</w:t>
      </w:r>
      <w:r>
        <w:t>(</w:t>
      </w:r>
      <w:r>
        <w:t>6</w:t>
      </w:r>
      <w:r>
        <w:t>)</w:t>
      </w:r>
      <w:r>
        <w:t>:</w:t>
      </w:r>
      <w:r>
        <w:t> </w:t>
      </w:r>
      <w:r>
        <w:t>969-978.</w:t>
      </w:r>
    </w:p>
    <w:p w:rsidR="0018722C">
      <w:pPr>
        <w:pStyle w:val="ab"/>
        <w:topLinePunct/>
        <w:ind w:left="200" w:hangingChars="200" w:hanging="200"/>
      </w:pPr>
      <w:r>
        <w:t>[</w:t>
      </w:r>
      <w:r>
        <w:t xml:space="preserve">78</w:t>
      </w:r>
      <w:r>
        <w:t>]</w:t>
      </w:r>
      <w:r w:rsidRPr="00281126">
        <w:t xml:space="preserve"> </w:t>
      </w:r>
      <w:r>
        <w:t>O'Donnell KA, </w:t>
      </w:r>
      <w:r>
        <w:t>Wentzel</w:t>
      </w:r>
      <w:r>
        <w:t> </w:t>
      </w:r>
      <w:r>
        <w:t>EA, Zeller KI, et al. c-Myc-regulated microRNAs modulate E2F1 expression</w:t>
      </w:r>
      <w:r>
        <w:t>[</w:t>
      </w:r>
      <w:r>
        <w:t>J</w:t>
      </w:r>
      <w:r>
        <w:t>]</w:t>
      </w:r>
      <w:r>
        <w:t>. Nature, 2005, 435</w:t>
      </w:r>
      <w:r>
        <w:t>(</w:t>
      </w:r>
      <w:r>
        <w:t>7043</w:t>
      </w:r>
      <w:r>
        <w:t>)</w:t>
      </w:r>
      <w:r>
        <w:t>:</w:t>
      </w:r>
      <w:r>
        <w:t> </w:t>
      </w:r>
      <w:r>
        <w:t>839-843.</w:t>
      </w:r>
    </w:p>
    <w:p w:rsidR="0018722C">
      <w:pPr>
        <w:topLinePunct/>
      </w:pPr>
      <w:r>
        <w:rPr>
          <w:rFonts w:cstheme="minorBidi" w:hAnsiTheme="minorHAnsi" w:eastAsiaTheme="minorHAnsi" w:asciiTheme="minorHAnsi"/>
          <w:b/>
        </w:rPr>
        <w:t>97</w:t>
      </w:r>
    </w:p>
    <w:p w:rsidR="0018722C">
      <w:pPr>
        <w:outlineLvl w:val="9"/>
        <w:topLinePunct/>
      </w:pPr>
      <w:bookmarkStart w:name="综述 " w:id="46"/>
      <w:bookmarkEnd w:id="46"/>
      <w:r>
        <w:rPr>
          <w:kern w:val="2"/>
          <w:sz w:val="32"/>
          <w:szCs w:val="32"/>
          <w:rFonts w:cstheme="minorBidi" w:hAnsiTheme="minorHAnsi" w:eastAsiaTheme="minorHAnsi" w:asciiTheme="minorHAnsi" w:ascii="黑体" w:hAnsi="黑体" w:eastAsia="黑体" w:cs="黑体"/>
          <w:b/>
          <w:bCs/>
          <w:w w:val="95"/>
        </w:rPr>
        <w:t>综述</w:t>
      </w:r>
    </w:p>
    <w:p w:rsidR="0018722C">
      <w:pPr>
        <w:topLinePunct/>
      </w:pPr>
      <w:r>
        <w:rPr>
          <w:rFonts w:cstheme="minorBidi" w:hAnsiTheme="minorHAnsi" w:eastAsiaTheme="minorHAnsi" w:asciiTheme="minorHAnsi" w:ascii="黑体" w:hAnsi="黑体" w:eastAsia="黑体" w:cs="黑体"/>
          <w:b/>
        </w:rPr>
        <w:t>抗甲状腺药物导致粒细胞缺乏的研究进展</w:t>
      </w:r>
    </w:p>
    <w:p w:rsidR="0018722C">
      <w:pPr>
        <w:outlineLvl w:val="9"/>
        <w:topLinePunct/>
      </w:pPr>
      <w:r>
        <w:rPr>
          <w:kern w:val="2"/>
          <w:sz w:val="24"/>
          <w:szCs w:val="24"/>
          <w:rFonts w:cstheme="minorBidi" w:hAnsiTheme="minorHAnsi" w:eastAsiaTheme="minorHAnsi" w:asciiTheme="minorHAnsi" w:ascii="宋体" w:hAnsi="宋体" w:eastAsia="宋体" w:cs="宋体"/>
          <w:b/>
          <w:bCs/>
        </w:rPr>
        <w:t>杨靖</w:t>
      </w:r>
      <w:r w:rsidR="001852F3">
        <w:rPr>
          <w:kern w:val="2"/>
          <w:sz w:val="24"/>
          <w:szCs w:val="24"/>
          <w:rFonts w:cstheme="minorBidi" w:hAnsiTheme="minorHAnsi" w:eastAsiaTheme="minorHAnsi" w:asciiTheme="minorHAnsi" w:ascii="宋体" w:hAnsi="宋体" w:eastAsia="宋体" w:cs="宋体"/>
          <w:b/>
          <w:bCs/>
        </w:rPr>
        <w:t>综述</w:t>
      </w:r>
      <w:r w:rsidR="001852F3">
        <w:rPr>
          <w:kern w:val="2"/>
          <w:sz w:val="24"/>
          <w:szCs w:val="24"/>
          <w:rFonts w:cstheme="minorBidi" w:hAnsiTheme="minorHAnsi" w:eastAsiaTheme="minorHAnsi" w:asciiTheme="minorHAnsi" w:ascii="宋体" w:hAnsi="宋体" w:eastAsia="宋体" w:cs="宋体"/>
          <w:b/>
          <w:bCs/>
        </w:rPr>
        <w:t>文格波</w:t>
      </w:r>
      <w:r w:rsidR="001852F3">
        <w:rPr>
          <w:kern w:val="2"/>
          <w:sz w:val="24"/>
          <w:szCs w:val="24"/>
          <w:rFonts w:cstheme="minorBidi" w:hAnsiTheme="minorHAnsi" w:eastAsiaTheme="minorHAnsi" w:asciiTheme="minorHAnsi" w:ascii="宋体" w:hAnsi="宋体" w:eastAsia="宋体" w:cs="宋体"/>
          <w:b/>
          <w:bCs/>
        </w:rPr>
        <w:t>审校</w:t>
      </w:r>
    </w:p>
    <w:p w:rsidR="0018722C">
      <w:pPr>
        <w:pStyle w:val="aff0"/>
        <w:topLinePunct/>
      </w:pPr>
      <w:r>
        <w:rPr>
          <w:rStyle w:val="aff4"/>
          <w:rFonts w:ascii="Times New Roman" w:eastAsia="黑体" w:hint="eastAsia"/>
          <w:b/>
        </w:rPr>
        <w:t>摘要</w:t>
      </w:r>
      <w:r>
        <w:rPr>
          <w:rStyle w:val="aff4"/>
          <w:rFonts w:ascii="Times New Roman" w:eastAsia="黑体" w:hint="eastAsia"/>
          <w:b/>
        </w:rPr>
        <w:t xml:space="preserve">：</w:t>
      </w:r>
      <w:r>
        <w:rPr>
          <w:rFonts w:ascii="宋体" w:eastAsia="宋体" w:hint="eastAsia"/>
        </w:rPr>
        <w:t>抗甲状腺药物</w:t>
      </w:r>
      <w:r>
        <w:rPr>
          <w:rFonts w:ascii="宋体" w:eastAsia="宋体" w:hint="eastAsia"/>
        </w:rPr>
        <w:t>（</w:t>
      </w:r>
      <w:r>
        <w:t>Antithyroid drug</w:t>
      </w:r>
      <w:r>
        <w:rPr>
          <w:spacing w:val="-4"/>
        </w:rPr>
        <w:t>, ATD</w:t>
      </w:r>
      <w:r>
        <w:rPr>
          <w:rFonts w:ascii="宋体" w:eastAsia="宋体" w:hint="eastAsia"/>
        </w:rPr>
        <w:t>）</w:t>
      </w:r>
      <w:r>
        <w:rPr>
          <w:rFonts w:ascii="宋体" w:eastAsia="宋体" w:hint="eastAsia"/>
        </w:rPr>
        <w:t>是治疗甲状腺机能亢进症的主要方法之</w:t>
      </w:r>
      <w:r>
        <w:rPr>
          <w:rFonts w:ascii="宋体" w:eastAsia="宋体" w:hint="eastAsia"/>
        </w:rPr>
        <w:t>一。临床常用的药物是丙硫氧嘧啶</w:t>
      </w:r>
      <w:r>
        <w:rPr>
          <w:rFonts w:ascii="宋体" w:eastAsia="宋体" w:hint="eastAsia"/>
        </w:rPr>
        <w:t>（</w:t>
      </w:r>
      <w:r>
        <w:t>propylthiouracil, </w:t>
      </w:r>
      <w:r>
        <w:rPr>
          <w:spacing w:val="-4"/>
        </w:rPr>
        <w:t>PTU</w:t>
      </w:r>
      <w:r>
        <w:rPr>
          <w:rFonts w:ascii="宋体" w:eastAsia="宋体" w:hint="eastAsia"/>
        </w:rPr>
        <w:t>）</w:t>
      </w:r>
      <w:r>
        <w:rPr>
          <w:rFonts w:ascii="宋体" w:eastAsia="宋体" w:hint="eastAsia"/>
        </w:rPr>
        <w:t>及甲巯咪唑</w:t>
      </w:r>
      <w:r>
        <w:rPr>
          <w:rFonts w:ascii="宋体" w:eastAsia="宋体" w:hint="eastAsia"/>
        </w:rPr>
        <w:t>（</w:t>
      </w:r>
      <w:r>
        <w:t>methimazole</w:t>
      </w:r>
    </w:p>
    <w:p w:rsidR="0018722C">
      <w:pPr>
        <w:topLinePunct/>
      </w:pPr>
      <w:r>
        <w:t>M</w:t>
      </w:r>
      <w:r>
        <w:t>M</w:t>
      </w:r>
      <w:r>
        <w:t>I</w:t>
      </w:r>
      <w:r>
        <w:rPr>
          <w:rFonts w:ascii="宋体" w:eastAsia="宋体" w:hint="eastAsia"/>
        </w:rPr>
        <w:t>）</w:t>
      </w:r>
      <w:r>
        <w:rPr>
          <w:rFonts w:ascii="宋体" w:eastAsia="宋体" w:hint="eastAsia"/>
        </w:rPr>
        <w:t>。这类药物治疗甲亢疗效确切、价格便宜，但是少数患者服药后可能导致粒细</w:t>
      </w:r>
      <w:r>
        <w:rPr>
          <w:rFonts w:ascii="宋体" w:eastAsia="宋体" w:hint="eastAsia"/>
        </w:rPr>
        <w:t>胞缺乏这一不良反应，严重时可能危及生命。深入了解</w:t>
      </w:r>
      <w:r>
        <w:t>ATD</w:t>
      </w:r>
      <w:r>
        <w:rPr>
          <w:rFonts w:ascii="宋体" w:eastAsia="宋体" w:hint="eastAsia"/>
        </w:rPr>
        <w:t>导致粒细胞缺乏的临床</w:t>
      </w:r>
      <w:r>
        <w:rPr>
          <w:rFonts w:ascii="宋体" w:eastAsia="宋体" w:hint="eastAsia"/>
        </w:rPr>
        <w:t>特点、发生机制及治疗进展对临床诊疗具有很强的指导意义，因此本文就这些问题进行阐述。</w:t>
      </w:r>
    </w:p>
    <w:p w:rsidR="0018722C">
      <w:pPr>
        <w:pStyle w:val="aa"/>
        <w:topLinePunct/>
      </w:pPr>
      <w:bookmarkStart w:id="725795" w:name="_Toc686725795"/>
      <w:r>
        <w:t>前</w:t>
      </w:r>
      <w:r w:rsidR="004F241D">
        <w:t xml:space="preserve">  </w:t>
      </w:r>
      <w:r w:rsidR="004F241D">
        <w:t xml:space="preserve">言</w:t>
      </w:r>
      <w:bookmarkEnd w:id="725795"/>
    </w:p>
    <w:p w:rsidR="0018722C">
      <w:pPr>
        <w:topLinePunct/>
      </w:pPr>
      <w:r>
        <w:rPr>
          <w:rFonts w:ascii="宋体" w:eastAsia="宋体" w:hint="eastAsia"/>
        </w:rPr>
        <w:t>甲状腺机能亢进症是内分泌系统的常见疾病，其中</w:t>
      </w:r>
      <w:r>
        <w:t>Graves</w:t>
      </w:r>
      <w:r>
        <w:rPr>
          <w:rFonts w:ascii="宋体" w:eastAsia="宋体" w:hint="eastAsia"/>
        </w:rPr>
        <w:t>病占全部甲亢的</w:t>
      </w:r>
      <w:r>
        <w:t>80%</w:t>
      </w:r>
      <w:r>
        <w:rPr>
          <w:rFonts w:ascii="宋体" w:eastAsia="宋体" w:hint="eastAsia"/>
        </w:rPr>
        <w:t>～</w:t>
      </w:r>
    </w:p>
    <w:p w:rsidR="0018722C">
      <w:pPr>
        <w:topLinePunct/>
      </w:pPr>
      <w:r>
        <w:t>85%</w:t>
      </w:r>
      <w:r>
        <w:rPr>
          <w:rFonts w:ascii="宋体" w:eastAsia="宋体" w:hint="eastAsia"/>
        </w:rPr>
        <w:t>。其发病率报道在</w:t>
      </w:r>
      <w:r>
        <w:t>1</w:t>
      </w:r>
      <w:r>
        <w:t>.</w:t>
      </w:r>
      <w:r>
        <w:t>1%</w:t>
      </w:r>
      <w:r>
        <w:rPr>
          <w:rFonts w:ascii="宋体" w:eastAsia="宋体" w:hint="eastAsia"/>
        </w:rPr>
        <w:t>～</w:t>
      </w:r>
      <w:r>
        <w:t>1.6%</w:t>
      </w:r>
      <w:r>
        <w:rPr>
          <w:rFonts w:ascii="宋体" w:eastAsia="宋体" w:hint="eastAsia"/>
        </w:rPr>
        <w:t>之间，女性显著高发。目前尚不能对</w:t>
      </w:r>
      <w:r>
        <w:t>Graves</w:t>
      </w:r>
      <w:r>
        <w:rPr>
          <w:rFonts w:ascii="宋体" w:eastAsia="宋体" w:hint="eastAsia"/>
        </w:rPr>
        <w:t>病进</w:t>
      </w:r>
      <w:r>
        <w:rPr>
          <w:rFonts w:ascii="宋体" w:eastAsia="宋体" w:hint="eastAsia"/>
        </w:rPr>
        <w:t>行病因治疗</w:t>
      </w:r>
      <w:r>
        <w:rPr>
          <w:vertAlign w:val="superscript"/>
          /&gt;
        </w:rPr>
        <w:t>[</w:t>
      </w:r>
      <w:r>
        <w:rPr>
          <w:vertAlign w:val="superscript"/>
          /&gt;
        </w:rPr>
        <w:t>1</w:t>
      </w:r>
      <w:r>
        <w:rPr>
          <w:vertAlign w:val="superscript"/>
          /&gt;
        </w:rPr>
        <w:t>,</w:t>
      </w:r>
      <w:r>
        <w:rPr>
          <w:vertAlign w:val="superscript"/>
          /&gt;
        </w:rPr>
        <w:t>2</w:t>
      </w:r>
      <w:r>
        <w:rPr>
          <w:vertAlign w:val="superscript"/>
          /&gt;
        </w:rPr>
        <w:t>]</w:t>
      </w:r>
      <w:r>
        <w:rPr>
          <w:rFonts w:ascii="宋体" w:eastAsia="宋体" w:hint="eastAsia"/>
        </w:rPr>
        <w:t>。针对甲亢主要有三种治疗方法，即抗甲状腺药物</w:t>
      </w:r>
      <w:r>
        <w:rPr>
          <w:rFonts w:ascii="宋体" w:eastAsia="宋体" w:hint="eastAsia"/>
        </w:rPr>
        <w:t>（</w:t>
      </w:r>
      <w:r>
        <w:rPr>
          <w:spacing w:val="-14"/>
          <w:w w:val="99"/>
        </w:rPr>
        <w:t>A</w:t>
      </w:r>
      <w:r>
        <w:rPr>
          <w:w w:val="99"/>
        </w:rPr>
        <w:t>T</w:t>
      </w:r>
      <w:r>
        <w:rPr>
          <w:spacing w:val="0"/>
          <w:w w:val="99"/>
        </w:rPr>
        <w:t>D</w:t>
      </w:r>
      <w:r>
        <w:rPr>
          <w:rFonts w:ascii="宋体" w:eastAsia="宋体" w:hint="eastAsia"/>
        </w:rPr>
        <w:t>）</w:t>
      </w:r>
      <w:r>
        <w:rPr>
          <w:rFonts w:ascii="宋体" w:eastAsia="宋体" w:hint="eastAsia"/>
        </w:rPr>
        <w:t>，</w:t>
      </w:r>
      <w:r>
        <w:rPr>
          <w:vertAlign w:val="superscript"/>
          /&gt;
        </w:rPr>
        <w:t>131</w:t>
      </w:r>
      <w:r>
        <w:t>I</w:t>
      </w:r>
      <w:r/>
      <w:r w:rsidR="001852F3">
        <w:t xml:space="preserve"> </w:t>
      </w:r>
      <w:r>
        <w:rPr>
          <w:rFonts w:ascii="宋体" w:eastAsia="宋体" w:hint="eastAsia"/>
        </w:rPr>
        <w:t>和手</w:t>
      </w:r>
      <w:r>
        <w:rPr>
          <w:rFonts w:ascii="宋体" w:eastAsia="宋体" w:hint="eastAsia"/>
        </w:rPr>
        <w:t>术治疗。</w:t>
      </w:r>
      <w:r>
        <w:t>ATD</w:t>
      </w:r>
      <w:r>
        <w:rPr>
          <w:rFonts w:ascii="宋体" w:eastAsia="宋体" w:hint="eastAsia"/>
        </w:rPr>
        <w:t>是治疗甲亢的主要手段，其应用于临床已经有</w:t>
      </w:r>
      <w:r>
        <w:t>70</w:t>
      </w:r>
      <w:r>
        <w:rPr>
          <w:rFonts w:ascii="宋体" w:eastAsia="宋体" w:hint="eastAsia"/>
        </w:rPr>
        <w:t>多年的历史。其方便</w:t>
      </w:r>
      <w:r>
        <w:rPr>
          <w:rFonts w:ascii="宋体" w:eastAsia="宋体" w:hint="eastAsia"/>
        </w:rPr>
        <w:t>有效、价格便宜，绝大多数患者耐受良好</w:t>
      </w:r>
      <w:r>
        <w:rPr>
          <w:vertAlign w:val="superscript"/>
          /&gt;
        </w:rPr>
        <w:t>[</w:t>
      </w:r>
      <w:r>
        <w:rPr>
          <w:vertAlign w:val="superscript"/>
          <w:position w:val="11"/>
        </w:rPr>
        <w:t xml:space="preserve">3</w:t>
      </w:r>
      <w:r>
        <w:rPr>
          <w:vertAlign w:val="superscript"/>
          /&gt;
        </w:rPr>
        <w:t>]</w:t>
      </w:r>
      <w:r>
        <w:rPr>
          <w:rFonts w:ascii="宋体" w:eastAsia="宋体" w:hint="eastAsia"/>
        </w:rPr>
        <w:t>。但是少数患者服药后出现严重不良反应如粒细胞缺乏、肝功能衰竭、再生障碍性贫血等</w:t>
      </w:r>
      <w:r>
        <w:rPr>
          <w:vertAlign w:val="superscript"/>
          /&gt;
        </w:rPr>
        <w:t>[</w:t>
      </w:r>
      <w:r>
        <w:rPr>
          <w:vertAlign w:val="superscript"/>
          <w:position w:val="11"/>
        </w:rPr>
        <w:t xml:space="preserve">2</w:t>
      </w:r>
      <w:r>
        <w:rPr>
          <w:vertAlign w:val="superscript"/>
          <w:position w:val="11"/>
        </w:rPr>
        <w:t xml:space="preserve">, </w:t>
      </w:r>
      <w:r>
        <w:rPr>
          <w:vertAlign w:val="superscript"/>
          <w:position w:val="11"/>
        </w:rPr>
        <w:t xml:space="preserve">3</w:t>
      </w:r>
      <w:r>
        <w:rPr>
          <w:vertAlign w:val="superscript"/>
          <w:position w:val="11"/>
        </w:rPr>
        <w:t xml:space="preserve">, </w:t>
      </w:r>
      <w:r>
        <w:rPr>
          <w:vertAlign w:val="superscript"/>
          <w:position w:val="11"/>
        </w:rPr>
        <w:t xml:space="preserve">4</w:t>
      </w:r>
      <w:r>
        <w:rPr>
          <w:vertAlign w:val="superscript"/>
          /&gt;
        </w:rPr>
        <w:t>]</w:t>
      </w:r>
      <w:r>
        <w:rPr>
          <w:rFonts w:ascii="宋体" w:eastAsia="宋体" w:hint="eastAsia"/>
        </w:rPr>
        <w:t>。其中粒细胞缺乏是</w:t>
      </w:r>
      <w:r>
        <w:t>ATD</w:t>
      </w:r>
      <w:r>
        <w:rPr>
          <w:rFonts w:ascii="宋体" w:eastAsia="宋体" w:hint="eastAsia"/>
        </w:rPr>
        <w:t>最常</w:t>
      </w:r>
      <w:r>
        <w:rPr>
          <w:rFonts w:ascii="宋体" w:eastAsia="宋体" w:hint="eastAsia"/>
        </w:rPr>
        <w:t>见的严重并发症，部分患者甚至因此导致死亡。本文就</w:t>
      </w:r>
      <w:r>
        <w:t>ATD</w:t>
      </w:r>
      <w:r>
        <w:rPr>
          <w:rFonts w:ascii="宋体" w:eastAsia="宋体" w:hint="eastAsia"/>
        </w:rPr>
        <w:t>导致粒细胞缺乏的临床特点、发生机制及治疗进展综述如下。</w:t>
      </w:r>
    </w:p>
    <w:p w:rsidR="0018722C">
      <w:pPr>
        <w:topLinePunct/>
      </w:pP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ATD</w:t>
      </w:r>
      <w:r>
        <w:rPr>
          <w:rFonts w:cstheme="minorBidi" w:hAnsiTheme="minorHAnsi" w:eastAsiaTheme="minorHAnsi" w:asciiTheme="minorHAnsi" w:ascii="宋体" w:hAnsi="宋体" w:eastAsia="宋体" w:cs="宋体"/>
          <w:b/>
        </w:rPr>
        <w:t>导致粒细胞缺乏的临床特点</w:t>
      </w:r>
    </w:p>
    <w:p w:rsidR="0018722C">
      <w:pPr>
        <w:topLinePunct/>
      </w:pPr>
      <w:r>
        <w:rPr>
          <w:rFonts w:ascii="宋体" w:eastAsia="宋体" w:hint="eastAsia"/>
        </w:rPr>
        <w:t>粒细胞缺乏症是</w:t>
      </w:r>
      <w:r>
        <w:t>ATD</w:t>
      </w:r>
      <w:r>
        <w:rPr>
          <w:rFonts w:ascii="宋体" w:eastAsia="宋体" w:hint="eastAsia"/>
        </w:rPr>
        <w:t>最严重的副作用。一项纳入</w:t>
      </w:r>
      <w:r>
        <w:t>30798</w:t>
      </w:r>
      <w:r>
        <w:rPr>
          <w:rFonts w:ascii="宋体" w:eastAsia="宋体" w:hint="eastAsia"/>
        </w:rPr>
        <w:t>例甲亢患者的大规模临</w:t>
      </w:r>
      <w:r>
        <w:rPr>
          <w:rFonts w:ascii="宋体" w:eastAsia="宋体" w:hint="eastAsia"/>
        </w:rPr>
        <w:t>床研究发现，丙硫氧嘧啶导致粒细胞缺乏的发生率是</w:t>
      </w:r>
      <w:r>
        <w:t>0</w:t>
      </w:r>
      <w:r>
        <w:t>.</w:t>
      </w:r>
      <w:r>
        <w:t>37%</w:t>
      </w:r>
      <w:r>
        <w:rPr>
          <w:rFonts w:ascii="宋体" w:eastAsia="宋体" w:hint="eastAsia"/>
        </w:rPr>
        <w:t>，甲巯咪唑的发生率与其</w:t>
      </w:r>
      <w:r>
        <w:rPr>
          <w:rFonts w:ascii="宋体" w:eastAsia="宋体" w:hint="eastAsia"/>
        </w:rPr>
        <w:t>相当，为</w:t>
      </w:r>
      <w:r>
        <w:t>0</w:t>
      </w:r>
      <w:r>
        <w:t>.</w:t>
      </w:r>
      <w:r>
        <w:t>35%</w:t>
      </w:r>
      <w:r>
        <w:rPr>
          <w:vertAlign w:val="superscript"/>
        </w:rPr>
        <w:t>[</w:t>
      </w:r>
      <w:r>
        <w:rPr>
          <w:vertAlign w:val="superscript"/>
          <w:position w:val="11"/>
        </w:rPr>
        <w:t xml:space="preserve">5</w:t>
      </w:r>
      <w:r>
        <w:rPr>
          <w:vertAlign w:val="superscript"/>
        </w:rPr>
        <w:t>]</w:t>
      </w:r>
      <w:r>
        <w:rPr>
          <w:rFonts w:ascii="宋体" w:eastAsia="宋体" w:hint="eastAsia"/>
        </w:rPr>
        <w:t>，女性患者发病是男性的</w:t>
      </w:r>
      <w:r>
        <w:t>3</w:t>
      </w:r>
      <w:r>
        <w:t>.</w:t>
      </w:r>
      <w:r>
        <w:t>7</w:t>
      </w:r>
      <w:r>
        <w:rPr>
          <w:rFonts w:ascii="宋体" w:eastAsia="宋体" w:hint="eastAsia"/>
        </w:rPr>
        <w:t>倍。关于服药疗程与粒细胞缺乏发生</w:t>
      </w:r>
      <w:r>
        <w:rPr>
          <w:rFonts w:ascii="宋体" w:eastAsia="宋体" w:hint="eastAsia"/>
        </w:rPr>
        <w:t>的关系，文献报道大多数患者粒细胞缺乏发生在服药的</w:t>
      </w:r>
      <w:r>
        <w:t>90</w:t>
      </w:r>
      <w:r>
        <w:rPr>
          <w:rFonts w:ascii="宋体" w:eastAsia="宋体" w:hint="eastAsia"/>
        </w:rPr>
        <w:t>天以内</w:t>
      </w:r>
      <w:r>
        <w:rPr>
          <w:vertAlign w:val="superscript"/>
        </w:rPr>
        <w:t>[</w:t>
      </w:r>
      <w:r>
        <w:rPr>
          <w:vertAlign w:val="superscript"/>
          <w:position w:val="11"/>
        </w:rPr>
        <w:t xml:space="preserve">3</w:t>
      </w:r>
      <w:r>
        <w:rPr>
          <w:vertAlign w:val="superscript"/>
        </w:rPr>
        <w:t>]</w:t>
      </w:r>
      <w:r>
        <w:rPr>
          <w:rFonts w:ascii="宋体" w:eastAsia="宋体" w:hint="eastAsia"/>
        </w:rPr>
        <w:t>，但是也有服药 </w:t>
      </w:r>
      <w:r>
        <w:t>6</w:t>
      </w:r>
    </w:p>
    <w:p w:rsidR="0018722C">
      <w:pPr>
        <w:topLinePunct/>
      </w:pPr>
      <w:r>
        <w:rPr>
          <w:rFonts w:ascii="宋体" w:eastAsia="宋体" w:hint="eastAsia"/>
        </w:rPr>
        <w:t>天就发生的急性粒细胞缺乏症</w:t>
      </w:r>
      <w:r>
        <w:rPr>
          <w:vertAlign w:val="superscript"/>
        </w:rPr>
        <w:t>[</w:t>
      </w:r>
      <w:r>
        <w:rPr>
          <w:vertAlign w:val="superscript"/>
          <w:position w:val="11"/>
        </w:rPr>
        <w:t xml:space="preserve">6</w:t>
      </w:r>
      <w:r>
        <w:rPr>
          <w:vertAlign w:val="superscript"/>
        </w:rPr>
        <w:t>]</w:t>
      </w:r>
      <w:r>
        <w:rPr>
          <w:rFonts w:ascii="宋体" w:eastAsia="宋体" w:hint="eastAsia"/>
        </w:rPr>
        <w:t>，服药最长的患者</w:t>
      </w:r>
      <w:r>
        <w:t>11</w:t>
      </w:r>
      <w:r>
        <w:rPr>
          <w:rFonts w:ascii="宋体" w:eastAsia="宋体" w:hint="eastAsia"/>
        </w:rPr>
        <w:t>年后才发生的粒细胞缺乏</w:t>
      </w:r>
      <w:r>
        <w:rPr>
          <w:vertAlign w:val="superscript"/>
        </w:rPr>
        <w:t>[</w:t>
      </w:r>
      <w:r>
        <w:rPr>
          <w:vertAlign w:val="superscript"/>
          <w:position w:val="11"/>
        </w:rPr>
        <w:t xml:space="preserve">7</w:t>
      </w:r>
      <w:r>
        <w:rPr>
          <w:vertAlign w:val="superscript"/>
        </w:rPr>
        <w:t>]</w:t>
      </w:r>
      <w:r>
        <w:rPr>
          <w:rFonts w:ascii="宋体" w:eastAsia="宋体" w:hint="eastAsia"/>
        </w:rPr>
        <w:t>。老</w:t>
      </w:r>
      <w:r>
        <w:rPr>
          <w:rFonts w:ascii="宋体" w:eastAsia="宋体" w:hint="eastAsia"/>
        </w:rPr>
        <w:t>年患者发生粒细胞缺乏较年轻患者多见，而且，这些患者的死亡率往往较年轻患者</w:t>
      </w:r>
      <w:r>
        <w:rPr>
          <w:rFonts w:ascii="宋体" w:eastAsia="宋体" w:hint="eastAsia"/>
        </w:rPr>
        <w:t>高</w:t>
      </w:r>
    </w:p>
    <w:p w:rsidR="0018722C">
      <w:pPr>
        <w:topLinePunct/>
      </w:pPr>
      <w:r>
        <w:t>[</w:t>
      </w:r>
      <w:r>
        <w:t xml:space="preserve">8</w:t>
      </w:r>
      <w:r>
        <w:t>]</w:t>
      </w:r>
      <w:r>
        <w:rPr>
          <w:rFonts w:ascii="宋体" w:eastAsia="宋体" w:hint="eastAsia"/>
          <w:rFonts w:ascii="宋体" w:eastAsia="宋体" w:hint="eastAsia"/>
        </w:rPr>
        <w:t xml:space="preserve">. </w:t>
      </w:r>
      <w:r>
        <w:rPr>
          <w:rFonts w:ascii="宋体" w:eastAsia="宋体" w:hint="eastAsia"/>
        </w:rPr>
        <w:t>目前很少有</w:t>
      </w:r>
      <w:r>
        <w:t>16</w:t>
      </w:r>
      <w:r>
        <w:rPr>
          <w:rFonts w:ascii="宋体" w:eastAsia="宋体" w:hint="eastAsia"/>
        </w:rPr>
        <w:t>岁以下患者服用</w:t>
      </w:r>
      <w:r>
        <w:t>ATD</w:t>
      </w:r>
      <w:r>
        <w:rPr>
          <w:rFonts w:ascii="宋体" w:eastAsia="宋体" w:hint="eastAsia"/>
        </w:rPr>
        <w:t>后导致粒细胞缺乏的报道</w:t>
      </w:r>
      <w:r>
        <w:t>[</w:t>
      </w:r>
      <w:r>
        <w:rPr>
          <w:position w:val="11"/>
          <w:sz w:val="16"/>
        </w:rPr>
        <w:t xml:space="preserve">3</w:t>
      </w:r>
      <w:r>
        <w:rPr>
          <w:position w:val="11"/>
          <w:sz w:val="16"/>
        </w:rPr>
        <w:t xml:space="preserve">, </w:t>
      </w:r>
      <w:r>
        <w:rPr>
          <w:position w:val="11"/>
          <w:sz w:val="16"/>
        </w:rPr>
        <w:t xml:space="preserve">9</w:t>
      </w:r>
      <w:r>
        <w:t>]</w:t>
      </w:r>
      <w:r>
        <w:rPr>
          <w:rFonts w:ascii="宋体" w:eastAsia="宋体" w:hint="eastAsia"/>
        </w:rPr>
        <w:t>。</w:t>
      </w:r>
    </w:p>
    <w:p w:rsidR="0018722C">
      <w:pPr>
        <w:topLinePunct/>
      </w:pPr>
      <w:r>
        <w:t>ATD</w:t>
      </w:r>
      <w:r w:rsidR="001852F3">
        <w:t xml:space="preserve">  </w:t>
      </w:r>
      <w:r>
        <w:rPr>
          <w:rFonts w:ascii="宋体" w:eastAsia="宋体" w:hint="eastAsia"/>
        </w:rPr>
        <w:t>导致粒细胞缺乏最常见的临床表现是发热和咽痛，但是也有部分患者早期</w:t>
      </w:r>
    </w:p>
    <w:p w:rsidR="0018722C">
      <w:pPr>
        <w:topLinePunct/>
      </w:pPr>
      <w:r>
        <w:rPr>
          <w:rFonts w:cstheme="minorBidi" w:hAnsiTheme="minorHAnsi" w:eastAsiaTheme="minorHAnsi" w:asciiTheme="minorHAnsi"/>
          <w:b/>
        </w:rPr>
        <w:t>98</w:t>
      </w:r>
    </w:p>
    <w:p w:rsidR="0018722C">
      <w:pPr>
        <w:topLinePunct/>
      </w:pPr>
      <w:r>
        <w:rPr>
          <w:rFonts w:ascii="宋体" w:eastAsia="宋体" w:hint="eastAsia"/>
        </w:rPr>
        <w:t>没有任何临床症状，是通过常规的血常规检测发现粒细胞缺乏</w:t>
      </w:r>
      <w:r>
        <w:rPr>
          <w:vertAlign w:val="superscript"/>
        </w:rPr>
        <w:t>[</w:t>
      </w:r>
      <w:r>
        <w:rPr>
          <w:vertAlign w:val="superscript"/>
          <w:position w:val="11"/>
        </w:rPr>
        <w:t xml:space="preserve">10</w:t>
      </w:r>
      <w:r>
        <w:rPr>
          <w:vertAlign w:val="superscript"/>
        </w:rPr>
        <w:t>]</w:t>
      </w:r>
      <w:r>
        <w:rPr>
          <w:rFonts w:ascii="宋体" w:eastAsia="宋体" w:hint="eastAsia"/>
        </w:rPr>
        <w:t>。少数患者以突发</w:t>
      </w:r>
      <w:r>
        <w:rPr>
          <w:rFonts w:ascii="宋体" w:eastAsia="宋体" w:hint="eastAsia"/>
        </w:rPr>
        <w:t>寒战、高热、意识障碍甚至脓毒性休克起病，而无明显的上呼吸道感染症状，这些患</w:t>
      </w:r>
      <w:r>
        <w:rPr>
          <w:rFonts w:ascii="宋体" w:eastAsia="宋体" w:hint="eastAsia"/>
        </w:rPr>
        <w:t>者往往提示脓毒血症，病情凶险</w:t>
      </w:r>
      <w:r>
        <w:rPr>
          <w:vertAlign w:val="superscript"/>
        </w:rPr>
        <w:t>[</w:t>
      </w:r>
      <w:r>
        <w:rPr>
          <w:vertAlign w:val="superscript"/>
          <w:position w:val="11"/>
        </w:rPr>
        <w:t xml:space="preserve">1</w:t>
      </w:r>
      <w:r>
        <w:rPr>
          <w:vertAlign w:val="superscript"/>
        </w:rPr>
        <w:t>]</w:t>
      </w:r>
      <w:r>
        <w:rPr>
          <w:rFonts w:ascii="宋体" w:eastAsia="宋体" w:hint="eastAsia"/>
        </w:rPr>
        <w:t>。从粒细胞缺乏合并感染的部位分析，咽炎最为常</w:t>
      </w:r>
      <w:r>
        <w:rPr>
          <w:rFonts w:ascii="宋体" w:eastAsia="宋体" w:hint="eastAsia"/>
        </w:rPr>
        <w:t>见，其次是扁桃体炎、肺炎、泌尿系、肠道、皮肤软组织等部位的感染</w:t>
      </w:r>
      <w:r>
        <w:rPr>
          <w:vertAlign w:val="superscript"/>
        </w:rPr>
        <w:t>[</w:t>
      </w:r>
      <w:r>
        <w:rPr>
          <w:vertAlign w:val="superscript"/>
          <w:position w:val="11"/>
        </w:rPr>
        <w:t xml:space="preserve">11</w:t>
      </w:r>
      <w:r>
        <w:rPr>
          <w:vertAlign w:val="superscript"/>
        </w:rPr>
        <w:t>]</w:t>
      </w:r>
      <w:r>
        <w:rPr>
          <w:rFonts w:ascii="宋体" w:eastAsia="宋体" w:hint="eastAsia"/>
        </w:rPr>
        <w:t>。</w:t>
      </w:r>
    </w:p>
    <w:p w:rsidR="0018722C">
      <w:pPr>
        <w:topLinePunct/>
      </w:pPr>
      <w:r>
        <w:rPr>
          <w:rFonts w:ascii="宋体" w:eastAsia="宋体" w:hint="eastAsia"/>
        </w:rPr>
        <w:t>常规白细胞计数在及时发现粒细胞缺乏中的价值曾经存在一定的争议</w:t>
      </w:r>
      <w:r>
        <w:rPr>
          <w:vertAlign w:val="superscript"/>
        </w:rPr>
        <w:t>[</w:t>
      </w:r>
      <w:r>
        <w:rPr>
          <w:vertAlign w:val="superscript"/>
          <w:position w:val="11"/>
        </w:rPr>
        <w:t xml:space="preserve">10</w:t>
      </w:r>
      <w:r>
        <w:rPr>
          <w:vertAlign w:val="superscript"/>
          <w:position w:val="11"/>
        </w:rPr>
        <w:t xml:space="preserve">, </w:t>
      </w:r>
      <w:r>
        <w:rPr>
          <w:vertAlign w:val="superscript"/>
          <w:position w:val="11"/>
        </w:rPr>
        <w:t xml:space="preserve">12</w:t>
      </w:r>
      <w:r>
        <w:rPr>
          <w:vertAlign w:val="superscript"/>
          <w:position w:val="11"/>
        </w:rPr>
        <w:t xml:space="preserve">, </w:t>
      </w:r>
      <w:r>
        <w:rPr>
          <w:vertAlign w:val="superscript"/>
          <w:position w:val="11"/>
        </w:rPr>
        <w:t xml:space="preserve">13</w:t>
      </w:r>
      <w:r>
        <w:rPr>
          <w:vertAlign w:val="superscript"/>
        </w:rPr>
        <w:t>]</w:t>
      </w:r>
      <w:r>
        <w:rPr>
          <w:rFonts w:ascii="宋体" w:eastAsia="宋体" w:hint="eastAsia"/>
        </w:rPr>
        <w:t>，因</w:t>
      </w:r>
      <w:r>
        <w:rPr>
          <w:rFonts w:ascii="宋体" w:eastAsia="宋体" w:hint="eastAsia"/>
        </w:rPr>
        <w:t>为有些患者粒细胞缺乏的发生起病急骤，没有出现粒细胞由正常到减少再到缺乏的一</w:t>
      </w:r>
      <w:r>
        <w:rPr>
          <w:rFonts w:ascii="宋体" w:eastAsia="宋体" w:hint="eastAsia"/>
        </w:rPr>
        <w:t>个逐步发展的过程。常规的每周或每两周监测一次外周血白细胞计数往往难以及时发现</w:t>
      </w:r>
      <w:r>
        <w:rPr>
          <w:vertAlign w:val="superscript"/>
        </w:rPr>
        <w:t>[</w:t>
      </w:r>
      <w:r>
        <w:rPr>
          <w:vertAlign w:val="superscript"/>
          <w:position w:val="11"/>
        </w:rPr>
        <w:t xml:space="preserve">14</w:t>
      </w:r>
      <w:r>
        <w:rPr>
          <w:vertAlign w:val="superscript"/>
        </w:rPr>
        <w:t>]</w:t>
      </w:r>
      <w:r>
        <w:rPr>
          <w:rFonts w:ascii="宋体" w:eastAsia="宋体" w:hint="eastAsia"/>
        </w:rPr>
        <w:t>。因此，对于一些服药后出现咽痛、发热等症状的患者应该特别提高警惕，及</w:t>
      </w:r>
      <w:r>
        <w:rPr>
          <w:rFonts w:ascii="宋体" w:eastAsia="宋体" w:hint="eastAsia"/>
        </w:rPr>
        <w:t>时监测血常规而不是等待到预先约定好的复查时间。目前，白细胞计数在监测粒细胞</w:t>
      </w:r>
      <w:r>
        <w:rPr>
          <w:rFonts w:ascii="宋体" w:eastAsia="宋体" w:hint="eastAsia"/>
        </w:rPr>
        <w:t>缺乏发生中的价值已经得到一致认可。甲亢药物治疗指南大都推荐在抗甲亢治疗的</w:t>
      </w:r>
      <w:r>
        <w:rPr>
          <w:rFonts w:ascii="宋体" w:eastAsia="宋体" w:hint="eastAsia"/>
        </w:rPr>
        <w:t>前</w:t>
      </w:r>
    </w:p>
    <w:p w:rsidR="0018722C">
      <w:pPr>
        <w:pStyle w:val="cw25"/>
        <w:topLinePunct/>
      </w:pPr>
      <w:r>
        <w:t>3</w:t>
      </w:r>
      <w:r>
        <w:rPr>
          <w:rFonts w:ascii="宋体" w:eastAsia="宋体" w:hint="eastAsia"/>
        </w:rPr>
        <w:t>个月内每</w:t>
      </w:r>
      <w:r>
        <w:t>1-2</w:t>
      </w:r>
      <w:r/>
      <w:r w:rsidR="001852F3">
        <w:t xml:space="preserve"> </w:t>
      </w:r>
      <w:r>
        <w:rPr>
          <w:rFonts w:ascii="宋体" w:eastAsia="宋体" w:hint="eastAsia"/>
        </w:rPr>
        <w:t>周检测血常规一次</w:t>
      </w:r>
      <w:r>
        <w:t>[</w:t>
      </w:r>
      <w:r>
        <w:t xml:space="preserve">15</w:t>
      </w:r>
      <w:r>
        <w:t xml:space="preserve">, </w:t>
      </w:r>
      <w:r>
        <w:t xml:space="preserve">16</w:t>
      </w:r>
      <w:r>
        <w:t>]</w:t>
      </w:r>
      <w:r>
        <w:rPr>
          <w:rFonts w:ascii="宋体" w:eastAsia="宋体" w:hint="eastAsia"/>
        </w:rPr>
        <w:t>，尤其是服药前或过程当中发现白细胞介于</w:t>
      </w:r>
    </w:p>
    <w:p w:rsidR="0018722C">
      <w:pPr>
        <w:topLinePunct/>
      </w:pPr>
      <w:r>
        <w:rPr>
          <w:rFonts w:cstheme="minorBidi" w:hAnsiTheme="minorHAnsi" w:eastAsiaTheme="minorHAnsi" w:asciiTheme="minorHAnsi"/>
        </w:rPr>
        <w:t>3.0</w:t>
      </w:r>
      <w:r>
        <w:rPr>
          <w:rFonts w:ascii="宋体" w:hAnsi="宋体" w:eastAsia="宋体" w:hint="eastAsia" w:cstheme="minorBidi"/>
        </w:rPr>
        <w:t>～</w:t>
      </w:r>
      <w:r>
        <w:rPr>
          <w:rFonts w:cstheme="minorBidi" w:hAnsiTheme="minorHAnsi" w:eastAsiaTheme="minorHAnsi" w:asciiTheme="minorHAnsi"/>
        </w:rPr>
        <w:t>3.9</w:t>
      </w:r>
      <w:r>
        <w:rPr>
          <w:rFonts w:ascii="宋体" w:hAnsi="宋体" w:eastAsia="宋体" w:hint="eastAsia" w:cstheme="minorBidi"/>
        </w:rPr>
        <w:t>×</w:t>
      </w:r>
      <w:r>
        <w:rPr>
          <w:rFonts w:cstheme="minorBidi" w:hAnsiTheme="minorHAnsi" w:eastAsiaTheme="minorHAnsi" w:asciiTheme="minorHAnsi"/>
        </w:rPr>
        <w:t>10</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的患者</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 xml:space="preserve">, </w:t>
      </w:r>
      <w:r>
        <w:rPr>
          <w:rFonts w:cstheme="minorBidi" w:hAnsiTheme="minorHAnsi" w:eastAsiaTheme="minorHAnsi" w:asciiTheme="minorHAnsi"/>
        </w:rPr>
        <w:t xml:space="preserve">16</w:t>
      </w:r>
      <w:r>
        <w:rPr>
          <w:rFonts w:cstheme="minorBidi" w:hAnsiTheme="minorHAnsi" w:eastAsiaTheme="minorHAnsi" w:asciiTheme="minorHAnsi"/>
        </w:rPr>
        <w:t>]</w:t>
      </w:r>
      <w:r>
        <w:rPr>
          <w:rFonts w:ascii="宋体" w:hAnsi="宋体" w:eastAsia="宋体" w:hint="eastAsia" w:cstheme="minorBidi"/>
        </w:rPr>
        <w:t>。</w:t>
      </w:r>
    </w:p>
    <w:p w:rsidR="0018722C">
      <w:pPr>
        <w:topLinePunct/>
      </w:pPr>
      <w:r>
        <w:rPr>
          <w:rFonts w:ascii="宋体" w:eastAsia="宋体" w:hint="eastAsia"/>
        </w:rPr>
        <w:t>关于</w:t>
      </w:r>
      <w:r>
        <w:t>ATD</w:t>
      </w:r>
      <w:r>
        <w:rPr>
          <w:rFonts w:ascii="宋体" w:eastAsia="宋体" w:hint="eastAsia"/>
        </w:rPr>
        <w:t>导致粒细胞缺乏与是否与服用药物剂量之间有明确的相关目前尚无结</w:t>
      </w:r>
      <w:r>
        <w:rPr>
          <w:rFonts w:ascii="宋体" w:eastAsia="宋体" w:hint="eastAsia"/>
        </w:rPr>
        <w:t>论，</w:t>
      </w:r>
      <w:r>
        <w:t>Cooper </w:t>
      </w:r>
      <w:r>
        <w:t>DS</w:t>
      </w:r>
      <w:r>
        <w:rPr>
          <w:rFonts w:ascii="宋体" w:eastAsia="宋体" w:hint="eastAsia"/>
        </w:rPr>
        <w:t>认为</w:t>
      </w:r>
      <w:r>
        <w:t>MMI</w:t>
      </w:r>
      <w:r>
        <w:rPr>
          <w:rFonts w:ascii="宋体" w:eastAsia="宋体" w:hint="eastAsia"/>
        </w:rPr>
        <w:t>的副作用呈剂量依赖性，而</w:t>
      </w:r>
      <w:r>
        <w:t>PTU</w:t>
      </w:r>
      <w:r>
        <w:rPr>
          <w:rFonts w:ascii="宋体" w:eastAsia="宋体" w:hint="eastAsia"/>
        </w:rPr>
        <w:t>导致粒细胞及其他副作用等与剂量无明显相关</w:t>
      </w:r>
      <w:r>
        <w:rPr>
          <w:vertAlign w:val="superscript"/>
        </w:rPr>
        <w:t>[</w:t>
      </w:r>
      <w:r>
        <w:rPr>
          <w:vertAlign w:val="superscript"/>
        </w:rPr>
        <w:t xml:space="preserve">3</w:t>
      </w:r>
      <w:r>
        <w:rPr>
          <w:vertAlign w:val="superscript"/>
        </w:rPr>
        <w:t>]</w:t>
      </w:r>
      <w:r>
        <w:rPr>
          <w:rFonts w:ascii="宋体" w:eastAsia="宋体" w:hint="eastAsia"/>
        </w:rPr>
        <w:t>。</w:t>
      </w:r>
      <w:r>
        <w:t>Kumiko T</w:t>
      </w:r>
      <w:r>
        <w:rPr>
          <w:rFonts w:ascii="宋体" w:eastAsia="宋体" w:hint="eastAsia"/>
        </w:rPr>
        <w:t>通过对</w:t>
      </w:r>
      <w:r>
        <w:t>514</w:t>
      </w:r>
      <w:r>
        <w:rPr>
          <w:rFonts w:ascii="宋体" w:eastAsia="宋体" w:hint="eastAsia"/>
        </w:rPr>
        <w:t>例</w:t>
      </w:r>
      <w:r>
        <w:t>ATD</w:t>
      </w:r>
      <w:r>
        <w:rPr>
          <w:rFonts w:ascii="宋体" w:eastAsia="宋体" w:hint="eastAsia"/>
        </w:rPr>
        <w:t>治疗的患者进行回顾性研究发</w:t>
      </w:r>
      <w:r>
        <w:rPr>
          <w:rFonts w:ascii="宋体" w:eastAsia="宋体" w:hint="eastAsia"/>
        </w:rPr>
        <w:t>现</w:t>
      </w:r>
      <w:r>
        <w:t>MMI</w:t>
      </w:r>
      <w:r>
        <w:rPr>
          <w:rFonts w:ascii="宋体" w:eastAsia="宋体" w:hint="eastAsia"/>
        </w:rPr>
        <w:t>高剂量组</w:t>
      </w:r>
      <w:r>
        <w:rPr>
          <w:rFonts w:ascii="宋体" w:eastAsia="宋体" w:hint="eastAsia"/>
        </w:rPr>
        <w:t>（</w:t>
      </w:r>
      <w:r>
        <w:t>30mg</w:t>
      </w:r>
      <w:r>
        <w:t>/</w:t>
      </w:r>
      <w:r>
        <w:t>d</w:t>
      </w:r>
      <w:r>
        <w:rPr>
          <w:rFonts w:ascii="宋体" w:eastAsia="宋体" w:hint="eastAsia"/>
        </w:rPr>
        <w:t>）</w:t>
      </w:r>
      <w:r>
        <w:rPr>
          <w:rFonts w:ascii="宋体" w:eastAsia="宋体" w:hint="eastAsia"/>
        </w:rPr>
        <w:t>比低剂量</w:t>
      </w:r>
      <w:r>
        <w:rPr>
          <w:rFonts w:ascii="宋体" w:eastAsia="宋体" w:hint="eastAsia"/>
        </w:rPr>
        <w:t>（</w:t>
      </w:r>
      <w:r>
        <w:t>15mg</w:t>
      </w:r>
      <w:r>
        <w:t>/</w:t>
      </w:r>
      <w:r>
        <w:t>d</w:t>
      </w:r>
      <w:r>
        <w:rPr>
          <w:rFonts w:ascii="宋体" w:eastAsia="宋体" w:hint="eastAsia"/>
        </w:rPr>
        <w:t>）</w:t>
      </w:r>
      <w:r>
        <w:rPr>
          <w:rFonts w:ascii="宋体" w:eastAsia="宋体" w:hint="eastAsia"/>
        </w:rPr>
        <w:t>更易导致粒细胞缺乏的发生，但是该研究纳入的样本数量有限，结论缺乏说服力</w:t>
      </w:r>
      <w:r>
        <w:rPr>
          <w:vertAlign w:val="superscript"/>
        </w:rPr>
        <w:t>[</w:t>
      </w:r>
      <w:r>
        <w:rPr>
          <w:vertAlign w:val="superscript"/>
          <w:position w:val="11"/>
        </w:rPr>
        <w:t xml:space="preserve">17</w:t>
      </w:r>
      <w:r>
        <w:rPr>
          <w:vertAlign w:val="superscript"/>
        </w:rPr>
        <w:t>]</w:t>
      </w:r>
      <w:r>
        <w:rPr>
          <w:rFonts w:ascii="宋体" w:eastAsia="宋体" w:hint="eastAsia"/>
        </w:rPr>
        <w:t>。</w:t>
      </w:r>
      <w:r>
        <w:t>Kazuna</w:t>
      </w:r>
      <w:r/>
      <w:r>
        <w:rPr>
          <w:rFonts w:ascii="宋体" w:eastAsia="宋体" w:hint="eastAsia"/>
        </w:rPr>
        <w:t>通过纳入</w:t>
      </w:r>
      <w:r>
        <w:t>2087</w:t>
      </w:r>
      <w:r/>
      <w:r>
        <w:rPr>
          <w:rFonts w:ascii="宋体" w:eastAsia="宋体" w:hint="eastAsia"/>
        </w:rPr>
        <w:t>例患者的</w:t>
      </w:r>
      <w:r>
        <w:rPr>
          <w:rFonts w:ascii="宋体" w:eastAsia="宋体" w:hint="eastAsia"/>
        </w:rPr>
        <w:t>恢复性研究也发现</w:t>
      </w:r>
      <w:r>
        <w:t>MMI</w:t>
      </w:r>
      <w:r>
        <w:t> </w:t>
      </w:r>
      <w:r>
        <w:t>30mg</w:t>
      </w:r>
      <w:r>
        <w:t>/</w:t>
      </w:r>
      <w:r>
        <w:t xml:space="preserve">d</w:t>
      </w:r>
      <w:r>
        <w:rPr>
          <w:rFonts w:ascii="宋体" w:eastAsia="宋体" w:hint="eastAsia"/>
        </w:rPr>
        <w:t>组较</w:t>
      </w:r>
      <w:r>
        <w:t>15mg</w:t>
      </w:r>
      <w:r>
        <w:t>/</w:t>
      </w:r>
      <w:r>
        <w:t xml:space="preserve">d</w:t>
      </w:r>
      <w:r>
        <w:rPr>
          <w:rFonts w:ascii="宋体" w:eastAsia="宋体" w:hint="eastAsia"/>
        </w:rPr>
        <w:t>组粒细胞缺乏的发生率要增高</w:t>
      </w:r>
      <w:r>
        <w:rPr>
          <w:vertAlign w:val="superscript"/>
        </w:rPr>
        <w:t>[</w:t>
      </w:r>
      <w:r>
        <w:rPr>
          <w:vertAlign w:val="superscript"/>
          <w:position w:val="11"/>
        </w:rPr>
        <w:t xml:space="preserve">18</w:t>
      </w:r>
      <w:r>
        <w:rPr>
          <w:vertAlign w:val="superscript"/>
        </w:rPr>
        <w:t>]</w:t>
      </w:r>
      <w:r>
        <w:rPr>
          <w:rFonts w:ascii="宋体" w:eastAsia="宋体" w:hint="eastAsia"/>
        </w:rPr>
        <w:t>。</w:t>
      </w:r>
      <w:r>
        <w:rPr>
          <w:rFonts w:ascii="宋体" w:eastAsia="宋体" w:hint="eastAsia"/>
        </w:rPr>
        <w:t>而</w:t>
      </w:r>
    </w:p>
    <w:p w:rsidR="0018722C">
      <w:pPr>
        <w:topLinePunct/>
      </w:pPr>
      <w:r>
        <w:t>Yang</w:t>
      </w:r>
      <w:r>
        <w:rPr>
          <w:rFonts w:ascii="宋体" w:eastAsia="宋体" w:hint="eastAsia"/>
        </w:rPr>
        <w:t>等发现一例患者服用</w:t>
      </w:r>
      <w:r>
        <w:t>MMI 20mg</w:t>
      </w:r>
      <w:r>
        <w:t>/</w:t>
      </w:r>
      <w:r>
        <w:t xml:space="preserve">d</w:t>
      </w:r>
      <w:r>
        <w:rPr>
          <w:rFonts w:ascii="宋体" w:eastAsia="宋体" w:hint="eastAsia"/>
        </w:rPr>
        <w:t>仅六天后即发生粒细胞缺乏，他们认为</w:t>
      </w:r>
      <w:r>
        <w:t>MMI</w:t>
      </w:r>
      <w:r>
        <w:rPr>
          <w:rFonts w:ascii="宋体" w:eastAsia="宋体" w:hint="eastAsia"/>
        </w:rPr>
        <w:t>导致粒细胞缺乏与服药剂量无明显相关</w:t>
      </w:r>
      <w:r>
        <w:rPr>
          <w:vertAlign w:val="superscript"/>
        </w:rPr>
        <w:t>[</w:t>
      </w:r>
      <w:r>
        <w:rPr>
          <w:vertAlign w:val="superscript"/>
          <w:position w:val="11"/>
        </w:rPr>
        <w:t xml:space="preserve">6</w:t>
      </w:r>
      <w:r>
        <w:rPr>
          <w:vertAlign w:val="superscript"/>
        </w:rPr>
        <w:t>]</w:t>
      </w:r>
      <w:r>
        <w:rPr>
          <w:rFonts w:ascii="宋体" w:eastAsia="宋体" w:hint="eastAsia"/>
        </w:rPr>
        <w:t>。</w:t>
      </w:r>
      <w:r>
        <w:t>Mezquita</w:t>
      </w:r>
      <w:r>
        <w:t> </w:t>
      </w:r>
      <w:r>
        <w:t>P</w:t>
      </w:r>
      <w:r>
        <w:rPr>
          <w:rFonts w:ascii="宋体" w:eastAsia="宋体" w:hint="eastAsia"/>
        </w:rPr>
        <w:t>等也认为</w:t>
      </w:r>
      <w:r>
        <w:t>MMI</w:t>
      </w:r>
      <w:r>
        <w:rPr>
          <w:rFonts w:ascii="宋体" w:eastAsia="宋体" w:hint="eastAsia"/>
        </w:rPr>
        <w:t>导致粒细胞缺</w:t>
      </w:r>
      <w:r>
        <w:rPr>
          <w:rFonts w:ascii="宋体" w:eastAsia="宋体" w:hint="eastAsia"/>
        </w:rPr>
        <w:t>乏与服用药物剂量无关而与药物暴露的次数有关</w:t>
      </w:r>
      <w:r>
        <w:rPr>
          <w:vertAlign w:val="superscript"/>
        </w:rPr>
        <w:t>[</w:t>
      </w:r>
      <w:r>
        <w:rPr>
          <w:vertAlign w:val="superscript"/>
          <w:position w:val="11"/>
        </w:rPr>
        <w:t xml:space="preserve">19</w:t>
      </w:r>
      <w:r>
        <w:rPr>
          <w:vertAlign w:val="superscript"/>
        </w:rPr>
        <w:t>]</w:t>
      </w:r>
      <w:r>
        <w:rPr>
          <w:rFonts w:ascii="宋体" w:eastAsia="宋体" w:hint="eastAsia"/>
        </w:rPr>
        <w:t>。</w:t>
      </w:r>
    </w:p>
    <w:p w:rsidR="0018722C">
      <w:pPr>
        <w:topLinePunct/>
      </w:pP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ATD</w:t>
      </w:r>
      <w:r>
        <w:rPr>
          <w:rFonts w:cstheme="minorBidi" w:hAnsiTheme="minorHAnsi" w:eastAsiaTheme="minorHAnsi" w:asciiTheme="minorHAnsi" w:ascii="宋体" w:hAnsi="宋体" w:eastAsia="宋体" w:cs="宋体"/>
          <w:b/>
        </w:rPr>
        <w:t>导致粒细胞缺乏发生机制</w:t>
      </w:r>
    </w:p>
    <w:p w:rsidR="0018722C">
      <w:pPr>
        <w:topLinePunct/>
      </w:pPr>
      <w:r>
        <w:rPr>
          <w:rFonts w:ascii="宋体" w:eastAsia="宋体" w:hint="eastAsia"/>
        </w:rPr>
        <w:t>目前关于</w:t>
      </w:r>
      <w:r>
        <w:t>ATD</w:t>
      </w:r>
      <w:r>
        <w:rPr>
          <w:rFonts w:ascii="宋体" w:eastAsia="宋体" w:hint="eastAsia"/>
        </w:rPr>
        <w:t>导致粒细胞缺乏的发病机制主要有免疫损伤学说及药物对骨髓的毒性作用学说。</w:t>
      </w:r>
    </w:p>
    <w:p w:rsidR="0018722C">
      <w:pPr>
        <w:pStyle w:val="cw25"/>
        <w:topLinePunct/>
      </w:pPr>
      <w:r>
        <w:rPr>
          <w:rFonts w:cstheme="minorBidi" w:hAnsiTheme="minorHAnsi" w:eastAsiaTheme="minorHAnsi" w:asciiTheme="minorHAnsi" w:ascii="宋体" w:hAnsi="宋体" w:eastAsia="宋体" w:cs="宋体"/>
          <w:b/>
        </w:rPr>
        <w:t>2.1</w:t>
      </w:r>
      <w:r>
        <w:rPr>
          <w:rFonts w:cstheme="minorBidi" w:hAnsiTheme="minorHAnsi" w:eastAsiaTheme="minorHAnsi" w:asciiTheme="minorHAnsi" w:ascii="宋体" w:hAnsi="宋体" w:eastAsia="宋体" w:cs="宋体"/>
          <w:b/>
        </w:rPr>
        <w:t>免疫损伤学说</w:t>
      </w:r>
    </w:p>
    <w:p w:rsidR="0018722C">
      <w:pPr>
        <w:topLinePunct/>
      </w:pPr>
      <w:r>
        <w:rPr>
          <w:rFonts w:ascii="宋体" w:eastAsia="宋体" w:hint="eastAsia"/>
        </w:rPr>
        <w:t>目前很多的研究发现</w:t>
      </w:r>
      <w:r>
        <w:t>ATD</w:t>
      </w:r>
      <w:r w:rsidR="001852F3">
        <w:t xml:space="preserve"> </w:t>
      </w:r>
      <w:r>
        <w:rPr>
          <w:rFonts w:ascii="宋体" w:eastAsia="宋体" w:hint="eastAsia"/>
        </w:rPr>
        <w:t>导致粒细胞缺乏与免疫因素有关</w:t>
      </w:r>
      <w:r>
        <w:rPr>
          <w:rFonts w:hint="eastAsia"/>
        </w:rPr>
        <w:t>，</w:t>
      </w:r>
      <w:r w:rsidR="001852F3">
        <w:t xml:space="preserve">ATD</w:t>
      </w:r>
      <w:r>
        <w:rPr>
          <w:rFonts w:ascii="宋体" w:eastAsia="宋体" w:hint="eastAsia"/>
        </w:rPr>
        <w:t>可能作为一种半抗原</w:t>
      </w:r>
      <w:r>
        <w:rPr>
          <w:rFonts w:hint="eastAsia"/>
        </w:rPr>
        <w:t>，</w:t>
      </w:r>
      <w:r>
        <w:rPr>
          <w:rFonts w:ascii="宋体" w:eastAsia="宋体" w:hint="eastAsia"/>
        </w:rPr>
        <w:t>与患者的体内特异蛋白结合成为全抗原，刺激机体产生相应的抗体，而这一抗体可能通过与粒细胞表面或胞内某些蛋白结合</w:t>
      </w:r>
      <w:r>
        <w:rPr>
          <w:rFonts w:hint="eastAsia"/>
        </w:rPr>
        <w:t>，</w:t>
      </w:r>
      <w:r>
        <w:rPr>
          <w:rFonts w:ascii="宋体" w:eastAsia="宋体" w:hint="eastAsia"/>
        </w:rPr>
        <w:t>产生抗原抗体反应，</w:t>
      </w:r>
      <w:r w:rsidR="001852F3">
        <w:rPr>
          <w:rFonts w:ascii="宋体" w:eastAsia="宋体" w:hint="eastAsia"/>
        </w:rPr>
        <w:t xml:space="preserve">导致粒细胞</w:t>
      </w:r>
      <w:r w:rsidR="001852F3">
        <w:rPr>
          <w:rFonts w:ascii="宋体" w:eastAsia="宋体" w:hint="eastAsia"/>
        </w:rPr>
        <w:t>破</w:t>
      </w:r>
    </w:p>
    <w:p w:rsidR="0018722C">
      <w:pPr>
        <w:topLinePunct/>
      </w:pPr>
      <w:r>
        <w:rPr>
          <w:rFonts w:cstheme="minorBidi" w:hAnsiTheme="minorHAnsi" w:eastAsiaTheme="minorHAnsi" w:asciiTheme="minorHAnsi"/>
          <w:b/>
        </w:rPr>
        <w:t>99</w:t>
      </w:r>
    </w:p>
    <w:p w:rsidR="0018722C">
      <w:pPr>
        <w:topLinePunct/>
      </w:pPr>
      <w:r>
        <w:rPr>
          <w:rFonts w:ascii="宋体" w:eastAsia="宋体" w:hint="eastAsia"/>
        </w:rPr>
        <w:t>坏增多</w:t>
      </w:r>
      <w:r>
        <w:rPr>
          <w:vertAlign w:val="superscript"/>
        </w:rPr>
        <w:t>[</w:t>
      </w:r>
      <w:r>
        <w:rPr>
          <w:vertAlign w:val="superscript"/>
          <w:position w:val="11"/>
        </w:rPr>
        <w:t xml:space="preserve">3</w:t>
      </w:r>
      <w:r>
        <w:rPr>
          <w:vertAlign w:val="superscript"/>
          <w:position w:val="11"/>
        </w:rPr>
        <w:t xml:space="preserve">, </w:t>
      </w:r>
      <w:r>
        <w:rPr>
          <w:vertAlign w:val="superscript"/>
          <w:position w:val="11"/>
        </w:rPr>
        <w:t xml:space="preserve">20</w:t>
      </w:r>
      <w:r>
        <w:rPr>
          <w:vertAlign w:val="superscript"/>
          <w:position w:val="11"/>
        </w:rPr>
        <w:t xml:space="preserve">, </w:t>
      </w:r>
      <w:r>
        <w:rPr>
          <w:vertAlign w:val="superscript"/>
          <w:position w:val="11"/>
        </w:rPr>
        <w:t xml:space="preserve">21</w:t>
      </w:r>
      <w:r>
        <w:rPr>
          <w:vertAlign w:val="superscript"/>
        </w:rPr>
        <w:t>]</w:t>
      </w:r>
      <w:r>
        <w:rPr>
          <w:rFonts w:ascii="宋体" w:eastAsia="宋体" w:hint="eastAsia"/>
        </w:rPr>
        <w:t>。</w:t>
      </w:r>
      <w:r>
        <w:t>Douer</w:t>
      </w:r>
      <w:r>
        <w:rPr>
          <w:rFonts w:ascii="宋体" w:eastAsia="宋体" w:hint="eastAsia"/>
        </w:rPr>
        <w:t>研究组采用</w:t>
      </w:r>
      <w:r>
        <w:t>MMI</w:t>
      </w:r>
      <w:r>
        <w:rPr>
          <w:rFonts w:ascii="宋体" w:eastAsia="宋体" w:hint="eastAsia"/>
        </w:rPr>
        <w:t>、</w:t>
      </w:r>
      <w:r>
        <w:t>PTU</w:t>
      </w:r>
      <w:r>
        <w:rPr>
          <w:rFonts w:ascii="宋体" w:eastAsia="宋体" w:hint="eastAsia"/>
        </w:rPr>
        <w:t>以及</w:t>
      </w:r>
      <w:r>
        <w:t>MMI</w:t>
      </w:r>
      <w:r>
        <w:rPr>
          <w:rFonts w:ascii="宋体" w:eastAsia="宋体" w:hint="eastAsia"/>
        </w:rPr>
        <w:t>导致粒细胞缺乏患者的血浆分别</w:t>
      </w:r>
      <w:r>
        <w:rPr>
          <w:rFonts w:ascii="宋体" w:eastAsia="宋体" w:hint="eastAsia"/>
        </w:rPr>
        <w:t>加入体外培养的骨髓细胞，他们发现</w:t>
      </w:r>
      <w:r>
        <w:t>MMI</w:t>
      </w:r>
      <w:r>
        <w:rPr>
          <w:rFonts w:ascii="宋体" w:eastAsia="宋体" w:hint="eastAsia"/>
        </w:rPr>
        <w:t>及</w:t>
      </w:r>
      <w:r>
        <w:t>PTU</w:t>
      </w:r>
      <w:r>
        <w:rPr>
          <w:rFonts w:ascii="宋体" w:eastAsia="宋体" w:hint="eastAsia"/>
        </w:rPr>
        <w:t>药物本身不影响粒细胞集落形成，但</w:t>
      </w:r>
      <w:r>
        <w:rPr>
          <w:rFonts w:ascii="宋体" w:eastAsia="宋体" w:hint="eastAsia"/>
        </w:rPr>
        <w:t>是</w:t>
      </w:r>
      <w:r>
        <w:t>MMI</w:t>
      </w:r>
      <w:r>
        <w:rPr>
          <w:rFonts w:ascii="宋体" w:eastAsia="宋体" w:hint="eastAsia"/>
        </w:rPr>
        <w:t>导致粒细胞缺乏患者的血浆可以抑制粒细胞集落形成</w:t>
      </w:r>
      <w:r>
        <w:rPr>
          <w:vertAlign w:val="superscript"/>
        </w:rPr>
        <w:t>[</w:t>
      </w:r>
      <w:r>
        <w:rPr>
          <w:vertAlign w:val="superscript"/>
          <w:position w:val="11"/>
        </w:rPr>
        <w:t xml:space="preserve">21</w:t>
      </w:r>
      <w:r>
        <w:rPr>
          <w:vertAlign w:val="superscript"/>
        </w:rPr>
        <w:t>]</w:t>
      </w:r>
      <w:r>
        <w:rPr>
          <w:rFonts w:ascii="宋体" w:eastAsia="宋体" w:hint="eastAsia"/>
        </w:rPr>
        <w:t>。这一研究结果提</w:t>
      </w:r>
      <w:r>
        <w:rPr>
          <w:rFonts w:ascii="宋体" w:eastAsia="宋体" w:hint="eastAsia"/>
        </w:rPr>
        <w:t>示</w:t>
      </w:r>
    </w:p>
    <w:p w:rsidR="0018722C">
      <w:pPr>
        <w:topLinePunct/>
      </w:pPr>
      <w:r>
        <w:t>ATD</w:t>
      </w:r>
      <w:r>
        <w:rPr>
          <w:rFonts w:ascii="宋体" w:eastAsia="宋体" w:hint="eastAsia"/>
        </w:rPr>
        <w:t>导致粒细胞缺乏可能是血浆中的抗体成分导致的免疫反应损伤不是药物的直接毒性作用。</w:t>
      </w:r>
    </w:p>
    <w:p w:rsidR="0018722C">
      <w:pPr>
        <w:topLinePunct/>
      </w:pPr>
      <w:r>
        <w:rPr>
          <w:rFonts w:ascii="宋体" w:hAnsi="宋体" w:eastAsia="宋体" w:hint="eastAsia"/>
        </w:rPr>
        <w:t xml:space="preserve">关于免疫损伤在</w:t>
      </w:r>
      <w:r>
        <w:t xml:space="preserve">ATD</w:t>
      </w:r>
      <w:r>
        <w:rPr>
          <w:rFonts w:ascii="宋体" w:hAnsi="宋体" w:eastAsia="宋体" w:hint="eastAsia"/>
        </w:rPr>
        <w:t xml:space="preserve">导致粒细胞缺乏发生中的作用的研究主要有：</w:t>
      </w:r>
      <w:r>
        <w:t xml:space="preserve">Sato </w:t>
      </w:r>
      <w:r>
        <w:t xml:space="preserve">H</w:t>
      </w:r>
      <w:r>
        <w:rPr>
          <w:rFonts w:ascii="宋体" w:hAnsi="宋体" w:eastAsia="宋体" w:hint="eastAsia"/>
        </w:rPr>
        <w:t xml:space="preserve">等通过对</w:t>
      </w:r>
      <w:r>
        <w:t xml:space="preserve">51</w:t>
      </w:r>
      <w:r>
        <w:rPr>
          <w:rFonts w:ascii="宋体" w:hAnsi="宋体" w:eastAsia="宋体" w:hint="eastAsia"/>
        </w:rPr>
        <w:t xml:space="preserve">例童年起病的</w:t>
      </w:r>
      <w:r>
        <w:t xml:space="preserve">Graves</w:t>
      </w:r>
      <w:r>
        <w:rPr>
          <w:rFonts w:ascii="宋体" w:hAnsi="宋体" w:eastAsia="宋体" w:hint="eastAsia"/>
        </w:rPr>
        <w:t xml:space="preserve">病患者研究发现，这些患者服用</w:t>
      </w:r>
      <w:r>
        <w:t xml:space="preserve">PTU</w:t>
      </w:r>
      <w:r>
        <w:rPr>
          <w:rFonts w:ascii="宋体" w:hAnsi="宋体" w:eastAsia="宋体" w:hint="eastAsia"/>
        </w:rPr>
        <w:t xml:space="preserve">前</w:t>
      </w:r>
      <w:r>
        <w:t xml:space="preserve">MPO-ANCA</w:t>
      </w:r>
      <w:r>
        <w:rPr>
          <w:rFonts w:ascii="宋体" w:hAnsi="宋体" w:eastAsia="宋体" w:hint="eastAsia"/>
        </w:rPr>
        <w:t xml:space="preserve">阳性率是</w:t>
      </w:r>
      <w:r>
        <w:t xml:space="preserve">6.7%</w:t>
      </w:r>
      <w:r>
        <w:rPr>
          <w:rFonts w:ascii="宋体" w:hAnsi="宋体" w:eastAsia="宋体" w:hint="eastAsia"/>
        </w:rPr>
        <w:t xml:space="preserve">，服药</w:t>
      </w:r>
      <w:r>
        <w:rPr>
          <w:rFonts w:ascii="宋体" w:hAnsi="宋体" w:eastAsia="宋体" w:hint="eastAsia"/>
        </w:rPr>
        <w:t xml:space="preserve">（</w:t>
      </w:r>
      <w:r>
        <w:t xml:space="preserve">4.0</w:t>
      </w:r>
      <w:r>
        <w:rPr>
          <w:rFonts w:ascii="宋体" w:hAnsi="宋体" w:eastAsia="宋体" w:hint="eastAsia"/>
        </w:rPr>
        <w:t xml:space="preserve">±</w:t>
      </w:r>
      <w:r>
        <w:t xml:space="preserve">3.6</w:t>
      </w:r>
      <w:r>
        <w:rPr>
          <w:rFonts w:ascii="宋体" w:hAnsi="宋体" w:eastAsia="宋体" w:hint="eastAsia"/>
        </w:rPr>
        <w:t xml:space="preserve">）</w:t>
      </w:r>
      <w:r>
        <w:rPr>
          <w:rFonts w:ascii="宋体" w:hAnsi="宋体" w:eastAsia="宋体" w:hint="eastAsia"/>
        </w:rPr>
        <w:t xml:space="preserve">年后</w:t>
      </w:r>
      <w:r>
        <w:t xml:space="preserve">MPO-ANCA</w:t>
      </w:r>
      <w:r>
        <w:rPr>
          <w:rFonts w:ascii="宋体" w:hAnsi="宋体" w:eastAsia="宋体" w:hint="eastAsia"/>
        </w:rPr>
        <w:t xml:space="preserve">阳性率高达</w:t>
      </w:r>
      <w:r>
        <w:t xml:space="preserve">64%</w:t>
      </w:r>
      <w:r>
        <w:rPr>
          <w:vertAlign w:val="superscript"/>
        </w:rPr>
        <w:t xml:space="preserve">[</w:t>
      </w:r>
      <w:r>
        <w:rPr>
          <w:vertAlign w:val="superscript"/>
        </w:rPr>
        <w:t xml:space="preserve">22</w:t>
      </w:r>
      <w:r>
        <w:rPr>
          <w:vertAlign w:val="superscript"/>
        </w:rPr>
        <w:t xml:space="preserve">]</w:t>
      </w:r>
      <w:r>
        <w:rPr>
          <w:rFonts w:ascii="宋体" w:hAnsi="宋体" w:eastAsia="宋体" w:hint="eastAsia"/>
        </w:rPr>
        <w:t xml:space="preserve">，</w:t>
      </w:r>
      <w:r>
        <w:t xml:space="preserve">Harper L</w:t>
      </w:r>
      <w:r>
        <w:rPr>
          <w:rFonts w:ascii="宋体" w:hAnsi="宋体" w:eastAsia="宋体" w:hint="eastAsia"/>
        </w:rPr>
        <w:t xml:space="preserve">等在成人中的研究也得到相似的结果</w:t>
      </w:r>
      <w:r>
        <w:rPr>
          <w:vertAlign w:val="superscript"/>
        </w:rPr>
        <w:t xml:space="preserve">[</w:t>
      </w:r>
      <w:r>
        <w:rPr>
          <w:vertAlign w:val="superscript"/>
        </w:rPr>
        <w:t xml:space="preserve">23</w:t>
      </w:r>
      <w:r>
        <w:rPr>
          <w:vertAlign w:val="superscript"/>
        </w:rPr>
        <w:t xml:space="preserve">]</w:t>
      </w:r>
      <w:r>
        <w:rPr>
          <w:rFonts w:ascii="宋体" w:hAnsi="宋体" w:eastAsia="宋体" w:hint="eastAsia"/>
        </w:rPr>
        <w:t xml:space="preserve">。</w:t>
      </w:r>
      <w:r>
        <w:t xml:space="preserve">Akamizu T</w:t>
      </w:r>
      <w:r>
        <w:rPr>
          <w:rFonts w:ascii="宋体" w:hAnsi="宋体" w:eastAsia="宋体" w:hint="eastAsia"/>
        </w:rPr>
        <w:t xml:space="preserve">等研究发现</w:t>
      </w:r>
      <w:r>
        <w:t xml:space="preserve">PTU</w:t>
      </w:r>
      <w:r>
        <w:rPr>
          <w:rFonts w:ascii="宋体" w:hAnsi="宋体" w:eastAsia="宋体" w:hint="eastAsia"/>
        </w:rPr>
        <w:t xml:space="preserve">导致的粒细胞缺乏患者血浆抗中性粒细胞胞浆抗体</w:t>
      </w:r>
      <w:r>
        <w:rPr>
          <w:rFonts w:ascii="宋体" w:hAnsi="宋体" w:eastAsia="宋体" w:hint="eastAsia"/>
        </w:rPr>
        <w:t xml:space="preserve">（</w:t>
      </w:r>
      <w:r>
        <w:t xml:space="preserve">anti-neutrophil cytoplasma antibody ANCA</w:t>
      </w:r>
      <w:r>
        <w:rPr>
          <w:rFonts w:ascii="宋体" w:hAnsi="宋体" w:eastAsia="宋体" w:hint="eastAsia"/>
        </w:rPr>
        <w:t xml:space="preserve">）</w:t>
      </w:r>
      <w:r>
        <w:rPr>
          <w:rFonts w:ascii="宋体" w:hAnsi="宋体" w:eastAsia="宋体" w:hint="eastAsia"/>
        </w:rPr>
        <w:t xml:space="preserve">水平较未发生粒细胞缺乏的患者要高，</w:t>
      </w:r>
      <w:r>
        <w:t xml:space="preserve">ANCA</w:t>
      </w:r>
      <w:r>
        <w:rPr>
          <w:rFonts w:ascii="宋体" w:hAnsi="宋体" w:eastAsia="宋体" w:hint="eastAsia"/>
        </w:rPr>
        <w:t xml:space="preserve">可能通过补体依赖途径导致粒细胞缺乏发生</w:t>
      </w:r>
      <w:r>
        <w:rPr>
          <w:vertAlign w:val="superscript"/>
        </w:rPr>
        <w:t xml:space="preserve">[</w:t>
      </w:r>
      <w:r>
        <w:rPr>
          <w:vertAlign w:val="superscript"/>
        </w:rPr>
        <w:t xml:space="preserve">24</w:t>
      </w:r>
      <w:r>
        <w:rPr>
          <w:vertAlign w:val="superscript"/>
        </w:rPr>
        <w:t xml:space="preserve">]</w:t>
      </w:r>
      <w:r>
        <w:rPr>
          <w:rFonts w:ascii="宋体" w:hAnsi="宋体" w:eastAsia="宋体" w:hint="eastAsia"/>
        </w:rPr>
        <w:t xml:space="preserve">。</w:t>
      </w:r>
      <w:r>
        <w:t xml:space="preserve">Bux</w:t>
      </w:r>
      <w:r>
        <w:rPr>
          <w:rFonts w:ascii="宋体" w:hAnsi="宋体" w:eastAsia="宋体" w:hint="eastAsia"/>
        </w:rPr>
        <w:t xml:space="preserve">等</w:t>
      </w:r>
      <w:r>
        <w:rPr>
          <w:rFonts w:ascii="宋体" w:hAnsi="宋体" w:eastAsia="宋体" w:hint="eastAsia"/>
        </w:rPr>
        <w:t xml:space="preserve">发现卡比马唑</w:t>
      </w:r>
      <w:r>
        <w:t xml:space="preserve">（</w:t>
      </w:r>
      <w:r>
        <w:rPr>
          <w:rFonts w:ascii="宋体" w:hAnsi="宋体" w:eastAsia="宋体" w:hint="eastAsia"/>
        </w:rPr>
        <w:t xml:space="preserve">甲亢平</w:t>
      </w:r>
      <w:r>
        <w:t xml:space="preserve">）</w:t>
      </w:r>
      <w:r>
        <w:rPr>
          <w:rFonts w:ascii="宋体" w:hAnsi="宋体" w:eastAsia="宋体" w:hint="eastAsia"/>
        </w:rPr>
        <w:t xml:space="preserve">引起粒细胞缺乏可能与血小板内皮细胞黏附分子</w:t>
      </w:r>
      <w:r>
        <w:t xml:space="preserve">- </w:t>
      </w:r>
      <w:r>
        <w:t xml:space="preserve">1</w:t>
      </w:r>
      <w:r>
        <w:t xml:space="preserve">(</w:t>
      </w:r>
      <w:r>
        <w:t xml:space="preserve"> platelet endothelial cell adhesion molecule 1, PECAM</w:t>
      </w:r>
      <w:r>
        <w:rPr>
          <w:spacing w:val="0"/>
        </w:rPr>
        <w:t xml:space="preserve">- </w:t>
      </w:r>
      <w:r>
        <w:t xml:space="preserve">1; CD31</w:t>
      </w:r>
      <w:r>
        <w:rPr>
          <w:spacing w:val="10"/>
        </w:rPr>
        <w:t xml:space="preserve"> </w:t>
      </w:r>
      <w:r>
        <w:t xml:space="preserve">)</w:t>
      </w:r>
      <w:r/>
      <w:r>
        <w:rPr>
          <w:rFonts w:ascii="宋体" w:hAnsi="宋体" w:eastAsia="宋体" w:hint="eastAsia"/>
        </w:rPr>
        <w:t xml:space="preserve">有关</w:t>
      </w:r>
      <w:r>
        <w:rPr>
          <w:spacing w:val="14"/>
          <w:rFonts w:hint="eastAsia"/>
        </w:rPr>
        <w:t xml:space="preserve">，</w:t>
      </w:r>
      <w:r/>
      <w:r>
        <w:rPr>
          <w:rFonts w:ascii="宋体" w:hAnsi="宋体" w:eastAsia="宋体" w:hint="eastAsia"/>
        </w:rPr>
        <w:t xml:space="preserve">并在患者血清中检测到</w:t>
      </w:r>
      <w:r>
        <w:t xml:space="preserve">Fc-</w:t>
      </w:r>
      <w:r>
        <w:rPr>
          <w:rFonts w:ascii="宋体" w:hAnsi="宋体" w:eastAsia="宋体" w:hint="eastAsia"/>
        </w:rPr>
        <w:t xml:space="preserve">γ受体的抗体</w:t>
      </w:r>
      <w:r>
        <w:rPr>
          <w:vertAlign w:val="superscript"/>
        </w:rPr>
        <w:t xml:space="preserve">[</w:t>
      </w:r>
      <w:r>
        <w:rPr>
          <w:vertAlign w:val="superscript"/>
          <w:position w:val="11"/>
        </w:rPr>
        <w:t xml:space="preserve">25</w:t>
      </w:r>
      <w:r>
        <w:rPr>
          <w:vertAlign w:val="superscript"/>
        </w:rPr>
        <w:t xml:space="preserve">]</w:t>
      </w:r>
      <w:r>
        <w:rPr>
          <w:rFonts w:ascii="宋体" w:hAnsi="宋体" w:eastAsia="宋体" w:hint="eastAsia"/>
        </w:rPr>
        <w:t xml:space="preserve">。而</w:t>
      </w:r>
      <w:r>
        <w:t xml:space="preserve">Mosyagin</w:t>
      </w:r>
      <w:r>
        <w:rPr>
          <w:rFonts w:ascii="宋体" w:hAnsi="宋体" w:eastAsia="宋体" w:hint="eastAsia"/>
        </w:rPr>
        <w:t xml:space="preserve">等则发现</w:t>
      </w:r>
      <w:r>
        <w:t xml:space="preserve">ATD</w:t>
      </w:r>
      <w:r>
        <w:rPr>
          <w:rFonts w:ascii="宋体" w:hAnsi="宋体" w:eastAsia="宋体" w:hint="eastAsia"/>
        </w:rPr>
        <w:t xml:space="preserve">导致的粒细胞缺乏与</w:t>
      </w:r>
      <w:r>
        <w:t xml:space="preserve">Fc-</w:t>
      </w:r>
      <w:r>
        <w:rPr>
          <w:rFonts w:ascii="宋体" w:hAnsi="宋体" w:eastAsia="宋体" w:hint="eastAsia"/>
        </w:rPr>
        <w:t xml:space="preserve">γ及其受体多态性无明显相关</w:t>
      </w:r>
      <w:r>
        <w:rPr>
          <w:vertAlign w:val="superscript"/>
        </w:rPr>
        <w:t xml:space="preserve">[</w:t>
      </w:r>
      <w:r>
        <w:rPr>
          <w:vertAlign w:val="superscript"/>
          <w:position w:val="11"/>
        </w:rPr>
        <w:t xml:space="preserve">26</w:t>
      </w:r>
      <w:r>
        <w:rPr>
          <w:vertAlign w:val="superscript"/>
        </w:rPr>
        <w:t xml:space="preserve">]</w:t>
      </w:r>
      <w:r>
        <w:rPr>
          <w:rFonts w:ascii="宋体" w:hAnsi="宋体" w:eastAsia="宋体" w:hint="eastAsia"/>
        </w:rPr>
        <w:t xml:space="preserve">。上述这些研究从不同的方面对</w:t>
      </w:r>
      <w:r>
        <w:t xml:space="preserve">ATD</w:t>
      </w:r>
      <w:r>
        <w:rPr>
          <w:rFonts w:ascii="宋体" w:hAnsi="宋体" w:eastAsia="宋体" w:hint="eastAsia"/>
        </w:rPr>
        <w:t xml:space="preserve">导致粒细胞缺乏发生的机制进行了分析，但是均未能得到阐明。</w:t>
      </w:r>
    </w:p>
    <w:p w:rsidR="0018722C">
      <w:pPr>
        <w:topLinePunct/>
      </w:pPr>
      <w:r>
        <w:rPr>
          <w:rFonts w:ascii="宋体" w:eastAsia="宋体" w:hint="eastAsia"/>
        </w:rPr>
        <w:t>对于粒细胞缺乏患者的骨髓特点进行深入分析可能对阐明</w:t>
      </w:r>
      <w:r>
        <w:t>ATD</w:t>
      </w:r>
      <w:r>
        <w:rPr>
          <w:rFonts w:ascii="宋体" w:eastAsia="宋体" w:hint="eastAsia"/>
        </w:rPr>
        <w:t>导致粒细胞缺乏</w:t>
      </w:r>
      <w:r w:rsidR="001852F3">
        <w:rPr>
          <w:rFonts w:ascii="宋体" w:eastAsia="宋体" w:hint="eastAsia"/>
        </w:rPr>
        <w:t xml:space="preserve">的机制有帮助。</w:t>
      </w:r>
      <w:r>
        <w:t>Yang</w:t>
      </w:r>
      <w:r>
        <w:rPr>
          <w:rFonts w:ascii="宋体" w:eastAsia="宋体" w:hint="eastAsia"/>
        </w:rPr>
        <w:t>等通过对</w:t>
      </w:r>
      <w:r>
        <w:t>33</w:t>
      </w:r>
      <w:r>
        <w:rPr>
          <w:rFonts w:ascii="宋体" w:eastAsia="宋体" w:hint="eastAsia"/>
        </w:rPr>
        <w:t>例</w:t>
      </w:r>
      <w:r>
        <w:t>ATD</w:t>
      </w:r>
      <w:r>
        <w:rPr>
          <w:rFonts w:ascii="宋体" w:eastAsia="宋体" w:hint="eastAsia"/>
        </w:rPr>
        <w:t>导致粒细胞缺乏患者骨髓象进行回顾性研究，</w:t>
      </w:r>
      <w:r>
        <w:rPr>
          <w:rFonts w:ascii="宋体" w:eastAsia="宋体" w:hint="eastAsia"/>
        </w:rPr>
        <w:t>发现这些患者骨髓象可分为两类，即粒系再生障碍型和成熟障碍型。以再生障碍型为</w:t>
      </w:r>
      <w:r>
        <w:rPr>
          <w:rFonts w:ascii="宋体" w:eastAsia="宋体" w:hint="eastAsia"/>
        </w:rPr>
        <w:t>主，骨髓增生程度多为活跃，少数患者出现增生减低，未见增生极度减低的病例。在粒系再生障碍型组患者中从服药到出现粒细胞缺乏时间最短者为</w:t>
      </w:r>
      <w:r>
        <w:t>6</w:t>
      </w:r>
      <w:r>
        <w:rPr>
          <w:rFonts w:ascii="宋体" w:eastAsia="宋体" w:hint="eastAsia"/>
        </w:rPr>
        <w:t>天，最长</w:t>
      </w:r>
      <w:r>
        <w:t>20</w:t>
      </w:r>
      <w:r>
        <w:rPr>
          <w:rFonts w:ascii="宋体" w:eastAsia="宋体" w:hint="eastAsia"/>
        </w:rPr>
        <w:t>周。这些结果表明</w:t>
      </w:r>
      <w:r>
        <w:t>ATD</w:t>
      </w:r>
      <w:r>
        <w:rPr>
          <w:rFonts w:ascii="宋体" w:eastAsia="宋体" w:hint="eastAsia"/>
        </w:rPr>
        <w:t>导致的粒细胞缺乏患者骨髓造血功能并没有被抑制，而且粒细胞缺乏</w:t>
      </w:r>
      <w:r>
        <w:rPr>
          <w:rFonts w:ascii="宋体" w:eastAsia="宋体" w:hint="eastAsia"/>
        </w:rPr>
        <w:t>的发生与药物剂量及服药时间无必然联系。这可能提示</w:t>
      </w:r>
      <w:r>
        <w:t>ATD</w:t>
      </w:r>
      <w:r>
        <w:rPr>
          <w:rFonts w:ascii="宋体" w:eastAsia="宋体" w:hint="eastAsia"/>
        </w:rPr>
        <w:t>导致的粒细胞缺乏以免疫反应对粒系各阶段细胞损伤可能性大，而不是药物对骨髓直接毒性作用所致</w:t>
      </w:r>
      <w:r>
        <w:rPr>
          <w:vertAlign w:val="superscript"/>
        </w:rPr>
        <w:t>[</w:t>
      </w:r>
      <w:r>
        <w:rPr>
          <w:vertAlign w:val="superscript"/>
        </w:rPr>
        <w:t xml:space="preserve">4</w:t>
      </w:r>
      <w:r>
        <w:rPr>
          <w:vertAlign w:val="superscript"/>
        </w:rPr>
        <w:t>]</w:t>
      </w:r>
      <w:r>
        <w:rPr>
          <w:rFonts w:ascii="宋体" w:eastAsia="宋体" w:hint="eastAsia"/>
        </w:rPr>
        <w:t>。</w:t>
      </w:r>
    </w:p>
    <w:p w:rsidR="0018722C">
      <w:pPr>
        <w:pStyle w:val="cw25"/>
        <w:topLinePunct/>
      </w:pPr>
      <w:r>
        <w:rPr>
          <w:rFonts w:cstheme="minorBidi" w:hAnsiTheme="minorHAnsi" w:eastAsiaTheme="minorHAnsi" w:asciiTheme="minorHAnsi" w:ascii="宋体" w:hAnsi="宋体" w:eastAsia="宋体" w:cs="宋体"/>
          <w:b/>
        </w:rPr>
        <w:t>2.2</w:t>
      </w:r>
      <w:r>
        <w:rPr>
          <w:rFonts w:cstheme="minorBidi" w:hAnsiTheme="minorHAnsi" w:eastAsiaTheme="minorHAnsi" w:asciiTheme="minorHAnsi" w:ascii="宋体" w:hAnsi="宋体" w:eastAsia="宋体" w:cs="宋体"/>
          <w:b/>
        </w:rPr>
        <w:t>药物对骨髓的毒性作用学说</w:t>
      </w:r>
    </w:p>
    <w:p w:rsidR="0018722C">
      <w:pPr>
        <w:topLinePunct/>
      </w:pPr>
      <w:r>
        <w:rPr>
          <w:rFonts w:ascii="宋体" w:eastAsia="宋体" w:hint="eastAsia"/>
        </w:rPr>
        <w:t>部分临床病例报道提示</w:t>
      </w:r>
      <w:r>
        <w:t>ATD</w:t>
      </w:r>
      <w:r>
        <w:rPr>
          <w:rFonts w:ascii="宋体" w:eastAsia="宋体" w:hint="eastAsia"/>
        </w:rPr>
        <w:t>引起粒细胞缺乏患者的骨髓象呈粒系增生低下</w:t>
      </w:r>
      <w:r>
        <w:rPr>
          <w:rFonts w:hint="eastAsia"/>
        </w:rPr>
        <w:t>，</w:t>
      </w:r>
      <w:r w:rsidR="001852F3">
        <w:t xml:space="preserve"> </w:t>
      </w:r>
      <w:r>
        <w:rPr>
          <w:rFonts w:ascii="宋体" w:eastAsia="宋体" w:hint="eastAsia"/>
        </w:rPr>
        <w:t>中幼粒以下显著减少，少数患者甚至出现再生障碍性全血细胞减少症</w:t>
      </w:r>
      <w:r>
        <w:t>[</w:t>
      </w:r>
      <w:r>
        <w:rPr>
          <w:position w:val="11"/>
          <w:sz w:val="16"/>
        </w:rPr>
        <w:t xml:space="preserve">4</w:t>
      </w:r>
      <w:r>
        <w:rPr>
          <w:position w:val="11"/>
          <w:sz w:val="16"/>
        </w:rPr>
        <w:t xml:space="preserve">, </w:t>
      </w:r>
      <w:r>
        <w:rPr>
          <w:position w:val="11"/>
          <w:sz w:val="16"/>
        </w:rPr>
        <w:t xml:space="preserve">27</w:t>
      </w:r>
      <w:r>
        <w:t>]</w:t>
      </w:r>
      <w:r>
        <w:rPr>
          <w:rFonts w:ascii="宋体" w:eastAsia="宋体" w:hint="eastAsia"/>
        </w:rPr>
        <w:t>。因此有研究者认为</w:t>
      </w:r>
      <w:r>
        <w:rPr>
          <w:rFonts w:hint="eastAsia"/>
        </w:rPr>
        <w:t>，</w:t>
      </w:r>
      <w:r w:rsidR="001852F3">
        <w:t xml:space="preserve"> </w:t>
      </w:r>
      <w:r>
        <w:rPr>
          <w:rFonts w:ascii="宋体" w:eastAsia="宋体" w:hint="eastAsia"/>
        </w:rPr>
        <w:t>这可能是药物对骨髓直接的细胞毒作用</w:t>
      </w:r>
      <w:r>
        <w:rPr>
          <w:vertAlign w:val="superscript"/>
        </w:rPr>
        <w:t>[</w:t>
      </w:r>
      <w:r>
        <w:rPr>
          <w:vertAlign w:val="superscript"/>
          <w:position w:val="11"/>
        </w:rPr>
        <w:t xml:space="preserve">28</w:t>
      </w:r>
      <w:r>
        <w:rPr>
          <w:vertAlign w:val="superscript"/>
        </w:rPr>
        <w:t>]</w:t>
      </w:r>
      <w:r>
        <w:rPr>
          <w:rFonts w:ascii="宋体" w:eastAsia="宋体" w:hint="eastAsia"/>
        </w:rPr>
        <w:t>。</w:t>
      </w:r>
      <w:r>
        <w:t>Yamoto</w:t>
      </w:r>
      <w:r w:rsidR="001852F3">
        <w:t xml:space="preserve"> </w:t>
      </w:r>
      <w:r>
        <w:rPr>
          <w:rFonts w:ascii="宋体" w:eastAsia="宋体" w:hint="eastAsia"/>
        </w:rPr>
        <w:t>等在应用甲硫咪唑治</w:t>
      </w:r>
      <w:r>
        <w:rPr>
          <w:rFonts w:ascii="宋体" w:eastAsia="宋体" w:hint="eastAsia"/>
        </w:rPr>
        <w:t>疗</w:t>
      </w:r>
    </w:p>
    <w:p w:rsidR="0018722C">
      <w:pPr>
        <w:topLinePunct/>
      </w:pPr>
      <w:r>
        <w:rPr>
          <w:rFonts w:cstheme="minorBidi" w:hAnsiTheme="minorHAnsi" w:eastAsiaTheme="minorHAnsi" w:asciiTheme="minorHAnsi"/>
          <w:b/>
        </w:rPr>
        <w:t>100</w:t>
      </w:r>
    </w:p>
    <w:p w:rsidR="0018722C">
      <w:pPr>
        <w:topLinePunct/>
      </w:pPr>
      <w:r>
        <w:t>GD</w:t>
      </w:r>
      <w:r/>
      <w:r>
        <w:rPr>
          <w:rFonts w:ascii="宋体" w:eastAsia="宋体" w:hint="eastAsia"/>
        </w:rPr>
        <w:t>时</w:t>
      </w:r>
      <w:r>
        <w:rPr>
          <w:rFonts w:hint="eastAsia"/>
        </w:rPr>
        <w:t>，</w:t>
      </w:r>
      <w:r>
        <w:rPr>
          <w:rFonts w:ascii="宋体" w:eastAsia="宋体" w:hint="eastAsia"/>
        </w:rPr>
        <w:t>有的患者发生再生障碍性贫血</w:t>
      </w:r>
      <w:r>
        <w:rPr>
          <w:rFonts w:hint="eastAsia"/>
        </w:rPr>
        <w:t>，</w:t>
      </w:r>
      <w:r w:rsidR="001852F3">
        <w:t xml:space="preserve"> </w:t>
      </w:r>
      <w:r>
        <w:rPr>
          <w:rFonts w:ascii="宋体" w:eastAsia="宋体" w:hint="eastAsia"/>
        </w:rPr>
        <w:t>在这些患者中</w:t>
      </w:r>
      <w:r>
        <w:rPr>
          <w:rFonts w:hint="eastAsia"/>
        </w:rPr>
        <w:t>，</w:t>
      </w:r>
      <w:r w:rsidR="001852F3">
        <w:t xml:space="preserve"> </w:t>
      </w:r>
      <w:r>
        <w:rPr>
          <w:rFonts w:ascii="宋体" w:eastAsia="宋体" w:hint="eastAsia"/>
        </w:rPr>
        <w:t>有严重的粒细胞缺乏</w:t>
      </w:r>
      <w:r>
        <w:rPr>
          <w:rFonts w:hint="eastAsia"/>
        </w:rPr>
        <w:t>，</w:t>
      </w:r>
      <w:r w:rsidR="001852F3">
        <w:t xml:space="preserve"> </w:t>
      </w:r>
      <w:r>
        <w:rPr>
          <w:rFonts w:ascii="宋体" w:eastAsia="宋体" w:hint="eastAsia"/>
        </w:rPr>
        <w:t>却伴有浆细胞增多</w:t>
      </w:r>
      <w:r>
        <w:rPr>
          <w:spacing w:val="14"/>
          <w:rFonts w:hint="eastAsia"/>
        </w:rPr>
        <w:t>，</w:t>
      </w:r>
      <w:r>
        <w:rPr>
          <w:rFonts w:ascii="宋体" w:eastAsia="宋体" w:hint="eastAsia"/>
        </w:rPr>
        <w:t>骨髓检查发现增生低下</w:t>
      </w:r>
      <w:r>
        <w:rPr>
          <w:spacing w:val="14"/>
          <w:rFonts w:hint="eastAsia"/>
        </w:rPr>
        <w:t>，</w:t>
      </w:r>
      <w:r>
        <w:rPr>
          <w:rFonts w:ascii="宋体" w:eastAsia="宋体" w:hint="eastAsia"/>
        </w:rPr>
        <w:t>但有浆细胞增多</w:t>
      </w:r>
      <w:r>
        <w:rPr>
          <w:spacing w:val="14"/>
          <w:rFonts w:hint="eastAsia"/>
        </w:rPr>
        <w:t>，</w:t>
      </w:r>
      <w:r>
        <w:rPr>
          <w:rFonts w:ascii="宋体" w:eastAsia="宋体" w:hint="eastAsia"/>
        </w:rPr>
        <w:t>提示可能有免疫机制参与骨髓抑制</w:t>
      </w:r>
      <w:r>
        <w:rPr>
          <w:vertAlign w:val="superscript"/>
        </w:rPr>
        <w:t>[</w:t>
      </w:r>
      <w:r>
        <w:rPr>
          <w:vertAlign w:val="superscript"/>
          <w:position w:val="11"/>
        </w:rPr>
        <w:t xml:space="preserve">27</w:t>
      </w:r>
      <w:r>
        <w:rPr>
          <w:vertAlign w:val="superscript"/>
        </w:rPr>
        <w:t>]</w:t>
      </w:r>
      <w:r>
        <w:rPr>
          <w:rFonts w:ascii="宋体" w:eastAsia="宋体" w:hint="eastAsia"/>
        </w:rPr>
        <w:t>。</w:t>
      </w:r>
      <w:r>
        <w:t>Papadaki</w:t>
      </w:r>
      <w:r w:rsidR="001852F3">
        <w:t xml:space="preserve"> </w:t>
      </w:r>
      <w:r>
        <w:rPr>
          <w:rFonts w:ascii="宋体" w:eastAsia="宋体" w:hint="eastAsia"/>
        </w:rPr>
        <w:t>等也在慢性特发性中性粒细胞减少症患者中</w:t>
      </w:r>
      <w:r>
        <w:rPr>
          <w:rFonts w:hint="eastAsia"/>
        </w:rPr>
        <w:t>，</w:t>
      </w:r>
      <w:r w:rsidR="001852F3">
        <w:t xml:space="preserve"> </w:t>
      </w:r>
      <w:r>
        <w:rPr>
          <w:rFonts w:ascii="宋体" w:eastAsia="宋体" w:hint="eastAsia"/>
        </w:rPr>
        <w:t>发现活化的</w:t>
      </w:r>
      <w:r>
        <w:t>T</w:t>
      </w:r>
      <w:r>
        <w:rPr>
          <w:rFonts w:ascii="宋体" w:eastAsia="宋体" w:hint="eastAsia"/>
        </w:rPr>
        <w:t>淋巴细胞具有骨髓抑制的性质</w:t>
      </w:r>
      <w:r>
        <w:rPr>
          <w:rFonts w:hint="eastAsia"/>
        </w:rPr>
        <w:t>，</w:t>
      </w:r>
      <w:r>
        <w:rPr>
          <w:rFonts w:ascii="宋体" w:eastAsia="宋体" w:hint="eastAsia"/>
        </w:rPr>
        <w:t>其机制可能是在骨髓形成免疫反应所导致</w:t>
      </w:r>
      <w:r>
        <w:rPr>
          <w:vertAlign w:val="superscript"/>
        </w:rPr>
        <w:t>[</w:t>
      </w:r>
      <w:r>
        <w:rPr>
          <w:vertAlign w:val="superscript"/>
          <w:position w:val="11"/>
        </w:rPr>
        <w:t xml:space="preserve">29</w:t>
      </w:r>
      <w:r>
        <w:rPr>
          <w:vertAlign w:val="superscript"/>
        </w:rPr>
        <w:t>]</w:t>
      </w:r>
      <w:r>
        <w:rPr>
          <w:rFonts w:ascii="宋体" w:eastAsia="宋体" w:hint="eastAsia"/>
        </w:rPr>
        <w:t>。而也有学者认为</w:t>
      </w:r>
      <w:r>
        <w:t>ATD</w:t>
      </w:r>
      <w:r>
        <w:rPr>
          <w:rFonts w:ascii="宋体" w:eastAsia="宋体" w:hint="eastAsia"/>
        </w:rPr>
        <w:t>的骨髓抑制作用是由于药物进入骨髓后影响到粒细胞的氧利用及葡萄糖代谢所导致的</w:t>
      </w:r>
      <w:r>
        <w:rPr>
          <w:vertAlign w:val="superscript"/>
        </w:rPr>
        <w:t>[</w:t>
      </w:r>
      <w:r>
        <w:rPr>
          <w:vertAlign w:val="superscript"/>
          <w:position w:val="11"/>
        </w:rPr>
        <w:t xml:space="preserve">30</w:t>
      </w:r>
      <w:r>
        <w:rPr>
          <w:vertAlign w:val="superscript"/>
        </w:rPr>
        <w:t>]</w:t>
      </w:r>
      <w:r>
        <w:rPr>
          <w:rFonts w:ascii="宋体" w:eastAsia="宋体" w:hint="eastAsia"/>
        </w:rPr>
        <w:t>。从临床特点分析，药物对骨髓直接毒性作用应该呈现出药物剂</w:t>
      </w:r>
      <w:r>
        <w:rPr>
          <w:rFonts w:ascii="宋体" w:eastAsia="宋体" w:hint="eastAsia"/>
        </w:rPr>
        <w:t>量及浓度的依赖性特点</w:t>
      </w:r>
      <w:r>
        <w:rPr>
          <w:vertAlign w:val="superscript"/>
        </w:rPr>
        <w:t>[</w:t>
      </w:r>
      <w:r>
        <w:rPr>
          <w:vertAlign w:val="superscript"/>
          <w:position w:val="11"/>
        </w:rPr>
        <w:t xml:space="preserve">28</w:t>
      </w:r>
      <w:r>
        <w:rPr>
          <w:vertAlign w:val="superscript"/>
        </w:rPr>
        <w:t>]</w:t>
      </w:r>
      <w:r>
        <w:rPr>
          <w:rFonts w:ascii="宋体" w:eastAsia="宋体" w:hint="eastAsia"/>
        </w:rPr>
        <w:t>。</w:t>
      </w:r>
    </w:p>
    <w:p w:rsidR="0018722C">
      <w:pPr>
        <w:pStyle w:val="cw25"/>
        <w:topLinePunct/>
      </w:pPr>
      <w:r>
        <w:rPr>
          <w:rFonts w:cstheme="minorBidi" w:hAnsiTheme="minorHAnsi" w:eastAsiaTheme="minorHAnsi" w:asciiTheme="minorHAnsi" w:ascii="宋体" w:hAnsi="宋体" w:eastAsia="宋体" w:cs="宋体"/>
          <w:b/>
        </w:rPr>
        <w:t>2.3</w:t>
      </w:r>
      <w:r>
        <w:rPr>
          <w:rFonts w:cstheme="minorBidi" w:hAnsiTheme="minorHAnsi" w:eastAsiaTheme="minorHAnsi" w:asciiTheme="minorHAnsi" w:ascii="宋体" w:hAnsi="宋体" w:eastAsia="宋体" w:cs="宋体"/>
          <w:b/>
        </w:rPr>
        <w:t>其他学说</w:t>
      </w:r>
    </w:p>
    <w:p w:rsidR="0018722C">
      <w:pPr>
        <w:topLinePunct/>
      </w:pPr>
      <w:r>
        <w:rPr>
          <w:rFonts w:ascii="宋体" w:eastAsia="宋体" w:hint="eastAsia"/>
        </w:rPr>
        <w:t>随着人们对疾病认识的不断深入</w:t>
      </w:r>
      <w:r>
        <w:rPr>
          <w:spacing w:val="5"/>
          <w:rFonts w:hint="eastAsia"/>
        </w:rPr>
        <w:t>，</w:t>
      </w:r>
      <w:r w:rsidR="001852F3">
        <w:t xml:space="preserve"> </w:t>
      </w:r>
      <w:r>
        <w:rPr>
          <w:rFonts w:ascii="宋体" w:eastAsia="宋体" w:hint="eastAsia"/>
        </w:rPr>
        <w:t>研究发现药物的疗效和毒性作用存在个体差异的潜在原因</w:t>
      </w:r>
      <w:r>
        <w:rPr>
          <w:spacing w:val="14"/>
          <w:rFonts w:hint="eastAsia"/>
        </w:rPr>
        <w:t>，</w:t>
      </w:r>
      <w:r>
        <w:rPr>
          <w:rFonts w:ascii="宋体" w:eastAsia="宋体" w:hint="eastAsia"/>
        </w:rPr>
        <w:t>除与疾病严重程度、致病原、年龄、药物相互作用、营养状况、伴发疾病等因素有关外</w:t>
      </w:r>
      <w:r>
        <w:rPr>
          <w:spacing w:val="-2"/>
          <w:rFonts w:hint="eastAsia"/>
        </w:rPr>
        <w:t>，</w:t>
      </w:r>
      <w:r>
        <w:rPr>
          <w:rFonts w:ascii="宋体" w:eastAsia="宋体" w:hint="eastAsia"/>
        </w:rPr>
        <w:t>基因的差异在其中也起着重要的作用。因此有研究提出药物基因</w:t>
      </w:r>
      <w:r>
        <w:rPr>
          <w:rFonts w:ascii="宋体" w:eastAsia="宋体" w:hint="eastAsia"/>
        </w:rPr>
        <w:t>组学说。药物基因组学说是基于药物反应的遗传多态性而提出的</w:t>
      </w:r>
      <w:r>
        <w:rPr>
          <w:rFonts w:hint="eastAsia"/>
        </w:rPr>
        <w:t>，</w:t>
      </w:r>
      <w:r>
        <w:rPr>
          <w:rFonts w:ascii="宋体" w:eastAsia="宋体" w:hint="eastAsia"/>
        </w:rPr>
        <w:t>主要是在基因及表遗传学水平研究药效的差异</w:t>
      </w:r>
      <w:r>
        <w:rPr>
          <w:vertAlign w:val="superscript"/>
        </w:rPr>
        <w:t>[</w:t>
      </w:r>
      <w:r>
        <w:rPr>
          <w:vertAlign w:val="superscript"/>
          <w:position w:val="11"/>
        </w:rPr>
        <w:t xml:space="preserve">31</w:t>
      </w:r>
      <w:r>
        <w:rPr>
          <w:vertAlign w:val="superscript"/>
        </w:rPr>
        <w:t>]</w:t>
      </w:r>
      <w:r>
        <w:rPr>
          <w:rFonts w:ascii="宋体" w:eastAsia="宋体" w:hint="eastAsia"/>
        </w:rPr>
        <w:t>。</w:t>
      </w:r>
      <w:r>
        <w:t>Graves</w:t>
      </w:r>
      <w:r>
        <w:rPr>
          <w:rFonts w:ascii="宋体" w:eastAsia="宋体" w:hint="eastAsia"/>
        </w:rPr>
        <w:t>病是一种多基因自身免疫性疾病。但</w:t>
      </w:r>
      <w:r>
        <w:t>ATD</w:t>
      </w:r>
      <w:r>
        <w:rPr>
          <w:rFonts w:ascii="宋体" w:eastAsia="宋体" w:hint="eastAsia"/>
        </w:rPr>
        <w:t>导致粒细胞缺乏的相关基因仍不太清楚</w:t>
      </w:r>
      <w:r>
        <w:rPr>
          <w:rFonts w:hint="eastAsia"/>
        </w:rPr>
        <w:t>，</w:t>
      </w:r>
      <w:r>
        <w:rPr>
          <w:rFonts w:ascii="宋体" w:eastAsia="宋体" w:hint="eastAsia"/>
        </w:rPr>
        <w:t>日本学者</w:t>
      </w:r>
      <w:r>
        <w:t>Tamai</w:t>
      </w:r>
      <w:r>
        <w:rPr>
          <w:rFonts w:ascii="宋体" w:eastAsia="宋体" w:hint="eastAsia"/>
        </w:rPr>
        <w:t>等报道</w:t>
      </w:r>
      <w:r>
        <w:t>ATD</w:t>
      </w:r>
      <w:r>
        <w:rPr>
          <w:rFonts w:ascii="宋体" w:eastAsia="宋体" w:hint="eastAsia"/>
        </w:rPr>
        <w:t>引起粒细胞缺乏与</w:t>
      </w:r>
      <w:r>
        <w:t>HLA-DRB1* 08032</w:t>
      </w:r>
      <w:r/>
      <w:r>
        <w:rPr>
          <w:rFonts w:ascii="宋体" w:eastAsia="宋体" w:hint="eastAsia"/>
        </w:rPr>
        <w:t>有关</w:t>
      </w:r>
      <w:r>
        <w:rPr>
          <w:spacing w:val="14"/>
          <w:rFonts w:hint="eastAsia"/>
        </w:rPr>
        <w:t>，</w:t>
      </w:r>
      <w:r>
        <w:rPr>
          <w:rFonts w:ascii="宋体" w:eastAsia="宋体" w:hint="eastAsia"/>
        </w:rPr>
        <w:t>这些结果是依赖于已知与免疫反应有关基因来进行的研究</w:t>
      </w:r>
      <w:r>
        <w:rPr>
          <w:rFonts w:hint="eastAsia"/>
        </w:rPr>
        <w:t>，</w:t>
      </w:r>
      <w:r>
        <w:rPr>
          <w:rFonts w:ascii="宋体" w:eastAsia="宋体" w:hint="eastAsia"/>
        </w:rPr>
        <w:t>仅能说明二者有关联</w:t>
      </w:r>
      <w:r>
        <w:rPr>
          <w:spacing w:val="0"/>
          <w:rFonts w:hint="eastAsia"/>
        </w:rPr>
        <w:t>，</w:t>
      </w:r>
      <w:r w:rsidR="001852F3">
        <w:t xml:space="preserve"> </w:t>
      </w:r>
      <w:r>
        <w:rPr>
          <w:rFonts w:ascii="宋体" w:eastAsia="宋体" w:hint="eastAsia"/>
        </w:rPr>
        <w:t>对揭示</w:t>
      </w:r>
      <w:r>
        <w:t>ATD</w:t>
      </w:r>
      <w:r>
        <w:rPr>
          <w:rFonts w:ascii="宋体" w:eastAsia="宋体" w:hint="eastAsia"/>
        </w:rPr>
        <w:t>导致粒细胞缺乏机制存在较大的局限性</w:t>
      </w:r>
      <w:r>
        <w:rPr>
          <w:vertAlign w:val="superscript"/>
        </w:rPr>
        <w:t>[</w:t>
      </w:r>
      <w:r>
        <w:rPr>
          <w:vertAlign w:val="superscript"/>
          <w:position w:val="11"/>
        </w:rPr>
        <w:t xml:space="preserve">32</w:t>
      </w:r>
      <w:r>
        <w:rPr>
          <w:vertAlign w:val="superscript"/>
        </w:rPr>
        <w:t>]</w:t>
      </w:r>
      <w:r>
        <w:rPr>
          <w:rFonts w:ascii="宋体" w:eastAsia="宋体" w:hint="eastAsia"/>
        </w:rPr>
        <w:t>。</w:t>
      </w:r>
    </w:p>
    <w:p w:rsidR="0018722C">
      <w:pPr>
        <w:topLinePunct/>
      </w:pPr>
      <w:r>
        <w:rPr>
          <w:b/>
          <w:rFonts w:ascii="Times New Roman" w:eastAsia="Times New Roman" w:cstheme="minorBidi" w:hAnsiTheme="minorHAnsi" w:hAnsi="宋体" w:cs="宋体"/>
        </w:rPr>
        <w:t>ATD</w:t>
      </w:r>
      <w:r>
        <w:rPr>
          <w:rFonts w:cstheme="minorBidi" w:hAnsiTheme="minorHAnsi" w:eastAsiaTheme="minorHAnsi" w:asciiTheme="minorHAnsi" w:ascii="宋体" w:hAnsi="宋体" w:eastAsia="宋体" w:cs="宋体"/>
          <w:b/>
        </w:rPr>
        <w:t>导致粒细胞缺乏的治疗现状</w:t>
      </w:r>
    </w:p>
    <w:p w:rsidR="0018722C">
      <w:pPr>
        <w:topLinePunct/>
      </w:pPr>
      <w:r>
        <w:t>ATD</w:t>
      </w:r>
      <w:r>
        <w:rPr>
          <w:rFonts w:ascii="宋体" w:eastAsia="宋体" w:hint="eastAsia"/>
        </w:rPr>
        <w:t>导致粒细胞缺乏的治疗方法手段成熟，一旦诊断</w:t>
      </w:r>
      <w:r>
        <w:t>ATD</w:t>
      </w:r>
      <w:r>
        <w:rPr>
          <w:rFonts w:ascii="宋体" w:eastAsia="宋体" w:hint="eastAsia"/>
        </w:rPr>
        <w:t>导致粒细胞缺乏，患</w:t>
      </w:r>
      <w:r>
        <w:rPr>
          <w:rFonts w:ascii="宋体" w:eastAsia="宋体" w:hint="eastAsia"/>
        </w:rPr>
        <w:t>者必须立即停用抗甲状腺药物并接受规范化治疗，包括入住隔离病房、升白细胞、控</w:t>
      </w:r>
      <w:r>
        <w:rPr>
          <w:rFonts w:ascii="宋体" w:eastAsia="宋体" w:hint="eastAsia"/>
        </w:rPr>
        <w:t>制感染等综合治疗。对于甲亢毒性症状很重或严重脓毒症患者可能还会进行脏器功能</w:t>
      </w:r>
      <w:r>
        <w:rPr>
          <w:rFonts w:ascii="宋体" w:eastAsia="宋体" w:hint="eastAsia"/>
        </w:rPr>
        <w:t>支持及血液净化治疗。在此，我们就糖皮质激素、粒细胞集落刺激因子</w:t>
      </w:r>
      <w:r>
        <w:rPr>
          <w:rFonts w:ascii="宋体" w:eastAsia="宋体" w:hint="eastAsia"/>
        </w:rPr>
        <w:t>（</w:t>
      </w:r>
      <w:r>
        <w:t>G-CSF</w:t>
      </w:r>
      <w:r>
        <w:rPr>
          <w:rFonts w:ascii="宋体" w:eastAsia="宋体" w:hint="eastAsia"/>
        </w:rPr>
        <w:t>）</w:t>
      </w:r>
      <w:r>
        <w:rPr>
          <w:rFonts w:ascii="宋体" w:eastAsia="宋体" w:hint="eastAsia"/>
        </w:rPr>
        <w:t>及</w:t>
      </w:r>
      <w:r>
        <w:rPr>
          <w:rFonts w:ascii="宋体" w:eastAsia="宋体" w:hint="eastAsia"/>
        </w:rPr>
        <w:t>血液滤过在</w:t>
      </w:r>
      <w:r>
        <w:t>ATD</w:t>
      </w:r>
      <w:r>
        <w:rPr>
          <w:rFonts w:ascii="宋体" w:eastAsia="宋体" w:hint="eastAsia"/>
        </w:rPr>
        <w:t>导致粒细胞缺乏治疗中的应用总结如下：</w:t>
      </w:r>
    </w:p>
    <w:p w:rsidR="0018722C">
      <w:pPr>
        <w:topLinePunct/>
      </w:pPr>
      <w:r>
        <w:t>ATD</w:t>
      </w:r>
      <w:r>
        <w:rPr>
          <w:rFonts w:ascii="宋体" w:hAnsi="宋体" w:eastAsia="宋体" w:hint="eastAsia"/>
        </w:rPr>
        <w:t>导致粒细胞缺乏患者接受糖皮质激素治疗可以升高粒细胞水平、控制炎症</w:t>
      </w:r>
      <w:r>
        <w:rPr>
          <w:rFonts w:ascii="宋体" w:hAnsi="宋体" w:eastAsia="宋体" w:hint="eastAsia"/>
        </w:rPr>
        <w:t>反应、抑制药物导致的抗原抗体反应以及控制甲亢危象的发生。因此，</w:t>
      </w:r>
      <w:r>
        <w:t>ATD</w:t>
      </w:r>
      <w:r>
        <w:rPr>
          <w:rFonts w:ascii="宋体" w:hAnsi="宋体" w:eastAsia="宋体" w:hint="eastAsia"/>
        </w:rPr>
        <w:t>导致粒细胞缺乏时正确使用糖皮质激素可以达到“一石多鸟”作用</w:t>
      </w:r>
      <w:r>
        <w:rPr>
          <w:vertAlign w:val="superscript"/>
        </w:rPr>
        <w:t>[</w:t>
      </w:r>
      <w:r>
        <w:rPr>
          <w:vertAlign w:val="superscript"/>
          <w:position w:val="11"/>
        </w:rPr>
        <w:t xml:space="preserve">33</w:t>
      </w:r>
      <w:r>
        <w:rPr>
          <w:vertAlign w:val="superscript"/>
        </w:rPr>
        <w:t>]</w:t>
      </w:r>
      <w:r>
        <w:rPr>
          <w:rFonts w:ascii="宋体" w:hAnsi="宋体" w:eastAsia="宋体" w:hint="eastAsia"/>
        </w:rPr>
        <w:t>。但是，粒细胞缺乏</w:t>
      </w:r>
      <w:r>
        <w:rPr>
          <w:rFonts w:ascii="宋体" w:hAnsi="宋体" w:eastAsia="宋体" w:hint="eastAsia"/>
        </w:rPr>
        <w:t>患者往往合并各种感染，如果在感染没有得到有效控制的情况下使用糖皮质激素会导</w:t>
      </w:r>
      <w:r>
        <w:rPr>
          <w:rFonts w:ascii="宋体" w:hAnsi="宋体" w:eastAsia="宋体" w:hint="eastAsia"/>
        </w:rPr>
        <w:t>致感染难以控制，严重时甚至导致生命危险</w:t>
      </w:r>
      <w:r>
        <w:rPr>
          <w:vertAlign w:val="superscript"/>
        </w:rPr>
        <w:t>[</w:t>
      </w:r>
      <w:r>
        <w:rPr>
          <w:vertAlign w:val="superscript"/>
          <w:position w:val="11"/>
        </w:rPr>
        <w:t xml:space="preserve">34</w:t>
      </w:r>
      <w:r>
        <w:rPr>
          <w:vertAlign w:val="superscript"/>
        </w:rPr>
        <w:t>]</w:t>
      </w:r>
      <w:r>
        <w:rPr>
          <w:rFonts w:ascii="宋体" w:hAnsi="宋体" w:eastAsia="宋体" w:hint="eastAsia"/>
        </w:rPr>
        <w:t>。而且，单纯以升高白细胞为目的去使用糖皮质激素往往收效甚微</w:t>
      </w:r>
      <w:r>
        <w:rPr>
          <w:vertAlign w:val="superscript"/>
        </w:rPr>
        <w:t>[</w:t>
      </w:r>
      <w:r>
        <w:rPr>
          <w:vertAlign w:val="superscript"/>
          <w:position w:val="11"/>
        </w:rPr>
        <w:t xml:space="preserve">9</w:t>
      </w:r>
      <w:r>
        <w:rPr>
          <w:vertAlign w:val="superscript"/>
        </w:rPr>
        <w:t>]</w:t>
      </w:r>
      <w:r>
        <w:rPr>
          <w:rFonts w:ascii="宋体" w:hAnsi="宋体" w:eastAsia="宋体" w:hint="eastAsia"/>
        </w:rPr>
        <w:t>。因此，糖皮质激素在</w:t>
      </w:r>
      <w:r>
        <w:t>ATD</w:t>
      </w:r>
      <w:r/>
      <w:r w:rsidR="001852F3">
        <w:t xml:space="preserve"> </w:t>
      </w:r>
      <w:r>
        <w:rPr>
          <w:rFonts w:ascii="宋体" w:hAnsi="宋体" w:eastAsia="宋体" w:hint="eastAsia"/>
        </w:rPr>
        <w:t>导致粒细胞缺乏患者</w:t>
      </w:r>
      <w:r>
        <w:rPr>
          <w:rFonts w:ascii="宋体" w:hAnsi="宋体" w:eastAsia="宋体" w:hint="eastAsia"/>
        </w:rPr>
        <w:t>应</w:t>
      </w:r>
    </w:p>
    <w:p w:rsidR="0018722C">
      <w:pPr>
        <w:topLinePunct/>
      </w:pPr>
      <w:r>
        <w:rPr>
          <w:rFonts w:cstheme="minorBidi" w:hAnsiTheme="minorHAnsi" w:eastAsiaTheme="minorHAnsi" w:asciiTheme="minorHAnsi"/>
          <w:b/>
        </w:rPr>
        <w:t>101</w:t>
      </w:r>
    </w:p>
    <w:p w:rsidR="0018722C">
      <w:pPr>
        <w:topLinePunct/>
      </w:pPr>
      <w:r>
        <w:rPr>
          <w:rFonts w:ascii="宋体" w:hAnsi="宋体" w:eastAsia="宋体" w:hint="eastAsia"/>
        </w:rPr>
        <w:t>用时任是一把“双刃剑”。临床医师在这种情况下使用糖皮质激素一定要对患者病情进行综合而又全面的评估，不主张使用糖皮质激素用于单纯升白细胞治疗。</w:t>
      </w:r>
    </w:p>
    <w:p w:rsidR="0018722C">
      <w:pPr>
        <w:topLinePunct/>
      </w:pPr>
      <w:r>
        <w:rPr>
          <w:rFonts w:ascii="宋体" w:hAnsi="宋体" w:eastAsia="宋体" w:hint="eastAsia"/>
        </w:rPr>
        <w:t>重组人粒细胞集落刺激因子</w:t>
      </w:r>
      <w:r>
        <w:rPr>
          <w:rFonts w:ascii="宋体" w:hAnsi="宋体" w:eastAsia="宋体" w:hint="eastAsia"/>
        </w:rPr>
        <w:t>（</w:t>
      </w:r>
      <w:r>
        <w:t>Recombinant Human Granulocyte Colony Stimulating Factor</w:t>
      </w:r>
      <w:r>
        <w:rPr>
          <w:spacing w:val="-1"/>
        </w:rPr>
        <w:t>, </w:t>
      </w:r>
      <w:r>
        <w:rPr>
          <w:spacing w:val="-4"/>
        </w:rPr>
        <w:t>rhG-CSF</w:t>
      </w:r>
      <w:r>
        <w:rPr>
          <w:rFonts w:ascii="宋体" w:hAnsi="宋体" w:eastAsia="宋体" w:hint="eastAsia"/>
        </w:rPr>
        <w:t>）</w:t>
      </w:r>
      <w:r>
        <w:rPr>
          <w:rFonts w:ascii="宋体" w:hAnsi="宋体" w:eastAsia="宋体" w:hint="eastAsia"/>
        </w:rPr>
        <w:t>通过作用于造血祖细胞，促进其增殖和分化，其重要作用是刺激粒、</w:t>
      </w:r>
      <w:r>
        <w:rPr>
          <w:rFonts w:ascii="宋体" w:hAnsi="宋体" w:eastAsia="宋体" w:hint="eastAsia"/>
        </w:rPr>
        <w:t>单核巨噬细胞成熟，促进成熟细胞向外周血释放，并能促进巨噬细胞及噬酸性细胞的多种功能。</w:t>
      </w:r>
      <w:r>
        <w:t>G-CSF</w:t>
      </w:r>
      <w:r>
        <w:rPr>
          <w:rFonts w:ascii="宋体" w:hAnsi="宋体" w:eastAsia="宋体" w:hint="eastAsia"/>
        </w:rPr>
        <w:t>临床主要用于预防和治疗肿瘤放疗或化疗后引起的白细胞减少症、</w:t>
      </w:r>
      <w:r>
        <w:rPr>
          <w:rFonts w:ascii="宋体" w:hAnsi="宋体" w:eastAsia="宋体" w:hint="eastAsia"/>
        </w:rPr>
        <w:t>治疗骨髓造血机能障碍及骨髓增生异常综合征、预防白细胞减少可能潜在的感染并发症、以及使感染引起的中性粒细胞减少的恢复加快</w:t>
      </w:r>
      <w:r>
        <w:rPr>
          <w:vertAlign w:val="superscript"/>
        </w:rPr>
        <w:t>[</w:t>
      </w:r>
      <w:r>
        <w:rPr>
          <w:vertAlign w:val="superscript"/>
          <w:position w:val="11"/>
        </w:rPr>
        <w:t xml:space="preserve">35</w:t>
      </w:r>
      <w:r>
        <w:rPr>
          <w:vertAlign w:val="superscript"/>
          <w:position w:val="11"/>
        </w:rPr>
        <w:t xml:space="preserve">, </w:t>
      </w:r>
      <w:r>
        <w:rPr>
          <w:vertAlign w:val="superscript"/>
          <w:position w:val="11"/>
        </w:rPr>
        <w:t xml:space="preserve">36</w:t>
      </w:r>
      <w:r>
        <w:rPr>
          <w:vertAlign w:val="superscript"/>
          <w:position w:val="11"/>
        </w:rPr>
        <w:t xml:space="preserve">, </w:t>
      </w:r>
      <w:r>
        <w:rPr>
          <w:vertAlign w:val="superscript"/>
          <w:position w:val="11"/>
        </w:rPr>
        <w:t xml:space="preserve">37</w:t>
      </w:r>
      <w:r>
        <w:rPr>
          <w:vertAlign w:val="superscript"/>
        </w:rPr>
        <w:t>]</w:t>
      </w:r>
      <w:r>
        <w:rPr>
          <w:rFonts w:ascii="宋体" w:hAnsi="宋体" w:eastAsia="宋体" w:hint="eastAsia"/>
        </w:rPr>
        <w:t>。在</w:t>
      </w:r>
      <w:r>
        <w:t>ATD</w:t>
      </w:r>
      <w:r>
        <w:rPr>
          <w:rFonts w:ascii="宋体" w:hAnsi="宋体" w:eastAsia="宋体" w:hint="eastAsia"/>
        </w:rPr>
        <w:t>导致粒细胞缺乏</w:t>
      </w:r>
      <w:r>
        <w:rPr>
          <w:rFonts w:ascii="宋体" w:hAnsi="宋体" w:eastAsia="宋体" w:hint="eastAsia"/>
        </w:rPr>
        <w:t>患者中使用</w:t>
      </w:r>
      <w:r>
        <w:t>G-CSF</w:t>
      </w:r>
      <w:r>
        <w:rPr>
          <w:rFonts w:ascii="宋体" w:hAnsi="宋体" w:eastAsia="宋体" w:hint="eastAsia"/>
        </w:rPr>
        <w:t>升白细胞治疗得到大多数专家的认可，他们认为</w:t>
      </w:r>
      <w:r>
        <w:t>G-CSF</w:t>
      </w:r>
      <w:r>
        <w:rPr>
          <w:rFonts w:ascii="宋体" w:hAnsi="宋体" w:eastAsia="宋体" w:hint="eastAsia"/>
        </w:rPr>
        <w:t>可以缩短粒细胞恢复时间，减少住院周期，利于感染的控制</w:t>
      </w:r>
      <w:r>
        <w:rPr>
          <w:vertAlign w:val="superscript"/>
        </w:rPr>
        <w:t>[</w:t>
      </w:r>
      <w:r>
        <w:rPr>
          <w:vertAlign w:val="superscript"/>
          <w:position w:val="11"/>
        </w:rPr>
        <w:t xml:space="preserve">3</w:t>
      </w:r>
      <w:r>
        <w:rPr>
          <w:vertAlign w:val="superscript"/>
          <w:position w:val="11"/>
        </w:rPr>
        <w:t xml:space="preserve">, </w:t>
      </w:r>
      <w:r>
        <w:rPr>
          <w:vertAlign w:val="superscript"/>
          <w:position w:val="11"/>
        </w:rPr>
        <w:t xml:space="preserve">38</w:t>
      </w:r>
      <w:r>
        <w:rPr>
          <w:vertAlign w:val="superscript"/>
          <w:position w:val="11"/>
        </w:rPr>
        <w:t xml:space="preserve">, </w:t>
      </w:r>
      <w:r>
        <w:rPr>
          <w:vertAlign w:val="superscript"/>
          <w:position w:val="11"/>
        </w:rPr>
        <w:t xml:space="preserve">39</w:t>
      </w:r>
      <w:r>
        <w:rPr>
          <w:vertAlign w:val="superscript"/>
        </w:rPr>
        <w:t>]</w:t>
      </w:r>
      <w:r>
        <w:rPr>
          <w:rFonts w:ascii="宋体" w:hAnsi="宋体" w:eastAsia="宋体" w:hint="eastAsia"/>
        </w:rPr>
        <w:t>。但是，也有学者对</w:t>
      </w:r>
      <w:r>
        <w:t>G-CSF</w:t>
      </w:r>
      <w:r>
        <w:rPr>
          <w:rFonts w:ascii="宋体" w:hAnsi="宋体" w:eastAsia="宋体" w:hint="eastAsia"/>
        </w:rPr>
        <w:t>在</w:t>
      </w:r>
      <w:r>
        <w:t>ATD</w:t>
      </w:r>
      <w:r/>
      <w:r>
        <w:rPr>
          <w:rFonts w:ascii="宋体" w:hAnsi="宋体" w:eastAsia="宋体" w:hint="eastAsia"/>
        </w:rPr>
        <w:t>导致粒细胞缺乏患者治疗中的价值持怀疑态度，</w:t>
      </w:r>
      <w:r>
        <w:t>Fukata S</w:t>
      </w:r>
      <w:r>
        <w:rPr>
          <w:rFonts w:ascii="宋体" w:hAnsi="宋体" w:eastAsia="宋体" w:hint="eastAsia"/>
        </w:rPr>
        <w:t>等认为</w:t>
      </w:r>
      <w:r>
        <w:t>G-CSF</w:t>
      </w:r>
      <w:r>
        <w:rPr>
          <w:rFonts w:ascii="宋体" w:hAnsi="宋体" w:eastAsia="宋体" w:hint="eastAsia"/>
        </w:rPr>
        <w:t>治疗</w:t>
      </w:r>
      <w:r>
        <w:rPr>
          <w:rFonts w:ascii="宋体" w:hAnsi="宋体" w:eastAsia="宋体" w:hint="eastAsia"/>
        </w:rPr>
        <w:t>并不能改善</w:t>
      </w:r>
      <w:r>
        <w:t>ATD</w:t>
      </w:r>
      <w:r>
        <w:rPr>
          <w:rFonts w:ascii="宋体" w:hAnsi="宋体" w:eastAsia="宋体" w:hint="eastAsia"/>
        </w:rPr>
        <w:t>导致粒细胞缺乏患者的临床预后</w:t>
      </w:r>
      <w:r>
        <w:rPr>
          <w:vertAlign w:val="superscript"/>
        </w:rPr>
        <w:t>[</w:t>
      </w:r>
      <w:r>
        <w:rPr>
          <w:vertAlign w:val="superscript"/>
          <w:position w:val="11"/>
        </w:rPr>
        <w:t xml:space="preserve">40</w:t>
      </w:r>
      <w:r>
        <w:rPr>
          <w:vertAlign w:val="superscript"/>
        </w:rPr>
        <w:t>]</w:t>
      </w:r>
      <w:r>
        <w:rPr>
          <w:rFonts w:ascii="宋体" w:hAnsi="宋体" w:eastAsia="宋体" w:hint="eastAsia"/>
        </w:rPr>
        <w:t>。</w:t>
      </w:r>
      <w:r>
        <w:t>Tajiri</w:t>
      </w:r>
      <w:r>
        <w:rPr>
          <w:rFonts w:ascii="宋体" w:hAnsi="宋体" w:eastAsia="宋体" w:hint="eastAsia"/>
        </w:rPr>
        <w:t>等认为对于没有临床症状的粒细胞缺乏患者，</w:t>
      </w:r>
      <w:r>
        <w:t>G-CSF</w:t>
      </w:r>
      <w:r>
        <w:rPr>
          <w:rFonts w:ascii="宋体" w:hAnsi="宋体" w:eastAsia="宋体" w:hint="eastAsia"/>
        </w:rPr>
        <w:t>治疗有效，这些患者如果接受</w:t>
      </w:r>
      <w:r>
        <w:t>G-CSF</w:t>
      </w:r>
      <w:r>
        <w:rPr>
          <w:rFonts w:ascii="宋体" w:hAnsi="宋体" w:eastAsia="宋体" w:hint="eastAsia"/>
        </w:rPr>
        <w:t>治疗后</w:t>
      </w:r>
      <w:r>
        <w:t>4</w:t>
      </w:r>
      <w:r>
        <w:rPr>
          <w:rFonts w:ascii="宋体" w:hAnsi="宋体" w:eastAsia="宋体" w:hint="eastAsia"/>
        </w:rPr>
        <w:t>小时粒细</w:t>
      </w:r>
      <w:r>
        <w:rPr>
          <w:rFonts w:ascii="宋体" w:hAnsi="宋体" w:eastAsia="宋体" w:hint="eastAsia"/>
        </w:rPr>
        <w:t>胞上升到</w:t>
      </w:r>
      <w:r>
        <w:t>1</w:t>
      </w:r>
      <w:r>
        <w:t>.</w:t>
      </w:r>
      <w:r>
        <w:t>0</w:t>
      </w:r>
      <w:r>
        <w:rPr>
          <w:rFonts w:ascii="宋体" w:hAnsi="宋体" w:eastAsia="宋体" w:hint="eastAsia"/>
        </w:rPr>
        <w:t>×</w:t>
      </w:r>
      <w:r>
        <w:t>10</w:t>
      </w:r>
      <w:r>
        <w:t>9</w:t>
      </w:r>
      <w:r>
        <w:t>/</w:t>
      </w:r>
      <w:r>
        <w:t>L</w:t>
      </w:r>
      <w:r/>
      <w:r w:rsidR="001852F3">
        <w:t xml:space="preserve"> </w:t>
      </w:r>
      <w:r>
        <w:rPr>
          <w:rFonts w:ascii="宋体" w:hAnsi="宋体" w:eastAsia="宋体" w:hint="eastAsia"/>
        </w:rPr>
        <w:t>以上，往往提示预后良好，不需住院治疗。但是当白细胞低</w:t>
      </w:r>
      <w:r>
        <w:rPr>
          <w:rFonts w:ascii="宋体" w:hAnsi="宋体" w:eastAsia="宋体" w:hint="eastAsia"/>
        </w:rPr>
        <w:t>于</w:t>
      </w:r>
    </w:p>
    <w:p w:rsidR="0018722C">
      <w:pPr>
        <w:topLinePunct/>
      </w:pPr>
      <w:r>
        <w:t>0.1</w:t>
      </w:r>
      <w:r>
        <w:rPr>
          <w:rFonts w:ascii="宋体" w:hAnsi="宋体" w:eastAsia="宋体" w:hint="eastAsia"/>
        </w:rPr>
        <w:t>×</w:t>
      </w:r>
      <w:r>
        <w:t>10</w:t>
      </w:r>
      <w:r>
        <w:t>9</w:t>
      </w:r>
      <w:r>
        <w:t>/</w:t>
      </w:r>
      <w:r>
        <w:t xml:space="preserve">L</w:t>
      </w:r>
      <w:r>
        <w:rPr>
          <w:rFonts w:ascii="宋体" w:hAnsi="宋体" w:eastAsia="宋体" w:hint="eastAsia"/>
        </w:rPr>
        <w:t>且患者有粒细胞缺乏相关临床症状时，</w:t>
      </w:r>
      <w:r>
        <w:t>G-CSF</w:t>
      </w:r>
      <w:r>
        <w:rPr>
          <w:rFonts w:ascii="宋体" w:hAnsi="宋体" w:eastAsia="宋体" w:hint="eastAsia"/>
        </w:rPr>
        <w:t>治疗往往无效，这些患者应该收住院综合治疗</w:t>
      </w:r>
      <w:r>
        <w:rPr>
          <w:vertAlign w:val="superscript"/>
        </w:rPr>
        <w:t>[</w:t>
      </w:r>
      <w:r>
        <w:rPr>
          <w:vertAlign w:val="superscript"/>
          <w:position w:val="11"/>
        </w:rPr>
        <w:t xml:space="preserve">13</w:t>
      </w:r>
      <w:r>
        <w:rPr>
          <w:vertAlign w:val="superscript"/>
          <w:position w:val="11"/>
        </w:rPr>
        <w:t xml:space="preserve">, </w:t>
      </w:r>
      <w:r>
        <w:rPr>
          <w:vertAlign w:val="superscript"/>
          <w:position w:val="11"/>
        </w:rPr>
        <w:t xml:space="preserve">39</w:t>
      </w:r>
      <w:r>
        <w:rPr>
          <w:vertAlign w:val="superscript"/>
          <w:position w:val="11"/>
        </w:rPr>
        <w:t xml:space="preserve">, </w:t>
      </w:r>
      <w:r>
        <w:rPr>
          <w:vertAlign w:val="superscript"/>
          <w:position w:val="11"/>
        </w:rPr>
        <w:t xml:space="preserve">41</w:t>
      </w:r>
      <w:r>
        <w:rPr>
          <w:vertAlign w:val="superscript"/>
        </w:rPr>
        <w:t>]</w:t>
      </w:r>
      <w:r>
        <w:rPr>
          <w:rFonts w:ascii="宋体" w:hAnsi="宋体" w:eastAsia="宋体" w:hint="eastAsia"/>
        </w:rPr>
        <w:t>。尽管如此，目前几乎所有的国际指南仍然推荐</w:t>
      </w:r>
      <w:r>
        <w:t>ATD</w:t>
      </w:r>
      <w:r>
        <w:rPr>
          <w:rFonts w:ascii="宋体" w:hAnsi="宋体" w:eastAsia="宋体" w:hint="eastAsia"/>
        </w:rPr>
        <w:t>导致</w:t>
      </w:r>
      <w:r>
        <w:rPr>
          <w:rFonts w:ascii="宋体" w:hAnsi="宋体" w:eastAsia="宋体" w:hint="eastAsia"/>
        </w:rPr>
        <w:t>粒细胞缺乏患者使用</w:t>
      </w:r>
      <w:r>
        <w:t>G-CSF</w:t>
      </w:r>
      <w:r>
        <w:rPr>
          <w:rFonts w:ascii="宋体" w:hAnsi="宋体" w:eastAsia="宋体" w:hint="eastAsia"/>
        </w:rPr>
        <w:t>升白细胞</w:t>
      </w:r>
      <w:r>
        <w:t>[</w:t>
      </w:r>
      <w:r>
        <w:rPr>
          <w:position w:val="11"/>
          <w:sz w:val="16"/>
        </w:rPr>
        <w:t xml:space="preserve">3</w:t>
      </w:r>
      <w:r>
        <w:rPr>
          <w:position w:val="11"/>
          <w:sz w:val="16"/>
        </w:rPr>
        <w:t xml:space="preserve">, </w:t>
      </w:r>
      <w:r>
        <w:rPr>
          <w:position w:val="11"/>
          <w:sz w:val="16"/>
        </w:rPr>
        <w:t xml:space="preserve">16</w:t>
      </w:r>
      <w:r>
        <w:t>]</w:t>
      </w:r>
      <w:r>
        <w:rPr>
          <w:rFonts w:ascii="宋体" w:hAnsi="宋体" w:eastAsia="宋体" w:hint="eastAsia"/>
        </w:rPr>
        <w:t>。</w:t>
      </w:r>
    </w:p>
    <w:p w:rsidR="0018722C">
      <w:pPr>
        <w:pStyle w:val="ae"/>
        <w:topLinePunct/>
      </w:pPr>
      <w:r>
        <w:pict>
          <v:rect style="position:absolute;margin-left:85.103996pt;margin-top:2.395638pt;width:23.88pt;height:15.6pt;mso-position-horizontal-relative:page;mso-position-vertical-relative:paragraph;z-index:-193384" filled="true" fillcolor="#f7f7f7" stroked="false">
            <v:fill type="solid"/>
            <w10:wrap type="none"/>
          </v:rect>
        </w:pict>
      </w:r>
      <w:r>
        <w:rPr>
          <w:rFonts w:ascii="宋体" w:eastAsia="宋体" w:hint="eastAsia"/>
        </w:rPr>
        <w:t>血浆置换是现代生物医学工程领域中净化血液的重要手段之一。其基本原理是利用血细胞分离机，在体外将患者的血液分离成血浆和血细胞成分</w:t>
      </w:r>
      <w:r>
        <w:rPr>
          <w:rFonts w:ascii="宋体" w:eastAsia="宋体" w:hint="eastAsia"/>
        </w:rPr>
        <w:t>（</w:t>
      </w:r>
      <w:r>
        <w:rPr>
          <w:rFonts w:ascii="宋体" w:eastAsia="宋体" w:hint="eastAsia"/>
          <w:spacing w:val="-2"/>
        </w:rPr>
        <w:t>红细胞、白细胞、血小板</w:t>
      </w:r>
      <w:r>
        <w:rPr>
          <w:rFonts w:ascii="宋体" w:eastAsia="宋体" w:hint="eastAsia"/>
        </w:rPr>
        <w:t>）</w:t>
      </w:r>
      <w:r>
        <w:rPr>
          <w:rFonts w:ascii="宋体" w:eastAsia="宋体" w:hint="eastAsia"/>
        </w:rPr>
        <w:t>。然后弃去含有害致病物质的血浆，用等量的置换液代替，血浆置换能减少血液中的有害物质，清除患者体内大分子量的蛋白质，比如异源性蛋白质、过敏原、自身抗体，以及脂溶性</w:t>
      </w:r>
      <w:r>
        <w:rPr>
          <w:rFonts w:ascii="宋体" w:eastAsia="宋体" w:hint="eastAsia"/>
        </w:rPr>
        <w:t>（</w:t>
      </w:r>
      <w:r>
        <w:rPr>
          <w:rFonts w:ascii="宋体" w:eastAsia="宋体" w:hint="eastAsia"/>
        </w:rPr>
        <w:t>或水溶性</w:t>
      </w:r>
      <w:r>
        <w:rPr>
          <w:rFonts w:ascii="宋体" w:eastAsia="宋体" w:hint="eastAsia"/>
        </w:rPr>
        <w:t>）</w:t>
      </w:r>
      <w:r>
        <w:rPr>
          <w:rFonts w:ascii="宋体" w:eastAsia="宋体" w:hint="eastAsia"/>
        </w:rPr>
        <w:t>药物、毒物等。在</w:t>
      </w:r>
      <w:r>
        <w:t>ATD</w:t>
      </w:r>
      <w:r>
        <w:rPr>
          <w:rFonts w:ascii="宋体" w:eastAsia="宋体" w:hint="eastAsia"/>
        </w:rPr>
        <w:t>导致粒细胞缺乏患者中已有很多采用血浆置换成功获救的报道</w:t>
      </w:r>
      <w:r>
        <w:rPr>
          <w:vertAlign w:val="superscript"/>
        </w:rPr>
        <w:t>[</w:t>
      </w:r>
      <w:r>
        <w:rPr>
          <w:vertAlign w:val="superscript"/>
        </w:rPr>
        <w:t xml:space="preserve">42</w:t>
      </w:r>
      <w:r>
        <w:rPr>
          <w:vertAlign w:val="superscript"/>
        </w:rPr>
        <w:t xml:space="preserve">, </w:t>
      </w:r>
      <w:r>
        <w:rPr>
          <w:vertAlign w:val="superscript"/>
        </w:rPr>
        <w:t xml:space="preserve">43</w:t>
      </w:r>
      <w:r>
        <w:rPr>
          <w:vertAlign w:val="superscript"/>
        </w:rPr>
        <w:t xml:space="preserve">, </w:t>
      </w:r>
      <w:r>
        <w:rPr>
          <w:vertAlign w:val="superscript"/>
        </w:rPr>
        <w:t xml:space="preserve">44</w:t>
      </w:r>
      <w:r>
        <w:rPr>
          <w:vertAlign w:val="superscript"/>
        </w:rPr>
        <w:t>]</w:t>
      </w:r>
      <w:r>
        <w:rPr>
          <w:rFonts w:ascii="宋体" w:eastAsia="宋体" w:hint="eastAsia"/>
        </w:rPr>
        <w:t>。这些患者接受血浆置换可以清除部分</w:t>
      </w:r>
      <w:r>
        <w:rPr>
          <w:rFonts w:ascii="宋体" w:eastAsia="宋体" w:hint="eastAsia"/>
        </w:rPr>
        <w:t>血浆中的甲状腺激素、降低药物浓度、降低甲状腺抗体水平。对于药物作为半抗原与</w:t>
      </w:r>
      <w:r>
        <w:rPr>
          <w:rFonts w:ascii="宋体" w:eastAsia="宋体" w:hint="eastAsia"/>
        </w:rPr>
        <w:t>敏感患者血浆特异成分结合后形成的全抗原也有清除作用</w:t>
      </w:r>
      <w:r>
        <w:rPr>
          <w:vertAlign w:val="superscript"/>
        </w:rPr>
        <w:t>[</w:t>
      </w:r>
      <w:r>
        <w:rPr>
          <w:vertAlign w:val="superscript"/>
        </w:rPr>
        <w:t xml:space="preserve">43</w:t>
      </w:r>
      <w:r>
        <w:rPr>
          <w:vertAlign w:val="superscript"/>
        </w:rPr>
        <w:t>]</w:t>
      </w:r>
      <w:r>
        <w:rPr>
          <w:rFonts w:ascii="宋体" w:eastAsia="宋体" w:hint="eastAsia"/>
        </w:rPr>
        <w:t>。患者接受血浆置换治</w:t>
      </w:r>
      <w:r>
        <w:rPr>
          <w:rFonts w:ascii="宋体" w:eastAsia="宋体" w:hint="eastAsia"/>
        </w:rPr>
        <w:t>疗后甲亢症状能够得到及时改善，粒细胞恢复快。为后续进一步手术或者</w:t>
      </w:r>
      <w:r>
        <w:t>131</w:t>
      </w:r>
      <w:r>
        <w:t>I</w:t>
      </w:r>
      <w:r>
        <w:rPr>
          <w:rFonts w:ascii="宋体" w:eastAsia="宋体" w:hint="eastAsia"/>
        </w:rPr>
        <w:t>治疗创造机会</w:t>
      </w:r>
      <w:r>
        <w:t>[</w:t>
      </w:r>
      <w:r>
        <w:rPr>
          <w:sz w:val="16"/>
        </w:rPr>
        <w:t xml:space="preserve">45</w:t>
      </w:r>
      <w:r>
        <w:rPr>
          <w:sz w:val="16"/>
        </w:rPr>
        <w:t xml:space="preserve">, </w:t>
      </w:r>
      <w:r>
        <w:rPr>
          <w:sz w:val="16"/>
        </w:rPr>
        <w:t xml:space="preserve">46</w:t>
      </w:r>
      <w:r>
        <w:t>]</w:t>
      </w:r>
      <w:r>
        <w:rPr>
          <w:rFonts w:ascii="宋体" w:eastAsia="宋体" w:hint="eastAsia"/>
        </w:rPr>
        <w:t>。尤其是一些甲亢合并严重肝功能损害的患者，血浆置换治疗还能够改善肝功能及凝血异常，降低住院死亡率</w:t>
      </w:r>
      <w:r>
        <w:rPr>
          <w:vertAlign w:val="superscript"/>
        </w:rPr>
        <w:t>[</w:t>
      </w:r>
      <w:r>
        <w:rPr>
          <w:vertAlign w:val="superscript"/>
        </w:rPr>
        <w:t xml:space="preserve">47</w:t>
      </w:r>
      <w:r>
        <w:rPr>
          <w:vertAlign w:val="superscript"/>
        </w:rPr>
        <w:t>]</w:t>
      </w:r>
      <w:r>
        <w:rPr>
          <w:rFonts w:ascii="宋体" w:eastAsia="宋体" w:hint="eastAsia"/>
        </w:rPr>
        <w:t>。因此，血浆置换是</w:t>
      </w:r>
      <w:r>
        <w:t>ATD</w:t>
      </w:r>
      <w:r>
        <w:rPr>
          <w:rFonts w:ascii="宋体" w:eastAsia="宋体" w:hint="eastAsia"/>
        </w:rPr>
        <w:t>导致严重粒细胞缺</w:t>
      </w:r>
    </w:p>
    <w:p w:rsidR="0018722C">
      <w:pPr>
        <w:topLinePunct/>
      </w:pPr>
      <w:r>
        <w:rPr>
          <w:rFonts w:cstheme="minorBidi" w:hAnsiTheme="minorHAnsi" w:eastAsiaTheme="minorHAnsi" w:asciiTheme="minorHAnsi"/>
          <w:b/>
        </w:rPr>
        <w:t>102</w:t>
      </w:r>
    </w:p>
    <w:p w:rsidR="0018722C">
      <w:pPr>
        <w:topLinePunct/>
      </w:pPr>
      <w:r>
        <w:rPr>
          <w:rFonts w:cstheme="minorBidi" w:hAnsiTheme="minorHAnsi" w:eastAsiaTheme="minorHAnsi" w:asciiTheme="minorHAnsi" w:ascii="宋体" w:eastAsia="宋体" w:hint="eastAsia"/>
        </w:rPr>
        <w:t>乏患者救治的一种重要手段。</w:t>
      </w:r>
      <w:r>
        <w:rPr>
          <w:rFonts w:ascii="宋体" w:eastAsia="宋体" w:hint="eastAsia" w:cstheme="minorBidi" w:hAnsiTheme="minorHAnsi"/>
          <w:b/>
        </w:rPr>
        <w:t>问题与展望</w:t>
      </w:r>
    </w:p>
    <w:p w:rsidR="0018722C">
      <w:pPr>
        <w:topLinePunct/>
      </w:pPr>
      <w:r>
        <w:t>ATD</w:t>
      </w:r>
      <w:r/>
      <w:r>
        <w:rPr>
          <w:rFonts w:ascii="宋体" w:eastAsia="宋体" w:hint="eastAsia"/>
        </w:rPr>
        <w:t>导致的粒细胞缺乏虽然少见，但患者病情往往相当为重，一些患者由于合</w:t>
      </w:r>
      <w:r>
        <w:rPr>
          <w:rFonts w:ascii="宋体" w:eastAsia="宋体" w:hint="eastAsia"/>
        </w:rPr>
        <w:t>并严重感染出现多器官功能衰竭，最后导致死亡。按目前报道的</w:t>
      </w:r>
      <w:r>
        <w:t>Graves</w:t>
      </w:r>
      <w:r/>
      <w:r>
        <w:rPr>
          <w:rFonts w:ascii="宋体" w:eastAsia="宋体" w:hint="eastAsia"/>
        </w:rPr>
        <w:t>病</w:t>
      </w:r>
      <w:r>
        <w:t>1.1%</w:t>
      </w:r>
      <w:r>
        <w:rPr>
          <w:rFonts w:ascii="宋体" w:eastAsia="宋体" w:hint="eastAsia"/>
        </w:rPr>
        <w:t>～</w:t>
      </w:r>
      <w:r>
        <w:t>1.6%</w:t>
      </w:r>
      <w:r>
        <w:rPr>
          <w:rFonts w:ascii="宋体" w:eastAsia="宋体" w:hint="eastAsia"/>
        </w:rPr>
        <w:t>发病率，</w:t>
      </w:r>
      <w:r>
        <w:t>ATD</w:t>
      </w:r>
      <w:r/>
      <w:r>
        <w:rPr>
          <w:rFonts w:ascii="宋体" w:eastAsia="宋体" w:hint="eastAsia"/>
        </w:rPr>
        <w:t>导致粒细胞缺乏发病率</w:t>
      </w:r>
      <w:r>
        <w:t>0</w:t>
      </w:r>
      <w:r>
        <w:t>.</w:t>
      </w:r>
      <w:r>
        <w:t>35%</w:t>
      </w:r>
      <w:r>
        <w:rPr>
          <w:rFonts w:ascii="宋体" w:eastAsia="宋体" w:hint="eastAsia"/>
        </w:rPr>
        <w:t>来计算</w:t>
      </w:r>
      <w:r>
        <w:t>[</w:t>
      </w:r>
      <w:r>
        <w:t xml:space="preserve">3</w:t>
      </w:r>
      <w:r>
        <w:t xml:space="preserve">, </w:t>
      </w:r>
      <w:r>
        <w:t xml:space="preserve">5</w:t>
      </w:r>
      <w:r>
        <w:t>]</w:t>
      </w:r>
      <w:r>
        <w:rPr>
          <w:rFonts w:ascii="宋体" w:eastAsia="宋体" w:hint="eastAsia"/>
        </w:rPr>
        <w:t>，我国每年</w:t>
      </w:r>
      <w:r>
        <w:t>ATD</w:t>
      </w:r>
      <w:r/>
      <w:r>
        <w:rPr>
          <w:rFonts w:ascii="宋体" w:eastAsia="宋体" w:hint="eastAsia"/>
        </w:rPr>
        <w:t>导致粒细胞缺</w:t>
      </w:r>
      <w:r>
        <w:rPr>
          <w:rFonts w:ascii="宋体" w:eastAsia="宋体" w:hint="eastAsia"/>
        </w:rPr>
        <w:t>乏的患者人数在</w:t>
      </w:r>
      <w:r>
        <w:t>45</w:t>
      </w:r>
      <w:r>
        <w:rPr>
          <w:rFonts w:ascii="宋体" w:eastAsia="宋体" w:hint="eastAsia"/>
        </w:rPr>
        <w:t>万左右。目前</w:t>
      </w:r>
      <w:r>
        <w:t>ATD</w:t>
      </w:r>
      <w:r/>
      <w:r>
        <w:rPr>
          <w:rFonts w:ascii="宋体" w:eastAsia="宋体" w:hint="eastAsia"/>
        </w:rPr>
        <w:t>导致粒细胞缺乏患者的死亡率尚无文献报道，</w:t>
      </w:r>
      <w:r>
        <w:rPr>
          <w:rFonts w:ascii="宋体" w:eastAsia="宋体" w:hint="eastAsia"/>
        </w:rPr>
        <w:t>但由此导致的医疗支出及给患者及家庭带来的负担可见一斑。</w:t>
      </w:r>
    </w:p>
    <w:p w:rsidR="0018722C">
      <w:pPr>
        <w:topLinePunct/>
      </w:pPr>
      <w:r>
        <w:rPr>
          <w:rFonts w:ascii="宋体" w:eastAsia="宋体" w:hint="eastAsia"/>
        </w:rPr>
        <w:t>目前关于</w:t>
      </w:r>
      <w:r>
        <w:t>ATD</w:t>
      </w:r>
      <w:r>
        <w:rPr>
          <w:rFonts w:ascii="宋体" w:eastAsia="宋体" w:hint="eastAsia"/>
        </w:rPr>
        <w:t>致</w:t>
      </w:r>
      <w:r>
        <w:t>Graves</w:t>
      </w:r>
      <w:r>
        <w:rPr>
          <w:rFonts w:ascii="宋体" w:eastAsia="宋体" w:hint="eastAsia"/>
        </w:rPr>
        <w:t>病患者粒细胞缺乏的主要问题还是在于其发生机制尚不明确</w:t>
      </w:r>
      <w:r>
        <w:rPr>
          <w:rFonts w:hint="eastAsia"/>
        </w:rPr>
        <w:t>，</w:t>
      </w:r>
      <w:r>
        <w:rPr>
          <w:rFonts w:ascii="宋体" w:eastAsia="宋体" w:hint="eastAsia"/>
        </w:rPr>
        <w:t>由于发病机制不明确，因此临床上也没有办法预先判断哪些患者可能会在服药后出现粒细胞缺乏，更不能针对病因进行有效的治疗。因此，深入阐明</w:t>
      </w:r>
      <w:r>
        <w:t>ATD</w:t>
      </w:r>
      <w:r>
        <w:rPr>
          <w:rFonts w:ascii="宋体" w:eastAsia="宋体" w:hint="eastAsia"/>
        </w:rPr>
        <w:t>导致粒细胞缺乏的发病机制具有重要的临床意义。在回顾分析</w:t>
      </w:r>
      <w:r>
        <w:rPr>
          <w:rFonts w:ascii="宋体" w:eastAsia="宋体" w:hint="eastAsia"/>
        </w:rPr>
        <w:t>近年</w:t>
      </w:r>
      <w:r>
        <w:rPr>
          <w:rFonts w:ascii="宋体" w:eastAsia="宋体" w:hint="eastAsia"/>
        </w:rPr>
        <w:t>来的相关文献的过程中</w:t>
      </w:r>
      <w:r>
        <w:rPr>
          <w:rFonts w:hint="eastAsia"/>
        </w:rPr>
        <w:t>，</w:t>
      </w:r>
      <w:r>
        <w:rPr>
          <w:rFonts w:ascii="宋体" w:eastAsia="宋体" w:hint="eastAsia"/>
        </w:rPr>
        <w:t>我们发现大多数的研究往往只是针对</w:t>
      </w:r>
      <w:r>
        <w:t>ATD</w:t>
      </w:r>
      <w:r>
        <w:rPr>
          <w:rFonts w:ascii="宋体" w:eastAsia="宋体" w:hint="eastAsia"/>
        </w:rPr>
        <w:t>中某一种药物进行研究，而且以临床研究为主。而常用的</w:t>
      </w:r>
      <w:r>
        <w:t>ATD</w:t>
      </w:r>
      <w:r w:rsidR="001852F3">
        <w:t xml:space="preserve"> </w:t>
      </w:r>
      <w:r>
        <w:rPr>
          <w:rFonts w:ascii="宋体" w:eastAsia="宋体" w:hint="eastAsia"/>
        </w:rPr>
        <w:t>如</w:t>
      </w:r>
      <w:r>
        <w:t>PTU</w:t>
      </w:r>
      <w:r>
        <w:rPr>
          <w:rFonts w:ascii="宋体" w:eastAsia="宋体" w:hint="eastAsia"/>
        </w:rPr>
        <w:t>、</w:t>
      </w:r>
      <w:r>
        <w:t>MMI</w:t>
      </w:r>
      <w:r>
        <w:rPr>
          <w:rFonts w:ascii="宋体" w:eastAsia="宋体" w:hint="eastAsia"/>
        </w:rPr>
        <w:t>等均能导致粒细胞缺乏</w:t>
      </w:r>
      <w:r>
        <w:rPr>
          <w:rFonts w:hint="eastAsia"/>
        </w:rPr>
        <w:t>，</w:t>
      </w:r>
      <w:r w:rsidR="001852F3">
        <w:t xml:space="preserve"> </w:t>
      </w:r>
      <w:r>
        <w:rPr>
          <w:rFonts w:ascii="宋体" w:eastAsia="宋体" w:hint="eastAsia"/>
        </w:rPr>
        <w:t>且临床上常见</w:t>
      </w:r>
      <w:r>
        <w:t>ATD  </w:t>
      </w:r>
      <w:r>
        <w:rPr>
          <w:rFonts w:ascii="宋体" w:eastAsia="宋体" w:hint="eastAsia"/>
        </w:rPr>
        <w:t>致</w:t>
      </w:r>
    </w:p>
    <w:p w:rsidR="0018722C">
      <w:pPr>
        <w:topLinePunct/>
      </w:pPr>
      <w:r>
        <w:t>Graves</w:t>
      </w:r>
      <w:r>
        <w:rPr>
          <w:rFonts w:ascii="宋体" w:eastAsia="宋体" w:hint="eastAsia"/>
        </w:rPr>
        <w:t>病患者粒细胞缺乏在患者粒细胞恢复后换用另一种</w:t>
      </w:r>
      <w:r>
        <w:t>ATD</w:t>
      </w:r>
      <w:r>
        <w:rPr>
          <w:rFonts w:ascii="宋体" w:eastAsia="宋体" w:hint="eastAsia"/>
        </w:rPr>
        <w:t>治疗也出现粒细胞缺乏的情况</w:t>
      </w:r>
      <w:r>
        <w:rPr>
          <w:rFonts w:hint="eastAsia"/>
        </w:rPr>
        <w:t>，</w:t>
      </w:r>
      <w:r>
        <w:rPr>
          <w:rFonts w:ascii="宋体" w:eastAsia="宋体" w:hint="eastAsia"/>
        </w:rPr>
        <w:t>这提示各种</w:t>
      </w:r>
      <w:r>
        <w:t>ATD</w:t>
      </w:r>
      <w:r>
        <w:rPr>
          <w:rFonts w:ascii="宋体" w:eastAsia="宋体" w:hint="eastAsia"/>
        </w:rPr>
        <w:t>引起粒细胞缺乏有着某些共同的作用环节</w:t>
      </w:r>
      <w:r>
        <w:rPr>
          <w:spacing w:val="3"/>
          <w:rFonts w:hint="eastAsia"/>
        </w:rPr>
        <w:t>，</w:t>
      </w:r>
      <w:r>
        <w:rPr>
          <w:rFonts w:ascii="宋体" w:eastAsia="宋体" w:hint="eastAsia"/>
        </w:rPr>
        <w:t>有待于进一步系统、全面的研究。另外</w:t>
      </w:r>
      <w:r>
        <w:rPr>
          <w:spacing w:val="2"/>
          <w:rFonts w:hint="eastAsia"/>
        </w:rPr>
        <w:t>，</w:t>
      </w:r>
      <w:r>
        <w:rPr>
          <w:rFonts w:ascii="宋体" w:eastAsia="宋体" w:hint="eastAsia"/>
        </w:rPr>
        <w:t>随着药物基因组学的不断发展</w:t>
      </w:r>
      <w:r>
        <w:rPr>
          <w:spacing w:val="2"/>
          <w:rFonts w:hint="eastAsia"/>
        </w:rPr>
        <w:t>，</w:t>
      </w:r>
      <w:r>
        <w:rPr>
          <w:rFonts w:ascii="宋体" w:eastAsia="宋体" w:hint="eastAsia"/>
        </w:rPr>
        <w:t>人们发现药物的药效和毒</w:t>
      </w:r>
      <w:r>
        <w:rPr>
          <w:rFonts w:ascii="宋体" w:eastAsia="宋体" w:hint="eastAsia"/>
        </w:rPr>
        <w:t>性差异大多源于基因差异</w:t>
      </w:r>
      <w:r>
        <w:t>[</w:t>
      </w:r>
      <w:r>
        <w:rPr>
          <w:position w:val="11"/>
          <w:sz w:val="16"/>
        </w:rPr>
        <w:t xml:space="preserve">48</w:t>
      </w:r>
      <w:r>
        <w:rPr>
          <w:position w:val="11"/>
          <w:sz w:val="16"/>
        </w:rPr>
        <w:t xml:space="preserve">, </w:t>
      </w:r>
      <w:r>
        <w:rPr>
          <w:position w:val="11"/>
          <w:sz w:val="16"/>
        </w:rPr>
        <w:t xml:space="preserve">49</w:t>
      </w:r>
      <w:r>
        <w:t>]</w:t>
      </w:r>
      <w:r>
        <w:rPr>
          <w:spacing w:val="4"/>
          <w:rFonts w:hint="eastAsia"/>
        </w:rPr>
        <w:t>，</w:t>
      </w:r>
      <w:r>
        <w:rPr>
          <w:rFonts w:ascii="宋体" w:eastAsia="宋体" w:hint="eastAsia"/>
        </w:rPr>
        <w:t>因此筛选并构建</w:t>
      </w:r>
      <w:r>
        <w:t>ATD</w:t>
      </w:r>
      <w:r>
        <w:rPr>
          <w:rFonts w:ascii="宋体" w:eastAsia="宋体" w:hint="eastAsia"/>
        </w:rPr>
        <w:t>致</w:t>
      </w:r>
      <w:r>
        <w:t>Graves</w:t>
      </w:r>
      <w:r>
        <w:rPr>
          <w:rFonts w:ascii="宋体" w:eastAsia="宋体" w:hint="eastAsia"/>
        </w:rPr>
        <w:t>病患者粒细胞缺乏的</w:t>
      </w:r>
      <w:r>
        <w:rPr>
          <w:rFonts w:ascii="宋体" w:eastAsia="宋体" w:hint="eastAsia"/>
        </w:rPr>
        <w:t>差异表达基因谱</w:t>
      </w:r>
      <w:r>
        <w:rPr>
          <w:spacing w:val="2"/>
          <w:rFonts w:hint="eastAsia"/>
        </w:rPr>
        <w:t>，</w:t>
      </w:r>
      <w:r>
        <w:rPr>
          <w:rFonts w:ascii="宋体" w:eastAsia="宋体" w:hint="eastAsia"/>
        </w:rPr>
        <w:t>找出其差异表达蛋白</w:t>
      </w:r>
      <w:r>
        <w:rPr>
          <w:spacing w:val="2"/>
          <w:rFonts w:hint="eastAsia"/>
        </w:rPr>
        <w:t>，</w:t>
      </w:r>
      <w:r>
        <w:rPr>
          <w:rFonts w:ascii="宋体" w:eastAsia="宋体" w:hint="eastAsia"/>
        </w:rPr>
        <w:t>将为</w:t>
      </w:r>
      <w:r>
        <w:t>ATD</w:t>
      </w:r>
      <w:r>
        <w:rPr>
          <w:rFonts w:ascii="宋体" w:eastAsia="宋体" w:hint="eastAsia"/>
        </w:rPr>
        <w:t>致</w:t>
      </w:r>
      <w:r>
        <w:t>Graves</w:t>
      </w:r>
      <w:r>
        <w:rPr>
          <w:rFonts w:ascii="宋体" w:eastAsia="宋体" w:hint="eastAsia"/>
        </w:rPr>
        <w:t>病患者粒细胞缺乏的预</w:t>
      </w:r>
      <w:r>
        <w:rPr>
          <w:rFonts w:ascii="宋体" w:eastAsia="宋体" w:hint="eastAsia"/>
        </w:rPr>
        <w:t>测和治疗提供新的分子靶标。</w:t>
      </w:r>
      <w:r>
        <w:rPr>
          <w:rFonts w:ascii="宋体" w:eastAsia="宋体" w:hint="eastAsia"/>
        </w:rPr>
        <w:t>近年</w:t>
      </w:r>
      <w:r>
        <w:rPr>
          <w:rFonts w:ascii="宋体" w:eastAsia="宋体" w:hint="eastAsia"/>
        </w:rPr>
        <w:t>来，随着分子生物学技术的发展</w:t>
      </w:r>
      <w:r>
        <w:rPr>
          <w:rFonts w:hint="eastAsia"/>
        </w:rPr>
        <w:t>，</w:t>
      </w:r>
      <w:r>
        <w:rPr>
          <w:rFonts w:ascii="宋体" w:eastAsia="宋体" w:hint="eastAsia"/>
        </w:rPr>
        <w:t>人类基因组序列图谱、甲基化图谱已经完善，</w:t>
      </w:r>
      <w:r>
        <w:t>MiRNA</w:t>
      </w:r>
      <w:r>
        <w:rPr>
          <w:rFonts w:ascii="宋体" w:eastAsia="宋体" w:hint="eastAsia"/>
        </w:rPr>
        <w:t>在疾病发生中作用研究也得到不断深入</w:t>
      </w:r>
      <w:r>
        <w:rPr>
          <w:vertAlign w:val="superscript"/>
        </w:rPr>
        <w:t>[</w:t>
      </w:r>
      <w:r>
        <w:rPr>
          <w:vertAlign w:val="superscript"/>
          <w:position w:val="11"/>
        </w:rPr>
        <w:t xml:space="preserve">50</w:t>
      </w:r>
      <w:r>
        <w:rPr>
          <w:vertAlign w:val="superscript"/>
        </w:rPr>
        <w:t>]</w:t>
      </w:r>
      <w:r>
        <w:rPr>
          <w:rFonts w:ascii="宋体" w:eastAsia="宋体" w:hint="eastAsia"/>
        </w:rPr>
        <w:t>，相信在不远的将来</w:t>
      </w:r>
      <w:r>
        <w:rPr>
          <w:spacing w:val="5"/>
          <w:rFonts w:hint="eastAsia"/>
        </w:rPr>
        <w:t>，</w:t>
      </w:r>
      <w:r>
        <w:t>ATD</w:t>
      </w:r>
      <w:r>
        <w:rPr>
          <w:rFonts w:ascii="宋体" w:eastAsia="宋体" w:hint="eastAsia"/>
        </w:rPr>
        <w:t>致粒细胞缺乏的发生机制必将阐明</w:t>
      </w:r>
      <w:r>
        <w:rPr>
          <w:spacing w:val="5"/>
          <w:rFonts w:hint="eastAsia"/>
        </w:rPr>
        <w:t>，</w:t>
      </w:r>
      <w:r>
        <w:rPr>
          <w:rFonts w:ascii="宋体" w:eastAsia="宋体" w:hint="eastAsia"/>
        </w:rPr>
        <w:t>一旦</w:t>
      </w:r>
      <w:r>
        <w:t>ATD</w:t>
      </w:r>
      <w:r>
        <w:rPr>
          <w:rFonts w:ascii="宋体" w:eastAsia="宋体" w:hint="eastAsia"/>
        </w:rPr>
        <w:t>导致粒细胞缺乏</w:t>
      </w:r>
      <w:r>
        <w:rPr>
          <w:rFonts w:ascii="宋体" w:eastAsia="宋体" w:hint="eastAsia"/>
        </w:rPr>
        <w:t>的分子标志物被发现，临床医师在处方</w:t>
      </w:r>
      <w:r>
        <w:t>ATD</w:t>
      </w:r>
      <w:r>
        <w:rPr>
          <w:rFonts w:ascii="宋体" w:eastAsia="宋体" w:hint="eastAsia"/>
        </w:rPr>
        <w:t>之前将先对患者进行粒细胞缺乏相关标志</w:t>
      </w:r>
      <w:r>
        <w:rPr>
          <w:rFonts w:ascii="宋体" w:eastAsia="宋体" w:hint="eastAsia"/>
        </w:rPr>
        <w:t>物的检测，</w:t>
      </w:r>
      <w:r>
        <w:t>ATD</w:t>
      </w:r>
      <w:r>
        <w:rPr>
          <w:rFonts w:ascii="宋体" w:eastAsia="宋体" w:hint="eastAsia"/>
        </w:rPr>
        <w:t>导致粒细胞缺乏的发病率会明显下降。同时，针对发病机制相关环节</w:t>
      </w:r>
      <w:r>
        <w:rPr>
          <w:rFonts w:ascii="宋体" w:eastAsia="宋体" w:hint="eastAsia"/>
        </w:rPr>
        <w:t>的新的治疗药物也可能诞生，为</w:t>
      </w:r>
      <w:r>
        <w:t>ATD</w:t>
      </w:r>
      <w:r>
        <w:rPr>
          <w:rFonts w:ascii="宋体" w:eastAsia="宋体" w:hint="eastAsia"/>
        </w:rPr>
        <w:t>或其他药物导致的粒细胞缺乏提供新的治疗手</w:t>
      </w:r>
      <w:r>
        <w:rPr>
          <w:rFonts w:ascii="宋体" w:eastAsia="宋体" w:hint="eastAsia"/>
        </w:rPr>
        <w:t>段。</w:t>
      </w:r>
    </w:p>
    <w:p w:rsidR="0018722C">
      <w:pPr>
        <w:pStyle w:val="afff1"/>
        <w:topLinePunct/>
      </w:pPr>
      <w:bookmarkStart w:id="725796" w:name="_Toc686725796"/>
      <w:r>
        <w:t>参考文献</w:t>
      </w:r>
      <w:bookmarkEnd w:id="725796"/>
    </w:p>
    <w:p w:rsidR="0018722C">
      <w:pPr>
        <w:pStyle w:val="ab"/>
        <w:topLinePunct/>
        <w:ind w:left="200" w:hangingChars="200" w:hanging="200"/>
      </w:pPr>
      <w:r>
        <w:t>[</w:t>
      </w:r>
      <w:r>
        <w:t>1</w:t>
      </w:r>
      <w:r>
        <w:t>]</w:t>
      </w:r>
      <w:r w:rsidRPr="00281126">
        <w:t xml:space="preserve">  </w:t>
      </w:r>
      <w:r>
        <w:t>Nakamura</w:t>
      </w:r>
      <w:r>
        <w:t> </w:t>
      </w:r>
      <w:r>
        <w:t>H,</w:t>
      </w:r>
      <w:r>
        <w:t> </w:t>
      </w:r>
      <w:r>
        <w:t>Miyauchi</w:t>
      </w:r>
      <w:r>
        <w:t> </w:t>
      </w:r>
      <w:r>
        <w:t>A,</w:t>
      </w:r>
      <w:r>
        <w:t> </w:t>
      </w:r>
      <w:r>
        <w:t>Miyawaki</w:t>
      </w:r>
      <w:r>
        <w:t> </w:t>
      </w:r>
      <w:r>
        <w:t>N,</w:t>
      </w:r>
      <w:r>
        <w:t> </w:t>
      </w:r>
      <w:r>
        <w:t>et</w:t>
      </w:r>
      <w:r>
        <w:t> </w:t>
      </w:r>
      <w:r>
        <w:t>al.</w:t>
      </w:r>
      <w:r>
        <w:t> </w:t>
      </w:r>
      <w:r>
        <w:t>Analysis</w:t>
      </w:r>
      <w:r>
        <w:t> </w:t>
      </w:r>
      <w:r>
        <w:t>of</w:t>
      </w:r>
      <w:r>
        <w:t> </w:t>
      </w:r>
      <w:r>
        <w:t>754</w:t>
      </w:r>
      <w:r>
        <w:t> </w:t>
      </w:r>
      <w:r>
        <w:t>cases</w:t>
      </w:r>
      <w:r>
        <w:t> </w:t>
      </w:r>
      <w:r>
        <w:t>of</w:t>
      </w:r>
      <w:r>
        <w:t> </w:t>
      </w:r>
      <w:r>
        <w:t>antithyroid drug-induced</w:t>
      </w:r>
      <w:r>
        <w:t> </w:t>
      </w:r>
      <w:r>
        <w:t>agranulocytosis</w:t>
      </w:r>
      <w:r>
        <w:t> </w:t>
      </w:r>
      <w:r>
        <w:t>over</w:t>
      </w:r>
      <w:r>
        <w:t> </w:t>
      </w:r>
      <w:r>
        <w:t>30</w:t>
      </w:r>
      <w:r>
        <w:t> </w:t>
      </w:r>
      <w:r>
        <w:t>years</w:t>
      </w:r>
      <w:r>
        <w:t> </w:t>
      </w:r>
      <w:r>
        <w:t>in</w:t>
      </w:r>
      <w:r>
        <w:t> </w:t>
      </w:r>
      <w:r>
        <w:t>Japan</w:t>
      </w:r>
      <w:r>
        <w:t>[</w:t>
      </w:r>
      <w:r>
        <w:t>J</w:t>
      </w:r>
      <w:r>
        <w:t>]</w:t>
      </w:r>
      <w:r>
        <w:t>.</w:t>
      </w:r>
      <w:r>
        <w:t> </w:t>
      </w:r>
      <w:r>
        <w:t>J</w:t>
      </w:r>
      <w:r>
        <w:t> </w:t>
      </w:r>
      <w:r>
        <w:t>Clin</w:t>
      </w:r>
      <w:r>
        <w:t> </w:t>
      </w:r>
      <w:r>
        <w:t>Endocrinol</w:t>
      </w:r>
      <w:r>
        <w:t> </w:t>
      </w:r>
      <w:r>
        <w:t>Metab,</w:t>
      </w:r>
    </w:p>
    <w:p w:rsidR="0018722C">
      <w:pPr>
        <w:topLinePunct/>
      </w:pPr>
      <w:r>
        <w:rPr>
          <w:rFonts w:cstheme="minorBidi" w:hAnsiTheme="minorHAnsi" w:eastAsiaTheme="minorHAnsi" w:asciiTheme="minorHAnsi"/>
          <w:b/>
        </w:rPr>
        <w:t>103</w:t>
      </w:r>
    </w:p>
    <w:p w:rsidR="0018722C">
      <w:pPr>
        <w:topLinePunct/>
      </w:pPr>
      <w:r>
        <w:t>2013, 98</w:t>
      </w:r>
      <w:r>
        <w:t>(</w:t>
      </w:r>
      <w:r>
        <w:t>12</w:t>
      </w:r>
      <w:r>
        <w:t>)</w:t>
      </w:r>
      <w:r>
        <w:t>: 4776-4783.</w:t>
      </w:r>
    </w:p>
    <w:p w:rsidR="0018722C">
      <w:pPr>
        <w:pStyle w:val="ab"/>
        <w:topLinePunct/>
        <w:ind w:left="200" w:hangingChars="200" w:hanging="200"/>
      </w:pPr>
      <w:r>
        <w:t>[</w:t>
      </w:r>
      <w:r>
        <w:t xml:space="preserve">2</w:t>
      </w:r>
      <w:r>
        <w:t>]</w:t>
      </w:r>
      <w:r w:rsidRPr="00281126">
        <w:t xml:space="preserve">  </w:t>
      </w:r>
      <w:r>
        <w:t>Sun </w:t>
      </w:r>
      <w:r>
        <w:t>MT, </w:t>
      </w:r>
      <w:r>
        <w:t>Tsai </w:t>
      </w:r>
      <w:r>
        <w:t>CH, Shih KC. Antithyroid drug-induced agranulocytosis</w:t>
      </w:r>
      <w:r>
        <w:t>[</w:t>
      </w:r>
      <w:r>
        <w:t>J</w:t>
      </w:r>
      <w:r>
        <w:t>]</w:t>
      </w:r>
      <w:r>
        <w:t>. J Chin Med Assoc, 2009, 72</w:t>
      </w:r>
      <w:r>
        <w:t>(</w:t>
      </w:r>
      <w:r>
        <w:t>8</w:t>
      </w:r>
      <w:r>
        <w:t>)</w:t>
      </w:r>
      <w:r>
        <w:t>:</w:t>
      </w:r>
      <w:r>
        <w:t> </w:t>
      </w:r>
      <w:r>
        <w:t>438-441.</w:t>
      </w:r>
    </w:p>
    <w:p w:rsidR="0018722C">
      <w:pPr>
        <w:pStyle w:val="ab"/>
        <w:topLinePunct/>
        <w:ind w:left="200" w:hangingChars="200" w:hanging="200"/>
      </w:pPr>
      <w:r>
        <w:t>[</w:t>
      </w:r>
      <w:r>
        <w:t xml:space="preserve">3</w:t>
      </w:r>
      <w:r>
        <w:t>]</w:t>
      </w:r>
      <w:r w:rsidRPr="00281126">
        <w:t xml:space="preserve">  </w:t>
      </w:r>
      <w:r>
        <w:t>Cooper DS. Antithyroid drugs</w:t>
      </w:r>
      <w:r>
        <w:t>[</w:t>
      </w:r>
      <w:r>
        <w:t>J</w:t>
      </w:r>
      <w:r>
        <w:t>]</w:t>
      </w:r>
      <w:r>
        <w:t>. N Engl J Med, 2005, 352</w:t>
      </w:r>
      <w:r>
        <w:t>(</w:t>
      </w:r>
      <w:r>
        <w:t>9</w:t>
      </w:r>
      <w:r>
        <w:t>)</w:t>
      </w:r>
      <w:r>
        <w:t>:</w:t>
      </w:r>
      <w:r>
        <w:t> </w:t>
      </w:r>
      <w:r>
        <w:t>905-917.</w:t>
      </w:r>
    </w:p>
    <w:p w:rsidR="0018722C">
      <w:pPr>
        <w:pStyle w:val="ab"/>
        <w:topLinePunct/>
        <w:ind w:left="200" w:hangingChars="200" w:hanging="200"/>
      </w:pPr>
      <w:r>
        <w:t>[</w:t>
      </w:r>
      <w:r>
        <w:t xml:space="preserve">4</w:t>
      </w:r>
      <w:r>
        <w:t>]</w:t>
      </w:r>
      <w:r w:rsidRPr="00281126">
        <w:t xml:space="preserve">  </w:t>
      </w:r>
      <w:r>
        <w:t>Yang </w:t>
      </w:r>
      <w:r>
        <w:t>J, Zhong J, Xiao XH, et al. The relationship between bone marrow characteristics and the clinical prognosis of antithyroid drug-induced agranulocytosis</w:t>
      </w:r>
      <w:r>
        <w:t>[</w:t>
      </w:r>
      <w:r>
        <w:t>J</w:t>
      </w:r>
      <w:r>
        <w:t>]</w:t>
      </w:r>
      <w:r>
        <w:t>. Endocr J, 2013, 60</w:t>
      </w:r>
      <w:r>
        <w:t>(</w:t>
      </w:r>
      <w:r>
        <w:t>2</w:t>
      </w:r>
      <w:r>
        <w:t>)</w:t>
      </w:r>
      <w:r>
        <w:t>:</w:t>
      </w:r>
      <w:r>
        <w:t> </w:t>
      </w:r>
      <w:r>
        <w:t>185-189.</w:t>
      </w:r>
    </w:p>
    <w:p w:rsidR="0018722C">
      <w:pPr>
        <w:pStyle w:val="ab"/>
        <w:topLinePunct/>
        <w:ind w:left="200" w:hangingChars="200" w:hanging="200"/>
      </w:pPr>
      <w:r>
        <w:t>[</w:t>
      </w:r>
      <w:r>
        <w:t xml:space="preserve">5</w:t>
      </w:r>
      <w:r>
        <w:t>]</w:t>
      </w:r>
      <w:r w:rsidRPr="00281126">
        <w:t xml:space="preserve">  </w:t>
      </w:r>
      <w:r>
        <w:t>Tajiri </w:t>
      </w:r>
      <w:r>
        <w:t>J, Noguchi S. Antithyroid drug-induced agranulocytosis: special reference to normal white blood cell count agranulocytosis</w:t>
      </w:r>
      <w:r>
        <w:t>[</w:t>
      </w:r>
      <w:r>
        <w:t>J</w:t>
      </w:r>
      <w:r>
        <w:t>]</w:t>
      </w:r>
      <w:r>
        <w:t>. Thyroid, 2004, 14</w:t>
      </w:r>
      <w:r>
        <w:t>(</w:t>
      </w:r>
      <w:r>
        <w:t>6</w:t>
      </w:r>
      <w:r>
        <w:t>)</w:t>
      </w:r>
      <w:r>
        <w:t>:</w:t>
      </w:r>
      <w:r>
        <w:t> </w:t>
      </w:r>
      <w:r>
        <w:t>459-462.</w:t>
      </w:r>
    </w:p>
    <w:p w:rsidR="0018722C">
      <w:pPr>
        <w:pStyle w:val="ab"/>
        <w:topLinePunct/>
        <w:ind w:left="200" w:hangingChars="200" w:hanging="200"/>
      </w:pPr>
      <w:r>
        <w:t>[</w:t>
      </w:r>
      <w:r>
        <w:t xml:space="preserve">6</w:t>
      </w:r>
      <w:r>
        <w:t>]</w:t>
      </w:r>
      <w:r w:rsidRPr="00281126">
        <w:t xml:space="preserve">  </w:t>
      </w:r>
      <w:r>
        <w:t>Yang </w:t>
      </w:r>
      <w:r>
        <w:t>J, Zhong J, Zhou LZ, et al. Sudden onset agranulocytosis and hepatotoxicity after taking methimazole</w:t>
      </w:r>
      <w:r>
        <w:t>[</w:t>
      </w:r>
      <w:r>
        <w:t>J</w:t>
      </w:r>
      <w:r>
        <w:t>]</w:t>
      </w:r>
      <w:r>
        <w:t>. Intern Med, 2012, 51</w:t>
      </w:r>
      <w:r>
        <w:t>(</w:t>
      </w:r>
      <w:r>
        <w:t>16</w:t>
      </w:r>
      <w:r>
        <w:t>)</w:t>
      </w:r>
      <w:r>
        <w:t>:</w:t>
      </w:r>
      <w:r>
        <w:t> </w:t>
      </w:r>
      <w:r>
        <w:t>2189-2192.</w:t>
      </w:r>
    </w:p>
    <w:p w:rsidR="0018722C">
      <w:pPr>
        <w:pStyle w:val="ab"/>
        <w:topLinePunct/>
        <w:ind w:left="200" w:hangingChars="200" w:hanging="200"/>
      </w:pPr>
      <w:r>
        <w:t>[</w:t>
      </w:r>
      <w:r>
        <w:t xml:space="preserve">7</w:t>
      </w:r>
      <w:r>
        <w:t>]</w:t>
      </w:r>
      <w:r w:rsidRPr="00281126">
        <w:t xml:space="preserve">  </w:t>
      </w:r>
      <w:r>
        <w:t>Mutharasan </w:t>
      </w:r>
      <w:r>
        <w:t>P, </w:t>
      </w:r>
      <w:r>
        <w:t>Oatis </w:t>
      </w:r>
      <w:r>
        <w:t>W, </w:t>
      </w:r>
      <w:r>
        <w:t>Kwaan H, et al. Delayed anithyroid drug-induced agranulocytosis</w:t>
      </w:r>
      <w:r>
        <w:t>[</w:t>
      </w:r>
      <w:r>
        <w:t>J</w:t>
      </w:r>
      <w:r>
        <w:t>]</w:t>
      </w:r>
      <w:r>
        <w:t>. Endocr Pract, 2012, 18</w:t>
      </w:r>
      <w:r>
        <w:t>(</w:t>
      </w:r>
      <w:r>
        <w:t>4</w:t>
      </w:r>
      <w:r>
        <w:t>)</w:t>
      </w:r>
      <w:r>
        <w:t>:</w:t>
      </w:r>
      <w:r>
        <w:t> </w:t>
      </w:r>
      <w:r>
        <w:t>e69-72.</w:t>
      </w:r>
    </w:p>
    <w:p w:rsidR="0018722C">
      <w:pPr>
        <w:pStyle w:val="ab"/>
        <w:topLinePunct/>
        <w:ind w:left="200" w:hangingChars="200" w:hanging="200"/>
      </w:pPr>
      <w:r>
        <w:t xml:space="preserve">[</w:t>
      </w:r>
      <w:r>
        <w:t xml:space="preserve">8</w:t>
      </w:r>
      <w:r>
        <w:t xml:space="preserve">]</w:t>
      </w:r>
      <w:r w:rsidRPr="00281126">
        <w:t xml:space="preserve">  </w:t>
      </w:r>
      <w:r>
        <w:t xml:space="preserve">Pearce SH. Spontaneous reporting of adverse reactions to carbimazole and propylthiouracil in the UK</w:t>
      </w:r>
      <w:r>
        <w:t xml:space="preserve">[</w:t>
      </w:r>
      <w:r>
        <w:t xml:space="preserve">J</w:t>
      </w:r>
      <w:r>
        <w:t xml:space="preserve">]</w:t>
      </w:r>
      <w:r>
        <w:t xml:space="preserve">. Clin Endocrinol </w:t>
      </w:r>
      <w:r>
        <w:t xml:space="preserve">(</w:t>
      </w:r>
      <w:r>
        <w:rPr>
          <w:sz w:val="24"/>
        </w:rPr>
        <w:t xml:space="preserve">Oxf</w:t>
      </w:r>
      <w:r>
        <w:t xml:space="preserve">)</w:t>
      </w:r>
      <w:r>
        <w:t xml:space="preserve">, 2004, 61</w:t>
      </w:r>
      <w:r>
        <w:t xml:space="preserve">(</w:t>
      </w:r>
      <w:r>
        <w:rPr>
          <w:sz w:val="24"/>
        </w:rPr>
        <w:t xml:space="preserve">5</w:t>
      </w:r>
      <w:r>
        <w:t xml:space="preserve">)</w:t>
      </w:r>
      <w:r>
        <w:t xml:space="preserve">:</w:t>
      </w:r>
      <w:r>
        <w:t xml:space="preserve"> </w:t>
      </w:r>
      <w:r>
        <w:t xml:space="preserve">589-594.</w:t>
      </w:r>
    </w:p>
    <w:p w:rsidR="0018722C">
      <w:pPr>
        <w:pStyle w:val="ab"/>
        <w:topLinePunct/>
        <w:ind w:left="200" w:hangingChars="200" w:hanging="200"/>
      </w:pPr>
      <w:r>
        <w:t>[</w:t>
      </w:r>
      <w:r>
        <w:t xml:space="preserve">9</w:t>
      </w:r>
      <w:r>
        <w:t>]</w:t>
      </w:r>
      <w:r w:rsidRPr="00281126">
        <w:t xml:space="preserve">  </w:t>
      </w:r>
      <w:r>
        <w:t>Dai WX, Zhang JD, Zhan </w:t>
      </w:r>
      <w:r>
        <w:t>SW, </w:t>
      </w:r>
      <w:r>
        <w:t>et al. Retrospective analysis of 18 cases of antithyroid drug </w:t>
      </w:r>
      <w:r>
        <w:t>(</w:t>
      </w:r>
      <w:r>
        <w:rPr>
          <w:spacing w:val="-2"/>
          <w:sz w:val="24"/>
        </w:rPr>
        <w:t xml:space="preserve">ATD</w:t>
      </w:r>
      <w:r>
        <w:t>)</w:t>
      </w:r>
      <w:r w:rsidR="004B696B">
        <w:t xml:space="preserve"> </w:t>
      </w:r>
      <w:r>
        <w:t xml:space="preserve">-induced </w:t>
      </w:r>
      <w:r>
        <w:t>agranulocytosis</w:t>
      </w:r>
      <w:r>
        <w:t>[</w:t>
      </w:r>
      <w:r>
        <w:t>J</w:t>
      </w:r>
      <w:r>
        <w:t>]</w:t>
      </w:r>
      <w:r>
        <w:t>. Endocr J, 2002, 49</w:t>
      </w:r>
      <w:r>
        <w:t>(</w:t>
      </w:r>
      <w:r>
        <w:rPr>
          <w:sz w:val="24"/>
        </w:rPr>
        <w:t>1</w:t>
      </w:r>
      <w:r>
        <w:t>)</w:t>
      </w:r>
      <w:r>
        <w:t>:</w:t>
      </w:r>
      <w:r>
        <w:t> </w:t>
      </w:r>
      <w:r>
        <w:t>29-33.</w:t>
      </w:r>
    </w:p>
    <w:p w:rsidR="0018722C">
      <w:pPr>
        <w:pStyle w:val="ab"/>
        <w:topLinePunct/>
        <w:ind w:left="200" w:hangingChars="200" w:hanging="200"/>
      </w:pPr>
      <w:r>
        <w:t>[</w:t>
      </w:r>
      <w:r>
        <w:t xml:space="preserve">10</w:t>
      </w:r>
      <w:r>
        <w:t>]</w:t>
      </w:r>
      <w:r w:rsidRPr="00281126">
        <w:t xml:space="preserve"> </w:t>
      </w:r>
      <w:r>
        <w:t>Tajiri </w:t>
      </w:r>
      <w:r>
        <w:t>J, Noguchi S, Murakami </w:t>
      </w:r>
      <w:r>
        <w:t>T, </w:t>
      </w:r>
      <w:r>
        <w:t>et al. Antithyroid drug-induced agranulocytosis. The usefulness of routine white blood cell count monitoring</w:t>
      </w:r>
      <w:r>
        <w:t>[</w:t>
      </w:r>
      <w:r>
        <w:t>J</w:t>
      </w:r>
      <w:r>
        <w:t>]</w:t>
      </w:r>
      <w:r>
        <w:t>. Arch Intern Med, 1990, 150</w:t>
      </w:r>
      <w:r>
        <w:t>(</w:t>
      </w:r>
      <w:r>
        <w:t>3</w:t>
      </w:r>
      <w:r>
        <w:t>)</w:t>
      </w:r>
      <w:r>
        <w:t>:</w:t>
      </w:r>
      <w:r>
        <w:t> </w:t>
      </w:r>
      <w:r>
        <w:t>621-624.</w:t>
      </w:r>
    </w:p>
    <w:p w:rsidR="0018722C">
      <w:pPr>
        <w:pStyle w:val="ab"/>
        <w:topLinePunct/>
        <w:ind w:left="200" w:hangingChars="200" w:hanging="200"/>
      </w:pPr>
      <w:r>
        <w:t>[</w:t>
      </w:r>
      <w:r>
        <w:t xml:space="preserve">11</w:t>
      </w:r>
      <w:r>
        <w:t>]</w:t>
      </w:r>
      <w:r w:rsidRPr="00281126">
        <w:t xml:space="preserve"> </w:t>
      </w:r>
      <w:r>
        <w:t>Sheng WH, Hung CC, Chen YC, et al. Antithyroid-drug-induced agranulocytosis complicated by life-threatening infections</w:t>
      </w:r>
      <w:r>
        <w:t>[</w:t>
      </w:r>
      <w:r>
        <w:t>J</w:t>
      </w:r>
      <w:r>
        <w:t>]</w:t>
      </w:r>
      <w:r>
        <w:t>. QJM, 1999, 92</w:t>
      </w:r>
      <w:r>
        <w:t>(</w:t>
      </w:r>
      <w:r>
        <w:t>8</w:t>
      </w:r>
      <w:r>
        <w:t>)</w:t>
      </w:r>
      <w:r>
        <w:t>:</w:t>
      </w:r>
      <w:r>
        <w:t> </w:t>
      </w:r>
      <w:r>
        <w:t>455-461.</w:t>
      </w:r>
    </w:p>
    <w:p w:rsidR="0018722C">
      <w:pPr>
        <w:pStyle w:val="ab"/>
        <w:topLinePunct/>
        <w:ind w:left="200" w:hangingChars="200" w:hanging="200"/>
      </w:pPr>
      <w:r>
        <w:t>[</w:t>
      </w:r>
      <w:r>
        <w:t xml:space="preserve">12</w:t>
      </w:r>
      <w:r>
        <w:t>]</w:t>
      </w:r>
      <w:r w:rsidRPr="00281126">
        <w:t xml:space="preserve"> </w:t>
      </w:r>
      <w:r>
        <w:t>Asawa </w:t>
      </w:r>
      <w:r>
        <w:t>T, </w:t>
      </w:r>
      <w:r>
        <w:t>Arai M, </w:t>
      </w:r>
      <w:r>
        <w:t>Takeda </w:t>
      </w:r>
      <w:r>
        <w:t>T, </w:t>
      </w:r>
      <w:r>
        <w:t>et al. Antithyroid drug-induced agranulocytosis: is routine white blood cell count effective for the detection</w:t>
      </w:r>
      <w:r>
        <w:t>[</w:t>
      </w:r>
      <w:r>
        <w:t>J</w:t>
      </w:r>
      <w:r>
        <w:t>]</w:t>
      </w:r>
      <w:r>
        <w:t>. Arch</w:t>
      </w:r>
      <w:r w:rsidR="001852F3">
        <w:t xml:space="preserve">Intern</w:t>
      </w:r>
      <w:r w:rsidR="001852F3">
        <w:t xml:space="preserve">Med, 1992, 152</w:t>
      </w:r>
      <w:r>
        <w:t>(</w:t>
      </w:r>
      <w:r>
        <w:t>1</w:t>
      </w:r>
      <w:r>
        <w:t>)</w:t>
      </w:r>
      <w:r>
        <w:t>: 204,</w:t>
      </w:r>
      <w:r>
        <w:t> </w:t>
      </w:r>
      <w:r>
        <w:t>207.</w:t>
      </w:r>
    </w:p>
    <w:p w:rsidR="0018722C">
      <w:pPr>
        <w:pStyle w:val="ab"/>
        <w:topLinePunct/>
        <w:ind w:left="200" w:hangingChars="200" w:hanging="200"/>
      </w:pPr>
      <w:r>
        <w:t>[</w:t>
      </w:r>
      <w:r>
        <w:t xml:space="preserve">13</w:t>
      </w:r>
      <w:r>
        <w:t>]</w:t>
      </w:r>
      <w:r w:rsidRPr="00281126">
        <w:t xml:space="preserve"> </w:t>
      </w:r>
      <w:r>
        <w:t>Tajiri </w:t>
      </w:r>
      <w:r>
        <w:t>J, Noguchi S, Murakami N. Usefulness of granulocyte count measurement four hours after injection of granulocyte colony-stimulating factor for detecting recovery</w:t>
      </w:r>
      <w:r>
        <w:t> </w:t>
      </w:r>
      <w:r>
        <w:t>from</w:t>
      </w:r>
      <w:r>
        <w:t> </w:t>
      </w:r>
      <w:r>
        <w:t>antithyroid</w:t>
      </w:r>
      <w:r>
        <w:t> </w:t>
      </w:r>
      <w:r>
        <w:t>drug-induced</w:t>
      </w:r>
      <w:r>
        <w:t> </w:t>
      </w:r>
      <w:r>
        <w:t>granulocytopenia</w:t>
      </w:r>
      <w:r>
        <w:t>[</w:t>
      </w:r>
      <w:r>
        <w:t>J</w:t>
      </w:r>
      <w:r>
        <w:t>]</w:t>
      </w:r>
      <w:r>
        <w:t>.</w:t>
      </w:r>
      <w:r>
        <w:t> </w:t>
      </w:r>
      <w:r>
        <w:t>Thyroid,</w:t>
      </w:r>
      <w:r>
        <w:t> </w:t>
      </w:r>
      <w:r>
        <w:t>1997,</w:t>
      </w:r>
      <w:r>
        <w:t> </w:t>
      </w:r>
      <w:r>
        <w:t>7</w:t>
      </w:r>
      <w:r>
        <w:t>(</w:t>
      </w:r>
      <w:r>
        <w:t>4</w:t>
      </w:r>
      <w:r>
        <w:t>)</w:t>
      </w:r>
      <w:r>
        <w:t>:</w:t>
      </w:r>
    </w:p>
    <w:p w:rsidR="0018722C">
      <w:pPr>
        <w:topLinePunct/>
      </w:pPr>
      <w:r>
        <w:rPr>
          <w:rFonts w:cstheme="minorBidi" w:hAnsiTheme="minorHAnsi" w:eastAsiaTheme="minorHAnsi" w:asciiTheme="minorHAnsi"/>
          <w:b/>
        </w:rPr>
        <w:t>104</w:t>
      </w:r>
    </w:p>
    <w:p w:rsidR="0018722C">
      <w:pPr>
        <w:topLinePunct/>
      </w:pPr>
      <w:r>
        <w:t>575-578.</w:t>
      </w:r>
    </w:p>
    <w:p w:rsidR="0018722C">
      <w:pPr>
        <w:pStyle w:val="ab"/>
        <w:topLinePunct/>
        <w:ind w:left="200" w:hangingChars="200" w:hanging="200"/>
      </w:pPr>
      <w:r>
        <w:t>[</w:t>
      </w:r>
      <w:r>
        <w:t xml:space="preserve">14</w:t>
      </w:r>
      <w:r>
        <w:t>]</w:t>
      </w:r>
      <w:r w:rsidRPr="00281126">
        <w:t xml:space="preserve"> </w:t>
      </w:r>
      <w:r>
        <w:t>Cooper DS. Antithyroid drugs for the treatment of hyperthyroidism caused by Graves' disease</w:t>
      </w:r>
      <w:r>
        <w:t>[</w:t>
      </w:r>
      <w:r>
        <w:t>J</w:t>
      </w:r>
      <w:r>
        <w:t>]</w:t>
      </w:r>
      <w:r>
        <w:t>. Endocrinol Metab Clin North Am, 1998, 27</w:t>
      </w:r>
      <w:r>
        <w:t>(</w:t>
      </w:r>
      <w:r>
        <w:t>1</w:t>
      </w:r>
      <w:r>
        <w:t>)</w:t>
      </w:r>
      <w:r>
        <w:t>:</w:t>
      </w:r>
      <w:r>
        <w:t> </w:t>
      </w:r>
      <w:r>
        <w:t>225-247.</w:t>
      </w:r>
    </w:p>
    <w:p w:rsidR="0018722C">
      <w:pPr>
        <w:pStyle w:val="ab"/>
        <w:topLinePunct/>
        <w:ind w:left="200" w:hangingChars="200" w:hanging="200"/>
      </w:pPr>
      <w:r>
        <w:t>[</w:t>
      </w:r>
      <w:r>
        <w:t xml:space="preserve">15</w:t>
      </w:r>
      <w:r>
        <w:t>]</w:t>
      </w:r>
      <w:r w:rsidRPr="00281126">
        <w:t xml:space="preserve"> </w:t>
      </w:r>
      <w:r>
        <w:t>Andres E, Zimmer J, Mecili M, et al. Clinical presentation and management of drug-induced agranulocytosis</w:t>
      </w:r>
      <w:r>
        <w:t>[</w:t>
      </w:r>
      <w:r>
        <w:t>J</w:t>
      </w:r>
      <w:r>
        <w:t>]</w:t>
      </w:r>
      <w:r>
        <w:t>. Expert Rev Hematol, 2011, 4</w:t>
      </w:r>
      <w:r>
        <w:t>(</w:t>
      </w:r>
      <w:r>
        <w:t>2</w:t>
      </w:r>
      <w:r>
        <w:t>)</w:t>
      </w:r>
      <w:r>
        <w:t>:</w:t>
      </w:r>
      <w:r>
        <w:t> </w:t>
      </w:r>
      <w:r>
        <w:t>143-151.</w:t>
      </w:r>
    </w:p>
    <w:p w:rsidR="0018722C">
      <w:pPr>
        <w:pStyle w:val="ab"/>
        <w:topLinePunct/>
        <w:ind w:left="200" w:hangingChars="200" w:hanging="200"/>
      </w:pPr>
      <w:r>
        <w:t>[</w:t>
      </w:r>
      <w:r>
        <w:t xml:space="preserve">16</w:t>
      </w:r>
      <w:r>
        <w:t>]</w:t>
      </w:r>
      <w:r w:rsidRPr="00281126">
        <w:t xml:space="preserve"> </w:t>
      </w:r>
      <w:r>
        <w:t>Brent GA. Clinical practice. Graves' disease</w:t>
      </w:r>
      <w:r>
        <w:t>[</w:t>
      </w:r>
      <w:r>
        <w:t>J</w:t>
      </w:r>
      <w:r>
        <w:t>]</w:t>
      </w:r>
      <w:r>
        <w:t>. N Engl J Med, 2008, 358</w:t>
      </w:r>
      <w:r>
        <w:t>(</w:t>
      </w:r>
      <w:r>
        <w:t>24</w:t>
      </w:r>
      <w:r>
        <w:t>)</w:t>
      </w:r>
      <w:r>
        <w:t>: 2594-2605.</w:t>
      </w:r>
    </w:p>
    <w:p w:rsidR="0018722C">
      <w:pPr>
        <w:pStyle w:val="ab"/>
        <w:topLinePunct/>
        <w:ind w:left="200" w:hangingChars="200" w:hanging="200"/>
      </w:pPr>
      <w:r>
        <w:t>[</w:t>
      </w:r>
      <w:r>
        <w:t xml:space="preserve">17</w:t>
      </w:r>
      <w:r>
        <w:t>]</w:t>
      </w:r>
      <w:r w:rsidRPr="00281126">
        <w:t xml:space="preserve"> </w:t>
      </w:r>
      <w:r>
        <w:t>Tsuboi </w:t>
      </w:r>
      <w:r>
        <w:t>K, Ueshiba H, Shimojo M, et al. The relation of initial methimazole dose to the incidence of methimazole-induced agranulocytosis in patients with Graves' disease</w:t>
      </w:r>
      <w:r>
        <w:t>[</w:t>
      </w:r>
      <w:r>
        <w:t>J</w:t>
      </w:r>
      <w:r>
        <w:t>]</w:t>
      </w:r>
      <w:r>
        <w:t>. Endocr J, 2007, 54</w:t>
      </w:r>
      <w:r>
        <w:t>(</w:t>
      </w:r>
      <w:r>
        <w:t>1</w:t>
      </w:r>
      <w:r>
        <w:t>)</w:t>
      </w:r>
      <w:r>
        <w:t>:</w:t>
      </w:r>
      <w:r>
        <w:t> </w:t>
      </w:r>
      <w:r>
        <w:t>39-43.</w:t>
      </w:r>
    </w:p>
    <w:p w:rsidR="0018722C">
      <w:pPr>
        <w:pStyle w:val="ab"/>
        <w:topLinePunct/>
        <w:ind w:left="200" w:hangingChars="200" w:hanging="200"/>
      </w:pPr>
      <w:r>
        <w:t>[</w:t>
      </w:r>
      <w:r>
        <w:t xml:space="preserve">18</w:t>
      </w:r>
      <w:r>
        <w:t>]</w:t>
      </w:r>
      <w:r w:rsidRPr="00281126">
        <w:t xml:space="preserve"> </w:t>
      </w:r>
      <w:r>
        <w:t>Takata </w:t>
      </w:r>
      <w:r>
        <w:t>K, Kubota S, Fukata S, et al. Methimazole-induced agranulocytosis in patients with Graves' disease is more frequent with an initial dose of 30 mg daily than with 15 mg daily</w:t>
      </w:r>
      <w:r>
        <w:t>[</w:t>
      </w:r>
      <w:r>
        <w:t>J</w:t>
      </w:r>
      <w:r>
        <w:t>]</w:t>
      </w:r>
      <w:r>
        <w:t>. Thyroid, 2009, 19</w:t>
      </w:r>
      <w:r>
        <w:t>(</w:t>
      </w:r>
      <w:r>
        <w:t>6</w:t>
      </w:r>
      <w:r>
        <w:t>)</w:t>
      </w:r>
      <w:r>
        <w:t>:</w:t>
      </w:r>
      <w:r>
        <w:t> </w:t>
      </w:r>
      <w:r>
        <w:t>559-563.</w:t>
      </w:r>
    </w:p>
    <w:p w:rsidR="0018722C">
      <w:pPr>
        <w:pStyle w:val="ab"/>
        <w:topLinePunct/>
        <w:ind w:left="200" w:hangingChars="200" w:hanging="200"/>
      </w:pPr>
      <w:r>
        <w:t>[</w:t>
      </w:r>
      <w:r>
        <w:t xml:space="preserve">19</w:t>
      </w:r>
      <w:r>
        <w:t>]</w:t>
      </w:r>
      <w:r w:rsidRPr="00281126">
        <w:t xml:space="preserve"> </w:t>
      </w:r>
      <w:r>
        <w:t>Mezquita </w:t>
      </w:r>
      <w:r>
        <w:t>P, </w:t>
      </w:r>
      <w:r>
        <w:t>Luna </w:t>
      </w:r>
      <w:r>
        <w:t>V, </w:t>
      </w:r>
      <w:r>
        <w:t>Munoz-Torres M, et al. Methimazole-induced aplastic anemia in third exposure: successful treatment with recombinant human granulocyte colony-stimulating factor</w:t>
      </w:r>
      <w:r>
        <w:t>[</w:t>
      </w:r>
      <w:r>
        <w:t>J</w:t>
      </w:r>
      <w:r>
        <w:t>]</w:t>
      </w:r>
      <w:r>
        <w:t>. Thyroid, 1998, 8</w:t>
      </w:r>
      <w:r>
        <w:t>(</w:t>
      </w:r>
      <w:r>
        <w:t>9</w:t>
      </w:r>
      <w:r>
        <w:t>)</w:t>
      </w:r>
      <w:r>
        <w:t>:</w:t>
      </w:r>
      <w:r>
        <w:t> </w:t>
      </w:r>
      <w:r>
        <w:t>791-794.</w:t>
      </w:r>
    </w:p>
    <w:p w:rsidR="0018722C">
      <w:pPr>
        <w:pStyle w:val="ab"/>
        <w:topLinePunct/>
        <w:ind w:left="200" w:hangingChars="200" w:hanging="200"/>
      </w:pPr>
      <w:r>
        <w:t>[</w:t>
      </w:r>
      <w:r>
        <w:t xml:space="preserve">20</w:t>
      </w:r>
      <w:r>
        <w:t>]</w:t>
      </w:r>
      <w:r w:rsidRPr="00281126">
        <w:t xml:space="preserve"> </w:t>
      </w:r>
      <w:r>
        <w:t>Heimpel H. The potential immune mechanism in a case of methimazole-induced agranulocytosis</w:t>
      </w:r>
      <w:r>
        <w:t>[</w:t>
      </w:r>
      <w:r>
        <w:t>J</w:t>
      </w:r>
      <w:r>
        <w:t>]</w:t>
      </w:r>
      <w:r>
        <w:t>. Eur J Haematol, 1988, 41</w:t>
      </w:r>
      <w:r>
        <w:t>(</w:t>
      </w:r>
      <w:r>
        <w:t>3</w:t>
      </w:r>
      <w:r>
        <w:t>)</w:t>
      </w:r>
      <w:r>
        <w:t>:</w:t>
      </w:r>
      <w:r>
        <w:t> </w:t>
      </w:r>
      <w:r>
        <w:t>302.</w:t>
      </w:r>
    </w:p>
    <w:p w:rsidR="0018722C">
      <w:pPr>
        <w:pStyle w:val="ab"/>
        <w:topLinePunct/>
        <w:ind w:left="200" w:hangingChars="200" w:hanging="200"/>
      </w:pPr>
      <w:r>
        <w:t>[</w:t>
      </w:r>
      <w:r>
        <w:t xml:space="preserve">21</w:t>
      </w:r>
      <w:r>
        <w:t>]</w:t>
      </w:r>
      <w:r w:rsidRPr="00281126">
        <w:t xml:space="preserve"> </w:t>
      </w:r>
      <w:r>
        <w:t>Douer D, Eisenstein Z. Methimazole-induced agranulocytosis: growth inhibition of myeloid progenitor cells by the patient's serum</w:t>
      </w:r>
      <w:r>
        <w:t>[</w:t>
      </w:r>
      <w:r>
        <w:t>J</w:t>
      </w:r>
      <w:r>
        <w:t>]</w:t>
      </w:r>
      <w:r>
        <w:t>. Eur J Haematol, 1988, 40</w:t>
      </w:r>
      <w:r>
        <w:t>(</w:t>
      </w:r>
      <w:r>
        <w:t>1</w:t>
      </w:r>
      <w:r>
        <w:t>)</w:t>
      </w:r>
      <w:r>
        <w:t>: 91-94.</w:t>
      </w:r>
    </w:p>
    <w:p w:rsidR="0018722C">
      <w:pPr>
        <w:pStyle w:val="ab"/>
        <w:topLinePunct/>
        <w:ind w:left="200" w:hangingChars="200" w:hanging="200"/>
      </w:pPr>
      <w:r>
        <w:t>[</w:t>
      </w:r>
      <w:r>
        <w:t xml:space="preserve">22</w:t>
      </w:r>
      <w:r>
        <w:t>]</w:t>
      </w:r>
      <w:r w:rsidRPr="00281126">
        <w:t xml:space="preserve"> </w:t>
      </w:r>
      <w:r>
        <w:t>Sato H, Hattori M, Fujieda M, et al. High prevalence of antineutrophil cytoplasmic antibody positivity in childhood onset Graves' disease treated with propylthiouracil</w:t>
      </w:r>
      <w:r>
        <w:t>[</w:t>
      </w:r>
      <w:r>
        <w:t>J</w:t>
      </w:r>
      <w:r>
        <w:t>]</w:t>
      </w:r>
      <w:r>
        <w:t>. J Clin Endocrinol Metab, 2000, 85</w:t>
      </w:r>
      <w:r>
        <w:t>(</w:t>
      </w:r>
      <w:r>
        <w:t>11</w:t>
      </w:r>
      <w:r>
        <w:t>)</w:t>
      </w:r>
      <w:r>
        <w:t>:</w:t>
      </w:r>
      <w:r>
        <w:t> </w:t>
      </w:r>
      <w:r>
        <w:t>4270-4273.</w:t>
      </w:r>
    </w:p>
    <w:p w:rsidR="0018722C">
      <w:pPr>
        <w:pStyle w:val="ab"/>
        <w:topLinePunct/>
        <w:ind w:left="200" w:hangingChars="200" w:hanging="200"/>
      </w:pPr>
      <w:r>
        <w:t xml:space="preserve">[</w:t>
      </w:r>
      <w:r>
        <w:t xml:space="preserve">23</w:t>
      </w:r>
      <w:r>
        <w:t xml:space="preserve">]</w:t>
      </w:r>
      <w:r w:rsidRPr="00281126">
        <w:t xml:space="preserve"> </w:t>
      </w:r>
      <w:r>
        <w:t xml:space="preserve">Harper </w:t>
      </w:r>
      <w:r>
        <w:t xml:space="preserve">L, </w:t>
      </w:r>
      <w:r>
        <w:t xml:space="preserve">Chin </w:t>
      </w:r>
      <w:r>
        <w:t xml:space="preserve">L, </w:t>
      </w:r>
      <w:r>
        <w:t xml:space="preserve">Daykin J, et al. Propylthiouracil and carbimazole associated-antineutrophil cytoplasmic antibodies </w:t>
      </w:r>
      <w:r>
        <w:t xml:space="preserve">(</w:t>
      </w:r>
      <w:r>
        <w:rPr>
          <w:sz w:val="24"/>
        </w:rPr>
        <w:t xml:space="preserve">ANCA</w:t>
      </w:r>
      <w:r>
        <w:t xml:space="preserve">)</w:t>
      </w:r>
      <w:r>
        <w:t xml:space="preserve"> in patients with Graves' disease</w:t>
      </w:r>
      <w:r>
        <w:t xml:space="preserve">[</w:t>
      </w:r>
      <w:r>
        <w:t xml:space="preserve">J</w:t>
      </w:r>
      <w:r>
        <w:t xml:space="preserve">]</w:t>
      </w:r>
      <w:r>
        <w:t xml:space="preserve">. Clin Endocrinol </w:t>
      </w:r>
      <w:r>
        <w:t xml:space="preserve">(</w:t>
      </w:r>
      <w:r>
        <w:rPr>
          <w:sz w:val="24"/>
        </w:rPr>
        <w:t xml:space="preserve">Oxf</w:t>
      </w:r>
      <w:r>
        <w:t xml:space="preserve">)</w:t>
      </w:r>
      <w:r>
        <w:t xml:space="preserve">, 2004, 60</w:t>
      </w:r>
      <w:r>
        <w:t xml:space="preserve">(</w:t>
      </w:r>
      <w:r>
        <w:rPr>
          <w:sz w:val="24"/>
        </w:rPr>
        <w:t xml:space="preserve">6</w:t>
      </w:r>
      <w:r>
        <w:t xml:space="preserve">)</w:t>
      </w:r>
      <w:r>
        <w:t xml:space="preserve">:</w:t>
      </w:r>
      <w:r>
        <w:t xml:space="preserve"> </w:t>
      </w:r>
      <w:r>
        <w:t xml:space="preserve">671-675.</w:t>
      </w:r>
    </w:p>
    <w:p w:rsidR="0018722C">
      <w:pPr>
        <w:pStyle w:val="ab"/>
        <w:topLinePunct/>
        <w:ind w:left="200" w:hangingChars="200" w:hanging="200"/>
      </w:pPr>
      <w:r>
        <w:t>[</w:t>
      </w:r>
      <w:r>
        <w:t xml:space="preserve">24</w:t>
      </w:r>
      <w:r>
        <w:t>]</w:t>
      </w:r>
      <w:r w:rsidRPr="00281126">
        <w:t xml:space="preserve"> </w:t>
      </w:r>
      <w:r>
        <w:t>Akamizu </w:t>
      </w:r>
      <w:r>
        <w:t>T, </w:t>
      </w:r>
      <w:r>
        <w:t>Ozaki</w:t>
      </w:r>
      <w:r w:rsidR="001852F3">
        <w:t xml:space="preserve"> S, Hiratani H, et</w:t>
      </w:r>
      <w:r w:rsidR="001852F3">
        <w:t xml:space="preserve"> al. </w:t>
      </w:r>
      <w:r w:rsidR="001852F3">
        <w:t xml:space="preserve">Drug-induced neutropenia associated</w:t>
      </w:r>
      <w:r>
        <w:t> </w:t>
      </w:r>
      <w:r>
        <w:t>with</w:t>
      </w:r>
    </w:p>
    <w:p w:rsidR="0018722C">
      <w:pPr>
        <w:topLinePunct/>
      </w:pPr>
      <w:r>
        <w:rPr>
          <w:rFonts w:cstheme="minorBidi" w:hAnsiTheme="minorHAnsi" w:eastAsiaTheme="minorHAnsi" w:asciiTheme="minorHAnsi"/>
          <w:b/>
        </w:rPr>
        <w:t>105</w:t>
      </w:r>
    </w:p>
    <w:p w:rsidR="0018722C">
      <w:pPr>
        <w:topLinePunct/>
      </w:pPr>
      <w:r>
        <w:t>A</w:t>
      </w:r>
      <w:r>
        <w:t xml:space="preserve">nti-neutrophil cytoplasmic antibodies </w:t>
      </w:r>
      <w:r>
        <w:t xml:space="preserve">(</w:t>
      </w:r>
      <w:r>
        <w:t xml:space="preserve">ANCA</w:t>
      </w:r>
      <w:r>
        <w:t xml:space="preserve">)</w:t>
      </w:r>
      <w:r>
        <w:t xml:space="preserve">: possible involvement of complement in granulocyte cytotoxicity</w:t>
      </w:r>
      <w:r>
        <w:t xml:space="preserve">[</w:t>
      </w:r>
      <w:r>
        <w:t xml:space="preserve">J</w:t>
      </w:r>
      <w:r>
        <w:t xml:space="preserve">]</w:t>
      </w:r>
      <w:r>
        <w:t xml:space="preserve">. Clin Exp Immunol, 2002, 127</w:t>
      </w:r>
      <w:r>
        <w:t xml:space="preserve">(</w:t>
      </w:r>
      <w:r>
        <w:t xml:space="preserve">1</w:t>
      </w:r>
      <w:r>
        <w:t xml:space="preserve">)</w:t>
      </w:r>
      <w:r>
        <w:t xml:space="preserve">: </w:t>
      </w:r>
      <w:r w:rsidR="001852F3">
        <w:t xml:space="preserve">92-98.</w:t>
      </w:r>
    </w:p>
    <w:p w:rsidR="0018722C">
      <w:pPr>
        <w:pStyle w:val="ab"/>
        <w:topLinePunct/>
        <w:ind w:left="200" w:hangingChars="200" w:hanging="200"/>
      </w:pPr>
      <w:r>
        <w:t>[</w:t>
      </w:r>
      <w:r>
        <w:t xml:space="preserve">25</w:t>
      </w:r>
      <w:r>
        <w:t>]</w:t>
      </w:r>
      <w:r w:rsidRPr="00281126">
        <w:t xml:space="preserve"> </w:t>
      </w:r>
      <w:r>
        <w:t>Bux J, Ernst-Schlegel M, Rothe B, et al. Neutropenia and anaemia due to carbimazole-dependent antibodies</w:t>
      </w:r>
      <w:r>
        <w:t>[</w:t>
      </w:r>
      <w:r>
        <w:t>J</w:t>
      </w:r>
      <w:r>
        <w:t>]</w:t>
      </w:r>
      <w:r>
        <w:t>. Br J Haematol, 2000, 109</w:t>
      </w:r>
      <w:r>
        <w:t>(</w:t>
      </w:r>
      <w:r>
        <w:t>1</w:t>
      </w:r>
      <w:r>
        <w:t>)</w:t>
      </w:r>
      <w:r>
        <w:t>:</w:t>
      </w:r>
      <w:r>
        <w:t> </w:t>
      </w:r>
      <w:r>
        <w:t>243-247.</w:t>
      </w:r>
    </w:p>
    <w:p w:rsidR="0018722C">
      <w:pPr>
        <w:pStyle w:val="ab"/>
        <w:topLinePunct/>
        <w:ind w:left="200" w:hangingChars="200" w:hanging="200"/>
      </w:pPr>
      <w:r>
        <w:t>[</w:t>
      </w:r>
      <w:r>
        <w:t xml:space="preserve">26</w:t>
      </w:r>
      <w:r>
        <w:t>]</w:t>
      </w:r>
      <w:r w:rsidRPr="00281126">
        <w:t xml:space="preserve"> </w:t>
      </w:r>
      <w:r>
        <w:t>Mosyagin I, Cascorbi I, Schaub R, et al. Drug-induced agranulocytosis: impact of different fcgamma receptor polymorphisms</w:t>
      </w:r>
      <w:r>
        <w:t>[</w:t>
      </w:r>
      <w:r>
        <w:t>J</w:t>
      </w:r>
      <w:r>
        <w:t>]</w:t>
      </w:r>
      <w:r>
        <w:t>. J</w:t>
      </w:r>
      <w:r w:rsidR="001852F3">
        <w:t xml:space="preserve">Clin</w:t>
      </w:r>
      <w:r w:rsidR="001852F3">
        <w:t xml:space="preserve">Psychopharmacol, 2005, 25</w:t>
      </w:r>
      <w:r>
        <w:t>(</w:t>
      </w:r>
      <w:r>
        <w:t>5</w:t>
      </w:r>
      <w:r>
        <w:t>)</w:t>
      </w:r>
      <w:r>
        <w:t>:</w:t>
      </w:r>
      <w:r>
        <w:t> </w:t>
      </w:r>
      <w:r>
        <w:t>435-440.</w:t>
      </w:r>
    </w:p>
    <w:p w:rsidR="0018722C">
      <w:pPr>
        <w:pStyle w:val="ab"/>
        <w:topLinePunct/>
        <w:ind w:left="200" w:hangingChars="200" w:hanging="200"/>
      </w:pPr>
      <w:r>
        <w:t>[</w:t>
      </w:r>
      <w:r>
        <w:t xml:space="preserve">27</w:t>
      </w:r>
      <w:r>
        <w:t>]</w:t>
      </w:r>
      <w:r w:rsidRPr="00281126">
        <w:t xml:space="preserve"> </w:t>
      </w:r>
      <w:r>
        <w:t>Yamamoto </w:t>
      </w:r>
      <w:r>
        <w:t>A, Katayama </w:t>
      </w:r>
      <w:r>
        <w:t>Y, </w:t>
      </w:r>
      <w:r>
        <w:t>Tomiyama </w:t>
      </w:r>
      <w:r>
        <w:t>K, et al. Methimazole-induced aplastic anemia caused by hypocellular bone marrow with plasmacytosis</w:t>
      </w:r>
      <w:r>
        <w:t>[</w:t>
      </w:r>
      <w:r>
        <w:t>J</w:t>
      </w:r>
      <w:r>
        <w:t>]</w:t>
      </w:r>
      <w:r>
        <w:t>. Thyroid, 2004, 14</w:t>
      </w:r>
      <w:r>
        <w:t>(</w:t>
      </w:r>
      <w:r>
        <w:t>3</w:t>
      </w:r>
      <w:r>
        <w:t>)</w:t>
      </w:r>
      <w:r>
        <w:t>:</w:t>
      </w:r>
      <w:r>
        <w:t> </w:t>
      </w:r>
      <w:r>
        <w:t>231-235.</w:t>
      </w:r>
    </w:p>
    <w:p w:rsidR="0018722C">
      <w:pPr>
        <w:pStyle w:val="ab"/>
        <w:topLinePunct/>
        <w:ind w:left="200" w:hangingChars="200" w:hanging="200"/>
      </w:pPr>
      <w:r>
        <w:t>[</w:t>
      </w:r>
      <w:r>
        <w:t xml:space="preserve">28</w:t>
      </w:r>
      <w:r>
        <w:t>]</w:t>
      </w:r>
      <w:r w:rsidRPr="00281126">
        <w:t xml:space="preserve"> </w:t>
      </w:r>
      <w:r>
        <w:t>Pisciotta </w:t>
      </w:r>
      <w:r>
        <w:t>AV. </w:t>
      </w:r>
      <w:r>
        <w:t>Immune and toxic mechanisms in drug-induced agranulocytosis</w:t>
      </w:r>
      <w:r>
        <w:t>[</w:t>
      </w:r>
      <w:r>
        <w:t>J</w:t>
      </w:r>
      <w:r>
        <w:t>]</w:t>
      </w:r>
      <w:r>
        <w:t>. Semin Hematol, 1973, 10</w:t>
      </w:r>
      <w:r>
        <w:t>(</w:t>
      </w:r>
      <w:r>
        <w:t>4</w:t>
      </w:r>
      <w:r>
        <w:t>)</w:t>
      </w:r>
      <w:r>
        <w:t>:</w:t>
      </w:r>
      <w:r>
        <w:t> </w:t>
      </w:r>
      <w:r>
        <w:t>279-310.</w:t>
      </w:r>
    </w:p>
    <w:p w:rsidR="0018722C">
      <w:pPr>
        <w:pStyle w:val="ab"/>
        <w:topLinePunct/>
        <w:ind w:left="200" w:hangingChars="200" w:hanging="200"/>
      </w:pPr>
      <w:r>
        <w:t>[</w:t>
      </w:r>
      <w:r>
        <w:t xml:space="preserve">29</w:t>
      </w:r>
      <w:r>
        <w:t>]</w:t>
      </w:r>
      <w:r w:rsidRPr="00281126">
        <w:t xml:space="preserve"> </w:t>
      </w:r>
      <w:r>
        <w:t>Papadaki HA, Stamatopoulos K, Damianaki A, et al. Activated T-lymphocytes with myelosuppressive properties in patients with chronic idiopathic neutropenia</w:t>
      </w:r>
      <w:r>
        <w:t>[</w:t>
      </w:r>
      <w:r>
        <w:t>J</w:t>
      </w:r>
      <w:r>
        <w:t>]</w:t>
      </w:r>
      <w:r>
        <w:t>. Br J Haematol, 2005, 128</w:t>
      </w:r>
      <w:r>
        <w:t>(</w:t>
      </w:r>
      <w:r>
        <w:t>6</w:t>
      </w:r>
      <w:r>
        <w:t>)</w:t>
      </w:r>
      <w:r>
        <w:t>:</w:t>
      </w:r>
      <w:r>
        <w:t> </w:t>
      </w:r>
      <w:r>
        <w:t>863-876.</w:t>
      </w:r>
    </w:p>
    <w:p w:rsidR="0018722C">
      <w:pPr>
        <w:pStyle w:val="ab"/>
        <w:topLinePunct/>
        <w:ind w:left="200" w:hangingChars="200" w:hanging="200"/>
      </w:pPr>
      <w:r>
        <w:t>[</w:t>
      </w:r>
      <w:r>
        <w:t xml:space="preserve">30</w:t>
      </w:r>
      <w:r>
        <w:t>]</w:t>
      </w:r>
      <w:r w:rsidRPr="00281126">
        <w:t xml:space="preserve"> </w:t>
      </w:r>
      <w:r>
        <w:t>Waldhauser </w:t>
      </w:r>
      <w:r>
        <w:t>L, Uetrecht J. Oxidation of propylthiouracil to reactive metabolites by activated neutrophils. Implications for agranulocytosis</w:t>
      </w:r>
      <w:r>
        <w:t>[</w:t>
      </w:r>
      <w:r>
        <w:t>J</w:t>
      </w:r>
      <w:r>
        <w:t>]</w:t>
      </w:r>
      <w:r>
        <w:t>. Drug Metab Dispos, 1991, 19</w:t>
      </w:r>
      <w:r>
        <w:t>(</w:t>
      </w:r>
      <w:r>
        <w:t>2</w:t>
      </w:r>
      <w:r>
        <w:t>)</w:t>
      </w:r>
      <w:r>
        <w:t>:</w:t>
      </w:r>
      <w:r>
        <w:t> </w:t>
      </w:r>
      <w:r>
        <w:t>354-359.</w:t>
      </w:r>
    </w:p>
    <w:p w:rsidR="0018722C">
      <w:pPr>
        <w:pStyle w:val="ab"/>
        <w:topLinePunct/>
        <w:ind w:left="200" w:hangingChars="200" w:hanging="200"/>
      </w:pPr>
      <w:r>
        <w:t>[</w:t>
      </w:r>
      <w:r>
        <w:t xml:space="preserve">31</w:t>
      </w:r>
      <w:r>
        <w:t>]</w:t>
      </w:r>
      <w:r w:rsidRPr="00281126">
        <w:t xml:space="preserve"> </w:t>
      </w:r>
      <w:r>
        <w:t>Norton RM. Clinical pharmacogenomics: applications in pharmaceutical R&amp;D</w:t>
      </w:r>
      <w:r>
        <w:t>[</w:t>
      </w:r>
      <w:r>
        <w:t xml:space="preserve">J</w:t>
      </w:r>
      <w:r>
        <w:t>]</w:t>
      </w:r>
      <w:r>
        <w:t xml:space="preserve">. Drug Discov </w:t>
      </w:r>
      <w:r>
        <w:t>Today, </w:t>
      </w:r>
      <w:r>
        <w:t>2001, 6</w:t>
      </w:r>
      <w:r>
        <w:t>(</w:t>
      </w:r>
      <w:r>
        <w:t>4</w:t>
      </w:r>
      <w:r>
        <w:t>)</w:t>
      </w:r>
      <w:r>
        <w:t>:</w:t>
      </w:r>
      <w:r>
        <w:t> </w:t>
      </w:r>
      <w:r>
        <w:t>180-185.</w:t>
      </w:r>
    </w:p>
    <w:p w:rsidR="0018722C">
      <w:pPr>
        <w:pStyle w:val="ab"/>
        <w:topLinePunct/>
        <w:ind w:left="200" w:hangingChars="200" w:hanging="200"/>
      </w:pPr>
      <w:r>
        <w:t>[</w:t>
      </w:r>
      <w:r>
        <w:t xml:space="preserve">32</w:t>
      </w:r>
      <w:r>
        <w:t>]</w:t>
      </w:r>
      <w:r w:rsidRPr="00281126">
        <w:t xml:space="preserve"> </w:t>
      </w:r>
      <w:r>
        <w:t>Tamai</w:t>
      </w:r>
      <w:r>
        <w:t> </w:t>
      </w:r>
      <w:r>
        <w:t>H, Sudo </w:t>
      </w:r>
      <w:r>
        <w:t>T, </w:t>
      </w:r>
      <w:r>
        <w:t>Kimura A, et al. Association between the DRB1*08032 histocompatibility antigen and methimazole-induced agranulocytosis in Japanese patients with Graves disease</w:t>
      </w:r>
      <w:r>
        <w:t>[</w:t>
      </w:r>
      <w:r>
        <w:t>J</w:t>
      </w:r>
      <w:r>
        <w:t>]</w:t>
      </w:r>
      <w:r>
        <w:t>. Ann Intern Med, 1996, 124</w:t>
      </w:r>
      <w:r>
        <w:t>(</w:t>
      </w:r>
      <w:r>
        <w:t>5</w:t>
      </w:r>
      <w:r>
        <w:t>)</w:t>
      </w:r>
      <w:r>
        <w:t>:</w:t>
      </w:r>
      <w:r>
        <w:t> </w:t>
      </w:r>
      <w:r>
        <w:t>490-494.</w:t>
      </w:r>
    </w:p>
    <w:p w:rsidR="0018722C">
      <w:pPr>
        <w:pStyle w:val="ab"/>
        <w:topLinePunct/>
        <w:ind w:left="200" w:hangingChars="200" w:hanging="200"/>
      </w:pPr>
      <w:r>
        <w:t xml:space="preserve">[</w:t>
      </w:r>
      <w:r>
        <w:t xml:space="preserve">33</w:t>
      </w:r>
      <w:r>
        <w:t xml:space="preserve">]</w:t>
      </w:r>
      <w:r w:rsidRPr="00281126">
        <w:t xml:space="preserve"> </w:t>
      </w:r>
      <w:r>
        <w:t xml:space="preserve">Jin </w:t>
      </w:r>
      <w:r>
        <w:t xml:space="preserve">JG, </w:t>
      </w:r>
      <w:r>
        <w:t xml:space="preserve">Gao </w:t>
      </w:r>
      <w:r>
        <w:t xml:space="preserve">XY, </w:t>
      </w:r>
      <w:r>
        <w:t xml:space="preserve">Zhang WL. Treatment of methimazole-induced agranulocytosis with low-dose prednisone and ciclosporin following failed treatment with colony-stimulating factors</w:t>
      </w:r>
      <w:r>
        <w:t xml:space="preserve">[</w:t>
      </w:r>
      <w:r>
        <w:t xml:space="preserve">J</w:t>
      </w:r>
      <w:r>
        <w:t xml:space="preserve">]</w:t>
      </w:r>
      <w:r>
        <w:t xml:space="preserve">. Clin Endocrinol </w:t>
      </w:r>
      <w:r>
        <w:t xml:space="preserve">(</w:t>
      </w:r>
      <w:r>
        <w:rPr>
          <w:sz w:val="24"/>
        </w:rPr>
        <w:t xml:space="preserve">Oxf</w:t>
      </w:r>
      <w:r>
        <w:t xml:space="preserve">)</w:t>
      </w:r>
      <w:r>
        <w:t xml:space="preserve">, 2010, 73</w:t>
      </w:r>
      <w:r>
        <w:t xml:space="preserve">(</w:t>
      </w:r>
      <w:r>
        <w:rPr>
          <w:sz w:val="24"/>
        </w:rPr>
        <w:t xml:space="preserve">3</w:t>
      </w:r>
      <w:r>
        <w:t xml:space="preserve">)</w:t>
      </w:r>
      <w:r>
        <w:t xml:space="preserve">:</w:t>
      </w:r>
      <w:r>
        <w:t xml:space="preserve"> </w:t>
      </w:r>
      <w:r>
        <w:t xml:space="preserve">422-424.</w:t>
      </w:r>
    </w:p>
    <w:p w:rsidR="0018722C">
      <w:pPr>
        <w:pStyle w:val="ab"/>
        <w:topLinePunct/>
        <w:ind w:left="200" w:hangingChars="200" w:hanging="200"/>
      </w:pPr>
      <w:r>
        <w:t>[</w:t>
      </w:r>
      <w:r>
        <w:t xml:space="preserve">34</w:t>
      </w:r>
      <w:r>
        <w:t>]</w:t>
      </w:r>
      <w:r w:rsidRPr="00281126">
        <w:t xml:space="preserve"> </w:t>
      </w:r>
      <w:r>
        <w:t>Minamitani K, Oikawa J, </w:t>
      </w:r>
      <w:r>
        <w:t>Wataki </w:t>
      </w:r>
      <w:r>
        <w:t>K, et al. A Report of Three Girls with</w:t>
      </w:r>
      <w:r>
        <w:t> </w:t>
      </w:r>
      <w:r>
        <w:t>Antithyroid</w:t>
      </w:r>
    </w:p>
    <w:p w:rsidR="0018722C">
      <w:pPr>
        <w:topLinePunct/>
      </w:pPr>
      <w:r>
        <w:rPr>
          <w:rFonts w:cstheme="minorBidi" w:hAnsiTheme="minorHAnsi" w:eastAsiaTheme="minorHAnsi" w:asciiTheme="minorHAnsi"/>
          <w:b/>
        </w:rPr>
        <w:t>106</w:t>
      </w:r>
    </w:p>
    <w:p w:rsidR="0018722C">
      <w:pPr>
        <w:topLinePunct/>
      </w:pPr>
      <w:r>
        <w:t>Drug-Induced Agranulocytosis; Retrospective Analysis of 18 Cases Aged 15 Years or Younger Reported between 1995 and 2009</w:t>
      </w:r>
      <w:r>
        <w:t>[</w:t>
      </w:r>
      <w:r>
        <w:t>J</w:t>
      </w:r>
      <w:r>
        <w:t>]</w:t>
      </w:r>
      <w:r>
        <w:t>. Clin Pediatr Endocrinol, 2011, 20</w:t>
      </w:r>
      <w:r>
        <w:t>(</w:t>
      </w:r>
      <w:r>
        <w:t>2</w:t>
      </w:r>
      <w:r>
        <w:t>)</w:t>
      </w:r>
      <w:r>
        <w:t>: 39-46.</w:t>
      </w:r>
    </w:p>
    <w:p w:rsidR="0018722C">
      <w:pPr>
        <w:pStyle w:val="ab"/>
        <w:topLinePunct/>
        <w:ind w:left="200" w:hangingChars="200" w:hanging="200"/>
      </w:pPr>
      <w:r>
        <w:t>[</w:t>
      </w:r>
      <w:r>
        <w:t xml:space="preserve">35</w:t>
      </w:r>
      <w:r>
        <w:t>]</w:t>
      </w:r>
      <w:r w:rsidRPr="00281126">
        <w:t xml:space="preserve"> </w:t>
      </w:r>
      <w:r>
        <w:t>Nayeri </w:t>
      </w:r>
      <w:r>
        <w:t>F, </w:t>
      </w:r>
      <w:r>
        <w:t>Soheili H, Kaveh M, et al. Comparison of two regimens of RhG-CSF in neutropenic neonatal septicemia: a randomized clinical trial</w:t>
      </w:r>
      <w:r>
        <w:t>[</w:t>
      </w:r>
      <w:r>
        <w:t>J</w:t>
      </w:r>
      <w:r>
        <w:t>]</w:t>
      </w:r>
      <w:r>
        <w:t>. Acta Med Iran, 2011, 49</w:t>
      </w:r>
      <w:r>
        <w:t>(</w:t>
      </w:r>
      <w:r>
        <w:t>9</w:t>
      </w:r>
      <w:r>
        <w:t>)</w:t>
      </w:r>
      <w:r>
        <w:t>:</w:t>
      </w:r>
      <w:r>
        <w:t> </w:t>
      </w:r>
      <w:r>
        <w:t>575-578.</w:t>
      </w:r>
    </w:p>
    <w:p w:rsidR="0018722C">
      <w:pPr>
        <w:pStyle w:val="ab"/>
        <w:topLinePunct/>
        <w:ind w:left="200" w:hangingChars="200" w:hanging="200"/>
      </w:pPr>
      <w:r>
        <w:t>[</w:t>
      </w:r>
      <w:r>
        <w:t xml:space="preserve">36</w:t>
      </w:r>
      <w:r>
        <w:t>]</w:t>
      </w:r>
      <w:r w:rsidRPr="00281126">
        <w:t xml:space="preserve"> </w:t>
      </w:r>
      <w:r>
        <w:t>Hacioglu S, Sari I, Dogu MH, et al. The effect of gradual increment in rhG-CSF dose on stem cell yields in patients with multiple myeloma mobilized with intermediate dose cyclophosphamide plus rhG-CSF</w:t>
      </w:r>
      <w:r>
        <w:t>[</w:t>
      </w:r>
      <w:r>
        <w:rPr>
          <w:sz w:val="24"/>
        </w:rPr>
        <w:t>J</w:t>
      </w:r>
      <w:r>
        <w:t>]</w:t>
      </w:r>
      <w:r>
        <w:t>. Transfus Apher Sci,</w:t>
      </w:r>
      <w:r>
        <w:t> </w:t>
      </w:r>
      <w:r>
        <w:t>2013.</w:t>
      </w:r>
    </w:p>
    <w:p w:rsidR="0018722C">
      <w:pPr>
        <w:pStyle w:val="ab"/>
        <w:topLinePunct/>
        <w:ind w:left="200" w:hangingChars="200" w:hanging="200"/>
      </w:pPr>
      <w:r>
        <w:t xml:space="preserve">[</w:t>
      </w:r>
      <w:r>
        <w:t xml:space="preserve">37</w:t>
      </w:r>
      <w:r>
        <w:t xml:space="preserve">]</w:t>
      </w:r>
      <w:r w:rsidRPr="00281126">
        <w:t xml:space="preserve"> </w:t>
      </w:r>
      <w:r>
        <w:t xml:space="preserve">Khan TH, Shahidullah M, Mannan MA, et al. Effect of recombinant human granulocyte colony stimulating factor </w:t>
      </w:r>
      <w:r>
        <w:t xml:space="preserve">(</w:t>
      </w:r>
      <w:r>
        <w:rPr>
          <w:sz w:val="24"/>
        </w:rPr>
        <w:t xml:space="preserve">rhG-CSF</w:t>
      </w:r>
      <w:r>
        <w:t xml:space="preserve">)</w:t>
      </w:r>
      <w:r>
        <w:t xml:space="preserve"> for the treatment of neonates in presumed sepsis with neutropenia</w:t>
      </w:r>
      <w:r>
        <w:t xml:space="preserve">[</w:t>
      </w:r>
      <w:r>
        <w:t xml:space="preserve">J</w:t>
      </w:r>
      <w:r>
        <w:t xml:space="preserve">]</w:t>
      </w:r>
      <w:r>
        <w:t xml:space="preserve">. Mymensingh Med J, 2012, 21</w:t>
      </w:r>
      <w:r>
        <w:t xml:space="preserve">(</w:t>
      </w:r>
      <w:r>
        <w:rPr>
          <w:sz w:val="24"/>
        </w:rPr>
        <w:t xml:space="preserve">3</w:t>
      </w:r>
      <w:r>
        <w:t xml:space="preserve">)</w:t>
      </w:r>
      <w:r>
        <w:t xml:space="preserve">:</w:t>
      </w:r>
      <w:r>
        <w:t xml:space="preserve"> </w:t>
      </w:r>
      <w:r>
        <w:t xml:space="preserve">469-474.</w:t>
      </w:r>
    </w:p>
    <w:p w:rsidR="0018722C">
      <w:pPr>
        <w:pStyle w:val="ab"/>
        <w:topLinePunct/>
        <w:ind w:left="200" w:hangingChars="200" w:hanging="200"/>
      </w:pPr>
      <w:r>
        <w:t>[</w:t>
      </w:r>
      <w:r>
        <w:t xml:space="preserve">38</w:t>
      </w:r>
      <w:r>
        <w:t>]</w:t>
      </w:r>
      <w:r w:rsidRPr="00281126">
        <w:t xml:space="preserve"> </w:t>
      </w:r>
      <w:r>
        <w:t>Andres E, Kurtz JE, Perrin AE, et al. Haematopoietic growth factor in antithyroid-drug-induced agranulocytosis</w:t>
      </w:r>
      <w:r>
        <w:t>[</w:t>
      </w:r>
      <w:r>
        <w:t>J</w:t>
      </w:r>
      <w:r>
        <w:t>]</w:t>
      </w:r>
      <w:r>
        <w:t>. QJM, 2001, 94</w:t>
      </w:r>
      <w:r>
        <w:t>(</w:t>
      </w:r>
      <w:r>
        <w:t>8</w:t>
      </w:r>
      <w:r>
        <w:t>)</w:t>
      </w:r>
      <w:r>
        <w:t>:</w:t>
      </w:r>
      <w:r>
        <w:t> </w:t>
      </w:r>
      <w:r>
        <w:t>423-428.</w:t>
      </w:r>
    </w:p>
    <w:p w:rsidR="0018722C">
      <w:pPr>
        <w:pStyle w:val="ab"/>
        <w:topLinePunct/>
        <w:ind w:left="200" w:hangingChars="200" w:hanging="200"/>
      </w:pPr>
      <w:r>
        <w:t xml:space="preserve">[</w:t>
      </w:r>
      <w:r>
        <w:t xml:space="preserve">39</w:t>
      </w:r>
      <w:r>
        <w:t xml:space="preserve">]</w:t>
      </w:r>
      <w:r w:rsidRPr="00281126">
        <w:t xml:space="preserve"> </w:t>
      </w:r>
      <w:r>
        <w:t xml:space="preserve">Andres E, Maloisel </w:t>
      </w:r>
      <w:r>
        <w:t xml:space="preserve">F. </w:t>
      </w:r>
      <w:r>
        <w:t xml:space="preserve">Granulocyte-Colony Stimulating Factor </w:t>
      </w:r>
      <w:r>
        <w:t xml:space="preserve">(</w:t>
      </w:r>
      <w:r>
        <w:rPr>
          <w:sz w:val="24"/>
        </w:rPr>
        <w:t xml:space="preserve">G-CSF</w:t>
      </w:r>
      <w:r>
        <w:t xml:space="preserve">)</w:t>
      </w:r>
      <w:r>
        <w:t xml:space="preserve"> Therapy in Antithyroid Drug-induced Agranulocytosis</w:t>
      </w:r>
      <w:r>
        <w:t xml:space="preserve">[</w:t>
      </w:r>
      <w:r>
        <w:t xml:space="preserve">J</w:t>
      </w:r>
      <w:r>
        <w:t xml:space="preserve">]</w:t>
      </w:r>
      <w:r>
        <w:t xml:space="preserve">. Endocr J, 2005, 52</w:t>
      </w:r>
      <w:r>
        <w:t xml:space="preserve">(</w:t>
      </w:r>
      <w:r>
        <w:rPr>
          <w:sz w:val="24"/>
        </w:rPr>
        <w:t xml:space="preserve">3</w:t>
      </w:r>
      <w:r>
        <w:t xml:space="preserve">)</w:t>
      </w:r>
      <w:r>
        <w:t xml:space="preserve">:</w:t>
      </w:r>
      <w:r>
        <w:t xml:space="preserve"> </w:t>
      </w:r>
      <w:r>
        <w:t xml:space="preserve">383.</w:t>
      </w:r>
    </w:p>
    <w:p w:rsidR="0018722C">
      <w:pPr>
        <w:pStyle w:val="ab"/>
        <w:topLinePunct/>
        <w:ind w:left="200" w:hangingChars="200" w:hanging="200"/>
      </w:pPr>
      <w:r>
        <w:t>[</w:t>
      </w:r>
      <w:r>
        <w:t xml:space="preserve">40</w:t>
      </w:r>
      <w:r>
        <w:t>]</w:t>
      </w:r>
      <w:r w:rsidRPr="00281126">
        <w:t xml:space="preserve"> </w:t>
      </w:r>
      <w:r>
        <w:t>Hirsch D, Luboshitz J, Blum </w:t>
      </w:r>
      <w:r>
        <w:t>I. </w:t>
      </w:r>
      <w:r>
        <w:t>Treatment of antithyroid drug-induced agranulocytosis by granulocyte colony-stimulating factor: a case of primum non nocere</w:t>
      </w:r>
      <w:r>
        <w:t>[</w:t>
      </w:r>
      <w:r>
        <w:t>J</w:t>
      </w:r>
      <w:r>
        <w:t>]</w:t>
      </w:r>
      <w:r>
        <w:t>. Thyroid, 1999, 9</w:t>
      </w:r>
      <w:r>
        <w:t>(</w:t>
      </w:r>
      <w:r>
        <w:t>10</w:t>
      </w:r>
      <w:r>
        <w:t>)</w:t>
      </w:r>
      <w:r>
        <w:t>:</w:t>
      </w:r>
      <w:r>
        <w:t> </w:t>
      </w:r>
      <w:r>
        <w:t>1033-1035.</w:t>
      </w:r>
    </w:p>
    <w:p w:rsidR="0018722C">
      <w:pPr>
        <w:pStyle w:val="ab"/>
        <w:topLinePunct/>
        <w:ind w:left="200" w:hangingChars="200" w:hanging="200"/>
      </w:pPr>
      <w:r>
        <w:t>[</w:t>
      </w:r>
      <w:r>
        <w:t xml:space="preserve">41</w:t>
      </w:r>
      <w:r>
        <w:t>]</w:t>
      </w:r>
      <w:r w:rsidRPr="00281126">
        <w:t xml:space="preserve"> </w:t>
      </w:r>
      <w:r>
        <w:t>Tajiri </w:t>
      </w:r>
      <w:r>
        <w:t>J, Noguchi S. Antithyroid drug-induced agranulocytosis: how has granulocyte colony-stimulating factor changed therapy</w:t>
      </w:r>
      <w:r>
        <w:t>[</w:t>
      </w:r>
      <w:r>
        <w:t>J</w:t>
      </w:r>
      <w:r>
        <w:t>]</w:t>
      </w:r>
      <w:r>
        <w:t>. Thyroid, 2005, 15</w:t>
      </w:r>
      <w:r>
        <w:t>(</w:t>
      </w:r>
      <w:r>
        <w:t>3</w:t>
      </w:r>
      <w:r>
        <w:t>)</w:t>
      </w:r>
      <w:r>
        <w:t>:</w:t>
      </w:r>
      <w:r>
        <w:t> </w:t>
      </w:r>
      <w:r>
        <w:t>292-297.</w:t>
      </w:r>
    </w:p>
    <w:p w:rsidR="0018722C">
      <w:pPr>
        <w:pStyle w:val="ab"/>
        <w:topLinePunct/>
        <w:ind w:left="200" w:hangingChars="200" w:hanging="200"/>
      </w:pPr>
      <w:r>
        <w:t>[</w:t>
      </w:r>
      <w:r>
        <w:t xml:space="preserve">42</w:t>
      </w:r>
      <w:r>
        <w:t>]</w:t>
      </w:r>
      <w:r w:rsidRPr="00281126">
        <w:t xml:space="preserve"> </w:t>
      </w:r>
      <w:r>
        <w:t>Vyas </w:t>
      </w:r>
      <w:r>
        <w:t>AA, </w:t>
      </w:r>
      <w:r>
        <w:t>Vyas </w:t>
      </w:r>
      <w:r>
        <w:t>P, </w:t>
      </w:r>
      <w:r>
        <w:t>Fillipon NL, et al. Successful treatment of thyroid storm with plasmapheresis in a patient with methimazole-induced agranulocytosis</w:t>
      </w:r>
      <w:r>
        <w:t>[</w:t>
      </w:r>
      <w:r>
        <w:t>J</w:t>
      </w:r>
      <w:r>
        <w:t>]</w:t>
      </w:r>
      <w:r>
        <w:t>. Endocr Pract, 2010, 16</w:t>
      </w:r>
      <w:r>
        <w:t>(</w:t>
      </w:r>
      <w:r>
        <w:t>4</w:t>
      </w:r>
      <w:r>
        <w:t>)</w:t>
      </w:r>
      <w:r>
        <w:t>:</w:t>
      </w:r>
      <w:r>
        <w:t> </w:t>
      </w:r>
      <w:r>
        <w:t>673-676.</w:t>
      </w:r>
    </w:p>
    <w:p w:rsidR="0018722C">
      <w:pPr>
        <w:pStyle w:val="ab"/>
        <w:topLinePunct/>
        <w:ind w:left="200" w:hangingChars="200" w:hanging="200"/>
      </w:pPr>
      <w:r>
        <w:t>[</w:t>
      </w:r>
      <w:r>
        <w:t xml:space="preserve">43</w:t>
      </w:r>
      <w:r>
        <w:t>]</w:t>
      </w:r>
      <w:r w:rsidRPr="00281126">
        <w:t xml:space="preserve"> </w:t>
      </w:r>
      <w:r>
        <w:t>Guvenc B, Unsal C, Gurkan E, et al. Plasmapheresis in the treatment of hyperthyroidism associated with agranulocytosis: A case report</w:t>
      </w:r>
      <w:r>
        <w:t>[</w:t>
      </w:r>
      <w:r>
        <w:t xml:space="preserve">J</w:t>
      </w:r>
      <w:r>
        <w:t>]</w:t>
      </w:r>
      <w:r>
        <w:t xml:space="preserve">. J Clin </w:t>
      </w:r>
      <w:r>
        <w:t>Apher, </w:t>
      </w:r>
      <w:r>
        <w:t>2004, 19</w:t>
      </w:r>
      <w:r>
        <w:t>(</w:t>
      </w:r>
      <w:r>
        <w:t>3</w:t>
      </w:r>
      <w:r>
        <w:t>)</w:t>
      </w:r>
      <w:r>
        <w:t>:</w:t>
      </w:r>
      <w:r>
        <w:t> </w:t>
      </w:r>
      <w:r>
        <w:t>148-150.</w:t>
      </w:r>
    </w:p>
    <w:p w:rsidR="0018722C">
      <w:pPr>
        <w:pStyle w:val="ab"/>
        <w:topLinePunct/>
        <w:ind w:left="200" w:hangingChars="200" w:hanging="200"/>
      </w:pPr>
      <w:r>
        <w:t>[</w:t>
      </w:r>
      <w:r>
        <w:t xml:space="preserve">44</w:t>
      </w:r>
      <w:r>
        <w:t>]</w:t>
      </w:r>
      <w:r w:rsidRPr="00281126">
        <w:t xml:space="preserve"> </w:t>
      </w:r>
      <w:r>
        <w:t>Lew</w:t>
      </w:r>
      <w:r>
        <w:t> </w:t>
      </w:r>
      <w:r>
        <w:t>WH,</w:t>
      </w:r>
      <w:r>
        <w:t> </w:t>
      </w:r>
      <w:r>
        <w:t>Chang</w:t>
      </w:r>
      <w:r>
        <w:t> </w:t>
      </w:r>
      <w:r>
        <w:t>CJ,</w:t>
      </w:r>
      <w:r>
        <w:t> </w:t>
      </w:r>
      <w:r>
        <w:t>Lin</w:t>
      </w:r>
      <w:r>
        <w:t> </w:t>
      </w:r>
      <w:r>
        <w:t>JD,</w:t>
      </w:r>
      <w:r>
        <w:t> </w:t>
      </w:r>
      <w:r>
        <w:t>et</w:t>
      </w:r>
      <w:r>
        <w:t> </w:t>
      </w:r>
      <w:r>
        <w:t>al.</w:t>
      </w:r>
      <w:r>
        <w:t> </w:t>
      </w:r>
      <w:r>
        <w:t>Successful</w:t>
      </w:r>
      <w:r>
        <w:t> </w:t>
      </w:r>
      <w:r>
        <w:t>preoperative</w:t>
      </w:r>
      <w:r>
        <w:t> </w:t>
      </w:r>
      <w:r>
        <w:t>treatment</w:t>
      </w:r>
      <w:r>
        <w:t> </w:t>
      </w:r>
      <w:r>
        <w:t>of</w:t>
      </w:r>
      <w:r>
        <w:t> </w:t>
      </w:r>
      <w:r>
        <w:t>a</w:t>
      </w:r>
      <w:r>
        <w:t> </w:t>
      </w:r>
      <w:r>
        <w:t>Graves'</w:t>
      </w:r>
    </w:p>
    <w:p w:rsidR="0018722C">
      <w:pPr>
        <w:topLinePunct/>
      </w:pPr>
      <w:r>
        <w:rPr>
          <w:rFonts w:cstheme="minorBidi" w:hAnsiTheme="minorHAnsi" w:eastAsiaTheme="minorHAnsi" w:asciiTheme="minorHAnsi"/>
          <w:b/>
        </w:rPr>
        <w:t>107</w:t>
      </w:r>
    </w:p>
    <w:p w:rsidR="0018722C">
      <w:pPr>
        <w:topLinePunct/>
      </w:pPr>
      <w:r>
        <w:t>D</w:t>
      </w:r>
      <w:r>
        <w:t>isease patient with agranulocytosis and hemophagocytosis using double filtration plasmapheresis</w:t>
      </w:r>
      <w:r>
        <w:t>[</w:t>
      </w:r>
      <w:r>
        <w:t>J</w:t>
      </w:r>
      <w:r>
        <w:t>]</w:t>
      </w:r>
      <w:r>
        <w:t>. J Clin Apher, 2011, 26</w:t>
      </w:r>
      <w:r>
        <w:t>(</w:t>
      </w:r>
      <w:r>
        <w:t>3</w:t>
      </w:r>
      <w:r>
        <w:t>)</w:t>
      </w:r>
      <w:r>
        <w:t>: 159-161.</w:t>
      </w:r>
    </w:p>
    <w:p w:rsidR="0018722C">
      <w:pPr>
        <w:pStyle w:val="ab"/>
        <w:topLinePunct/>
        <w:ind w:left="200" w:hangingChars="200" w:hanging="200"/>
      </w:pPr>
      <w:r>
        <w:t>[</w:t>
      </w:r>
      <w:r>
        <w:t xml:space="preserve">45</w:t>
      </w:r>
      <w:r>
        <w:t>]</w:t>
      </w:r>
      <w:r w:rsidRPr="00281126">
        <w:t xml:space="preserve"> </w:t>
      </w:r>
      <w:r>
        <w:t>Ashkar FS, Katims RB, Smoak WM, 3rd, et al. Thyroid storm treatment with blood exchange and plasmapheresis</w:t>
      </w:r>
      <w:r>
        <w:t>[</w:t>
      </w:r>
      <w:r>
        <w:t>J</w:t>
      </w:r>
      <w:r>
        <w:t>]</w:t>
      </w:r>
      <w:r>
        <w:t>. JAMA, 1970, 214</w:t>
      </w:r>
      <w:r>
        <w:t>(</w:t>
      </w:r>
      <w:r>
        <w:t>7</w:t>
      </w:r>
      <w:r>
        <w:t>)</w:t>
      </w:r>
      <w:r>
        <w:t>:</w:t>
      </w:r>
      <w:r>
        <w:t> </w:t>
      </w:r>
      <w:r>
        <w:t>1275-1279.</w:t>
      </w:r>
    </w:p>
    <w:p w:rsidR="0018722C">
      <w:pPr>
        <w:pStyle w:val="ab"/>
        <w:topLinePunct/>
        <w:ind w:left="200" w:hangingChars="200" w:hanging="200"/>
      </w:pPr>
      <w:r>
        <w:t>[</w:t>
      </w:r>
      <w:r>
        <w:t xml:space="preserve">46</w:t>
      </w:r>
      <w:r>
        <w:t>]</w:t>
      </w:r>
      <w:r w:rsidRPr="00281126">
        <w:t xml:space="preserve"> </w:t>
      </w:r>
      <w:r>
        <w:t>Braithwaite SS, Brooks MH, Collins S, et al. Plasmapheresis: an adjunct to medical management of severe hyperthyroidism</w:t>
      </w:r>
      <w:r>
        <w:t>[</w:t>
      </w:r>
      <w:r>
        <w:t xml:space="preserve">J</w:t>
      </w:r>
      <w:r>
        <w:t>]</w:t>
      </w:r>
      <w:r>
        <w:t xml:space="preserve">. J Clin </w:t>
      </w:r>
      <w:r>
        <w:t>Apher, </w:t>
      </w:r>
      <w:r>
        <w:t>1986, 3</w:t>
      </w:r>
      <w:r>
        <w:t>(</w:t>
      </w:r>
      <w:r>
        <w:t>2</w:t>
      </w:r>
      <w:r>
        <w:t>)</w:t>
      </w:r>
      <w:r>
        <w:t>:</w:t>
      </w:r>
      <w:r>
        <w:t> </w:t>
      </w:r>
      <w:r>
        <w:t>119-123.</w:t>
      </w:r>
    </w:p>
    <w:p w:rsidR="0018722C">
      <w:pPr>
        <w:pStyle w:val="ab"/>
        <w:topLinePunct/>
        <w:ind w:left="200" w:hangingChars="200" w:hanging="200"/>
      </w:pPr>
      <w:r>
        <w:t>[</w:t>
      </w:r>
      <w:r>
        <w:t xml:space="preserve">47</w:t>
      </w:r>
      <w:r>
        <w:t>]</w:t>
      </w:r>
      <w:r w:rsidRPr="00281126">
        <w:t xml:space="preserve"> </w:t>
      </w:r>
      <w:r>
        <w:t>Aydemir </w:t>
      </w:r>
      <w:r>
        <w:t>S, Ustundag </w:t>
      </w:r>
      <w:r>
        <w:t>Y, </w:t>
      </w:r>
      <w:r>
        <w:t>Bayraktaroglu </w:t>
      </w:r>
      <w:r>
        <w:t>T, </w:t>
      </w:r>
      <w:r>
        <w:t>et al. Fulminant hepatic failure associated with propylthiouracil: a case report with treatment emphasis on the use of plasmapheresis</w:t>
      </w:r>
      <w:r>
        <w:t>[</w:t>
      </w:r>
      <w:r>
        <w:t xml:space="preserve">J</w:t>
      </w:r>
      <w:r>
        <w:t>]</w:t>
      </w:r>
      <w:r>
        <w:t xml:space="preserve">. J Clin </w:t>
      </w:r>
      <w:r>
        <w:t>Apher, </w:t>
      </w:r>
      <w:r>
        <w:t>2005, 20</w:t>
      </w:r>
      <w:r>
        <w:t>(</w:t>
      </w:r>
      <w:r>
        <w:t>4</w:t>
      </w:r>
      <w:r>
        <w:t>)</w:t>
      </w:r>
      <w:r>
        <w:t>:</w:t>
      </w:r>
      <w:r>
        <w:t> </w:t>
      </w:r>
      <w:r>
        <w:t>235-238.</w:t>
      </w:r>
    </w:p>
    <w:p w:rsidR="0018722C">
      <w:pPr>
        <w:pStyle w:val="ab"/>
        <w:topLinePunct/>
        <w:ind w:left="200" w:hangingChars="200" w:hanging="200"/>
      </w:pPr>
      <w:r>
        <w:t>[</w:t>
      </w:r>
      <w:r>
        <w:t xml:space="preserve">48</w:t>
      </w:r>
      <w:r>
        <w:t>]</w:t>
      </w:r>
      <w:r w:rsidRPr="00281126">
        <w:t xml:space="preserve"> </w:t>
      </w:r>
      <w:r>
        <w:t>Takahara </w:t>
      </w:r>
      <w:r>
        <w:t>Y, </w:t>
      </w:r>
      <w:r>
        <w:t>Kobayashi </w:t>
      </w:r>
      <w:r>
        <w:t>T, </w:t>
      </w:r>
      <w:r>
        <w:t>Takemoto </w:t>
      </w:r>
      <w:r>
        <w:t>K, et al. Pharmacogenomics of cardiovascular pharmacology: development of an informatics system for analysis of DNA microarray data with a focus on lipid metabolism</w:t>
      </w:r>
      <w:r>
        <w:t>[</w:t>
      </w:r>
      <w:r>
        <w:t>J</w:t>
      </w:r>
      <w:r>
        <w:t>]</w:t>
      </w:r>
      <w:r>
        <w:t>. J Pharmacol Sci, 2008, 107</w:t>
      </w:r>
      <w:r>
        <w:t>(</w:t>
      </w:r>
      <w:r>
        <w:t>1</w:t>
      </w:r>
      <w:r>
        <w:t>)</w:t>
      </w:r>
      <w:r>
        <w:t>: 1-7.</w:t>
      </w:r>
    </w:p>
    <w:p w:rsidR="0018722C">
      <w:pPr>
        <w:pStyle w:val="ab"/>
        <w:topLinePunct/>
        <w:ind w:left="200" w:hangingChars="200" w:hanging="200"/>
      </w:pPr>
      <w:r>
        <w:t>[</w:t>
      </w:r>
      <w:r>
        <w:t xml:space="preserve">49</w:t>
      </w:r>
      <w:r>
        <w:t>]</w:t>
      </w:r>
      <w:r w:rsidRPr="00281126">
        <w:t xml:space="preserve"> </w:t>
      </w:r>
      <w:r>
        <w:t>Yengi </w:t>
      </w:r>
      <w:r>
        <w:t>LG, </w:t>
      </w:r>
      <w:r>
        <w:t>Xiang Q, Shen L, et al. Application of pharmacogenomics in drug discovery and development: correlations between transcriptional modulation and preclinical safety observations</w:t>
      </w:r>
      <w:r>
        <w:t>[</w:t>
      </w:r>
      <w:r>
        <w:t>J</w:t>
      </w:r>
      <w:r>
        <w:t>]</w:t>
      </w:r>
      <w:r>
        <w:t>. Drug Metab Lett, 2007, 1</w:t>
      </w:r>
      <w:r>
        <w:t>(</w:t>
      </w:r>
      <w:r>
        <w:t>1</w:t>
      </w:r>
      <w:r>
        <w:t>)</w:t>
      </w:r>
      <w:r>
        <w:t>:</w:t>
      </w:r>
      <w:r>
        <w:t> </w:t>
      </w:r>
      <w:r>
        <w:t>41-48.</w:t>
      </w:r>
    </w:p>
    <w:p w:rsidR="0018722C">
      <w:pPr>
        <w:pStyle w:val="ab"/>
        <w:topLinePunct/>
        <w:ind w:left="200" w:hangingChars="200" w:hanging="200"/>
      </w:pPr>
      <w:r>
        <w:t>[</w:t>
      </w:r>
      <w:r>
        <w:t xml:space="preserve">50</w:t>
      </w:r>
      <w:r>
        <w:t>]</w:t>
      </w:r>
      <w:r w:rsidRPr="00281126">
        <w:t xml:space="preserve"> </w:t>
      </w:r>
      <w:r>
        <w:t>Ackley A, Lenox A, Stapleton K, et al. An Algorithm for Generating Small RNAs Capable of Epigenetically Modulating Transcriptional Gene Silencing and Activation in Human Cells</w:t>
      </w:r>
      <w:r>
        <w:t>[</w:t>
      </w:r>
      <w:r>
        <w:rPr>
          <w:sz w:val="24"/>
        </w:rPr>
        <w:t>J</w:t>
      </w:r>
      <w:r>
        <w:t>]</w:t>
      </w:r>
      <w:r>
        <w:t>. Mol Ther Nucleic Acids, 2013,</w:t>
      </w:r>
      <w:r>
        <w:t> </w:t>
      </w:r>
      <w:r>
        <w:t xml:space="preserve">2:</w:t>
      </w:r>
      <w:r>
        <w:t xml:space="preserve"> </w:t>
      </w:r>
      <w:r>
        <w:t>e104-108.</w:t>
      </w:r>
    </w:p>
    <w:p w:rsidR="0018722C">
      <w:pPr>
        <w:topLinePunct/>
      </w:pPr>
      <w:r>
        <w:rPr>
          <w:rFonts w:cstheme="minorBidi" w:hAnsiTheme="minorHAnsi" w:eastAsiaTheme="minorHAnsi" w:asciiTheme="minorHAnsi"/>
          <w:b/>
        </w:rPr>
        <w:t>108</w:t>
      </w:r>
    </w:p>
    <w:p w:rsidR="0018722C">
      <w:pPr>
        <w:spacing w:before="129"/>
        <w:ind w:leftChars="0" w:left="2580" w:rightChars="0" w:right="1514" w:firstLineChars="0" w:firstLine="0"/>
        <w:jc w:val="center"/>
        <w:topLinePunct/>
      </w:pPr>
      <w:r>
        <w:rPr>
          <w:kern w:val="2"/>
          <w:sz w:val="32"/>
          <w:szCs w:val="22"/>
          <w:rFonts w:cstheme="minorBidi" w:hAnsiTheme="minorHAnsi" w:eastAsiaTheme="minorHAnsi" w:asciiTheme="minorHAnsi" w:ascii="黑体" w:eastAsia="黑体" w:hint="eastAsia"/>
        </w:rPr>
        <w:t>附</w:t>
      </w:r>
      <w:r w:rsidR="001852F3">
        <w:rPr>
          <w:kern w:val="2"/>
          <w:sz w:val="32"/>
          <w:szCs w:val="22"/>
          <w:rFonts w:cstheme="minorBidi" w:hAnsiTheme="minorHAnsi" w:eastAsiaTheme="minorHAnsi" w:asciiTheme="minorHAnsi" w:ascii="黑体" w:eastAsia="黑体" w:hint="eastAsia"/>
        </w:rPr>
        <w:t xml:space="preserve">图</w:t>
      </w:r>
      <w:r w:rsidR="001852F3">
        <w:rPr>
          <w:kern w:val="2"/>
          <w:sz w:val="32"/>
          <w:szCs w:val="22"/>
          <w:rFonts w:cstheme="minorBidi" w:hAnsiTheme="minorHAnsi" w:eastAsiaTheme="minorHAnsi" w:asciiTheme="minorHAnsi" w:ascii="黑体" w:eastAsia="黑体" w:hint="eastAsia"/>
        </w:rPr>
        <w:t xml:space="preserve"> </w:t>
      </w:r>
      <w:r>
        <w:rPr>
          <w:kern w:val="2"/>
          <w:szCs w:val="22"/>
          <w:rFonts w:cstheme="minorBidi" w:hAnsiTheme="minorHAnsi" w:eastAsiaTheme="minorHAnsi" w:asciiTheme="minorHAnsi"/>
          <w:sz w:val="32"/>
        </w:rPr>
        <w:t>1</w:t>
      </w:r>
    </w:p>
    <w:p w:rsidR="0018722C">
      <w:pPr>
        <w:pStyle w:val="aff7"/>
        <w:topLinePunct/>
      </w:pPr>
      <w:r>
        <w:drawing>
          <wp:inline>
            <wp:extent cx="4566942" cy="6620827"/>
            <wp:effectExtent l="0" t="0" r="0" b="0"/>
            <wp:docPr id="67" name="image51.jpeg" descr=""/>
            <wp:cNvGraphicFramePr>
              <a:graphicFrameLocks noChangeAspect="1"/>
            </wp:cNvGraphicFramePr>
            <a:graphic>
              <a:graphicData uri="http://schemas.openxmlformats.org/drawingml/2006/picture">
                <pic:pic>
                  <pic:nvPicPr>
                    <pic:cNvPr id="68" name="image51.jpeg"/>
                    <pic:cNvPicPr/>
                  </pic:nvPicPr>
                  <pic:blipFill>
                    <a:blip r:embed="rId67" cstate="print"/>
                    <a:stretch>
                      <a:fillRect/>
                    </a:stretch>
                  </pic:blipFill>
                  <pic:spPr>
                    <a:xfrm>
                      <a:off x="0" y="0"/>
                      <a:ext cx="4566942" cy="6620827"/>
                    </a:xfrm>
                    <a:prstGeom prst="rect">
                      <a:avLst/>
                    </a:prstGeom>
                  </pic:spPr>
                </pic:pic>
              </a:graphicData>
            </a:graphic>
          </wp:inline>
        </w:drawing>
      </w:r>
    </w:p>
    <w:p w:rsidR="0018722C">
      <w:pPr>
        <w:pStyle w:val="affff1"/>
        <w:topLinePunct/>
      </w:pPr>
      <w:r>
        <w:rPr>
          <w:rFonts w:cstheme="minorBidi" w:hAnsiTheme="minorHAnsi" w:eastAsiaTheme="minorHAnsi" w:asciiTheme="minorHAnsi"/>
          <w:b/>
        </w:rPr>
        <w:t>ATD</w:t>
      </w:r>
      <w:r>
        <w:rPr>
          <w:rFonts w:ascii="宋体" w:eastAsia="宋体" w:hint="eastAsia" w:cstheme="minorBidi" w:hAnsiTheme="minorHAnsi"/>
          <w:b/>
        </w:rPr>
        <w:t>导致粒细胞缺乏骨髓检查报告</w:t>
      </w:r>
      <w:r>
        <w:rPr>
          <w:rFonts w:ascii="宋体" w:eastAsia="宋体" w:hint="eastAsia" w:cstheme="minorBidi" w:hAnsiTheme="minorHAnsi"/>
          <w:b/>
        </w:rPr>
        <w:t>（</w:t>
      </w:r>
      <w:r>
        <w:rPr>
          <w:rFonts w:ascii="宋体" w:eastAsia="宋体" w:hint="eastAsia" w:cstheme="minorBidi" w:hAnsiTheme="minorHAnsi"/>
          <w:b/>
        </w:rPr>
        <w:t>粒系再生障碍型</w:t>
      </w:r>
      <w:r>
        <w:rPr>
          <w:rFonts w:ascii="宋体" w:eastAsia="宋体" w:hint="eastAsia" w:cstheme="minorBidi" w:hAnsiTheme="minorHAnsi"/>
          <w:b/>
        </w:rPr>
        <w:t>）</w:t>
      </w:r>
    </w:p>
    <w:p w:rsidR="0018722C">
      <w:pPr>
        <w:topLinePunct/>
      </w:pPr>
      <w:r>
        <w:rPr>
          <w:rFonts w:cstheme="minorBidi" w:hAnsiTheme="minorHAnsi" w:eastAsiaTheme="minorHAnsi" w:asciiTheme="minorHAnsi"/>
          <w:b/>
        </w:rPr>
        <w:t>109</w:t>
      </w:r>
    </w:p>
    <w:p w:rsidR="0018722C">
      <w:pPr>
        <w:outlineLvl w:val="9"/>
        <w:topLinePunct/>
      </w:pPr>
      <w:r>
        <w:rPr>
          <w:kern w:val="2"/>
          <w:sz w:val="32"/>
          <w:szCs w:val="32"/>
          <w:rFonts w:cstheme="minorBidi" w:hAnsiTheme="minorHAnsi" w:eastAsiaTheme="minorHAnsi" w:asciiTheme="minorHAnsi" w:ascii="黑体" w:hAnsi="黑体" w:eastAsia="黑体" w:cs="黑体"/>
        </w:rPr>
        <w:t>附</w:t>
      </w:r>
      <w:r w:rsidR="001852F3">
        <w:rPr>
          <w:kern w:val="2"/>
          <w:sz w:val="32"/>
          <w:szCs w:val="32"/>
          <w:rFonts w:cstheme="minorBidi" w:hAnsiTheme="minorHAnsi" w:eastAsiaTheme="minorHAnsi" w:asciiTheme="minorHAnsi" w:ascii="黑体" w:hAnsi="黑体" w:eastAsia="黑体" w:cs="黑体"/>
        </w:rPr>
        <w:t xml:space="preserve">图</w:t>
      </w:r>
      <w:r w:rsidR="001852F3">
        <w:rPr>
          <w:kern w:val="2"/>
          <w:sz w:val="32"/>
          <w:szCs w:val="32"/>
          <w:rFonts w:cstheme="minorBidi" w:hAnsiTheme="minorHAnsi" w:eastAsiaTheme="minorHAnsi" w:asciiTheme="minorHAnsi" w:ascii="黑体" w:hAnsi="黑体" w:eastAsia="黑体" w:cs="黑体"/>
        </w:rPr>
        <w:t xml:space="preserve"> </w:t>
      </w:r>
      <w:r>
        <w:rPr>
          <w:kern w:val="2"/>
          <w:sz w:val="32"/>
          <w:szCs w:val="32"/>
          <w:rFonts w:ascii="Times New Roman" w:eastAsia="Times New Roman" w:cstheme="minorBidi" w:hAnsiTheme="minorHAnsi" w:hAnsi="黑体" w:cs="黑体"/>
        </w:rPr>
        <w:t>2</w:t>
      </w:r>
    </w:p>
    <w:p w:rsidR="0018722C">
      <w:pPr>
        <w:pStyle w:val="aff7"/>
        <w:topLinePunct/>
      </w:pPr>
      <w:r>
        <w:drawing>
          <wp:inline>
            <wp:extent cx="4518088" cy="6504527"/>
            <wp:effectExtent l="0" t="0" r="0" b="0"/>
            <wp:docPr id="69" name="image52.jpeg" descr=""/>
            <wp:cNvGraphicFramePr>
              <a:graphicFrameLocks noChangeAspect="1"/>
            </wp:cNvGraphicFramePr>
            <a:graphic>
              <a:graphicData uri="http://schemas.openxmlformats.org/drawingml/2006/picture">
                <pic:pic>
                  <pic:nvPicPr>
                    <pic:cNvPr id="70" name="image52.jpeg"/>
                    <pic:cNvPicPr/>
                  </pic:nvPicPr>
                  <pic:blipFill>
                    <a:blip r:embed="rId68" cstate="print"/>
                    <a:stretch>
                      <a:fillRect/>
                    </a:stretch>
                  </pic:blipFill>
                  <pic:spPr>
                    <a:xfrm>
                      <a:off x="0" y="0"/>
                      <a:ext cx="4518088" cy="6504527"/>
                    </a:xfrm>
                    <a:prstGeom prst="rect">
                      <a:avLst/>
                    </a:prstGeom>
                  </pic:spPr>
                </pic:pic>
              </a:graphicData>
            </a:graphic>
          </wp:inline>
        </w:drawing>
      </w:r>
    </w:p>
    <w:p w:rsidR="0018722C">
      <w:pPr>
        <w:pStyle w:val="affff1"/>
        <w:topLinePunct/>
      </w:pPr>
      <w:r>
        <w:rPr>
          <w:rFonts w:cstheme="minorBidi" w:hAnsiTheme="minorHAnsi" w:eastAsiaTheme="minorHAnsi" w:asciiTheme="minorHAnsi"/>
          <w:b/>
        </w:rPr>
        <w:t>ATD</w:t>
      </w:r>
      <w:r>
        <w:rPr>
          <w:rFonts w:ascii="宋体" w:eastAsia="宋体" w:hint="eastAsia" w:cstheme="minorBidi" w:hAnsiTheme="minorHAnsi"/>
          <w:b/>
        </w:rPr>
        <w:t>导致粒细胞缺乏骨髓检查报告</w:t>
      </w:r>
      <w:r>
        <w:rPr>
          <w:rFonts w:ascii="宋体" w:eastAsia="宋体" w:hint="eastAsia" w:cstheme="minorBidi" w:hAnsiTheme="minorHAnsi"/>
          <w:b/>
        </w:rPr>
        <w:t>（</w:t>
      </w:r>
      <w:r>
        <w:rPr>
          <w:rFonts w:ascii="宋体" w:eastAsia="宋体" w:hint="eastAsia" w:cstheme="minorBidi" w:hAnsiTheme="minorHAnsi"/>
          <w:b/>
        </w:rPr>
        <w:t>粒系成熟障碍型</w:t>
      </w:r>
      <w:r>
        <w:rPr>
          <w:rFonts w:ascii="宋体" w:eastAsia="宋体" w:hint="eastAsia" w:cstheme="minorBidi" w:hAnsiTheme="minorHAnsi"/>
          <w:b/>
        </w:rPr>
        <w:t>）</w:t>
      </w:r>
    </w:p>
    <w:p w:rsidR="0018722C">
      <w:pPr>
        <w:topLinePunct/>
      </w:pPr>
      <w:r>
        <w:rPr>
          <w:rFonts w:cstheme="minorBidi" w:hAnsiTheme="minorHAnsi" w:eastAsiaTheme="minorHAnsi" w:asciiTheme="minorHAnsi"/>
          <w:b/>
        </w:rPr>
        <w:t>110</w:t>
      </w:r>
    </w:p>
    <w:p w:rsidR="0018722C">
      <w:pPr>
        <w:pStyle w:val="Heading1"/>
        <w:topLinePunct/>
      </w:pPr>
      <w:bookmarkStart w:id="725797" w:name="_Toc686725797"/>
      <w:bookmarkStart w:name="攻读学位期间的主要科研成果 " w:id="47"/>
      <w:bookmarkEnd w:id="47"/>
      <w:r>
        <w:t>攻读学位期间的主要科研成果</w:t>
      </w:r>
      <w:bookmarkEnd w:id="725797"/>
    </w:p>
    <w:p w:rsidR="0018722C">
      <w:pPr>
        <w:topLinePunct/>
      </w:pPr>
      <w:r>
        <w:rPr>
          <w:rFonts w:cstheme="minorBidi" w:hAnsiTheme="minorHAnsi" w:eastAsiaTheme="minorHAnsi" w:asciiTheme="minorHAnsi" w:ascii="黑体" w:hAnsi="黑体" w:eastAsia="黑体" w:cs="黑体"/>
          <w:b/>
        </w:rPr>
        <w:t>发表学术论文：</w:t>
      </w:r>
    </w:p>
    <w:p w:rsidR="0018722C">
      <w:pPr>
        <w:pStyle w:val="cw25"/>
        <w:topLinePunct/>
      </w:pPr>
      <w:r>
        <w:rPr>
          <w:b/>
        </w:rPr>
        <w:t>[</w:t>
      </w:r>
      <w:r>
        <w:rPr>
          <w:b/>
        </w:rPr>
        <w:t xml:space="preserve">1</w:t>
      </w:r>
      <w:r>
        <w:rPr>
          <w:b/>
        </w:rPr>
        <w:t>]</w:t>
      </w:r>
      <w:r>
        <w:rPr>
          <w:b/>
        </w:rPr>
        <w:t xml:space="preserve"> </w:t>
      </w:r>
      <w:r>
        <w:rPr>
          <w:b/>
        </w:rPr>
        <w:t>Jing Yang</w:t>
      </w:r>
      <w:r>
        <w:t>, Jing Zhong, Ling-Zhi Zhou, Tao Hong, Xin-Hua Xiao, Ge-Bo Wen. Sudden Onset Agranulocytosis and Hepatotoxicity after Taking Methimazole,</w:t>
      </w:r>
      <w:r w:rsidR="004B696B">
        <w:t xml:space="preserve"> </w:t>
      </w:r>
      <w:r w:rsidR="004B696B">
        <w:t>Internal medicine, 2012, 51</w:t>
      </w:r>
      <w:r>
        <w:rPr>
          <w:rFonts w:ascii="宋体" w:eastAsia="宋体" w:hint="eastAsia"/>
          <w:rFonts w:ascii="宋体" w:eastAsia="宋体" w:hint="eastAsia"/>
          <w:sz w:val="24"/>
        </w:rPr>
        <w:t>(</w:t>
      </w:r>
      <w:r>
        <w:t>16</w:t>
      </w:r>
      <w:r>
        <w:rPr>
          <w:rFonts w:ascii="宋体" w:eastAsia="宋体" w:hint="eastAsia"/>
          <w:rFonts w:ascii="宋体" w:eastAsia="宋体" w:hint="eastAsia"/>
          <w:sz w:val="24"/>
        </w:rPr>
        <w:t>)</w:t>
      </w:r>
      <w:r>
        <w:t>:</w:t>
      </w:r>
      <w:r>
        <w:t> </w:t>
      </w:r>
      <w:r>
        <w:t>2189-2192</w:t>
      </w:r>
      <w:r>
        <w:rPr>
          <w:b/>
        </w:rPr>
        <w:t>.</w:t>
      </w:r>
    </w:p>
    <w:p w:rsidR="0018722C">
      <w:pPr>
        <w:pStyle w:val="cw25"/>
        <w:topLinePunct/>
      </w:pPr>
      <w:r>
        <w:rPr>
          <w:b/>
        </w:rPr>
        <w:t xml:space="preserve">[</w:t>
      </w:r>
      <w:r>
        <w:rPr>
          <w:b/>
        </w:rPr>
        <w:t xml:space="preserve">2</w:t>
      </w:r>
      <w:r>
        <w:rPr>
          <w:b/>
        </w:rPr>
        <w:t xml:space="preserve">]</w:t>
      </w:r>
      <w:r>
        <w:rPr>
          <w:b/>
        </w:rPr>
        <w:t xml:space="preserve"> </w:t>
      </w:r>
      <w:r>
        <w:rPr>
          <w:b/>
        </w:rPr>
        <w:t xml:space="preserve">Jing Yang</w:t>
      </w:r>
      <w:r>
        <w:t xml:space="preserve">, Jing Zhong</w:t>
      </w:r>
      <w:r w:rsidR="004B696B">
        <w:t xml:space="preserve">, Xin-Hua Xiao, Ling-Zhi Zhou, Ya-Jun Chen, Jiang-Hua Liu, Ren-Xian Cao, Ge-Bo Wen. The relationship between bone marrow characteristics and the clinical prognosis of antithyroid drug-induced agranulocytosis. </w:t>
      </w:r>
      <w:r>
        <w:t xml:space="preserve">[</w:t>
      </w:r>
      <w:r>
        <w:t xml:space="preserve">J</w:t>
      </w:r>
      <w:r>
        <w:t xml:space="preserve">]</w:t>
      </w:r>
      <w:r>
        <w:t xml:space="preserve">, Endocrine journal, 2013, 60 </w:t>
      </w:r>
      <w:r>
        <w:t xml:space="preserve">(</w:t>
      </w:r>
      <w:r>
        <w:t xml:space="preserve">2</w:t>
      </w:r>
      <w:r>
        <w:t xml:space="preserve">)</w:t>
      </w:r>
      <w:r>
        <w:t xml:space="preserve">,</w:t>
      </w:r>
      <w:r>
        <w:t xml:space="preserve"> </w:t>
      </w:r>
      <w:r>
        <w:t xml:space="preserve">185-189</w:t>
      </w:r>
      <w:r>
        <w:rPr>
          <w:b/>
        </w:rPr>
        <w:t xml:space="preserve">.</w:t>
      </w:r>
    </w:p>
    <w:p w:rsidR="0018722C">
      <w:pPr>
        <w:pStyle w:val="cw25"/>
        <w:topLinePunct/>
      </w:pPr>
      <w:r>
        <w:t>[</w:t>
      </w:r>
      <w:r>
        <w:t xml:space="preserve">3</w:t>
      </w:r>
      <w:r>
        <w:t>]</w:t>
      </w:r>
      <w:r>
        <w:t xml:space="preserve"> </w:t>
      </w:r>
      <w:r>
        <w:t>Zhong J,</w:t>
      </w:r>
      <w:r w:rsidR="001852F3">
        <w:t xml:space="preserve"> </w:t>
      </w:r>
      <w:r w:rsidR="001852F3">
        <w:t xml:space="preserve">Cao RX,</w:t>
      </w:r>
      <w:r w:rsidR="001852F3">
        <w:t xml:space="preserve"> </w:t>
      </w:r>
      <w:r w:rsidR="001852F3">
        <w:t xml:space="preserve">Hong </w:t>
      </w:r>
      <w:r>
        <w:t>T,</w:t>
      </w:r>
      <w:r w:rsidR="001852F3">
        <w:t xml:space="preserve"> </w:t>
      </w:r>
      <w:r>
        <w:rPr>
          <w:b/>
        </w:rPr>
        <w:t>Yang </w:t>
      </w:r>
      <w:r>
        <w:rPr>
          <w:b/>
        </w:rPr>
        <w:t>J</w:t>
      </w:r>
      <w:r>
        <w:t>,</w:t>
      </w:r>
      <w:r w:rsidR="001852F3">
        <w:t xml:space="preserve"> </w:t>
      </w:r>
      <w:r w:rsidR="001852F3">
        <w:t xml:space="preserve">Zu </w:t>
      </w:r>
      <w:r>
        <w:t>XY,</w:t>
      </w:r>
      <w:r w:rsidR="001852F3">
        <w:t xml:space="preserve"> </w:t>
      </w:r>
      <w:r w:rsidR="001852F3">
        <w:t xml:space="preserve">Xiao </w:t>
      </w:r>
      <w:r>
        <w:t>XH,</w:t>
      </w:r>
      <w:r w:rsidR="001852F3">
        <w:t xml:space="preserve"> </w:t>
      </w:r>
      <w:r w:rsidR="001852F3">
        <w:t xml:space="preserve">Liu </w:t>
      </w:r>
      <w:r>
        <w:t>JH,</w:t>
      </w:r>
      <w:r w:rsidR="001852F3">
        <w:t xml:space="preserve"> </w:t>
      </w:r>
      <w:r w:rsidR="001852F3">
        <w:t xml:space="preserve">Wen </w:t>
      </w:r>
      <w:r>
        <w:t>GB.</w:t>
      </w:r>
      <w:r w:rsidR="001852F3">
        <w:t xml:space="preserve"> </w:t>
      </w:r>
      <w:r w:rsidR="001852F3">
        <w:t xml:space="preserve">Identification and expression analysis of a novel transcript of the human PRMT2 gene resulted from alternative polyadenylation in breast </w:t>
      </w:r>
      <w:r>
        <w:t>cancer.</w:t>
      </w:r>
      <w:r>
        <w:t> </w:t>
      </w:r>
      <w:r>
        <w:t>[</w:t>
      </w:r>
      <w:r>
        <w:t xml:space="preserve">J</w:t>
      </w:r>
      <w:r>
        <w:t>]</w:t>
      </w:r>
      <w:r>
        <w:t xml:space="preserve">,</w:t>
      </w:r>
      <w:r w:rsidR="001852F3">
        <w:t xml:space="preserve"> </w:t>
      </w:r>
      <w:r w:rsidR="001852F3">
        <w:t xml:space="preserve">Gene.2011,487</w:t>
      </w:r>
      <w:r>
        <w:t>(</w:t>
      </w:r>
      <w:r>
        <w:t>1</w:t>
      </w:r>
      <w:r>
        <w:t>)</w:t>
      </w:r>
      <w:r>
        <w:t>:1-9.</w:t>
      </w:r>
    </w:p>
    <w:p w:rsidR="0018722C">
      <w:pPr>
        <w:pStyle w:val="cw25"/>
        <w:topLinePunct/>
      </w:pPr>
      <w:r>
        <w:t xml:space="preserve">[</w:t>
      </w:r>
      <w:r>
        <w:t xml:space="preserve">4</w:t>
      </w:r>
      <w:r>
        <w:t xml:space="preserve">]</w:t>
      </w:r>
      <w:r>
        <w:t xml:space="preserve"> </w:t>
      </w:r>
      <w:r>
        <w:t xml:space="preserve">Zhong J,</w:t>
      </w:r>
      <w:r w:rsidR="001852F3">
        <w:t xml:space="preserve"> </w:t>
      </w:r>
      <w:r w:rsidR="001852F3">
        <w:t xml:space="preserve">Cao RX,</w:t>
      </w:r>
      <w:r w:rsidR="001852F3">
        <w:t xml:space="preserve"> </w:t>
      </w:r>
      <w:r w:rsidR="001852F3">
        <w:t xml:space="preserve">Zu </w:t>
      </w:r>
      <w:r>
        <w:t xml:space="preserve">XY,</w:t>
      </w:r>
      <w:r w:rsidR="001852F3">
        <w:t xml:space="preserve"> </w:t>
      </w:r>
      <w:r w:rsidR="001852F3">
        <w:t xml:space="preserve">Hong </w:t>
      </w:r>
      <w:r>
        <w:t xml:space="preserve">T,</w:t>
      </w:r>
      <w:r w:rsidR="001852F3">
        <w:t xml:space="preserve"> </w:t>
      </w:r>
      <w:r>
        <w:rPr>
          <w:b/>
        </w:rPr>
        <w:t xml:space="preserve">Yang </w:t>
      </w:r>
      <w:r>
        <w:rPr>
          <w:b/>
        </w:rPr>
        <w:t xml:space="preserve">J</w:t>
      </w:r>
      <w:r>
        <w:t xml:space="preserve">,</w:t>
      </w:r>
      <w:r w:rsidR="001852F3">
        <w:t xml:space="preserve"> </w:t>
      </w:r>
      <w:r w:rsidR="001852F3">
        <w:t xml:space="preserve">Liu L,</w:t>
      </w:r>
      <w:r w:rsidR="001852F3">
        <w:t xml:space="preserve"> </w:t>
      </w:r>
      <w:r w:rsidR="001852F3">
        <w:t xml:space="preserve">Xiao XH,</w:t>
      </w:r>
      <w:r w:rsidR="001852F3">
        <w:t xml:space="preserve"> </w:t>
      </w:r>
      <w:r w:rsidR="001852F3">
        <w:t xml:space="preserve">Ding WJ,</w:t>
      </w:r>
      <w:r w:rsidR="001852F3">
        <w:t xml:space="preserve"> </w:t>
      </w:r>
      <w:r w:rsidR="001852F3">
        <w:t xml:space="preserve">Zhao Q,</w:t>
      </w:r>
      <w:r w:rsidR="001852F3">
        <w:t xml:space="preserve"> </w:t>
      </w:r>
      <w:r w:rsidR="001852F3">
        <w:t xml:space="preserve">Liu </w:t>
      </w:r>
      <w:r>
        <w:t xml:space="preserve">JH,</w:t>
      </w:r>
      <w:r w:rsidR="001852F3">
        <w:t xml:space="preserve"> </w:t>
      </w:r>
      <w:r w:rsidR="001852F3">
        <w:t xml:space="preserve">Wen </w:t>
      </w:r>
      <w:r>
        <w:t xml:space="preserve">GB.</w:t>
      </w:r>
      <w:r w:rsidR="001852F3">
        <w:t xml:space="preserve"> </w:t>
      </w:r>
      <w:r w:rsidR="001852F3">
        <w:t xml:space="preserve">Identification and characterization of novel spliced variants of PRMT2 in breast carcinoma. </w:t>
      </w:r>
      <w:r>
        <w:t xml:space="preserve">[</w:t>
      </w:r>
      <w:r>
        <w:t xml:space="preserve">J</w:t>
      </w:r>
      <w:r>
        <w:t xml:space="preserve">]</w:t>
      </w:r>
      <w:r>
        <w:t xml:space="preserve">,</w:t>
      </w:r>
      <w:r w:rsidR="001852F3">
        <w:t xml:space="preserve"> </w:t>
      </w:r>
      <w:r w:rsidR="001852F3">
        <w:t xml:space="preserve">FEBS J. Jan 2012; 279</w:t>
      </w:r>
      <w:r>
        <w:t xml:space="preserve">(</w:t>
      </w:r>
      <w:r>
        <w:t xml:space="preserve">2</w:t>
      </w:r>
      <w:r>
        <w:t xml:space="preserve">)</w:t>
      </w:r>
      <w:r>
        <w:t xml:space="preserve">:</w:t>
      </w:r>
      <w:r>
        <w:t xml:space="preserve"> </w:t>
      </w:r>
      <w:r>
        <w:t xml:space="preserve">316-35.</w:t>
      </w:r>
    </w:p>
    <w:p w:rsidR="0018722C">
      <w:pPr>
        <w:pStyle w:val="cw25"/>
        <w:topLinePunct/>
      </w:pPr>
      <w:r>
        <w:t xml:space="preserve">[</w:t>
      </w:r>
      <w:r>
        <w:t xml:space="preserve">5</w:t>
      </w:r>
      <w:r>
        <w:t xml:space="preserve">]</w:t>
      </w:r>
      <w:r>
        <w:t xml:space="preserve"> </w:t>
      </w:r>
      <w:r>
        <w:t xml:space="preserve">J Zhong, R-X Cao, J-H Liu, </w:t>
      </w:r>
      <w:r>
        <w:t xml:space="preserve">Y-B </w:t>
      </w:r>
      <w:r>
        <w:t xml:space="preserve">Liu, J </w:t>
      </w:r>
      <w:r>
        <w:t xml:space="preserve">Wang, </w:t>
      </w:r>
      <w:r>
        <w:t xml:space="preserve">L-P Liu, </w:t>
      </w:r>
      <w:r>
        <w:t xml:space="preserve">Y-J </w:t>
      </w:r>
      <w:r>
        <w:t xml:space="preserve">Chen, </w:t>
      </w:r>
      <w:r>
        <w:rPr>
          <w:b/>
        </w:rPr>
        <w:t xml:space="preserve">J </w:t>
      </w:r>
      <w:r>
        <w:rPr>
          <w:b/>
        </w:rPr>
        <w:t xml:space="preserve">Yang, </w:t>
      </w:r>
      <w:r>
        <w:t xml:space="preserve">Q-H Zhang, Y </w:t>
      </w:r>
      <w:r>
        <w:t xml:space="preserve">Wu, </w:t>
      </w:r>
      <w:r>
        <w:t xml:space="preserve">W-J </w:t>
      </w:r>
      <w:r>
        <w:t xml:space="preserve">Ding, T Hong, X-H Xiao, X-Y Zu and G-B </w:t>
      </w:r>
      <w:r>
        <w:t xml:space="preserve">Wen. </w:t>
      </w:r>
      <w:r>
        <w:t xml:space="preserve">Nuclear loss of protein arginine N-methyltransferase 2 in breast carcinoma is associated with tumor grade and overexpression of cyclin D1 protein. Oncogene</w:t>
      </w:r>
      <w:r w:rsidR="004B696B">
        <w:t xml:space="preserve">, </w:t>
      </w:r>
      <w:r>
        <w:t xml:space="preserve">(</w:t>
      </w:r>
      <w:r>
        <w:t xml:space="preserve">Epub, December</w:t>
      </w:r>
      <w:r>
        <w:t xml:space="preserve"> </w:t>
      </w:r>
      <w:r>
        <w:t xml:space="preserve">2013</w:t>
      </w:r>
      <w:r>
        <w:t xml:space="preserve">)</w:t>
      </w:r>
    </w:p>
    <w:p w:rsidR="0018722C">
      <w:pPr>
        <w:pStyle w:val="cw25"/>
        <w:topLinePunct/>
      </w:pPr>
      <w:r>
        <w:t>[</w:t>
      </w:r>
      <w:r>
        <w:t xml:space="preserve">6</w:t>
      </w:r>
      <w:r>
        <w:t>]</w:t>
      </w:r>
      <w:r>
        <w:rPr>
          <w:rFonts w:ascii="宋体" w:eastAsia="宋体" w:hint="eastAsia"/>
          <w:b/>
        </w:rPr>
        <w:t>杨</w:t>
      </w:r>
      <w:r>
        <w:rPr>
          <w:rFonts w:ascii="Batang" w:eastAsia="Batang" w:hint="eastAsia"/>
          <w:b/>
        </w:rPr>
        <w:t>靖</w:t>
      </w:r>
      <w:r>
        <w:rPr>
          <w:rFonts w:ascii="宋体" w:eastAsia="宋体" w:hint="eastAsia"/>
          <w:b/>
          <w:rFonts w:ascii="宋体" w:eastAsia="宋体" w:hint="eastAsia"/>
          <w:b/>
          <w:spacing w:val="-6"/>
          <w:sz w:val="24"/>
        </w:rPr>
        <w:t xml:space="preserve">, </w:t>
      </w:r>
      <w:r>
        <w:rPr>
          <w:rFonts w:ascii="宋体" w:eastAsia="宋体" w:hint="eastAsia"/>
        </w:rPr>
        <w:t>钟警</w:t>
      </w:r>
      <w:r>
        <w:rPr>
          <w:rFonts w:ascii="宋体" w:eastAsia="宋体" w:hint="eastAsia"/>
        </w:rPr>
        <w:t xml:space="preserve">, </w:t>
      </w:r>
      <w:r>
        <w:rPr>
          <w:rFonts w:ascii="宋体" w:eastAsia="宋体" w:hint="eastAsia"/>
        </w:rPr>
        <w:t>文格波</w:t>
      </w:r>
      <w:r>
        <w:rPr>
          <w:rFonts w:ascii="宋体" w:eastAsia="宋体" w:hint="eastAsia"/>
        </w:rPr>
        <w:t xml:space="preserve">. </w:t>
      </w:r>
      <w:r>
        <w:rPr>
          <w:rFonts w:ascii="宋体" w:eastAsia="宋体" w:hint="eastAsia"/>
        </w:rPr>
        <w:t>甲状腺癌相关</w:t>
      </w:r>
      <w:r>
        <w:t>microRNA</w:t>
      </w:r>
      <w:r>
        <w:rPr>
          <w:rFonts w:ascii="宋体" w:eastAsia="宋体" w:hint="eastAsia"/>
          <w:rFonts w:ascii="宋体" w:eastAsia="宋体" w:hint="eastAsia"/>
          <w:spacing w:val="-6"/>
          <w:sz w:val="24"/>
        </w:rPr>
        <w:t xml:space="preserve">. </w:t>
      </w:r>
      <w:r>
        <w:t>[</w:t>
      </w:r>
      <w:r>
        <w:t xml:space="preserve">J</w:t>
      </w:r>
      <w:r>
        <w:t>]</w:t>
      </w:r>
      <w:r>
        <w:rPr>
          <w:rFonts w:ascii="宋体" w:eastAsia="宋体" w:hint="eastAsia"/>
          <w:rFonts w:ascii="宋体" w:eastAsia="宋体" w:hint="eastAsia"/>
          <w:spacing w:val="-2"/>
          <w:sz w:val="24"/>
        </w:rPr>
        <w:t xml:space="preserve">, </w:t>
      </w:r>
      <w:r>
        <w:rPr>
          <w:rFonts w:ascii="宋体" w:eastAsia="宋体" w:hint="eastAsia"/>
        </w:rPr>
        <w:t>国际病理科学与临床杂志</w:t>
      </w:r>
      <w:r>
        <w:rPr>
          <w:rFonts w:ascii="宋体" w:eastAsia="宋体" w:hint="eastAsia"/>
        </w:rPr>
        <w:t>,</w:t>
      </w:r>
      <w:r>
        <w:rPr>
          <w:rFonts w:ascii="宋体" w:eastAsia="宋体" w:hint="eastAsia"/>
        </w:rPr>
        <w:t> </w:t>
      </w:r>
      <w:r>
        <w:t>2012, </w:t>
      </w:r>
      <w:r>
        <w:t>32</w:t>
      </w:r>
      <w:r>
        <w:t>(</w:t>
      </w:r>
      <w:r>
        <w:t>1</w:t>
      </w:r>
      <w:r>
        <w:t>)</w:t>
      </w:r>
      <w:r>
        <w:rPr>
          <w:rFonts w:ascii="宋体" w:eastAsia="宋体" w:hint="eastAsia"/>
          <w:rFonts w:ascii="宋体" w:eastAsia="宋体" w:hint="eastAsia"/>
          <w:sz w:val="24"/>
        </w:rPr>
        <w:t xml:space="preserve">: </w:t>
      </w:r>
      <w:r>
        <w:t>71-74.</w:t>
      </w:r>
    </w:p>
    <w:p w:rsidR="0018722C">
      <w:pPr>
        <w:pStyle w:val="cw25"/>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b/>
        </w:rPr>
        <w:t>杨靖</w:t>
      </w:r>
      <w:r>
        <w:rPr>
          <w:rFonts w:ascii="宋体" w:eastAsia="宋体" w:hint="eastAsia"/>
          <w:b/>
        </w:rPr>
        <w:t xml:space="preserve">, </w:t>
      </w:r>
      <w:r>
        <w:rPr>
          <w:rFonts w:ascii="宋体" w:eastAsia="宋体" w:hint="eastAsia"/>
        </w:rPr>
        <w:t>谢翠松</w:t>
      </w:r>
      <w:r>
        <w:rPr>
          <w:rFonts w:ascii="宋体" w:eastAsia="宋体" w:hint="eastAsia"/>
        </w:rPr>
        <w:t xml:space="preserve">, </w:t>
      </w:r>
      <w:r>
        <w:rPr>
          <w:rFonts w:ascii="宋体" w:eastAsia="宋体" w:hint="eastAsia"/>
        </w:rPr>
        <w:t>陈亚军</w:t>
      </w:r>
      <w:r>
        <w:rPr>
          <w:rFonts w:ascii="宋体" w:eastAsia="宋体" w:hint="eastAsia"/>
        </w:rPr>
        <w:t xml:space="preserve">, </w:t>
      </w:r>
      <w:r>
        <w:rPr>
          <w:rFonts w:ascii="宋体" w:eastAsia="宋体" w:hint="eastAsia"/>
        </w:rPr>
        <w:t>钟警</w:t>
      </w:r>
      <w:r>
        <w:rPr>
          <w:rFonts w:ascii="宋体" w:eastAsia="宋体" w:hint="eastAsia"/>
        </w:rPr>
        <w:t xml:space="preserve">, </w:t>
      </w:r>
      <w:r>
        <w:rPr>
          <w:rFonts w:ascii="宋体" w:eastAsia="宋体" w:hint="eastAsia"/>
        </w:rPr>
        <w:t>洪涛</w:t>
      </w:r>
      <w:r>
        <w:rPr>
          <w:rFonts w:ascii="宋体" w:eastAsia="宋体" w:hint="eastAsia"/>
        </w:rPr>
        <w:t xml:space="preserve">, </w:t>
      </w:r>
      <w:r>
        <w:rPr>
          <w:rFonts w:ascii="宋体" w:eastAsia="宋体" w:hint="eastAsia"/>
        </w:rPr>
        <w:t>文格波</w:t>
      </w:r>
      <w:r>
        <w:rPr>
          <w:rFonts w:ascii="宋体" w:eastAsia="宋体" w:hint="eastAsia"/>
        </w:rPr>
        <w:t xml:space="preserve">. </w:t>
      </w:r>
      <w:r>
        <w:rPr>
          <w:rFonts w:ascii="宋体" w:eastAsia="宋体" w:hint="eastAsia"/>
        </w:rPr>
        <w:t>抗甲状腺药物致粒细胞缺乏患者</w:t>
      </w:r>
    </w:p>
    <w:p w:rsidR="0018722C">
      <w:pPr>
        <w:topLinePunct/>
      </w:pPr>
      <w:r>
        <w:rPr>
          <w:rFonts w:ascii="宋体" w:eastAsia="宋体" w:hint="eastAsia"/>
        </w:rPr>
        <w:t>合并感染的临床特点研究。</w:t>
      </w:r>
      <w:r>
        <w:t>[</w:t>
      </w:r>
      <w:r>
        <w:t>J</w:t>
      </w:r>
      <w:r>
        <w:t>]</w:t>
      </w:r>
      <w:r>
        <w:rPr>
          <w:rFonts w:ascii="宋体" w:eastAsia="宋体" w:hint="eastAsia"/>
        </w:rPr>
        <w:t>，中国全科医学，</w:t>
      </w:r>
      <w:r>
        <w:t>2012</w:t>
      </w:r>
      <w:r>
        <w:rPr>
          <w:rFonts w:ascii="宋体" w:eastAsia="宋体" w:hint="eastAsia"/>
        </w:rPr>
        <w:t>，</w:t>
      </w:r>
      <w:r>
        <w:t>15</w:t>
      </w:r>
      <w:r>
        <w:rPr>
          <w:rFonts w:ascii="宋体" w:eastAsia="宋体" w:hint="eastAsia"/>
          <w:rFonts w:ascii="宋体" w:eastAsia="宋体" w:hint="eastAsia"/>
        </w:rPr>
        <w:t>(</w:t>
      </w:r>
      <w:r>
        <w:t>6A</w:t>
      </w:r>
      <w:r>
        <w:rPr>
          <w:rFonts w:ascii="宋体" w:eastAsia="宋体" w:hint="eastAsia"/>
          <w:rFonts w:ascii="宋体" w:eastAsia="宋体" w:hint="eastAsia"/>
        </w:rPr>
        <w:t>)</w:t>
      </w:r>
      <w:r w:rsidR="004B696B">
        <w:rPr>
          <w:rFonts w:ascii="宋体" w:eastAsia="宋体" w:hint="eastAsia"/>
          <w:rFonts w:ascii="宋体" w:eastAsia="宋体" w:hint="eastAsia"/>
        </w:rPr>
        <w:t xml:space="preserve"> </w:t>
      </w:r>
      <w:r>
        <w:t>1844-1849. </w:t>
      </w:r>
      <w:r>
        <w:rPr>
          <w:rFonts w:ascii="宋体" w:eastAsia="宋体" w:hint="eastAsia"/>
        </w:rPr>
        <w:t>（</w:t>
      </w:r>
      <w:r>
        <w:rPr>
          <w:rFonts w:ascii="宋体" w:eastAsia="宋体" w:hint="eastAsia"/>
        </w:rPr>
        <w:t xml:space="preserve">中文核心</w:t>
      </w:r>
      <w:r>
        <w:rPr>
          <w:rFonts w:ascii="宋体" w:eastAsia="宋体" w:hint="eastAsia"/>
        </w:rPr>
        <w:t>）</w:t>
      </w:r>
    </w:p>
    <w:p w:rsidR="0018722C">
      <w:pPr>
        <w:pStyle w:val="cw25"/>
        <w:topLinePunct/>
      </w:pPr>
      <w:hyperlink r:id="rId69">
        <w:r>
          <w:t>[</w:t>
        </w:r>
        <w:r>
          <w:t xml:space="preserve">8</w:t>
        </w:r>
        <w:r>
          <w:t>]</w:t>
        </w:r>
        <w:r>
          <w:rPr>
            <w:rFonts w:ascii="宋体" w:eastAsia="宋体" w:hint="eastAsia"/>
            <w:b/>
          </w:rPr>
          <w:t>杨靖</w:t>
        </w:r>
      </w:hyperlink>
      <w:r>
        <w:rPr>
          <w:rFonts w:ascii="宋体" w:eastAsia="宋体" w:hint="eastAsia"/>
          <w:b/>
        </w:rPr>
        <w:t>，</w:t>
      </w:r>
      <w:hyperlink r:id="rId70">
        <w:r>
          <w:rPr>
            <w:rFonts w:ascii="宋体" w:eastAsia="宋体" w:hint="eastAsia"/>
          </w:rPr>
          <w:t>钟警</w:t>
        </w:r>
      </w:hyperlink>
      <w:r>
        <w:rPr>
          <w:rFonts w:ascii="宋体" w:eastAsia="宋体" w:hint="eastAsia"/>
        </w:rPr>
        <w:t>，</w:t>
      </w:r>
      <w:hyperlink r:id="rId71">
        <w:r>
          <w:rPr>
            <w:rFonts w:ascii="宋体" w:eastAsia="宋体" w:hint="eastAsia"/>
          </w:rPr>
          <w:t>陈亚军</w:t>
        </w:r>
      </w:hyperlink>
      <w:r>
        <w:rPr>
          <w:rFonts w:ascii="宋体" w:eastAsia="宋体" w:hint="eastAsia"/>
        </w:rPr>
        <w:t>，</w:t>
      </w:r>
      <w:hyperlink r:id="rId72">
        <w:r>
          <w:rPr>
            <w:rFonts w:ascii="宋体" w:eastAsia="宋体" w:hint="eastAsia"/>
          </w:rPr>
          <w:t>肖新华</w:t>
        </w:r>
      </w:hyperlink>
      <w:r>
        <w:rPr>
          <w:rFonts w:ascii="宋体" w:eastAsia="宋体" w:hint="eastAsia"/>
        </w:rPr>
        <w:t>，</w:t>
      </w:r>
      <w:hyperlink r:id="rId73">
        <w:r>
          <w:rPr>
            <w:rFonts w:ascii="宋体" w:eastAsia="宋体" w:hint="eastAsia"/>
          </w:rPr>
          <w:t>文格波</w:t>
        </w:r>
      </w:hyperlink>
      <w:r>
        <w:rPr>
          <w:rFonts w:ascii="宋体" w:eastAsia="宋体" w:hint="eastAsia"/>
        </w:rPr>
        <w:t>。抗甲状腺药物治疗</w:t>
      </w:r>
      <w:r>
        <w:t>8</w:t>
      </w:r>
      <w:r>
        <w:rPr>
          <w:rFonts w:ascii="宋体" w:eastAsia="宋体" w:hint="eastAsia"/>
        </w:rPr>
        <w:t>周内出现粒细胞缺乏患者</w:t>
      </w:r>
      <w:r>
        <w:t>13</w:t>
      </w:r>
      <w:r>
        <w:rPr>
          <w:rFonts w:ascii="宋体" w:eastAsia="宋体" w:hint="eastAsia"/>
        </w:rPr>
        <w:t>例临床分析。</w:t>
      </w:r>
      <w:r>
        <w:t>[</w:t>
      </w:r>
      <w:r>
        <w:t xml:space="preserve">J</w:t>
      </w:r>
      <w:r>
        <w:t>]</w:t>
      </w:r>
      <w:r>
        <w:rPr>
          <w:rFonts w:ascii="宋体" w:eastAsia="宋体" w:hint="eastAsia"/>
        </w:rPr>
        <w:t>，中南医学科学杂志，</w:t>
      </w:r>
      <w:r>
        <w:t>2012,</w:t>
      </w:r>
      <w:r>
        <w:t> </w:t>
      </w:r>
      <w:r>
        <w:t>40</w:t>
      </w:r>
      <w:r>
        <w:t>(</w:t>
      </w:r>
      <w:r>
        <w:t>5</w:t>
      </w:r>
      <w:r>
        <w:t>)</w:t>
      </w:r>
      <w:r>
        <w:rPr>
          <w:rFonts w:ascii="宋体" w:eastAsia="宋体" w:hint="eastAsia"/>
        </w:rPr>
        <w:t>：</w:t>
      </w:r>
      <w:r>
        <w:t>477-479.</w:t>
      </w:r>
    </w:p>
    <w:p w:rsidR="0018722C">
      <w:pPr>
        <w:pStyle w:val="cw25"/>
        <w:topLinePunct/>
      </w:pPr>
      <w:hyperlink r:id="rId69">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b/>
          </w:rPr>
          <w:t>杨靖</w:t>
        </w:r>
      </w:hyperlink>
      <w:r>
        <w:rPr>
          <w:rFonts w:ascii="宋体" w:eastAsia="宋体" w:hint="eastAsia"/>
          <w:b/>
        </w:rPr>
        <w:t>，</w:t>
      </w:r>
      <w:r>
        <w:rPr>
          <w:rFonts w:ascii="宋体" w:eastAsia="宋体" w:hint="eastAsia"/>
        </w:rPr>
        <w:t>周灵芝，</w:t>
      </w:r>
      <w:hyperlink r:id="rId70">
        <w:r>
          <w:rPr>
            <w:rFonts w:ascii="宋体" w:eastAsia="宋体" w:hint="eastAsia"/>
          </w:rPr>
          <w:t>钟警</w:t>
        </w:r>
      </w:hyperlink>
      <w:r>
        <w:rPr>
          <w:rFonts w:ascii="宋体" w:eastAsia="宋体" w:hint="eastAsia"/>
        </w:rPr>
        <w:t>，</w:t>
      </w:r>
      <w:hyperlink r:id="rId71">
        <w:r>
          <w:rPr>
            <w:rFonts w:ascii="宋体" w:eastAsia="宋体" w:hint="eastAsia"/>
          </w:rPr>
          <w:t>颜彬</w:t>
        </w:r>
      </w:hyperlink>
      <w:r>
        <w:rPr>
          <w:rFonts w:ascii="宋体" w:eastAsia="宋体" w:hint="eastAsia"/>
        </w:rPr>
        <w:t>，刘畅，</w:t>
      </w:r>
      <w:hyperlink r:id="rId72">
        <w:r>
          <w:rPr>
            <w:rFonts w:ascii="宋体" w:eastAsia="宋体" w:hint="eastAsia"/>
          </w:rPr>
          <w:t>肖新华</w:t>
        </w:r>
      </w:hyperlink>
      <w:r>
        <w:rPr>
          <w:rFonts w:ascii="宋体" w:eastAsia="宋体" w:hint="eastAsia"/>
        </w:rPr>
        <w:t>，</w:t>
      </w:r>
      <w:hyperlink r:id="rId73">
        <w:r>
          <w:rPr>
            <w:rFonts w:ascii="宋体" w:eastAsia="宋体" w:hint="eastAsia"/>
          </w:rPr>
          <w:t>文格波</w:t>
        </w:r>
      </w:hyperlink>
      <w:r>
        <w:rPr>
          <w:rFonts w:ascii="宋体" w:eastAsia="宋体" w:hint="eastAsia"/>
        </w:rPr>
        <w:t>。抗甲状腺药物导致粒细</w:t>
      </w:r>
    </w:p>
    <w:p w:rsidR="0018722C">
      <w:pPr>
        <w:topLinePunct/>
      </w:pPr>
      <w:r>
        <w:rPr>
          <w:rFonts w:cstheme="minorBidi" w:hAnsiTheme="minorHAnsi" w:eastAsiaTheme="minorHAnsi" w:asciiTheme="minorHAnsi"/>
          <w:b/>
        </w:rPr>
        <w:t>111</w:t>
      </w:r>
    </w:p>
    <w:p w:rsidR="0018722C">
      <w:pPr>
        <w:topLinePunct/>
      </w:pPr>
      <w:r>
        <w:rPr>
          <w:rFonts w:ascii="宋体" w:eastAsia="宋体" w:hint="eastAsia"/>
        </w:rPr>
        <w:t>胞缺乏与血浆抗中性粒细胞胞浆抗体和抗中性粒细胞抗体的相关性研究。</w:t>
      </w:r>
      <w:r>
        <w:t>[</w:t>
      </w:r>
      <w:r>
        <w:t xml:space="preserve">J</w:t>
      </w:r>
      <w:r>
        <w:t>]</w:t>
      </w:r>
      <w:r>
        <w:rPr>
          <w:rFonts w:ascii="宋体" w:eastAsia="宋体" w:hint="eastAsia"/>
        </w:rPr>
        <w:t>，中国全科医学，</w:t>
      </w:r>
      <w:r>
        <w:t>2013</w:t>
      </w:r>
      <w:r>
        <w:rPr>
          <w:rFonts w:ascii="宋体" w:eastAsia="宋体" w:hint="eastAsia"/>
        </w:rPr>
        <w:t>，</w:t>
      </w:r>
      <w:r>
        <w:t>16</w:t>
      </w:r>
      <w:r>
        <w:rPr>
          <w:rFonts w:ascii="宋体" w:eastAsia="宋体" w:hint="eastAsia"/>
          <w:rFonts w:ascii="宋体" w:eastAsia="宋体" w:hint="eastAsia"/>
          <w:spacing w:val="-2"/>
        </w:rPr>
        <w:t>(</w:t>
      </w:r>
      <w:r>
        <w:rPr>
          <w:spacing w:val="-2"/>
        </w:rPr>
        <w:t>11B</w:t>
      </w:r>
      <w:r>
        <w:rPr>
          <w:rFonts w:ascii="宋体" w:eastAsia="宋体" w:hint="eastAsia"/>
          <w:rFonts w:ascii="宋体" w:eastAsia="宋体" w:hint="eastAsia"/>
          <w:spacing w:val="-2"/>
        </w:rPr>
        <w:t>)</w:t>
      </w:r>
      <w:r w:rsidR="004B696B">
        <w:rPr>
          <w:rFonts w:ascii="宋体" w:eastAsia="宋体" w:hint="eastAsia"/>
          <w:rFonts w:ascii="宋体" w:eastAsia="宋体" w:hint="eastAsia"/>
          <w:spacing w:val="-2"/>
        </w:rPr>
        <w:t xml:space="preserve"> </w:t>
      </w:r>
      <w:r>
        <w:t>3783-3785.</w:t>
      </w:r>
      <w:r>
        <w:t> </w:t>
      </w:r>
      <w:r>
        <w:rPr>
          <w:rFonts w:ascii="宋体" w:eastAsia="宋体" w:hint="eastAsia"/>
        </w:rPr>
        <w:t>（</w:t>
      </w:r>
      <w:r>
        <w:rPr>
          <w:rFonts w:ascii="宋体" w:eastAsia="宋体" w:hint="eastAsia"/>
        </w:rPr>
        <w:t xml:space="preserve">中文核</w:t>
      </w:r>
      <w:r>
        <w:rPr>
          <w:rFonts w:ascii="宋体" w:eastAsia="宋体" w:hint="eastAsia"/>
        </w:rPr>
        <w:t>心</w:t>
      </w:r>
      <w:r>
        <w:rPr>
          <w:rFonts w:ascii="宋体" w:eastAsia="宋体" w:hint="eastAsia"/>
        </w:rPr>
        <w:t>）</w:t>
      </w:r>
    </w:p>
    <w:p w:rsidR="0018722C">
      <w:pPr>
        <w:pStyle w:val="cw25"/>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刘应兰，</w:t>
      </w:r>
      <w:r>
        <w:rPr>
          <w:rFonts w:ascii="宋体" w:eastAsia="宋体" w:hint="eastAsia"/>
          <w:b/>
        </w:rPr>
        <w:t>杨靖</w:t>
      </w:r>
      <w:r>
        <w:rPr>
          <w:rFonts w:ascii="宋体" w:eastAsia="宋体" w:hint="eastAsia"/>
        </w:rPr>
        <w:t>，钟警，曹仁贤</w:t>
      </w:r>
      <w:r>
        <w:t>S100A13</w:t>
      </w:r>
      <w:r>
        <w:rPr>
          <w:rFonts w:ascii="宋体" w:eastAsia="宋体" w:hint="eastAsia"/>
        </w:rPr>
        <w:t>基因的高表达对</w:t>
      </w:r>
      <w:r>
        <w:t>HepG2</w:t>
      </w:r>
      <w:r/>
      <w:r>
        <w:rPr>
          <w:rFonts w:ascii="宋体" w:eastAsia="宋体" w:hint="eastAsia"/>
        </w:rPr>
        <w:t>细胞生物学性状</w:t>
      </w:r>
      <w:r>
        <w:rPr>
          <w:rFonts w:ascii="宋体" w:eastAsia="宋体" w:hint="eastAsia"/>
        </w:rPr>
        <w:t>影响的研究中国现代医学杂志</w:t>
      </w:r>
      <w:r>
        <w:rPr>
          <w:w w:val="95"/>
          <w:rFonts w:hint="eastAsia"/>
        </w:rPr>
        <w:t>，</w:t>
      </w:r>
      <w:r>
        <w:t>2011</w:t>
      </w:r>
      <w:r>
        <w:rPr>
          <w:rFonts w:ascii="宋体" w:eastAsia="宋体" w:hint="eastAsia"/>
          <w:rFonts w:ascii="宋体" w:eastAsia="宋体" w:hint="eastAsia"/>
          <w:w w:val="95"/>
          <w:sz w:val="24"/>
        </w:rPr>
        <w:t xml:space="preserve">; </w:t>
      </w:r>
      <w:r>
        <w:t>21</w:t>
      </w:r>
      <w:r>
        <w:rPr>
          <w:rFonts w:ascii="宋体" w:eastAsia="宋体" w:hint="eastAsia"/>
          <w:rFonts w:ascii="宋体" w:eastAsia="宋体" w:hint="eastAsia"/>
          <w:w w:val="95"/>
          <w:sz w:val="24"/>
        </w:rPr>
        <w:t xml:space="preserve">: </w:t>
      </w:r>
      <w:r>
        <w:t>1845-1848</w:t>
      </w:r>
      <w:r>
        <w:rPr>
          <w:rFonts w:ascii="宋体" w:eastAsia="宋体" w:hint="eastAsia"/>
        </w:rPr>
        <w:t>（</w:t>
      </w:r>
      <w:r>
        <w:rPr>
          <w:rFonts w:ascii="宋体" w:eastAsia="宋体" w:hint="eastAsia"/>
        </w:rPr>
        <w:t xml:space="preserve">中文核心</w:t>
      </w:r>
      <w:r>
        <w:rPr>
          <w:rFonts w:ascii="宋体" w:eastAsia="宋体" w:hint="eastAsia"/>
        </w:rPr>
        <w:t>）</w:t>
      </w:r>
    </w:p>
    <w:p w:rsidR="0018722C">
      <w:pPr>
        <w:pStyle w:val="cw25"/>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钟警，</w:t>
      </w:r>
      <w:r>
        <w:rPr>
          <w:rFonts w:ascii="宋体" w:eastAsia="宋体" w:hint="eastAsia"/>
          <w:b/>
        </w:rPr>
        <w:t>杨靖，</w:t>
      </w:r>
      <w:r>
        <w:rPr>
          <w:rFonts w:ascii="宋体" w:eastAsia="宋体" w:hint="eastAsia"/>
        </w:rPr>
        <w:t>周斌，刘江华，曹仁贤，文格波抗甲状腺药物致</w:t>
      </w:r>
      <w:r>
        <w:t>Graves</w:t>
      </w:r>
      <w:r/>
      <w:r>
        <w:rPr>
          <w:rFonts w:ascii="宋体" w:eastAsia="宋体" w:hint="eastAsia"/>
        </w:rPr>
        <w:t>病患者粒细胞缺乏高表达基因的筛选与克隆研究。中国全科医学，</w:t>
      </w:r>
      <w:r>
        <w:t>2010</w:t>
      </w:r>
      <w:r>
        <w:rPr>
          <w:rFonts w:ascii="宋体" w:eastAsia="宋体" w:hint="eastAsia"/>
          <w:rFonts w:ascii="宋体" w:eastAsia="宋体" w:hint="eastAsia"/>
          <w:sz w:val="24"/>
        </w:rPr>
        <w:t xml:space="preserve">; </w:t>
      </w:r>
      <w:r>
        <w:t>26</w:t>
      </w:r>
      <w:r>
        <w:rPr>
          <w:rFonts w:ascii="宋体" w:eastAsia="宋体" w:hint="eastAsia"/>
          <w:rFonts w:ascii="宋体" w:eastAsia="宋体" w:hint="eastAsia"/>
          <w:sz w:val="24"/>
        </w:rPr>
        <w:t xml:space="preserve">: </w:t>
      </w:r>
      <w:r>
        <w:t>2921-2925</w:t>
      </w:r>
      <w:r>
        <w:rPr>
          <w:rFonts w:ascii="宋体" w:eastAsia="宋体" w:hint="eastAsia"/>
        </w:rPr>
        <w:t>（</w:t>
      </w:r>
      <w:r>
        <w:rPr>
          <w:rFonts w:ascii="宋体" w:eastAsia="宋体" w:hint="eastAsia"/>
        </w:rPr>
        <w:t xml:space="preserve">中文核心</w:t>
      </w:r>
      <w:r>
        <w:rPr>
          <w:rFonts w:ascii="宋体" w:eastAsia="宋体" w:hint="eastAsia"/>
        </w:rPr>
        <w:t>）</w:t>
      </w:r>
    </w:p>
    <w:p w:rsidR="0018722C">
      <w:pPr>
        <w:topLinePunct/>
      </w:pPr>
      <w:r>
        <w:rPr>
          <w:rFonts w:cstheme="minorBidi" w:hAnsiTheme="minorHAnsi" w:eastAsiaTheme="minorHAnsi" w:asciiTheme="minorHAnsi" w:ascii="黑体" w:hAnsi="黑体" w:eastAsia="黑体" w:cs="黑体"/>
          <w:b/>
        </w:rPr>
        <w:t>主持或参与的课题</w:t>
      </w:r>
      <w:r>
        <w:rPr>
          <w:b/>
          <w:kern w:val="2"/>
          <w:sz w:val="30"/>
          <w:b/>
          <w:bCs/>
          <w:rFonts w:ascii="Times New Roman" w:eastAsia="Times New Roman" w:cstheme="minorBidi" w:hAnsiTheme="minorHAnsi" w:hAnsi="黑体" w:cs="黑体"/>
          <w:w w:val="95"/>
          <w:rFonts w:hint="eastAsia"/>
        </w:rPr>
        <w:t>：</w:t>
      </w:r>
    </w:p>
    <w:p w:rsidR="0018722C">
      <w:pPr>
        <w:topLinePunct/>
      </w:pPr>
      <w:r>
        <w:t>1</w:t>
      </w:r>
      <w:r>
        <w:rPr>
          <w:rFonts w:ascii="宋体" w:eastAsia="宋体" w:hint="eastAsia"/>
        </w:rPr>
        <w:t>、抗甲状腺药物致</w:t>
      </w:r>
      <w:r>
        <w:t>Graves</w:t>
      </w:r>
      <w:r w:rsidR="001852F3">
        <w:t xml:space="preserve"> </w:t>
      </w:r>
      <w:r>
        <w:rPr>
          <w:rFonts w:ascii="宋体" w:eastAsia="宋体" w:hint="eastAsia"/>
        </w:rPr>
        <w:t>病患者粒细胞缺乏相关</w:t>
      </w:r>
      <w:r>
        <w:t>miRNA</w:t>
      </w:r>
      <w:r w:rsidR="001852F3">
        <w:t xml:space="preserve"> </w:t>
      </w:r>
      <w:r>
        <w:rPr>
          <w:rFonts w:ascii="宋体" w:eastAsia="宋体" w:hint="eastAsia"/>
        </w:rPr>
        <w:t>的鉴定及功能研究。</w:t>
      </w:r>
    </w:p>
    <w:p w:rsidR="0018722C">
      <w:pPr>
        <w:topLinePunct/>
      </w:pPr>
      <w:r>
        <w:rPr>
          <w:rFonts w:ascii="宋体" w:eastAsia="宋体" w:hint="eastAsia"/>
        </w:rPr>
        <w:t>（</w:t>
      </w:r>
      <w:r>
        <w:t>No.81100560</w:t>
      </w:r>
      <w:r>
        <w:rPr>
          <w:rFonts w:ascii="宋体" w:eastAsia="宋体" w:hint="eastAsia"/>
        </w:rPr>
        <w:t>）</w:t>
      </w:r>
      <w:r>
        <w:rPr>
          <w:rFonts w:ascii="宋体" w:eastAsia="宋体" w:hint="eastAsia"/>
        </w:rPr>
        <w:t xml:space="preserve">国家自然科学基金</w:t>
      </w:r>
      <w:r>
        <w:rPr>
          <w:rFonts w:ascii="宋体" w:eastAsia="宋体" w:hint="eastAsia"/>
        </w:rPr>
        <w:t>（</w:t>
      </w:r>
      <w:r>
        <w:rPr>
          <w:rFonts w:ascii="宋体" w:eastAsia="宋体" w:hint="eastAsia"/>
          <w:b/>
        </w:rPr>
        <w:t>主持</w:t>
      </w:r>
      <w:r>
        <w:rPr>
          <w:rFonts w:ascii="宋体" w:eastAsia="宋体" w:hint="eastAsia"/>
        </w:rPr>
        <w:t>）</w:t>
      </w:r>
    </w:p>
    <w:p w:rsidR="0018722C">
      <w:pPr>
        <w:topLinePunct/>
      </w:pPr>
      <w:r>
        <w:t>2</w:t>
      </w:r>
      <w:r>
        <w:rPr>
          <w:rFonts w:ascii="宋体" w:eastAsia="宋体" w:hint="eastAsia"/>
        </w:rPr>
        <w:t>、</w:t>
      </w:r>
      <w:r>
        <w:t>PRMT2B</w:t>
      </w:r>
      <w:r>
        <w:rPr>
          <w:rFonts w:ascii="宋体" w:eastAsia="宋体" w:hint="eastAsia"/>
        </w:rPr>
        <w:t>丝氨酸磷酸化抑制乳腺癌细胞生长增殖的机制研究。</w:t>
      </w:r>
    </w:p>
    <w:p w:rsidR="0018722C">
      <w:pPr>
        <w:topLinePunct/>
      </w:pPr>
      <w:r>
        <w:rPr>
          <w:rFonts w:ascii="宋体" w:eastAsia="宋体" w:hint="eastAsia"/>
        </w:rPr>
        <w:t>（</w:t>
      </w:r>
      <w:r>
        <w:t>No.31200573</w:t>
      </w:r>
      <w:r>
        <w:rPr>
          <w:rFonts w:ascii="宋体" w:eastAsia="宋体" w:hint="eastAsia"/>
        </w:rPr>
        <w:t>）</w:t>
      </w:r>
      <w:r>
        <w:rPr>
          <w:rFonts w:ascii="宋体" w:eastAsia="宋体" w:hint="eastAsia"/>
        </w:rPr>
        <w:t xml:space="preserve">国家自然科学基金</w:t>
      </w:r>
      <w:r>
        <w:rPr>
          <w:rFonts w:ascii="宋体" w:eastAsia="宋体" w:hint="eastAsia"/>
        </w:rPr>
        <w:t>（</w:t>
      </w:r>
      <w:r>
        <w:rPr>
          <w:rFonts w:ascii="宋体" w:eastAsia="宋体" w:hint="eastAsia"/>
          <w:b/>
          <w:w w:val="95"/>
        </w:rPr>
        <w:t>第四参与</w:t>
      </w:r>
      <w:r>
        <w:rPr>
          <w:rFonts w:ascii="宋体" w:eastAsia="宋体" w:hint="eastAsia"/>
        </w:rPr>
        <w:t>）</w:t>
      </w:r>
    </w:p>
    <w:p w:rsidR="0018722C">
      <w:pPr>
        <w:topLinePunct/>
      </w:pPr>
      <w:r>
        <w:t>3</w:t>
      </w:r>
      <w:r>
        <w:rPr>
          <w:rFonts w:ascii="宋体" w:eastAsia="宋体" w:hint="eastAsia"/>
        </w:rPr>
        <w:t>、</w:t>
      </w:r>
      <w:r>
        <w:t>PRMT2</w:t>
      </w:r>
      <w:r>
        <w:rPr>
          <w:rFonts w:ascii="宋体" w:eastAsia="宋体" w:hint="eastAsia"/>
        </w:rPr>
        <w:t>促进</w:t>
      </w:r>
      <w:r>
        <w:t>ERa</w:t>
      </w:r>
      <w:r>
        <w:rPr>
          <w:rFonts w:ascii="宋体" w:eastAsia="宋体" w:hint="eastAsia"/>
        </w:rPr>
        <w:t>阳性乳腺癌侵袭与转移的机制研究。</w:t>
      </w:r>
    </w:p>
    <w:p w:rsidR="0018722C">
      <w:pPr>
        <w:topLinePunct/>
      </w:pPr>
      <w:r>
        <w:rPr>
          <w:rFonts w:ascii="宋体" w:eastAsia="宋体" w:hint="eastAsia"/>
        </w:rPr>
        <w:t>（</w:t>
      </w:r>
      <w:r>
        <w:t>No.81272906</w:t>
      </w:r>
      <w:r>
        <w:rPr>
          <w:rFonts w:ascii="宋体" w:eastAsia="宋体" w:hint="eastAsia"/>
        </w:rPr>
        <w:t>）</w:t>
      </w:r>
      <w:r>
        <w:rPr>
          <w:rFonts w:ascii="宋体" w:eastAsia="宋体" w:hint="eastAsia"/>
        </w:rPr>
        <w:t xml:space="preserve">国家自然科学基金</w:t>
      </w:r>
      <w:r>
        <w:rPr>
          <w:rFonts w:ascii="宋体" w:eastAsia="宋体" w:hint="eastAsia"/>
        </w:rPr>
        <w:t>（</w:t>
      </w:r>
      <w:r>
        <w:rPr>
          <w:rFonts w:ascii="宋体" w:eastAsia="宋体" w:hint="eastAsia"/>
          <w:b/>
        </w:rPr>
        <w:t>第五参与</w:t>
      </w:r>
      <w:r>
        <w:rPr>
          <w:rFonts w:ascii="宋体" w:eastAsia="宋体" w:hint="eastAsia"/>
        </w:rPr>
        <w:t>）</w:t>
      </w:r>
    </w:p>
    <w:p w:rsidR="0018722C">
      <w:pPr>
        <w:topLinePunct/>
      </w:pPr>
      <w:r>
        <w:rPr>
          <w:rFonts w:cstheme="minorBidi" w:hAnsiTheme="minorHAnsi" w:eastAsiaTheme="minorHAnsi" w:asciiTheme="minorHAnsi" w:ascii="黑体" w:hAnsi="黑体" w:eastAsia="黑体" w:cs="黑体"/>
          <w:b/>
        </w:rPr>
        <w:t>读博期间获得的荣誉</w:t>
      </w:r>
      <w:r>
        <w:rPr>
          <w:b/>
          <w:kern w:val="2"/>
          <w:sz w:val="30"/>
          <w:b/>
          <w:bCs/>
          <w:rFonts w:ascii="Times New Roman" w:eastAsia="Times New Roman" w:cstheme="minorBidi" w:hAnsiTheme="minorHAnsi" w:hAnsi="黑体" w:cs="黑体"/>
          <w:w w:val="95"/>
          <w:rFonts w:hint="eastAsia"/>
        </w:rPr>
        <w:t>：</w:t>
      </w:r>
    </w:p>
    <w:p w:rsidR="0018722C">
      <w:pPr>
        <w:topLinePunct/>
      </w:pP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1</w:t>
      </w:r>
      <w:r>
        <w:rPr>
          <w:rFonts w:ascii="宋体" w:hAnsi="宋体" w:eastAsia="宋体" w:hint="eastAsia" w:cstheme="minorBidi"/>
        </w:rPr>
        <w:t>年，衡阳市“青年岗位能手”</w:t>
      </w:r>
      <w:r>
        <w:rPr>
          <w:rFonts w:ascii="宋体" w:hAnsi="宋体" w:eastAsia="宋体" w:hint="eastAsia" w:cstheme="minorBidi"/>
        </w:rPr>
        <w:t>（</w:t>
      </w:r>
      <w:r>
        <w:rPr>
          <w:rFonts w:ascii="宋体" w:hAnsi="宋体" w:eastAsia="宋体" w:hint="eastAsia" w:cstheme="minorBidi"/>
          <w:b/>
        </w:rPr>
        <w:t>授奖单位：共青团衡阳市委</w:t>
      </w:r>
      <w:r>
        <w:rPr>
          <w:rFonts w:ascii="宋体" w:hAnsi="宋体" w:eastAsia="宋体" w:hint="eastAsia" w:cstheme="minorBidi"/>
        </w:rPr>
        <w:t>）</w:t>
      </w:r>
    </w:p>
    <w:p w:rsidR="0018722C">
      <w:pPr>
        <w:topLinePunct/>
      </w:pP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2012</w:t>
      </w:r>
      <w:r>
        <w:rPr>
          <w:rFonts w:ascii="宋体" w:hAnsi="宋体" w:eastAsia="宋体" w:hint="eastAsia" w:cstheme="minorBidi"/>
        </w:rPr>
        <w:t>年，湖南省</w:t>
      </w:r>
      <w:r>
        <w:rPr>
          <w:rFonts w:cstheme="minorBidi" w:hAnsiTheme="minorHAnsi" w:eastAsiaTheme="minorHAnsi" w:asciiTheme="minorHAnsi"/>
        </w:rPr>
        <w:t>17</w:t>
      </w:r>
      <w:r>
        <w:rPr>
          <w:rFonts w:ascii="宋体" w:hAnsi="宋体" w:eastAsia="宋体" w:hint="eastAsia" w:cstheme="minorBidi"/>
        </w:rPr>
        <w:t>届内分泌年会“优秀论文奖”</w:t>
      </w:r>
      <w:r>
        <w:rPr>
          <w:rFonts w:ascii="宋体" w:hAnsi="宋体" w:eastAsia="宋体" w:hint="eastAsia" w:cstheme="minorBidi"/>
        </w:rPr>
        <w:t>（</w:t>
      </w:r>
      <w:r>
        <w:rPr>
          <w:rFonts w:ascii="宋体" w:hAnsi="宋体" w:eastAsia="宋体" w:hint="eastAsia" w:cstheme="minorBidi"/>
          <w:b/>
        </w:rPr>
        <w:t>授奖单位：湖南省医学会内分</w:t>
      </w:r>
    </w:p>
    <w:p w:rsidR="0018722C">
      <w:pPr>
        <w:topLinePunct/>
      </w:pPr>
      <w:r>
        <w:rPr>
          <w:rFonts w:cstheme="minorBidi" w:hAnsiTheme="minorHAnsi" w:eastAsiaTheme="minorHAnsi" w:asciiTheme="minorHAnsi" w:ascii="宋体" w:hAnsi="宋体" w:eastAsia="宋体" w:cs="宋体"/>
          <w:b/>
        </w:rPr>
        <w:t>泌专业委员会</w:t>
      </w:r>
      <w:r>
        <w:rPr>
          <w:rFonts w:cstheme="minorBidi" w:hAnsiTheme="minorHAnsi" w:eastAsiaTheme="minorHAnsi" w:asciiTheme="minorHAnsi" w:ascii="宋体" w:hAnsi="宋体" w:eastAsia="宋体" w:cs="宋体"/>
        </w:rPr>
        <w:t>）</w:t>
      </w:r>
    </w:p>
    <w:p w:rsidR="0018722C">
      <w:pPr>
        <w:topLinePunct/>
      </w:pP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2012</w:t>
      </w:r>
      <w:r>
        <w:rPr>
          <w:rFonts w:ascii="宋体" w:eastAsia="宋体" w:hint="eastAsia" w:cstheme="minorBidi" w:hAnsiTheme="minorHAnsi"/>
        </w:rPr>
        <w:t>年，博士研究生国家奖学金</w:t>
      </w:r>
      <w:r>
        <w:rPr>
          <w:rFonts w:ascii="宋体" w:eastAsia="宋体" w:hint="eastAsia" w:cstheme="minorBidi" w:hAnsiTheme="minorHAnsi"/>
        </w:rPr>
        <w:t>（</w:t>
      </w:r>
      <w:r>
        <w:rPr>
          <w:rFonts w:ascii="宋体" w:eastAsia="宋体" w:hint="eastAsia" w:cstheme="minorBidi" w:hAnsiTheme="minorHAnsi"/>
          <w:b/>
        </w:rPr>
        <w:t>授奖单位：教育部</w:t>
      </w:r>
      <w:r>
        <w:rPr>
          <w:rFonts w:ascii="宋体" w:eastAsia="宋体" w:hint="eastAsia" w:cstheme="minorBidi" w:hAnsiTheme="minorHAnsi"/>
        </w:rPr>
        <w:t>）</w:t>
      </w:r>
    </w:p>
    <w:p w:rsidR="0018722C">
      <w:pPr>
        <w:topLinePunct/>
      </w:pPr>
      <w:r>
        <w:rPr>
          <w:rFonts w:cstheme="minorBidi" w:hAnsiTheme="minorHAnsi" w:eastAsiaTheme="minorHAnsi" w:asciiTheme="minorHAnsi"/>
        </w:rPr>
        <w:t>4</w:t>
      </w:r>
      <w:r>
        <w:rPr>
          <w:rFonts w:ascii="宋体" w:eastAsia="宋体" w:hint="eastAsia" w:cstheme="minorBidi" w:hAnsiTheme="minorHAnsi"/>
        </w:rPr>
        <w:t>、</w:t>
      </w:r>
      <w:r>
        <w:rPr>
          <w:rFonts w:cstheme="minorBidi" w:hAnsiTheme="minorHAnsi" w:eastAsiaTheme="minorHAnsi" w:asciiTheme="minorHAnsi"/>
        </w:rPr>
        <w:t>2013</w:t>
      </w:r>
      <w:r>
        <w:rPr>
          <w:rFonts w:ascii="宋体" w:eastAsia="宋体" w:hint="eastAsia" w:cstheme="minorBidi" w:hAnsiTheme="minorHAnsi"/>
        </w:rPr>
        <w:t>年，优秀教师</w:t>
      </w:r>
      <w:r>
        <w:rPr>
          <w:rFonts w:ascii="宋体" w:eastAsia="宋体" w:hint="eastAsia" w:cstheme="minorBidi" w:hAnsiTheme="minorHAnsi"/>
        </w:rPr>
        <w:t>（</w:t>
      </w:r>
      <w:r>
        <w:rPr>
          <w:rFonts w:ascii="宋体" w:eastAsia="宋体" w:hint="eastAsia" w:cstheme="minorBidi" w:hAnsiTheme="minorHAnsi"/>
          <w:b/>
        </w:rPr>
        <w:t>授奖单位：南华大学</w:t>
      </w:r>
      <w:r>
        <w:rPr>
          <w:rFonts w:ascii="宋体" w:eastAsia="宋体" w:hint="eastAsia" w:cstheme="minorBidi" w:hAnsiTheme="minorHAnsi"/>
        </w:rPr>
        <w:t>）</w:t>
      </w:r>
    </w:p>
    <w:p w:rsidR="0018722C">
      <w:pPr>
        <w:topLinePunct/>
      </w:pPr>
      <w:r>
        <w:rPr>
          <w:rFonts w:cstheme="minorBidi" w:hAnsiTheme="minorHAnsi" w:eastAsiaTheme="minorHAnsi" w:asciiTheme="minorHAnsi"/>
          <w:b/>
        </w:rPr>
        <w:t>112</w:t>
      </w:r>
    </w:p>
    <w:p w:rsidR="0018722C">
      <w:pPr>
        <w:pStyle w:val="aff2"/>
        <w:topLinePunct/>
      </w:pPr>
      <w:bookmarkStart w:name="致谢 " w:id="48"/>
      <w:bookmarkEnd w:id="48"/>
      <w:r>
        <w:t>致</w:t>
      </w:r>
      <w:r w:rsidR="004F241D">
        <w:rPr>
          <w:b/>
        </w:rPr>
        <w:t xml:space="preserve">  </w:t>
      </w:r>
      <w:r w:rsidR="004F241D">
        <w:rPr>
          <w:b/>
        </w:rPr>
        <w:t xml:space="preserve">谢</w:t>
      </w:r>
    </w:p>
    <w:p w:rsidR="0018722C">
      <w:pPr>
        <w:topLinePunct/>
      </w:pPr>
      <w:r>
        <w:rPr>
          <w:rFonts w:ascii="宋体" w:eastAsia="宋体" w:hint="eastAsia"/>
        </w:rPr>
        <w:t>博士学位论文即将付梓，掩卷沉思，感慨万千。四年博士学习有如白驹过隙，期</w:t>
      </w:r>
      <w:r>
        <w:rPr>
          <w:rFonts w:ascii="宋体" w:eastAsia="宋体" w:hint="eastAsia"/>
        </w:rPr>
        <w:t>间虽有辛酸与无奈，却也不乏收获与喜悦。一路走来，得到许多师长、朋友、亲人的关爱与帮助，内心充满感激！</w:t>
      </w:r>
    </w:p>
    <w:p w:rsidR="0018722C">
      <w:pPr>
        <w:topLinePunct/>
      </w:pPr>
      <w:r>
        <w:rPr>
          <w:rFonts w:ascii="宋体" w:eastAsia="宋体" w:hint="eastAsia"/>
        </w:rPr>
        <w:t>在此，首先衷心的感谢我的导师文格波教授。我的博士课题设计、实验实施、论</w:t>
      </w:r>
      <w:r>
        <w:rPr>
          <w:rFonts w:ascii="宋体" w:eastAsia="宋体" w:hint="eastAsia"/>
        </w:rPr>
        <w:t>文撰写以及国家自然科学基金申报等过程中都融入了恩师的谆谆教导与细致关怀，从</w:t>
      </w:r>
      <w:r>
        <w:rPr>
          <w:rFonts w:ascii="宋体" w:eastAsia="宋体" w:hint="eastAsia"/>
        </w:rPr>
        <w:t>硕士研究生到博士研究生多年来的学习生活中，导师教给了我科学的思维方法，培养</w:t>
      </w:r>
      <w:r>
        <w:rPr>
          <w:rFonts w:ascii="宋体" w:eastAsia="宋体" w:hint="eastAsia"/>
        </w:rPr>
        <w:t>了我严谨的科研态度，为我今后从事科学研究奠定了坚实的基础。导师严谨的治学风格，孜孜不倦的工作态度，是我终生学习的榜样！</w:t>
      </w:r>
    </w:p>
    <w:p w:rsidR="0018722C">
      <w:pPr>
        <w:topLinePunct/>
      </w:pPr>
      <w:r>
        <w:rPr>
          <w:rFonts w:ascii="宋体" w:eastAsia="宋体" w:hint="eastAsia"/>
        </w:rPr>
        <w:t>感谢我的师母高明艳老师在工作与生活上给予的无微不至的关心，您的勉励和教诲是我一生的精神财富！</w:t>
      </w:r>
    </w:p>
    <w:p w:rsidR="0018722C">
      <w:pPr>
        <w:topLinePunct/>
      </w:pPr>
      <w:r>
        <w:rPr>
          <w:rFonts w:ascii="宋体" w:eastAsia="宋体" w:hint="eastAsia"/>
        </w:rPr>
        <w:t>感谢南华大学附一医院的曹仁贤院长，刘江华副院长，临床研究所祖旭宇及各位老师在本研究工作中给予的关心与指导！</w:t>
      </w:r>
    </w:p>
    <w:p w:rsidR="0018722C">
      <w:pPr>
        <w:topLinePunct/>
      </w:pPr>
      <w:r>
        <w:rPr>
          <w:rFonts w:ascii="宋体" w:eastAsia="宋体" w:hint="eastAsia"/>
        </w:rPr>
        <w:t>感谢南华大学附一医院内分泌科文芳主任、肖新华主任及全体同仁在工作中的协作与帮助，因为您们的帮助与理解我才有时间和精力去完成课题研究！</w:t>
      </w:r>
    </w:p>
    <w:p w:rsidR="0018722C">
      <w:pPr>
        <w:topLinePunct/>
      </w:pPr>
      <w:r>
        <w:rPr>
          <w:rFonts w:ascii="宋体" w:eastAsia="宋体" w:hint="eastAsia"/>
        </w:rPr>
        <w:t>感谢南华大学吕运成博士、吴喜军博士、唐志晗博士、李素云博士给与的帮助以</w:t>
      </w:r>
      <w:r>
        <w:rPr>
          <w:rFonts w:ascii="宋体" w:eastAsia="宋体" w:hint="eastAsia"/>
        </w:rPr>
        <w:t>及我们同窗学习的美好时光！特别是吕运成博士为我课题实施、论文修改提供了诸多</w:t>
      </w:r>
      <w:r>
        <w:rPr>
          <w:rFonts w:ascii="宋体" w:eastAsia="宋体" w:hint="eastAsia"/>
        </w:rPr>
        <w:t>帮助和宝贵意见，和您一起探讨实验中的困惑是科研过程最大的乐趣！</w:t>
      </w:r>
    </w:p>
    <w:p w:rsidR="0018722C">
      <w:pPr>
        <w:topLinePunct/>
      </w:pPr>
      <w:r>
        <w:rPr>
          <w:rFonts w:ascii="宋体" w:eastAsia="宋体" w:hint="eastAsia"/>
        </w:rPr>
        <w:t>感谢师兄钟警、洪涛，师姐谢翠松，师弟刘畅、周斌，师妹张熠、陈亚军、冉莉，</w:t>
      </w:r>
      <w:r>
        <w:rPr>
          <w:rFonts w:ascii="宋体" w:eastAsia="宋体" w:hint="eastAsia"/>
        </w:rPr>
        <w:t>在本研究标本收集、实验实施等过程给予的帮助。尤其是钟警师兄和张熠师妹在实验实施过程中做了大量的工作，在此深表感谢！</w:t>
      </w:r>
    </w:p>
    <w:p w:rsidR="0018722C">
      <w:pPr>
        <w:topLinePunct/>
      </w:pPr>
      <w:r>
        <w:rPr>
          <w:rFonts w:ascii="宋体" w:eastAsia="宋体" w:hint="eastAsia"/>
        </w:rPr>
        <w:t>感谢南华大学血液实验室全体老师在本研究骨髓资料收集分析中给予的支持！</w:t>
      </w:r>
      <w:r w:rsidR="001852F3">
        <w:rPr>
          <w:rFonts w:ascii="宋体" w:eastAsia="宋体" w:hint="eastAsia"/>
        </w:rPr>
        <w:t xml:space="preserve">感谢所有关心和帮助过我的领导、同学和朋友！</w:t>
      </w:r>
    </w:p>
    <w:p w:rsidR="0018722C">
      <w:pPr>
        <w:topLinePunct/>
      </w:pPr>
      <w:r>
        <w:rPr>
          <w:rFonts w:ascii="宋体" w:eastAsia="宋体" w:hint="eastAsia"/>
        </w:rPr>
        <w:t>最后，感谢我的妻儿的支持和奉献，感谢母亲对我家庭悉心的照顾，您们是我完成学业的精神支柱和坚强后盾！</w:t>
      </w:r>
    </w:p>
    <w:p w:rsidR="0018722C">
      <w:pPr>
        <w:pStyle w:val="BodyText"/>
        <w:spacing w:before="36"/>
        <w:ind w:rightChars="0" w:right="1580"/>
        <w:jc w:val="right"/>
        <w:rPr>
          <w:rFonts w:ascii="宋体" w:eastAsia="宋体" w:hint="eastAsia"/>
        </w:rPr>
        <w:topLinePunct/>
      </w:pPr>
      <w:r>
        <w:rPr>
          <w:rFonts w:ascii="宋体" w:eastAsia="宋体" w:hint="eastAsia"/>
        </w:rPr>
        <w:t>杨 靖</w:t>
      </w:r>
    </w:p>
    <w:p w:rsidR="0018722C">
      <w:pPr>
        <w:topLinePunct/>
      </w:pPr>
      <w:r>
        <w:t>2014</w:t>
      </w:r>
      <w:r>
        <w:rPr>
          <w:rFonts w:ascii="宋体" w:eastAsia="宋体" w:hint="eastAsia"/>
        </w:rPr>
        <w:t>年</w:t>
      </w:r>
      <w:r>
        <w:t>5 </w:t>
      </w:r>
      <w:r>
        <w:rPr>
          <w:rFonts w:ascii="宋体" w:eastAsia="宋体" w:hint="eastAsia"/>
        </w:rPr>
        <w:t>月</w:t>
      </w:r>
    </w:p>
    <w:p w:rsidR="0018722C">
      <w:pPr>
        <w:topLinePunct/>
      </w:pPr>
      <w:r>
        <w:rPr>
          <w:rFonts w:cstheme="minorBidi" w:hAnsiTheme="minorHAnsi" w:eastAsiaTheme="minorHAnsi" w:asciiTheme="minorHAnsi"/>
          <w:b/>
        </w:rPr>
        <w:t>113</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Batang">
    <w:altName w:val="Batang"/>
    <w:charset w:val="0"/>
    <w:family w:val="roman"/>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525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525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_Ref665832166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_Ref665832167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主要缩略语及英文索引</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0"/>
      <w:numFmt w:val="decimal"/>
      <w:lvlText w:val="[%1]"/>
      <w:lvlJc w:val="left"/>
      <w:pPr>
        <w:ind w:left="802" w:hanging="519"/>
        <w:jc w:val="left"/>
      </w:pPr>
      <w:rPr>
        <w:rFonts w:hint="default" w:ascii="Times New Roman" w:hAnsi="Times New Roman" w:eastAsia="Times New Roman" w:cs="Times New Roman"/>
        <w:b/>
        <w:bCs/>
        <w:spacing w:val="-60"/>
        <w:w w:val="99"/>
        <w:sz w:val="24"/>
        <w:szCs w:val="24"/>
      </w:rPr>
    </w:lvl>
    <w:lvl w:ilvl="1">
      <w:start w:val="0"/>
      <w:numFmt w:val="bullet"/>
      <w:lvlText w:val="•"/>
      <w:lvlJc w:val="left"/>
      <w:pPr>
        <w:ind w:left="1702" w:hanging="519"/>
      </w:pPr>
      <w:rPr>
        <w:rFonts w:hint="default"/>
      </w:rPr>
    </w:lvl>
    <w:lvl w:ilvl="2">
      <w:start w:val="0"/>
      <w:numFmt w:val="bullet"/>
      <w:lvlText w:val="•"/>
      <w:lvlJc w:val="left"/>
      <w:pPr>
        <w:ind w:left="2605" w:hanging="519"/>
      </w:pPr>
      <w:rPr>
        <w:rFonts w:hint="default"/>
      </w:rPr>
    </w:lvl>
    <w:lvl w:ilvl="3">
      <w:start w:val="0"/>
      <w:numFmt w:val="bullet"/>
      <w:lvlText w:val="•"/>
      <w:lvlJc w:val="left"/>
      <w:pPr>
        <w:ind w:left="3507" w:hanging="519"/>
      </w:pPr>
      <w:rPr>
        <w:rFonts w:hint="default"/>
      </w:rPr>
    </w:lvl>
    <w:lvl w:ilvl="4">
      <w:start w:val="0"/>
      <w:numFmt w:val="bullet"/>
      <w:lvlText w:val="•"/>
      <w:lvlJc w:val="left"/>
      <w:pPr>
        <w:ind w:left="4410" w:hanging="519"/>
      </w:pPr>
      <w:rPr>
        <w:rFonts w:hint="default"/>
      </w:rPr>
    </w:lvl>
    <w:lvl w:ilvl="5">
      <w:start w:val="0"/>
      <w:numFmt w:val="bullet"/>
      <w:lvlText w:val="•"/>
      <w:lvlJc w:val="left"/>
      <w:pPr>
        <w:ind w:left="5313" w:hanging="519"/>
      </w:pPr>
      <w:rPr>
        <w:rFonts w:hint="default"/>
      </w:rPr>
    </w:lvl>
    <w:lvl w:ilvl="6">
      <w:start w:val="0"/>
      <w:numFmt w:val="bullet"/>
      <w:lvlText w:val="•"/>
      <w:lvlJc w:val="left"/>
      <w:pPr>
        <w:ind w:left="6215" w:hanging="519"/>
      </w:pPr>
      <w:rPr>
        <w:rFonts w:hint="default"/>
      </w:rPr>
    </w:lvl>
    <w:lvl w:ilvl="7">
      <w:start w:val="0"/>
      <w:numFmt w:val="bullet"/>
      <w:lvlText w:val="•"/>
      <w:lvlJc w:val="left"/>
      <w:pPr>
        <w:ind w:left="7118" w:hanging="519"/>
      </w:pPr>
      <w:rPr>
        <w:rFonts w:hint="default"/>
      </w:rPr>
    </w:lvl>
    <w:lvl w:ilvl="8">
      <w:start w:val="0"/>
      <w:numFmt w:val="bullet"/>
      <w:lvlText w:val="•"/>
      <w:lvlJc w:val="left"/>
      <w:pPr>
        <w:ind w:left="8021" w:hanging="519"/>
      </w:pPr>
      <w:rPr>
        <w:rFonts w:hint="default"/>
      </w:rPr>
    </w:lvl>
  </w:abstractNum>
  <w:abstractNum w:abstractNumId="31">
    <w:multiLevelType w:val="hybridMultilevel"/>
    <w:lvl w:ilvl="0">
      <w:start w:val="1"/>
      <w:numFmt w:val="decimal"/>
      <w:lvlText w:val="[%1]"/>
      <w:lvlJc w:val="left"/>
      <w:pPr>
        <w:ind w:left="802" w:hanging="401"/>
        <w:jc w:val="left"/>
      </w:pPr>
      <w:rPr>
        <w:rFonts w:hint="default" w:ascii="Times New Roman" w:hAnsi="Times New Roman" w:eastAsia="Times New Roman" w:cs="Times New Roman"/>
        <w:b/>
        <w:bCs/>
        <w:spacing w:val="-6"/>
        <w:w w:val="99"/>
        <w:sz w:val="24"/>
        <w:szCs w:val="24"/>
      </w:rPr>
    </w:lvl>
    <w:lvl w:ilvl="1">
      <w:start w:val="0"/>
      <w:numFmt w:val="bullet"/>
      <w:lvlText w:val="•"/>
      <w:lvlJc w:val="left"/>
      <w:pPr>
        <w:ind w:left="1702" w:hanging="401"/>
      </w:pPr>
      <w:rPr>
        <w:rFonts w:hint="default"/>
      </w:rPr>
    </w:lvl>
    <w:lvl w:ilvl="2">
      <w:start w:val="0"/>
      <w:numFmt w:val="bullet"/>
      <w:lvlText w:val="•"/>
      <w:lvlJc w:val="left"/>
      <w:pPr>
        <w:ind w:left="2605" w:hanging="401"/>
      </w:pPr>
      <w:rPr>
        <w:rFonts w:hint="default"/>
      </w:rPr>
    </w:lvl>
    <w:lvl w:ilvl="3">
      <w:start w:val="0"/>
      <w:numFmt w:val="bullet"/>
      <w:lvlText w:val="•"/>
      <w:lvlJc w:val="left"/>
      <w:pPr>
        <w:ind w:left="3507" w:hanging="401"/>
      </w:pPr>
      <w:rPr>
        <w:rFonts w:hint="default"/>
      </w:rPr>
    </w:lvl>
    <w:lvl w:ilvl="4">
      <w:start w:val="0"/>
      <w:numFmt w:val="bullet"/>
      <w:lvlText w:val="•"/>
      <w:lvlJc w:val="left"/>
      <w:pPr>
        <w:ind w:left="4410" w:hanging="401"/>
      </w:pPr>
      <w:rPr>
        <w:rFonts w:hint="default"/>
      </w:rPr>
    </w:lvl>
    <w:lvl w:ilvl="5">
      <w:start w:val="0"/>
      <w:numFmt w:val="bullet"/>
      <w:lvlText w:val="•"/>
      <w:lvlJc w:val="left"/>
      <w:pPr>
        <w:ind w:left="5313" w:hanging="401"/>
      </w:pPr>
      <w:rPr>
        <w:rFonts w:hint="default"/>
      </w:rPr>
    </w:lvl>
    <w:lvl w:ilvl="6">
      <w:start w:val="0"/>
      <w:numFmt w:val="bullet"/>
      <w:lvlText w:val="•"/>
      <w:lvlJc w:val="left"/>
      <w:pPr>
        <w:ind w:left="6215" w:hanging="401"/>
      </w:pPr>
      <w:rPr>
        <w:rFonts w:hint="default"/>
      </w:rPr>
    </w:lvl>
    <w:lvl w:ilvl="7">
      <w:start w:val="0"/>
      <w:numFmt w:val="bullet"/>
      <w:lvlText w:val="•"/>
      <w:lvlJc w:val="left"/>
      <w:pPr>
        <w:ind w:left="7118" w:hanging="401"/>
      </w:pPr>
      <w:rPr>
        <w:rFonts w:hint="default"/>
      </w:rPr>
    </w:lvl>
    <w:lvl w:ilvl="8">
      <w:start w:val="0"/>
      <w:numFmt w:val="bullet"/>
      <w:lvlText w:val="•"/>
      <w:lvlJc w:val="left"/>
      <w:pPr>
        <w:ind w:left="8021" w:hanging="401"/>
      </w:pPr>
      <w:rPr>
        <w:rFonts w:hint="default"/>
      </w:rPr>
    </w:lvl>
  </w:abstractNum>
  <w:abstractNum w:abstractNumId="30">
    <w:multiLevelType w:val="hybridMultilevel"/>
    <w:lvl w:ilvl="0">
      <w:start w:val="45"/>
      <w:numFmt w:val="decimal"/>
      <w:lvlText w:val="[%1]"/>
      <w:lvlJc w:val="left"/>
      <w:pPr>
        <w:ind w:left="1522" w:hanging="72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2344" w:hanging="720"/>
      </w:pPr>
      <w:rPr>
        <w:rFonts w:hint="default"/>
      </w:rPr>
    </w:lvl>
    <w:lvl w:ilvl="2">
      <w:start w:val="0"/>
      <w:numFmt w:val="bullet"/>
      <w:lvlText w:val="•"/>
      <w:lvlJc w:val="left"/>
      <w:pPr>
        <w:ind w:left="3169" w:hanging="720"/>
      </w:pPr>
      <w:rPr>
        <w:rFonts w:hint="default"/>
      </w:rPr>
    </w:lvl>
    <w:lvl w:ilvl="3">
      <w:start w:val="0"/>
      <w:numFmt w:val="bullet"/>
      <w:lvlText w:val="•"/>
      <w:lvlJc w:val="left"/>
      <w:pPr>
        <w:ind w:left="3993" w:hanging="720"/>
      </w:pPr>
      <w:rPr>
        <w:rFonts w:hint="default"/>
      </w:rPr>
    </w:lvl>
    <w:lvl w:ilvl="4">
      <w:start w:val="0"/>
      <w:numFmt w:val="bullet"/>
      <w:lvlText w:val="•"/>
      <w:lvlJc w:val="left"/>
      <w:pPr>
        <w:ind w:left="4818" w:hanging="720"/>
      </w:pPr>
      <w:rPr>
        <w:rFonts w:hint="default"/>
      </w:rPr>
    </w:lvl>
    <w:lvl w:ilvl="5">
      <w:start w:val="0"/>
      <w:numFmt w:val="bullet"/>
      <w:lvlText w:val="•"/>
      <w:lvlJc w:val="left"/>
      <w:pPr>
        <w:ind w:left="5643" w:hanging="720"/>
      </w:pPr>
      <w:rPr>
        <w:rFonts w:hint="default"/>
      </w:rPr>
    </w:lvl>
    <w:lvl w:ilvl="6">
      <w:start w:val="0"/>
      <w:numFmt w:val="bullet"/>
      <w:lvlText w:val="•"/>
      <w:lvlJc w:val="left"/>
      <w:pPr>
        <w:ind w:left="6467" w:hanging="720"/>
      </w:pPr>
      <w:rPr>
        <w:rFonts w:hint="default"/>
      </w:rPr>
    </w:lvl>
    <w:lvl w:ilvl="7">
      <w:start w:val="0"/>
      <w:numFmt w:val="bullet"/>
      <w:lvlText w:val="•"/>
      <w:lvlJc w:val="left"/>
      <w:pPr>
        <w:ind w:left="7292" w:hanging="720"/>
      </w:pPr>
      <w:rPr>
        <w:rFonts w:hint="default"/>
      </w:rPr>
    </w:lvl>
    <w:lvl w:ilvl="8">
      <w:start w:val="0"/>
      <w:numFmt w:val="bullet"/>
      <w:lvlText w:val="•"/>
      <w:lvlJc w:val="left"/>
      <w:pPr>
        <w:ind w:left="8117" w:hanging="720"/>
      </w:pPr>
      <w:rPr>
        <w:rFonts w:hint="default"/>
      </w:rPr>
    </w:lvl>
  </w:abstractNum>
  <w:abstractNum w:abstractNumId="29">
    <w:multiLevelType w:val="hybridMultilevel"/>
    <w:lvl w:ilvl="0">
      <w:start w:val="35"/>
      <w:numFmt w:val="decimal"/>
      <w:lvlText w:val="[%1]"/>
      <w:lvlJc w:val="left"/>
      <w:pPr>
        <w:ind w:left="1522" w:hanging="720"/>
        <w:jc w:val="left"/>
      </w:pPr>
      <w:rPr>
        <w:rFonts w:hint="default" w:ascii="Times New Roman" w:hAnsi="Times New Roman" w:eastAsia="Times New Roman" w:cs="Times New Roman"/>
        <w:spacing w:val="-21"/>
        <w:w w:val="99"/>
        <w:sz w:val="24"/>
        <w:szCs w:val="24"/>
      </w:rPr>
    </w:lvl>
    <w:lvl w:ilvl="1">
      <w:start w:val="0"/>
      <w:numFmt w:val="bullet"/>
      <w:lvlText w:val="•"/>
      <w:lvlJc w:val="left"/>
      <w:pPr>
        <w:ind w:left="2338" w:hanging="720"/>
      </w:pPr>
      <w:rPr>
        <w:rFonts w:hint="default"/>
      </w:rPr>
    </w:lvl>
    <w:lvl w:ilvl="2">
      <w:start w:val="0"/>
      <w:numFmt w:val="bullet"/>
      <w:lvlText w:val="•"/>
      <w:lvlJc w:val="left"/>
      <w:pPr>
        <w:ind w:left="3157" w:hanging="720"/>
      </w:pPr>
      <w:rPr>
        <w:rFonts w:hint="default"/>
      </w:rPr>
    </w:lvl>
    <w:lvl w:ilvl="3">
      <w:start w:val="0"/>
      <w:numFmt w:val="bullet"/>
      <w:lvlText w:val="•"/>
      <w:lvlJc w:val="left"/>
      <w:pPr>
        <w:ind w:left="3975" w:hanging="720"/>
      </w:pPr>
      <w:rPr>
        <w:rFonts w:hint="default"/>
      </w:rPr>
    </w:lvl>
    <w:lvl w:ilvl="4">
      <w:start w:val="0"/>
      <w:numFmt w:val="bullet"/>
      <w:lvlText w:val="•"/>
      <w:lvlJc w:val="left"/>
      <w:pPr>
        <w:ind w:left="4794" w:hanging="720"/>
      </w:pPr>
      <w:rPr>
        <w:rFonts w:hint="default"/>
      </w:rPr>
    </w:lvl>
    <w:lvl w:ilvl="5">
      <w:start w:val="0"/>
      <w:numFmt w:val="bullet"/>
      <w:lvlText w:val="•"/>
      <w:lvlJc w:val="left"/>
      <w:pPr>
        <w:ind w:left="5613" w:hanging="720"/>
      </w:pPr>
      <w:rPr>
        <w:rFonts w:hint="default"/>
      </w:rPr>
    </w:lvl>
    <w:lvl w:ilvl="6">
      <w:start w:val="0"/>
      <w:numFmt w:val="bullet"/>
      <w:lvlText w:val="•"/>
      <w:lvlJc w:val="left"/>
      <w:pPr>
        <w:ind w:left="6431" w:hanging="720"/>
      </w:pPr>
      <w:rPr>
        <w:rFonts w:hint="default"/>
      </w:rPr>
    </w:lvl>
    <w:lvl w:ilvl="7">
      <w:start w:val="0"/>
      <w:numFmt w:val="bullet"/>
      <w:lvlText w:val="•"/>
      <w:lvlJc w:val="left"/>
      <w:pPr>
        <w:ind w:left="7250" w:hanging="720"/>
      </w:pPr>
      <w:rPr>
        <w:rFonts w:hint="default"/>
      </w:rPr>
    </w:lvl>
    <w:lvl w:ilvl="8">
      <w:start w:val="0"/>
      <w:numFmt w:val="bullet"/>
      <w:lvlText w:val="•"/>
      <w:lvlJc w:val="left"/>
      <w:pPr>
        <w:ind w:left="8069" w:hanging="720"/>
      </w:pPr>
      <w:rPr>
        <w:rFonts w:hint="default"/>
      </w:rPr>
    </w:lvl>
  </w:abstractNum>
  <w:abstractNum w:abstractNumId="28">
    <w:multiLevelType w:val="hybridMultilevel"/>
    <w:lvl w:ilvl="0">
      <w:start w:val="25"/>
      <w:numFmt w:val="decimal"/>
      <w:lvlText w:val="[%1]"/>
      <w:lvlJc w:val="left"/>
      <w:pPr>
        <w:ind w:left="1522" w:hanging="72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2338" w:hanging="720"/>
      </w:pPr>
      <w:rPr>
        <w:rFonts w:hint="default"/>
      </w:rPr>
    </w:lvl>
    <w:lvl w:ilvl="2">
      <w:start w:val="0"/>
      <w:numFmt w:val="bullet"/>
      <w:lvlText w:val="•"/>
      <w:lvlJc w:val="left"/>
      <w:pPr>
        <w:ind w:left="3157" w:hanging="720"/>
      </w:pPr>
      <w:rPr>
        <w:rFonts w:hint="default"/>
      </w:rPr>
    </w:lvl>
    <w:lvl w:ilvl="3">
      <w:start w:val="0"/>
      <w:numFmt w:val="bullet"/>
      <w:lvlText w:val="•"/>
      <w:lvlJc w:val="left"/>
      <w:pPr>
        <w:ind w:left="3975" w:hanging="720"/>
      </w:pPr>
      <w:rPr>
        <w:rFonts w:hint="default"/>
      </w:rPr>
    </w:lvl>
    <w:lvl w:ilvl="4">
      <w:start w:val="0"/>
      <w:numFmt w:val="bullet"/>
      <w:lvlText w:val="•"/>
      <w:lvlJc w:val="left"/>
      <w:pPr>
        <w:ind w:left="4794" w:hanging="720"/>
      </w:pPr>
      <w:rPr>
        <w:rFonts w:hint="default"/>
      </w:rPr>
    </w:lvl>
    <w:lvl w:ilvl="5">
      <w:start w:val="0"/>
      <w:numFmt w:val="bullet"/>
      <w:lvlText w:val="•"/>
      <w:lvlJc w:val="left"/>
      <w:pPr>
        <w:ind w:left="5613" w:hanging="720"/>
      </w:pPr>
      <w:rPr>
        <w:rFonts w:hint="default"/>
      </w:rPr>
    </w:lvl>
    <w:lvl w:ilvl="6">
      <w:start w:val="0"/>
      <w:numFmt w:val="bullet"/>
      <w:lvlText w:val="•"/>
      <w:lvlJc w:val="left"/>
      <w:pPr>
        <w:ind w:left="6431" w:hanging="720"/>
      </w:pPr>
      <w:rPr>
        <w:rFonts w:hint="default"/>
      </w:rPr>
    </w:lvl>
    <w:lvl w:ilvl="7">
      <w:start w:val="0"/>
      <w:numFmt w:val="bullet"/>
      <w:lvlText w:val="•"/>
      <w:lvlJc w:val="left"/>
      <w:pPr>
        <w:ind w:left="7250" w:hanging="720"/>
      </w:pPr>
      <w:rPr>
        <w:rFonts w:hint="default"/>
      </w:rPr>
    </w:lvl>
    <w:lvl w:ilvl="8">
      <w:start w:val="0"/>
      <w:numFmt w:val="bullet"/>
      <w:lvlText w:val="•"/>
      <w:lvlJc w:val="left"/>
      <w:pPr>
        <w:ind w:left="8069" w:hanging="720"/>
      </w:pPr>
      <w:rPr>
        <w:rFonts w:hint="default"/>
      </w:rPr>
    </w:lvl>
  </w:abstractNum>
  <w:abstractNum w:abstractNumId="27">
    <w:multiLevelType w:val="hybridMultilevel"/>
    <w:lvl w:ilvl="0">
      <w:start w:val="14"/>
      <w:numFmt w:val="decimal"/>
      <w:lvlText w:val="[%1]"/>
      <w:lvlJc w:val="left"/>
      <w:pPr>
        <w:ind w:left="1522" w:hanging="720"/>
        <w:jc w:val="left"/>
      </w:pPr>
      <w:rPr>
        <w:rFonts w:hint="default" w:ascii="Times New Roman" w:hAnsi="Times New Roman" w:eastAsia="Times New Roman" w:cs="Times New Roman"/>
        <w:spacing w:val="-12"/>
        <w:w w:val="99"/>
        <w:sz w:val="24"/>
        <w:szCs w:val="24"/>
      </w:rPr>
    </w:lvl>
    <w:lvl w:ilvl="1">
      <w:start w:val="0"/>
      <w:numFmt w:val="bullet"/>
      <w:lvlText w:val="•"/>
      <w:lvlJc w:val="left"/>
      <w:pPr>
        <w:ind w:left="2338" w:hanging="720"/>
      </w:pPr>
      <w:rPr>
        <w:rFonts w:hint="default"/>
      </w:rPr>
    </w:lvl>
    <w:lvl w:ilvl="2">
      <w:start w:val="0"/>
      <w:numFmt w:val="bullet"/>
      <w:lvlText w:val="•"/>
      <w:lvlJc w:val="left"/>
      <w:pPr>
        <w:ind w:left="3157" w:hanging="720"/>
      </w:pPr>
      <w:rPr>
        <w:rFonts w:hint="default"/>
      </w:rPr>
    </w:lvl>
    <w:lvl w:ilvl="3">
      <w:start w:val="0"/>
      <w:numFmt w:val="bullet"/>
      <w:lvlText w:val="•"/>
      <w:lvlJc w:val="left"/>
      <w:pPr>
        <w:ind w:left="3975" w:hanging="720"/>
      </w:pPr>
      <w:rPr>
        <w:rFonts w:hint="default"/>
      </w:rPr>
    </w:lvl>
    <w:lvl w:ilvl="4">
      <w:start w:val="0"/>
      <w:numFmt w:val="bullet"/>
      <w:lvlText w:val="•"/>
      <w:lvlJc w:val="left"/>
      <w:pPr>
        <w:ind w:left="4794" w:hanging="720"/>
      </w:pPr>
      <w:rPr>
        <w:rFonts w:hint="default"/>
      </w:rPr>
    </w:lvl>
    <w:lvl w:ilvl="5">
      <w:start w:val="0"/>
      <w:numFmt w:val="bullet"/>
      <w:lvlText w:val="•"/>
      <w:lvlJc w:val="left"/>
      <w:pPr>
        <w:ind w:left="5613" w:hanging="720"/>
      </w:pPr>
      <w:rPr>
        <w:rFonts w:hint="default"/>
      </w:rPr>
    </w:lvl>
    <w:lvl w:ilvl="6">
      <w:start w:val="0"/>
      <w:numFmt w:val="bullet"/>
      <w:lvlText w:val="•"/>
      <w:lvlJc w:val="left"/>
      <w:pPr>
        <w:ind w:left="6431" w:hanging="720"/>
      </w:pPr>
      <w:rPr>
        <w:rFonts w:hint="default"/>
      </w:rPr>
    </w:lvl>
    <w:lvl w:ilvl="7">
      <w:start w:val="0"/>
      <w:numFmt w:val="bullet"/>
      <w:lvlText w:val="•"/>
      <w:lvlJc w:val="left"/>
      <w:pPr>
        <w:ind w:left="7250" w:hanging="720"/>
      </w:pPr>
      <w:rPr>
        <w:rFonts w:hint="default"/>
      </w:rPr>
    </w:lvl>
    <w:lvl w:ilvl="8">
      <w:start w:val="0"/>
      <w:numFmt w:val="bullet"/>
      <w:lvlText w:val="•"/>
      <w:lvlJc w:val="left"/>
      <w:pPr>
        <w:ind w:left="8069" w:hanging="720"/>
      </w:pPr>
      <w:rPr>
        <w:rFonts w:hint="default"/>
      </w:rPr>
    </w:lvl>
  </w:abstractNum>
  <w:abstractNum w:abstractNumId="26">
    <w:multiLevelType w:val="hybridMultilevel"/>
    <w:lvl w:ilvl="0">
      <w:start w:val="2"/>
      <w:numFmt w:val="decimal"/>
      <w:lvlText w:val="[%1]"/>
      <w:lvlJc w:val="left"/>
      <w:pPr>
        <w:ind w:left="1522" w:hanging="720"/>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2338" w:hanging="720"/>
      </w:pPr>
      <w:rPr>
        <w:rFonts w:hint="default"/>
      </w:rPr>
    </w:lvl>
    <w:lvl w:ilvl="2">
      <w:start w:val="0"/>
      <w:numFmt w:val="bullet"/>
      <w:lvlText w:val="•"/>
      <w:lvlJc w:val="left"/>
      <w:pPr>
        <w:ind w:left="3157" w:hanging="720"/>
      </w:pPr>
      <w:rPr>
        <w:rFonts w:hint="default"/>
      </w:rPr>
    </w:lvl>
    <w:lvl w:ilvl="3">
      <w:start w:val="0"/>
      <w:numFmt w:val="bullet"/>
      <w:lvlText w:val="•"/>
      <w:lvlJc w:val="left"/>
      <w:pPr>
        <w:ind w:left="3975" w:hanging="720"/>
      </w:pPr>
      <w:rPr>
        <w:rFonts w:hint="default"/>
      </w:rPr>
    </w:lvl>
    <w:lvl w:ilvl="4">
      <w:start w:val="0"/>
      <w:numFmt w:val="bullet"/>
      <w:lvlText w:val="•"/>
      <w:lvlJc w:val="left"/>
      <w:pPr>
        <w:ind w:left="4794" w:hanging="720"/>
      </w:pPr>
      <w:rPr>
        <w:rFonts w:hint="default"/>
      </w:rPr>
    </w:lvl>
    <w:lvl w:ilvl="5">
      <w:start w:val="0"/>
      <w:numFmt w:val="bullet"/>
      <w:lvlText w:val="•"/>
      <w:lvlJc w:val="left"/>
      <w:pPr>
        <w:ind w:left="5613" w:hanging="720"/>
      </w:pPr>
      <w:rPr>
        <w:rFonts w:hint="default"/>
      </w:rPr>
    </w:lvl>
    <w:lvl w:ilvl="6">
      <w:start w:val="0"/>
      <w:numFmt w:val="bullet"/>
      <w:lvlText w:val="•"/>
      <w:lvlJc w:val="left"/>
      <w:pPr>
        <w:ind w:left="6431" w:hanging="720"/>
      </w:pPr>
      <w:rPr>
        <w:rFonts w:hint="default"/>
      </w:rPr>
    </w:lvl>
    <w:lvl w:ilvl="7">
      <w:start w:val="0"/>
      <w:numFmt w:val="bullet"/>
      <w:lvlText w:val="•"/>
      <w:lvlJc w:val="left"/>
      <w:pPr>
        <w:ind w:left="7250" w:hanging="720"/>
      </w:pPr>
      <w:rPr>
        <w:rFonts w:hint="default"/>
      </w:rPr>
    </w:lvl>
    <w:lvl w:ilvl="8">
      <w:start w:val="0"/>
      <w:numFmt w:val="bullet"/>
      <w:lvlText w:val="•"/>
      <w:lvlJc w:val="left"/>
      <w:pPr>
        <w:ind w:left="8069" w:hanging="720"/>
      </w:pPr>
      <w:rPr>
        <w:rFonts w:hint="default"/>
      </w:rPr>
    </w:lvl>
  </w:abstractNum>
  <w:abstractNum w:abstractNumId="25">
    <w:multiLevelType w:val="hybridMultilevel"/>
    <w:lvl w:ilvl="0">
      <w:start w:val="2"/>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b/>
        <w:bCs/>
        <w:spacing w:val="-1"/>
        <w:w w:val="99"/>
        <w:sz w:val="24"/>
        <w:szCs w:val="24"/>
      </w:rPr>
    </w:lvl>
    <w:lvl w:ilvl="2">
      <w:start w:val="0"/>
      <w:numFmt w:val="bullet"/>
      <w:lvlText w:val="•"/>
      <w:lvlJc w:val="left"/>
      <w:pPr>
        <w:ind w:left="2917" w:hanging="420"/>
      </w:pPr>
      <w:rPr>
        <w:rFonts w:hint="default"/>
      </w:rPr>
    </w:lvl>
    <w:lvl w:ilvl="3">
      <w:start w:val="0"/>
      <w:numFmt w:val="bullet"/>
      <w:lvlText w:val="•"/>
      <w:lvlJc w:val="left"/>
      <w:pPr>
        <w:ind w:left="3765" w:hanging="420"/>
      </w:pPr>
      <w:rPr>
        <w:rFonts w:hint="default"/>
      </w:rPr>
    </w:lvl>
    <w:lvl w:ilvl="4">
      <w:start w:val="0"/>
      <w:numFmt w:val="bullet"/>
      <w:lvlText w:val="•"/>
      <w:lvlJc w:val="left"/>
      <w:pPr>
        <w:ind w:left="4614" w:hanging="420"/>
      </w:pPr>
      <w:rPr>
        <w:rFonts w:hint="default"/>
      </w:rPr>
    </w:lvl>
    <w:lvl w:ilvl="5">
      <w:start w:val="0"/>
      <w:numFmt w:val="bullet"/>
      <w:lvlText w:val="•"/>
      <w:lvlJc w:val="left"/>
      <w:pPr>
        <w:ind w:left="5463" w:hanging="420"/>
      </w:pPr>
      <w:rPr>
        <w:rFonts w:hint="default"/>
      </w:rPr>
    </w:lvl>
    <w:lvl w:ilvl="6">
      <w:start w:val="0"/>
      <w:numFmt w:val="bullet"/>
      <w:lvlText w:val="•"/>
      <w:lvlJc w:val="left"/>
      <w:pPr>
        <w:ind w:left="6311" w:hanging="420"/>
      </w:pPr>
      <w:rPr>
        <w:rFonts w:hint="default"/>
      </w:rPr>
    </w:lvl>
    <w:lvl w:ilvl="7">
      <w:start w:val="0"/>
      <w:numFmt w:val="bullet"/>
      <w:lvlText w:val="•"/>
      <w:lvlJc w:val="left"/>
      <w:pPr>
        <w:ind w:left="7160" w:hanging="420"/>
      </w:pPr>
      <w:rPr>
        <w:rFonts w:hint="default"/>
      </w:rPr>
    </w:lvl>
    <w:lvl w:ilvl="8">
      <w:start w:val="0"/>
      <w:numFmt w:val="bullet"/>
      <w:lvlText w:val="•"/>
      <w:lvlJc w:val="left"/>
      <w:pPr>
        <w:ind w:left="8009" w:hanging="420"/>
      </w:pPr>
      <w:rPr>
        <w:rFonts w:hint="default"/>
      </w:rPr>
    </w:lvl>
  </w:abstractNum>
  <w:abstractNum w:abstractNumId="24">
    <w:multiLevelType w:val="hybridMultilevel"/>
    <w:lvl w:ilvl="0">
      <w:start w:val="1"/>
      <w:numFmt w:val="decimal"/>
      <w:lvlText w:val="[%1]"/>
      <w:lvlJc w:val="left"/>
      <w:pPr>
        <w:ind w:left="1805" w:hanging="720"/>
        <w:jc w:val="left"/>
      </w:pPr>
      <w:rPr>
        <w:rFonts w:hint="default" w:ascii="Times New Roman" w:hAnsi="Times New Roman" w:eastAsia="Times New Roman" w:cs="Times New Roman"/>
        <w:spacing w:val="-22"/>
        <w:w w:val="99"/>
        <w:sz w:val="24"/>
        <w:szCs w:val="24"/>
      </w:rPr>
    </w:lvl>
    <w:lvl w:ilvl="1">
      <w:start w:val="0"/>
      <w:numFmt w:val="bullet"/>
      <w:lvlText w:val="•"/>
      <w:lvlJc w:val="left"/>
      <w:pPr>
        <w:ind w:left="2618" w:hanging="720"/>
      </w:pPr>
      <w:rPr>
        <w:rFonts w:hint="default"/>
      </w:rPr>
    </w:lvl>
    <w:lvl w:ilvl="2">
      <w:start w:val="0"/>
      <w:numFmt w:val="bullet"/>
      <w:lvlText w:val="•"/>
      <w:lvlJc w:val="left"/>
      <w:pPr>
        <w:ind w:left="3437" w:hanging="720"/>
      </w:pPr>
      <w:rPr>
        <w:rFonts w:hint="default"/>
      </w:rPr>
    </w:lvl>
    <w:lvl w:ilvl="3">
      <w:start w:val="0"/>
      <w:numFmt w:val="bullet"/>
      <w:lvlText w:val="•"/>
      <w:lvlJc w:val="left"/>
      <w:pPr>
        <w:ind w:left="4255" w:hanging="720"/>
      </w:pPr>
      <w:rPr>
        <w:rFonts w:hint="default"/>
      </w:rPr>
    </w:lvl>
    <w:lvl w:ilvl="4">
      <w:start w:val="0"/>
      <w:numFmt w:val="bullet"/>
      <w:lvlText w:val="•"/>
      <w:lvlJc w:val="left"/>
      <w:pPr>
        <w:ind w:left="5074" w:hanging="720"/>
      </w:pPr>
      <w:rPr>
        <w:rFonts w:hint="default"/>
      </w:rPr>
    </w:lvl>
    <w:lvl w:ilvl="5">
      <w:start w:val="0"/>
      <w:numFmt w:val="bullet"/>
      <w:lvlText w:val="•"/>
      <w:lvlJc w:val="left"/>
      <w:pPr>
        <w:ind w:left="5893" w:hanging="720"/>
      </w:pPr>
      <w:rPr>
        <w:rFonts w:hint="default"/>
      </w:rPr>
    </w:lvl>
    <w:lvl w:ilvl="6">
      <w:start w:val="0"/>
      <w:numFmt w:val="bullet"/>
      <w:lvlText w:val="•"/>
      <w:lvlJc w:val="left"/>
      <w:pPr>
        <w:ind w:left="6711" w:hanging="720"/>
      </w:pPr>
      <w:rPr>
        <w:rFonts w:hint="default"/>
      </w:rPr>
    </w:lvl>
    <w:lvl w:ilvl="7">
      <w:start w:val="0"/>
      <w:numFmt w:val="bullet"/>
      <w:lvlText w:val="•"/>
      <w:lvlJc w:val="left"/>
      <w:pPr>
        <w:ind w:left="7530" w:hanging="720"/>
      </w:pPr>
      <w:rPr>
        <w:rFonts w:hint="default"/>
      </w:rPr>
    </w:lvl>
    <w:lvl w:ilvl="8">
      <w:start w:val="0"/>
      <w:numFmt w:val="bullet"/>
      <w:lvlText w:val="•"/>
      <w:lvlJc w:val="left"/>
      <w:pPr>
        <w:ind w:left="8349" w:hanging="720"/>
      </w:pPr>
      <w:rPr>
        <w:rFonts w:hint="default"/>
      </w:rPr>
    </w:lvl>
  </w:abstractNum>
  <w:abstractNum w:abstractNumId="23">
    <w:multiLevelType w:val="hybridMultilevel"/>
    <w:lvl w:ilvl="0">
      <w:start w:val="2"/>
      <w:numFmt w:val="decimal"/>
      <w:lvlText w:val="%1"/>
      <w:lvlJc w:val="left"/>
      <w:pPr>
        <w:ind w:left="1445" w:hanging="360"/>
        <w:jc w:val="right"/>
      </w:pPr>
      <w:rPr>
        <w:rFonts w:hint="default"/>
      </w:rPr>
    </w:lvl>
    <w:lvl w:ilvl="1">
      <w:start w:val="2"/>
      <w:numFmt w:val="decimal"/>
      <w:lvlText w:val="%1.%2"/>
      <w:lvlJc w:val="left"/>
      <w:pPr>
        <w:ind w:left="1445" w:hanging="36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1625" w:hanging="540"/>
        <w:jc w:val="left"/>
      </w:pPr>
      <w:rPr>
        <w:rFonts w:hint="default"/>
        <w:spacing w:val="-60"/>
        <w:w w:val="99"/>
      </w:rPr>
    </w:lvl>
    <w:lvl w:ilvl="3">
      <w:start w:val="0"/>
      <w:numFmt w:val="bullet"/>
      <w:lvlText w:val="•"/>
      <w:lvlJc w:val="left"/>
      <w:pPr>
        <w:ind w:left="2718" w:hanging="540"/>
      </w:pPr>
      <w:rPr>
        <w:rFonts w:hint="default"/>
      </w:rPr>
    </w:lvl>
    <w:lvl w:ilvl="4">
      <w:start w:val="0"/>
      <w:numFmt w:val="bullet"/>
      <w:lvlText w:val="•"/>
      <w:lvlJc w:val="left"/>
      <w:pPr>
        <w:ind w:left="3756" w:hanging="540"/>
      </w:pPr>
      <w:rPr>
        <w:rFonts w:hint="default"/>
      </w:rPr>
    </w:lvl>
    <w:lvl w:ilvl="5">
      <w:start w:val="0"/>
      <w:numFmt w:val="bullet"/>
      <w:lvlText w:val="•"/>
      <w:lvlJc w:val="left"/>
      <w:pPr>
        <w:ind w:left="4794" w:hanging="540"/>
      </w:pPr>
      <w:rPr>
        <w:rFonts w:hint="default"/>
      </w:rPr>
    </w:lvl>
    <w:lvl w:ilvl="6">
      <w:start w:val="0"/>
      <w:numFmt w:val="bullet"/>
      <w:lvlText w:val="•"/>
      <w:lvlJc w:val="left"/>
      <w:pPr>
        <w:ind w:left="5833" w:hanging="540"/>
      </w:pPr>
      <w:rPr>
        <w:rFonts w:hint="default"/>
      </w:rPr>
    </w:lvl>
    <w:lvl w:ilvl="7">
      <w:start w:val="0"/>
      <w:numFmt w:val="bullet"/>
      <w:lvlText w:val="•"/>
      <w:lvlJc w:val="left"/>
      <w:pPr>
        <w:ind w:left="6871" w:hanging="540"/>
      </w:pPr>
      <w:rPr>
        <w:rFonts w:hint="default"/>
      </w:rPr>
    </w:lvl>
    <w:lvl w:ilvl="8">
      <w:start w:val="0"/>
      <w:numFmt w:val="bullet"/>
      <w:lvlText w:val="•"/>
      <w:lvlJc w:val="left"/>
      <w:pPr>
        <w:ind w:left="7909" w:hanging="540"/>
      </w:pPr>
      <w:rPr>
        <w:rFonts w:hint="default"/>
      </w:rPr>
    </w:lvl>
  </w:abstractNum>
  <w:abstractNum w:abstractNumId="22">
    <w:multiLevelType w:val="hybridMultilevel"/>
    <w:lvl w:ilvl="0">
      <w:start w:val="2"/>
      <w:numFmt w:val="decimal"/>
      <w:lvlText w:val="%1"/>
      <w:lvlJc w:val="left"/>
      <w:pPr>
        <w:ind w:left="1445" w:hanging="360"/>
        <w:jc w:val="left"/>
      </w:pPr>
      <w:rPr>
        <w:rFonts w:hint="default"/>
      </w:rPr>
    </w:lvl>
    <w:lvl w:ilvl="1">
      <w:start w:val="1"/>
      <w:numFmt w:val="decimal"/>
      <w:lvlText w:val="%1.%2"/>
      <w:lvlJc w:val="left"/>
      <w:pPr>
        <w:ind w:left="1445" w:hanging="36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1625"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505" w:hanging="540"/>
      </w:pPr>
      <w:rPr>
        <w:rFonts w:hint="default"/>
      </w:rPr>
    </w:lvl>
    <w:lvl w:ilvl="4">
      <w:start w:val="0"/>
      <w:numFmt w:val="bullet"/>
      <w:lvlText w:val="•"/>
      <w:lvlJc w:val="left"/>
      <w:pPr>
        <w:ind w:left="4448" w:hanging="540"/>
      </w:pPr>
      <w:rPr>
        <w:rFonts w:hint="default"/>
      </w:rPr>
    </w:lvl>
    <w:lvl w:ilvl="5">
      <w:start w:val="0"/>
      <w:numFmt w:val="bullet"/>
      <w:lvlText w:val="•"/>
      <w:lvlJc w:val="left"/>
      <w:pPr>
        <w:ind w:left="5391" w:hanging="540"/>
      </w:pPr>
      <w:rPr>
        <w:rFonts w:hint="default"/>
      </w:rPr>
    </w:lvl>
    <w:lvl w:ilvl="6">
      <w:start w:val="0"/>
      <w:numFmt w:val="bullet"/>
      <w:lvlText w:val="•"/>
      <w:lvlJc w:val="left"/>
      <w:pPr>
        <w:ind w:left="6334" w:hanging="540"/>
      </w:pPr>
      <w:rPr>
        <w:rFonts w:hint="default"/>
      </w:rPr>
    </w:lvl>
    <w:lvl w:ilvl="7">
      <w:start w:val="0"/>
      <w:numFmt w:val="bullet"/>
      <w:lvlText w:val="•"/>
      <w:lvlJc w:val="left"/>
      <w:pPr>
        <w:ind w:left="7277" w:hanging="540"/>
      </w:pPr>
      <w:rPr>
        <w:rFonts w:hint="default"/>
      </w:rPr>
    </w:lvl>
    <w:lvl w:ilvl="8">
      <w:start w:val="0"/>
      <w:numFmt w:val="bullet"/>
      <w:lvlText w:val="•"/>
      <w:lvlJc w:val="left"/>
      <w:pPr>
        <w:ind w:left="8220" w:hanging="540"/>
      </w:pPr>
      <w:rPr>
        <w:rFonts w:hint="default"/>
      </w:rPr>
    </w:lvl>
  </w:abstractNum>
  <w:abstractNum w:abstractNumId="21">
    <w:multiLevelType w:val="hybridMultilevel"/>
    <w:lvl w:ilvl="0">
      <w:start w:val="1"/>
      <w:numFmt w:val="decimal"/>
      <w:lvlText w:val="%1"/>
      <w:lvlJc w:val="left"/>
      <w:pPr>
        <w:ind w:left="1620" w:hanging="536"/>
        <w:jc w:val="left"/>
      </w:pPr>
      <w:rPr>
        <w:rFonts w:hint="default"/>
      </w:rPr>
    </w:lvl>
    <w:lvl w:ilvl="1">
      <w:start w:val="4"/>
      <w:numFmt w:val="decimal"/>
      <w:lvlText w:val="%1.%2"/>
      <w:lvlJc w:val="left"/>
      <w:pPr>
        <w:ind w:left="1620" w:hanging="536"/>
        <w:jc w:val="left"/>
      </w:pPr>
      <w:rPr>
        <w:rFonts w:hint="default"/>
      </w:rPr>
    </w:lvl>
    <w:lvl w:ilvl="2">
      <w:start w:val="4"/>
      <w:numFmt w:val="decimal"/>
      <w:lvlText w:val="%1.%2.%3"/>
      <w:lvlJc w:val="left"/>
      <w:pPr>
        <w:ind w:left="1620" w:hanging="536"/>
        <w:jc w:val="left"/>
      </w:pPr>
      <w:rPr>
        <w:rFonts w:hint="default" w:ascii="Times New Roman" w:hAnsi="Times New Roman" w:eastAsia="Times New Roman" w:cs="Times New Roman"/>
        <w:b/>
        <w:bCs/>
        <w:w w:val="100"/>
        <w:sz w:val="24"/>
        <w:szCs w:val="24"/>
      </w:rPr>
    </w:lvl>
    <w:lvl w:ilvl="3">
      <w:start w:val="0"/>
      <w:numFmt w:val="bullet"/>
      <w:lvlText w:val="•"/>
      <w:lvlJc w:val="left"/>
      <w:pPr>
        <w:ind w:left="4129" w:hanging="536"/>
      </w:pPr>
      <w:rPr>
        <w:rFonts w:hint="default"/>
      </w:rPr>
    </w:lvl>
    <w:lvl w:ilvl="4">
      <w:start w:val="0"/>
      <w:numFmt w:val="bullet"/>
      <w:lvlText w:val="•"/>
      <w:lvlJc w:val="left"/>
      <w:pPr>
        <w:ind w:left="4966" w:hanging="536"/>
      </w:pPr>
      <w:rPr>
        <w:rFonts w:hint="default"/>
      </w:rPr>
    </w:lvl>
    <w:lvl w:ilvl="5">
      <w:start w:val="0"/>
      <w:numFmt w:val="bullet"/>
      <w:lvlText w:val="•"/>
      <w:lvlJc w:val="left"/>
      <w:pPr>
        <w:ind w:left="5803" w:hanging="536"/>
      </w:pPr>
      <w:rPr>
        <w:rFonts w:hint="default"/>
      </w:rPr>
    </w:lvl>
    <w:lvl w:ilvl="6">
      <w:start w:val="0"/>
      <w:numFmt w:val="bullet"/>
      <w:lvlText w:val="•"/>
      <w:lvlJc w:val="left"/>
      <w:pPr>
        <w:ind w:left="6639" w:hanging="536"/>
      </w:pPr>
      <w:rPr>
        <w:rFonts w:hint="default"/>
      </w:rPr>
    </w:lvl>
    <w:lvl w:ilvl="7">
      <w:start w:val="0"/>
      <w:numFmt w:val="bullet"/>
      <w:lvlText w:val="•"/>
      <w:lvlJc w:val="left"/>
      <w:pPr>
        <w:ind w:left="7476" w:hanging="536"/>
      </w:pPr>
      <w:rPr>
        <w:rFonts w:hint="default"/>
      </w:rPr>
    </w:lvl>
    <w:lvl w:ilvl="8">
      <w:start w:val="0"/>
      <w:numFmt w:val="bullet"/>
      <w:lvlText w:val="•"/>
      <w:lvlJc w:val="left"/>
      <w:pPr>
        <w:ind w:left="8313" w:hanging="536"/>
      </w:pPr>
      <w:rPr>
        <w:rFonts w:hint="default"/>
      </w:rPr>
    </w:lvl>
  </w:abstractNum>
  <w:abstractNum w:abstractNumId="20">
    <w:multiLevelType w:val="hybridMultilevel"/>
    <w:lvl w:ilvl="0">
      <w:start w:val="1"/>
      <w:numFmt w:val="decimal"/>
      <w:lvlText w:val="(%1)"/>
      <w:lvlJc w:val="left"/>
      <w:pPr>
        <w:ind w:left="1783" w:hanging="339"/>
        <w:jc w:val="left"/>
      </w:pPr>
      <w:rPr>
        <w:rFonts w:hint="default" w:ascii="Times New Roman" w:hAnsi="Times New Roman" w:eastAsia="Times New Roman" w:cs="Times New Roman"/>
        <w:w w:val="99"/>
        <w:sz w:val="24"/>
        <w:szCs w:val="24"/>
      </w:rPr>
    </w:lvl>
    <w:lvl w:ilvl="1">
      <w:start w:val="0"/>
      <w:numFmt w:val="bullet"/>
      <w:lvlText w:val="•"/>
      <w:lvlJc w:val="left"/>
      <w:pPr>
        <w:ind w:left="2600" w:hanging="339"/>
      </w:pPr>
      <w:rPr>
        <w:rFonts w:hint="default"/>
      </w:rPr>
    </w:lvl>
    <w:lvl w:ilvl="2">
      <w:start w:val="0"/>
      <w:numFmt w:val="bullet"/>
      <w:lvlText w:val="•"/>
      <w:lvlJc w:val="left"/>
      <w:pPr>
        <w:ind w:left="3421" w:hanging="339"/>
      </w:pPr>
      <w:rPr>
        <w:rFonts w:hint="default"/>
      </w:rPr>
    </w:lvl>
    <w:lvl w:ilvl="3">
      <w:start w:val="0"/>
      <w:numFmt w:val="bullet"/>
      <w:lvlText w:val="•"/>
      <w:lvlJc w:val="left"/>
      <w:pPr>
        <w:ind w:left="4241" w:hanging="339"/>
      </w:pPr>
      <w:rPr>
        <w:rFonts w:hint="default"/>
      </w:rPr>
    </w:lvl>
    <w:lvl w:ilvl="4">
      <w:start w:val="0"/>
      <w:numFmt w:val="bullet"/>
      <w:lvlText w:val="•"/>
      <w:lvlJc w:val="left"/>
      <w:pPr>
        <w:ind w:left="5062" w:hanging="339"/>
      </w:pPr>
      <w:rPr>
        <w:rFonts w:hint="default"/>
      </w:rPr>
    </w:lvl>
    <w:lvl w:ilvl="5">
      <w:start w:val="0"/>
      <w:numFmt w:val="bullet"/>
      <w:lvlText w:val="•"/>
      <w:lvlJc w:val="left"/>
      <w:pPr>
        <w:ind w:left="5883" w:hanging="339"/>
      </w:pPr>
      <w:rPr>
        <w:rFonts w:hint="default"/>
      </w:rPr>
    </w:lvl>
    <w:lvl w:ilvl="6">
      <w:start w:val="0"/>
      <w:numFmt w:val="bullet"/>
      <w:lvlText w:val="•"/>
      <w:lvlJc w:val="left"/>
      <w:pPr>
        <w:ind w:left="6703" w:hanging="339"/>
      </w:pPr>
      <w:rPr>
        <w:rFonts w:hint="default"/>
      </w:rPr>
    </w:lvl>
    <w:lvl w:ilvl="7">
      <w:start w:val="0"/>
      <w:numFmt w:val="bullet"/>
      <w:lvlText w:val="•"/>
      <w:lvlJc w:val="left"/>
      <w:pPr>
        <w:ind w:left="7524" w:hanging="339"/>
      </w:pPr>
      <w:rPr>
        <w:rFonts w:hint="default"/>
      </w:rPr>
    </w:lvl>
    <w:lvl w:ilvl="8">
      <w:start w:val="0"/>
      <w:numFmt w:val="bullet"/>
      <w:lvlText w:val="•"/>
      <w:lvlJc w:val="left"/>
      <w:pPr>
        <w:ind w:left="8345" w:hanging="339"/>
      </w:pPr>
      <w:rPr>
        <w:rFonts w:hint="default"/>
      </w:rPr>
    </w:lvl>
  </w:abstractNum>
  <w:abstractNum w:abstractNumId="19">
    <w:multiLevelType w:val="hybridMultilevel"/>
    <w:lvl w:ilvl="0">
      <w:start w:val="1"/>
      <w:numFmt w:val="decimal"/>
      <w:lvlText w:val="%1"/>
      <w:lvlJc w:val="left"/>
      <w:pPr>
        <w:ind w:left="1805" w:hanging="720"/>
        <w:jc w:val="left"/>
      </w:pPr>
      <w:rPr>
        <w:rFonts w:hint="default"/>
      </w:rPr>
    </w:lvl>
    <w:lvl w:ilvl="1">
      <w:start w:val="4"/>
      <w:numFmt w:val="decimal"/>
      <w:lvlText w:val="%1.%2"/>
      <w:lvlJc w:val="left"/>
      <w:pPr>
        <w:ind w:left="1805" w:hanging="720"/>
        <w:jc w:val="left"/>
      </w:pPr>
      <w:rPr>
        <w:rFonts w:hint="default"/>
      </w:rPr>
    </w:lvl>
    <w:lvl w:ilvl="2">
      <w:start w:val="3"/>
      <w:numFmt w:val="decimal"/>
      <w:lvlText w:val="%1.%2.%3"/>
      <w:lvlJc w:val="left"/>
      <w:pPr>
        <w:ind w:left="1805" w:hanging="720"/>
        <w:jc w:val="left"/>
      </w:pPr>
      <w:rPr>
        <w:rFonts w:hint="default"/>
      </w:rPr>
    </w:lvl>
    <w:lvl w:ilvl="3">
      <w:start w:val="1"/>
      <w:numFmt w:val="decimal"/>
      <w:lvlText w:val="%1.%2.%3.%4"/>
      <w:lvlJc w:val="left"/>
      <w:pPr>
        <w:ind w:left="1805" w:hanging="720"/>
        <w:jc w:val="left"/>
      </w:pPr>
      <w:rPr>
        <w:rFonts w:hint="default" w:ascii="Times New Roman" w:hAnsi="Times New Roman" w:eastAsia="Times New Roman" w:cs="Times New Roman"/>
        <w:w w:val="100"/>
        <w:sz w:val="24"/>
        <w:szCs w:val="24"/>
      </w:rPr>
    </w:lvl>
    <w:lvl w:ilvl="4">
      <w:start w:val="0"/>
      <w:numFmt w:val="bullet"/>
      <w:lvlText w:val="•"/>
      <w:lvlJc w:val="left"/>
      <w:pPr>
        <w:ind w:left="5074" w:hanging="720"/>
      </w:pPr>
      <w:rPr>
        <w:rFonts w:hint="default"/>
      </w:rPr>
    </w:lvl>
    <w:lvl w:ilvl="5">
      <w:start w:val="0"/>
      <w:numFmt w:val="bullet"/>
      <w:lvlText w:val="•"/>
      <w:lvlJc w:val="left"/>
      <w:pPr>
        <w:ind w:left="5893" w:hanging="720"/>
      </w:pPr>
      <w:rPr>
        <w:rFonts w:hint="default"/>
      </w:rPr>
    </w:lvl>
    <w:lvl w:ilvl="6">
      <w:start w:val="0"/>
      <w:numFmt w:val="bullet"/>
      <w:lvlText w:val="•"/>
      <w:lvlJc w:val="left"/>
      <w:pPr>
        <w:ind w:left="6711" w:hanging="720"/>
      </w:pPr>
      <w:rPr>
        <w:rFonts w:hint="default"/>
      </w:rPr>
    </w:lvl>
    <w:lvl w:ilvl="7">
      <w:start w:val="0"/>
      <w:numFmt w:val="bullet"/>
      <w:lvlText w:val="•"/>
      <w:lvlJc w:val="left"/>
      <w:pPr>
        <w:ind w:left="7530" w:hanging="720"/>
      </w:pPr>
      <w:rPr>
        <w:rFonts w:hint="default"/>
      </w:rPr>
    </w:lvl>
    <w:lvl w:ilvl="8">
      <w:start w:val="0"/>
      <w:numFmt w:val="bullet"/>
      <w:lvlText w:val="•"/>
      <w:lvlJc w:val="left"/>
      <w:pPr>
        <w:ind w:left="8349" w:hanging="720"/>
      </w:pPr>
      <w:rPr>
        <w:rFonts w:hint="default"/>
      </w:rPr>
    </w:lvl>
  </w:abstractNum>
  <w:abstractNum w:abstractNumId="18">
    <w:multiLevelType w:val="hybridMultilevel"/>
    <w:lvl w:ilvl="0">
      <w:start w:val="1"/>
      <w:numFmt w:val="decimal"/>
      <w:lvlText w:val="%1"/>
      <w:lvlJc w:val="left"/>
      <w:pPr>
        <w:ind w:left="1625" w:hanging="540"/>
        <w:jc w:val="left"/>
      </w:pPr>
      <w:rPr>
        <w:rFonts w:hint="default"/>
      </w:rPr>
    </w:lvl>
    <w:lvl w:ilvl="1">
      <w:start w:val="4"/>
      <w:numFmt w:val="decimal"/>
      <w:lvlText w:val="%1.%2"/>
      <w:lvlJc w:val="left"/>
      <w:pPr>
        <w:ind w:left="1625" w:hanging="540"/>
        <w:jc w:val="left"/>
      </w:pPr>
      <w:rPr>
        <w:rFonts w:hint="default"/>
      </w:rPr>
    </w:lvl>
    <w:lvl w:ilvl="2">
      <w:start w:val="2"/>
      <w:numFmt w:val="decimal"/>
      <w:lvlText w:val="%1.%2.%3"/>
      <w:lvlJc w:val="left"/>
      <w:pPr>
        <w:ind w:left="1625" w:hanging="540"/>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805"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891" w:hanging="720"/>
      </w:pPr>
      <w:rPr>
        <w:rFonts w:hint="default"/>
      </w:rPr>
    </w:lvl>
    <w:lvl w:ilvl="5">
      <w:start w:val="0"/>
      <w:numFmt w:val="bullet"/>
      <w:lvlText w:val="•"/>
      <w:lvlJc w:val="left"/>
      <w:pPr>
        <w:ind w:left="4907" w:hanging="720"/>
      </w:pPr>
      <w:rPr>
        <w:rFonts w:hint="default"/>
      </w:rPr>
    </w:lvl>
    <w:lvl w:ilvl="6">
      <w:start w:val="0"/>
      <w:numFmt w:val="bullet"/>
      <w:lvlText w:val="•"/>
      <w:lvlJc w:val="left"/>
      <w:pPr>
        <w:ind w:left="5923" w:hanging="720"/>
      </w:pPr>
      <w:rPr>
        <w:rFonts w:hint="default"/>
      </w:rPr>
    </w:lvl>
    <w:lvl w:ilvl="7">
      <w:start w:val="0"/>
      <w:numFmt w:val="bullet"/>
      <w:lvlText w:val="•"/>
      <w:lvlJc w:val="left"/>
      <w:pPr>
        <w:ind w:left="6939" w:hanging="720"/>
      </w:pPr>
      <w:rPr>
        <w:rFonts w:hint="default"/>
      </w:rPr>
    </w:lvl>
    <w:lvl w:ilvl="8">
      <w:start w:val="0"/>
      <w:numFmt w:val="bullet"/>
      <w:lvlText w:val="•"/>
      <w:lvlJc w:val="left"/>
      <w:pPr>
        <w:ind w:left="7954" w:hanging="720"/>
      </w:pPr>
      <w:rPr>
        <w:rFonts w:hint="default"/>
      </w:rPr>
    </w:lvl>
  </w:abstractNum>
  <w:abstractNum w:abstractNumId="17">
    <w:multiLevelType w:val="hybridMultilevel"/>
    <w:lvl w:ilvl="0">
      <w:start w:val="1"/>
      <w:numFmt w:val="decimal"/>
      <w:lvlText w:val="%1"/>
      <w:lvlJc w:val="left"/>
      <w:pPr>
        <w:ind w:left="1505" w:hanging="420"/>
        <w:jc w:val="left"/>
      </w:pPr>
      <w:rPr>
        <w:rFonts w:hint="default"/>
      </w:rPr>
    </w:lvl>
    <w:lvl w:ilvl="1">
      <w:start w:val="3"/>
      <w:numFmt w:val="decimal"/>
      <w:lvlText w:val="%1.%2"/>
      <w:lvlJc w:val="left"/>
      <w:pPr>
        <w:ind w:left="1505"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783" w:hanging="699"/>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805" w:hanging="720"/>
        <w:jc w:val="left"/>
      </w:pPr>
      <w:rPr>
        <w:rFonts w:hint="default" w:ascii="Times New Roman" w:hAnsi="Times New Roman" w:eastAsia="Times New Roman" w:cs="Times New Roman"/>
        <w:spacing w:val="-1"/>
        <w:w w:val="99"/>
        <w:sz w:val="24"/>
        <w:szCs w:val="24"/>
      </w:rPr>
    </w:lvl>
    <w:lvl w:ilvl="4">
      <w:start w:val="0"/>
      <w:numFmt w:val="bullet"/>
      <w:lvlText w:val="•"/>
      <w:lvlJc w:val="left"/>
      <w:pPr>
        <w:ind w:left="3681" w:hanging="720"/>
      </w:pPr>
      <w:rPr>
        <w:rFonts w:hint="default"/>
      </w:rPr>
    </w:lvl>
    <w:lvl w:ilvl="5">
      <w:start w:val="0"/>
      <w:numFmt w:val="bullet"/>
      <w:lvlText w:val="•"/>
      <w:lvlJc w:val="left"/>
      <w:pPr>
        <w:ind w:left="4622" w:hanging="720"/>
      </w:pPr>
      <w:rPr>
        <w:rFonts w:hint="default"/>
      </w:rPr>
    </w:lvl>
    <w:lvl w:ilvl="6">
      <w:start w:val="0"/>
      <w:numFmt w:val="bullet"/>
      <w:lvlText w:val="•"/>
      <w:lvlJc w:val="left"/>
      <w:pPr>
        <w:ind w:left="5563" w:hanging="720"/>
      </w:pPr>
      <w:rPr>
        <w:rFonts w:hint="default"/>
      </w:rPr>
    </w:lvl>
    <w:lvl w:ilvl="7">
      <w:start w:val="0"/>
      <w:numFmt w:val="bullet"/>
      <w:lvlText w:val="•"/>
      <w:lvlJc w:val="left"/>
      <w:pPr>
        <w:ind w:left="6504" w:hanging="720"/>
      </w:pPr>
      <w:rPr>
        <w:rFonts w:hint="default"/>
      </w:rPr>
    </w:lvl>
    <w:lvl w:ilvl="8">
      <w:start w:val="0"/>
      <w:numFmt w:val="bullet"/>
      <w:lvlText w:val="•"/>
      <w:lvlJc w:val="left"/>
      <w:pPr>
        <w:ind w:left="7444" w:hanging="720"/>
      </w:pPr>
      <w:rPr>
        <w:rFonts w:hint="default"/>
      </w:rPr>
    </w:lvl>
  </w:abstractNum>
  <w:abstractNum w:abstractNumId="16">
    <w:multiLevelType w:val="hybridMultilevel"/>
    <w:lvl w:ilvl="0">
      <w:start w:val="1"/>
      <w:numFmt w:val="decimal"/>
      <w:lvlText w:val="%1"/>
      <w:lvlJc w:val="left"/>
      <w:pPr>
        <w:ind w:left="1574" w:hanging="490"/>
        <w:jc w:val="left"/>
      </w:pPr>
      <w:rPr>
        <w:rFonts w:hint="default"/>
      </w:rPr>
    </w:lvl>
    <w:lvl w:ilvl="1">
      <w:start w:val="1"/>
      <w:numFmt w:val="decimal"/>
      <w:lvlText w:val="%1.%2"/>
      <w:lvlJc w:val="left"/>
      <w:pPr>
        <w:ind w:left="1574" w:hanging="490"/>
        <w:jc w:val="left"/>
      </w:pPr>
      <w:rPr>
        <w:rFonts w:hint="default" w:ascii="Times New Roman" w:hAnsi="Times New Roman" w:eastAsia="Times New Roman" w:cs="Times New Roman"/>
        <w:b/>
        <w:bCs/>
        <w:w w:val="100"/>
        <w:sz w:val="28"/>
        <w:szCs w:val="28"/>
      </w:rPr>
    </w:lvl>
    <w:lvl w:ilvl="2">
      <w:start w:val="0"/>
      <w:numFmt w:val="bullet"/>
      <w:lvlText w:val="•"/>
      <w:lvlJc w:val="left"/>
      <w:pPr>
        <w:ind w:left="3261" w:hanging="490"/>
      </w:pPr>
      <w:rPr>
        <w:rFonts w:hint="default"/>
      </w:rPr>
    </w:lvl>
    <w:lvl w:ilvl="3">
      <w:start w:val="0"/>
      <w:numFmt w:val="bullet"/>
      <w:lvlText w:val="•"/>
      <w:lvlJc w:val="left"/>
      <w:pPr>
        <w:ind w:left="4101" w:hanging="490"/>
      </w:pPr>
      <w:rPr>
        <w:rFonts w:hint="default"/>
      </w:rPr>
    </w:lvl>
    <w:lvl w:ilvl="4">
      <w:start w:val="0"/>
      <w:numFmt w:val="bullet"/>
      <w:lvlText w:val="•"/>
      <w:lvlJc w:val="left"/>
      <w:pPr>
        <w:ind w:left="4942" w:hanging="490"/>
      </w:pPr>
      <w:rPr>
        <w:rFonts w:hint="default"/>
      </w:rPr>
    </w:lvl>
    <w:lvl w:ilvl="5">
      <w:start w:val="0"/>
      <w:numFmt w:val="bullet"/>
      <w:lvlText w:val="•"/>
      <w:lvlJc w:val="left"/>
      <w:pPr>
        <w:ind w:left="5783" w:hanging="490"/>
      </w:pPr>
      <w:rPr>
        <w:rFonts w:hint="default"/>
      </w:rPr>
    </w:lvl>
    <w:lvl w:ilvl="6">
      <w:start w:val="0"/>
      <w:numFmt w:val="bullet"/>
      <w:lvlText w:val="•"/>
      <w:lvlJc w:val="left"/>
      <w:pPr>
        <w:ind w:left="6623" w:hanging="490"/>
      </w:pPr>
      <w:rPr>
        <w:rFonts w:hint="default"/>
      </w:rPr>
    </w:lvl>
    <w:lvl w:ilvl="7">
      <w:start w:val="0"/>
      <w:numFmt w:val="bullet"/>
      <w:lvlText w:val="•"/>
      <w:lvlJc w:val="left"/>
      <w:pPr>
        <w:ind w:left="7464" w:hanging="490"/>
      </w:pPr>
      <w:rPr>
        <w:rFonts w:hint="default"/>
      </w:rPr>
    </w:lvl>
    <w:lvl w:ilvl="8">
      <w:start w:val="0"/>
      <w:numFmt w:val="bullet"/>
      <w:lvlText w:val="•"/>
      <w:lvlJc w:val="left"/>
      <w:pPr>
        <w:ind w:left="8305" w:hanging="490"/>
      </w:pPr>
      <w:rPr>
        <w:rFonts w:hint="default"/>
      </w:rPr>
    </w:lvl>
  </w:abstractNum>
  <w:abstractNum w:abstractNumId="15">
    <w:multiLevelType w:val="hybridMultilevel"/>
    <w:lvl w:ilvl="0">
      <w:start w:val="2"/>
      <w:numFmt w:val="decimal"/>
      <w:lvlText w:val="%1"/>
      <w:lvlJc w:val="left"/>
      <w:pPr>
        <w:ind w:left="1505" w:hanging="420"/>
        <w:jc w:val="left"/>
      </w:pPr>
      <w:rPr>
        <w:rFonts w:hint="default"/>
      </w:rPr>
    </w:lvl>
    <w:lvl w:ilvl="1">
      <w:start w:val="1"/>
      <w:numFmt w:val="decimal"/>
      <w:lvlText w:val="%1.%2"/>
      <w:lvlJc w:val="left"/>
      <w:pPr>
        <w:ind w:left="1505"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1625" w:hanging="54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1865"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896" w:hanging="780"/>
      </w:pPr>
      <w:rPr>
        <w:rFonts w:hint="default"/>
      </w:rPr>
    </w:lvl>
    <w:lvl w:ilvl="5">
      <w:start w:val="0"/>
      <w:numFmt w:val="bullet"/>
      <w:lvlText w:val="•"/>
      <w:lvlJc w:val="left"/>
      <w:pPr>
        <w:ind w:left="4914" w:hanging="780"/>
      </w:pPr>
      <w:rPr>
        <w:rFonts w:hint="default"/>
      </w:rPr>
    </w:lvl>
    <w:lvl w:ilvl="6">
      <w:start w:val="0"/>
      <w:numFmt w:val="bullet"/>
      <w:lvlText w:val="•"/>
      <w:lvlJc w:val="left"/>
      <w:pPr>
        <w:ind w:left="5933" w:hanging="780"/>
      </w:pPr>
      <w:rPr>
        <w:rFonts w:hint="default"/>
      </w:rPr>
    </w:lvl>
    <w:lvl w:ilvl="7">
      <w:start w:val="0"/>
      <w:numFmt w:val="bullet"/>
      <w:lvlText w:val="•"/>
      <w:lvlJc w:val="left"/>
      <w:pPr>
        <w:ind w:left="6951" w:hanging="780"/>
      </w:pPr>
      <w:rPr>
        <w:rFonts w:hint="default"/>
      </w:rPr>
    </w:lvl>
    <w:lvl w:ilvl="8">
      <w:start w:val="0"/>
      <w:numFmt w:val="bullet"/>
      <w:lvlText w:val="•"/>
      <w:lvlJc w:val="left"/>
      <w:pPr>
        <w:ind w:left="7969" w:hanging="780"/>
      </w:pPr>
      <w:rPr>
        <w:rFonts w:hint="default"/>
      </w:rPr>
    </w:lvl>
  </w:abstractNum>
  <w:abstractNum w:abstractNumId="14">
    <w:multiLevelType w:val="hybridMultilevel"/>
    <w:lvl w:ilvl="0">
      <w:start w:val="1"/>
      <w:numFmt w:val="decimal"/>
      <w:lvlText w:val="%1"/>
      <w:lvlJc w:val="left"/>
      <w:pPr>
        <w:ind w:left="1685" w:hanging="600"/>
        <w:jc w:val="left"/>
      </w:pPr>
      <w:rPr>
        <w:rFonts w:hint="default"/>
      </w:rPr>
    </w:lvl>
    <w:lvl w:ilvl="1">
      <w:start w:val="4"/>
      <w:numFmt w:val="decimal"/>
      <w:lvlText w:val="%1.%2"/>
      <w:lvlJc w:val="left"/>
      <w:pPr>
        <w:ind w:left="1685" w:hanging="600"/>
        <w:jc w:val="left"/>
      </w:pPr>
      <w:rPr>
        <w:rFonts w:hint="default"/>
      </w:rPr>
    </w:lvl>
    <w:lvl w:ilvl="2">
      <w:start w:val="5"/>
      <w:numFmt w:val="decimal"/>
      <w:lvlText w:val="%1.%2.%3"/>
      <w:lvlJc w:val="left"/>
      <w:pPr>
        <w:ind w:left="1685"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1746" w:hanging="661"/>
        <w:jc w:val="left"/>
      </w:pPr>
      <w:rPr>
        <w:rFonts w:hint="default" w:ascii="Times New Roman" w:hAnsi="Times New Roman" w:eastAsia="Times New Roman" w:cs="Times New Roman"/>
        <w:b/>
        <w:bCs/>
        <w:spacing w:val="-1"/>
        <w:w w:val="100"/>
        <w:sz w:val="22"/>
        <w:szCs w:val="22"/>
      </w:rPr>
    </w:lvl>
    <w:lvl w:ilvl="4">
      <w:start w:val="0"/>
      <w:numFmt w:val="bullet"/>
      <w:lvlText w:val="•"/>
      <w:lvlJc w:val="left"/>
      <w:pPr>
        <w:ind w:left="4528" w:hanging="661"/>
      </w:pPr>
      <w:rPr>
        <w:rFonts w:hint="default"/>
      </w:rPr>
    </w:lvl>
    <w:lvl w:ilvl="5">
      <w:start w:val="0"/>
      <w:numFmt w:val="bullet"/>
      <w:lvlText w:val="•"/>
      <w:lvlJc w:val="left"/>
      <w:pPr>
        <w:ind w:left="5458" w:hanging="661"/>
      </w:pPr>
      <w:rPr>
        <w:rFonts w:hint="default"/>
      </w:rPr>
    </w:lvl>
    <w:lvl w:ilvl="6">
      <w:start w:val="0"/>
      <w:numFmt w:val="bullet"/>
      <w:lvlText w:val="•"/>
      <w:lvlJc w:val="left"/>
      <w:pPr>
        <w:ind w:left="6388" w:hanging="661"/>
      </w:pPr>
      <w:rPr>
        <w:rFonts w:hint="default"/>
      </w:rPr>
    </w:lvl>
    <w:lvl w:ilvl="7">
      <w:start w:val="0"/>
      <w:numFmt w:val="bullet"/>
      <w:lvlText w:val="•"/>
      <w:lvlJc w:val="left"/>
      <w:pPr>
        <w:ind w:left="7317" w:hanging="661"/>
      </w:pPr>
      <w:rPr>
        <w:rFonts w:hint="default"/>
      </w:rPr>
    </w:lvl>
    <w:lvl w:ilvl="8">
      <w:start w:val="0"/>
      <w:numFmt w:val="bullet"/>
      <w:lvlText w:val="•"/>
      <w:lvlJc w:val="left"/>
      <w:pPr>
        <w:ind w:left="8247" w:hanging="661"/>
      </w:pPr>
      <w:rPr>
        <w:rFonts w:hint="default"/>
      </w:rPr>
    </w:lvl>
  </w:abstractNum>
  <w:abstractNum w:abstractNumId="13">
    <w:multiLevelType w:val="hybridMultilevel"/>
    <w:lvl w:ilvl="0">
      <w:start w:val="1"/>
      <w:numFmt w:val="decimal"/>
      <w:lvlText w:val="%1"/>
      <w:lvlJc w:val="left"/>
      <w:pPr>
        <w:ind w:left="1625" w:hanging="540"/>
        <w:jc w:val="left"/>
      </w:pPr>
      <w:rPr>
        <w:rFonts w:hint="default"/>
      </w:rPr>
    </w:lvl>
    <w:lvl w:ilvl="1">
      <w:start w:val="4"/>
      <w:numFmt w:val="decimal"/>
      <w:lvlText w:val="%1.%2"/>
      <w:lvlJc w:val="left"/>
      <w:pPr>
        <w:ind w:left="1625" w:hanging="540"/>
        <w:jc w:val="left"/>
      </w:pPr>
      <w:rPr>
        <w:rFonts w:hint="default"/>
      </w:rPr>
    </w:lvl>
    <w:lvl w:ilvl="2">
      <w:start w:val="4"/>
      <w:numFmt w:val="decimal"/>
      <w:lvlText w:val="%1.%2.%3"/>
      <w:lvlJc w:val="left"/>
      <w:pPr>
        <w:ind w:left="1625" w:hanging="540"/>
        <w:jc w:val="left"/>
      </w:pPr>
      <w:rPr>
        <w:rFonts w:hint="default" w:ascii="Times New Roman" w:hAnsi="Times New Roman" w:eastAsia="Times New Roman" w:cs="Times New Roman"/>
        <w:b/>
        <w:bCs/>
        <w:spacing w:val="-59"/>
        <w:w w:val="99"/>
        <w:sz w:val="24"/>
        <w:szCs w:val="24"/>
      </w:rPr>
    </w:lvl>
    <w:lvl w:ilvl="3">
      <w:start w:val="1"/>
      <w:numFmt w:val="decimal"/>
      <w:lvlText w:val="%1.%2.%3.%4"/>
      <w:lvlJc w:val="left"/>
      <w:pPr>
        <w:ind w:left="1746" w:hanging="661"/>
        <w:jc w:val="left"/>
      </w:pPr>
      <w:rPr>
        <w:rFonts w:hint="default" w:ascii="Times New Roman" w:hAnsi="Times New Roman" w:eastAsia="Times New Roman" w:cs="Times New Roman"/>
        <w:b/>
        <w:bCs/>
        <w:spacing w:val="-1"/>
        <w:w w:val="100"/>
        <w:sz w:val="22"/>
        <w:szCs w:val="22"/>
      </w:rPr>
    </w:lvl>
    <w:lvl w:ilvl="4">
      <w:start w:val="0"/>
      <w:numFmt w:val="bullet"/>
      <w:lvlText w:val="•"/>
      <w:lvlJc w:val="left"/>
      <w:pPr>
        <w:ind w:left="4488" w:hanging="661"/>
      </w:pPr>
      <w:rPr>
        <w:rFonts w:hint="default"/>
      </w:rPr>
    </w:lvl>
    <w:lvl w:ilvl="5">
      <w:start w:val="0"/>
      <w:numFmt w:val="bullet"/>
      <w:lvlText w:val="•"/>
      <w:lvlJc w:val="left"/>
      <w:pPr>
        <w:ind w:left="5405" w:hanging="661"/>
      </w:pPr>
      <w:rPr>
        <w:rFonts w:hint="default"/>
      </w:rPr>
    </w:lvl>
    <w:lvl w:ilvl="6">
      <w:start w:val="0"/>
      <w:numFmt w:val="bullet"/>
      <w:lvlText w:val="•"/>
      <w:lvlJc w:val="left"/>
      <w:pPr>
        <w:ind w:left="6321" w:hanging="661"/>
      </w:pPr>
      <w:rPr>
        <w:rFonts w:hint="default"/>
      </w:rPr>
    </w:lvl>
    <w:lvl w:ilvl="7">
      <w:start w:val="0"/>
      <w:numFmt w:val="bullet"/>
      <w:lvlText w:val="•"/>
      <w:lvlJc w:val="left"/>
      <w:pPr>
        <w:ind w:left="7237" w:hanging="661"/>
      </w:pPr>
      <w:rPr>
        <w:rFonts w:hint="default"/>
      </w:rPr>
    </w:lvl>
    <w:lvl w:ilvl="8">
      <w:start w:val="0"/>
      <w:numFmt w:val="bullet"/>
      <w:lvlText w:val="•"/>
      <w:lvlJc w:val="left"/>
      <w:pPr>
        <w:ind w:left="8153" w:hanging="661"/>
      </w:pPr>
      <w:rPr>
        <w:rFonts w:hint="default"/>
      </w:rPr>
    </w:lvl>
  </w:abstractNum>
  <w:abstractNum w:abstractNumId="12">
    <w:multiLevelType w:val="hybridMultilevel"/>
    <w:lvl w:ilvl="0">
      <w:start w:val="1"/>
      <w:numFmt w:val="decimal"/>
      <w:lvlText w:val="%1"/>
      <w:lvlJc w:val="left"/>
      <w:pPr>
        <w:ind w:left="1685" w:hanging="600"/>
        <w:jc w:val="left"/>
      </w:pPr>
      <w:rPr>
        <w:rFonts w:hint="default"/>
      </w:rPr>
    </w:lvl>
    <w:lvl w:ilvl="1">
      <w:start w:val="4"/>
      <w:numFmt w:val="decimal"/>
      <w:lvlText w:val="%1.%2"/>
      <w:lvlJc w:val="left"/>
      <w:pPr>
        <w:ind w:left="1685" w:hanging="600"/>
        <w:jc w:val="left"/>
      </w:pPr>
      <w:rPr>
        <w:rFonts w:hint="default"/>
      </w:rPr>
    </w:lvl>
    <w:lvl w:ilvl="2">
      <w:start w:val="2"/>
      <w:numFmt w:val="decimal"/>
      <w:lvlText w:val="%1.%2.%3"/>
      <w:lvlJc w:val="left"/>
      <w:pPr>
        <w:ind w:left="1685"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1865"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4568" w:hanging="780"/>
      </w:pPr>
      <w:rPr>
        <w:rFonts w:hint="default"/>
      </w:rPr>
    </w:lvl>
    <w:lvl w:ilvl="5">
      <w:start w:val="0"/>
      <w:numFmt w:val="bullet"/>
      <w:lvlText w:val="•"/>
      <w:lvlJc w:val="left"/>
      <w:pPr>
        <w:ind w:left="5471" w:hanging="780"/>
      </w:pPr>
      <w:rPr>
        <w:rFonts w:hint="default"/>
      </w:rPr>
    </w:lvl>
    <w:lvl w:ilvl="6">
      <w:start w:val="0"/>
      <w:numFmt w:val="bullet"/>
      <w:lvlText w:val="•"/>
      <w:lvlJc w:val="left"/>
      <w:pPr>
        <w:ind w:left="6374" w:hanging="780"/>
      </w:pPr>
      <w:rPr>
        <w:rFonts w:hint="default"/>
      </w:rPr>
    </w:lvl>
    <w:lvl w:ilvl="7">
      <w:start w:val="0"/>
      <w:numFmt w:val="bullet"/>
      <w:lvlText w:val="•"/>
      <w:lvlJc w:val="left"/>
      <w:pPr>
        <w:ind w:left="7277" w:hanging="780"/>
      </w:pPr>
      <w:rPr>
        <w:rFonts w:hint="default"/>
      </w:rPr>
    </w:lvl>
    <w:lvl w:ilvl="8">
      <w:start w:val="0"/>
      <w:numFmt w:val="bullet"/>
      <w:lvlText w:val="•"/>
      <w:lvlJc w:val="left"/>
      <w:pPr>
        <w:ind w:left="8180" w:hanging="780"/>
      </w:pPr>
      <w:rPr>
        <w:rFonts w:hint="default"/>
      </w:rPr>
    </w:lvl>
  </w:abstractNum>
  <w:abstractNum w:abstractNumId="11">
    <w:multiLevelType w:val="hybridMultilevel"/>
    <w:lvl w:ilvl="0">
      <w:start w:val="1"/>
      <w:numFmt w:val="decimal"/>
      <w:lvlText w:val="%1"/>
      <w:lvlJc w:val="left"/>
      <w:pPr>
        <w:ind w:left="1574" w:hanging="490"/>
        <w:jc w:val="left"/>
      </w:pPr>
      <w:rPr>
        <w:rFonts w:hint="default"/>
      </w:rPr>
    </w:lvl>
    <w:lvl w:ilvl="1">
      <w:start w:val="1"/>
      <w:numFmt w:val="decimal"/>
      <w:lvlText w:val="%1.%2"/>
      <w:lvlJc w:val="left"/>
      <w:pPr>
        <w:ind w:left="1574"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625" w:hanging="540"/>
        <w:jc w:val="left"/>
      </w:pPr>
      <w:rPr>
        <w:rFonts w:hint="default" w:ascii="Times New Roman" w:hAnsi="Times New Roman" w:eastAsia="Times New Roman" w:cs="Times New Roman"/>
        <w:b/>
        <w:bCs/>
        <w:spacing w:val="-11"/>
        <w:w w:val="99"/>
        <w:sz w:val="24"/>
        <w:szCs w:val="24"/>
      </w:rPr>
    </w:lvl>
    <w:lvl w:ilvl="3">
      <w:start w:val="1"/>
      <w:numFmt w:val="decimal"/>
      <w:lvlText w:val="%1.%2.%3.%4"/>
      <w:lvlJc w:val="left"/>
      <w:pPr>
        <w:ind w:left="1805"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3811" w:hanging="720"/>
      </w:pPr>
      <w:rPr>
        <w:rFonts w:hint="default"/>
      </w:rPr>
    </w:lvl>
    <w:lvl w:ilvl="5">
      <w:start w:val="0"/>
      <w:numFmt w:val="bullet"/>
      <w:lvlText w:val="•"/>
      <w:lvlJc w:val="left"/>
      <w:pPr>
        <w:ind w:left="4817" w:hanging="720"/>
      </w:pPr>
      <w:rPr>
        <w:rFonts w:hint="default"/>
      </w:rPr>
    </w:lvl>
    <w:lvl w:ilvl="6">
      <w:start w:val="0"/>
      <w:numFmt w:val="bullet"/>
      <w:lvlText w:val="•"/>
      <w:lvlJc w:val="left"/>
      <w:pPr>
        <w:ind w:left="5823" w:hanging="720"/>
      </w:pPr>
      <w:rPr>
        <w:rFonts w:hint="default"/>
      </w:rPr>
    </w:lvl>
    <w:lvl w:ilvl="7">
      <w:start w:val="0"/>
      <w:numFmt w:val="bullet"/>
      <w:lvlText w:val="•"/>
      <w:lvlJc w:val="left"/>
      <w:pPr>
        <w:ind w:left="6829" w:hanging="720"/>
      </w:pPr>
      <w:rPr>
        <w:rFonts w:hint="default"/>
      </w:rPr>
    </w:lvl>
    <w:lvl w:ilvl="8">
      <w:start w:val="0"/>
      <w:numFmt w:val="bullet"/>
      <w:lvlText w:val="•"/>
      <w:lvlJc w:val="left"/>
      <w:pPr>
        <w:ind w:left="7834" w:hanging="720"/>
      </w:pPr>
      <w:rPr>
        <w:rFonts w:hint="default"/>
      </w:rPr>
    </w:lvl>
  </w:abstractNum>
  <w:abstractNum w:abstractNumId="10">
    <w:multiLevelType w:val="hybridMultilevel"/>
    <w:lvl w:ilvl="0">
      <w:start w:val="2"/>
      <w:numFmt w:val="decimal"/>
      <w:lvlText w:val="%1"/>
      <w:lvlJc w:val="left"/>
      <w:pPr>
        <w:ind w:left="1445" w:hanging="360"/>
        <w:jc w:val="left"/>
      </w:pPr>
      <w:rPr>
        <w:rFonts w:hint="default"/>
      </w:rPr>
    </w:lvl>
    <w:lvl w:ilvl="1">
      <w:start w:val="1"/>
      <w:numFmt w:val="decimal"/>
      <w:lvlText w:val="%1.%2"/>
      <w:lvlJc w:val="left"/>
      <w:pPr>
        <w:ind w:left="1445"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1685"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543" w:hanging="600"/>
      </w:pPr>
      <w:rPr>
        <w:rFonts w:hint="default"/>
      </w:rPr>
    </w:lvl>
    <w:lvl w:ilvl="4">
      <w:start w:val="0"/>
      <w:numFmt w:val="bullet"/>
      <w:lvlText w:val="•"/>
      <w:lvlJc w:val="left"/>
      <w:pPr>
        <w:ind w:left="4475" w:hanging="600"/>
      </w:pPr>
      <w:rPr>
        <w:rFonts w:hint="default"/>
      </w:rPr>
    </w:lvl>
    <w:lvl w:ilvl="5">
      <w:start w:val="0"/>
      <w:numFmt w:val="bullet"/>
      <w:lvlText w:val="•"/>
      <w:lvlJc w:val="left"/>
      <w:pPr>
        <w:ind w:left="5407" w:hanging="600"/>
      </w:pPr>
      <w:rPr>
        <w:rFonts w:hint="default"/>
      </w:rPr>
    </w:lvl>
    <w:lvl w:ilvl="6">
      <w:start w:val="0"/>
      <w:numFmt w:val="bullet"/>
      <w:lvlText w:val="•"/>
      <w:lvlJc w:val="left"/>
      <w:pPr>
        <w:ind w:left="6339" w:hanging="600"/>
      </w:pPr>
      <w:rPr>
        <w:rFonts w:hint="default"/>
      </w:rPr>
    </w:lvl>
    <w:lvl w:ilvl="7">
      <w:start w:val="0"/>
      <w:numFmt w:val="bullet"/>
      <w:lvlText w:val="•"/>
      <w:lvlJc w:val="left"/>
      <w:pPr>
        <w:ind w:left="7270" w:hanging="600"/>
      </w:pPr>
      <w:rPr>
        <w:rFonts w:hint="default"/>
      </w:rPr>
    </w:lvl>
    <w:lvl w:ilvl="8">
      <w:start w:val="0"/>
      <w:numFmt w:val="bullet"/>
      <w:lvlText w:val="•"/>
      <w:lvlJc w:val="left"/>
      <w:pPr>
        <w:ind w:left="8202" w:hanging="600"/>
      </w:pPr>
      <w:rPr>
        <w:rFonts w:hint="default"/>
      </w:rPr>
    </w:lvl>
  </w:abstractNum>
  <w:abstractNum w:abstractNumId="9">
    <w:multiLevelType w:val="hybridMultilevel"/>
    <w:lvl w:ilvl="0">
      <w:start w:val="1"/>
      <w:numFmt w:val="decimal"/>
      <w:lvlText w:val="%1"/>
      <w:lvlJc w:val="left"/>
      <w:pPr>
        <w:ind w:left="1685" w:hanging="600"/>
        <w:jc w:val="left"/>
      </w:pPr>
      <w:rPr>
        <w:rFonts w:hint="default"/>
      </w:rPr>
    </w:lvl>
    <w:lvl w:ilvl="1">
      <w:start w:val="4"/>
      <w:numFmt w:val="decimal"/>
      <w:lvlText w:val="%1.%2"/>
      <w:lvlJc w:val="left"/>
      <w:pPr>
        <w:ind w:left="1685" w:hanging="600"/>
        <w:jc w:val="left"/>
      </w:pPr>
      <w:rPr>
        <w:rFonts w:hint="default"/>
      </w:rPr>
    </w:lvl>
    <w:lvl w:ilvl="2">
      <w:start w:val="5"/>
      <w:numFmt w:val="decimal"/>
      <w:lvlText w:val="%1.%2.%3"/>
      <w:lvlJc w:val="left"/>
      <w:pPr>
        <w:ind w:left="1685"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1805" w:hanging="720"/>
        <w:jc w:val="right"/>
      </w:pPr>
      <w:rPr>
        <w:rFonts w:hint="default" w:ascii="Times New Roman" w:hAnsi="Times New Roman" w:eastAsia="Times New Roman" w:cs="Times New Roman"/>
        <w:b/>
        <w:bCs/>
        <w:spacing w:val="-1"/>
        <w:w w:val="99"/>
        <w:sz w:val="24"/>
        <w:szCs w:val="24"/>
      </w:rPr>
    </w:lvl>
    <w:lvl w:ilvl="4">
      <w:start w:val="0"/>
      <w:numFmt w:val="bullet"/>
      <w:lvlText w:val="•"/>
      <w:lvlJc w:val="left"/>
      <w:pPr>
        <w:ind w:left="4528" w:hanging="720"/>
      </w:pPr>
      <w:rPr>
        <w:rFonts w:hint="default"/>
      </w:rPr>
    </w:lvl>
    <w:lvl w:ilvl="5">
      <w:start w:val="0"/>
      <w:numFmt w:val="bullet"/>
      <w:lvlText w:val="•"/>
      <w:lvlJc w:val="left"/>
      <w:pPr>
        <w:ind w:left="5438" w:hanging="720"/>
      </w:pPr>
      <w:rPr>
        <w:rFonts w:hint="default"/>
      </w:rPr>
    </w:lvl>
    <w:lvl w:ilvl="6">
      <w:start w:val="0"/>
      <w:numFmt w:val="bullet"/>
      <w:lvlText w:val="•"/>
      <w:lvlJc w:val="left"/>
      <w:pPr>
        <w:ind w:left="6348" w:hanging="720"/>
      </w:pPr>
      <w:rPr>
        <w:rFonts w:hint="default"/>
      </w:rPr>
    </w:lvl>
    <w:lvl w:ilvl="7">
      <w:start w:val="0"/>
      <w:numFmt w:val="bullet"/>
      <w:lvlText w:val="•"/>
      <w:lvlJc w:val="left"/>
      <w:pPr>
        <w:ind w:left="7257" w:hanging="720"/>
      </w:pPr>
      <w:rPr>
        <w:rFonts w:hint="default"/>
      </w:rPr>
    </w:lvl>
    <w:lvl w:ilvl="8">
      <w:start w:val="0"/>
      <w:numFmt w:val="bullet"/>
      <w:lvlText w:val="•"/>
      <w:lvlJc w:val="left"/>
      <w:pPr>
        <w:ind w:left="8167" w:hanging="720"/>
      </w:pPr>
      <w:rPr>
        <w:rFonts w:hint="default"/>
      </w:rPr>
    </w:lvl>
  </w:abstractNum>
  <w:abstractNum w:abstractNumId="8">
    <w:multiLevelType w:val="hybridMultilevel"/>
    <w:lvl w:ilvl="0">
      <w:start w:val="1"/>
      <w:numFmt w:val="decimal"/>
      <w:lvlText w:val="%1"/>
      <w:lvlJc w:val="left"/>
      <w:pPr>
        <w:ind w:left="1566" w:hanging="481"/>
        <w:jc w:val="left"/>
      </w:pPr>
      <w:rPr>
        <w:rFonts w:hint="default"/>
      </w:rPr>
    </w:lvl>
    <w:lvl w:ilvl="1">
      <w:start w:val="4"/>
      <w:numFmt w:val="decimal"/>
      <w:lvlText w:val="%1.%2"/>
      <w:lvlJc w:val="left"/>
      <w:pPr>
        <w:ind w:left="1566" w:hanging="481"/>
        <w:jc w:val="left"/>
      </w:pPr>
      <w:rPr>
        <w:rFonts w:hint="default"/>
      </w:rPr>
    </w:lvl>
    <w:lvl w:ilvl="2">
      <w:start w:val="3"/>
      <w:numFmt w:val="decimal"/>
      <w:lvlText w:val="%1.%2.%3"/>
      <w:lvlJc w:val="left"/>
      <w:pPr>
        <w:ind w:left="1566" w:hanging="481"/>
        <w:jc w:val="left"/>
      </w:pPr>
      <w:rPr>
        <w:rFonts w:hint="default" w:ascii="Times New Roman" w:hAnsi="Times New Roman" w:eastAsia="Times New Roman" w:cs="Times New Roman"/>
        <w:b/>
        <w:bCs/>
        <w:spacing w:val="-1"/>
        <w:w w:val="100"/>
        <w:sz w:val="22"/>
        <w:szCs w:val="22"/>
      </w:rPr>
    </w:lvl>
    <w:lvl w:ilvl="3">
      <w:start w:val="1"/>
      <w:numFmt w:val="decimal"/>
      <w:lvlText w:val="%1.%2.%3.%4"/>
      <w:lvlJc w:val="left"/>
      <w:pPr>
        <w:ind w:left="1746" w:hanging="661"/>
        <w:jc w:val="left"/>
      </w:pPr>
      <w:rPr>
        <w:rFonts w:hint="default" w:ascii="Times New Roman" w:hAnsi="Times New Roman" w:eastAsia="Times New Roman" w:cs="Times New Roman"/>
        <w:b/>
        <w:bCs/>
        <w:spacing w:val="-1"/>
        <w:w w:val="100"/>
        <w:sz w:val="22"/>
        <w:szCs w:val="22"/>
      </w:rPr>
    </w:lvl>
    <w:lvl w:ilvl="4">
      <w:start w:val="0"/>
      <w:numFmt w:val="bullet"/>
      <w:lvlText w:val="•"/>
      <w:lvlJc w:val="left"/>
      <w:pPr>
        <w:ind w:left="4528" w:hanging="661"/>
      </w:pPr>
      <w:rPr>
        <w:rFonts w:hint="default"/>
      </w:rPr>
    </w:lvl>
    <w:lvl w:ilvl="5">
      <w:start w:val="0"/>
      <w:numFmt w:val="bullet"/>
      <w:lvlText w:val="•"/>
      <w:lvlJc w:val="left"/>
      <w:pPr>
        <w:ind w:left="5458" w:hanging="661"/>
      </w:pPr>
      <w:rPr>
        <w:rFonts w:hint="default"/>
      </w:rPr>
    </w:lvl>
    <w:lvl w:ilvl="6">
      <w:start w:val="0"/>
      <w:numFmt w:val="bullet"/>
      <w:lvlText w:val="•"/>
      <w:lvlJc w:val="left"/>
      <w:pPr>
        <w:ind w:left="6388" w:hanging="661"/>
      </w:pPr>
      <w:rPr>
        <w:rFonts w:hint="default"/>
      </w:rPr>
    </w:lvl>
    <w:lvl w:ilvl="7">
      <w:start w:val="0"/>
      <w:numFmt w:val="bullet"/>
      <w:lvlText w:val="•"/>
      <w:lvlJc w:val="left"/>
      <w:pPr>
        <w:ind w:left="7317" w:hanging="661"/>
      </w:pPr>
      <w:rPr>
        <w:rFonts w:hint="default"/>
      </w:rPr>
    </w:lvl>
    <w:lvl w:ilvl="8">
      <w:start w:val="0"/>
      <w:numFmt w:val="bullet"/>
      <w:lvlText w:val="•"/>
      <w:lvlJc w:val="left"/>
      <w:pPr>
        <w:ind w:left="8247" w:hanging="661"/>
      </w:pPr>
      <w:rPr>
        <w:rFonts w:hint="default"/>
      </w:rPr>
    </w:lvl>
  </w:abstractNum>
  <w:abstractNum w:abstractNumId="7">
    <w:multiLevelType w:val="hybridMultilevel"/>
    <w:lvl w:ilvl="0">
      <w:start w:val="1"/>
      <w:numFmt w:val="decimal"/>
      <w:lvlText w:val="%1"/>
      <w:lvlJc w:val="left"/>
      <w:pPr>
        <w:ind w:left="1625" w:hanging="540"/>
        <w:jc w:val="left"/>
      </w:pPr>
      <w:rPr>
        <w:rFonts w:hint="default"/>
      </w:rPr>
    </w:lvl>
    <w:lvl w:ilvl="1">
      <w:start w:val="4"/>
      <w:numFmt w:val="decimal"/>
      <w:lvlText w:val="%1.%2"/>
      <w:lvlJc w:val="left"/>
      <w:pPr>
        <w:ind w:left="1625" w:hanging="540"/>
        <w:jc w:val="left"/>
      </w:pPr>
      <w:rPr>
        <w:rFonts w:hint="default"/>
      </w:rPr>
    </w:lvl>
    <w:lvl w:ilvl="2">
      <w:start w:val="2"/>
      <w:numFmt w:val="decimal"/>
      <w:lvlText w:val="%1.%2.%3"/>
      <w:lvlJc w:val="left"/>
      <w:pPr>
        <w:ind w:left="1625" w:hanging="540"/>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805"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4568" w:hanging="720"/>
      </w:pPr>
      <w:rPr>
        <w:rFonts w:hint="default"/>
      </w:rPr>
    </w:lvl>
    <w:lvl w:ilvl="5">
      <w:start w:val="0"/>
      <w:numFmt w:val="bullet"/>
      <w:lvlText w:val="•"/>
      <w:lvlJc w:val="left"/>
      <w:pPr>
        <w:ind w:left="5491" w:hanging="720"/>
      </w:pPr>
      <w:rPr>
        <w:rFonts w:hint="default"/>
      </w:rPr>
    </w:lvl>
    <w:lvl w:ilvl="6">
      <w:start w:val="0"/>
      <w:numFmt w:val="bullet"/>
      <w:lvlText w:val="•"/>
      <w:lvlJc w:val="left"/>
      <w:pPr>
        <w:ind w:left="6414" w:hanging="720"/>
      </w:pPr>
      <w:rPr>
        <w:rFonts w:hint="default"/>
      </w:rPr>
    </w:lvl>
    <w:lvl w:ilvl="7">
      <w:start w:val="0"/>
      <w:numFmt w:val="bullet"/>
      <w:lvlText w:val="•"/>
      <w:lvlJc w:val="left"/>
      <w:pPr>
        <w:ind w:left="7337" w:hanging="720"/>
      </w:pPr>
      <w:rPr>
        <w:rFonts w:hint="default"/>
      </w:rPr>
    </w:lvl>
    <w:lvl w:ilvl="8">
      <w:start w:val="0"/>
      <w:numFmt w:val="bullet"/>
      <w:lvlText w:val="•"/>
      <w:lvlJc w:val="left"/>
      <w:pPr>
        <w:ind w:left="8260" w:hanging="720"/>
      </w:pPr>
      <w:rPr>
        <w:rFonts w:hint="default"/>
      </w:rPr>
    </w:lvl>
  </w:abstractNum>
  <w:abstractNum w:abstractNumId="6">
    <w:multiLevelType w:val="hybridMultilevel"/>
    <w:lvl w:ilvl="0">
      <w:start w:val="1"/>
      <w:numFmt w:val="decimal"/>
      <w:lvlText w:val="%1"/>
      <w:lvlJc w:val="left"/>
      <w:pPr>
        <w:ind w:left="1574" w:hanging="490"/>
        <w:jc w:val="left"/>
      </w:pPr>
      <w:rPr>
        <w:rFonts w:hint="default"/>
      </w:rPr>
    </w:lvl>
    <w:lvl w:ilvl="1">
      <w:start w:val="1"/>
      <w:numFmt w:val="decimal"/>
      <w:lvlText w:val="%1.%2"/>
      <w:lvlJc w:val="left"/>
      <w:pPr>
        <w:ind w:left="1574"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685"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1805"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3751" w:hanging="720"/>
      </w:pPr>
      <w:rPr>
        <w:rFonts w:hint="default"/>
      </w:rPr>
    </w:lvl>
    <w:lvl w:ilvl="5">
      <w:start w:val="0"/>
      <w:numFmt w:val="bullet"/>
      <w:lvlText w:val="•"/>
      <w:lvlJc w:val="left"/>
      <w:pPr>
        <w:ind w:left="4727" w:hanging="720"/>
      </w:pPr>
      <w:rPr>
        <w:rFonts w:hint="default"/>
      </w:rPr>
    </w:lvl>
    <w:lvl w:ilvl="6">
      <w:start w:val="0"/>
      <w:numFmt w:val="bullet"/>
      <w:lvlText w:val="•"/>
      <w:lvlJc w:val="left"/>
      <w:pPr>
        <w:ind w:left="5703" w:hanging="720"/>
      </w:pPr>
      <w:rPr>
        <w:rFonts w:hint="default"/>
      </w:rPr>
    </w:lvl>
    <w:lvl w:ilvl="7">
      <w:start w:val="0"/>
      <w:numFmt w:val="bullet"/>
      <w:lvlText w:val="•"/>
      <w:lvlJc w:val="left"/>
      <w:pPr>
        <w:ind w:left="6679" w:hanging="720"/>
      </w:pPr>
      <w:rPr>
        <w:rFonts w:hint="default"/>
      </w:rPr>
    </w:lvl>
    <w:lvl w:ilvl="8">
      <w:start w:val="0"/>
      <w:numFmt w:val="bullet"/>
      <w:lvlText w:val="•"/>
      <w:lvlJc w:val="left"/>
      <w:pPr>
        <w:ind w:left="7654" w:hanging="720"/>
      </w:pPr>
      <w:rPr>
        <w:rFonts w:hint="default"/>
      </w:rPr>
    </w:lvl>
  </w:abstractNum>
  <w:abstractNum w:abstractNumId="5">
    <w:multiLevelType w:val="hybridMultilevel"/>
    <w:lvl w:ilvl="0">
      <w:start w:val="2"/>
      <w:numFmt w:val="decimal"/>
      <w:lvlText w:val="%1"/>
      <w:lvlJc w:val="left"/>
      <w:pPr>
        <w:ind w:left="1714" w:hanging="629"/>
        <w:jc w:val="left"/>
      </w:pPr>
      <w:rPr>
        <w:rFonts w:hint="default"/>
      </w:rPr>
    </w:lvl>
    <w:lvl w:ilvl="1">
      <w:start w:val="1"/>
      <w:numFmt w:val="decimal"/>
      <w:lvlText w:val="%1.%2"/>
      <w:lvlJc w:val="left"/>
      <w:pPr>
        <w:ind w:left="1714" w:hanging="629"/>
        <w:jc w:val="left"/>
      </w:pPr>
      <w:rPr>
        <w:rFonts w:hint="default" w:ascii="Times New Roman" w:hAnsi="Times New Roman" w:eastAsia="Times New Roman" w:cs="Times New Roman"/>
        <w:b/>
        <w:bCs/>
        <w:w w:val="100"/>
        <w:sz w:val="28"/>
        <w:szCs w:val="28"/>
      </w:rPr>
    </w:lvl>
    <w:lvl w:ilvl="2">
      <w:start w:val="0"/>
      <w:numFmt w:val="bullet"/>
      <w:lvlText w:val="•"/>
      <w:lvlJc w:val="left"/>
      <w:pPr>
        <w:ind w:left="3373" w:hanging="629"/>
      </w:pPr>
      <w:rPr>
        <w:rFonts w:hint="default"/>
      </w:rPr>
    </w:lvl>
    <w:lvl w:ilvl="3">
      <w:start w:val="0"/>
      <w:numFmt w:val="bullet"/>
      <w:lvlText w:val="•"/>
      <w:lvlJc w:val="left"/>
      <w:pPr>
        <w:ind w:left="4199" w:hanging="629"/>
      </w:pPr>
      <w:rPr>
        <w:rFonts w:hint="default"/>
      </w:rPr>
    </w:lvl>
    <w:lvl w:ilvl="4">
      <w:start w:val="0"/>
      <w:numFmt w:val="bullet"/>
      <w:lvlText w:val="•"/>
      <w:lvlJc w:val="left"/>
      <w:pPr>
        <w:ind w:left="5026" w:hanging="629"/>
      </w:pPr>
      <w:rPr>
        <w:rFonts w:hint="default"/>
      </w:rPr>
    </w:lvl>
    <w:lvl w:ilvl="5">
      <w:start w:val="0"/>
      <w:numFmt w:val="bullet"/>
      <w:lvlText w:val="•"/>
      <w:lvlJc w:val="left"/>
      <w:pPr>
        <w:ind w:left="5853" w:hanging="629"/>
      </w:pPr>
      <w:rPr>
        <w:rFonts w:hint="default"/>
      </w:rPr>
    </w:lvl>
    <w:lvl w:ilvl="6">
      <w:start w:val="0"/>
      <w:numFmt w:val="bullet"/>
      <w:lvlText w:val="•"/>
      <w:lvlJc w:val="left"/>
      <w:pPr>
        <w:ind w:left="6679" w:hanging="629"/>
      </w:pPr>
      <w:rPr>
        <w:rFonts w:hint="default"/>
      </w:rPr>
    </w:lvl>
    <w:lvl w:ilvl="7">
      <w:start w:val="0"/>
      <w:numFmt w:val="bullet"/>
      <w:lvlText w:val="•"/>
      <w:lvlJc w:val="left"/>
      <w:pPr>
        <w:ind w:left="7506" w:hanging="629"/>
      </w:pPr>
      <w:rPr>
        <w:rFonts w:hint="default"/>
      </w:rPr>
    </w:lvl>
    <w:lvl w:ilvl="8">
      <w:start w:val="0"/>
      <w:numFmt w:val="bullet"/>
      <w:lvlText w:val="•"/>
      <w:lvlJc w:val="left"/>
      <w:pPr>
        <w:ind w:left="8333" w:hanging="629"/>
      </w:pPr>
      <w:rPr>
        <w:rFonts w:hint="default"/>
      </w:rPr>
    </w:lvl>
  </w:abstractNum>
  <w:abstractNum w:abstractNumId="4">
    <w:multiLevelType w:val="hybridMultilevel"/>
    <w:lvl w:ilvl="0">
      <w:start w:val="1"/>
      <w:numFmt w:val="decimal"/>
      <w:lvlText w:val="%1"/>
      <w:lvlJc w:val="left"/>
      <w:pPr>
        <w:ind w:left="1574" w:hanging="490"/>
        <w:jc w:val="left"/>
      </w:pPr>
      <w:rPr>
        <w:rFonts w:hint="default"/>
      </w:rPr>
    </w:lvl>
    <w:lvl w:ilvl="1">
      <w:start w:val="1"/>
      <w:numFmt w:val="decimal"/>
      <w:lvlText w:val="%1.%2"/>
      <w:lvlJc w:val="left"/>
      <w:pPr>
        <w:ind w:left="1574" w:hanging="490"/>
        <w:jc w:val="left"/>
      </w:pPr>
      <w:rPr>
        <w:rFonts w:hint="default" w:ascii="Times New Roman" w:hAnsi="Times New Roman" w:eastAsia="Times New Roman" w:cs="Times New Roman"/>
        <w:b/>
        <w:bCs/>
        <w:w w:val="100"/>
        <w:sz w:val="28"/>
        <w:szCs w:val="28"/>
      </w:rPr>
    </w:lvl>
    <w:lvl w:ilvl="2">
      <w:start w:val="0"/>
      <w:numFmt w:val="bullet"/>
      <w:lvlText w:val="•"/>
      <w:lvlJc w:val="left"/>
      <w:pPr>
        <w:ind w:left="3261" w:hanging="490"/>
      </w:pPr>
      <w:rPr>
        <w:rFonts w:hint="default"/>
      </w:rPr>
    </w:lvl>
    <w:lvl w:ilvl="3">
      <w:start w:val="0"/>
      <w:numFmt w:val="bullet"/>
      <w:lvlText w:val="•"/>
      <w:lvlJc w:val="left"/>
      <w:pPr>
        <w:ind w:left="4101" w:hanging="490"/>
      </w:pPr>
      <w:rPr>
        <w:rFonts w:hint="default"/>
      </w:rPr>
    </w:lvl>
    <w:lvl w:ilvl="4">
      <w:start w:val="0"/>
      <w:numFmt w:val="bullet"/>
      <w:lvlText w:val="•"/>
      <w:lvlJc w:val="left"/>
      <w:pPr>
        <w:ind w:left="4942" w:hanging="490"/>
      </w:pPr>
      <w:rPr>
        <w:rFonts w:hint="default"/>
      </w:rPr>
    </w:lvl>
    <w:lvl w:ilvl="5">
      <w:start w:val="0"/>
      <w:numFmt w:val="bullet"/>
      <w:lvlText w:val="•"/>
      <w:lvlJc w:val="left"/>
      <w:pPr>
        <w:ind w:left="5783" w:hanging="490"/>
      </w:pPr>
      <w:rPr>
        <w:rFonts w:hint="default"/>
      </w:rPr>
    </w:lvl>
    <w:lvl w:ilvl="6">
      <w:start w:val="0"/>
      <w:numFmt w:val="bullet"/>
      <w:lvlText w:val="•"/>
      <w:lvlJc w:val="left"/>
      <w:pPr>
        <w:ind w:left="6623" w:hanging="490"/>
      </w:pPr>
      <w:rPr>
        <w:rFonts w:hint="default"/>
      </w:rPr>
    </w:lvl>
    <w:lvl w:ilvl="7">
      <w:start w:val="0"/>
      <w:numFmt w:val="bullet"/>
      <w:lvlText w:val="•"/>
      <w:lvlJc w:val="left"/>
      <w:pPr>
        <w:ind w:left="7464" w:hanging="490"/>
      </w:pPr>
      <w:rPr>
        <w:rFonts w:hint="default"/>
      </w:rPr>
    </w:lvl>
    <w:lvl w:ilvl="8">
      <w:start w:val="0"/>
      <w:numFmt w:val="bullet"/>
      <w:lvlText w:val="•"/>
      <w:lvlJc w:val="left"/>
      <w:pPr>
        <w:ind w:left="8305" w:hanging="490"/>
      </w:pPr>
      <w:rPr>
        <w:rFonts w:hint="default"/>
      </w:rPr>
    </w:lvl>
  </w:abstractNum>
  <w:abstractNum w:abstractNumId="3">
    <w:multiLevelType w:val="hybridMultilevel"/>
    <w:lvl w:ilvl="0">
      <w:start w:val="1"/>
      <w:numFmt w:val="decimal"/>
      <w:lvlText w:val="%1."/>
      <w:lvlJc w:val="left"/>
      <w:pPr>
        <w:ind w:left="1879" w:hanging="360"/>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2690" w:hanging="360"/>
      </w:pPr>
      <w:rPr>
        <w:rFonts w:hint="default"/>
      </w:rPr>
    </w:lvl>
    <w:lvl w:ilvl="2">
      <w:start w:val="0"/>
      <w:numFmt w:val="bullet"/>
      <w:lvlText w:val="•"/>
      <w:lvlJc w:val="left"/>
      <w:pPr>
        <w:ind w:left="3501" w:hanging="360"/>
      </w:pPr>
      <w:rPr>
        <w:rFonts w:hint="default"/>
      </w:rPr>
    </w:lvl>
    <w:lvl w:ilvl="3">
      <w:start w:val="0"/>
      <w:numFmt w:val="bullet"/>
      <w:lvlText w:val="•"/>
      <w:lvlJc w:val="left"/>
      <w:pPr>
        <w:ind w:left="4311" w:hanging="360"/>
      </w:pPr>
      <w:rPr>
        <w:rFonts w:hint="default"/>
      </w:rPr>
    </w:lvl>
    <w:lvl w:ilvl="4">
      <w:start w:val="0"/>
      <w:numFmt w:val="bullet"/>
      <w:lvlText w:val="•"/>
      <w:lvlJc w:val="left"/>
      <w:pPr>
        <w:ind w:left="5122" w:hanging="360"/>
      </w:pPr>
      <w:rPr>
        <w:rFonts w:hint="default"/>
      </w:rPr>
    </w:lvl>
    <w:lvl w:ilvl="5">
      <w:start w:val="0"/>
      <w:numFmt w:val="bullet"/>
      <w:lvlText w:val="•"/>
      <w:lvlJc w:val="left"/>
      <w:pPr>
        <w:ind w:left="5933" w:hanging="360"/>
      </w:pPr>
      <w:rPr>
        <w:rFonts w:hint="default"/>
      </w:rPr>
    </w:lvl>
    <w:lvl w:ilvl="6">
      <w:start w:val="0"/>
      <w:numFmt w:val="bullet"/>
      <w:lvlText w:val="•"/>
      <w:lvlJc w:val="left"/>
      <w:pPr>
        <w:ind w:left="6743" w:hanging="360"/>
      </w:pPr>
      <w:rPr>
        <w:rFonts w:hint="default"/>
      </w:rPr>
    </w:lvl>
    <w:lvl w:ilvl="7">
      <w:start w:val="0"/>
      <w:numFmt w:val="bullet"/>
      <w:lvlText w:val="•"/>
      <w:lvlJc w:val="left"/>
      <w:pPr>
        <w:ind w:left="7554" w:hanging="360"/>
      </w:pPr>
      <w:rPr>
        <w:rFonts w:hint="default"/>
      </w:rPr>
    </w:lvl>
    <w:lvl w:ilvl="8">
      <w:start w:val="0"/>
      <w:numFmt w:val="bullet"/>
      <w:lvlText w:val="•"/>
      <w:lvlJc w:val="left"/>
      <w:pPr>
        <w:ind w:left="8365" w:hanging="360"/>
      </w:pPr>
      <w:rPr>
        <w:rFonts w:hint="default"/>
      </w:rPr>
    </w:lvl>
  </w:abstractNum>
  <w:abstractNum w:abstractNumId="2">
    <w:multiLevelType w:val="hybridMultilevel"/>
    <w:lvl w:ilvl="0">
      <w:start w:val="1"/>
      <w:numFmt w:val="decimal"/>
      <w:lvlText w:val="%1."/>
      <w:lvlJc w:val="left"/>
      <w:pPr>
        <w:ind w:left="1879" w:hanging="360"/>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2692" w:hanging="360"/>
      </w:pPr>
      <w:rPr>
        <w:rFonts w:hint="default"/>
      </w:rPr>
    </w:lvl>
    <w:lvl w:ilvl="2">
      <w:start w:val="0"/>
      <w:numFmt w:val="bullet"/>
      <w:lvlText w:val="•"/>
      <w:lvlJc w:val="left"/>
      <w:pPr>
        <w:ind w:left="3505" w:hanging="360"/>
      </w:pPr>
      <w:rPr>
        <w:rFonts w:hint="default"/>
      </w:rPr>
    </w:lvl>
    <w:lvl w:ilvl="3">
      <w:start w:val="0"/>
      <w:numFmt w:val="bullet"/>
      <w:lvlText w:val="•"/>
      <w:lvlJc w:val="left"/>
      <w:pPr>
        <w:ind w:left="4317" w:hanging="360"/>
      </w:pPr>
      <w:rPr>
        <w:rFonts w:hint="default"/>
      </w:rPr>
    </w:lvl>
    <w:lvl w:ilvl="4">
      <w:start w:val="0"/>
      <w:numFmt w:val="bullet"/>
      <w:lvlText w:val="•"/>
      <w:lvlJc w:val="left"/>
      <w:pPr>
        <w:ind w:left="5130" w:hanging="360"/>
      </w:pPr>
      <w:rPr>
        <w:rFonts w:hint="default"/>
      </w:rPr>
    </w:lvl>
    <w:lvl w:ilvl="5">
      <w:start w:val="0"/>
      <w:numFmt w:val="bullet"/>
      <w:lvlText w:val="•"/>
      <w:lvlJc w:val="left"/>
      <w:pPr>
        <w:ind w:left="5943" w:hanging="360"/>
      </w:pPr>
      <w:rPr>
        <w:rFonts w:hint="default"/>
      </w:rPr>
    </w:lvl>
    <w:lvl w:ilvl="6">
      <w:start w:val="0"/>
      <w:numFmt w:val="bullet"/>
      <w:lvlText w:val="•"/>
      <w:lvlJc w:val="left"/>
      <w:pPr>
        <w:ind w:left="6755" w:hanging="360"/>
      </w:pPr>
      <w:rPr>
        <w:rFonts w:hint="default"/>
      </w:rPr>
    </w:lvl>
    <w:lvl w:ilvl="7">
      <w:start w:val="0"/>
      <w:numFmt w:val="bullet"/>
      <w:lvlText w:val="•"/>
      <w:lvlJc w:val="left"/>
      <w:pPr>
        <w:ind w:left="7568" w:hanging="360"/>
      </w:pPr>
      <w:rPr>
        <w:rFonts w:hint="default"/>
      </w:rPr>
    </w:lvl>
    <w:lvl w:ilvl="8">
      <w:start w:val="0"/>
      <w:numFmt w:val="bullet"/>
      <w:lvlText w:val="•"/>
      <w:lvlJc w:val="left"/>
      <w:pPr>
        <w:ind w:left="8381" w:hanging="360"/>
      </w:pPr>
      <w:rPr>
        <w:rFonts w:hint="default"/>
      </w:rPr>
    </w:lvl>
  </w:abstractNum>
  <w:abstractNum w:abstractNumId="1">
    <w:multiLevelType w:val="hybridMultilevel"/>
    <w:lvl w:ilvl="0">
      <w:start w:val="1"/>
      <w:numFmt w:val="decimal"/>
      <w:lvlText w:val="%1."/>
      <w:lvlJc w:val="left"/>
      <w:pPr>
        <w:ind w:left="1879" w:hanging="360"/>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2692" w:hanging="360"/>
      </w:pPr>
      <w:rPr>
        <w:rFonts w:hint="default"/>
      </w:rPr>
    </w:lvl>
    <w:lvl w:ilvl="2">
      <w:start w:val="0"/>
      <w:numFmt w:val="bullet"/>
      <w:lvlText w:val="•"/>
      <w:lvlJc w:val="left"/>
      <w:pPr>
        <w:ind w:left="3505" w:hanging="360"/>
      </w:pPr>
      <w:rPr>
        <w:rFonts w:hint="default"/>
      </w:rPr>
    </w:lvl>
    <w:lvl w:ilvl="3">
      <w:start w:val="0"/>
      <w:numFmt w:val="bullet"/>
      <w:lvlText w:val="•"/>
      <w:lvlJc w:val="left"/>
      <w:pPr>
        <w:ind w:left="4317" w:hanging="360"/>
      </w:pPr>
      <w:rPr>
        <w:rFonts w:hint="default"/>
      </w:rPr>
    </w:lvl>
    <w:lvl w:ilvl="4">
      <w:start w:val="0"/>
      <w:numFmt w:val="bullet"/>
      <w:lvlText w:val="•"/>
      <w:lvlJc w:val="left"/>
      <w:pPr>
        <w:ind w:left="5130" w:hanging="360"/>
      </w:pPr>
      <w:rPr>
        <w:rFonts w:hint="default"/>
      </w:rPr>
    </w:lvl>
    <w:lvl w:ilvl="5">
      <w:start w:val="0"/>
      <w:numFmt w:val="bullet"/>
      <w:lvlText w:val="•"/>
      <w:lvlJc w:val="left"/>
      <w:pPr>
        <w:ind w:left="5943" w:hanging="360"/>
      </w:pPr>
      <w:rPr>
        <w:rFonts w:hint="default"/>
      </w:rPr>
    </w:lvl>
    <w:lvl w:ilvl="6">
      <w:start w:val="0"/>
      <w:numFmt w:val="bullet"/>
      <w:lvlText w:val="•"/>
      <w:lvlJc w:val="left"/>
      <w:pPr>
        <w:ind w:left="6755" w:hanging="360"/>
      </w:pPr>
      <w:rPr>
        <w:rFonts w:hint="default"/>
      </w:rPr>
    </w:lvl>
    <w:lvl w:ilvl="7">
      <w:start w:val="0"/>
      <w:numFmt w:val="bullet"/>
      <w:lvlText w:val="•"/>
      <w:lvlJc w:val="left"/>
      <w:pPr>
        <w:ind w:left="7568" w:hanging="360"/>
      </w:pPr>
      <w:rPr>
        <w:rFonts w:hint="default"/>
      </w:rPr>
    </w:lvl>
    <w:lvl w:ilvl="8">
      <w:start w:val="0"/>
      <w:numFmt w:val="bullet"/>
      <w:lvlText w:val="•"/>
      <w:lvlJc w:val="left"/>
      <w:pPr>
        <w:ind w:left="8381" w:hanging="360"/>
      </w:pPr>
      <w:rPr>
        <w:rFonts w:hint="default"/>
      </w:rPr>
    </w:lvl>
  </w:abstractNum>
  <w:abstractNum w:abstractNumId="0">
    <w:multiLevelType w:val="hybridMultilevel"/>
    <w:lvl w:ilvl="0">
      <w:start w:val="1"/>
      <w:numFmt w:val="decimal"/>
      <w:lvlText w:val="%1."/>
      <w:lvlJc w:val="left"/>
      <w:pPr>
        <w:ind w:left="1879" w:hanging="360"/>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2692" w:hanging="360"/>
      </w:pPr>
      <w:rPr>
        <w:rFonts w:hint="default"/>
      </w:rPr>
    </w:lvl>
    <w:lvl w:ilvl="2">
      <w:start w:val="0"/>
      <w:numFmt w:val="bullet"/>
      <w:lvlText w:val="•"/>
      <w:lvlJc w:val="left"/>
      <w:pPr>
        <w:ind w:left="3505" w:hanging="360"/>
      </w:pPr>
      <w:rPr>
        <w:rFonts w:hint="default"/>
      </w:rPr>
    </w:lvl>
    <w:lvl w:ilvl="3">
      <w:start w:val="0"/>
      <w:numFmt w:val="bullet"/>
      <w:lvlText w:val="•"/>
      <w:lvlJc w:val="left"/>
      <w:pPr>
        <w:ind w:left="4317" w:hanging="360"/>
      </w:pPr>
      <w:rPr>
        <w:rFonts w:hint="default"/>
      </w:rPr>
    </w:lvl>
    <w:lvl w:ilvl="4">
      <w:start w:val="0"/>
      <w:numFmt w:val="bullet"/>
      <w:lvlText w:val="•"/>
      <w:lvlJc w:val="left"/>
      <w:pPr>
        <w:ind w:left="5130" w:hanging="360"/>
      </w:pPr>
      <w:rPr>
        <w:rFonts w:hint="default"/>
      </w:rPr>
    </w:lvl>
    <w:lvl w:ilvl="5">
      <w:start w:val="0"/>
      <w:numFmt w:val="bullet"/>
      <w:lvlText w:val="•"/>
      <w:lvlJc w:val="left"/>
      <w:pPr>
        <w:ind w:left="5943" w:hanging="360"/>
      </w:pPr>
      <w:rPr>
        <w:rFonts w:hint="default"/>
      </w:rPr>
    </w:lvl>
    <w:lvl w:ilvl="6">
      <w:start w:val="0"/>
      <w:numFmt w:val="bullet"/>
      <w:lvlText w:val="•"/>
      <w:lvlJc w:val="left"/>
      <w:pPr>
        <w:ind w:left="6755" w:hanging="360"/>
      </w:pPr>
      <w:rPr>
        <w:rFonts w:hint="default"/>
      </w:rPr>
    </w:lvl>
    <w:lvl w:ilvl="7">
      <w:start w:val="0"/>
      <w:numFmt w:val="bullet"/>
      <w:lvlText w:val="•"/>
      <w:lvlJc w:val="left"/>
      <w:pPr>
        <w:ind w:left="7568" w:hanging="360"/>
      </w:pPr>
      <w:rPr>
        <w:rFonts w:hint="default"/>
      </w:rPr>
    </w:lvl>
    <w:lvl w:ilvl="8">
      <w:start w:val="0"/>
      <w:numFmt w:val="bullet"/>
      <w:lvlText w:val="•"/>
      <w:lvlJc w:val="left"/>
      <w:pPr>
        <w:ind w:left="8381" w:hanging="360"/>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spacing w:before="6"/>
      <w:ind w:leftChars="0" w:left="1805" w:hanging="720"/>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hyperlink" Target="http://www.microrna.org/microrna/home.do" TargetMode="External"/><Relationship Id="rId12" Type="http://schemas.openxmlformats.org/officeDocument/2006/relationships/hyperlink" Target="http://pictar.bio.nyu.edu/" TargetMode="External"/><Relationship Id="rId13" Type="http://schemas.openxmlformats.org/officeDocument/2006/relationships/hyperlink" Target="http://www.mirbase.org/" TargetMode="External"/><Relationship Id="rId14" Type="http://schemas.openxmlformats.org/officeDocument/2006/relationships/hyperlink" Target="http://www.targetscan.org/" TargetMode="External"/><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hyperlink" Target="http://www.ncbi.nlm.nih.gov/sites/entrez?Db=gene&amp;amp;Cmd=ShowDetailView&amp;amp;TermToSearch=55294" TargetMode="External"/><Relationship Id="rId19" Type="http://schemas.openxmlformats.org/officeDocument/2006/relationships/hyperlink" Target="http://www.ncbi.nlm.nih.gov/sites/entrez?Db=gene&amp;amp;Cmd=ShowDetailView&amp;amp;TermToSearch=2195" TargetMode="External"/><Relationship Id="rId20" Type="http://schemas.openxmlformats.org/officeDocument/2006/relationships/hyperlink" Target="http://www.ncbi.nlm.nih.gov/sites/entrez?Db=gene&amp;amp;Cmd=ShowDetailView&amp;amp;TermToSearch=57459" TargetMode="External"/><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30" Type="http://schemas.openxmlformats.org/officeDocument/2006/relationships/image" Target="media/image18.jpeg"/><Relationship Id="rId31" Type="http://schemas.openxmlformats.org/officeDocument/2006/relationships/image" Target="media/image19.jpeg"/><Relationship Id="rId32" Type="http://schemas.openxmlformats.org/officeDocument/2006/relationships/image" Target="media/image20.jpeg"/><Relationship Id="rId33" Type="http://schemas.openxmlformats.org/officeDocument/2006/relationships/image" Target="media/image21.jpeg"/><Relationship Id="rId34" Type="http://schemas.openxmlformats.org/officeDocument/2006/relationships/image" Target="media/image22.jpeg"/><Relationship Id="rId35" Type="http://schemas.openxmlformats.org/officeDocument/2006/relationships/image" Target="media/image23.png"/><Relationship Id="rId36" Type="http://schemas.openxmlformats.org/officeDocument/2006/relationships/image" Target="media/image24.jpeg"/><Relationship Id="rId37" Type="http://schemas.openxmlformats.org/officeDocument/2006/relationships/image" Target="media/image25.png"/><Relationship Id="rId38" Type="http://schemas.openxmlformats.org/officeDocument/2006/relationships/image" Target="media/image26.jpeg"/><Relationship Id="rId39" Type="http://schemas.openxmlformats.org/officeDocument/2006/relationships/image" Target="media/image27.png"/><Relationship Id="rId40" Type="http://schemas.openxmlformats.org/officeDocument/2006/relationships/image" Target="media/image28.jpeg"/><Relationship Id="rId41" Type="http://schemas.openxmlformats.org/officeDocument/2006/relationships/image" Target="media/image29.jpeg"/><Relationship Id="rId42" Type="http://schemas.openxmlformats.org/officeDocument/2006/relationships/image" Target="media/image30.jpeg"/><Relationship Id="rId43" Type="http://schemas.openxmlformats.org/officeDocument/2006/relationships/image" Target="media/image31.jpeg"/><Relationship Id="rId44" Type="http://schemas.openxmlformats.org/officeDocument/2006/relationships/image" Target="media/image32.jpeg"/><Relationship Id="rId45" Type="http://schemas.openxmlformats.org/officeDocument/2006/relationships/hyperlink" Target="http://mirdb.org/miRDB/" TargetMode="External"/><Relationship Id="rId46" Type="http://schemas.openxmlformats.org/officeDocument/2006/relationships/hyperlink" Target="http://cbio.mskcc.org/cgi-bin/%20mirnaviewer/mirnaviewer.pl" TargetMode="External"/><Relationship Id="rId47" Type="http://schemas.openxmlformats.org/officeDocument/2006/relationships/hyperlink" Target="http://bibiserv.techfak.uni-bielefeld.de/rnahybrid/submission.html" TargetMode="External"/><Relationship Id="rId48" Type="http://schemas.openxmlformats.org/officeDocument/2006/relationships/image" Target="media/image33.jpeg"/><Relationship Id="rId49" Type="http://schemas.openxmlformats.org/officeDocument/2006/relationships/image" Target="media/image34.jpeg"/><Relationship Id="rId50" Type="http://schemas.openxmlformats.org/officeDocument/2006/relationships/hyperlink" Target="http://www.mirbase.org/cgi-bin/mirna_entry.pl?acc=MI0000074" TargetMode="External"/><Relationship Id="rId51" Type="http://schemas.openxmlformats.org/officeDocument/2006/relationships/image" Target="media/image35.jpeg"/><Relationship Id="rId52" Type="http://schemas.openxmlformats.org/officeDocument/2006/relationships/image" Target="media/image36.jpeg"/><Relationship Id="rId53" Type="http://schemas.openxmlformats.org/officeDocument/2006/relationships/image" Target="media/image37.jpeg"/><Relationship Id="rId54" Type="http://schemas.openxmlformats.org/officeDocument/2006/relationships/image" Target="media/image38.jpeg"/><Relationship Id="rId55" Type="http://schemas.openxmlformats.org/officeDocument/2006/relationships/image" Target="media/image39.jpeg"/><Relationship Id="rId56" Type="http://schemas.openxmlformats.org/officeDocument/2006/relationships/image" Target="media/image40.jpeg"/><Relationship Id="rId57" Type="http://schemas.openxmlformats.org/officeDocument/2006/relationships/image" Target="media/image41.jpeg"/><Relationship Id="rId58" Type="http://schemas.openxmlformats.org/officeDocument/2006/relationships/image" Target="media/image42.png"/><Relationship Id="rId59" Type="http://schemas.openxmlformats.org/officeDocument/2006/relationships/image" Target="media/image43.jpeg"/><Relationship Id="rId60" Type="http://schemas.openxmlformats.org/officeDocument/2006/relationships/image" Target="media/image44.jpeg"/><Relationship Id="rId61" Type="http://schemas.openxmlformats.org/officeDocument/2006/relationships/image" Target="media/image45.png"/><Relationship Id="rId62" Type="http://schemas.openxmlformats.org/officeDocument/2006/relationships/image" Target="media/image46.jpeg"/><Relationship Id="rId63" Type="http://schemas.openxmlformats.org/officeDocument/2006/relationships/image" Target="media/image47.jpeg"/><Relationship Id="rId64" Type="http://schemas.openxmlformats.org/officeDocument/2006/relationships/image" Target="media/image48.jpeg"/><Relationship Id="rId65" Type="http://schemas.openxmlformats.org/officeDocument/2006/relationships/image" Target="media/image49.jpeg"/><Relationship Id="rId66" Type="http://schemas.openxmlformats.org/officeDocument/2006/relationships/image" Target="media/image50.jpeg"/><Relationship Id="rId67" Type="http://schemas.openxmlformats.org/officeDocument/2006/relationships/image" Target="media/image51.jpeg"/><Relationship Id="rId68" Type="http://schemas.openxmlformats.org/officeDocument/2006/relationships/image" Target="media/image52.jpeg"/><Relationship Id="rId69" Type="http://schemas.openxmlformats.org/officeDocument/2006/relationships/hyperlink" Target="http://www.cnki.net/KCMS/detail/%20%20%20%20%20%20%20%20%20%20%20%20%20%20%20%20search.aspx?dbcode=CJFQ&amp;amp;sfield=au&amp;amp;skey=%e6%9d%a8%e9%9d%96&amp;amp;code=08027310%3B11046690%3B25499861%3B10520783%3B19001097%3B" TargetMode="External"/><Relationship Id="rId70" Type="http://schemas.openxmlformats.org/officeDocument/2006/relationships/hyperlink" Target="http://www.cnki.net/KCMS/detail/%20%20%20%20%20%20%20%20%20%20%20%20%20%20%20%20search.aspx?dbcode=CJFQ&amp;amp;sfield=au&amp;amp;skey=%e9%92%9f%e8%ad%a6&amp;amp;code=08027310%3B11046690%3B25499861%3B10520783%3B19001097%3B" TargetMode="External"/><Relationship Id="rId71" Type="http://schemas.openxmlformats.org/officeDocument/2006/relationships/hyperlink" Target="http://www.cnki.net/KCMS/detail/%20%20%20%20%20%20%20%20%20%20%20%20%20%20%20%20search.aspx?dbcode=CJFQ&amp;amp;sfield=au&amp;amp;skey=%e9%99%88%e4%ba%9a%e5%86%9b&amp;amp;code=08027310%3B11046690%3B25499861%3B10520783%3B19001097%3B" TargetMode="External"/><Relationship Id="rId72" Type="http://schemas.openxmlformats.org/officeDocument/2006/relationships/hyperlink" Target="http://www.cnki.net/KCMS/detail/%20%20%20%20%20%20%20%20%20%20%20%20%20%20%20%20search.aspx?dbcode=CJFQ&amp;amp;sfield=au&amp;amp;skey=%e8%82%96%e6%96%b0%e5%8d%8e&amp;amp;code=08027310%3B11046690%3B25499861%3B10520783%3B19001097%3B" TargetMode="External"/><Relationship Id="rId73" Type="http://schemas.openxmlformats.org/officeDocument/2006/relationships/hyperlink" Target="http://www.cnki.net/KCMS/detail/%20%20%20%20%20%20%20%20%20%20%20%20%20%20%20%20search.aspx?dbcode=CJFQ&amp;amp;sfield=au&amp;amp;skey=%e6%96%87%e6%a0%bc%e6%b3%a2&amp;amp;code=08027310%3B11046690%3B25499861%3B10520783%3B19001097%3B" TargetMode="External"/><Relationship Id="rId74" Type="http://schemas.openxmlformats.org/officeDocument/2006/relationships/numbering" Target="numbering.xml"/><Relationship Id="rId75" Type="http://schemas.openxmlformats.org/officeDocument/2006/relationships/endnotes" Target="endnotes.xml"/><Relationship Id="rId77" Type="http://schemas.openxmlformats.org/officeDocument/2006/relationships/footer" Target="footer7.xml"/><Relationship Id="rId78" Type="http://schemas.openxmlformats.org/officeDocument/2006/relationships/header" Target="header7.xml"/><Relationship Id="rId79" Type="http://schemas.openxmlformats.org/officeDocument/2006/relationships/footer" Target="footer8.xml"/><Relationship Id="rId80" Type="http://schemas.openxmlformats.org/officeDocument/2006/relationships/footer" Target="footer9.xml"/><Relationship Id="rId81" Type="http://schemas.openxmlformats.org/officeDocument/2006/relationships/footer" Target="footer10.xml"/><Relationship Id="rId82" Type="http://schemas.openxmlformats.org/officeDocument/2006/relationships/footer" Target="footer11.xml"/><Relationship Id="rId83" Type="http://schemas.openxmlformats.org/officeDocument/2006/relationships/header" Target="header8.xml"/><Relationship Id="rId84" Type="http://schemas.openxmlformats.org/officeDocument/2006/relationships/header" Target="header9.xml"/><Relationship Id="rId85" Type="http://schemas.openxmlformats.org/officeDocument/2006/relationships/footer" Target="footer12.xml"/><Relationship Id="rId86" Type="http://schemas.openxmlformats.org/officeDocument/2006/relationships/header" Target="header10.xml"/><Relationship Id="rId87" Type="http://schemas.openxmlformats.org/officeDocument/2006/relationships/header" Target="header11.xml"/><Relationship Id="rId88" Type="http://schemas.openxmlformats.org/officeDocument/2006/relationships/header" Target="header12.xml"/><Relationship Id="rId89" Type="http://schemas.openxmlformats.org/officeDocument/2006/relationships/footer" Target="footer13.xml"/><Relationship Id="rId9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2017-03-18T17:53:19Z</dcterms:created>
  <dcterms:modified xsi:type="dcterms:W3CDTF">2017-03-18T17:53:19Z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2014-12-25T00:00:00Z</vt:filetime>
  </property>
  <property fmtid="{D5CDD505-2E9C-101B-9397-08002B2CF9AE}" pid="3" name="Creator">
    <vt:lpwstr>Microsoft® Word 2010</vt:lpwstr>
  </property>
  <property fmtid="{D5CDD505-2E9C-101B-9397-08002B2CF9AE}" pid="4" name="LastSaved">
    <vt:filetime>2017-03-18T00:00:00Z</vt:filetime>
  </property>
</Properties>
</file>