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4.xml" ContentType="application/vnd.openxmlformats-officedocument.wordprocessingml.header+xml"/>
  <Override PartName="/word/header2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7.xml" ContentType="application/vnd.openxmlformats-officedocument.wordprocessingml.footer+xml"/>
  <Override PartName="/word/header4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12.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9"/>
        <w:rPr>
          <w:sz w:val="18"/>
        </w:rPr>
      </w:pPr>
    </w:p>
    <w:p w:rsidR="0018722C">
      <w:pPr>
        <w:spacing w:before="37"/>
        <w:ind w:leftChars="0" w:left="1334" w:rightChars="0" w:right="0" w:firstLineChars="0" w:firstLine="0"/>
        <w:jc w:val="left"/>
        <w:rPr>
          <w:rFonts w:ascii="宋体" w:eastAsia="宋体" w:hint="eastAsia"/>
          <w:sz w:val="21"/>
        </w:rPr>
      </w:pPr>
      <w:bookmarkStart w:name="封面 " w:id="1"/>
      <w:bookmarkEnd w:id="1"/>
      <w:r/>
      <w:r>
        <w:rPr>
          <w:rFonts w:ascii="宋体" w:eastAsia="宋体" w:hint="eastAsia"/>
          <w:sz w:val="21"/>
        </w:rPr>
        <w:t>编号：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225" w:lineRule="auto" w:before="0"/>
        <w:ind w:leftChars="0" w:left="1509" w:rightChars="0" w:right="734" w:firstLineChars="0" w:firstLine="0"/>
        <w:jc w:val="center"/>
        <w:rPr>
          <w:rFonts w:ascii="黑体" w:eastAsia="黑体" w:hint="eastAsia"/>
          <w:b/>
          <w:sz w:val="36"/>
        </w:rPr>
      </w:pPr>
      <w:r>
        <w:rPr>
          <w:rFonts w:ascii="黑体" w:eastAsia="黑体" w:hint="eastAsia"/>
          <w:b/>
          <w:sz w:val="36"/>
        </w:rPr>
        <w:t>miR-203</w:t>
      </w:r>
      <w:r>
        <w:rPr>
          <w:rFonts w:ascii="黑体" w:eastAsia="黑体" w:hint="eastAsia"/>
          <w:b/>
          <w:spacing w:val="-6"/>
          <w:sz w:val="36"/>
        </w:rPr>
        <w:t> 在人表皮干细胞和角质形成细胞中的</w:t>
      </w:r>
      <w:r>
        <w:rPr>
          <w:rFonts w:ascii="黑体" w:eastAsia="黑体" w:hint="eastAsia"/>
          <w:b/>
          <w:spacing w:val="-6"/>
          <w:w w:val="95"/>
          <w:sz w:val="36"/>
        </w:rPr>
        <w:t>表达与调控研究</w:t>
      </w:r>
    </w:p>
    <w:p w:rsidR="0018722C">
      <w:pPr>
        <w:widowControl w:val="0"/>
        <w:snapToGrid w:val="1"/>
        <w:spacing w:beforeLines="0" w:afterLines="0" w:after="0" w:line="326" w:lineRule="auto" w:before="126"/>
        <w:ind w:leftChars="0" w:left="2534" w:rightChars="0" w:right="517" w:hanging="1224"/>
        <w:jc w:val="left"/>
        <w:autoSpaceDE w:val="0"/>
        <w:autoSpaceDN w:val="0"/>
        <w:pBdr>
          <w:bottom w:val="none" w:sz="0" w:space="0" w:color="auto"/>
        </w:pBdr>
        <w:rPr>
          <w:kern w:val="2"/>
          <w:sz w:val="28"/>
          <w:szCs w:val="28"/>
          <w:rFonts w:cstheme="minorBidi" w:ascii="Times New Roman" w:hAnsi="Times New Roman" w:eastAsia="Times New Roman" w:cs="Times New Roman"/>
          <w:b/>
          <w:bCs/>
        </w:rPr>
      </w:pPr>
      <w:r>
        <w:rPr>
          <w:kern w:val="2"/>
          <w:sz w:val="28"/>
          <w:szCs w:val="28"/>
          <w:rFonts w:cstheme="minorBidi" w:ascii="Times New Roman" w:hAnsi="Times New Roman" w:eastAsia="Times New Roman" w:cs="Times New Roman"/>
          <w:b/>
          <w:bCs/>
        </w:rPr>
        <w:t>Expression and regulation of miR-203 in the human epidermal stem cells and differentiated keratinocytes</w:t>
      </w:r>
    </w:p>
    <w:p w:rsidR="0018722C">
      <w:pPr>
        <w:spacing w:line="240" w:lineRule="auto" w:before="0"/>
        <w:rPr>
          <w:b/>
          <w:sz w:val="30"/>
        </w:rPr>
      </w:pPr>
    </w:p>
    <w:p w:rsidR="0018722C">
      <w:pPr>
        <w:spacing w:line="240" w:lineRule="auto" w:before="6"/>
        <w:rPr>
          <w:b/>
          <w:sz w:val="36"/>
        </w:rPr>
      </w:pPr>
    </w:p>
    <w:p w:rsidR="0018722C">
      <w:pPr>
        <w:tabs>
          <w:tab w:pos="5458" w:val="left" w:leader="none"/>
          <w:tab w:pos="8457" w:val="left" w:leader="none"/>
        </w:tabs>
        <w:spacing w:before="1"/>
        <w:ind w:leftChars="0" w:left="1994" w:rightChars="0" w:right="0" w:firstLineChars="0" w:firstLine="0"/>
        <w:jc w:val="left"/>
        <w:rPr>
          <w:rFonts w:ascii="宋体" w:eastAsia="宋体" w:hint="eastAsia"/>
          <w:sz w:val="30"/>
        </w:rPr>
      </w:pPr>
      <w:r>
        <w:rPr>
          <w:rFonts w:ascii="宋体" w:eastAsia="宋体" w:hint="eastAsia"/>
          <w:b/>
          <w:sz w:val="30"/>
        </w:rPr>
        <w:t>专业、领域名称：</w:t>
      </w:r>
      <w:r>
        <w:rPr>
          <w:rFonts w:ascii="宋体" w:eastAsia="宋体" w:hint="eastAsia"/>
          <w:b/>
          <w:sz w:val="30"/>
          <w:u w:val="single"/>
        </w:rPr>
        <w:t> </w:t>
      </w:r>
      <w:r w:rsidRPr="00000000">
        <w:tab/>
      </w:r>
      <w:r>
        <w:rPr>
          <w:rFonts w:ascii="宋体" w:eastAsia="宋体" w:hint="eastAsia"/>
          <w:sz w:val="30"/>
          <w:u w:val="single"/>
        </w:rPr>
        <w:t>外科学</w:t>
      </w:r>
      <w:r w:rsidRPr="00000000">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tabs>
          <w:tab w:pos="2597" w:val="left" w:leader="none"/>
          <w:tab w:pos="3200" w:val="left" w:leader="none"/>
          <w:tab w:pos="3802" w:val="left" w:leader="none"/>
          <w:tab w:pos="5456" w:val="left" w:leader="none"/>
          <w:tab w:pos="8457" w:val="left" w:leader="none"/>
        </w:tabs>
        <w:spacing w:before="8"/>
        <w:ind w:leftChars="0" w:left="1994" w:rightChars="0" w:right="0" w:firstLineChars="0" w:firstLine="0"/>
        <w:jc w:val="left"/>
        <w:rPr>
          <w:rFonts w:ascii="宋体" w:eastAsia="宋体" w:hint="eastAsia"/>
          <w:sz w:val="30"/>
        </w:rPr>
      </w:pPr>
      <w:r>
        <w:rPr>
          <w:rFonts w:ascii="宋体" w:eastAsia="宋体" w:hint="eastAsia"/>
          <w:b/>
          <w:sz w:val="30"/>
        </w:rPr>
        <w:t>专</w:t>
      </w:r>
      <w:r w:rsidRPr="00000000">
        <w:tab/>
        <w:t>业</w:t>
      </w:r>
      <w:r w:rsidRPr="00000000">
        <w:tab/>
        <w:t>代</w:t>
      </w:r>
      <w:r w:rsidRPr="00000000">
        <w:tab/>
        <w:t>码：</w:t>
      </w:r>
      <w:r>
        <w:rPr>
          <w:rFonts w:ascii="宋体" w:eastAsia="宋体" w:hint="eastAsia"/>
          <w:b/>
          <w:sz w:val="30"/>
          <w:u w:val="single"/>
        </w:rPr>
        <w:t> </w:t>
      </w:r>
      <w:r w:rsidRPr="00000000">
        <w:tab/>
      </w:r>
      <w:r>
        <w:rPr>
          <w:rFonts w:ascii="宋体" w:eastAsia="宋体" w:hint="eastAsia"/>
          <w:sz w:val="30"/>
          <w:u w:val="single"/>
        </w:rPr>
        <w:t>100210</w:t>
      </w:r>
      <w:r w:rsidRPr="00000000">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8"/>
        <w:ind w:leftChars="0" w:left="1994" w:rightChars="0" w:right="0" w:firstLineChars="0" w:firstLine="0"/>
        <w:jc w:val="left"/>
        <w:rPr>
          <w:rFonts w:ascii="宋体" w:hAnsi="宋体" w:eastAsia="宋体" w:hint="eastAsia"/>
          <w:b/>
          <w:sz w:val="30"/>
        </w:rPr>
      </w:pPr>
      <w:r>
        <w:rPr>
          <w:rFonts w:ascii="宋体" w:hAnsi="宋体" w:eastAsia="宋体" w:hint="eastAsia"/>
          <w:b/>
          <w:w w:val="99"/>
          <w:sz w:val="30"/>
        </w:rPr>
        <w:t>种类</w:t>
      </w:r>
      <w:r>
        <w:rPr>
          <w:rFonts w:ascii="宋体" w:hAnsi="宋体" w:eastAsia="宋体" w:hint="eastAsia"/>
          <w:b/>
          <w:spacing w:val="0"/>
          <w:w w:val="99"/>
          <w:sz w:val="30"/>
        </w:rPr>
        <w:t>（</w:t>
      </w:r>
      <w:r>
        <w:rPr>
          <w:rFonts w:ascii="宋体" w:hAnsi="宋体" w:eastAsia="宋体" w:hint="eastAsia"/>
          <w:b/>
          <w:w w:val="99"/>
          <w:sz w:val="30"/>
        </w:rPr>
        <w:t>在相应方框内打√</w:t>
      </w:r>
      <w:r>
        <w:rPr>
          <w:rFonts w:ascii="宋体" w:hAnsi="宋体" w:eastAsia="宋体" w:hint="eastAsia"/>
          <w:b/>
          <w:spacing w:val="-74"/>
          <w:w w:val="99"/>
          <w:sz w:val="30"/>
        </w:rPr>
        <w:t>）</w:t>
      </w:r>
      <w:r>
        <w:rPr>
          <w:rFonts w:ascii="宋体" w:hAnsi="宋体" w:eastAsia="宋体" w:hint="eastAsia"/>
          <w:b/>
          <w:w w:val="99"/>
          <w:sz w:val="30"/>
        </w:rPr>
        <w:t>：</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spacing w:before="0"/>
        <w:ind w:leftChars="0" w:left="2354" w:rightChars="0" w:right="0" w:firstLineChars="0" w:firstLine="0"/>
        <w:jc w:val="left"/>
        <w:rPr>
          <w:rFonts w:ascii="宋体" w:hAnsi="宋体" w:eastAsia="宋体" w:hint="eastAsia"/>
          <w:sz w:val="19"/>
        </w:rPr>
      </w:pPr>
      <w:r>
        <w:rPr>
          <w:rFonts w:ascii="宋体" w:hAnsi="宋体" w:eastAsia="宋体" w:hint="eastAsia"/>
          <w:spacing w:val="-1"/>
          <w:w w:val="100"/>
          <w:sz w:val="28"/>
        </w:rPr>
        <w:t>全日制学术类博士</w:t>
      </w:r>
      <w:r>
        <w:rPr>
          <w:rFonts w:ascii="宋体" w:hAnsi="宋体" w:eastAsia="宋体" w:hint="eastAsia"/>
          <w:spacing w:val="-119"/>
          <w:w w:val="100"/>
          <w:sz w:val="28"/>
        </w:rPr>
        <w:t>□</w:t>
      </w:r>
      <w:r>
        <w:rPr>
          <w:rFonts w:ascii="宋体" w:hAnsi="宋体" w:eastAsia="宋体" w:hint="eastAsia"/>
          <w:w w:val="99"/>
          <w:position w:val="2"/>
          <w:sz w:val="19"/>
        </w:rPr>
        <w:t>√</w:t>
      </w:r>
    </w:p>
    <w:p w:rsidR="0018722C">
      <w:pPr>
        <w:spacing w:line="302" w:lineRule="auto" w:before="91"/>
        <w:ind w:leftChars="0" w:left="2354" w:rightChars="0" w:right="3876" w:firstLineChars="0" w:firstLine="0"/>
        <w:jc w:val="left"/>
        <w:rPr>
          <w:rFonts w:ascii="宋体" w:hAnsi="宋体" w:eastAsia="宋体" w:hint="eastAsia"/>
          <w:sz w:val="28"/>
        </w:rPr>
      </w:pPr>
      <w:r>
        <w:rPr>
          <w:rFonts w:ascii="宋体" w:hAnsi="宋体" w:eastAsia="宋体" w:hint="eastAsia"/>
          <w:sz w:val="28"/>
        </w:rPr>
        <w:t>全日制专业学位类博士□ 全日制学术类硕士□</w:t>
      </w:r>
    </w:p>
    <w:p w:rsidR="0018722C">
      <w:pPr>
        <w:spacing w:line="300" w:lineRule="auto" w:before="22"/>
        <w:ind w:leftChars="0" w:left="2354" w:rightChars="0" w:right="3631" w:firstLineChars="0" w:firstLine="0"/>
        <w:jc w:val="left"/>
        <w:rPr>
          <w:rFonts w:ascii="宋体" w:hAnsi="宋体" w:eastAsia="宋体" w:hint="eastAsia"/>
          <w:sz w:val="28"/>
        </w:rPr>
      </w:pPr>
      <w:r>
        <w:rPr>
          <w:rFonts w:ascii="宋体" w:hAnsi="宋体" w:eastAsia="宋体" w:hint="eastAsia"/>
          <w:spacing w:val="-2"/>
          <w:sz w:val="28"/>
        </w:rPr>
        <w:t>全日制专业学位类硕士□ 非全日制专业学位类博士□ 非全日制专业学位类硕士□</w:t>
      </w:r>
    </w:p>
    <w:p w:rsidR="0018722C">
      <w:pPr>
        <w:spacing w:line="300" w:lineRule="auto" w:before="24"/>
        <w:ind w:leftChars="0" w:left="2354" w:rightChars="0" w:right="3316" w:firstLineChars="0" w:firstLine="0"/>
        <w:jc w:val="left"/>
        <w:rPr>
          <w:rFonts w:ascii="宋体" w:hAnsi="宋体" w:eastAsia="宋体" w:hint="eastAsia"/>
          <w:sz w:val="28"/>
        </w:rPr>
      </w:pPr>
      <w:r>
        <w:rPr>
          <w:rFonts w:ascii="宋体" w:hAnsi="宋体" w:eastAsia="宋体" w:hint="eastAsia"/>
          <w:sz w:val="28"/>
        </w:rPr>
        <w:t>同等学力人员申请硕士学位□ 高校教师在职攻读硕士学位□</w:t>
      </w:r>
    </w:p>
    <w:p w:rsidR="0018722C">
      <w:pPr>
        <w:spacing w:after="0" w:line="300" w:lineRule="auto"/>
        <w:jc w:val="left"/>
        <w:rPr>
          <w:rFonts w:ascii="宋体" w:hAnsi="宋体" w:eastAsia="宋体" w:hint="eastAsia"/>
          <w:sz w:val="28"/>
        </w:rPr>
        <w:sectPr w:rsidR="00556256">
          <w:footerReference w:type="default" r:id="rId246"/>
          <w:pgSz w:w="11910" w:h="16840"/>
          <w:pgMar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spacing w:line="461" w:lineRule="exact" w:before="0"/>
        <w:ind w:leftChars="0" w:left="3065" w:rightChars="0" w:right="0" w:firstLineChars="0" w:firstLine="0"/>
        <w:jc w:val="left"/>
        <w:rPr>
          <w:rFonts w:ascii="仿宋" w:eastAsia="仿宋" w:hint="eastAsia"/>
          <w:b/>
          <w:sz w:val="36"/>
        </w:rPr>
      </w:pPr>
      <w:bookmarkStart w:name="声明 " w:id="2"/>
      <w:bookmarkEnd w:id="2"/>
      <w:r/>
      <w:r>
        <w:rPr>
          <w:rFonts w:ascii="仿宋" w:eastAsia="仿宋" w:hint="eastAsia"/>
          <w:b/>
          <w:w w:val="95"/>
          <w:sz w:val="36"/>
        </w:rPr>
        <w:t>一、学位论文独创性声明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7"/>
          <w:szCs w:val="24"/>
          <w:rFonts w:cstheme="minorBidi" w:ascii="仿宋" w:hAnsi="宋体" w:eastAsia="宋体" w:cs="宋体"/>
          <w:b/>
        </w:rPr>
      </w:pPr>
    </w:p>
    <w:p w:rsidR="0018722C">
      <w:pPr>
        <w:widowControl w:val="0"/>
        <w:snapToGrid w:val="1"/>
        <w:spacing w:beforeLines="0" w:afterLines="0" w:after="0" w:line="304" w:lineRule="auto" w:before="1"/>
        <w:ind w:leftChars="0" w:left="914" w:rightChars="0" w:right="37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本人声明所呈交的学位论文是本人在导师指导下进行的研究工作及取得的研究成果。据我所知，除了文中特别加以标注和致谢的地方外，论文中不包含其他人已经发表或撰写过的研究成果，也不包含为获得</w:t>
      </w:r>
      <w:r>
        <w:rPr>
          <w:kern w:val="2"/>
          <w:sz w:val="24"/>
          <w:szCs w:val="24"/>
          <w:rFonts w:cstheme="minorBidi" w:ascii="宋体" w:hAnsi="宋体" w:eastAsia="宋体" w:cs="宋体"/>
          <w:u w:val="single"/>
        </w:rPr>
        <w:t>南昌大学</w:t>
      </w:r>
      <w:r>
        <w:rPr>
          <w:kern w:val="2"/>
          <w:sz w:val="24"/>
          <w:szCs w:val="24"/>
          <w:rFonts w:cstheme="minorBidi" w:ascii="宋体" w:hAnsi="宋体" w:eastAsia="宋体" w:cs="宋体"/>
        </w:rPr>
        <w:t>或其他教育机构的学位或证书而使用过的材料。与我一同工作的同志对本研究所做的任何贡献均已在论文中作了明确的说明并表示谢意。</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14"/>
        <w:jc w:val="left"/>
        <w:autoSpaceDE w:val="0"/>
        <w:autoSpaceDN w:val="0"/>
        <w:tabs>
          <w:tab w:pos="5912" w:val="left" w:leader="none"/>
          <w:tab w:pos="7750" w:val="left" w:leader="none"/>
          <w:tab w:pos="8351" w:val="left" w:leader="none"/>
          <w:tab w:pos="895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w:t>
      </w:r>
      <w:r>
        <w:rPr>
          <w:kern w:val="2"/>
          <w:sz w:val="24"/>
          <w:szCs w:val="24"/>
          <w:rFonts w:cstheme="minorBidi" w:ascii="宋体" w:hAnsi="宋体" w:eastAsia="宋体" w:cs="宋体"/>
          <w:spacing w:val="-41"/>
        </w:rPr>
        <w:t>名</w:t>
      </w:r>
      <w:r>
        <w:rPr>
          <w:kern w:val="2"/>
          <w:sz w:val="24"/>
          <w:szCs w:val="24"/>
          <w:rFonts w:cstheme="minorBidi" w:ascii="宋体" w:hAnsi="宋体" w:eastAsia="宋体" w:cs="宋体"/>
        </w:rPr>
        <w:t>（手写</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0"/>
        <w:ind w:leftChars="0" w:left="2702" w:rightChars="0" w:right="0" w:firstLineChars="0" w:firstLine="0"/>
        <w:jc w:val="left"/>
        <w:rPr>
          <w:rFonts w:ascii="仿宋" w:eastAsia="仿宋" w:hint="eastAsia"/>
          <w:b/>
          <w:sz w:val="36"/>
        </w:rPr>
      </w:pPr>
      <w:r>
        <w:rPr>
          <w:rFonts w:ascii="仿宋" w:eastAsia="仿宋" w:hint="eastAsia"/>
          <w:b/>
          <w:w w:val="95"/>
          <w:sz w:val="36"/>
        </w:rPr>
        <w:t>二、学位论文版权使用授权书</w:t>
      </w:r>
    </w:p>
    <w:p w:rsidR="0018722C">
      <w:pPr>
        <w:widowControl w:val="0"/>
        <w:snapToGrid w:val="1"/>
        <w:spacing w:beforeLines="0" w:afterLines="0" w:after="0" w:line="304" w:lineRule="auto" w:before="93"/>
        <w:ind w:leftChars="0" w:left="914" w:rightChars="0" w:right="37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作者完全了解南昌大学有关保留、使用学位论文的规定，同意学校有权保留并向国家有关部门或机构送交论文的复印件和电子版，允许论文被查阅和借阅。本人授权南昌大学可以将学位论文的全部或部分内容编入有关数据库进行检索，可以采用影印、缩印或扫描等复制手段保存、汇编本学位论文。同时授权北京万方数据股份有限公司和中国学术期刊（光盘版）电子杂志社将本学位论文收录到《中国学位论文全文数据库》和《中国优秀博硕士学位论文全文数据库》中全文发表，并通过网络向社会公众提供信息服务，同意按“章程”规定享受相关权益。</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914"/>
        <w:jc w:val="left"/>
        <w:autoSpaceDE w:val="0"/>
        <w:autoSpaceDN w:val="0"/>
        <w:tabs>
          <w:tab w:pos="571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学位论文作者签名（手写</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导师签名（手写</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14"/>
        <w:jc w:val="left"/>
        <w:autoSpaceDE w:val="0"/>
        <w:autoSpaceDN w:val="0"/>
        <w:tabs>
          <w:tab w:pos="2714" w:val="left" w:leader="none"/>
          <w:tab w:pos="3435" w:val="left" w:leader="none"/>
          <w:tab w:pos="4155" w:val="left" w:leader="none"/>
          <w:tab w:pos="5715" w:val="left" w:leader="none"/>
          <w:tab w:pos="7515" w:val="left" w:leader="none"/>
          <w:tab w:pos="8236" w:val="left" w:leader="none"/>
          <w:tab w:pos="895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77.783997pt;margin-top:17.615650pt;width:440.15pt;height:119.35pt;mso-position-horizontal-relative:page;mso-position-vertical-relative:paragraph;z-index: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1532"/>
                    <w:gridCol w:w="708"/>
                    <w:gridCol w:w="1800"/>
                    <w:gridCol w:w="1356"/>
                    <w:gridCol w:w="2204"/>
                  </w:tblGrid>
                  <w:tr>
                    <w:trPr>
                      <w:trHeight w:val="460" w:hRule="atLeast"/>
                    </w:trPr>
                    <w:tc>
                      <w:tcPr>
                        <w:tcW w:w="1188" w:type="dxa"/>
                      </w:tcPr>
                      <w:p w:rsidR="0018722C">
                        <w:pPr>
                          <w:widowControl w:val="0"/>
                          <w:snapToGrid w:val="1"/>
                          <w:spacing w:beforeLines="0" w:afterLines="0" w:lineRule="auto" w:line="240" w:after="0" w:before="73"/>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论文题目</w:t>
                        </w:r>
                      </w:p>
                    </w:tc>
                    <w:tc>
                      <w:tcPr>
                        <w:tcW w:w="7600" w:type="dxa"/>
                        <w:gridSpan w:val="5"/>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460" w:hRule="atLeast"/>
                    </w:trPr>
                    <w:tc>
                      <w:tcPr>
                        <w:tcW w:w="1188" w:type="dxa"/>
                      </w:tcPr>
                      <w:p w:rsidR="0018722C">
                        <w:pPr>
                          <w:widowControl w:val="0"/>
                          <w:snapToGrid w:val="1"/>
                          <w:spacing w:beforeLines="0" w:afterLines="0" w:lineRule="auto" w:line="240" w:after="0" w:before="70"/>
                          <w:ind w:firstLineChars="0" w:firstLine="0" w:rightChars="0" w:right="0" w:leftChars="0" w:left="112"/>
                          <w:jc w:val="left"/>
                          <w:autoSpaceDE w:val="0"/>
                          <w:autoSpaceDN w:val="0"/>
                          <w:tabs>
                            <w:tab w:pos="832"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姓</w:t>
                          <w:tab/>
                          <w:t>名</w:t>
                        </w:r>
                      </w:p>
                    </w:tc>
                    <w:tc>
                      <w:tcPr>
                        <w:tcW w:w="1532"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70"/>
                          <w:ind w:firstLineChars="0" w:firstLine="0" w:rightChars="0" w:right="0" w:leftChars="0" w:left="11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学号</w:t>
                        </w:r>
                      </w:p>
                    </w:tc>
                    <w:tc>
                      <w:tcPr>
                        <w:tcW w:w="1800"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6" w:type="dxa"/>
                      </w:tcPr>
                      <w:p w:rsidR="0018722C">
                        <w:pPr>
                          <w:widowControl w:val="0"/>
                          <w:snapToGrid w:val="1"/>
                          <w:spacing w:beforeLines="0" w:afterLines="0" w:lineRule="auto" w:line="240" w:after="0" w:before="70"/>
                          <w:ind w:firstLineChars="0" w:firstLine="0" w:rightChars="0" w:right="0" w:leftChars="0" w:left="19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论文级别</w:t>
                        </w:r>
                      </w:p>
                    </w:tc>
                    <w:tc>
                      <w:tcPr>
                        <w:tcW w:w="2204" w:type="dxa"/>
                      </w:tcPr>
                      <w:p w:rsidR="0018722C">
                        <w:pPr>
                          <w:widowControl w:val="0"/>
                          <w:snapToGrid w:val="1"/>
                          <w:spacing w:beforeLines="0" w:afterLines="0" w:lineRule="auto" w:line="240" w:after="0" w:before="70"/>
                          <w:ind w:firstLineChars="0" w:firstLine="0" w:rightChars="0" w:right="0" w:leftChars="0" w:left="107"/>
                          <w:jc w:val="left"/>
                          <w:autoSpaceDE w:val="0"/>
                          <w:autoSpaceDN w:val="0"/>
                          <w:tabs>
                            <w:tab w:pos="1068" w:val="left" w:leader="none"/>
                          </w:tabs>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博士□</w:t>
                          <w:tab/>
                          <w:t>硕士□</w:t>
                        </w:r>
                      </w:p>
                    </w:tc>
                  </w:tr>
                  <w:tr>
                    <w:trPr>
                      <w:trHeight w:val="460" w:hRule="atLeast"/>
                    </w:trPr>
                    <w:tc>
                      <w:tcPr>
                        <w:tcW w:w="1188" w:type="dxa"/>
                      </w:tcPr>
                      <w:p w:rsidR="0018722C">
                        <w:pPr>
                          <w:widowControl w:val="0"/>
                          <w:snapToGrid w:val="1"/>
                          <w:spacing w:beforeLines="0" w:afterLines="0" w:lineRule="auto" w:line="240" w:after="0" w:before="70"/>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26"/>
                            <w:sz w:val="24"/>
                          </w:rPr>
                          <w:t>院</w:t>
                        </w:r>
                        <w:r>
                          <w:rPr>
                            <w:kern w:val="2"/>
                            <w:szCs w:val="22"/>
                            <w:rFonts w:cstheme="minorBidi" w:ascii="Times New Roman" w:hAnsi="Times New Roman" w:eastAsia="Times New Roman" w:cs="Times New Roman"/>
                            <w:sz w:val="24"/>
                          </w:rPr>
                          <w:t>/ </w:t>
                        </w:r>
                        <w:r>
                          <w:rPr>
                            <w:kern w:val="2"/>
                            <w:szCs w:val="22"/>
                            <w:rFonts w:ascii="宋体" w:eastAsia="宋体" w:hint="eastAsia" w:cstheme="minorBidi" w:hAnsi="Times New Roman" w:cs="Times New Roman"/>
                            <w:spacing w:val="26"/>
                            <w:sz w:val="24"/>
                          </w:rPr>
                          <w:t>系</w:t>
                        </w:r>
                        <w:r>
                          <w:rPr>
                            <w:kern w:val="2"/>
                            <w:szCs w:val="22"/>
                            <w:rFonts w:cstheme="minorBidi" w:ascii="Times New Roman" w:hAnsi="Times New Roman" w:eastAsia="Times New Roman" w:cs="Times New Roman"/>
                            <w:sz w:val="24"/>
                          </w:rPr>
                          <w:t>/ </w:t>
                        </w:r>
                        <w:r>
                          <w:rPr>
                            <w:kern w:val="2"/>
                            <w:szCs w:val="22"/>
                            <w:rFonts w:ascii="宋体" w:eastAsia="宋体" w:hint="eastAsia" w:cstheme="minorBidi" w:hAnsi="Times New Roman" w:cs="Times New Roman"/>
                            <w:sz w:val="24"/>
                          </w:rPr>
                          <w:t>所</w:t>
                        </w:r>
                      </w:p>
                    </w:tc>
                    <w:tc>
                      <w:tcPr>
                        <w:tcW w:w="2240" w:type="dxa"/>
                        <w:gridSpan w:val="2"/>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800" w:type="dxa"/>
                      </w:tcPr>
                      <w:p w:rsidR="0018722C">
                        <w:pPr>
                          <w:widowControl w:val="0"/>
                          <w:snapToGrid w:val="1"/>
                          <w:spacing w:beforeLines="0" w:afterLines="0" w:lineRule="auto" w:line="240" w:after="0" w:before="70"/>
                          <w:ind w:firstLineChars="0" w:firstLine="0" w:leftChars="0" w:left="639" w:rightChars="0" w:right="63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专业</w:t>
                        </w:r>
                      </w:p>
                    </w:tc>
                    <w:tc>
                      <w:tcPr>
                        <w:tcW w:w="3560" w:type="dxa"/>
                        <w:gridSpan w:val="2"/>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460" w:hRule="atLeast"/>
                    </w:trPr>
                    <w:tc>
                      <w:tcPr>
                        <w:tcW w:w="1188" w:type="dxa"/>
                      </w:tcPr>
                      <w:p w:rsidR="0018722C">
                        <w:pPr>
                          <w:widowControl w:val="0"/>
                          <w:snapToGrid w:val="1"/>
                          <w:spacing w:beforeLines="0" w:afterLines="0" w:lineRule="auto" w:line="240" w:after="0" w:before="126"/>
                          <w:ind w:firstLineChars="0" w:firstLine="0" w:rightChars="0" w:right="0" w:leftChars="0" w:left="1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E_mail</w:t>
                        </w:r>
                      </w:p>
                    </w:tc>
                    <w:tc>
                      <w:tcPr>
                        <w:tcW w:w="7600" w:type="dxa"/>
                        <w:gridSpan w:val="5"/>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460" w:hRule="atLeast"/>
                    </w:trPr>
                    <w:tc>
                      <w:tcPr>
                        <w:tcW w:w="8788" w:type="dxa"/>
                        <w:gridSpan w:val="6"/>
                      </w:tcPr>
                      <w:p w:rsidR="0018722C">
                        <w:pPr>
                          <w:widowControl w:val="0"/>
                          <w:snapToGrid w:val="1"/>
                          <w:spacing w:beforeLines="0" w:afterLines="0" w:lineRule="auto" w:line="240" w:after="0" w:before="72"/>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备注：</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4"/>
          <w:szCs w:val="24"/>
          <w:rFonts w:cstheme="minorBidi" w:ascii="宋体" w:hAnsi="宋体" w:eastAsia="宋体" w:cs="宋体"/>
        </w:rPr>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85"/>
        <w:ind w:firstLineChars="0" w:firstLine="0" w:rightChars="0" w:right="0" w:leftChars="0" w:left="914"/>
        <w:jc w:val="left"/>
        <w:autoSpaceDE w:val="0"/>
        <w:autoSpaceDN w:val="0"/>
        <w:tabs>
          <w:tab w:pos="1874" w:val="left" w:leader="none"/>
          <w:tab w:pos="7275" w:val="left" w:leader="none"/>
          <w:tab w:pos="787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□公开</w:t>
      </w:r>
      <w:r w:rsidRPr="00000000">
        <w:rPr>
          <w:kern w:val="2"/>
          <w:sz w:val="24"/>
          <w:szCs w:val="24"/>
          <w:rFonts w:cstheme="minorBidi" w:ascii="宋体" w:hAnsi="宋体" w:eastAsia="宋体" w:cs="宋体"/>
        </w:rPr>
        <w:tab/>
        <w:t>□保密（向校学位办申请获批准为“保</w:t>
      </w:r>
      <w:r>
        <w:rPr>
          <w:kern w:val="2"/>
          <w:sz w:val="24"/>
          <w:szCs w:val="24"/>
          <w:rFonts w:cstheme="minorBidi" w:ascii="宋体" w:hAnsi="宋体" w:eastAsia="宋体" w:cs="宋体"/>
          <w:spacing w:val="0"/>
        </w:rPr>
        <w:t>密</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ascii="Times New Roman" w:hAnsi="Times New Roman" w:eastAsia="Times New Roman" w:cstheme="minorBidi"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月后公开）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before="45"/>
        <w:ind w:leftChars="0" w:left="543" w:rightChars="0" w:right="0" w:firstLineChars="0" w:firstLine="0"/>
        <w:jc w:val="center"/>
        <w:rPr>
          <w:rFonts w:ascii="仿宋"/>
          <w:sz w:val="18"/>
        </w:rPr>
        <w:sectPr w:rsidR="00556256">
          <w:pgSz w:w="11910" w:h="16840"/>
          <w:pgMar w:header="1732" w:footer="272" w:top="1980" w:bottom="460" w:left="900" w:right="1440"/>
          <w:headerReference w:type="even" r:id="rId214"/>
          <w:headerReference w:type="default" r:id="rId215"/>
          <w:footerReference w:type="even" r:id="rId216"/>
          <w:footerReference w:type="default" r:id="rId217"/>
        </w:sectPr>
      </w:pPr>
      <w:r>
        <w:rPr>
          <w:rFonts w:ascii="仿宋"/>
          <w:sz w:val="18"/>
        </w:rPr>
        <w:t>I</w:t>
      </w:r>
    </w:p>
    <w:p w:rsidR="0018722C">
      <w:spacing w:beforeLines="0" w:before="0" w:afterLines="0" w:after="0" w:line="440" w:lineRule="auto"/>
      <w:pPr>
        <w:sectPr w:rsidR="00556256">
          <w:headerReference w:type="even" r:id="rId244"/>
          <w:headerReference w:type="default" r:id="rId240"/>
          <w:footerReference w:type="even" r:id="rId238"/>
          <w:footerReference w:type="default" r:id="rId237"/>
          <w:headerReference w:type="first" r:id="rId235"/>
          <w:footerReference w:type="first" r:id="rId242"/>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121183" w:name="_Toc686121183"/>
      <w:bookmarkStart w:name="中文摘要 " w:id="3"/>
      <w:bookmarkEnd w:id="3"/>
      <w:r>
        <w:t>摘</w:t>
      </w:r>
      <w:r w:rsidR="004F241D">
        <w:rPr>
          <w:b/>
        </w:rPr>
        <w:t xml:space="preserve">  </w:t>
      </w:r>
      <w:r w:rsidR="004F241D">
        <w:rPr>
          <w:b/>
        </w:rPr>
        <w:t xml:space="preserve">要</w:t>
      </w:r>
      <w:bookmarkEnd w:id="121183"/>
    </w:p>
    <w:p w:rsidR="0018722C">
      <w:pPr>
        <w:pStyle w:val="aff0"/>
        <w:topLinePunct/>
      </w:pPr>
      <w:r>
        <w:t>表皮干细胞是皮肤组织中的特异性成体干细胞，主要位于表皮基底层和毛囊外根鞘膨凸部，具有极强的增殖、分化潜能及自我更新能力，在维持皮肤及其附属器正常的结构与功能、皮肤的创伤修复等方面发挥着重要作用。因此，</w:t>
      </w:r>
      <w:r w:rsidR="001852F3">
        <w:t xml:space="preserve">表皮干细胞被认为是构建组织工程皮肤的理想种子细胞。充分了解表皮干细胞调控机制是其临床应用的重要前提和理论依据。国内外现有研究主要集中在干</w:t>
      </w:r>
      <w:r>
        <w:t>细胞壁龛、</w:t>
      </w:r>
      <w:r>
        <w:rPr>
          <w:rFonts w:ascii="Times New Roman" w:eastAsia="Times New Roman"/>
        </w:rPr>
        <w:t>Wnt</w:t>
      </w:r>
      <w:r>
        <w:t>信号转导通路、</w:t>
      </w:r>
      <w:r>
        <w:rPr>
          <w:rFonts w:ascii="Times New Roman" w:eastAsia="Times New Roman"/>
        </w:rPr>
        <w:t>Notch</w:t>
      </w:r>
      <w:r>
        <w:t>信号转导通路、原癌基因和抑癌基因表达等途径上，且已取得一定进展，但其确切机制还远未澄清。</w:t>
      </w:r>
    </w:p>
    <w:p w:rsidR="0018722C">
      <w:pPr>
        <w:pStyle w:val="aff0"/>
        <w:topLinePunct/>
      </w:pPr>
      <w:r>
        <w:t>研究表明，微小</w:t>
      </w:r>
      <w:r>
        <w:rPr>
          <w:rFonts w:ascii="Times New Roman" w:eastAsia="宋体"/>
        </w:rPr>
        <w:t>RNA</w:t>
      </w:r>
      <w:r>
        <w:t>(</w:t>
      </w:r>
      <w:r>
        <w:rPr>
          <w:rFonts w:ascii="Times New Roman" w:eastAsia="宋体"/>
        </w:rPr>
        <w:t xml:space="preserve">microRNA,</w:t>
      </w:r>
      <w:r w:rsidR="001852F3">
        <w:rPr>
          <w:rFonts w:ascii="Times New Roman" w:eastAsia="宋体"/>
        </w:rPr>
        <w:t xml:space="preserve"> </w:t>
      </w:r>
      <w:r w:rsidR="001852F3">
        <w:rPr>
          <w:rFonts w:ascii="Times New Roman" w:eastAsia="宋体"/>
        </w:rPr>
        <w:t xml:space="preserve">miRNA</w:t>
      </w:r>
      <w:r>
        <w:rPr>
          <w:rFonts w:ascii="Times New Roman" w:eastAsia="宋体"/>
        </w:rPr>
        <w:t>)</w:t>
      </w:r>
      <w:r>
        <w:t>作为内源性非编码单链</w:t>
      </w:r>
      <w:r>
        <w:rPr>
          <w:rFonts w:ascii="Times New Roman" w:eastAsia="宋体"/>
        </w:rPr>
        <w:t>RNA</w:t>
      </w:r>
      <w:r>
        <w:t>，在</w:t>
      </w:r>
      <w:r>
        <w:t>细胞增殖与分化、细胞凋亡、信号转导、器官发育、免疫调节、脂肪代谢、炎症反应、肿瘤形成、衰老与死亡及疾病的发生发展等许多生物过程中发挥重要作用</w:t>
      </w:r>
      <w:r>
        <w:t>。近</w:t>
      </w:r>
      <w:r>
        <w:t>期研究证实，</w:t>
      </w:r>
      <w:r>
        <w:rPr>
          <w:rFonts w:ascii="Times New Roman" w:eastAsia="宋体"/>
        </w:rPr>
        <w:t>miRNA</w:t>
      </w:r>
      <w:r>
        <w:t>广泛参与调控皮肤及其附属器的形成和稳态，并</w:t>
      </w:r>
      <w:r>
        <w:t>与皮肤再生修复密切相关，其中</w:t>
      </w:r>
      <w:r>
        <w:rPr>
          <w:rFonts w:ascii="Times New Roman" w:eastAsia="宋体"/>
        </w:rPr>
        <w:t>miR-203</w:t>
      </w:r>
      <w:r>
        <w:t>在皮肤中存在特异性表达。但</w:t>
      </w:r>
      <w:r>
        <w:rPr>
          <w:rFonts w:ascii="Times New Roman" w:eastAsia="宋体"/>
        </w:rPr>
        <w:t>miRNA</w:t>
      </w:r>
      <w:r>
        <w:t>特别是</w:t>
      </w:r>
      <w:r>
        <w:rPr>
          <w:rFonts w:ascii="Times New Roman" w:eastAsia="宋体"/>
        </w:rPr>
        <w:t>miR-203</w:t>
      </w:r>
      <w:r>
        <w:t>在人表皮干细胞和角质形成细胞中的表达变化、作用及其调控机制，目前尚不十分清楚。</w:t>
      </w:r>
    </w:p>
    <w:p w:rsidR="0018722C">
      <w:pPr>
        <w:pStyle w:val="aff0"/>
        <w:topLinePunct/>
      </w:pPr>
      <w:r>
        <w:t>因此，本课题拟通过</w:t>
      </w:r>
      <w:r>
        <w:rPr>
          <w:rFonts w:ascii="Times New Roman" w:eastAsia="宋体"/>
        </w:rPr>
        <w:t>miRNA</w:t>
      </w:r>
      <w:r>
        <w:t>芯片检测技术筛选体外培养的人表皮干细胞与</w:t>
      </w:r>
      <w:r>
        <w:t>角质形成细胞中</w:t>
      </w:r>
      <w:r>
        <w:rPr>
          <w:rFonts w:ascii="Times New Roman" w:eastAsia="宋体"/>
        </w:rPr>
        <w:t>miRNA</w:t>
      </w:r>
      <w:r>
        <w:t>的差异表达谱，并比较观察</w:t>
      </w:r>
      <w:r>
        <w:rPr>
          <w:rFonts w:ascii="Times New Roman" w:eastAsia="宋体"/>
        </w:rPr>
        <w:t>miR-203</w:t>
      </w:r>
      <w:r>
        <w:t>与</w:t>
      </w:r>
      <w:r>
        <w:rPr>
          <w:rFonts w:ascii="Times New Roman" w:eastAsia="宋体"/>
        </w:rPr>
        <w:t>p63</w:t>
      </w:r>
      <w:r>
        <w:t>在人表皮干</w:t>
      </w:r>
      <w:r>
        <w:t>细胞和角质形成细胞中的表达变化，分析其相关性；通过脂质体转染技术将</w:t>
      </w:r>
      <w:r>
        <w:rPr>
          <w:rFonts w:ascii="Times New Roman" w:eastAsia="宋体"/>
        </w:rPr>
        <w:t>miR-203</w:t>
      </w:r>
      <w:r>
        <w:t>抑制物导入体外培养的人角质形成细胞中，观察下调</w:t>
      </w:r>
      <w:r>
        <w:rPr>
          <w:rFonts w:ascii="Times New Roman" w:eastAsia="宋体"/>
        </w:rPr>
        <w:t>miR-203</w:t>
      </w:r>
      <w:r>
        <w:t>诱导角质</w:t>
      </w:r>
      <w:r>
        <w:t>形成细胞去分化形成表皮样干细胞的作用及其机制；通过脂质体转染技术将</w:t>
      </w:r>
      <w:r>
        <w:rPr>
          <w:rFonts w:ascii="Times New Roman" w:eastAsia="宋体"/>
        </w:rPr>
        <w:t>miR-203</w:t>
      </w:r>
      <w:r>
        <w:t>模拟物导入体外培养的人表皮干细胞中，观察上调</w:t>
      </w:r>
      <w:r>
        <w:rPr>
          <w:rFonts w:ascii="Times New Roman" w:eastAsia="宋体"/>
        </w:rPr>
        <w:t>miR-203</w:t>
      </w:r>
      <w:r>
        <w:t>诱导表皮干</w:t>
      </w:r>
      <w:r>
        <w:t>细胞向汗腺样细胞分化的可能性。旨在进一步明确</w:t>
      </w:r>
      <w:r>
        <w:rPr>
          <w:rFonts w:ascii="Times New Roman" w:eastAsia="宋体"/>
        </w:rPr>
        <w:t>miR-203</w:t>
      </w:r>
      <w:r>
        <w:t>在人表皮干细胞和</w:t>
      </w:r>
      <w:r>
        <w:t>角质形成细胞中的表达变化、作用及其调控机制，为其在创面修复与皮肤组织工程中的应用提供新思路及理论依据。</w:t>
      </w:r>
    </w:p>
    <w:p w:rsidR="0018722C">
      <w:pPr>
        <w:pStyle w:val="Heading1"/>
        <w:topLinePunct/>
      </w:pPr>
      <w:bookmarkStart w:id="121184" w:name="_Toc686121184"/>
      <w:r>
        <w:t>第一部分</w:t>
      </w:r>
      <w:r>
        <w:t xml:space="preserve">  </w:t>
      </w:r>
      <w:r w:rsidRPr="00DB64CE">
        <w:t>人表皮干细胞与角质形成细胞</w:t>
      </w:r>
      <w:r>
        <w:rPr>
          <w:b/>
        </w:rPr>
        <w:t>miRNA</w:t>
      </w:r>
      <w:r>
        <w:t>的差异表达谱分析</w:t>
      </w:r>
      <w:bookmarkEnd w:id="121184"/>
    </w:p>
    <w:p w:rsidR="0018722C">
      <w:pPr>
        <w:topLinePunct/>
      </w:pPr>
      <w:r>
        <w:rPr>
          <w:b/>
        </w:rPr>
        <w:t>目的</w:t>
      </w:r>
      <w:r>
        <w:t>：观察体外培养的人表皮干细胞和角质形成细胞</w:t>
      </w:r>
      <w:r>
        <w:rPr>
          <w:rFonts w:ascii="Times New Roman" w:eastAsia="Times New Roman"/>
        </w:rPr>
        <w:t>miRNA</w:t>
      </w:r>
      <w:r>
        <w:t>表达谱的差异，</w:t>
      </w:r>
      <w:r>
        <w:t>预测其靶基因与增殖分化的关系。</w:t>
      </w:r>
    </w:p>
    <w:p w:rsidR="0018722C">
      <w:pPr>
        <w:topLinePunct/>
      </w:pPr>
      <w:r>
        <w:rPr>
          <w:b/>
        </w:rPr>
        <w:t>方法</w:t>
      </w:r>
      <w:r>
        <w:rPr>
          <w:b/>
          <w:rFonts w:ascii="Times New Roman" w:hAnsi="Times New Roman" w:eastAsia="Times New Roman"/>
          <w:b/>
          <w:rFonts w:hint="eastAsia"/>
        </w:rPr>
        <w:t>：</w:t>
      </w:r>
      <w:r>
        <w:t>（</w:t>
      </w:r>
      <w:r>
        <w:rPr>
          <w:rFonts w:ascii="Times New Roman" w:hAnsi="Times New Roman" w:eastAsia="Times New Roman"/>
        </w:rPr>
        <w:t>1</w:t>
      </w:r>
      <w:r>
        <w:t>）</w:t>
      </w:r>
      <w:r>
        <w:t>取泌尿外科行包皮环切术患者的正常包皮组织，采用酶消化和Ⅳ</w:t>
      </w:r>
    </w:p>
    <w:p w:rsidR="0018722C">
      <w:pPr>
        <w:topLinePunct/>
      </w:pPr>
      <w:r>
        <w:rPr>
          <w:rFonts w:cstheme="minorBidi" w:hAnsiTheme="minorHAnsi" w:eastAsiaTheme="minorHAnsi" w:asciiTheme="minorHAnsi"/>
        </w:rPr>
        <w:t>I</w:t>
      </w:r>
    </w:p>
    <w:p w:rsidR="0018722C">
      <w:pPr>
        <w:topLinePunct/>
      </w:pPr>
      <w:r>
        <w:t>型胶原快速贴壁方法获得人表皮干细胞、角质形成细胞。倒置显微镜下观察培</w:t>
      </w:r>
      <w:r>
        <w:t>养细胞的生长状况，免疫细胞化学染色法行</w:t>
      </w:r>
      <w:r>
        <w:rPr>
          <w:rFonts w:ascii="Times New Roman" w:hAnsi="Times New Roman" w:eastAsia="Times New Roman"/>
        </w:rPr>
        <w:t>β1</w:t>
      </w:r>
      <w:r>
        <w:t>整合素、</w:t>
      </w:r>
      <w:r>
        <w:rPr>
          <w:rFonts w:ascii="Times New Roman" w:hAnsi="Times New Roman" w:eastAsia="Times New Roman"/>
        </w:rPr>
        <w:t>CK1</w:t>
      </w:r>
      <w:r>
        <w:t>、</w:t>
      </w:r>
      <w:r>
        <w:rPr>
          <w:rFonts w:ascii="Times New Roman" w:hAnsi="Times New Roman" w:eastAsia="Times New Roman"/>
        </w:rPr>
        <w:t>CK10</w:t>
      </w:r>
      <w:r>
        <w:t>、</w:t>
      </w:r>
      <w:r>
        <w:rPr>
          <w:rFonts w:ascii="Times New Roman" w:hAnsi="Times New Roman" w:eastAsia="Times New Roman"/>
        </w:rPr>
        <w:t>CK19</w:t>
      </w:r>
      <w:r>
        <w:t>单</w:t>
      </w:r>
      <w:r>
        <w:t>抗检测鉴定。</w:t>
      </w:r>
      <w:r>
        <w:t>（</w:t>
      </w:r>
      <w:r>
        <w:rPr>
          <w:rFonts w:ascii="Times New Roman" w:hAnsi="Times New Roman" w:eastAsia="Times New Roman"/>
        </w:rPr>
        <w:t>2</w:t>
      </w:r>
      <w:r>
        <w:t>）</w:t>
      </w:r>
      <w:r>
        <w:rPr>
          <w:rFonts w:ascii="Times New Roman" w:hAnsi="Times New Roman" w:eastAsia="Times New Roman"/>
        </w:rPr>
        <w:t>Trizol</w:t>
      </w:r>
      <w:r>
        <w:t>一步法分别提取</w:t>
      </w:r>
      <w:r>
        <w:rPr>
          <w:rFonts w:ascii="Times New Roman" w:hAnsi="Times New Roman" w:eastAsia="Times New Roman"/>
        </w:rPr>
        <w:t>2</w:t>
      </w:r>
      <w:r>
        <w:t>组细胞总</w:t>
      </w:r>
      <w:r>
        <w:rPr>
          <w:rFonts w:ascii="Times New Roman" w:hAnsi="Times New Roman" w:eastAsia="Times New Roman"/>
        </w:rPr>
        <w:t>RNA</w:t>
      </w:r>
      <w:r>
        <w:t>，甲醛变性胶电泳质检。</w:t>
      </w:r>
      <w:r>
        <w:rPr>
          <w:rFonts w:ascii="Times New Roman" w:hAnsi="Times New Roman" w:eastAsia="Times New Roman"/>
        </w:rPr>
        <w:t>mirVana™miRNA</w:t>
      </w:r>
      <w:r>
        <w:t>分离试剂盒对其进行纯化，使用</w:t>
      </w:r>
      <w:r>
        <w:rPr>
          <w:rFonts w:ascii="Times New Roman" w:hAnsi="Times New Roman" w:eastAsia="Times New Roman"/>
        </w:rPr>
        <w:t>miRNA</w:t>
      </w:r>
      <w:r>
        <w:t>标记和杂交试剂</w:t>
      </w:r>
      <w:r>
        <w:t>盒进行荧光标记及芯片杂交，利用</w:t>
      </w:r>
      <w:r>
        <w:rPr>
          <w:rFonts w:ascii="Times New Roman" w:hAnsi="Times New Roman" w:eastAsia="Times New Roman"/>
        </w:rPr>
        <w:t>Feature Extraction</w:t>
      </w:r>
      <w:r>
        <w:rPr>
          <w:rFonts w:ascii="Times New Roman" w:hAnsi="Times New Roman" w:eastAsia="Times New Roman"/>
        </w:rPr>
        <w:t>(</w:t>
      </w:r>
      <w:r>
        <w:rPr>
          <w:rFonts w:ascii="Times New Roman" w:hAnsi="Times New Roman" w:eastAsia="Times New Roman"/>
        </w:rPr>
        <w:t>v10.7</w:t>
      </w:r>
      <w:r>
        <w:rPr>
          <w:rFonts w:ascii="Times New Roman" w:hAnsi="Times New Roman" w:eastAsia="Times New Roman"/>
        </w:rPr>
        <w:t>)</w:t>
      </w:r>
      <w:r>
        <w:t>软件对杂交图片进行分析，</w:t>
      </w:r>
      <w:r>
        <w:rPr>
          <w:rFonts w:ascii="Times New Roman" w:hAnsi="Times New Roman" w:eastAsia="Times New Roman"/>
        </w:rPr>
        <w:t>GeneSpring</w:t>
      </w:r>
      <w:r>
        <w:rPr>
          <w:rFonts w:ascii="Times New Roman" w:hAnsi="Times New Roman" w:eastAsia="Times New Roman"/>
        </w:rPr>
        <w:t>(</w:t>
      </w:r>
      <w:r>
        <w:rPr>
          <w:rFonts w:ascii="Times New Roman" w:hAnsi="Times New Roman" w:eastAsia="Times New Roman"/>
        </w:rPr>
        <w:t>GXl0.0</w:t>
      </w:r>
      <w:r>
        <w:rPr>
          <w:rFonts w:ascii="Times New Roman" w:hAnsi="Times New Roman" w:eastAsia="Times New Roman"/>
        </w:rPr>
        <w:t>)</w:t>
      </w:r>
      <w:r>
        <w:t>软件进行数据归一化及差异分析，同时应用</w:t>
      </w:r>
      <w:r>
        <w:rPr>
          <w:rFonts w:ascii="Times New Roman" w:hAnsi="Times New Roman" w:eastAsia="Times New Roman"/>
        </w:rPr>
        <w:t>RT-PCR</w:t>
      </w:r>
      <w:r>
        <w:t>法验证</w:t>
      </w:r>
      <w:r>
        <w:rPr>
          <w:rFonts w:ascii="Times New Roman" w:hAnsi="Times New Roman" w:eastAsia="Times New Roman"/>
        </w:rPr>
        <w:t>miRNA</w:t>
      </w:r>
      <w:r>
        <w:t>芯片结果的可靠性</w:t>
      </w:r>
      <w:r>
        <w:t>。</w:t>
      </w:r>
      <w:r>
        <w:t>（</w:t>
      </w:r>
      <w:r>
        <w:rPr>
          <w:rFonts w:ascii="Times New Roman" w:hAnsi="Times New Roman" w:eastAsia="Times New Roman"/>
          <w:spacing w:val="-7"/>
        </w:rPr>
        <w:t>3</w:t>
      </w:r>
      <w:r>
        <w:t>）</w:t>
      </w:r>
      <w:r>
        <w:t>预测部分差异表达的</w:t>
      </w:r>
      <w:r>
        <w:rPr>
          <w:rFonts w:ascii="Times New Roman" w:hAnsi="Times New Roman" w:eastAsia="Times New Roman"/>
        </w:rPr>
        <w:t>miRNA</w:t>
      </w:r>
      <w:r>
        <w:t>的靶基因。</w:t>
      </w:r>
    </w:p>
    <w:p w:rsidR="0018722C">
      <w:pPr>
        <w:topLinePunct/>
      </w:pPr>
      <w:r>
        <w:rPr>
          <w:b/>
        </w:rPr>
        <w:t>结果</w:t>
      </w:r>
      <w:r>
        <w:t>：</w:t>
      </w:r>
      <w:r>
        <w:t>（</w:t>
      </w:r>
      <w:r>
        <w:rPr>
          <w:rFonts w:ascii="Times New Roman" w:hAnsi="Times New Roman" w:eastAsia="宋体"/>
        </w:rPr>
        <w:t>1</w:t>
      </w:r>
      <w:r>
        <w:t>）</w:t>
      </w:r>
      <w:r>
        <w:t>快速黏附于Ⅳ型胶原的细胞群培养</w:t>
      </w:r>
      <w:r>
        <w:rPr>
          <w:rFonts w:ascii="Times New Roman" w:hAnsi="Times New Roman" w:eastAsia="宋体"/>
        </w:rPr>
        <w:t>3 d</w:t>
      </w:r>
      <w:r>
        <w:t>能形成明显克隆，免疫细</w:t>
      </w:r>
      <w:r>
        <w:t>胞化学染色显示</w:t>
      </w:r>
      <w:r>
        <w:rPr>
          <w:rFonts w:ascii="Times New Roman" w:hAnsi="Times New Roman" w:eastAsia="宋体"/>
        </w:rPr>
        <w:t>β1</w:t>
      </w:r>
      <w:r>
        <w:t>整合素及</w:t>
      </w:r>
      <w:r>
        <w:rPr>
          <w:rFonts w:ascii="Times New Roman" w:hAnsi="Times New Roman" w:eastAsia="宋体"/>
        </w:rPr>
        <w:t>CK19</w:t>
      </w:r>
      <w:r>
        <w:t>呈阳性表达，为表皮干细胞；不能快速黏附</w:t>
      </w:r>
      <w:r>
        <w:t>于Ⅳ型胶原的细胞群培养</w:t>
      </w:r>
      <w:r>
        <w:rPr>
          <w:rFonts w:ascii="Times New Roman" w:hAnsi="Times New Roman" w:eastAsia="宋体"/>
        </w:rPr>
        <w:t>3 d</w:t>
      </w:r>
      <w:r>
        <w:t>无明显克隆形成，</w:t>
      </w:r>
      <w:r>
        <w:rPr>
          <w:rFonts w:ascii="Times New Roman" w:hAnsi="Times New Roman" w:eastAsia="宋体"/>
        </w:rPr>
        <w:t>CK1</w:t>
      </w:r>
      <w:r>
        <w:t>及</w:t>
      </w:r>
      <w:r>
        <w:rPr>
          <w:rFonts w:ascii="Times New Roman" w:hAnsi="Times New Roman" w:eastAsia="宋体"/>
        </w:rPr>
        <w:t>CK10</w:t>
      </w:r>
      <w:r>
        <w:t>呈阳性表达，为角</w:t>
      </w:r>
      <w:r>
        <w:t>质形成细胞。</w:t>
      </w:r>
      <w:r>
        <w:t>（</w:t>
      </w:r>
      <w:r>
        <w:rPr>
          <w:rFonts w:ascii="Times New Roman" w:hAnsi="Times New Roman" w:eastAsia="宋体"/>
          <w:spacing w:val="-5"/>
        </w:rPr>
        <w:t>2</w:t>
      </w:r>
      <w:r>
        <w:t>）</w:t>
      </w:r>
      <w:r>
        <w:t>筛选出人表皮干细胞中表达上调的</w:t>
      </w:r>
      <w:r>
        <w:rPr>
          <w:rFonts w:ascii="Times New Roman" w:hAnsi="Times New Roman" w:eastAsia="宋体"/>
        </w:rPr>
        <w:t>miRNA 31</w:t>
      </w:r>
      <w:r>
        <w:t>个，表达下调的</w:t>
      </w:r>
      <w:r>
        <w:rPr>
          <w:rFonts w:ascii="Times New Roman" w:hAnsi="Times New Roman" w:eastAsia="宋体"/>
        </w:rPr>
        <w:t>miRNA </w:t>
      </w:r>
      <w:r>
        <w:rPr>
          <w:rFonts w:ascii="Times New Roman" w:hAnsi="Times New Roman" w:eastAsia="宋体"/>
        </w:rPr>
        <w:t>153</w:t>
      </w:r>
      <w:r>
        <w:t>个。其中显著上调的</w:t>
      </w:r>
      <w:r>
        <w:rPr>
          <w:rFonts w:ascii="Times New Roman" w:hAnsi="Times New Roman" w:eastAsia="宋体"/>
        </w:rPr>
        <w:t>miRNA</w:t>
      </w:r>
      <w:r>
        <w:t>有</w:t>
      </w:r>
      <w:r>
        <w:rPr>
          <w:rFonts w:ascii="Times New Roman" w:hAnsi="Times New Roman" w:eastAsia="宋体"/>
        </w:rPr>
        <w:t>hsa-miR-125b-3p</w:t>
      </w:r>
      <w:r>
        <w:t>、</w:t>
      </w:r>
      <w:r>
        <w:rPr>
          <w:rFonts w:ascii="Times New Roman" w:hAnsi="Times New Roman" w:eastAsia="宋体"/>
        </w:rPr>
        <w:t>hsa-miR-197-5p</w:t>
      </w:r>
      <w:r>
        <w:t>、</w:t>
      </w:r>
      <w:r>
        <w:rPr>
          <w:rFonts w:ascii="Times New Roman" w:hAnsi="Times New Roman" w:eastAsia="宋体"/>
        </w:rPr>
        <w:t>hsa-miR-376a-3p</w:t>
      </w:r>
      <w:r>
        <w:t>等；显著下调的</w:t>
      </w:r>
      <w:r>
        <w:rPr>
          <w:rFonts w:ascii="Times New Roman" w:hAnsi="Times New Roman" w:eastAsia="宋体"/>
        </w:rPr>
        <w:t>miRNA</w:t>
      </w:r>
      <w:r>
        <w:t>有</w:t>
      </w:r>
      <w:r>
        <w:rPr>
          <w:rFonts w:ascii="Times New Roman" w:hAnsi="Times New Roman" w:eastAsia="宋体"/>
        </w:rPr>
        <w:t>hsa-miR-203</w:t>
      </w:r>
      <w:r>
        <w:t>、</w:t>
      </w:r>
      <w:r>
        <w:rPr>
          <w:rFonts w:ascii="Times New Roman" w:hAnsi="Times New Roman" w:eastAsia="宋体"/>
        </w:rPr>
        <w:t>hsa-miR-29b-3p</w:t>
      </w:r>
      <w:r>
        <w:t>、</w:t>
      </w:r>
      <w:r>
        <w:rPr>
          <w:rFonts w:ascii="Times New Roman" w:hAnsi="Times New Roman" w:eastAsia="宋体"/>
        </w:rPr>
        <w:t>hsa-miR-34a-3p</w:t>
      </w:r>
      <w:r>
        <w:t>等。其中上调的</w:t>
      </w:r>
      <w:r>
        <w:rPr>
          <w:rFonts w:ascii="Times New Roman" w:hAnsi="Times New Roman" w:eastAsia="宋体"/>
        </w:rPr>
        <w:t>hsa-miR-197-5p</w:t>
      </w:r>
      <w:r>
        <w:t>和下调的</w:t>
      </w:r>
      <w:r>
        <w:rPr>
          <w:rFonts w:ascii="Times New Roman" w:hAnsi="Times New Roman" w:eastAsia="宋体"/>
        </w:rPr>
        <w:t>hsa-miR-29b-3p</w:t>
      </w:r>
      <w:r>
        <w:t>的</w:t>
      </w:r>
      <w:r>
        <w:rPr>
          <w:rFonts w:ascii="Times New Roman" w:hAnsi="Times New Roman" w:eastAsia="宋体"/>
        </w:rPr>
        <w:t>RT-PCR</w:t>
      </w:r>
      <w:r>
        <w:t>验证结果与芯片检测结果具有较好的一致性。</w:t>
      </w:r>
      <w:r>
        <w:t>（</w:t>
      </w:r>
      <w:r>
        <w:rPr>
          <w:rFonts w:ascii="Times New Roman" w:hAnsi="Times New Roman" w:eastAsia="宋体"/>
        </w:rPr>
        <w:t>3</w:t>
      </w:r>
      <w:r>
        <w:t>）</w:t>
      </w:r>
      <w:r>
        <w:rPr>
          <w:rFonts w:ascii="Times New Roman" w:hAnsi="Times New Roman" w:eastAsia="宋体"/>
        </w:rPr>
        <w:t>miRNA</w:t>
      </w:r>
      <w:r>
        <w:t>靶基因预测</w:t>
      </w:r>
      <w:r>
        <w:t>提示部分</w:t>
      </w:r>
      <w:r>
        <w:rPr>
          <w:rFonts w:ascii="Times New Roman" w:hAnsi="Times New Roman" w:eastAsia="宋体"/>
        </w:rPr>
        <w:t>miRNA</w:t>
      </w:r>
      <w:r>
        <w:t>与细胞增殖分化、凋亡衰</w:t>
      </w:r>
      <w:r>
        <w:t>老等</w:t>
      </w:r>
      <w:r>
        <w:t>生物学特性有关。</w:t>
      </w:r>
    </w:p>
    <w:p w:rsidR="0018722C">
      <w:pPr>
        <w:topLinePunct/>
      </w:pPr>
      <w:r>
        <w:rPr>
          <w:b/>
        </w:rPr>
        <w:t>结论</w:t>
      </w:r>
      <w:r>
        <w:t>：体外培养的人表皮干细胞与角质形成细胞</w:t>
      </w:r>
      <w:r>
        <w:rPr>
          <w:rFonts w:ascii="Times New Roman" w:eastAsia="Times New Roman"/>
        </w:rPr>
        <w:t>miRNA</w:t>
      </w:r>
      <w:r>
        <w:t>表达谱存在明显差异，可能与两者不同的增殖分化能力等生物学特性有关。</w:t>
      </w:r>
    </w:p>
    <w:p w:rsidR="0018722C">
      <w:pPr>
        <w:pStyle w:val="Heading1"/>
        <w:topLinePunct/>
      </w:pPr>
      <w:bookmarkStart w:id="121185" w:name="_Toc686121185"/>
      <w:r>
        <w:rPr>
          <w:b/>
        </w:rPr>
        <w:t>第二部分</w:t>
      </w:r>
      <w:r>
        <w:t xml:space="preserve">  </w:t>
      </w:r>
      <w:r>
        <w:rPr>
          <w:b/>
        </w:rPr>
        <w:t>miR-203</w:t>
      </w:r>
      <w:r>
        <w:t>与</w:t>
      </w:r>
      <w:r>
        <w:rPr>
          <w:b/>
        </w:rPr>
        <w:t>p63</w:t>
      </w:r>
      <w:r>
        <w:t>在人表皮干细胞和角质形成细胞中的表达变化</w:t>
      </w:r>
      <w:bookmarkEnd w:id="121185"/>
    </w:p>
    <w:p w:rsidR="0018722C">
      <w:pPr>
        <w:topLinePunct/>
      </w:pPr>
      <w:r>
        <w:rPr>
          <w:b/>
        </w:rPr>
        <w:t>目的</w:t>
      </w:r>
      <w:r>
        <w:t>：观察</w:t>
      </w:r>
      <w:r>
        <w:rPr>
          <w:rFonts w:ascii="Times New Roman" w:eastAsia="Times New Roman"/>
        </w:rPr>
        <w:t>miR-203</w:t>
      </w:r>
      <w:r>
        <w:t>与</w:t>
      </w:r>
      <w:r>
        <w:rPr>
          <w:rFonts w:ascii="Times New Roman" w:eastAsia="Times New Roman"/>
        </w:rPr>
        <w:t>p63</w:t>
      </w:r>
      <w:r>
        <w:t>在体外培养人表皮干细胞和角质形成细胞中的表达变化，探讨其在表皮增殖分化中的作用及意义。</w:t>
      </w:r>
    </w:p>
    <w:p w:rsidR="0018722C">
      <w:pPr>
        <w:topLinePunct/>
      </w:pPr>
      <w:r>
        <w:rPr>
          <w:b/>
        </w:rPr>
        <w:t>方法</w:t>
      </w:r>
      <w:r>
        <w:t>：实时荧光定量</w:t>
      </w:r>
      <w:r>
        <w:rPr>
          <w:rFonts w:ascii="Times New Roman" w:eastAsia="Times New Roman"/>
        </w:rPr>
        <w:t>RT-PCR</w:t>
      </w:r>
      <w:r w:rsidR="001852F3">
        <w:rPr>
          <w:rFonts w:ascii="Times New Roman" w:eastAsia="Times New Roman"/>
        </w:rPr>
        <w:t xml:space="preserve"> </w:t>
      </w:r>
      <w:r>
        <w:t>检测体外培养人表皮干细胞和角质形成细胞</w:t>
      </w:r>
    </w:p>
    <w:p w:rsidR="0018722C">
      <w:pPr>
        <w:topLinePunct/>
      </w:pPr>
      <w:r>
        <w:rPr>
          <w:rFonts w:ascii="Times New Roman" w:eastAsia="Times New Roman"/>
        </w:rPr>
        <w:t>miR-203</w:t>
      </w:r>
      <w:r>
        <w:t>、</w:t>
      </w:r>
      <w:r>
        <w:rPr>
          <w:rFonts w:ascii="Times New Roman" w:eastAsia="Times New Roman"/>
        </w:rPr>
        <w:t>p63 mRNA</w:t>
      </w:r>
      <w:r>
        <w:t>表达，蛋白质印迹法检测</w:t>
      </w:r>
      <w:r>
        <w:rPr>
          <w:rFonts w:ascii="Times New Roman" w:eastAsia="Times New Roman"/>
        </w:rPr>
        <w:t>p63</w:t>
      </w:r>
      <w:r>
        <w:t>蛋白表达。对数据行</w:t>
      </w:r>
      <w:r>
        <w:rPr>
          <w:rFonts w:ascii="Times New Roman" w:eastAsia="Times New Roman"/>
          <w:i/>
        </w:rPr>
        <w:t>t</w:t>
      </w:r>
      <w:r>
        <w:t>检验、</w:t>
      </w:r>
    </w:p>
    <w:p w:rsidR="0018722C">
      <w:pPr>
        <w:topLinePunct/>
      </w:pPr>
      <w:r>
        <w:rPr>
          <w:rFonts w:ascii="Times New Roman" w:eastAsia="Times New Roman"/>
        </w:rPr>
        <w:t>Pearson</w:t>
      </w:r>
      <w:r>
        <w:t>相关分析。</w:t>
      </w:r>
    </w:p>
    <w:p w:rsidR="0018722C">
      <w:pPr>
        <w:topLinePunct/>
      </w:pPr>
      <w:r>
        <w:rPr>
          <w:b/>
        </w:rPr>
        <w:t>结果</w:t>
      </w:r>
      <w:r>
        <w:t>：人表皮干细胞</w:t>
      </w:r>
      <w:r>
        <w:rPr>
          <w:rFonts w:ascii="Times New Roman" w:hAnsi="Times New Roman" w:eastAsia="宋体"/>
        </w:rPr>
        <w:t>miR-203</w:t>
      </w:r>
      <w:r>
        <w:t>的</w:t>
      </w:r>
      <w:r>
        <w:rPr>
          <w:rFonts w:ascii="Times New Roman" w:hAnsi="Times New Roman" w:eastAsia="宋体"/>
        </w:rPr>
        <w:t>mRNA</w:t>
      </w:r>
      <w:r>
        <w:t>相对表达量为</w:t>
      </w:r>
      <w:r>
        <w:rPr>
          <w:rFonts w:ascii="Times New Roman" w:hAnsi="Times New Roman" w:eastAsia="宋体"/>
        </w:rPr>
        <w:t>0</w:t>
      </w:r>
      <w:r>
        <w:rPr>
          <w:rFonts w:ascii="Times New Roman" w:hAnsi="Times New Roman" w:eastAsia="宋体"/>
        </w:rPr>
        <w:t>.</w:t>
      </w:r>
      <w:r>
        <w:rPr>
          <w:rFonts w:ascii="Times New Roman" w:hAnsi="Times New Roman" w:eastAsia="宋体"/>
        </w:rPr>
        <w:t>74±0.20</w:t>
      </w:r>
      <w:r>
        <w:rPr>
          <w:rFonts w:hint="eastAsia"/>
        </w:rPr>
        <w:t>，</w:t>
      </w:r>
      <w:r w:rsidR="001852F3">
        <w:t xml:space="preserve">较角质形</w:t>
      </w:r>
      <w:r>
        <w:t>成细胞的</w:t>
      </w:r>
      <w:r>
        <w:rPr>
          <w:rFonts w:ascii="Times New Roman" w:hAnsi="Times New Roman" w:eastAsia="宋体"/>
        </w:rPr>
        <w:t>3</w:t>
      </w:r>
      <w:r>
        <w:rPr>
          <w:rFonts w:ascii="Times New Roman" w:hAnsi="Times New Roman" w:eastAsia="宋体"/>
        </w:rPr>
        <w:t>.</w:t>
      </w:r>
      <w:r>
        <w:rPr>
          <w:rFonts w:ascii="Times New Roman" w:hAnsi="Times New Roman" w:eastAsia="宋体"/>
        </w:rPr>
        <w:t>6</w:t>
      </w:r>
      <w:r>
        <w:rPr>
          <w:rFonts w:ascii="Times New Roman" w:hAnsi="Times New Roman" w:eastAsia="宋体"/>
        </w:rPr>
        <w:t>6</w:t>
      </w:r>
      <w:r>
        <w:rPr>
          <w:rFonts w:ascii="Times New Roman" w:hAnsi="Times New Roman" w:eastAsia="宋体"/>
        </w:rPr>
        <w:t>±</w:t>
      </w:r>
      <w:r>
        <w:rPr>
          <w:rFonts w:ascii="Times New Roman" w:hAnsi="Times New Roman" w:eastAsia="宋体"/>
        </w:rPr>
        <w:t>0.34</w:t>
      </w:r>
      <w:r>
        <w:t>明显下调</w:t>
      </w:r>
      <w:r>
        <w:t>（</w:t>
      </w:r>
      <w:r>
        <w:rPr>
          <w:rFonts w:ascii="Times New Roman" w:hAnsi="Times New Roman" w:eastAsia="宋体"/>
          <w:i/>
        </w:rPr>
        <w:t>t</w:t>
      </w:r>
      <w:r>
        <w:rPr>
          <w:rFonts w:ascii="Times New Roman" w:hAnsi="Times New Roman" w:eastAsia="宋体"/>
        </w:rPr>
        <w:t>= </w:t>
      </w:r>
      <w:r>
        <w:rPr>
          <w:rFonts w:ascii="Times New Roman" w:hAnsi="Times New Roman" w:eastAsia="宋体"/>
        </w:rPr>
        <w:t>16.582</w:t>
      </w:r>
      <w:r>
        <w:rPr>
          <w:spacing w:val="-16"/>
        </w:rPr>
        <w:t xml:space="preserve">, </w:t>
      </w:r>
      <w:r>
        <w:rPr>
          <w:rFonts w:ascii="Times New Roman" w:hAnsi="Times New Roman" w:eastAsia="宋体"/>
          <w:i/>
        </w:rPr>
        <w:t>P</w:t>
      </w:r>
      <w:r>
        <w:t>＜</w:t>
      </w:r>
      <w:r>
        <w:rPr>
          <w:rFonts w:ascii="Times New Roman" w:hAnsi="Times New Roman" w:eastAsia="宋体"/>
        </w:rPr>
        <w:t>0.001</w:t>
      </w:r>
      <w:r>
        <w:t>）</w:t>
      </w:r>
      <w:r>
        <w:t>。表皮干细胞</w:t>
      </w:r>
      <w:r>
        <w:rPr>
          <w:rFonts w:ascii="Times New Roman" w:hAnsi="Times New Roman" w:eastAsia="宋体"/>
        </w:rPr>
        <w:t>p63</w:t>
      </w:r>
      <w:r>
        <w:t>的</w:t>
      </w:r>
      <w:r>
        <w:rPr>
          <w:rFonts w:ascii="Times New Roman" w:hAnsi="Times New Roman" w:eastAsia="宋体"/>
        </w:rPr>
        <w:t>mR</w:t>
      </w:r>
      <w:r>
        <w:rPr>
          <w:rFonts w:ascii="Times New Roman" w:hAnsi="Times New Roman" w:eastAsia="宋体"/>
        </w:rPr>
        <w:t>NA</w:t>
      </w:r>
      <w:r>
        <w:t>相对表达量为</w:t>
      </w:r>
      <w:r>
        <w:rPr>
          <w:rFonts w:ascii="Times New Roman" w:hAnsi="Times New Roman" w:eastAsia="宋体"/>
        </w:rPr>
        <w:t>4</w:t>
      </w:r>
      <w:r>
        <w:rPr>
          <w:rFonts w:ascii="Times New Roman" w:hAnsi="Times New Roman" w:eastAsia="宋体"/>
        </w:rPr>
        <w:t>.</w:t>
      </w:r>
      <w:r>
        <w:rPr>
          <w:rFonts w:ascii="Times New Roman" w:hAnsi="Times New Roman" w:eastAsia="宋体"/>
        </w:rPr>
        <w:t>16±0.28</w:t>
      </w:r>
      <w:r w:rsidR="001852F3">
        <w:rPr>
          <w:rFonts w:ascii="Times New Roman" w:hAnsi="Times New Roman" w:eastAsia="宋体"/>
        </w:rPr>
        <w:t xml:space="preserve">  </w:t>
      </w:r>
      <w:r>
        <w:t>较角质形成细胞的</w:t>
      </w:r>
      <w:r>
        <w:rPr>
          <w:rFonts w:ascii="Times New Roman" w:hAnsi="Times New Roman" w:eastAsia="宋体"/>
        </w:rPr>
        <w:t>2</w:t>
      </w:r>
      <w:r>
        <w:rPr>
          <w:rFonts w:ascii="Times New Roman" w:hAnsi="Times New Roman" w:eastAsia="宋体"/>
        </w:rPr>
        <w:t>.</w:t>
      </w:r>
      <w:r>
        <w:rPr>
          <w:rFonts w:ascii="Times New Roman" w:hAnsi="Times New Roman" w:eastAsia="宋体"/>
        </w:rPr>
        <w:t>90±0.39</w:t>
      </w:r>
      <w:r w:rsidR="001852F3">
        <w:rPr>
          <w:rFonts w:ascii="Times New Roman" w:hAnsi="Times New Roman" w:eastAsia="宋体"/>
        </w:rPr>
        <w:t xml:space="preserve">  </w:t>
      </w:r>
      <w:r>
        <w:t>明显上调</w:t>
      </w:r>
      <w:r>
        <w:t>（</w:t>
      </w:r>
      <w:r>
        <w:rPr>
          <w:rFonts w:ascii="Times New Roman" w:hAnsi="Times New Roman" w:eastAsia="宋体"/>
          <w:i/>
        </w:rPr>
        <w:t>t</w:t>
      </w:r>
      <w:r>
        <w:rPr>
          <w:rFonts w:ascii="Times New Roman" w:hAnsi="Times New Roman" w:eastAsia="宋体"/>
        </w:rPr>
        <w:t>=5.850</w:t>
      </w:r>
      <w:r>
        <w:t>，</w:t>
      </w:r>
    </w:p>
    <w:p w:rsidR="0018722C">
      <w:pPr>
        <w:topLinePunct/>
      </w:pPr>
      <w:r>
        <w:rPr>
          <w:rFonts w:ascii="Times New Roman" w:hAnsi="Times New Roman" w:eastAsia="宋体"/>
          <w:i/>
        </w:rPr>
        <w:t>P</w:t>
      </w:r>
      <w:r>
        <w:rPr>
          <w:rFonts w:ascii="Times New Roman" w:hAnsi="Times New Roman" w:eastAsia="宋体"/>
        </w:rPr>
        <w:t>=</w:t>
      </w:r>
      <w:r>
        <w:rPr>
          <w:rFonts w:ascii="Times New Roman" w:hAnsi="Times New Roman" w:eastAsia="宋体"/>
        </w:rPr>
        <w:t>0.00</w:t>
      </w:r>
      <w:r>
        <w:rPr>
          <w:rFonts w:ascii="Times New Roman" w:hAnsi="Times New Roman" w:eastAsia="宋体"/>
        </w:rPr>
        <w:t>1</w:t>
      </w:r>
      <w:r>
        <w:t>）</w:t>
      </w:r>
      <w:r>
        <w:t>。表皮干细胞</w:t>
      </w:r>
      <w:r>
        <w:rPr>
          <w:rFonts w:ascii="Times New Roman" w:hAnsi="Times New Roman" w:eastAsia="宋体"/>
        </w:rPr>
        <w:t>p63</w:t>
      </w:r>
      <w:r>
        <w:t>的蛋白相对表达量为</w:t>
      </w:r>
      <w:r>
        <w:rPr>
          <w:rFonts w:ascii="Times New Roman" w:hAnsi="Times New Roman" w:eastAsia="宋体"/>
        </w:rPr>
        <w:t>1</w:t>
      </w:r>
      <w:r>
        <w:rPr>
          <w:rFonts w:ascii="Times New Roman" w:hAnsi="Times New Roman" w:eastAsia="宋体"/>
        </w:rPr>
        <w:t>.</w:t>
      </w:r>
      <w:r>
        <w:rPr>
          <w:rFonts w:ascii="Times New Roman" w:hAnsi="Times New Roman" w:eastAsia="宋体"/>
        </w:rPr>
        <w:t>4</w:t>
      </w:r>
      <w:r>
        <w:rPr>
          <w:rFonts w:ascii="Times New Roman" w:hAnsi="Times New Roman" w:eastAsia="宋体"/>
        </w:rPr>
        <w:t>2</w:t>
      </w:r>
      <w:r>
        <w:rPr>
          <w:rFonts w:ascii="Times New Roman" w:hAnsi="Times New Roman" w:eastAsia="宋体"/>
        </w:rPr>
        <w:t>±</w:t>
      </w:r>
      <w:r>
        <w:rPr>
          <w:rFonts w:ascii="Times New Roman" w:hAnsi="Times New Roman" w:eastAsia="宋体"/>
        </w:rPr>
        <w:t>0.05</w:t>
      </w:r>
      <w:r>
        <w:rPr>
          <w:rFonts w:hint="eastAsia"/>
        </w:rPr>
        <w:t>，</w:t>
      </w:r>
      <w:r w:rsidR="001852F3">
        <w:t xml:space="preserve">较角质形成细胞的</w:t>
      </w:r>
    </w:p>
    <w:p w:rsidR="0018722C">
      <w:pPr>
        <w:topLinePunct/>
      </w:pPr>
      <w:r>
        <w:rPr>
          <w:rFonts w:ascii="Times New Roman" w:hAnsi="Times New Roman" w:eastAsia="宋体"/>
        </w:rPr>
        <w:t>0.7</w:t>
      </w:r>
      <w:r>
        <w:rPr>
          <w:rFonts w:ascii="Times New Roman" w:hAnsi="Times New Roman" w:eastAsia="宋体"/>
        </w:rPr>
        <w:t>3</w:t>
      </w:r>
      <w:r>
        <w:rPr>
          <w:rFonts w:ascii="Times New Roman" w:hAnsi="Times New Roman" w:eastAsia="宋体"/>
        </w:rPr>
        <w:t>±</w:t>
      </w:r>
      <w:r>
        <w:rPr>
          <w:rFonts w:ascii="Times New Roman" w:hAnsi="Times New Roman" w:eastAsia="宋体"/>
        </w:rPr>
        <w:t>0.03</w:t>
      </w:r>
      <w:r>
        <w:t>明显上调</w:t>
      </w:r>
      <w:r>
        <w:t>（</w:t>
      </w:r>
      <w:r>
        <w:rPr>
          <w:rFonts w:ascii="Times New Roman" w:hAnsi="Times New Roman" w:eastAsia="宋体"/>
          <w:i/>
        </w:rPr>
        <w:t>t</w:t>
      </w:r>
      <w:r>
        <w:rPr>
          <w:rFonts w:ascii="Times New Roman" w:hAnsi="Times New Roman" w:eastAsia="宋体"/>
        </w:rPr>
        <w:t>=</w:t>
      </w:r>
      <w:r>
        <w:rPr>
          <w:rFonts w:ascii="Times New Roman" w:hAnsi="Times New Roman" w:eastAsia="宋体"/>
        </w:rPr>
        <w:t>26.460</w:t>
      </w:r>
      <w:r>
        <w:t xml:space="preserve">, </w:t>
      </w:r>
      <w:r>
        <w:rPr>
          <w:rFonts w:ascii="Times New Roman" w:hAnsi="Times New Roman" w:eastAsia="宋体"/>
          <w:i/>
        </w:rPr>
        <w:t>P</w:t>
      </w:r>
      <w:r>
        <w:t>＜</w:t>
      </w:r>
      <w:r>
        <w:rPr>
          <w:rFonts w:ascii="Times New Roman" w:hAnsi="Times New Roman" w:eastAsia="宋体"/>
        </w:rPr>
        <w:t>0.001</w:t>
      </w:r>
      <w:r>
        <w:t>）</w:t>
      </w:r>
      <w:r>
        <w:t>。</w:t>
      </w:r>
      <w:r>
        <w:rPr>
          <w:rFonts w:ascii="Times New Roman" w:hAnsi="Times New Roman" w:eastAsia="宋体"/>
        </w:rPr>
        <w:t>miR</w:t>
      </w:r>
      <w:r>
        <w:rPr>
          <w:rFonts w:ascii="Times New Roman" w:hAnsi="Times New Roman" w:eastAsia="宋体"/>
        </w:rPr>
        <w:t>-</w:t>
      </w:r>
      <w:r>
        <w:rPr>
          <w:rFonts w:ascii="Times New Roman" w:hAnsi="Times New Roman" w:eastAsia="宋体"/>
        </w:rPr>
        <w:t>203</w:t>
      </w:r>
      <w:r>
        <w:t>的</w:t>
      </w:r>
      <w:r>
        <w:rPr>
          <w:rFonts w:ascii="Times New Roman" w:hAnsi="Times New Roman" w:eastAsia="宋体"/>
        </w:rPr>
        <w:t>mR</w:t>
      </w:r>
      <w:r>
        <w:rPr>
          <w:rFonts w:ascii="Times New Roman" w:hAnsi="Times New Roman" w:eastAsia="宋体"/>
        </w:rPr>
        <w:t>NA</w:t>
      </w:r>
      <w:r>
        <w:t>表达量与</w:t>
      </w:r>
      <w:r>
        <w:rPr>
          <w:rFonts w:ascii="Times New Roman" w:hAnsi="Times New Roman" w:eastAsia="宋体"/>
        </w:rPr>
        <w:t>p63</w:t>
      </w:r>
      <w:r>
        <w:rPr>
          <w:rFonts w:ascii="Times New Roman" w:hAnsi="Times New Roman" w:eastAsia="宋体"/>
        </w:rPr>
        <w:t> </w:t>
      </w:r>
      <w:r>
        <w:t>的</w:t>
      </w:r>
    </w:p>
    <w:p w:rsidR="0018722C">
      <w:pPr>
        <w:topLinePunct/>
      </w:pPr>
      <w:r>
        <w:rPr>
          <w:rFonts w:ascii="Times New Roman" w:eastAsia="宋体"/>
        </w:rPr>
        <w:t>mR</w:t>
      </w:r>
      <w:r>
        <w:rPr>
          <w:rFonts w:ascii="Times New Roman" w:eastAsia="宋体"/>
        </w:rPr>
        <w:t>NA</w:t>
      </w:r>
      <w:r>
        <w:t>和蛋白表达量均呈明显负相关</w:t>
      </w:r>
      <w:r>
        <w:t>（</w:t>
      </w:r>
      <w:r>
        <w:rPr>
          <w:rFonts w:ascii="Times New Roman" w:eastAsia="宋体"/>
          <w:i/>
        </w:rPr>
        <w:t>r</w:t>
      </w:r>
      <w:r>
        <w:t>值分别为</w:t>
      </w:r>
      <w:r>
        <w:rPr>
          <w:rFonts w:ascii="Times New Roman" w:eastAsia="宋体"/>
        </w:rPr>
        <w:t>-</w:t>
      </w:r>
      <w:r>
        <w:rPr>
          <w:rFonts w:ascii="Times New Roman" w:eastAsia="宋体"/>
        </w:rPr>
        <w:t>0.938</w:t>
      </w:r>
      <w:r>
        <w:t>、</w:t>
      </w:r>
      <w:r>
        <w:rPr>
          <w:rFonts w:ascii="Times New Roman" w:eastAsia="宋体"/>
        </w:rPr>
        <w:t>-</w:t>
      </w:r>
      <w:r>
        <w:rPr>
          <w:rFonts w:ascii="Times New Roman" w:eastAsia="宋体"/>
        </w:rPr>
        <w:t>0.976</w:t>
      </w:r>
      <w:r>
        <w:t>，</w:t>
      </w:r>
      <w:r>
        <w:rPr>
          <w:rFonts w:ascii="Times New Roman" w:eastAsia="宋体"/>
          <w:i/>
        </w:rPr>
        <w:t>t</w:t>
      </w:r>
      <w:r>
        <w:t>值分别为</w:t>
      </w:r>
      <w:r>
        <w:rPr>
          <w:rFonts w:ascii="Times New Roman" w:eastAsia="宋体"/>
        </w:rPr>
        <w:t>4.687</w:t>
      </w:r>
      <w:r>
        <w:t>、</w:t>
      </w:r>
    </w:p>
    <w:p w:rsidR="0018722C">
      <w:pPr>
        <w:topLinePunct/>
      </w:pPr>
      <w:r>
        <w:rPr>
          <w:rFonts w:cstheme="minorBidi" w:hAnsiTheme="minorHAnsi" w:eastAsiaTheme="minorHAnsi" w:asciiTheme="minorHAnsi"/>
        </w:rPr>
        <w:t>II</w:t>
      </w:r>
    </w:p>
    <w:p w:rsidR="0018722C">
      <w:pPr>
        <w:topLinePunct/>
      </w:pPr>
      <w:r>
        <w:rPr>
          <w:rFonts w:ascii="Times New Roman" w:eastAsia="宋体"/>
        </w:rPr>
        <w:t>7.76</w:t>
      </w:r>
      <w:r>
        <w:rPr>
          <w:rFonts w:ascii="Times New Roman" w:eastAsia="宋体"/>
        </w:rPr>
        <w:t>3</w:t>
      </w:r>
      <w:r>
        <w:t xml:space="preserve">, </w:t>
      </w:r>
      <w:r>
        <w:rPr>
          <w:rFonts w:ascii="Times New Roman" w:eastAsia="宋体"/>
          <w:i/>
        </w:rPr>
        <w:t>P</w:t>
      </w:r>
      <w:r>
        <w:t>值分别为</w:t>
      </w:r>
      <w:r>
        <w:rPr>
          <w:rFonts w:ascii="Times New Roman" w:eastAsia="宋体"/>
        </w:rPr>
        <w:t>0</w:t>
      </w:r>
      <w:r>
        <w:rPr>
          <w:rFonts w:ascii="Times New Roman" w:eastAsia="宋体"/>
        </w:rPr>
        <w:t>.</w:t>
      </w:r>
      <w:r>
        <w:rPr>
          <w:rFonts w:ascii="Times New Roman" w:eastAsia="宋体"/>
        </w:rPr>
        <w:t>019</w:t>
      </w:r>
      <w:r>
        <w:t>、</w:t>
      </w:r>
      <w:r>
        <w:rPr>
          <w:rFonts w:ascii="Times New Roman" w:eastAsia="宋体"/>
        </w:rPr>
        <w:t>0.005</w:t>
      </w:r>
      <w:r>
        <w:rPr>
          <w:spacing w:val="-60"/>
        </w:rPr>
        <w:t>)</w:t>
      </w:r>
      <w:r>
        <w:t>。</w:t>
      </w:r>
    </w:p>
    <w:p w:rsidR="0018722C">
      <w:pPr>
        <w:topLinePunct/>
      </w:pPr>
      <w:r>
        <w:rPr>
          <w:b/>
        </w:rPr>
        <w:t>结论</w:t>
      </w:r>
      <w:r>
        <w:t>：</w:t>
      </w:r>
      <w:r>
        <w:rPr>
          <w:rFonts w:ascii="Times New Roman" w:eastAsia="Times New Roman"/>
        </w:rPr>
        <w:t>miR-203</w:t>
      </w:r>
      <w:r>
        <w:t>在体外培养人表皮干细胞中的表达明显低于角质形成细胞，</w:t>
      </w:r>
      <w:r w:rsidR="001852F3">
        <w:t xml:space="preserve">而</w:t>
      </w:r>
      <w:r>
        <w:rPr>
          <w:rFonts w:ascii="Times New Roman" w:eastAsia="Times New Roman"/>
        </w:rPr>
        <w:t>p63</w:t>
      </w:r>
      <w:r>
        <w:t>在人表皮干细胞中的表达显著高于角质形成细胞，可能参与表皮干细胞和角质形成细胞的增殖与分化。</w:t>
      </w:r>
    </w:p>
    <w:p w:rsidR="0018722C">
      <w:pPr>
        <w:pStyle w:val="Heading1"/>
        <w:topLinePunct/>
      </w:pPr>
      <w:bookmarkStart w:id="121186" w:name="_Toc686121186"/>
      <w:r>
        <w:rPr>
          <w:b/>
        </w:rPr>
        <w:t>第三部分</w:t>
      </w:r>
      <w:r>
        <w:t xml:space="preserve">  </w:t>
      </w:r>
      <w:r>
        <w:rPr>
          <w:b/>
        </w:rPr>
        <w:t>miR-203</w:t>
      </w:r>
      <w:r>
        <w:t>下调促进人角质形成细胞去分化形成表皮样干细胞</w:t>
      </w:r>
      <w:bookmarkEnd w:id="121186"/>
    </w:p>
    <w:p w:rsidR="0018722C">
      <w:pPr>
        <w:topLinePunct/>
      </w:pPr>
      <w:r>
        <w:rPr>
          <w:b/>
        </w:rPr>
        <w:t>目的</w:t>
      </w:r>
      <w:r>
        <w:t>：探讨</w:t>
      </w:r>
      <w:r>
        <w:rPr>
          <w:rFonts w:ascii="Times New Roman" w:eastAsia="Times New Roman"/>
        </w:rPr>
        <w:t>miR-203</w:t>
      </w:r>
      <w:r>
        <w:t>下调促进体外培养人角质形成细胞去分化形成表皮样干细胞的可能性及机制，为构建组织工程皮肤促进创面的解剖修复提供新的种子细胞来源。</w:t>
      </w:r>
    </w:p>
    <w:p w:rsidR="0018722C">
      <w:pPr>
        <w:topLinePunct/>
      </w:pPr>
      <w:r>
        <w:rPr>
          <w:b/>
        </w:rPr>
        <w:t>方法</w:t>
      </w:r>
      <w:r>
        <w:t>：根据人源</w:t>
      </w:r>
      <w:r>
        <w:rPr>
          <w:rFonts w:ascii="Times New Roman" w:eastAsia="Times New Roman"/>
        </w:rPr>
        <w:t>miR-203</w:t>
      </w:r>
      <w:r>
        <w:t>序列，设计并合成其单链抑制物。通过脂质体转</w:t>
      </w:r>
      <w:r>
        <w:t>染将</w:t>
      </w:r>
      <w:r>
        <w:rPr>
          <w:rFonts w:ascii="Times New Roman" w:eastAsia="Times New Roman"/>
        </w:rPr>
        <w:t>miR-203</w:t>
      </w:r>
      <w:r>
        <w:t>抑制物导入体外培养人角质形成细胞</w:t>
      </w:r>
      <w:r>
        <w:t>（</w:t>
      </w:r>
      <w:r>
        <w:t>实验组</w:t>
      </w:r>
      <w:r>
        <w:t>）</w:t>
      </w:r>
      <w:r>
        <w:t>，转染对照</w:t>
      </w:r>
      <w:r>
        <w:rPr>
          <w:rFonts w:ascii="Times New Roman" w:eastAsia="Times New Roman"/>
        </w:rPr>
        <w:t>miRNA</w:t>
      </w:r>
      <w:r>
        <w:t>抑制物作为对照组。对转染前及转染后</w:t>
      </w:r>
      <w:r>
        <w:rPr>
          <w:rFonts w:ascii="Times New Roman" w:eastAsia="Times New Roman"/>
        </w:rPr>
        <w:t>72</w:t>
      </w:r>
      <w:r>
        <w:rPr>
          <w:rFonts w:ascii="Times New Roman" w:eastAsia="Times New Roman"/>
        </w:rPr>
        <w:t> </w:t>
      </w:r>
      <w:r>
        <w:rPr>
          <w:rFonts w:ascii="Times New Roman" w:eastAsia="Times New Roman"/>
        </w:rPr>
        <w:t>h</w:t>
      </w:r>
      <w:r>
        <w:t>的细胞通过免疫细胞化学染色法</w:t>
      </w:r>
      <w:r>
        <w:t>行</w:t>
      </w:r>
    </w:p>
    <w:p w:rsidR="0018722C">
      <w:pPr>
        <w:topLinePunct/>
      </w:pPr>
      <w:r>
        <w:rPr>
          <w:rFonts w:ascii="Times New Roman" w:eastAsia="宋体"/>
        </w:rPr>
        <w:t>ITGB1</w:t>
      </w:r>
      <w:r>
        <w:t>、</w:t>
      </w:r>
      <w:r>
        <w:rPr>
          <w:rFonts w:ascii="Times New Roman" w:eastAsia="宋体"/>
        </w:rPr>
        <w:t>CK19</w:t>
      </w:r>
      <w:r>
        <w:t>、</w:t>
      </w:r>
      <w:r>
        <w:rPr>
          <w:rFonts w:ascii="Times New Roman" w:eastAsia="宋体"/>
        </w:rPr>
        <w:t>CK1</w:t>
      </w:r>
      <w:r>
        <w:t>、</w:t>
      </w:r>
      <w:r>
        <w:rPr>
          <w:rFonts w:ascii="Times New Roman" w:eastAsia="宋体"/>
        </w:rPr>
        <w:t>CK10</w:t>
      </w:r>
      <w:r>
        <w:t>单克隆抗体检测鉴定；实时荧光定量</w:t>
      </w:r>
      <w:r>
        <w:rPr>
          <w:rFonts w:ascii="Times New Roman" w:eastAsia="宋体"/>
        </w:rPr>
        <w:t>RT-PCR</w:t>
      </w:r>
      <w:r>
        <w:t>检测</w:t>
      </w:r>
      <w:r>
        <w:rPr>
          <w:rFonts w:ascii="Times New Roman" w:eastAsia="宋体"/>
        </w:rPr>
        <w:t>miR-203</w:t>
      </w:r>
      <w:r>
        <w:t>、</w:t>
      </w:r>
      <w:r>
        <w:rPr>
          <w:rFonts w:ascii="Times New Roman" w:eastAsia="宋体"/>
        </w:rPr>
        <w:t>p63</w:t>
      </w:r>
      <w:r>
        <w:t>、</w:t>
      </w:r>
      <w:r>
        <w:rPr>
          <w:rFonts w:ascii="Times New Roman" w:eastAsia="宋体"/>
        </w:rPr>
        <w:t>ITGB1</w:t>
      </w:r>
      <w:r>
        <w:t>、</w:t>
      </w:r>
      <w:r>
        <w:rPr>
          <w:rFonts w:ascii="Times New Roman" w:eastAsia="宋体"/>
        </w:rPr>
        <w:t>CK19</w:t>
      </w:r>
      <w:r>
        <w:t>、</w:t>
      </w:r>
      <w:r>
        <w:rPr>
          <w:rFonts w:ascii="Times New Roman" w:eastAsia="宋体"/>
        </w:rPr>
        <w:t>CK1</w:t>
      </w:r>
      <w:r>
        <w:t>、</w:t>
      </w:r>
      <w:r>
        <w:rPr>
          <w:rFonts w:ascii="Times New Roman" w:eastAsia="宋体"/>
        </w:rPr>
        <w:t>CK10</w:t>
      </w:r>
      <w:r>
        <w:rPr>
          <w:rFonts w:ascii="Times New Roman" w:eastAsia="宋体"/>
        </w:rPr>
        <w:t> mRNA</w:t>
      </w:r>
      <w:r>
        <w:t>相对表达量；</w:t>
      </w:r>
      <w:r>
        <w:rPr>
          <w:rFonts w:ascii="Times New Roman" w:eastAsia="宋体"/>
        </w:rPr>
        <w:t>Western </w:t>
      </w:r>
      <w:r>
        <w:rPr>
          <w:rFonts w:ascii="Times New Roman" w:eastAsia="宋体"/>
        </w:rPr>
        <w:t>blot</w:t>
      </w:r>
      <w:r>
        <w:t>法检测</w:t>
      </w:r>
      <w:r>
        <w:rPr>
          <w:rFonts w:ascii="Times New Roman" w:eastAsia="宋体"/>
        </w:rPr>
        <w:t>p63</w:t>
      </w:r>
      <w:r>
        <w:t>、</w:t>
      </w:r>
      <w:r>
        <w:rPr>
          <w:rFonts w:ascii="Times New Roman" w:eastAsia="宋体"/>
        </w:rPr>
        <w:t>ITGB1</w:t>
      </w:r>
      <w:r>
        <w:t>、</w:t>
      </w:r>
      <w:r>
        <w:rPr>
          <w:rFonts w:ascii="Times New Roman" w:eastAsia="宋体"/>
        </w:rPr>
        <w:t>CK19</w:t>
      </w:r>
      <w:r>
        <w:t>、</w:t>
      </w:r>
      <w:r>
        <w:rPr>
          <w:rFonts w:ascii="Times New Roman" w:eastAsia="宋体"/>
        </w:rPr>
        <w:t>CK1</w:t>
      </w:r>
      <w:r>
        <w:t>、</w:t>
      </w:r>
      <w:r>
        <w:rPr>
          <w:rFonts w:ascii="Times New Roman" w:eastAsia="宋体"/>
        </w:rPr>
        <w:t>CK10</w:t>
      </w:r>
      <w:r>
        <w:t>蛋白相对表达量；并对</w:t>
      </w:r>
      <w:r>
        <w:rPr>
          <w:rFonts w:ascii="Times New Roman" w:eastAsia="宋体"/>
        </w:rPr>
        <w:t>miR-203</w:t>
      </w:r>
      <w:r>
        <w:rPr>
          <w:rFonts w:ascii="Times New Roman" w:eastAsia="宋体"/>
        </w:rPr>
        <w:t> </w:t>
      </w:r>
      <w:r>
        <w:t>的</w:t>
      </w:r>
    </w:p>
    <w:p w:rsidR="0018722C">
      <w:pPr>
        <w:topLinePunct/>
      </w:pPr>
      <w:r>
        <w:rPr>
          <w:rFonts w:ascii="Times New Roman" w:eastAsia="宋体"/>
        </w:rPr>
        <w:t>mRNA</w:t>
      </w:r>
      <w:r>
        <w:t>表达与</w:t>
      </w:r>
      <w:r>
        <w:rPr>
          <w:rFonts w:ascii="Times New Roman" w:eastAsia="宋体"/>
        </w:rPr>
        <w:t>p63</w:t>
      </w:r>
      <w:r>
        <w:t>的</w:t>
      </w:r>
      <w:r>
        <w:rPr>
          <w:rFonts w:ascii="Times New Roman" w:eastAsia="宋体"/>
        </w:rPr>
        <w:t>mRNA</w:t>
      </w:r>
      <w:r>
        <w:t>和蛋白表达分别行</w:t>
      </w:r>
      <w:r>
        <w:rPr>
          <w:rFonts w:ascii="Times New Roman" w:eastAsia="宋体"/>
        </w:rPr>
        <w:t>Pearson</w:t>
      </w:r>
      <w:r>
        <w:t>相关分析。</w:t>
      </w:r>
    </w:p>
    <w:p w:rsidR="0018722C">
      <w:pPr>
        <w:topLinePunct/>
      </w:pPr>
      <w:r>
        <w:rPr>
          <w:b/>
        </w:rPr>
        <w:t>结果</w:t>
      </w:r>
      <w:r>
        <w:t>：实验组转染后</w:t>
      </w:r>
      <w:r>
        <w:rPr>
          <w:rFonts w:ascii="Times New Roman" w:eastAsia="宋体"/>
        </w:rPr>
        <w:t>72</w:t>
      </w:r>
      <w:r>
        <w:rPr>
          <w:rFonts w:ascii="Times New Roman" w:eastAsia="宋体"/>
        </w:rPr>
        <w:t> </w:t>
      </w:r>
      <w:r>
        <w:rPr>
          <w:rFonts w:ascii="Times New Roman" w:eastAsia="宋体"/>
        </w:rPr>
        <w:t>h</w:t>
      </w:r>
      <w:r>
        <w:t>的细胞</w:t>
      </w:r>
      <w:r>
        <w:rPr>
          <w:rFonts w:ascii="Times New Roman" w:eastAsia="宋体"/>
        </w:rPr>
        <w:t>ITGB1</w:t>
      </w:r>
      <w:r>
        <w:t>、</w:t>
      </w:r>
      <w:r>
        <w:rPr>
          <w:rFonts w:ascii="Times New Roman" w:eastAsia="宋体"/>
        </w:rPr>
        <w:t>CK19</w:t>
      </w:r>
      <w:r>
        <w:t>呈阳性表达。</w:t>
      </w:r>
      <w:r>
        <w:rPr>
          <w:rFonts w:ascii="Times New Roman" w:eastAsia="宋体"/>
        </w:rPr>
        <w:t>miR-203 </w:t>
      </w:r>
      <w:r>
        <w:t>的</w:t>
      </w:r>
    </w:p>
    <w:p w:rsidR="0018722C">
      <w:pPr>
        <w:topLinePunct/>
      </w:pPr>
      <w:r>
        <w:rPr>
          <w:rFonts w:ascii="Times New Roman" w:eastAsia="宋体"/>
        </w:rPr>
        <w:t>mRNA</w:t>
      </w:r>
      <w:r>
        <w:t>相对表达量显著低于转染前，</w:t>
      </w:r>
      <w:r>
        <w:rPr>
          <w:rFonts w:ascii="Times New Roman" w:eastAsia="宋体"/>
        </w:rPr>
        <w:t>p63</w:t>
      </w:r>
      <w:r>
        <w:t>、</w:t>
      </w:r>
      <w:r>
        <w:rPr>
          <w:rFonts w:ascii="Times New Roman" w:eastAsia="宋体"/>
        </w:rPr>
        <w:t>CK19</w:t>
      </w:r>
      <w:r>
        <w:t>、</w:t>
      </w:r>
      <w:r>
        <w:rPr>
          <w:rFonts w:ascii="Times New Roman" w:eastAsia="宋体"/>
        </w:rPr>
        <w:t>ITGB1</w:t>
      </w:r>
      <w:r>
        <w:t>的</w:t>
      </w:r>
      <w:r>
        <w:rPr>
          <w:rFonts w:ascii="Times New Roman" w:eastAsia="宋体"/>
        </w:rPr>
        <w:t>mRNA</w:t>
      </w:r>
      <w:r>
        <w:t>及蛋白的相</w:t>
      </w:r>
      <w:r>
        <w:t>对表达量均高于转染前及对照组，而</w:t>
      </w:r>
      <w:r>
        <w:rPr>
          <w:rFonts w:ascii="Times New Roman" w:eastAsia="宋体"/>
        </w:rPr>
        <w:t>CK1</w:t>
      </w:r>
      <w:r>
        <w:t>、</w:t>
      </w:r>
      <w:r>
        <w:rPr>
          <w:rFonts w:ascii="Times New Roman" w:eastAsia="宋体"/>
        </w:rPr>
        <w:t>CK10</w:t>
      </w:r>
      <w:r>
        <w:t>的</w:t>
      </w:r>
      <w:r>
        <w:rPr>
          <w:rFonts w:ascii="Times New Roman" w:eastAsia="宋体"/>
        </w:rPr>
        <w:t>mRNA</w:t>
      </w:r>
      <w:r>
        <w:t>及蛋白的相对表达</w:t>
      </w:r>
      <w:r>
        <w:t>量均低于转染前和对照组，比较差异均有统计学意义</w:t>
      </w:r>
      <w:r>
        <w:t>（</w:t>
      </w:r>
      <w:r>
        <w:rPr>
          <w:rFonts w:ascii="Times New Roman" w:eastAsia="宋体"/>
          <w:i/>
          <w:spacing w:val="0"/>
        </w:rPr>
        <w:t>P</w:t>
      </w:r>
      <w:r>
        <w:t>＜</w:t>
      </w:r>
      <w:r>
        <w:rPr>
          <w:rFonts w:ascii="Times New Roman" w:eastAsia="宋体"/>
        </w:rPr>
        <w:t>0.05</w:t>
      </w:r>
      <w:r>
        <w:t>）</w:t>
      </w:r>
      <w:r>
        <w:t>。上述指标对照组与转染前比较差异均无统计学意义</w:t>
      </w:r>
      <w:r>
        <w:t>（</w:t>
      </w:r>
      <w:r>
        <w:rPr>
          <w:rFonts w:ascii="Times New Roman" w:eastAsia="宋体"/>
          <w:i/>
          <w:spacing w:val="0"/>
        </w:rPr>
        <w:t>P</w:t>
      </w:r>
      <w:r>
        <w:t>＞</w:t>
      </w:r>
      <w:r>
        <w:rPr>
          <w:rFonts w:ascii="Times New Roman" w:eastAsia="宋体"/>
        </w:rPr>
        <w:t>0.05</w:t>
      </w:r>
      <w:r>
        <w:t>）</w:t>
      </w:r>
      <w:r>
        <w:t>。转染前后</w:t>
      </w:r>
      <w:r>
        <w:rPr>
          <w:rFonts w:ascii="Times New Roman" w:eastAsia="宋体"/>
        </w:rPr>
        <w:t>miR</w:t>
      </w:r>
      <w:r>
        <w:rPr>
          <w:rFonts w:ascii="Times New Roman" w:eastAsia="宋体"/>
        </w:rPr>
        <w:t>-</w:t>
      </w:r>
      <w:r>
        <w:rPr>
          <w:rFonts w:ascii="Times New Roman" w:eastAsia="宋体"/>
        </w:rPr>
        <w:t>2</w:t>
      </w:r>
      <w:r>
        <w:rPr>
          <w:rFonts w:ascii="Times New Roman" w:eastAsia="宋体"/>
        </w:rPr>
        <w:t>0</w:t>
      </w:r>
      <w:r>
        <w:rPr>
          <w:rFonts w:ascii="Times New Roman" w:eastAsia="宋体"/>
        </w:rPr>
        <w:t>3</w:t>
      </w:r>
      <w:r w:rsidR="001852F3">
        <w:rPr>
          <w:rFonts w:ascii="Times New Roman" w:eastAsia="宋体"/>
        </w:rPr>
        <w:t xml:space="preserve"> </w:t>
      </w:r>
      <w:r>
        <w:t>的</w:t>
      </w:r>
      <w:r>
        <w:rPr>
          <w:rFonts w:ascii="Times New Roman" w:eastAsia="宋体"/>
        </w:rPr>
        <w:t>mR</w:t>
      </w:r>
      <w:r>
        <w:rPr>
          <w:rFonts w:ascii="Times New Roman" w:eastAsia="宋体"/>
        </w:rPr>
        <w:t>NA</w:t>
      </w:r>
      <w:r>
        <w:t>表达量与</w:t>
      </w:r>
      <w:r>
        <w:rPr>
          <w:rFonts w:ascii="Times New Roman" w:eastAsia="宋体"/>
        </w:rPr>
        <w:t>p63</w:t>
      </w:r>
      <w:r>
        <w:t>的</w:t>
      </w:r>
      <w:r>
        <w:rPr>
          <w:rFonts w:ascii="Times New Roman" w:eastAsia="宋体"/>
        </w:rPr>
        <w:t>mR</w:t>
      </w:r>
      <w:r>
        <w:rPr>
          <w:rFonts w:ascii="Times New Roman" w:eastAsia="宋体"/>
        </w:rPr>
        <w:t>NA</w:t>
      </w:r>
      <w:r>
        <w:t>和蛋白相对表达量均成负相关</w:t>
      </w:r>
      <w:r>
        <w:t>（</w:t>
      </w:r>
      <w:r>
        <w:rPr>
          <w:rFonts w:ascii="Times New Roman" w:eastAsia="宋体"/>
          <w:i/>
          <w:spacing w:val="0"/>
        </w:rPr>
        <w:t>P</w:t>
      </w:r>
      <w:r>
        <w:t>＜</w:t>
      </w:r>
      <w:r>
        <w:rPr>
          <w:rFonts w:ascii="Times New Roman" w:eastAsia="宋体"/>
        </w:rPr>
        <w:t>0.05</w:t>
      </w:r>
      <w:r>
        <w:t>）</w:t>
      </w:r>
      <w:r>
        <w:t>。</w:t>
      </w:r>
    </w:p>
    <w:p w:rsidR="0018722C">
      <w:pPr>
        <w:topLinePunct/>
      </w:pPr>
      <w:r>
        <w:rPr>
          <w:b/>
        </w:rPr>
        <w:t>结论</w:t>
      </w:r>
      <w:r>
        <w:t>：</w:t>
      </w:r>
      <w:r>
        <w:rPr>
          <w:rFonts w:ascii="Times New Roman" w:eastAsia="Times New Roman"/>
        </w:rPr>
        <w:t>miR-203</w:t>
      </w:r>
      <w:r>
        <w:t>抑制物能诱导人角质形成细胞去分化为表皮样干细胞，靶基</w:t>
      </w:r>
      <w:r>
        <w:t>因</w:t>
      </w:r>
      <w:r>
        <w:rPr>
          <w:rFonts w:ascii="Times New Roman" w:eastAsia="Times New Roman"/>
        </w:rPr>
        <w:t>p63</w:t>
      </w:r>
      <w:r>
        <w:t>表达上调可能是其重要机制之一。</w:t>
      </w:r>
    </w:p>
    <w:p w:rsidR="0018722C">
      <w:pPr>
        <w:pStyle w:val="Heading1"/>
        <w:topLinePunct/>
      </w:pPr>
      <w:bookmarkStart w:id="121187" w:name="_Toc686121187"/>
      <w:r>
        <w:rPr>
          <w:b/>
        </w:rPr>
        <w:t>第四部分</w:t>
      </w:r>
      <w:r>
        <w:t xml:space="preserve">  </w:t>
      </w:r>
      <w:r>
        <w:rPr>
          <w:b/>
        </w:rPr>
        <w:t>miR-203</w:t>
      </w:r>
      <w:r>
        <w:t>转染诱导人表皮干细胞向汗腺样细胞分化</w:t>
      </w:r>
      <w:bookmarkEnd w:id="121187"/>
    </w:p>
    <w:p w:rsidR="0018722C">
      <w:pPr>
        <w:topLinePunct/>
      </w:pPr>
      <w:r>
        <w:rPr>
          <w:b/>
        </w:rPr>
        <w:t>目的</w:t>
      </w:r>
      <w:r>
        <w:t>：探讨</w:t>
      </w:r>
      <w:r>
        <w:rPr>
          <w:rFonts w:ascii="Times New Roman" w:eastAsia="宋体"/>
        </w:rPr>
        <w:t>miR-203</w:t>
      </w:r>
      <w:r>
        <w:t>转染诱导体外培养人表皮干细胞向汗腺样细胞分化的</w:t>
      </w:r>
      <w:r>
        <w:t>可能性及机制，为实现创面的功能愈合提供实验依据及新途径。</w:t>
      </w:r>
    </w:p>
    <w:p w:rsidR="0018722C">
      <w:pPr>
        <w:topLinePunct/>
      </w:pPr>
      <w:r>
        <w:rPr>
          <w:b/>
        </w:rPr>
        <w:t>方法</w:t>
      </w:r>
      <w:r>
        <w:t>：通过脂质体转染将</w:t>
      </w:r>
      <w:r>
        <w:rPr>
          <w:rFonts w:ascii="Times New Roman" w:eastAsia="宋体"/>
        </w:rPr>
        <w:t>miR-203</w:t>
      </w:r>
      <w:r>
        <w:t>模拟物导入体外培养人表皮干细胞</w:t>
      </w:r>
      <w:r>
        <w:t>（</w:t>
      </w:r>
      <w:r>
        <w:t>实验组</w:t>
      </w:r>
      <w:r>
        <w:t>）</w:t>
      </w:r>
      <w:r>
        <w:t>，转染对照</w:t>
      </w:r>
      <w:r>
        <w:rPr>
          <w:rFonts w:ascii="Times New Roman" w:eastAsia="宋体"/>
        </w:rPr>
        <w:t>miR</w:t>
      </w:r>
      <w:r>
        <w:rPr>
          <w:rFonts w:ascii="Times New Roman" w:eastAsia="宋体"/>
        </w:rPr>
        <w:t>NA</w:t>
      </w:r>
      <w:r>
        <w:t>模拟物作为对照组。对转染前及转染后</w:t>
      </w:r>
      <w:r>
        <w:rPr>
          <w:rFonts w:ascii="Times New Roman" w:eastAsia="宋体"/>
        </w:rPr>
        <w:t>72 h</w:t>
      </w:r>
      <w:r>
        <w:t>的细胞通</w:t>
      </w:r>
      <w:r>
        <w:t>过免疫细胞化学染色法行</w:t>
      </w:r>
      <w:r>
        <w:rPr>
          <w:rFonts w:ascii="Times New Roman" w:eastAsia="宋体"/>
        </w:rPr>
        <w:t>ITGB1</w:t>
      </w:r>
      <w:r>
        <w:t>、</w:t>
      </w:r>
      <w:r>
        <w:rPr>
          <w:rFonts w:ascii="Times New Roman" w:eastAsia="宋体"/>
        </w:rPr>
        <w:t>CK19</w:t>
      </w:r>
      <w:r>
        <w:t>、</w:t>
      </w:r>
      <w:r>
        <w:rPr>
          <w:rFonts w:ascii="Times New Roman" w:eastAsia="宋体"/>
        </w:rPr>
        <w:t>CK1</w:t>
      </w:r>
      <w:r>
        <w:t>、</w:t>
      </w:r>
      <w:r>
        <w:rPr>
          <w:rFonts w:ascii="Times New Roman" w:eastAsia="宋体"/>
        </w:rPr>
        <w:t>CK10</w:t>
      </w:r>
      <w:r>
        <w:t>、</w:t>
      </w:r>
      <w:r>
        <w:rPr>
          <w:rFonts w:ascii="Times New Roman" w:eastAsia="宋体"/>
        </w:rPr>
        <w:t>CK18</w:t>
      </w:r>
      <w:r>
        <w:t>、</w:t>
      </w:r>
      <w:r>
        <w:rPr>
          <w:rFonts w:ascii="Times New Roman" w:eastAsia="宋体"/>
        </w:rPr>
        <w:t>CEA</w:t>
      </w:r>
      <w:r>
        <w:t>单克隆</w:t>
      </w:r>
      <w:r>
        <w:t>抗</w:t>
      </w:r>
    </w:p>
    <w:p w:rsidR="0018722C">
      <w:pPr>
        <w:topLinePunct/>
      </w:pPr>
      <w:r>
        <w:rPr>
          <w:rFonts w:cstheme="minorBidi" w:hAnsiTheme="minorHAnsi" w:eastAsiaTheme="minorHAnsi" w:asciiTheme="minorHAnsi"/>
        </w:rPr>
        <w:t>III</w:t>
      </w:r>
    </w:p>
    <w:p w:rsidR="0018722C">
      <w:pPr>
        <w:topLinePunct/>
      </w:pPr>
      <w:r>
        <w:t>体检测鉴定；实时荧光定量</w:t>
      </w:r>
      <w:r>
        <w:rPr>
          <w:rFonts w:ascii="Times New Roman" w:eastAsia="Times New Roman"/>
        </w:rPr>
        <w:t>RT-PCR</w:t>
      </w:r>
      <w:r>
        <w:t>检测</w:t>
      </w:r>
      <w:r>
        <w:rPr>
          <w:rFonts w:ascii="Times New Roman" w:eastAsia="Times New Roman"/>
        </w:rPr>
        <w:t>miR-203</w:t>
      </w:r>
      <w:r>
        <w:t>、</w:t>
      </w:r>
      <w:r>
        <w:rPr>
          <w:rFonts w:ascii="Times New Roman" w:eastAsia="Times New Roman"/>
        </w:rPr>
        <w:t>p63</w:t>
      </w:r>
      <w:r>
        <w:t>、</w:t>
      </w:r>
      <w:r>
        <w:rPr>
          <w:rFonts w:ascii="Times New Roman" w:eastAsia="Times New Roman"/>
        </w:rPr>
        <w:t>ITGB1</w:t>
      </w:r>
      <w:r>
        <w:t>、</w:t>
      </w:r>
      <w:r>
        <w:rPr>
          <w:rFonts w:ascii="Times New Roman" w:eastAsia="Times New Roman"/>
        </w:rPr>
        <w:t>CK19</w:t>
      </w:r>
      <w:r>
        <w:t>、</w:t>
      </w:r>
      <w:r>
        <w:rPr>
          <w:rFonts w:ascii="Times New Roman" w:eastAsia="Times New Roman"/>
        </w:rPr>
        <w:t>CK1</w:t>
      </w:r>
      <w:r>
        <w:t>、</w:t>
      </w:r>
    </w:p>
    <w:p w:rsidR="0018722C">
      <w:pPr>
        <w:topLinePunct/>
      </w:pPr>
      <w:r>
        <w:rPr>
          <w:rFonts w:ascii="Times New Roman" w:eastAsia="Times New Roman"/>
        </w:rPr>
        <w:t>CK10</w:t>
      </w:r>
      <w:r>
        <w:t>、</w:t>
      </w:r>
      <w:r>
        <w:rPr>
          <w:rFonts w:ascii="Times New Roman" w:eastAsia="Times New Roman"/>
        </w:rPr>
        <w:t>CK18</w:t>
      </w:r>
      <w:r>
        <w:t>、</w:t>
      </w:r>
      <w:r>
        <w:rPr>
          <w:rFonts w:ascii="Times New Roman" w:eastAsia="Times New Roman"/>
        </w:rPr>
        <w:t>CEA mRNA</w:t>
      </w:r>
      <w:r>
        <w:t>相对表达量；</w:t>
      </w:r>
      <w:r>
        <w:rPr>
          <w:rFonts w:ascii="Times New Roman" w:eastAsia="Times New Roman"/>
        </w:rPr>
        <w:t>Western </w:t>
      </w:r>
      <w:r>
        <w:rPr>
          <w:rFonts w:ascii="Times New Roman" w:eastAsia="Times New Roman"/>
        </w:rPr>
        <w:t>blot</w:t>
      </w:r>
      <w:r>
        <w:t>法检测</w:t>
      </w:r>
      <w:r>
        <w:rPr>
          <w:rFonts w:ascii="Times New Roman" w:eastAsia="Times New Roman"/>
        </w:rPr>
        <w:t>p63</w:t>
      </w:r>
      <w:r>
        <w:t>、</w:t>
      </w:r>
      <w:r>
        <w:rPr>
          <w:rFonts w:ascii="Times New Roman" w:eastAsia="Times New Roman"/>
        </w:rPr>
        <w:t>ITGB1</w:t>
      </w:r>
      <w:r>
        <w:t>、</w:t>
      </w:r>
      <w:r>
        <w:rPr>
          <w:rFonts w:ascii="Times New Roman" w:eastAsia="Times New Roman"/>
        </w:rPr>
        <w:t>CK19</w:t>
      </w:r>
      <w:r>
        <w:t>、</w:t>
      </w:r>
    </w:p>
    <w:p w:rsidR="0018722C">
      <w:pPr>
        <w:topLinePunct/>
      </w:pPr>
      <w:r>
        <w:rPr>
          <w:rFonts w:ascii="Times New Roman" w:eastAsia="宋体"/>
        </w:rPr>
        <w:t>CK1</w:t>
      </w:r>
      <w:r>
        <w:t>、</w:t>
      </w:r>
      <w:r>
        <w:rPr>
          <w:rFonts w:ascii="Times New Roman" w:eastAsia="宋体"/>
        </w:rPr>
        <w:t>CK10</w:t>
      </w:r>
      <w:r>
        <w:t>、</w:t>
      </w:r>
      <w:r>
        <w:rPr>
          <w:rFonts w:ascii="Times New Roman" w:eastAsia="宋体"/>
        </w:rPr>
        <w:t>CK18</w:t>
      </w:r>
      <w:r>
        <w:t>、</w:t>
      </w:r>
      <w:r>
        <w:rPr>
          <w:rFonts w:ascii="Times New Roman" w:eastAsia="宋体"/>
        </w:rPr>
        <w:t>CEA</w:t>
      </w:r>
      <w:r>
        <w:t>蛋白相对表达量；并对</w:t>
      </w:r>
      <w:r>
        <w:rPr>
          <w:rFonts w:ascii="Times New Roman" w:eastAsia="宋体"/>
        </w:rPr>
        <w:t>miR-203</w:t>
      </w:r>
      <w:r>
        <w:t>的</w:t>
      </w:r>
      <w:r>
        <w:rPr>
          <w:rFonts w:ascii="Times New Roman" w:eastAsia="宋体"/>
        </w:rPr>
        <w:t>mRNA</w:t>
      </w:r>
      <w:r>
        <w:t>表达与</w:t>
      </w:r>
      <w:r>
        <w:rPr>
          <w:rFonts w:ascii="Times New Roman" w:eastAsia="宋体"/>
        </w:rPr>
        <w:t>p63</w:t>
      </w:r>
    </w:p>
    <w:p w:rsidR="0018722C">
      <w:pPr>
        <w:topLinePunct/>
      </w:pPr>
      <w:r>
        <w:t>的</w:t>
      </w:r>
      <w:r>
        <w:rPr>
          <w:rFonts w:ascii="Times New Roman" w:eastAsia="宋体"/>
        </w:rPr>
        <w:t>mRNA</w:t>
      </w:r>
      <w:r>
        <w:t>和蛋白表达分别行</w:t>
      </w:r>
      <w:r>
        <w:rPr>
          <w:rFonts w:ascii="Times New Roman" w:eastAsia="宋体"/>
        </w:rPr>
        <w:t>Pearson</w:t>
      </w:r>
      <w:r>
        <w:t>相关分析。</w:t>
      </w:r>
    </w:p>
    <w:p w:rsidR="0018722C">
      <w:pPr>
        <w:topLinePunct/>
      </w:pPr>
      <w:r>
        <w:rPr>
          <w:b/>
        </w:rPr>
        <w:t>结果</w:t>
      </w:r>
      <w:r>
        <w:t>：实验组转染后</w:t>
      </w:r>
      <w:r>
        <w:rPr>
          <w:rFonts w:ascii="Times New Roman" w:eastAsia="宋体"/>
        </w:rPr>
        <w:t>72 h</w:t>
      </w:r>
      <w:r>
        <w:t>的细胞</w:t>
      </w:r>
      <w:r>
        <w:rPr>
          <w:rFonts w:ascii="Times New Roman" w:eastAsia="宋体"/>
        </w:rPr>
        <w:t>CK1</w:t>
      </w:r>
      <w:r>
        <w:t>、</w:t>
      </w:r>
      <w:r>
        <w:rPr>
          <w:rFonts w:ascii="Times New Roman" w:eastAsia="宋体"/>
        </w:rPr>
        <w:t>CK10</w:t>
      </w:r>
      <w:r>
        <w:t>、</w:t>
      </w:r>
      <w:r>
        <w:rPr>
          <w:rFonts w:ascii="Times New Roman" w:eastAsia="宋体"/>
        </w:rPr>
        <w:t>CK18</w:t>
      </w:r>
      <w:r>
        <w:t>、</w:t>
      </w:r>
      <w:r>
        <w:rPr>
          <w:rFonts w:ascii="Times New Roman" w:eastAsia="宋体"/>
        </w:rPr>
        <w:t>CEA</w:t>
      </w:r>
      <w:r>
        <w:t>呈阳性表达。</w:t>
      </w:r>
      <w:r>
        <w:rPr>
          <w:rFonts w:ascii="Times New Roman" w:eastAsia="宋体"/>
        </w:rPr>
        <w:t>miR-203 mRNA</w:t>
      </w:r>
      <w:r>
        <w:t>相对表达量显著高于转染前，</w:t>
      </w:r>
      <w:r>
        <w:rPr>
          <w:rFonts w:ascii="Times New Roman" w:eastAsia="宋体"/>
        </w:rPr>
        <w:t>CK1</w:t>
      </w:r>
      <w:r>
        <w:t>、</w:t>
      </w:r>
      <w:r>
        <w:rPr>
          <w:rFonts w:ascii="Times New Roman" w:eastAsia="宋体"/>
        </w:rPr>
        <w:t>CK10</w:t>
      </w:r>
      <w:r>
        <w:t>、</w:t>
      </w:r>
      <w:r>
        <w:rPr>
          <w:rFonts w:ascii="Times New Roman" w:eastAsia="宋体"/>
        </w:rPr>
        <w:t>CK18</w:t>
      </w:r>
      <w:r>
        <w:t>、</w:t>
      </w:r>
      <w:r>
        <w:rPr>
          <w:rFonts w:ascii="Times New Roman" w:eastAsia="宋体"/>
        </w:rPr>
        <w:t>CEA mRNA</w:t>
      </w:r>
      <w:r>
        <w:t>及蛋白的相对表达量均高于转染前及对照组，而</w:t>
      </w:r>
      <w:r>
        <w:rPr>
          <w:rFonts w:ascii="Times New Roman" w:eastAsia="宋体"/>
        </w:rPr>
        <w:t>p63</w:t>
      </w:r>
      <w:r>
        <w:t>、</w:t>
      </w:r>
      <w:r>
        <w:rPr>
          <w:rFonts w:ascii="Times New Roman" w:eastAsia="宋体"/>
        </w:rPr>
        <w:t>CK19</w:t>
      </w:r>
      <w:r>
        <w:t>、</w:t>
      </w:r>
      <w:r>
        <w:rPr>
          <w:rFonts w:ascii="Times New Roman" w:eastAsia="宋体"/>
        </w:rPr>
        <w:t>ITGB1 mRNA</w:t>
      </w:r>
      <w:r>
        <w:t>及</w:t>
      </w:r>
      <w:r>
        <w:t>蛋白的相对表达量均低于转染前和对照组，比较差异均有统计学意义</w:t>
      </w:r>
      <w:r>
        <w:t>（</w:t>
      </w:r>
      <w:r>
        <w:rPr>
          <w:rFonts w:ascii="Times New Roman" w:eastAsia="宋体"/>
          <w:i/>
          <w:spacing w:val="0"/>
        </w:rPr>
        <w:t>P</w:t>
      </w:r>
      <w:r>
        <w:t>＜</w:t>
      </w:r>
      <w:r>
        <w:rPr>
          <w:rFonts w:ascii="Times New Roman" w:eastAsia="宋体"/>
        </w:rPr>
        <w:t>0.05</w:t>
      </w:r>
      <w:r>
        <w:t>）</w:t>
      </w:r>
      <w:r>
        <w:t>。</w:t>
      </w:r>
      <w:r>
        <w:t>上述指标对照组与转染前比较差异均无统计学意义</w:t>
      </w:r>
      <w:r>
        <w:t>（</w:t>
      </w:r>
      <w:r>
        <w:rPr>
          <w:rFonts w:ascii="Times New Roman" w:eastAsia="宋体"/>
          <w:i/>
        </w:rPr>
        <w:t>P</w:t>
      </w:r>
      <w:r>
        <w:rPr>
          <w:spacing w:val="1"/>
        </w:rPr>
        <w:t>＞</w:t>
      </w:r>
      <w:r>
        <w:rPr>
          <w:rFonts w:ascii="Times New Roman" w:eastAsia="宋体"/>
          <w:spacing w:val="1"/>
        </w:rPr>
        <w:t>0.05</w:t>
      </w:r>
      <w:r>
        <w:t>）</w:t>
      </w:r>
      <w:r>
        <w:t>。转染前后</w:t>
      </w:r>
      <w:r>
        <w:rPr>
          <w:rFonts w:ascii="Times New Roman" w:eastAsia="宋体"/>
        </w:rPr>
        <w:t>miR-203</w:t>
      </w:r>
      <w:r>
        <w:t>的</w:t>
      </w:r>
      <w:r>
        <w:rPr>
          <w:rFonts w:ascii="Times New Roman" w:eastAsia="宋体"/>
        </w:rPr>
        <w:t>mRNA</w:t>
      </w:r>
      <w:r>
        <w:t>表达量与</w:t>
      </w:r>
      <w:r>
        <w:rPr>
          <w:rFonts w:ascii="Times New Roman" w:eastAsia="宋体"/>
        </w:rPr>
        <w:t>p63</w:t>
      </w:r>
      <w:r>
        <w:t>的</w:t>
      </w:r>
      <w:r>
        <w:rPr>
          <w:rFonts w:ascii="Times New Roman" w:eastAsia="宋体"/>
        </w:rPr>
        <w:t>mRNA</w:t>
      </w:r>
      <w:r>
        <w:t>和蛋白相对表达量均成负相关</w:t>
      </w:r>
      <w:r>
        <w:t>（</w:t>
      </w:r>
      <w:r>
        <w:rPr>
          <w:rFonts w:ascii="Times New Roman" w:eastAsia="宋体"/>
          <w:i/>
        </w:rPr>
        <w:t>P</w:t>
      </w:r>
      <w:r>
        <w:t>＜</w:t>
      </w:r>
      <w:r>
        <w:rPr>
          <w:rFonts w:ascii="Times New Roman" w:eastAsia="宋体"/>
        </w:rPr>
        <w:t>0.0</w:t>
      </w:r>
      <w:r>
        <w:rPr>
          <w:rFonts w:ascii="Times New Roman" w:eastAsia="宋体"/>
          <w:spacing w:val="0"/>
        </w:rPr>
        <w:t>5</w:t>
      </w:r>
      <w:r>
        <w:t>）</w:t>
      </w:r>
      <w:r>
        <w:t>。</w:t>
      </w:r>
    </w:p>
    <w:p w:rsidR="0018722C">
      <w:pPr>
        <w:topLinePunct/>
      </w:pPr>
      <w:r>
        <w:rPr>
          <w:b/>
        </w:rPr>
        <w:t>结论</w:t>
      </w:r>
      <w:r>
        <w:t>：</w:t>
      </w:r>
      <w:r>
        <w:rPr>
          <w:rFonts w:ascii="Times New Roman" w:eastAsia="Times New Roman"/>
        </w:rPr>
        <w:t>miR-203</w:t>
      </w:r>
      <w:r>
        <w:t>能诱导人表皮干细胞分化为汗腺样细胞，其作用可能是通过</w:t>
      </w:r>
      <w:r>
        <w:t>靶向抑制</w:t>
      </w:r>
      <w:r>
        <w:rPr>
          <w:rFonts w:ascii="Times New Roman" w:eastAsia="Times New Roman"/>
        </w:rPr>
        <w:t>p63</w:t>
      </w:r>
      <w:r>
        <w:t>来实现的。</w:t>
      </w:r>
    </w:p>
    <w:p w:rsidR="0018722C">
      <w:pPr>
        <w:outlineLvl w:val="9"/>
        <w:topLinePunct/>
      </w:pPr>
      <w:r>
        <w:rPr>
          <w:kern w:val="2"/>
          <w:sz w:val="24"/>
          <w:szCs w:val="24"/>
          <w:rFonts w:cstheme="minorBidi" w:hAnsiTheme="minorHAnsi" w:eastAsiaTheme="minorHAnsi" w:asciiTheme="minorHAnsi" w:ascii="宋体" w:hAnsi="宋体" w:eastAsia="宋体" w:cs="宋体"/>
          <w:b/>
          <w:bCs/>
        </w:rPr>
        <w:t>全文小结</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体外培养的人表</w:t>
      </w:r>
      <w:r>
        <w:rPr>
          <w:rFonts w:ascii="宋体" w:eastAsia="宋体" w:hint="eastAsia"/>
        </w:rPr>
        <w:t>皮干细胞与角质形成细胞</w:t>
      </w:r>
      <w:r>
        <w:t>miRNA</w:t>
      </w:r>
      <w:r/>
      <w:r>
        <w:rPr>
          <w:rFonts w:ascii="宋体" w:eastAsia="宋体" w:hint="eastAsia"/>
        </w:rPr>
        <w:t>表达谱存在明显差异，可能与两者不同的增殖分化能力等生物学特性有关。</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t>miR-203</w:t>
      </w:r>
      <w:r/>
      <w:r>
        <w:rPr>
          <w:rFonts w:ascii="宋体" w:eastAsia="宋体" w:hint="eastAsia"/>
        </w:rPr>
        <w:t>在体外培养人表皮干细胞中的表达明显低于角质形成细胞，</w:t>
      </w:r>
      <w:r>
        <w:rPr>
          <w:rFonts w:ascii="宋体" w:eastAsia="宋体" w:hint="eastAsia"/>
        </w:rPr>
        <w:t>而</w:t>
      </w:r>
      <w:r>
        <w:t>p63</w:t>
      </w:r>
      <w:r>
        <w:rPr>
          <w:rFonts w:ascii="宋体" w:eastAsia="宋体" w:hint="eastAsia"/>
        </w:rPr>
        <w:t>在人表皮干细胞中的表达显著高于角质形成细胞，</w:t>
      </w:r>
      <w:r>
        <w:t>miR-203</w:t>
      </w:r>
      <w:r>
        <w:rPr>
          <w:rFonts w:ascii="宋体" w:eastAsia="宋体" w:hint="eastAsia"/>
        </w:rPr>
        <w:t>与</w:t>
      </w:r>
      <w:r>
        <w:t>p63</w:t>
      </w:r>
      <w:r>
        <w:rPr>
          <w:rFonts w:ascii="宋体" w:eastAsia="宋体" w:hint="eastAsia"/>
        </w:rPr>
        <w:t>基因及蛋白表达呈负相关。</w:t>
      </w:r>
      <w:r>
        <w:t>p63</w:t>
      </w:r>
      <w:r/>
      <w:r>
        <w:rPr>
          <w:rFonts w:ascii="宋体" w:eastAsia="宋体" w:hint="eastAsia"/>
        </w:rPr>
        <w:t>的</w:t>
      </w:r>
      <w:r>
        <w:t>mRNA</w:t>
      </w:r>
      <w:r/>
      <w:r>
        <w:rPr>
          <w:rFonts w:ascii="宋体" w:eastAsia="宋体" w:hint="eastAsia"/>
        </w:rPr>
        <w:t>可能是</w:t>
      </w:r>
      <w:r>
        <w:t>miR-203</w:t>
      </w:r>
      <w:r/>
      <w:r>
        <w:rPr>
          <w:rFonts w:ascii="宋体" w:eastAsia="宋体" w:hint="eastAsia"/>
        </w:rPr>
        <w:t>的靶基因，</w:t>
      </w:r>
      <w:r>
        <w:t>miR-203</w:t>
      </w:r>
      <w:r/>
      <w:r>
        <w:rPr>
          <w:rFonts w:ascii="宋体" w:eastAsia="宋体" w:hint="eastAsia"/>
        </w:rPr>
        <w:t>可能通</w:t>
      </w:r>
      <w:r>
        <w:rPr>
          <w:rFonts w:ascii="宋体" w:eastAsia="宋体" w:hint="eastAsia"/>
        </w:rPr>
        <w:t>过抑制</w:t>
      </w:r>
      <w:r>
        <w:t>p63</w:t>
      </w:r>
      <w:r>
        <w:rPr>
          <w:rFonts w:ascii="宋体" w:eastAsia="宋体" w:hint="eastAsia"/>
        </w:rPr>
        <w:t>参与调控表皮细胞的增殖分化。</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t>miR-203</w:t>
      </w:r>
      <w:r/>
      <w:r>
        <w:rPr>
          <w:rFonts w:ascii="宋体" w:eastAsia="宋体" w:hint="eastAsia"/>
        </w:rPr>
        <w:t>下调能够诱导体外培养的人角质形成细胞去分化为表皮样干</w:t>
      </w:r>
      <w:r>
        <w:rPr>
          <w:rFonts w:ascii="宋体" w:eastAsia="宋体" w:hint="eastAsia"/>
        </w:rPr>
        <w:t>细胞，且去分化源性表皮样干细胞与机体自身来源的表皮干细胞形态及生物学</w:t>
      </w:r>
      <w:r>
        <w:rPr>
          <w:rFonts w:ascii="宋体" w:eastAsia="宋体" w:hint="eastAsia"/>
        </w:rPr>
        <w:t>特性相似。靶基因</w:t>
      </w:r>
      <w:r>
        <w:t>p63</w:t>
      </w:r>
      <w:r>
        <w:rPr>
          <w:rFonts w:ascii="宋体" w:eastAsia="宋体" w:hint="eastAsia"/>
        </w:rPr>
        <w:t>表达上调可能是其重要机制之一。</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t>miR-203</w:t>
      </w:r>
      <w:r/>
      <w:r>
        <w:rPr>
          <w:rFonts w:ascii="宋体" w:eastAsia="宋体" w:hint="eastAsia"/>
        </w:rPr>
        <w:t>能诱导体外培养的人表皮干细胞分化为汗腺样细胞，其作用</w:t>
      </w:r>
      <w:r>
        <w:rPr>
          <w:rFonts w:ascii="宋体" w:eastAsia="宋体" w:hint="eastAsia"/>
        </w:rPr>
        <w:t>可能是通过靶向抑制</w:t>
      </w:r>
      <w:r>
        <w:t>p63</w:t>
      </w:r>
      <w:r>
        <w:rPr>
          <w:rFonts w:ascii="宋体" w:eastAsia="宋体" w:hint="eastAsia"/>
        </w:rPr>
        <w:t>来实现的。</w:t>
      </w:r>
    </w:p>
    <w:p w:rsidR="0018722C">
      <w:pPr>
        <w:pStyle w:val="aff"/>
        <w:topLinePunct/>
      </w:pPr>
      <w:r>
        <w:rPr>
          <w:rFonts w:eastAsia="黑体" w:ascii="Times New Roman"/>
          <w:rStyle w:val="afe"/>
          <w:b/>
        </w:rPr>
        <w:t>关键词：</w:t>
      </w:r>
      <w:r>
        <w:t>表皮干细胞；角质形成细胞；</w:t>
      </w:r>
      <w:r>
        <w:t xml:space="preserve"> </w:t>
      </w:r>
      <w:r/>
      <w:r>
        <w:t xml:space="preserve"> </w:t>
      </w:r>
      <w:r/>
      <w:r>
        <w:rPr>
          <w:rFonts w:ascii="Times New Roman" w:eastAsia="Times New Roman"/>
        </w:rPr>
        <w:t>miR-203</w:t>
      </w:r>
      <w:r>
        <w:t>；</w:t>
      </w:r>
      <w:r>
        <w:t xml:space="preserve"> </w:t>
      </w:r>
      <w:r/>
      <w:r>
        <w:rPr>
          <w:rFonts w:ascii="Times New Roman" w:eastAsia="Times New Roman"/>
        </w:rPr>
        <w:t>p63</w:t>
      </w:r>
      <w:r>
        <w:t>；分化；去分化</w:t>
      </w:r>
      <w:r>
        <w:t xml:space="preserve"> </w:t>
      </w:r>
      <w:r/>
      <w:r>
        <w:t xml:space="preserve"> </w:t>
      </w:r>
      <w:r/>
    </w:p>
    <w:p w:rsidR="0018722C">
      <w:pPr>
        <w:topLinePunct/>
      </w:pPr>
      <w:r>
        <w:rPr>
          <w:rFonts w:cstheme="minorBidi" w:hAnsiTheme="minorHAnsi" w:eastAsiaTheme="minorHAnsi" w:asciiTheme="minorHAnsi"/>
        </w:rPr>
        <w:t>IV</w:t>
      </w:r>
    </w:p>
    <w:p w:rsidR="0018722C">
      <w:pPr>
        <w:pStyle w:val="afff2"/>
        <w:topLinePunct/>
      </w:pPr>
      <w:bookmarkStart w:id="121188" w:name="_Toc686121188"/>
      <w:r>
        <w:rPr>
          <w:b/>
        </w:rPr>
        <w:t>Abstract</w:t>
      </w:r>
      <w:bookmarkEnd w:id="121188"/>
    </w:p>
    <w:p w:rsidR="0018722C">
      <w:pPr>
        <w:pStyle w:val="afc"/>
        <w:topLinePunct/>
      </w:pPr>
      <w:r>
        <w:rPr>
          <w:rFonts w:ascii="Times New Roman"/>
        </w:rPr>
        <w:t>As the skin tissue-specific stem cells, epidermal stem cells which locate in the basal layer of epidermis and hair follicle outer root sheath bulge have strong proliferation and differentiation potential and self-renewal </w:t>
      </w:r>
      <w:r>
        <w:rPr>
          <w:rFonts w:ascii="Times New Roman"/>
        </w:rPr>
        <w:t>capacity. </w:t>
      </w:r>
      <w:r>
        <w:rPr>
          <w:rFonts w:ascii="Times New Roman"/>
        </w:rPr>
        <w:t>They play an important role in the maintenance of the normal structure, function of skin and its appendages and wound </w:t>
      </w:r>
      <w:r>
        <w:rPr>
          <w:rFonts w:ascii="Times New Roman"/>
        </w:rPr>
        <w:t>repair. </w:t>
      </w:r>
      <w:r>
        <w:rPr>
          <w:rFonts w:ascii="Times New Roman"/>
        </w:rPr>
        <w:t>Therefore, epidermal stem cells are considered as the ideal seed cells for constructing tissue engineered skin. Understanding fully the regulation mechanism of epidermal stem cells is an important premise and theoretical basis for their clinical application. Domestic and foreign existing researches mainly concentrate in the stem cell niche, Wnt signaling </w:t>
      </w:r>
      <w:r>
        <w:rPr>
          <w:rFonts w:ascii="Times New Roman"/>
        </w:rPr>
        <w:t>pathway, </w:t>
      </w:r>
      <w:r>
        <w:rPr>
          <w:rFonts w:ascii="Times New Roman"/>
        </w:rPr>
        <w:t>Notch signaling </w:t>
      </w:r>
      <w:r>
        <w:rPr>
          <w:rFonts w:ascii="Times New Roman"/>
        </w:rPr>
        <w:t>pathway, </w:t>
      </w:r>
      <w:r>
        <w:rPr>
          <w:rFonts w:ascii="Times New Roman"/>
        </w:rPr>
        <w:t>proto oncogene and anti oncogene expression </w:t>
      </w:r>
      <w:r>
        <w:rPr>
          <w:rFonts w:ascii="Times New Roman"/>
        </w:rPr>
        <w:t>way, </w:t>
      </w:r>
      <w:r>
        <w:rPr>
          <w:rFonts w:ascii="Times New Roman"/>
        </w:rPr>
        <w:t>which have made progress, but the exact mechanism is far from</w:t>
      </w:r>
      <w:r>
        <w:rPr>
          <w:rFonts w:ascii="Times New Roman"/>
        </w:rPr>
        <w:t> clear.</w:t>
      </w:r>
    </w:p>
    <w:p w:rsidR="0018722C">
      <w:pPr>
        <w:pStyle w:val="afc"/>
        <w:topLinePunct/>
      </w:pPr>
      <w:r>
        <w:rPr>
          <w:rFonts w:ascii="Times New Roman"/>
        </w:rPr>
        <w:t xml:space="preserve">Recent studies show that RNA </w:t>
      </w:r>
      <w:r>
        <w:rPr>
          <w:rFonts w:ascii="Times New Roman"/>
        </w:rPr>
        <w:t xml:space="preserve">(</w:t>
      </w:r>
      <w:r>
        <w:rPr>
          <w:rFonts w:ascii="Times New Roman"/>
        </w:rPr>
        <w:t xml:space="preserve">microRNA,</w:t>
      </w:r>
      <w:r w:rsidR="004B696B">
        <w:rPr>
          <w:rFonts w:ascii="Times New Roman"/>
        </w:rPr>
        <w:t xml:space="preserve"> </w:t>
      </w:r>
      <w:r w:rsidR="004B696B">
        <w:rPr>
          <w:rFonts w:ascii="Times New Roman"/>
        </w:rPr>
        <w:t xml:space="preserve">miRNA</w:t>
      </w:r>
      <w:r>
        <w:rPr>
          <w:rFonts w:ascii="Times New Roman"/>
        </w:rPr>
        <w:t xml:space="preserve">)</w:t>
      </w:r>
      <w:r>
        <w:rPr>
          <w:rFonts w:ascii="Times New Roman"/>
        </w:rPr>
        <w:t xml:space="preserve"> as a non encoding RNA plays an important role in cell proliferation, differentiation, cell apoptosis, signal transduction, organ development, immune regulation, fat metabolism, inflammation, tumor formation, aging, death, disease development and many other biological processes. Studies have shown that miRNA widely participates in the formation and homeostasis of skin and its appendages and is closely related to the regeneration and reparation of skin, and miR-203 specifically expresses in skin. However, the expression change, function and regulation mechanism of miRNA, especially miR-203 in human epidermal stem cells and keratinocytes is not very</w:t>
      </w:r>
      <w:r>
        <w:rPr>
          <w:rFonts w:ascii="Times New Roman"/>
        </w:rPr>
        <w:t xml:space="preserve"> </w:t>
      </w:r>
      <w:r>
        <w:rPr>
          <w:rFonts w:ascii="Times New Roman"/>
        </w:rPr>
        <w:t xml:space="preserve">clear.</w:t>
      </w:r>
    </w:p>
    <w:p w:rsidR="0018722C">
      <w:pPr>
        <w:pStyle w:val="afc"/>
        <w:topLinePunct/>
      </w:pPr>
      <w:r>
        <w:rPr>
          <w:rFonts w:ascii="Times New Roman"/>
        </w:rPr>
        <w:t>In this topic, the different expression profile of miRNA between cultured human epidermal stem cells and keratinocytes in vitro was detected by miRNA microarray, and the expression of p63 and miR-203 between human epidermal stem cells and keratinocytes and their relevance was compared too. Then miR-203 inhibitors were transfected into human keratinocytes by liposome transfection technology in vitro and the effect of down- regulated miR-203 on the formation of epidermal like stem cells and its mechanism were observed. On the other hand, miR-203 mimics were transfected into human epidermal stem cells by liposome transfection technology in</w:t>
      </w:r>
    </w:p>
    <w:p w:rsidR="0018722C">
      <w:pPr>
        <w:pStyle w:val="afc"/>
        <w:topLinePunct/>
      </w:pPr>
      <w:r>
        <w:rPr>
          <w:rFonts w:cstheme="minorBidi" w:hAnsiTheme="minorHAnsi" w:eastAsiaTheme="minorHAnsi" w:asciiTheme="minorHAnsi"/>
        </w:rPr>
        <w:t>V</w:t>
      </w:r>
    </w:p>
    <w:p w:rsidR="0018722C">
      <w:pPr>
        <w:pStyle w:val="afc"/>
        <w:topLinePunct/>
      </w:pPr>
      <w:r>
        <w:rPr>
          <w:rFonts w:ascii="Times New Roman"/>
        </w:rPr>
        <w:t/>
      </w:r>
      <w:r>
        <w:rPr>
          <w:rFonts w:ascii="Times New Roman"/>
        </w:rPr>
        <w:t>V</w:t>
      </w:r>
      <w:r>
        <w:rPr>
          <w:rFonts w:ascii="Times New Roman"/>
        </w:rPr>
        <w:t>itro and the possibility of miR-203 inducing the epidermal stem cells differentiate into sweat gland like cells was observed, which may clarify the expression and regulation of miRNA, especially miR-203 in human epidermal stem cells and keratinocytes and provide new ideas and theories for the application of miR-203 in wound healing and skin tissue engineering.</w:t>
      </w:r>
    </w:p>
    <w:p w:rsidR="0018722C">
      <w:pPr>
        <w:pStyle w:val="afc"/>
        <w:topLinePunct/>
      </w:pPr>
      <w:r>
        <w:rPr>
          <w:rFonts w:ascii="Times New Roman"/>
          <w:b/>
        </w:rPr>
        <w:t>Part I </w:t>
      </w:r>
      <w:r>
        <w:rPr>
          <w:rFonts w:ascii="Times New Roman"/>
        </w:rPr>
        <w:t>Different expression profiles of miRNA between human epidermal stem cells and epidermal keratinocytes</w:t>
      </w:r>
    </w:p>
    <w:p w:rsidR="0018722C">
      <w:pPr>
        <w:pStyle w:val="afc"/>
        <w:topLinePunct/>
      </w:pPr>
      <w:r>
        <w:rPr>
          <w:rFonts w:ascii="Times New Roman"/>
          <w:b/>
        </w:rPr>
        <w:t>Objective: </w:t>
      </w:r>
      <w:r>
        <w:rPr>
          <w:rFonts w:ascii="Times New Roman"/>
        </w:rPr>
        <w:t>To investigate the difference in expression profiles of miRNA between human epidermal stem cells and keratinocytes in vitro, and to predict the relationship between the target gene and the proliferation and differentiation.</w:t>
      </w:r>
    </w:p>
    <w:p w:rsidR="0018722C">
      <w:pPr>
        <w:pStyle w:val="afc"/>
        <w:topLinePunct/>
      </w:pPr>
      <w:r>
        <w:rPr>
          <w:rFonts w:ascii="Times New Roman" w:hAnsi="Times New Roman"/>
          <w:b/>
        </w:rPr>
        <w:t>Methods: </w:t>
      </w:r>
      <w:r>
        <w:rPr>
          <w:rFonts w:ascii="Times New Roman" w:hAnsi="Times New Roman"/>
        </w:rPr>
        <w:t>(</w:t>
      </w:r>
      <w:r>
        <w:rPr>
          <w:rFonts w:ascii="Times New Roman" w:hAnsi="Times New Roman"/>
        </w:rPr>
        <w:t xml:space="preserve">1</w:t>
      </w:r>
      <w:r>
        <w:rPr>
          <w:rFonts w:ascii="Times New Roman" w:hAnsi="Times New Roman"/>
        </w:rPr>
        <w:t>)</w:t>
      </w:r>
      <w:r w:rsidR="001852F3">
        <w:rPr>
          <w:rFonts w:ascii="Times New Roman" w:hAnsi="Times New Roman"/>
        </w:rPr>
        <w:t xml:space="preserve"> </w:t>
      </w:r>
      <w:r>
        <w:rPr>
          <w:rFonts w:ascii="Times New Roman" w:hAnsi="Times New Roman"/>
        </w:rPr>
        <w:t xml:space="preserve">The normal foreskin tissues of patients with circumcision were taken from the Department of Urology to obtain the epidermal stem cells and keratinocytes with enzyme digestion method and type IV collagen coated chosen method. Growth of cells cultured in vitro was observed by inverted microscope. Monoclonal antibody of integrinlβ1, CKl, CKl0 and CKl9 were detected by immunocytochemical staining. </w:t>
      </w:r>
      <w:r>
        <w:rPr>
          <w:rFonts w:ascii="Times New Roman" w:hAnsi="Times New Roman"/>
        </w:rPr>
        <w:t>(</w:t>
      </w:r>
      <w:r>
        <w:rPr>
          <w:rFonts w:ascii="Times New Roman" w:hAnsi="Times New Roman"/>
          <w:spacing w:val="-2"/>
        </w:rPr>
        <w:t xml:space="preserve">2</w:t>
      </w:r>
      <w:r>
        <w:rPr>
          <w:rFonts w:ascii="Times New Roman" w:hAnsi="Times New Roman"/>
        </w:rPr>
        <w:t>)</w:t>
      </w:r>
      <w:r w:rsidR="001852F3">
        <w:rPr>
          <w:rFonts w:ascii="Times New Roman" w:hAnsi="Times New Roman"/>
        </w:rPr>
        <w:t xml:space="preserve"> </w:t>
      </w:r>
      <w:r>
        <w:rPr>
          <w:rFonts w:ascii="Times New Roman" w:hAnsi="Times New Roman"/>
        </w:rPr>
        <w:t xml:space="preserve">Total </w:t>
      </w:r>
      <w:r>
        <w:rPr>
          <w:rFonts w:ascii="Times New Roman" w:hAnsi="Times New Roman"/>
        </w:rPr>
        <w:t>RNA was respectively isolated</w:t>
      </w:r>
      <w:r w:rsidR="001852F3">
        <w:rPr>
          <w:rFonts w:ascii="Times New Roman" w:hAnsi="Times New Roman"/>
        </w:rPr>
        <w:t xml:space="preserve"> from epidermal stem cells and epidermal keratinocytes by Trizol-based single-step procedure, detected by formaldehyde denaturing gel electrophoresis, purified by mir </w:t>
      </w:r>
      <w:r>
        <w:rPr>
          <w:rFonts w:ascii="Times New Roman" w:hAnsi="Times New Roman"/>
        </w:rPr>
        <w:t>VanaTM </w:t>
      </w:r>
      <w:r>
        <w:rPr>
          <w:rFonts w:ascii="Times New Roman" w:hAnsi="Times New Roman"/>
        </w:rPr>
        <w:t>miRNA isolation kit, and then labeled and hybridized by miRNA labeling and hybridization kit. Images of hybridization were analyzed using the Feature Extraction</w:t>
      </w:r>
      <w:r>
        <w:rPr>
          <w:rFonts w:ascii="Times New Roman" w:hAnsi="Times New Roman"/>
        </w:rPr>
        <w:t>(</w:t>
      </w:r>
      <w:r>
        <w:rPr>
          <w:rFonts w:ascii="Times New Roman" w:hAnsi="Times New Roman"/>
        </w:rPr>
        <w:t>Version 10.7</w:t>
      </w:r>
      <w:r>
        <w:rPr>
          <w:rFonts w:ascii="Times New Roman" w:hAnsi="Times New Roman"/>
        </w:rPr>
        <w:t>)</w:t>
      </w:r>
      <w:r>
        <w:rPr>
          <w:rFonts w:ascii="Times New Roman" w:hAnsi="Times New Roman"/>
        </w:rPr>
        <w:t>. Data normalization and difference analysis were performed with Gene Spring</w:t>
      </w:r>
      <w:r>
        <w:rPr>
          <w:rFonts w:ascii="Times New Roman" w:hAnsi="Times New Roman"/>
        </w:rPr>
        <w:t>(</w:t>
      </w:r>
      <w:r>
        <w:rPr>
          <w:rFonts w:ascii="Times New Roman" w:hAnsi="Times New Roman"/>
        </w:rPr>
        <w:t>GX 10.0</w:t>
      </w:r>
      <w:r>
        <w:rPr>
          <w:rFonts w:ascii="Times New Roman" w:hAnsi="Times New Roman"/>
        </w:rPr>
        <w:t>)</w:t>
      </w:r>
      <w:r>
        <w:rPr>
          <w:rFonts w:ascii="Times New Roman" w:hAnsi="Times New Roman"/>
        </w:rPr>
        <w:t>. Moreover, miRNA microarray results were confirmed</w:t>
      </w:r>
      <w:r>
        <w:rPr>
          <w:rFonts w:ascii="Times New Roman" w:hAnsi="Times New Roman"/>
        </w:rPr>
        <w:t> </w:t>
      </w:r>
      <w:r>
        <w:rPr>
          <w:rFonts w:ascii="Times New Roman" w:hAnsi="Times New Roman"/>
        </w:rPr>
        <w:t>by </w:t>
      </w:r>
      <w:r>
        <w:rPr>
          <w:rFonts w:ascii="Times New Roman" w:hAnsi="Times New Roman"/>
        </w:rPr>
        <w:t>RT-PCR. </w:t>
      </w:r>
      <w:r>
        <w:rPr>
          <w:rFonts w:ascii="Times New Roman" w:hAnsi="Times New Roman"/>
        </w:rPr>
        <w:t>(</w:t>
      </w:r>
      <w:r>
        <w:rPr>
          <w:rFonts w:ascii="Times New Roman" w:hAnsi="Times New Roman"/>
          <w:spacing w:val="-2"/>
        </w:rPr>
        <w:t xml:space="preserve">3</w:t>
      </w:r>
      <w:r>
        <w:rPr>
          <w:rFonts w:ascii="Times New Roman" w:hAnsi="Times New Roman"/>
        </w:rPr>
        <w:t>)</w:t>
      </w:r>
      <w:r w:rsidR="001852F3">
        <w:rPr>
          <w:rFonts w:ascii="Times New Roman" w:hAnsi="Times New Roman"/>
        </w:rPr>
        <w:t xml:space="preserve"> </w:t>
      </w:r>
      <w:r>
        <w:rPr>
          <w:rFonts w:ascii="Times New Roman" w:hAnsi="Times New Roman"/>
        </w:rPr>
        <w:t xml:space="preserve">Target </w:t>
      </w:r>
      <w:r>
        <w:rPr>
          <w:rFonts w:ascii="Times New Roman" w:hAnsi="Times New Roman"/>
        </w:rPr>
        <w:t>genes of differently expressed miRNA were</w:t>
      </w:r>
      <w:r>
        <w:rPr>
          <w:rFonts w:ascii="Times New Roman" w:hAnsi="Times New Roman"/>
        </w:rPr>
        <w:t> </w:t>
      </w:r>
      <w:r>
        <w:rPr>
          <w:rFonts w:ascii="Times New Roman" w:hAnsi="Times New Roman"/>
        </w:rPr>
        <w:t>predicted.</w:t>
      </w:r>
    </w:p>
    <w:p w:rsidR="0018722C">
      <w:pPr>
        <w:pStyle w:val="afc"/>
        <w:topLinePunct/>
      </w:pPr>
      <w:r>
        <w:rPr>
          <w:rFonts w:ascii="Times New Roman" w:hAnsi="Times New Roman"/>
          <w:b/>
        </w:rPr>
        <w:t xml:space="preserve">Results: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Epidermal stem cells exhibited rapid adherence to type IV collagen and formed distinct clones after 3 days of culture; expressions of integrinlβ1 and CK19 were positive. Keratinocytes could not adhere rapidly to type1V collagen and formed few clones after 3days of culture; expressions of CKl and CKl0 were positive.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Of the epidermal stem cells, 31 miRNAs were up-regulated and 153 down-regulated. Besides, significantly up-regulated miRNAs were hsa-miR-125b-3p, hsa-miR-197-5p, and hsa-miR-376a-3p, while</w:t>
      </w:r>
      <w:r w:rsidR="001852F3">
        <w:rPr>
          <w:rFonts w:ascii="Times New Roman" w:hAnsi="Times New Roman"/>
        </w:rPr>
        <w:t xml:space="preserve"> significantly down-regulated miRNAs</w:t>
      </w:r>
    </w:p>
    <w:p w:rsidR="0018722C">
      <w:pPr>
        <w:pStyle w:val="afc"/>
        <w:topLinePunct/>
      </w:pPr>
      <w:r>
        <w:rPr>
          <w:rFonts w:cstheme="minorBidi" w:hAnsiTheme="minorHAnsi" w:eastAsiaTheme="minorHAnsi" w:asciiTheme="minorHAnsi"/>
        </w:rPr>
        <w:t>VI</w:t>
      </w:r>
    </w:p>
    <w:p w:rsidR="0018722C">
      <w:pPr>
        <w:pStyle w:val="afc"/>
        <w:topLinePunct/>
      </w:pPr>
      <w:r>
        <w:rPr>
          <w:rFonts w:ascii="Times New Roman"/>
        </w:rPr>
        <w:t/>
      </w:r>
      <w:r>
        <w:rPr>
          <w:rFonts w:ascii="Times New Roman"/>
        </w:rPr>
        <w:t>W</w:t>
      </w:r>
      <w:r>
        <w:rPr>
          <w:rFonts w:ascii="Times New Roman"/>
        </w:rPr>
        <w:t xml:space="preserve">ere hsa-miR-203, hsa-miR-29b-3p and hsa-miR-34a-3p. Findings of RT-PCR on hsa-miR-197-5p and hsa-miR-29b-3p revealed high concordance with the microarray results. </w:t>
      </w:r>
      <w:r>
        <w:rPr>
          <w:rFonts w:ascii="Times New Roman"/>
        </w:rPr>
        <w:t xml:space="preserve">(</w:t>
      </w:r>
      <w:r>
        <w:rPr>
          <w:rFonts w:ascii="Times New Roman"/>
        </w:rPr>
        <w:t xml:space="preserve">3</w:t>
      </w:r>
      <w:r>
        <w:rPr>
          <w:rFonts w:ascii="Times New Roman"/>
        </w:rPr>
        <w:t xml:space="preserve">)</w:t>
      </w:r>
      <w:r w:rsidR="001852F3">
        <w:rPr>
          <w:rFonts w:ascii="Times New Roman"/>
        </w:rPr>
        <w:t xml:space="preserve"> </w:t>
      </w:r>
      <w:r>
        <w:rPr>
          <w:rFonts w:ascii="Times New Roman"/>
        </w:rPr>
        <w:t xml:space="preserve">Some miRNAs target genes indicated that miRNA related to cell proliferation, differentiation, apoptosis, aging and other biological characteristics.</w:t>
      </w:r>
    </w:p>
    <w:p w:rsidR="0018722C">
      <w:pPr>
        <w:pStyle w:val="afc"/>
        <w:topLinePunct/>
      </w:pPr>
      <w:r>
        <w:rPr>
          <w:rFonts w:ascii="Times New Roman"/>
          <w:b/>
        </w:rPr>
        <w:t>Conclusion: </w:t>
      </w:r>
      <w:r>
        <w:rPr>
          <w:rFonts w:ascii="Times New Roman"/>
        </w:rPr>
        <w:t>Distinct differences in miRNA expression profiles are detected between human epidermal stem cells and keratinocytes in vitro and these may correlate closely with their different biological characteristics such as proliferation and differentiation</w:t>
      </w:r>
      <w:r>
        <w:rPr>
          <w:rFonts w:ascii="Times New Roman"/>
        </w:rPr>
        <w:t> </w:t>
      </w:r>
      <w:r>
        <w:rPr>
          <w:rFonts w:ascii="Times New Roman"/>
        </w:rPr>
        <w:t>ability.</w:t>
      </w:r>
    </w:p>
    <w:p w:rsidR="0018722C">
      <w:pPr>
        <w:pStyle w:val="afc"/>
        <w:topLinePunct/>
      </w:pPr>
      <w:r>
        <w:rPr>
          <w:rFonts w:ascii="Times New Roman"/>
          <w:b/>
        </w:rPr>
        <w:t>Part II </w:t>
      </w:r>
      <w:r>
        <w:rPr>
          <w:rFonts w:ascii="Times New Roman"/>
        </w:rPr>
        <w:t>Expression of miR-203 and p63 in human epidermal stem cells and keratinocytes</w:t>
      </w:r>
    </w:p>
    <w:p w:rsidR="0018722C">
      <w:pPr>
        <w:pStyle w:val="afc"/>
        <w:topLinePunct/>
      </w:pPr>
      <w:r>
        <w:rPr>
          <w:rFonts w:ascii="Times New Roman"/>
          <w:b/>
        </w:rPr>
        <w:t>Objective: </w:t>
      </w:r>
      <w:r>
        <w:rPr>
          <w:rFonts w:ascii="Times New Roman"/>
        </w:rPr>
        <w:t>To observe the expression changes of miR-203 and p63 in epidermal stem cells and keratinocytes, and to investigate their effect and significance in the epidermal proliferation and differentiation.</w:t>
      </w:r>
    </w:p>
    <w:p w:rsidR="0018722C">
      <w:pPr>
        <w:pStyle w:val="afc"/>
        <w:topLinePunct/>
      </w:pPr>
      <w:r>
        <w:rPr>
          <w:rFonts w:ascii="Times New Roman"/>
          <w:b/>
        </w:rPr>
        <w:t>Methods: </w:t>
      </w:r>
      <w:r>
        <w:rPr>
          <w:rFonts w:ascii="Times New Roman"/>
        </w:rPr>
        <w:t>The expression of miR-203 and mRNA of p63 was detected by real-time fluorescence quantitative RT-PCR. The protein expression of p63 was detected by Western blotting. Data was processed with </w:t>
      </w:r>
      <w:r>
        <w:rPr>
          <w:rFonts w:ascii="Times New Roman"/>
          <w:i/>
        </w:rPr>
        <w:t>t </w:t>
      </w:r>
      <w:r>
        <w:rPr>
          <w:rFonts w:ascii="Times New Roman"/>
        </w:rPr>
        <w:t>test and Pearson correlation analysis.</w:t>
      </w:r>
    </w:p>
    <w:p w:rsidR="0018722C">
      <w:pPr>
        <w:pStyle w:val="afc"/>
        <w:topLinePunct/>
      </w:pPr>
      <w:r>
        <w:rPr>
          <w:rFonts w:ascii="Times New Roman" w:hAnsi="Times New Roman"/>
          <w:b/>
        </w:rPr>
        <w:t xml:space="preserve">Results: </w:t>
      </w:r>
      <w:r>
        <w:rPr>
          <w:rFonts w:ascii="Times New Roman" w:hAnsi="Times New Roman"/>
        </w:rPr>
        <w:t xml:space="preserve">The expression level of miR-203 in epidermal stem cells </w:t>
      </w:r>
      <w:r>
        <w:rPr>
          <w:rFonts w:ascii="Times New Roman" w:hAnsi="Times New Roman"/>
        </w:rPr>
        <w:t xml:space="preserve">(</w:t>
      </w:r>
      <w:r>
        <w:rPr>
          <w:rFonts w:ascii="Times New Roman" w:hAnsi="Times New Roman"/>
        </w:rPr>
        <w:t xml:space="preserve">0.74±0.20</w:t>
      </w:r>
      <w:r>
        <w:rPr>
          <w:rFonts w:ascii="Times New Roman" w:hAnsi="Times New Roman"/>
        </w:rPr>
        <w:t xml:space="preserve">)</w:t>
      </w:r>
      <w:r>
        <w:rPr>
          <w:rFonts w:ascii="Times New Roman" w:hAnsi="Times New Roman"/>
        </w:rPr>
        <w:t xml:space="preserve"> was lower than that in keratinocytes </w:t>
      </w:r>
      <w:r>
        <w:rPr>
          <w:rFonts w:ascii="Times New Roman" w:hAnsi="Times New Roman"/>
        </w:rPr>
        <w:t xml:space="preserve">(</w:t>
      </w:r>
      <w:r>
        <w:rPr>
          <w:rFonts w:ascii="Times New Roman" w:hAnsi="Times New Roman"/>
        </w:rPr>
        <w:t xml:space="preserve">3.66±0.34</w:t>
      </w:r>
      <w:r w:rsidR="004B696B">
        <w:rPr>
          <w:rFonts w:ascii="Times New Roman" w:hAnsi="Times New Roman"/>
        </w:rPr>
        <w:t xml:space="preserve">, </w:t>
      </w:r>
      <w:r>
        <w:rPr>
          <w:rFonts w:ascii="Times New Roman" w:hAnsi="Times New Roman"/>
          <w:i/>
        </w:rPr>
        <w:t xml:space="preserve">t</w:t>
      </w:r>
      <w:r>
        <w:rPr>
          <w:rFonts w:ascii="Times New Roman" w:hAnsi="Times New Roman"/>
        </w:rPr>
        <w:t xml:space="preserve">=16.582, </w:t>
      </w:r>
      <w:r>
        <w:rPr>
          <w:rFonts w:ascii="Times New Roman" w:hAnsi="Times New Roman"/>
          <w:i/>
        </w:rPr>
        <w:t xml:space="preserve">P</w:t>
      </w:r>
      <w:r>
        <w:rPr>
          <w:rFonts w:ascii="Times New Roman" w:hAnsi="Times New Roman"/>
        </w:rPr>
        <w:t xml:space="preserve">&lt;0.001</w:t>
      </w:r>
      <w:r>
        <w:rPr>
          <w:rFonts w:ascii="Times New Roman" w:hAnsi="Times New Roman"/>
        </w:rPr>
        <w:t xml:space="preserve">)</w:t>
      </w:r>
      <w:r>
        <w:rPr>
          <w:rFonts w:ascii="Times New Roman" w:hAnsi="Times New Roman"/>
        </w:rPr>
        <w:t xml:space="preserve">. The mRNA expression level of p63 in epidermal stem cells</w:t>
      </w:r>
      <w:r>
        <w:rPr>
          <w:rFonts w:ascii="Times New Roman" w:hAnsi="Times New Roman"/>
        </w:rPr>
        <w:t xml:space="preserve">(</w:t>
      </w:r>
      <w:r>
        <w:rPr>
          <w:rFonts w:ascii="Times New Roman" w:hAnsi="Times New Roman"/>
        </w:rPr>
        <w:t xml:space="preserve">4.16±0.28</w:t>
      </w:r>
      <w:r>
        <w:rPr>
          <w:rFonts w:ascii="Times New Roman" w:hAnsi="Times New Roman"/>
        </w:rPr>
        <w:t xml:space="preserve">)</w:t>
      </w:r>
      <w:r>
        <w:rPr>
          <w:rFonts w:ascii="Times New Roman" w:hAnsi="Times New Roman"/>
        </w:rPr>
        <w:t xml:space="preserve"> was higher than that in</w:t>
      </w:r>
    </w:p>
    <w:p w:rsidR="0018722C">
      <w:pPr>
        <w:pStyle w:val="afc"/>
        <w:topLinePunct/>
      </w:pPr>
      <w:r>
        <w:rPr>
          <w:rFonts w:ascii="Times New Roman" w:hAnsi="Times New Roman" w:eastAsia="宋体"/>
        </w:rPr>
        <w:t/>
      </w:r>
      <w:r>
        <w:rPr>
          <w:rFonts w:ascii="Times New Roman" w:hAnsi="Times New Roman" w:eastAsia="宋体"/>
        </w:rPr>
        <w:t>K</w:t>
      </w:r>
      <w:r>
        <w:rPr>
          <w:rFonts w:ascii="Times New Roman" w:hAnsi="Times New Roman" w:eastAsia="宋体"/>
        </w:rPr>
        <w:t xml:space="preserve">e</w:t>
      </w:r>
      <w:r>
        <w:rPr>
          <w:rFonts w:ascii="Times New Roman" w:hAnsi="Times New Roman" w:eastAsia="宋体"/>
        </w:rPr>
        <w:t xml:space="preserve">r</w:t>
      </w:r>
      <w:r>
        <w:rPr>
          <w:rFonts w:ascii="Times New Roman" w:hAnsi="Times New Roman" w:eastAsia="宋体"/>
        </w:rPr>
        <w:t xml:space="preserve">a</w:t>
      </w:r>
      <w:r>
        <w:rPr>
          <w:rFonts w:ascii="Times New Roman" w:hAnsi="Times New Roman" w:eastAsia="宋体"/>
        </w:rPr>
        <w:t xml:space="preserve">tino</w:t>
      </w:r>
      <w:r>
        <w:rPr>
          <w:rFonts w:ascii="Times New Roman" w:hAnsi="Times New Roman" w:eastAsia="宋体"/>
        </w:rPr>
        <w:t xml:space="preserve">c</w:t>
      </w:r>
      <w:r>
        <w:rPr>
          <w:rFonts w:ascii="Times New Roman" w:hAnsi="Times New Roman" w:eastAsia="宋体"/>
        </w:rPr>
        <w:t xml:space="preserve">y</w:t>
      </w:r>
      <w:r>
        <w:rPr>
          <w:rFonts w:ascii="Times New Roman" w:hAnsi="Times New Roman" w:eastAsia="宋体"/>
        </w:rPr>
        <w:t xml:space="preserve">tes</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2.9</w:t>
      </w:r>
      <w:r>
        <w:rPr>
          <w:rFonts w:ascii="Times New Roman" w:hAnsi="Times New Roman" w:eastAsia="宋体"/>
        </w:rPr>
        <w:t xml:space="preserve">0</w:t>
      </w:r>
      <w:r>
        <w:rPr>
          <w:rFonts w:ascii="Times New Roman" w:hAnsi="Times New Roman" w:eastAsia="宋体"/>
        </w:rPr>
        <w:t xml:space="preserve">±</w:t>
      </w:r>
      <w:r>
        <w:rPr>
          <w:rFonts w:ascii="Times New Roman" w:hAnsi="Times New Roman" w:eastAsia="宋体"/>
        </w:rPr>
        <w:t xml:space="preserve">0.39</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i/>
        </w:rPr>
        <w:t xml:space="preserve">t</w:t>
      </w:r>
      <w:r>
        <w:rPr>
          <w:rFonts w:ascii="Times New Roman" w:hAnsi="Times New Roman" w:eastAsia="宋体"/>
        </w:rPr>
        <w:t xml:space="preserve">=</w:t>
      </w:r>
      <w:r>
        <w:rPr>
          <w:rFonts w:ascii="Times New Roman" w:hAnsi="Times New Roman" w:eastAsia="宋体"/>
        </w:rPr>
        <w:t xml:space="preserve">5.850, </w:t>
      </w:r>
      <w:r>
        <w:rPr>
          <w:rFonts w:ascii="Times New Roman" w:hAnsi="Times New Roman" w:eastAsia="宋体"/>
          <w:i/>
        </w:rPr>
        <w:t xml:space="preserve">P</w:t>
      </w:r>
      <w:r>
        <w:rPr>
          <w:rFonts w:ascii="Times New Roman" w:hAnsi="Times New Roman" w:eastAsia="宋体"/>
        </w:rPr>
        <w:t xml:space="preserve">=</w:t>
      </w:r>
      <w:r>
        <w:rPr>
          <w:rFonts w:ascii="Times New Roman" w:hAnsi="Times New Roman" w:eastAsia="宋体"/>
        </w:rPr>
        <w:t xml:space="preserve">0.001</w:t>
      </w:r>
      <w:r>
        <w:rPr>
          <w:spacing w:val="-53"/>
        </w:rPr>
        <w:t xml:space="preserve">)</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T</w:t>
      </w:r>
      <w:r>
        <w:rPr>
          <w:rFonts w:ascii="Times New Roman" w:hAnsi="Times New Roman" w:eastAsia="宋体"/>
        </w:rPr>
        <w:t xml:space="preserve">h</w:t>
      </w:r>
      <w:r>
        <w:rPr>
          <w:rFonts w:ascii="Times New Roman" w:hAnsi="Times New Roman" w:eastAsia="宋体"/>
        </w:rPr>
        <w:t xml:space="preserve">e</w:t>
      </w:r>
      <w:r>
        <w:rPr>
          <w:rFonts w:ascii="Times New Roman" w:hAnsi="Times New Roman" w:eastAsia="宋体"/>
        </w:rPr>
        <w:t xml:space="preserve"> </w:t>
      </w:r>
      <w:r>
        <w:rPr>
          <w:rFonts w:ascii="Times New Roman" w:hAnsi="Times New Roman" w:eastAsia="宋体"/>
        </w:rPr>
        <w:t xml:space="preserve">p</w:t>
      </w:r>
      <w:r>
        <w:rPr>
          <w:rFonts w:ascii="Times New Roman" w:hAnsi="Times New Roman" w:eastAsia="宋体"/>
        </w:rPr>
        <w:t xml:space="preserve">r</w:t>
      </w:r>
      <w:r>
        <w:rPr>
          <w:rFonts w:ascii="Times New Roman" w:hAnsi="Times New Roman" w:eastAsia="宋体"/>
        </w:rPr>
        <w:t xml:space="preserve">otein</w:t>
      </w:r>
      <w:r w:rsidRPr="00000000">
        <w:tab/>
      </w:r>
      <w:r>
        <w:t xml:space="preserve">e</w:t>
      </w:r>
      <w:r>
        <w:rPr>
          <w:rFonts w:ascii="Times New Roman" w:hAnsi="Times New Roman" w:eastAsia="宋体"/>
        </w:rPr>
        <w:t xml:space="preserve">x</w:t>
      </w:r>
      <w:r>
        <w:rPr>
          <w:rFonts w:ascii="Times New Roman" w:hAnsi="Times New Roman" w:eastAsia="宋体"/>
        </w:rPr>
        <w:t xml:space="preserve">p</w:t>
      </w:r>
      <w:r>
        <w:rPr>
          <w:rFonts w:ascii="Times New Roman" w:hAnsi="Times New Roman" w:eastAsia="宋体"/>
        </w:rPr>
        <w:t xml:space="preserve">re</w:t>
      </w:r>
      <w:r>
        <w:rPr>
          <w:rFonts w:ascii="Times New Roman" w:hAnsi="Times New Roman" w:eastAsia="宋体"/>
        </w:rPr>
        <w:t xml:space="preserve">ssi</w:t>
      </w:r>
      <w:r>
        <w:rPr>
          <w:rFonts w:ascii="Times New Roman" w:hAnsi="Times New Roman" w:eastAsia="宋体"/>
        </w:rPr>
        <w:t xml:space="preserve">on level of p63 in</w:t>
      </w:r>
    </w:p>
    <w:p w:rsidR="0018722C">
      <w:pPr>
        <w:pStyle w:val="afc"/>
        <w:topLinePunct/>
      </w:pPr>
      <w:r>
        <w:rPr>
          <w:rFonts w:ascii="Times New Roman" w:hAnsi="Times New Roman" w:eastAsia="宋体"/>
        </w:rPr>
        <w:t/>
      </w:r>
      <w:r>
        <w:rPr>
          <w:rFonts w:ascii="Times New Roman" w:hAnsi="Times New Roman" w:eastAsia="宋体"/>
        </w:rPr>
        <w:t>E</w:t>
      </w:r>
      <w:r>
        <w:rPr>
          <w:rFonts w:ascii="Times New Roman" w:hAnsi="Times New Roman" w:eastAsia="宋体"/>
        </w:rPr>
        <w:t>pidermal stem cells</w:t>
      </w:r>
      <w:r>
        <w:rPr>
          <w:rFonts w:ascii="Times New Roman" w:hAnsi="Times New Roman" w:eastAsia="宋体"/>
        </w:rPr>
        <w:t>(</w:t>
      </w:r>
      <w:r>
        <w:rPr>
          <w:rFonts w:ascii="Times New Roman" w:hAnsi="Times New Roman" w:eastAsia="宋体"/>
        </w:rPr>
        <w:t>1.42±0.05</w:t>
      </w:r>
      <w:r>
        <w:rPr>
          <w:rFonts w:ascii="Times New Roman" w:hAnsi="Times New Roman" w:eastAsia="宋体"/>
        </w:rPr>
        <w:t>)</w:t>
      </w:r>
      <w:r>
        <w:rPr>
          <w:rFonts w:ascii="Times New Roman" w:hAnsi="Times New Roman" w:eastAsia="宋体"/>
        </w:rPr>
        <w:t xml:space="preserve"> was higher than that in k</w:t>
      </w:r>
      <w:r>
        <w:rPr>
          <w:rFonts w:ascii="Times New Roman" w:hAnsi="Times New Roman" w:eastAsia="宋体"/>
        </w:rPr>
        <w:t>e</w:t>
      </w:r>
      <w:r>
        <w:rPr>
          <w:rFonts w:ascii="Times New Roman" w:hAnsi="Times New Roman" w:eastAsia="宋体"/>
        </w:rPr>
        <w:t>r</w:t>
      </w:r>
      <w:r>
        <w:rPr>
          <w:rFonts w:ascii="Times New Roman" w:hAnsi="Times New Roman" w:eastAsia="宋体"/>
        </w:rPr>
        <w:t>a</w:t>
      </w:r>
      <w:r>
        <w:rPr>
          <w:rFonts w:ascii="Times New Roman" w:hAnsi="Times New Roman" w:eastAsia="宋体"/>
        </w:rPr>
        <w:t>tino</w:t>
      </w:r>
      <w:r>
        <w:rPr>
          <w:rFonts w:ascii="Times New Roman" w:hAnsi="Times New Roman" w:eastAsia="宋体"/>
        </w:rPr>
        <w:t>c</w:t>
      </w:r>
      <w:r>
        <w:rPr>
          <w:rFonts w:ascii="Times New Roman" w:hAnsi="Times New Roman" w:eastAsia="宋体"/>
        </w:rPr>
        <w:t>y</w:t>
      </w:r>
      <w:r>
        <w:rPr>
          <w:rFonts w:ascii="Times New Roman" w:hAnsi="Times New Roman" w:eastAsia="宋体"/>
        </w:rPr>
        <w:t>tes</w:t>
      </w:r>
      <w:r>
        <w:rPr>
          <w:rFonts w:ascii="Times New Roman" w:hAnsi="Times New Roman" w:eastAsia="宋体"/>
        </w:rPr>
        <w:t>(</w:t>
      </w:r>
      <w:r>
        <w:rPr>
          <w:rFonts w:ascii="Times New Roman" w:hAnsi="Times New Roman" w:eastAsia="宋体"/>
        </w:rPr>
        <w:t>0.7</w:t>
      </w:r>
      <w:r>
        <w:rPr>
          <w:rFonts w:ascii="Times New Roman" w:hAnsi="Times New Roman" w:eastAsia="宋体"/>
        </w:rPr>
        <w:t>3</w:t>
      </w:r>
      <w:r>
        <w:rPr>
          <w:rFonts w:ascii="Times New Roman" w:hAnsi="Times New Roman" w:eastAsia="宋体"/>
        </w:rPr>
        <w:t>±</w:t>
      </w:r>
      <w:r>
        <w:rPr>
          <w:rFonts w:ascii="Times New Roman" w:hAnsi="Times New Roman" w:eastAsia="宋体"/>
        </w:rPr>
        <w:t>0.03,</w:t>
      </w:r>
      <w:r>
        <w:rPr>
          <w:rFonts w:ascii="Times New Roman" w:hAnsi="Times New Roman" w:eastAsia="宋体"/>
        </w:rPr>
        <w:t xml:space="preserve"> </w:t>
      </w:r>
      <w:r>
        <w:rPr>
          <w:rFonts w:ascii="Times New Roman" w:hAnsi="Times New Roman" w:eastAsia="宋体"/>
          <w:i/>
        </w:rPr>
        <w:t>t</w:t>
      </w:r>
      <w:r>
        <w:rPr>
          <w:rFonts w:ascii="Times New Roman" w:hAnsi="Times New Roman" w:eastAsia="宋体"/>
        </w:rPr>
        <w:t>=</w:t>
      </w:r>
      <w:r>
        <w:rPr>
          <w:rFonts w:ascii="Times New Roman" w:hAnsi="Times New Roman" w:eastAsia="宋体"/>
        </w:rPr>
        <w:t>26.460</w:t>
      </w:r>
      <w:r>
        <w:rPr>
          <w:spacing w:val="-59"/>
          <w:w w:val="99"/>
        </w:rPr>
        <w:t xml:space="preserve">, </w:t>
      </w:r>
      <w:r>
        <w:rPr>
          <w:rFonts w:ascii="Times New Roman" w:hAnsi="Times New Roman" w:eastAsia="宋体"/>
          <w:i/>
        </w:rPr>
        <w:t>P</w:t>
      </w:r>
      <w:r>
        <w:rPr>
          <w:rFonts w:ascii="Times New Roman" w:hAnsi="Times New Roman" w:eastAsia="宋体"/>
        </w:rPr>
        <w:t>&lt;</w:t>
      </w:r>
      <w:r>
        <w:rPr>
          <w:rFonts w:ascii="Times New Roman" w:hAnsi="Times New Roman" w:eastAsia="宋体"/>
        </w:rPr>
        <w:t>0.001</w:t>
      </w:r>
      <w:r>
        <w:rPr>
          <w:spacing w:val="-59"/>
          <w:w w:val="99"/>
        </w:rPr>
        <w:t>)</w:t>
      </w:r>
      <w:r>
        <w:rPr>
          <w:rFonts w:ascii="Times New Roman" w:hAnsi="Times New Roman" w:eastAsia="宋体"/>
        </w:rPr>
        <w:t xml:space="preserve">. The </w:t>
      </w:r>
      <w:r>
        <w:rPr>
          <w:rFonts w:ascii="Times New Roman" w:hAnsi="Times New Roman" w:eastAsia="宋体"/>
        </w:rPr>
        <w:t>e</w:t>
      </w:r>
      <w:r>
        <w:rPr>
          <w:rFonts w:ascii="Times New Roman" w:hAnsi="Times New Roman" w:eastAsia="宋体"/>
        </w:rPr>
        <w:t>x</w:t>
      </w:r>
      <w:r>
        <w:rPr>
          <w:rFonts w:ascii="Times New Roman" w:hAnsi="Times New Roman" w:eastAsia="宋体"/>
        </w:rPr>
        <w:t>p</w:t>
      </w:r>
      <w:r>
        <w:rPr>
          <w:rFonts w:ascii="Times New Roman" w:hAnsi="Times New Roman" w:eastAsia="宋体"/>
        </w:rPr>
        <w:t>re</w:t>
      </w:r>
      <w:r>
        <w:rPr>
          <w:rFonts w:ascii="Times New Roman" w:hAnsi="Times New Roman" w:eastAsia="宋体"/>
        </w:rPr>
        <w:t>ssi</w:t>
      </w:r>
      <w:r>
        <w:rPr>
          <w:rFonts w:ascii="Times New Roman" w:hAnsi="Times New Roman" w:eastAsia="宋体"/>
        </w:rPr>
        <w:t>on lev</w:t>
      </w:r>
      <w:r>
        <w:rPr>
          <w:rFonts w:ascii="Times New Roman" w:hAnsi="Times New Roman" w:eastAsia="宋体"/>
        </w:rPr>
        <w:t>e</w:t>
      </w:r>
      <w:r>
        <w:rPr>
          <w:rFonts w:ascii="Times New Roman" w:hAnsi="Times New Roman" w:eastAsia="宋体"/>
        </w:rPr>
        <w:t>l of mi</w:t>
      </w:r>
      <w:r>
        <w:rPr>
          <w:rFonts w:ascii="Times New Roman" w:hAnsi="Times New Roman" w:eastAsia="宋体"/>
        </w:rPr>
        <w:t>R</w:t>
      </w:r>
      <w:r>
        <w:rPr>
          <w:rFonts w:ascii="Times New Roman" w:hAnsi="Times New Roman" w:eastAsia="宋体"/>
        </w:rPr>
        <w:t>-</w:t>
      </w:r>
      <w:r>
        <w:rPr>
          <w:rFonts w:ascii="Times New Roman" w:hAnsi="Times New Roman" w:eastAsia="宋体"/>
        </w:rPr>
        <w:t xml:space="preserve">203 </w:t>
      </w:r>
      <w:r>
        <w:rPr>
          <w:rFonts w:ascii="Times New Roman" w:hAnsi="Times New Roman" w:eastAsia="宋体"/>
        </w:rPr>
        <w:t>w</w:t>
      </w:r>
      <w:r>
        <w:rPr>
          <w:rFonts w:ascii="Times New Roman" w:hAnsi="Times New Roman" w:eastAsia="宋体"/>
        </w:rPr>
        <w:t>a</w:t>
      </w:r>
      <w:r>
        <w:rPr>
          <w:rFonts w:ascii="Times New Roman" w:hAnsi="Times New Roman" w:eastAsia="宋体"/>
        </w:rPr>
        <w:t>s</w:t>
      </w:r>
      <w:r>
        <w:rPr>
          <w:rFonts w:ascii="Times New Roman" w:hAnsi="Times New Roman" w:eastAsia="宋体"/>
        </w:rPr>
        <w:t xml:space="preserve"> in significant negative correlation with the expression level of mRNA and protein of p63</w:t>
      </w:r>
    </w:p>
    <w:p w:rsidR="0018722C">
      <w:pPr>
        <w:pStyle w:val="afc"/>
        <w:topLinePunct/>
      </w:pPr>
      <w:r>
        <w:rPr>
          <w:rFonts w:ascii="Times New Roman"/>
        </w:rPr>
        <w:t>(</w:t>
      </w:r>
      <w:r>
        <w:rPr>
          <w:rFonts w:ascii="Times New Roman"/>
        </w:rPr>
        <w:t>W</w:t>
      </w:r>
      <w:r>
        <w:rPr>
          <w:rFonts w:ascii="Times New Roman"/>
        </w:rPr>
        <w:t xml:space="preserve">ith </w:t>
      </w:r>
      <w:r>
        <w:rPr>
          <w:rFonts w:ascii="Times New Roman"/>
          <w:i/>
        </w:rPr>
        <w:t xml:space="preserve">r </w:t>
      </w:r>
      <w:r>
        <w:rPr>
          <w:rFonts w:ascii="Times New Roman"/>
        </w:rPr>
        <w:t xml:space="preserve">values respectively -0.938, -0.976; </w:t>
      </w:r>
      <w:r>
        <w:rPr>
          <w:rFonts w:ascii="Times New Roman"/>
          <w:i/>
        </w:rPr>
        <w:t xml:space="preserve">t </w:t>
      </w:r>
      <w:r>
        <w:rPr>
          <w:rFonts w:ascii="Times New Roman"/>
        </w:rPr>
        <w:t xml:space="preserve">values respectively 4.687, 7.763; </w:t>
      </w:r>
      <w:r>
        <w:rPr>
          <w:rFonts w:ascii="Times New Roman"/>
          <w:i/>
        </w:rPr>
        <w:t xml:space="preserve">P </w:t>
      </w:r>
      <w:r>
        <w:rPr>
          <w:rFonts w:ascii="Times New Roman"/>
        </w:rPr>
        <w:t>values</w:t>
      </w:r>
    </w:p>
    <w:p w:rsidR="0018722C">
      <w:pPr>
        <w:pStyle w:val="afc"/>
        <w:topLinePunct/>
      </w:pPr>
      <w:r>
        <w:rPr>
          <w:rFonts w:ascii="Times New Roman"/>
        </w:rPr>
        <w:t/>
      </w:r>
      <w:r>
        <w:rPr>
          <w:rFonts w:ascii="Times New Roman"/>
        </w:rPr>
        <w:t>R</w:t>
      </w:r>
      <w:r>
        <w:rPr>
          <w:rFonts w:ascii="Times New Roman"/>
        </w:rPr>
        <w:t>espectively 0.019, 0.005</w:t>
      </w:r>
      <w:r>
        <w:rPr>
          <w:rFonts w:ascii="Times New Roman"/>
        </w:rPr>
        <w:t>)</w:t>
      </w:r>
      <w:r>
        <w:rPr>
          <w:rFonts w:ascii="Times New Roman"/>
        </w:rPr>
        <w:t>.</w:t>
      </w:r>
    </w:p>
    <w:p w:rsidR="0018722C">
      <w:pPr>
        <w:pStyle w:val="afc"/>
        <w:topLinePunct/>
      </w:pPr>
      <w:r>
        <w:rPr>
          <w:rFonts w:ascii="Times New Roman"/>
          <w:b/>
        </w:rPr>
        <w:t>Conclusion: </w:t>
      </w:r>
      <w:r>
        <w:rPr>
          <w:rFonts w:ascii="Times New Roman"/>
        </w:rPr>
        <w:t>The expression level of miR-203 in cultured human epidermal stem cells was significantly lower than that in keratinocytes, and the expression level of p63 in human epidermal stem cells was significantly higher than that in keratinocytes, which may involve in the proliferation and differentiation of epidermal stem cells</w:t>
      </w:r>
      <w:r>
        <w:rPr>
          <w:rFonts w:ascii="Times New Roman"/>
        </w:rPr>
        <w:t> </w:t>
      </w:r>
      <w:r>
        <w:rPr>
          <w:rFonts w:ascii="Times New Roman"/>
        </w:rPr>
        <w:t>and</w:t>
      </w:r>
    </w:p>
    <w:p w:rsidR="0018722C">
      <w:pPr>
        <w:pStyle w:val="afc"/>
        <w:topLinePunct/>
      </w:pPr>
      <w:r>
        <w:rPr>
          <w:rFonts w:cstheme="minorBidi" w:hAnsiTheme="minorHAnsi" w:eastAsiaTheme="minorHAnsi" w:asciiTheme="minorHAnsi"/>
        </w:rPr>
        <w:t>VII</w:t>
      </w:r>
    </w:p>
    <w:p w:rsidR="0018722C">
      <w:pPr>
        <w:pStyle w:val="afc"/>
        <w:topLinePunct/>
      </w:pPr>
      <w:r>
        <w:rPr>
          <w:rFonts w:ascii="Times New Roman"/>
        </w:rPr>
        <w:t>keratinocytes.</w:t>
      </w:r>
    </w:p>
    <w:p w:rsidR="0018722C">
      <w:pPr>
        <w:pStyle w:val="afc"/>
        <w:topLinePunct/>
      </w:pPr>
      <w:r>
        <w:rPr>
          <w:rFonts w:ascii="Times New Roman"/>
          <w:b/>
        </w:rPr>
        <w:t>Part III </w:t>
      </w:r>
      <w:r>
        <w:rPr>
          <w:rFonts w:ascii="Times New Roman"/>
        </w:rPr>
        <w:t>Down-regulated miR-203 promoting human keratinocytes to dedifferentiate into epidermal like stem cells</w:t>
      </w:r>
    </w:p>
    <w:p w:rsidR="0018722C">
      <w:pPr>
        <w:pStyle w:val="afc"/>
        <w:topLinePunct/>
      </w:pPr>
      <w:r>
        <w:rPr>
          <w:rFonts w:ascii="Times New Roman"/>
          <w:b/>
        </w:rPr>
        <w:t>Objective: </w:t>
      </w:r>
      <w:r>
        <w:rPr>
          <w:rFonts w:ascii="Times New Roman"/>
        </w:rPr>
        <w:t>To </w:t>
      </w:r>
      <w:r>
        <w:rPr>
          <w:rFonts w:ascii="Times New Roman"/>
        </w:rPr>
        <w:t>investigate the possibility and mechanism of down-regulated miR-203 promoting human keratinocytes cultured in vitro to dedifferentiate into epidermal like stem cells, and to provide a new seed cell source for the construction</w:t>
      </w:r>
      <w:r w:rsidR="001852F3">
        <w:rPr>
          <w:rFonts w:ascii="Times New Roman"/>
        </w:rPr>
        <w:t xml:space="preserve"> of tissue engineered skin to promote wound</w:t>
      </w:r>
      <w:r>
        <w:rPr>
          <w:rFonts w:ascii="Times New Roman"/>
        </w:rPr>
        <w:t> </w:t>
      </w:r>
      <w:r>
        <w:rPr>
          <w:rFonts w:ascii="Times New Roman"/>
        </w:rPr>
        <w:t>healing.</w:t>
      </w:r>
    </w:p>
    <w:p w:rsidR="0018722C">
      <w:pPr>
        <w:pStyle w:val="afc"/>
        <w:topLinePunct/>
      </w:pPr>
      <w:r>
        <w:rPr>
          <w:rFonts w:ascii="Times New Roman"/>
          <w:b/>
        </w:rPr>
        <w:t>Methods: </w:t>
      </w:r>
      <w:r>
        <w:rPr>
          <w:rFonts w:ascii="Times New Roman"/>
        </w:rPr>
        <w:t>Single chain inhibitors of miR-203 were designed and synthesized according to human miR-203 sequence. Then they were transfected into the cultured human keratinocytes with Lipofectamine 2000</w:t>
      </w:r>
      <w:r>
        <w:rPr>
          <w:rFonts w:ascii="Times New Roman"/>
        </w:rPr>
        <w:t>(</w:t>
      </w:r>
      <w:r>
        <w:rPr>
          <w:rFonts w:ascii="Times New Roman"/>
        </w:rPr>
        <w:t xml:space="preserve">Experimental group</w:t>
      </w:r>
      <w:r>
        <w:rPr>
          <w:rFonts w:ascii="Times New Roman"/>
        </w:rPr>
        <w:t>)</w:t>
      </w:r>
      <w:r>
        <w:rPr>
          <w:rFonts w:ascii="Times New Roman"/>
        </w:rPr>
        <w:t xml:space="preserve"> and the human keratinocytes transfected with nonsense miRNA inhibitors served as control group. The monoclonal antibodies of ITGB1, CK19, CK1, CK10 were used for identifying the cells before transfected and at 72 hours after transfected by immunocytochemical staining; the mRNA relative expressions of miR-203, p63, ITGB1, CK19, CK1 and CK10 were detected by real-time fluorescence quantitative </w:t>
      </w:r>
      <w:r>
        <w:rPr>
          <w:rFonts w:ascii="Times New Roman"/>
        </w:rPr>
        <w:t>RT-PCR </w:t>
      </w:r>
      <w:r>
        <w:rPr>
          <w:rFonts w:ascii="Times New Roman"/>
        </w:rPr>
        <w:t>before</w:t>
      </w:r>
      <w:r w:rsidR="001852F3">
        <w:rPr>
          <w:rFonts w:ascii="Times New Roman"/>
        </w:rPr>
        <w:t xml:space="preserve"> transfected and at 72 hours after transfected. The protein relative expressions of p63, ITGB1, CK19, CK1 and CK10 were detected by </w:t>
      </w:r>
      <w:r>
        <w:rPr>
          <w:rFonts w:ascii="Times New Roman"/>
        </w:rPr>
        <w:t>Western </w:t>
      </w:r>
      <w:r>
        <w:rPr>
          <w:rFonts w:ascii="Times New Roman"/>
        </w:rPr>
        <w:t>blot. The mRNA expression of miR-203 and the mRNA and protein expressions of p63 were analyzed</w:t>
      </w:r>
      <w:r w:rsidR="001852F3">
        <w:rPr>
          <w:rFonts w:ascii="Times New Roman"/>
        </w:rPr>
        <w:t xml:space="preserve"> respectively with Pearson</w:t>
      </w:r>
      <w:r>
        <w:rPr>
          <w:rFonts w:ascii="Times New Roman"/>
        </w:rPr>
        <w:t> </w:t>
      </w:r>
      <w:r>
        <w:rPr>
          <w:rFonts w:ascii="Times New Roman"/>
        </w:rPr>
        <w:t>correlation.</w:t>
      </w:r>
    </w:p>
    <w:p w:rsidR="0018722C">
      <w:pPr>
        <w:pStyle w:val="afc"/>
        <w:topLinePunct/>
      </w:pPr>
      <w:r>
        <w:rPr>
          <w:rFonts w:ascii="Times New Roman"/>
          <w:b/>
        </w:rPr>
        <w:t xml:space="preserve">Results: </w:t>
      </w:r>
      <w:r>
        <w:rPr>
          <w:rFonts w:ascii="Times New Roman"/>
        </w:rPr>
        <w:t xml:space="preserve">The CK19 and ITGB1 were positively expressed after transfection with miR-203 inhibitors for 72 hours. The mRNA relative expression of miR-203 after transfection was significantly lower than that before transfection</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 The mRNA and protein relative expressions of p63, CK19, ITGB1 after transfection in experimental group was significantly higher than those before</w:t>
      </w:r>
      <w:r w:rsidR="001852F3">
        <w:rPr>
          <w:rFonts w:ascii="Times New Roman"/>
        </w:rPr>
        <w:t xml:space="preserve"> transfection</w:t>
      </w:r>
      <w:r w:rsidR="001852F3">
        <w:rPr>
          <w:rFonts w:ascii="Times New Roman"/>
        </w:rPr>
        <w:t xml:space="preserve"> and control group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 while the mRNA and protein relative expressions of CK1, CK10 was significantly lower than those before transfection and control group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 These indicators showed no significant difference between the</w:t>
      </w:r>
      <w:r w:rsidR="001852F3">
        <w:rPr>
          <w:rFonts w:ascii="Times New Roman"/>
        </w:rPr>
        <w:t xml:space="preserve"> control group</w:t>
      </w:r>
      <w:r>
        <w:rPr>
          <w:rFonts w:ascii="Times New Roman"/>
        </w:rPr>
        <w:t xml:space="preserve"> </w:t>
      </w:r>
      <w:r>
        <w:rPr>
          <w:rFonts w:ascii="Times New Roman"/>
        </w:rPr>
        <w:t xml:space="preserve">and</w:t>
      </w:r>
      <w:r>
        <w:rPr>
          <w:rFonts w:ascii="Times New Roman"/>
        </w:rPr>
        <w:t xml:space="preserve"> </w:t>
      </w:r>
      <w:r>
        <w:rPr>
          <w:rFonts w:ascii="Times New Roman"/>
        </w:rPr>
        <w:t xml:space="preserve">before</w:t>
      </w:r>
      <w:r>
        <w:rPr>
          <w:rFonts w:ascii="Times New Roman"/>
        </w:rPr>
        <w:t xml:space="preserve"> </w:t>
      </w:r>
      <w:r>
        <w:rPr>
          <w:rFonts w:ascii="Times New Roman"/>
        </w:rPr>
        <w:t xml:space="preserve">transfection</w:t>
      </w:r>
      <w:r>
        <w:rPr>
          <w:rFonts w:ascii="Times New Roman"/>
        </w:rPr>
        <w:t xml:space="preserve">(</w:t>
      </w:r>
      <w:r>
        <w:rPr>
          <w:rFonts w:ascii="Times New Roman"/>
          <w:i/>
        </w:rPr>
        <w:t xml:space="preserve">P</w:t>
      </w:r>
      <w:r>
        <w:rPr>
          <w:rFonts w:ascii="Times New Roman"/>
        </w:rPr>
        <w:t xml:space="preserve">&gt;0.05</w:t>
      </w:r>
      <w:r>
        <w:rPr>
          <w:rFonts w:ascii="Times New Roman"/>
        </w:rPr>
        <w:t xml:space="preserve">)</w:t>
      </w:r>
      <w:r>
        <w:rPr>
          <w:rFonts w:ascii="Times New Roman"/>
        </w:rPr>
        <w:t xml:space="preserve">. </w:t>
      </w:r>
      <w:r>
        <w:rPr>
          <w:rFonts w:ascii="Times New Roman"/>
        </w:rPr>
        <w:t xml:space="preserve">The</w:t>
      </w:r>
      <w:r>
        <w:rPr>
          <w:rFonts w:ascii="Times New Roman"/>
        </w:rPr>
        <w:t xml:space="preserve"> </w:t>
      </w:r>
      <w:r>
        <w:rPr>
          <w:rFonts w:ascii="Times New Roman"/>
        </w:rPr>
        <w:t xml:space="preserve">expression</w:t>
      </w:r>
      <w:r>
        <w:rPr>
          <w:rFonts w:ascii="Times New Roman"/>
        </w:rPr>
        <w:t xml:space="preserve"> </w:t>
      </w:r>
      <w:r>
        <w:rPr>
          <w:rFonts w:ascii="Times New Roman"/>
        </w:rPr>
        <w:t xml:space="preserve">level</w:t>
      </w:r>
      <w:r>
        <w:rPr>
          <w:rFonts w:ascii="Times New Roman"/>
        </w:rPr>
        <w:t xml:space="preserve"> </w:t>
      </w:r>
      <w:r>
        <w:rPr>
          <w:rFonts w:ascii="Times New Roman"/>
        </w:rPr>
        <w:t xml:space="preserve">of</w:t>
      </w:r>
      <w:r>
        <w:rPr>
          <w:rFonts w:ascii="Times New Roman"/>
        </w:rPr>
        <w:t xml:space="preserve"> </w:t>
      </w:r>
      <w:r>
        <w:rPr>
          <w:rFonts w:ascii="Times New Roman"/>
        </w:rPr>
        <w:t xml:space="preserve">miR-203</w:t>
      </w:r>
      <w:r>
        <w:rPr>
          <w:rFonts w:ascii="Times New Roman"/>
        </w:rPr>
        <w:t xml:space="preserve"> </w:t>
      </w:r>
      <w:r>
        <w:rPr>
          <w:rFonts w:ascii="Times New Roman"/>
        </w:rPr>
        <w:t xml:space="preserve">was</w:t>
      </w:r>
    </w:p>
    <w:p w:rsidR="0018722C">
      <w:pPr>
        <w:pStyle w:val="afc"/>
        <w:topLinePunct/>
      </w:pPr>
      <w:r>
        <w:rPr>
          <w:rFonts w:ascii="Times New Roman" w:eastAsia="宋体"/>
        </w:rPr>
        <w:t/>
      </w:r>
      <w:r>
        <w:rPr>
          <w:rFonts w:ascii="Times New Roman" w:eastAsia="宋体"/>
        </w:rPr>
        <w:t>N</w:t>
      </w:r>
      <w:r>
        <w:rPr>
          <w:rFonts w:ascii="Times New Roman" w:eastAsia="宋体"/>
        </w:rPr>
        <w:t>egatively correlated with the mRNA and protein relative expressions of p63 before and after transfection</w:t>
      </w:r>
      <w:r>
        <w:t>（</w:t>
      </w:r>
      <w:r>
        <w:rPr>
          <w:rFonts w:ascii="Times New Roman" w:eastAsia="宋体"/>
          <w:i/>
        </w:rPr>
        <w:t>P</w:t>
      </w:r>
      <w:r>
        <w:t>＜</w:t>
      </w:r>
      <w:r>
        <w:rPr>
          <w:rFonts w:ascii="Times New Roman" w:eastAsia="宋体"/>
        </w:rPr>
        <w:t>0.05</w:t>
      </w:r>
      <w:r>
        <w:t>）</w:t>
      </w:r>
      <w:r>
        <w:rPr>
          <w:rFonts w:ascii="Times New Roman" w:eastAsia="宋体"/>
        </w:rPr>
        <w:t>.</w:t>
      </w:r>
    </w:p>
    <w:p w:rsidR="0018722C">
      <w:pPr>
        <w:pStyle w:val="afc"/>
        <w:topLinePunct/>
      </w:pPr>
      <w:r>
        <w:rPr>
          <w:rFonts w:cstheme="minorBidi" w:hAnsiTheme="minorHAnsi" w:eastAsiaTheme="minorHAnsi" w:asciiTheme="minorHAnsi"/>
        </w:rPr>
        <w:t>VIII</w:t>
      </w:r>
    </w:p>
    <w:p w:rsidR="0018722C">
      <w:pPr>
        <w:pStyle w:val="afc"/>
        <w:topLinePunct/>
      </w:pPr>
      <w:r>
        <w:rPr>
          <w:rFonts w:ascii="Times New Roman"/>
          <w:b/>
        </w:rPr>
        <w:t>Conclusion: </w:t>
      </w:r>
      <w:r>
        <w:rPr>
          <w:rFonts w:ascii="Times New Roman"/>
        </w:rPr>
        <w:t>miR-203 inhibitors can induce the human keratinocytes to dedifferentiate into epidermal like stem cells while the up-regulated expression of target gene p63 may be one of the important mechanisms.</w:t>
      </w:r>
    </w:p>
    <w:p w:rsidR="0018722C">
      <w:pPr>
        <w:pStyle w:val="afc"/>
        <w:topLinePunct/>
      </w:pPr>
      <w:r>
        <w:rPr>
          <w:rFonts w:ascii="Times New Roman"/>
          <w:b/>
        </w:rPr>
        <w:t>Part IV </w:t>
      </w:r>
      <w:r>
        <w:rPr>
          <w:rFonts w:ascii="Times New Roman"/>
        </w:rPr>
        <w:t>miR-203 inducing differentiation of human epidermal stem cells into sweat gland like cells in vitro</w:t>
      </w:r>
    </w:p>
    <w:p w:rsidR="0018722C">
      <w:pPr>
        <w:pStyle w:val="afc"/>
        <w:topLinePunct/>
      </w:pPr>
      <w:r>
        <w:rPr>
          <w:rFonts w:ascii="Times New Roman"/>
          <w:b/>
        </w:rPr>
        <w:t>Objective: </w:t>
      </w:r>
      <w:r>
        <w:rPr>
          <w:rFonts w:ascii="Times New Roman"/>
        </w:rPr>
        <w:t>To </w:t>
      </w:r>
      <w:r>
        <w:rPr>
          <w:rFonts w:ascii="Times New Roman"/>
        </w:rPr>
        <w:t>investigate the possibility and mechanism of miR-203 inducing the human epidermal stem cells cultured in vitro to differentiate into sweat gland like cells, and to provide an experimental basis and new way for the functional healing of wound.</w:t>
      </w:r>
    </w:p>
    <w:p w:rsidR="0018722C">
      <w:pPr>
        <w:pStyle w:val="afc"/>
        <w:topLinePunct/>
      </w:pPr>
      <w:r>
        <w:rPr>
          <w:rFonts w:ascii="Times New Roman"/>
          <w:b/>
        </w:rPr>
        <w:t>Methods: </w:t>
      </w:r>
      <w:r>
        <w:rPr>
          <w:rFonts w:ascii="Times New Roman"/>
        </w:rPr>
        <w:t>Double stranded mimics of miR-203 were transfected into the</w:t>
      </w:r>
      <w:r w:rsidR="001852F3">
        <w:rPr>
          <w:rFonts w:ascii="Times New Roman"/>
        </w:rPr>
        <w:t xml:space="preserve"> cultured human epidermal stem cells with Lipofectamine 2000</w:t>
      </w:r>
      <w:r>
        <w:rPr>
          <w:rFonts w:ascii="Times New Roman"/>
        </w:rPr>
        <w:t>(</w:t>
      </w:r>
      <w:r>
        <w:rPr>
          <w:rFonts w:ascii="Times New Roman"/>
        </w:rPr>
        <w:t>Experimental group</w:t>
      </w:r>
      <w:r>
        <w:rPr>
          <w:rFonts w:ascii="Times New Roman"/>
        </w:rPr>
        <w:t>)</w:t>
      </w:r>
      <w:r>
        <w:rPr>
          <w:rFonts w:ascii="Times New Roman"/>
        </w:rPr>
        <w:t xml:space="preserve"> and the human epidermal stem cells transfected with nonsense miRNA mimics served as control group. The monoclonal antibodies of ITGB1, CK19, CK1, CK10, CK18 and CEA were used for identifying the cells before transfected and at 72 hours after transfected by Immunocytochemical staining; the mRNA relative expressions of miR-203, p63, ITGB1, CK19, CK1, CK10, CK18 and CEA were detected by real-time fluorescence quantitative RT-PCR before transfected and at 72 hours after transfected. The protein relative expressions of p63, ITGB1, CK19, CK1, CK10, CK18 and CEA were detected by Western blot. The mRNA expression of miR-203 and the mRNA and protein expressions of p63 were analyzed respectively with Pearson</w:t>
      </w:r>
      <w:r>
        <w:rPr>
          <w:rFonts w:ascii="Times New Roman"/>
        </w:rPr>
        <w:t> </w:t>
      </w:r>
      <w:r>
        <w:rPr>
          <w:rFonts w:ascii="Times New Roman"/>
        </w:rPr>
        <w:t>correlation.</w:t>
      </w:r>
    </w:p>
    <w:p w:rsidR="0018722C">
      <w:pPr>
        <w:pStyle w:val="afc"/>
        <w:topLinePunct/>
      </w:pPr>
      <w:r>
        <w:rPr>
          <w:rFonts w:ascii="Times New Roman"/>
          <w:b/>
        </w:rPr>
        <w:t>Results: </w:t>
      </w:r>
      <w:r>
        <w:rPr>
          <w:rFonts w:ascii="Times New Roman"/>
        </w:rPr>
        <w:t>The CK1, CK10, CK18, and CEA were expressed positively after transfection with miR-203 mimics for 72 hours. The mRNA relative expression of miR-203 after transfection in experimental group was significantly higher than that</w:t>
      </w:r>
    </w:p>
    <w:p w:rsidR="0018722C">
      <w:pPr>
        <w:pStyle w:val="afc"/>
        <w:topLinePunct/>
      </w:pPr>
      <w:r>
        <w:rPr>
          <w:rFonts w:ascii="Times New Roman" w:eastAsia="宋体"/>
        </w:rPr>
        <w:t/>
      </w:r>
      <w:r>
        <w:rPr>
          <w:rFonts w:ascii="Times New Roman" w:eastAsia="宋体"/>
        </w:rPr>
        <w:t>B</w:t>
      </w:r>
      <w:r>
        <w:rPr>
          <w:rFonts w:ascii="Times New Roman" w:eastAsia="宋体"/>
        </w:rPr>
        <w:t xml:space="preserve">efore transfection </w:t>
      </w:r>
      <w:r>
        <w:rPr>
          <w:rFonts w:ascii="Times New Roman" w:eastAsia="宋体"/>
        </w:rPr>
        <w:t xml:space="preserve">(</w:t>
      </w:r>
      <w:r>
        <w:rPr>
          <w:rFonts w:ascii="Times New Roman" w:eastAsia="宋体"/>
          <w:i/>
        </w:rPr>
        <w:t xml:space="preserve">P</w:t>
      </w:r>
      <w:r>
        <w:t xml:space="preserve">＜</w:t>
      </w:r>
      <w:r>
        <w:rPr>
          <w:rFonts w:ascii="Times New Roman" w:eastAsia="宋体"/>
        </w:rPr>
        <w:t xml:space="preserve">0.05</w:t>
      </w:r>
      <w:r>
        <w:rPr>
          <w:rFonts w:ascii="Times New Roman" w:eastAsia="宋体"/>
        </w:rPr>
        <w:t xml:space="preserve">)</w:t>
      </w:r>
      <w:r>
        <w:rPr>
          <w:rFonts w:ascii="Times New Roman" w:eastAsia="宋体"/>
        </w:rPr>
        <w:t xml:space="preserve">. The mRNA and protein relative expressions of CK1,</w:t>
      </w:r>
    </w:p>
    <w:p w:rsidR="0018722C">
      <w:pPr>
        <w:pStyle w:val="afc"/>
        <w:topLinePunct/>
      </w:pPr>
      <w:r>
        <w:rPr>
          <w:rFonts w:ascii="Times New Roman" w:eastAsia="Times New Roman"/>
        </w:rPr>
        <w:t xml:space="preserve">CK10, CK18 and CEA after transfection in experimental group was significantly higher than those before transfection and control group </w:t>
      </w:r>
      <w:r>
        <w:rPr>
          <w:rFonts w:ascii="Times New Roman" w:eastAsia="Times New Roman"/>
        </w:rPr>
        <w:t xml:space="preserve">(</w:t>
      </w:r>
      <w:r>
        <w:rPr>
          <w:rFonts w:ascii="Times New Roman" w:eastAsia="Times New Roman"/>
          <w:i/>
        </w:rPr>
        <w:t xml:space="preserve">P</w:t>
      </w:r>
      <w:r>
        <w:t xml:space="preserve">＜</w:t>
      </w:r>
      <w:r>
        <w:rPr>
          <w:rFonts w:ascii="Times New Roman" w:eastAsia="Times New Roman"/>
        </w:rPr>
        <w:t xml:space="preserve">0.05</w:t>
      </w:r>
      <w:r>
        <w:rPr>
          <w:rFonts w:ascii="Times New Roman" w:eastAsia="Times New Roman"/>
        </w:rPr>
        <w:t xml:space="preserve">)</w:t>
      </w:r>
      <w:r>
        <w:rPr>
          <w:rFonts w:ascii="Times New Roman" w:eastAsia="Times New Roman"/>
        </w:rPr>
        <w:t xml:space="preserve">, while the mRNA and protein relative expressions of p63, CK19, and ITGB1 was significantly lower than those before transfection and control group </w:t>
      </w:r>
      <w:r>
        <w:rPr>
          <w:rFonts w:ascii="Times New Roman" w:eastAsia="Times New Roman"/>
        </w:rPr>
        <w:t xml:space="preserve">(</w:t>
      </w:r>
      <w:r>
        <w:rPr>
          <w:rFonts w:ascii="Times New Roman" w:eastAsia="Times New Roman"/>
          <w:i/>
        </w:rPr>
        <w:t xml:space="preserve">P</w:t>
      </w:r>
      <w:r>
        <w:t xml:space="preserve">＜</w:t>
      </w:r>
      <w:r>
        <w:rPr>
          <w:rFonts w:ascii="Times New Roman" w:eastAsia="Times New Roman"/>
        </w:rPr>
        <w:t xml:space="preserve">0.05</w:t>
      </w:r>
      <w:r>
        <w:rPr>
          <w:rFonts w:ascii="Times New Roman" w:eastAsia="Times New Roman"/>
        </w:rPr>
        <w:t xml:space="preserve">)</w:t>
      </w:r>
      <w:r>
        <w:rPr>
          <w:rFonts w:ascii="Times New Roman" w:eastAsia="Times New Roman"/>
        </w:rPr>
        <w:t xml:space="preserve">. These indicators showed no significant difference between the control group and before transfection </w:t>
      </w:r>
      <w:r>
        <w:rPr>
          <w:rFonts w:ascii="Times New Roman" w:eastAsia="Times New Roman"/>
        </w:rPr>
        <w:t xml:space="preserve">(</w:t>
      </w:r>
      <w:r>
        <w:rPr>
          <w:rFonts w:ascii="Times New Roman" w:eastAsia="Times New Roman"/>
          <w:i/>
        </w:rPr>
        <w:t xml:space="preserve">P</w:t>
      </w:r>
      <w:r>
        <w:rPr>
          <w:rFonts w:ascii="Times New Roman" w:eastAsia="Times New Roman"/>
        </w:rPr>
        <w:t xml:space="preserve">&gt;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Pr>
        <w:t xml:space="preserve">)</w:t>
      </w:r>
      <w:r>
        <w:rPr>
          <w:rFonts w:ascii="Times New Roman" w:eastAsia="Times New Roman"/>
        </w:rPr>
        <w:t xml:space="preserve">.</w:t>
      </w:r>
    </w:p>
    <w:p w:rsidR="0018722C">
      <w:pPr>
        <w:pStyle w:val="afc"/>
        <w:topLinePunct/>
      </w:pPr>
      <w:r>
        <w:rPr>
          <w:rFonts w:cstheme="minorBidi" w:hAnsiTheme="minorHAnsi" w:eastAsiaTheme="minorHAnsi" w:asciiTheme="minorHAnsi"/>
        </w:rPr>
        <w:t>IX</w:t>
      </w:r>
    </w:p>
    <w:p w:rsidR="0018722C">
      <w:pPr>
        <w:pStyle w:val="afc"/>
        <w:topLinePunct/>
      </w:pPr>
      <w:r>
        <w:rPr>
          <w:rFonts w:ascii="Times New Roman" w:eastAsia="Times New Roman"/>
        </w:rPr>
        <w:t>The expression level of miR-203 was negatively correlated with the mRNA and protein relative expressions of p63 before and after transfection</w:t>
      </w:r>
      <w:r>
        <w:t>（</w:t>
      </w:r>
      <w:r>
        <w:rPr>
          <w:rFonts w:ascii="Times New Roman" w:eastAsia="Times New Roman"/>
          <w:i/>
        </w:rPr>
        <w:t>P</w:t>
      </w:r>
      <w:r>
        <w:t>＜</w:t>
      </w:r>
      <w:r>
        <w:rPr>
          <w:rFonts w:ascii="Times New Roman" w:eastAsia="Times New Roman"/>
        </w:rPr>
        <w:t>0.05</w:t>
      </w:r>
      <w:r>
        <w:t>）</w:t>
      </w:r>
      <w:r>
        <w:rPr>
          <w:rFonts w:ascii="Times New Roman" w:eastAsia="Times New Roman"/>
        </w:rPr>
        <w:t>.</w:t>
      </w:r>
    </w:p>
    <w:p w:rsidR="0018722C">
      <w:pPr>
        <w:pStyle w:val="afc"/>
        <w:topLinePunct/>
      </w:pPr>
      <w:r>
        <w:rPr>
          <w:rFonts w:ascii="Times New Roman"/>
          <w:b/>
        </w:rPr>
        <w:t>Conclusion: </w:t>
      </w:r>
      <w:r>
        <w:rPr>
          <w:rFonts w:ascii="Times New Roman"/>
        </w:rPr>
        <w:t>miR-203 can induce epidermal stem cells to differentiate into sweat gland cells by targeting inhibition of p63 probably.</w:t>
      </w:r>
    </w:p>
    <w:p w:rsidR="0018722C">
      <w:pPr>
        <w:pStyle w:val="aff"/>
        <w:topLinePunct/>
      </w:pPr>
      <w:r>
        <w:rPr>
          <w:rStyle w:val="afe"/>
          <w:rFonts w:eastAsia="黑体" w:ascii="Times New Roman"/>
          <w:b/>
        </w:rPr>
        <w:t xml:space="preserve">Keyword: </w:t>
      </w:r>
      <w:r>
        <w:rPr>
          <w:rFonts w:ascii="Times New Roman"/>
        </w:rPr>
        <w:t xml:space="preserve">epidermal stem cells; </w:t>
      </w:r>
      <w:r>
        <w:rPr>
          <w:rFonts w:ascii="Times New Roman"/>
        </w:rPr>
        <w:t>K</w:t>
      </w:r>
      <w:r>
        <w:rPr>
          <w:rFonts w:ascii="Times New Roman"/>
        </w:rPr>
        <w:t xml:space="preserve">eratinocytes; </w:t>
      </w:r>
      <w:r>
        <w:rPr>
          <w:rFonts w:ascii="Times New Roman"/>
        </w:rPr>
        <w:t>M</w:t>
      </w:r>
      <w:r>
        <w:rPr>
          <w:rFonts w:ascii="Times New Roman"/>
        </w:rPr>
        <w:t xml:space="preserve">iR-203; </w:t>
      </w:r>
      <w:r>
        <w:rPr>
          <w:rFonts w:ascii="Times New Roman"/>
        </w:rPr>
        <w:t>P</w:t>
      </w:r>
      <w:r>
        <w:rPr>
          <w:rFonts w:ascii="Times New Roman"/>
        </w:rPr>
        <w:t xml:space="preserve">63; </w:t>
      </w:r>
      <w:r>
        <w:rPr>
          <w:rFonts w:ascii="Times New Roman"/>
        </w:rPr>
        <w:t>D</w:t>
      </w:r>
      <w:r>
        <w:rPr>
          <w:rFonts w:ascii="Times New Roman"/>
        </w:rPr>
        <w:t xml:space="preserve">ifferentiation; </w:t>
      </w:r>
      <w:r>
        <w:rPr>
          <w:rFonts w:ascii="Times New Roman"/>
        </w:rPr>
        <w:t>D</w:t>
      </w:r>
      <w:r>
        <w:rPr>
          <w:rFonts w:ascii="Times New Roman"/>
        </w:rPr>
        <w:t>edifferentiation</w:t>
      </w:r>
    </w:p>
    <w:p w:rsidR="0018722C">
      <w:pPr>
        <w:topLinePunct/>
      </w:pPr>
      <w:r>
        <w:rPr>
          <w:rFonts w:cstheme="minorBidi" w:hAnsiTheme="minorHAnsi" w:eastAsiaTheme="minorHAnsi" w:asciiTheme="minorHAnsi"/>
        </w:rPr>
        <w:t>X</w:t>
      </w:r>
    </w:p>
    <w:p w:rsidR="0018722C">
      <w:pPr>
        <w:pStyle w:val="cw22"/>
        <w:topLinePunct/>
      </w:pPr>
      <w:hyperlink w:history="true" w:anchor="_bookmark89">
        <w:r>
          <w:t>5.2.3</w:t>
        </w:r>
        <w:r>
          <w:rPr>
            <w:rFonts w:ascii="宋体" w:eastAsia="宋体" w:hint="eastAsia"/>
          </w:rPr>
          <w:t>人表皮干细胞转染后细胞形态</w:t>
        </w:r>
        <w:r w:rsidRPr="00000000">
          <w:tab/>
        </w:r>
        <w:r>
          <w:t>96</w:t>
        </w:r>
      </w:hyperlink>
    </w:p>
    <w:p w:rsidR="0018722C">
      <w:pPr>
        <w:pStyle w:val="cw22"/>
        <w:topLinePunct/>
      </w:pPr>
      <w:hyperlink w:history="true" w:anchor="_bookmark90">
        <w:r>
          <w:t>5.2.4</w:t>
        </w:r>
        <w:r>
          <w:rPr>
            <w:rFonts w:ascii="宋体" w:eastAsia="宋体" w:hint="eastAsia"/>
          </w:rPr>
          <w:t>人表皮干细胞转染后免疫细胞化学染色鉴定</w:t>
        </w:r>
        <w:r w:rsidRPr="00000000">
          <w:tab/>
        </w:r>
        <w:r>
          <w:t>97</w:t>
        </w:r>
      </w:hyperlink>
    </w:p>
    <w:p w:rsidR="0018722C">
      <w:pPr>
        <w:pStyle w:val="cw22"/>
        <w:topLinePunct/>
      </w:pPr>
      <w:hyperlink w:history="true" w:anchor="_bookmark91">
        <w:r>
          <w:rPr>
            <w:rFonts w:ascii="宋体" w:eastAsia="宋体" w:hint="eastAsia"/>
          </w:rPr>
          <w:t>5.2.5</w:t>
        </w:r>
        <w:r>
          <w:rPr>
            <w:rFonts w:ascii="宋体" w:eastAsia="宋体" w:hint="eastAsia"/>
          </w:rPr>
          <w:t>转染前后</w:t>
        </w:r>
        <w:r>
          <w:t>miR-203</w:t>
        </w:r>
        <w:r>
          <w:rPr>
            <w:rFonts w:ascii="宋体" w:eastAsia="宋体" w:hint="eastAsia"/>
          </w:rPr>
          <w:t>、</w:t>
        </w:r>
        <w:r>
          <w:t>p63</w:t>
        </w:r>
        <w:r>
          <w:rPr>
            <w:rFonts w:ascii="宋体" w:eastAsia="宋体" w:hint="eastAsia"/>
          </w:rPr>
          <w:t>、</w:t>
        </w:r>
        <w:r>
          <w:t>ITGB1</w:t>
        </w:r>
        <w:r>
          <w:rPr>
            <w:rFonts w:ascii="宋体" w:eastAsia="宋体" w:hint="eastAsia"/>
          </w:rPr>
          <w:t>、</w:t>
        </w:r>
        <w:r>
          <w:t>CK19</w:t>
        </w:r>
        <w:r/>
        <w:r>
          <w:rPr>
            <w:rFonts w:ascii="宋体" w:eastAsia="宋体" w:hint="eastAsia"/>
          </w:rPr>
          <w:t>、</w:t>
        </w:r>
        <w:r>
          <w:t>CK1</w:t>
        </w:r>
        <w:r>
          <w:rPr>
            <w:rFonts w:ascii="宋体" w:eastAsia="宋体" w:hint="eastAsia"/>
          </w:rPr>
          <w:t>、</w:t>
        </w:r>
        <w:r>
          <w:t>CK10</w:t>
        </w:r>
        <w:r>
          <w:rPr>
            <w:rFonts w:ascii="宋体" w:eastAsia="宋体" w:hint="eastAsia"/>
          </w:rPr>
          <w:t>、</w:t>
        </w:r>
        <w:r>
          <w:t>CK18</w:t>
        </w:r>
        <w:r>
          <w:rPr>
            <w:rFonts w:ascii="宋体" w:eastAsia="宋体" w:hint="eastAsia"/>
          </w:rPr>
          <w:t>、</w:t>
        </w:r>
      </w:hyperlink>
    </w:p>
    <w:p w:rsidR="0018722C">
      <w:pPr>
        <w:topLinePunct/>
      </w:pPr>
      <w:hyperlink w:history="true" w:anchor="_bookmark91">
        <w:r>
          <w:rPr>
            <w:rFonts w:ascii="Times New Roman" w:eastAsia="宋体"/>
          </w:rPr>
          <w:t>CEA</w:t>
        </w:r>
        <w:r>
          <w:t>的</w:t>
        </w:r>
        <w:r/>
        <w:r>
          <w:rPr>
            <w:rFonts w:ascii="Times New Roman" w:eastAsia="宋体"/>
          </w:rPr>
          <w:t>mRNA</w:t>
        </w:r>
        <w:r>
          <w:t>表达</w:t>
        </w:r>
        <w:r w:rsidRPr="00000000">
          <w:tab/>
        </w:r>
        <w:r>
          <w:rPr>
            <w:rFonts w:ascii="Times New Roman" w:eastAsia="宋体"/>
          </w:rPr>
          <w:t>97</w:t>
        </w:r>
      </w:hyperlink>
    </w:p>
    <w:p w:rsidR="0018722C">
      <w:pPr>
        <w:pStyle w:val="cw22"/>
        <w:topLinePunct/>
      </w:pPr>
      <w:hyperlink w:history="true" w:anchor="_bookmark92">
        <w:r>
          <w:t>5.2.6</w:t>
        </w:r>
        <w:r>
          <w:rPr>
            <w:rFonts w:ascii="宋体" w:eastAsia="宋体" w:hint="eastAsia"/>
          </w:rPr>
          <w:t>转染前后</w:t>
        </w:r>
        <w:r>
          <w:t>p63</w:t>
        </w:r>
        <w:r>
          <w:rPr>
            <w:rFonts w:ascii="宋体" w:eastAsia="宋体" w:hint="eastAsia"/>
          </w:rPr>
          <w:t>、</w:t>
        </w:r>
        <w:r>
          <w:t>CK1</w:t>
        </w:r>
        <w:r>
          <w:rPr>
            <w:rFonts w:ascii="宋体" w:eastAsia="宋体" w:hint="eastAsia"/>
          </w:rPr>
          <w:t>、</w:t>
        </w:r>
        <w:r>
          <w:t>CK10</w:t>
        </w:r>
        <w:r>
          <w:rPr>
            <w:rFonts w:ascii="宋体" w:eastAsia="宋体" w:hint="eastAsia"/>
          </w:rPr>
          <w:t>、</w:t>
        </w:r>
        <w:r>
          <w:t>CK18</w:t>
        </w:r>
        <w:r>
          <w:rPr>
            <w:rFonts w:ascii="宋体" w:eastAsia="宋体" w:hint="eastAsia"/>
          </w:rPr>
          <w:t>、</w:t>
        </w:r>
        <w:r>
          <w:t>CEA</w:t>
        </w:r>
        <w:r>
          <w:rPr>
            <w:rFonts w:ascii="宋体" w:eastAsia="宋体" w:hint="eastAsia"/>
          </w:rPr>
          <w:t>、</w:t>
        </w:r>
        <w:r>
          <w:t>CK19</w:t>
        </w:r>
        <w:r>
          <w:rPr>
            <w:rFonts w:ascii="宋体" w:eastAsia="宋体" w:hint="eastAsia"/>
          </w:rPr>
          <w:t>、</w:t>
        </w:r>
        <w:r>
          <w:t>ITGB1</w:t>
        </w:r>
        <w:r/>
        <w:r>
          <w:rPr>
            <w:rFonts w:ascii="宋体" w:eastAsia="宋体" w:hint="eastAsia"/>
          </w:rPr>
          <w:t>的蛋白</w:t>
        </w:r>
      </w:hyperlink>
      <w:hyperlink w:history="true" w:anchor="_bookmark92">
        <w:r>
          <w:rPr>
            <w:rFonts w:ascii="宋体" w:eastAsia="宋体" w:hint="eastAsia"/>
          </w:rPr>
          <w:t>表达</w:t>
        </w:r>
        <w:r w:rsidRPr="00000000">
          <w:tab/>
        </w:r>
        <w:r>
          <w:t>98</w:t>
        </w:r>
      </w:hyperlink>
    </w:p>
    <w:p w:rsidR="0018722C">
      <w:pPr>
        <w:pStyle w:val="cw22"/>
        <w:topLinePunct/>
      </w:pPr>
      <w:hyperlink w:history="true" w:anchor="_bookmark93">
        <w:r>
          <w:t>5.2.7 </w:t>
        </w:r>
        <w:r>
          <w:t>miR-203</w:t>
        </w:r>
        <w:r>
          <w:rPr>
            <w:rFonts w:ascii="宋体" w:eastAsia="宋体" w:hint="eastAsia"/>
          </w:rPr>
          <w:t>和</w:t>
        </w:r>
        <w:r>
          <w:t>p63</w:t>
        </w:r>
        <w:r>
          <w:rPr>
            <w:rFonts w:ascii="宋体" w:eastAsia="宋体" w:hint="eastAsia"/>
          </w:rPr>
          <w:t>表达的相关性分析</w:t>
        </w:r>
        <w:r w:rsidRPr="00000000">
          <w:tab/>
        </w:r>
        <w:r>
          <w:t>99</w:t>
        </w:r>
      </w:hyperlink>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"_Toc686121183"</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_Toc686121183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"_Toc686121184"</w:instrText>
      </w:r>
      <w:r>
        <w:fldChar w:fldCharType="separate"/>
      </w:r>
      <w:r>
        <w:t>第一部分</w:t>
      </w:r>
      <w:r>
        <w:t xml:space="preserve">  </w:t>
      </w:r>
      <w:r w:rsidRPr="00DB64CE">
        <w:t>人表皮干细胞与角质形成细胞</w:t>
      </w:r>
      <w:r>
        <w:rPr>
          <w:b/>
        </w:rPr>
        <w:t>miRNA</w:t>
      </w:r>
      <w:r>
        <w:t>的差异表达谱分析</w:t>
      </w:r>
      <w:r>
        <w:fldChar w:fldCharType="end"/>
      </w:r>
      <w:r>
        <w:rPr>
          <w:noProof/>
          <w:webHidden/>
        </w:rPr>
        <w:tab/>
      </w:r>
      <w:r>
        <w:rPr>
          <w:noProof/>
          <w:webHidden/>
        </w:rPr>
        <w:fldChar w:fldCharType="begin"/>
      </w:r>
      <w:r>
        <w:rPr>
          <w:noProof/>
          <w:webHidden/>
        </w:rPr>
        <w:instrText> PAGEREF _Toc686121184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"_Toc686121185"</w:instrText>
      </w:r>
      <w:r>
        <w:fldChar w:fldCharType="separate"/>
      </w:r>
      <w:r>
        <w:t>第二部分</w:t>
      </w:r>
      <w:r>
        <w:t xml:space="preserve">  </w:t>
      </w:r>
      <w:r>
        <w:rPr>
          <w:b/>
        </w:rPr>
        <w:t>miR-203</w:t>
      </w:r>
      <w:r>
        <w:t>与</w:t>
      </w:r>
      <w:r>
        <w:rPr>
          <w:b/>
        </w:rPr>
        <w:t>p63</w:t>
      </w:r>
      <w:r>
        <w:t>在人表皮干细胞和角质形成细胞中的表达变化</w:t>
      </w:r>
      <w:r>
        <w:fldChar w:fldCharType="end"/>
      </w:r>
      <w:r>
        <w:rPr>
          <w:noProof/>
          <w:webHidden/>
        </w:rPr>
        <w:tab/>
      </w:r>
      <w:r>
        <w:rPr>
          <w:noProof/>
          <w:webHidden/>
        </w:rPr>
        <w:fldChar w:fldCharType="begin"/>
      </w:r>
      <w:r>
        <w:rPr>
          <w:noProof/>
          <w:webHidden/>
        </w:rPr>
        <w:instrText> PAGEREF _Toc686121185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"_Toc686121186"</w:instrText>
      </w:r>
      <w:r>
        <w:fldChar w:fldCharType="separate"/>
      </w:r>
      <w:r>
        <w:t>第三部分</w:t>
      </w:r>
      <w:r>
        <w:t xml:space="preserve">  </w:t>
      </w:r>
      <w:r>
        <w:rPr>
          <w:b/>
        </w:rPr>
        <w:t>miR-203</w:t>
      </w:r>
      <w:r>
        <w:t>下调促进人角质形成细胞去分化形成表皮样干细胞</w:t>
      </w:r>
      <w:r>
        <w:fldChar w:fldCharType="end"/>
      </w:r>
      <w:r>
        <w:rPr>
          <w:noProof/>
          <w:webHidden/>
        </w:rPr>
        <w:tab/>
      </w:r>
      <w:r>
        <w:rPr>
          <w:noProof/>
          <w:webHidden/>
        </w:rPr>
        <w:fldChar w:fldCharType="begin"/>
      </w:r>
      <w:r>
        <w:rPr>
          <w:noProof/>
          <w:webHidden/>
        </w:rPr>
        <w:instrText> PAGEREF _Toc686121186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"_Toc686121187"</w:instrText>
      </w:r>
      <w:r>
        <w:fldChar w:fldCharType="separate"/>
      </w:r>
      <w:r>
        <w:t>第四部分</w:t>
      </w:r>
      <w:r>
        <w:t xml:space="preserve">  </w:t>
      </w:r>
      <w:r>
        <w:rPr>
          <w:b/>
        </w:rPr>
        <w:t>miR-203</w:t>
      </w:r>
      <w:r>
        <w:t>转染诱导人表皮干细胞向汗腺样细胞分化</w:t>
      </w:r>
      <w:r>
        <w:fldChar w:fldCharType="end"/>
      </w:r>
      <w:r>
        <w:rPr>
          <w:noProof/>
          <w:webHidden/>
        </w:rPr>
        <w:tab/>
      </w:r>
      <w:r>
        <w:rPr>
          <w:noProof/>
          <w:webHidden/>
        </w:rPr>
        <w:fldChar w:fldCharType="begin"/>
      </w:r>
      <w:r>
        <w:rPr>
          <w:noProof/>
          <w:webHidden/>
        </w:rPr>
        <w:instrText> PAGEREF _Toc686121187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"_Toc686121188"</w:instrText>
      </w:r>
      <w:r>
        <w:fldChar w:fldCharType="separate"/>
      </w:r>
      <w:r>
        <w:rPr>
          <w:b/>
        </w:rPr>
        <w:t>Abstract</w:t>
      </w:r>
      <w:r>
        <w:fldChar w:fldCharType="end"/>
      </w:r>
      <w:r>
        <w:rPr>
          <w:noProof/>
          <w:webHidden/>
        </w:rPr>
        <w:tab/>
      </w:r>
      <w:r>
        <w:rPr>
          <w:noProof/>
          <w:webHidden/>
        </w:rPr>
        <w:fldChar w:fldCharType="begin"/>
      </w:r>
      <w:r>
        <w:rPr>
          <w:noProof/>
          <w:webHidden/>
        </w:rPr>
        <w:instrText> PAGEREF _Toc686121188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"_Toc686121189"</w:instrText>
      </w:r>
      <w:r>
        <w:fldChar w:fldCharType="separate"/>
      </w:r>
      <w:r>
        <w:rPr>
          <w:b/>
        </w:rPr>
        <w:t>第 </w:t>
      </w:r>
      <w:r>
        <w:rPr>
          <w:b/>
        </w:rPr>
        <w:t>1 </w:t>
      </w:r>
      <w:r>
        <w:t>章</w:t>
      </w:r>
      <w:r w:rsidR="001852F3">
        <w:t xml:space="preserve">引言</w:t>
      </w:r>
      <w:r>
        <w:fldChar w:fldCharType="end"/>
      </w:r>
      <w:r>
        <w:rPr>
          <w:noProof/>
          <w:webHidden/>
        </w:rPr>
        <w:tab/>
      </w:r>
      <w:r>
        <w:rPr>
          <w:noProof/>
          <w:webHidden/>
        </w:rPr>
        <w:fldChar w:fldCharType="begin"/>
      </w:r>
      <w:r>
        <w:rPr>
          <w:noProof/>
          <w:webHidden/>
        </w:rPr>
        <w:instrText> PAGEREF _Toc686121189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"_Toc686121190"</w:instrText>
      </w:r>
      <w:r>
        <w:fldChar w:fldCharType="separate"/>
      </w:r>
      <w:r>
        <w:t>第</w:t>
      </w:r>
      <w:r>
        <w:rPr>
          <w:b/>
        </w:rPr>
        <w:t>2 </w:t>
      </w:r>
      <w:r>
        <w:t>章</w:t>
      </w:r>
      <w:r w:rsidR="001852F3">
        <w:t xml:space="preserve">人表皮干细胞与角质形成细胞</w:t>
      </w:r>
      <w:r>
        <w:rPr>
          <w:b/>
        </w:rPr>
        <w:t>miRNA</w:t>
      </w:r>
      <w:r>
        <w:t>的差异表达谱</w:t>
      </w:r>
      <w:r>
        <w:t>分析</w:t>
      </w:r>
      <w:r>
        <w:fldChar w:fldCharType="end"/>
      </w:r>
      <w:r>
        <w:rPr>
          <w:noProof/>
          <w:webHidden/>
        </w:rPr>
        <w:tab/>
      </w:r>
      <w:r>
        <w:rPr>
          <w:noProof/>
          <w:webHidden/>
        </w:rPr>
        <w:fldChar w:fldCharType="begin"/>
      </w:r>
      <w:r>
        <w:rPr>
          <w:noProof/>
          <w:webHidden/>
        </w:rPr>
        <w:instrText> PAGEREF _Toc686121190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"_Toc686121191"</w:instrText>
      </w:r>
      <w:r>
        <w:fldChar w:fldCharType="separate"/>
      </w:r>
      <w:r>
        <w:rPr>
          <w:b/>
        </w:rPr>
        <w:t>2.1</w:t>
      </w:r>
      <w:r>
        <w:t xml:space="preserve"> </w:t>
      </w:r>
      <w:r>
        <w:t>材料与方法</w:t>
      </w:r>
      <w:r>
        <w:fldChar w:fldCharType="end"/>
      </w:r>
      <w:r>
        <w:rPr>
          <w:noProof/>
          <w:webHidden/>
        </w:rPr>
        <w:tab/>
      </w:r>
      <w:r>
        <w:rPr>
          <w:noProof/>
          <w:webHidden/>
        </w:rPr>
        <w:fldChar w:fldCharType="begin"/>
      </w:r>
      <w:r>
        <w:rPr>
          <w:noProof/>
          <w:webHidden/>
        </w:rPr>
        <w:instrText> PAGEREF _Toc686121191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"_Toc686121192"</w:instrText>
      </w:r>
      <w:r>
        <w:fldChar w:fldCharType="separate"/>
      </w:r>
      <w:r>
        <w:rPr>
          <w:b/>
        </w:rPr>
        <w:t>2.1.1</w:t>
      </w:r>
      <w:r>
        <w:t xml:space="preserve"> </w:t>
      </w:r>
      <w:r>
        <w:t>研究对象</w:t>
      </w:r>
      <w:r>
        <w:fldChar w:fldCharType="end"/>
      </w:r>
      <w:r>
        <w:rPr>
          <w:noProof/>
          <w:webHidden/>
        </w:rPr>
        <w:tab/>
      </w:r>
      <w:r>
        <w:rPr>
          <w:noProof/>
          <w:webHidden/>
        </w:rPr>
        <w:fldChar w:fldCharType="begin"/>
      </w:r>
      <w:r>
        <w:rPr>
          <w:noProof/>
          <w:webHidden/>
        </w:rPr>
        <w:instrText> PAGEREF _Toc686121192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"_Toc686121193"</w:instrText>
      </w:r>
      <w:r>
        <w:fldChar w:fldCharType="separate"/>
      </w:r>
      <w:r>
        <w:rPr>
          <w:b/>
        </w:rPr>
        <w:t>2.1.2</w:t>
      </w:r>
      <w:r>
        <w:t xml:space="preserve"> </w:t>
      </w:r>
      <w:r>
        <w:t>主要试剂</w:t>
      </w:r>
      <w:r>
        <w:fldChar w:fldCharType="end"/>
      </w:r>
      <w:r>
        <w:rPr>
          <w:noProof/>
          <w:webHidden/>
        </w:rPr>
        <w:tab/>
      </w:r>
      <w:r>
        <w:rPr>
          <w:noProof/>
          <w:webHidden/>
        </w:rPr>
        <w:fldChar w:fldCharType="begin"/>
      </w:r>
      <w:r>
        <w:rPr>
          <w:noProof/>
          <w:webHidden/>
        </w:rPr>
        <w:instrText> PAGEREF _Toc686121193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"_Toc686121194"</w:instrText>
      </w:r>
      <w:r>
        <w:fldChar w:fldCharType="separate"/>
      </w:r>
      <w:r>
        <w:rPr>
          <w:b/>
        </w:rPr>
        <w:t>2.1.3</w:t>
      </w:r>
      <w:r>
        <w:t xml:space="preserve"> </w:t>
      </w:r>
      <w:r>
        <w:t>主要仪器设备与耗材</w:t>
      </w:r>
      <w:r>
        <w:fldChar w:fldCharType="end"/>
      </w:r>
      <w:r>
        <w:rPr>
          <w:noProof/>
          <w:webHidden/>
        </w:rPr>
        <w:tab/>
      </w:r>
      <w:r>
        <w:rPr>
          <w:noProof/>
          <w:webHidden/>
        </w:rPr>
        <w:fldChar w:fldCharType="begin"/>
      </w:r>
      <w:r>
        <w:rPr>
          <w:noProof/>
          <w:webHidden/>
        </w:rPr>
        <w:instrText> PAGEREF _Toc686121194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"_Toc686121195"</w:instrText>
      </w:r>
      <w:r>
        <w:fldChar w:fldCharType="separate"/>
      </w:r>
      <w:r>
        <w:rPr>
          <w:b/>
        </w:rPr>
        <w:t>2.1.4</w:t>
      </w:r>
      <w:r>
        <w:t xml:space="preserve"> </w:t>
      </w:r>
      <w:r>
        <w:t>人表皮干细胞与角质形成细胞的分离培养</w:t>
      </w:r>
      <w:r>
        <w:fldChar w:fldCharType="end"/>
      </w:r>
      <w:r>
        <w:rPr>
          <w:noProof/>
          <w:webHidden/>
        </w:rPr>
        <w:tab/>
      </w:r>
      <w:r>
        <w:rPr>
          <w:noProof/>
          <w:webHidden/>
        </w:rPr>
        <w:fldChar w:fldCharType="begin"/>
      </w:r>
      <w:r>
        <w:rPr>
          <w:noProof/>
          <w:webHidden/>
        </w:rPr>
        <w:instrText> PAGEREF _Toc686121195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"_Toc686121196"</w:instrText>
      </w:r>
      <w:r>
        <w:fldChar w:fldCharType="separate"/>
      </w:r>
      <w:r>
        <w:rPr>
          <w:b/>
        </w:rPr>
        <w:t>2.1.5</w:t>
      </w:r>
      <w:r>
        <w:t xml:space="preserve"> </w:t>
      </w:r>
      <w:r>
        <w:t>人表皮干细胞及角质形成细胞的鉴定</w:t>
      </w:r>
      <w:r>
        <w:fldChar w:fldCharType="end"/>
      </w:r>
      <w:r>
        <w:rPr>
          <w:noProof/>
          <w:webHidden/>
        </w:rPr>
        <w:tab/>
      </w:r>
      <w:r>
        <w:rPr>
          <w:noProof/>
          <w:webHidden/>
        </w:rPr>
        <w:fldChar w:fldCharType="begin"/>
      </w:r>
      <w:r>
        <w:rPr>
          <w:noProof/>
          <w:webHidden/>
        </w:rPr>
        <w:instrText> PAGEREF _Toc686121196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"_Toc686121197"</w:instrText>
      </w:r>
      <w:r>
        <w:fldChar w:fldCharType="separate"/>
      </w:r>
      <w:r>
        <w:rPr>
          <w:b/>
        </w:rPr>
        <w:t>2.1.6</w:t>
      </w:r>
      <w:r>
        <w:t xml:space="preserve"> </w:t>
      </w:r>
      <w:r>
        <w:t>细胞总</w:t>
      </w:r>
      <w:r>
        <w:rPr>
          <w:b/>
        </w:rPr>
        <w:t>RNA</w:t>
      </w:r>
      <w:r>
        <w:t>的提取</w:t>
      </w:r>
      <w:r>
        <w:fldChar w:fldCharType="end"/>
      </w:r>
      <w:r>
        <w:rPr>
          <w:noProof/>
          <w:webHidden/>
        </w:rPr>
        <w:tab/>
      </w:r>
      <w:r>
        <w:rPr>
          <w:noProof/>
          <w:webHidden/>
        </w:rPr>
        <w:fldChar w:fldCharType="begin"/>
      </w:r>
      <w:r>
        <w:rPr>
          <w:noProof/>
          <w:webHidden/>
        </w:rPr>
        <w:instrText> PAGEREF _Toc686121197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"_Toc686121198"</w:instrText>
      </w:r>
      <w:r>
        <w:fldChar w:fldCharType="separate"/>
      </w:r>
      <w:r>
        <w:rPr>
          <w:b/>
        </w:rPr>
        <w:t>2.1.7</w:t>
      </w:r>
      <w:r>
        <w:t xml:space="preserve"> </w:t>
      </w:r>
      <w:r>
        <w:t>总</w:t>
      </w:r>
      <w:r>
        <w:rPr>
          <w:b/>
        </w:rPr>
        <w:t>RNA</w:t>
      </w:r>
      <w:r>
        <w:t>质量检测</w:t>
      </w:r>
      <w:r>
        <w:fldChar w:fldCharType="end"/>
      </w:r>
      <w:r>
        <w:rPr>
          <w:noProof/>
          <w:webHidden/>
        </w:rPr>
        <w:tab/>
      </w:r>
      <w:r>
        <w:rPr>
          <w:noProof/>
          <w:webHidden/>
        </w:rPr>
        <w:fldChar w:fldCharType="begin"/>
      </w:r>
      <w:r>
        <w:rPr>
          <w:noProof/>
          <w:webHidden/>
        </w:rPr>
        <w:instrText> PAGEREF _Toc686121198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"_Toc686121199"</w:instrText>
      </w:r>
      <w:r>
        <w:fldChar w:fldCharType="separate"/>
      </w:r>
      <w:r>
        <w:rPr>
          <w:b/>
        </w:rPr>
        <w:t>2.1.8</w:t>
      </w:r>
      <w:r>
        <w:t xml:space="preserve"> </w:t>
      </w:r>
      <w:r>
        <w:t>总</w:t>
      </w:r>
      <w:r>
        <w:rPr>
          <w:b/>
        </w:rPr>
        <w:t>RNA</w:t>
      </w:r>
      <w:r>
        <w:t>的纯化</w:t>
      </w:r>
      <w:r>
        <w:fldChar w:fldCharType="end"/>
      </w:r>
      <w:r>
        <w:rPr>
          <w:noProof/>
          <w:webHidden/>
        </w:rPr>
        <w:tab/>
      </w:r>
      <w:r>
        <w:rPr>
          <w:noProof/>
          <w:webHidden/>
        </w:rPr>
        <w:fldChar w:fldCharType="begin"/>
      </w:r>
      <w:r>
        <w:rPr>
          <w:noProof/>
          <w:webHidden/>
        </w:rPr>
        <w:instrText> PAGEREF _Toc686121199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"_Toc686121200"</w:instrText>
      </w:r>
      <w:r>
        <w:fldChar w:fldCharType="separate"/>
      </w:r>
      <w:r>
        <w:rPr>
          <w:b/>
        </w:rPr>
        <w:t>2.1.9</w:t>
      </w:r>
      <w:r>
        <w:t xml:space="preserve"> </w:t>
      </w:r>
      <w:r>
        <w:t>总</w:t>
      </w:r>
      <w:r>
        <w:rPr>
          <w:b/>
        </w:rPr>
        <w:t>RNA</w:t>
      </w:r>
      <w:r>
        <w:t>的荧光标记与</w:t>
      </w:r>
      <w:r>
        <w:rPr>
          <w:b/>
        </w:rPr>
        <w:t>miRNA</w:t>
      </w:r>
      <w:r>
        <w:t>芯片杂交</w:t>
      </w:r>
      <w:r>
        <w:fldChar w:fldCharType="end"/>
      </w:r>
      <w:r>
        <w:rPr>
          <w:noProof/>
          <w:webHidden/>
        </w:rPr>
        <w:tab/>
      </w:r>
      <w:r>
        <w:rPr>
          <w:noProof/>
          <w:webHidden/>
        </w:rPr>
        <w:fldChar w:fldCharType="begin"/>
      </w:r>
      <w:r>
        <w:rPr>
          <w:noProof/>
          <w:webHidden/>
        </w:rPr>
        <w:instrText> PAGEREF _Toc686121200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"_Toc686121201"</w:instrText>
      </w:r>
      <w:r>
        <w:fldChar w:fldCharType="separate"/>
      </w:r>
      <w:r>
        <w:rPr>
          <w:b/>
        </w:rPr>
        <w:t>2.1.10</w:t>
      </w:r>
      <w:r>
        <w:t xml:space="preserve"> </w:t>
      </w:r>
      <w:r>
        <w:t>杂交芯片的清洗及扫描</w:t>
      </w:r>
      <w:r>
        <w:fldChar w:fldCharType="end"/>
      </w:r>
      <w:r>
        <w:rPr>
          <w:noProof/>
          <w:webHidden/>
        </w:rPr>
        <w:tab/>
      </w:r>
      <w:r>
        <w:rPr>
          <w:noProof/>
          <w:webHidden/>
        </w:rPr>
        <w:fldChar w:fldCharType="begin"/>
      </w:r>
      <w:r>
        <w:rPr>
          <w:noProof/>
          <w:webHidden/>
        </w:rPr>
        <w:instrText> PAGEREF _Toc686121201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"_Toc686121202"</w:instrText>
      </w:r>
      <w:r>
        <w:fldChar w:fldCharType="separate"/>
      </w:r>
      <w:r>
        <w:rPr>
          <w:b/>
        </w:rPr>
        <w:t>2.1.11</w:t>
      </w:r>
      <w:r>
        <w:t xml:space="preserve"> </w:t>
      </w:r>
      <w:r>
        <w:t>筛选条件</w:t>
      </w:r>
      <w:r>
        <w:fldChar w:fldCharType="end"/>
      </w:r>
      <w:r>
        <w:rPr>
          <w:noProof/>
          <w:webHidden/>
        </w:rPr>
        <w:tab/>
      </w:r>
      <w:r>
        <w:rPr>
          <w:noProof/>
          <w:webHidden/>
        </w:rPr>
        <w:fldChar w:fldCharType="begin"/>
      </w:r>
      <w:r>
        <w:rPr>
          <w:noProof/>
          <w:webHidden/>
        </w:rPr>
        <w:instrText> PAGEREF _Toc686121202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"_Toc686121203"</w:instrText>
      </w:r>
      <w:r>
        <w:fldChar w:fldCharType="separate"/>
      </w:r>
      <w:r>
        <w:rPr>
          <w:b/>
        </w:rPr>
        <w:t>2.1.12</w:t>
      </w:r>
      <w:r>
        <w:t xml:space="preserve"> </w:t>
      </w:r>
      <w:r>
        <w:t>实时定量</w:t>
      </w:r>
      <w:r>
        <w:rPr>
          <w:b/>
        </w:rPr>
        <w:t>RT-PCR</w:t>
      </w:r>
      <w:r>
        <w:t>验证</w:t>
      </w:r>
      <w:r>
        <w:fldChar w:fldCharType="end"/>
      </w:r>
      <w:r>
        <w:rPr>
          <w:noProof/>
          <w:webHidden/>
        </w:rPr>
        <w:tab/>
      </w:r>
      <w:r>
        <w:rPr>
          <w:noProof/>
          <w:webHidden/>
        </w:rPr>
        <w:fldChar w:fldCharType="begin"/>
      </w:r>
      <w:r>
        <w:rPr>
          <w:noProof/>
          <w:webHidden/>
        </w:rPr>
        <w:instrText> PAGEREF _Toc686121203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"_Toc686121204"</w:instrText>
      </w:r>
      <w:r>
        <w:fldChar w:fldCharType="separate"/>
      </w:r>
      <w:r>
        <w:rPr>
          <w:b/>
        </w:rPr>
        <w:t>2.1.13</w:t>
      </w:r>
      <w:r>
        <w:t xml:space="preserve"> </w:t>
      </w:r>
      <w:r w:rsidRPr="00DB64CE">
        <w:rPr>
          <w:b/>
        </w:rPr>
        <w:t>miRNA</w:t>
      </w:r>
      <w:r>
        <w:t>靶基因预测及功能富集分析</w:t>
      </w:r>
      <w:r>
        <w:fldChar w:fldCharType="end"/>
      </w:r>
      <w:r>
        <w:rPr>
          <w:noProof/>
          <w:webHidden/>
        </w:rPr>
        <w:tab/>
      </w:r>
      <w:r>
        <w:rPr>
          <w:noProof/>
          <w:webHidden/>
        </w:rPr>
        <w:fldChar w:fldCharType="begin"/>
      </w:r>
      <w:r>
        <w:rPr>
          <w:noProof/>
          <w:webHidden/>
        </w:rPr>
        <w:instrText> PAGEREF _Toc686121204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"_Toc686121205"</w:instrText>
      </w:r>
      <w:r>
        <w:fldChar w:fldCharType="separate"/>
      </w:r>
      <w:r>
        <w:rPr>
          <w:b/>
        </w:rPr>
        <w:t>2.2</w:t>
      </w:r>
      <w:r>
        <w:t xml:space="preserve"> </w:t>
      </w:r>
      <w:r>
        <w:t>结果</w:t>
      </w:r>
      <w:r>
        <w:fldChar w:fldCharType="end"/>
      </w:r>
      <w:r>
        <w:rPr>
          <w:noProof/>
          <w:webHidden/>
        </w:rPr>
        <w:tab/>
      </w:r>
      <w:r>
        <w:rPr>
          <w:noProof/>
          <w:webHidden/>
        </w:rPr>
        <w:fldChar w:fldCharType="begin"/>
      </w:r>
      <w:r>
        <w:rPr>
          <w:noProof/>
          <w:webHidden/>
        </w:rPr>
        <w:instrText> PAGEREF _Toc686121205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"_Toc686121206"</w:instrText>
      </w:r>
      <w:r>
        <w:fldChar w:fldCharType="separate"/>
      </w:r>
      <w:r>
        <w:rPr>
          <w:b/>
        </w:rPr>
        <w:t>2.2.1</w:t>
      </w:r>
      <w:r>
        <w:t xml:space="preserve"> </w:t>
      </w:r>
      <w:r>
        <w:t>人表皮干细胞与角质形成细胞镜下观察结果</w:t>
      </w:r>
      <w:r>
        <w:fldChar w:fldCharType="end"/>
      </w:r>
      <w:r>
        <w:rPr>
          <w:noProof/>
          <w:webHidden/>
        </w:rPr>
        <w:tab/>
      </w:r>
      <w:r>
        <w:rPr>
          <w:noProof/>
          <w:webHidden/>
        </w:rPr>
        <w:fldChar w:fldCharType="begin"/>
      </w:r>
      <w:r>
        <w:rPr>
          <w:noProof/>
          <w:webHidden/>
        </w:rPr>
        <w:instrText> PAGEREF _Toc686121206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"_Toc686121207"</w:instrText>
      </w:r>
      <w:r>
        <w:fldChar w:fldCharType="separate"/>
      </w:r>
      <w:r>
        <w:rPr>
          <w:b/>
        </w:rPr>
        <w:t>2.2.2</w:t>
      </w:r>
      <w:r>
        <w:t xml:space="preserve"> </w:t>
      </w:r>
      <w:r>
        <w:t>人表皮干细胞与角质形成细胞的鉴定结果</w:t>
      </w:r>
      <w:r>
        <w:fldChar w:fldCharType="end"/>
      </w:r>
      <w:r>
        <w:rPr>
          <w:noProof/>
          <w:webHidden/>
        </w:rPr>
        <w:tab/>
      </w:r>
      <w:r>
        <w:rPr>
          <w:noProof/>
          <w:webHidden/>
        </w:rPr>
        <w:fldChar w:fldCharType="begin"/>
      </w:r>
      <w:r>
        <w:rPr>
          <w:noProof/>
          <w:webHidden/>
        </w:rPr>
        <w:instrText> PAGEREF _Toc686121207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"_Toc686121208"</w:instrText>
      </w:r>
      <w:r>
        <w:fldChar w:fldCharType="separate"/>
      </w:r>
      <w:r>
        <w:rPr>
          <w:b/>
        </w:rPr>
        <w:t>2.2.3</w:t>
      </w:r>
      <w:r>
        <w:t xml:space="preserve"> </w:t>
      </w:r>
      <w:r>
        <w:t>总</w:t>
      </w:r>
      <w:r>
        <w:rPr>
          <w:b/>
        </w:rPr>
        <w:t>RNA</w:t>
      </w:r>
      <w:r>
        <w:t>质检结果</w:t>
      </w:r>
      <w:r>
        <w:fldChar w:fldCharType="end"/>
      </w:r>
      <w:r>
        <w:rPr>
          <w:noProof/>
          <w:webHidden/>
        </w:rPr>
        <w:tab/>
      </w:r>
      <w:r>
        <w:rPr>
          <w:noProof/>
          <w:webHidden/>
        </w:rPr>
        <w:fldChar w:fldCharType="begin"/>
      </w:r>
      <w:r>
        <w:rPr>
          <w:noProof/>
          <w:webHidden/>
        </w:rPr>
        <w:instrText> PAGEREF _Toc686121208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"_Toc686121209"</w:instrText>
      </w:r>
      <w:r>
        <w:fldChar w:fldCharType="separate"/>
      </w:r>
      <w:r>
        <w:rPr>
          <w:b/>
        </w:rPr>
        <w:t>2.2.4</w:t>
      </w:r>
      <w:r>
        <w:t xml:space="preserve"> </w:t>
      </w:r>
      <w:r>
        <w:t>芯片扫描结果</w:t>
      </w:r>
      <w:r>
        <w:fldChar w:fldCharType="end"/>
      </w:r>
      <w:r>
        <w:rPr>
          <w:noProof/>
          <w:webHidden/>
        </w:rPr>
        <w:tab/>
      </w:r>
      <w:r>
        <w:rPr>
          <w:noProof/>
          <w:webHidden/>
        </w:rPr>
        <w:fldChar w:fldCharType="begin"/>
      </w:r>
      <w:r>
        <w:rPr>
          <w:noProof/>
          <w:webHidden/>
        </w:rPr>
        <w:instrText> PAGEREF _Toc686121209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"_Toc686121210"</w:instrText>
      </w:r>
      <w:r>
        <w:fldChar w:fldCharType="separate"/>
      </w:r>
      <w:r>
        <w:rPr>
          <w:b/>
        </w:rPr>
        <w:t>2.2.5</w:t>
      </w:r>
      <w:r>
        <w:t xml:space="preserve"> </w:t>
      </w:r>
      <w:r>
        <w:t>散点图结果</w:t>
      </w:r>
      <w:r>
        <w:fldChar w:fldCharType="end"/>
      </w:r>
      <w:r>
        <w:rPr>
          <w:noProof/>
          <w:webHidden/>
        </w:rPr>
        <w:tab/>
      </w:r>
      <w:r>
        <w:rPr>
          <w:noProof/>
          <w:webHidden/>
        </w:rPr>
        <w:fldChar w:fldCharType="begin"/>
      </w:r>
      <w:r>
        <w:rPr>
          <w:noProof/>
          <w:webHidden/>
        </w:rPr>
        <w:instrText> PAGEREF _Toc686121210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"_Toc686121211"</w:instrText>
      </w:r>
      <w:r>
        <w:fldChar w:fldCharType="separate"/>
      </w:r>
      <w:r>
        <w:rPr>
          <w:b/>
        </w:rPr>
        <w:t>2.2.6</w:t>
      </w:r>
      <w:r>
        <w:t xml:space="preserve"> </w:t>
      </w:r>
      <w:r>
        <w:t>芯片检测结果</w:t>
      </w:r>
      <w:r>
        <w:fldChar w:fldCharType="end"/>
      </w:r>
      <w:r>
        <w:rPr>
          <w:noProof/>
          <w:webHidden/>
        </w:rPr>
        <w:tab/>
      </w:r>
      <w:r>
        <w:rPr>
          <w:noProof/>
          <w:webHidden/>
        </w:rPr>
        <w:fldChar w:fldCharType="begin"/>
      </w:r>
      <w:r>
        <w:rPr>
          <w:noProof/>
          <w:webHidden/>
        </w:rPr>
        <w:instrText> PAGEREF _Toc686121211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"_Toc686121212"</w:instrText>
      </w:r>
      <w:r>
        <w:fldChar w:fldCharType="separate"/>
      </w:r>
      <w:r>
        <w:rPr>
          <w:b/>
        </w:rPr>
        <w:t>2.2.7</w:t>
      </w:r>
      <w:r>
        <w:t xml:space="preserve"> </w:t>
      </w:r>
      <w:r>
        <w:t>实时定量</w:t>
      </w:r>
      <w:r>
        <w:rPr>
          <w:b/>
        </w:rPr>
        <w:t>RT-PCR</w:t>
      </w:r>
      <w:r>
        <w:t>验证结果</w:t>
      </w:r>
      <w:r>
        <w:fldChar w:fldCharType="end"/>
      </w:r>
      <w:r>
        <w:rPr>
          <w:noProof/>
          <w:webHidden/>
        </w:rPr>
        <w:tab/>
      </w:r>
      <w:r>
        <w:rPr>
          <w:noProof/>
          <w:webHidden/>
        </w:rPr>
        <w:fldChar w:fldCharType="begin"/>
      </w:r>
      <w:r>
        <w:rPr>
          <w:noProof/>
          <w:webHidden/>
        </w:rPr>
        <w:instrText> PAGEREF _Toc686121212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"_Toc686121213"</w:instrText>
      </w:r>
      <w:r>
        <w:fldChar w:fldCharType="separate"/>
      </w:r>
      <w:r>
        <w:rPr>
          <w:b/>
        </w:rPr>
        <w:t>2.2.8</w:t>
      </w:r>
      <w:r>
        <w:t xml:space="preserve"> </w:t>
      </w:r>
      <w:r>
        <w:rPr>
          <w:b/>
        </w:rPr>
        <w:t>m</w:t>
      </w:r>
      <w:r>
        <w:rPr>
          <w:b/>
        </w:rPr>
        <w:t>iRNA</w:t>
      </w:r>
      <w:r>
        <w:t>功能富集分析结果</w:t>
      </w:r>
      <w:r>
        <w:fldChar w:fldCharType="end"/>
      </w:r>
      <w:r>
        <w:rPr>
          <w:noProof/>
          <w:webHidden/>
        </w:rPr>
        <w:tab/>
      </w:r>
      <w:r>
        <w:rPr>
          <w:noProof/>
          <w:webHidden/>
        </w:rPr>
        <w:fldChar w:fldCharType="begin"/>
      </w:r>
      <w:r>
        <w:rPr>
          <w:noProof/>
          <w:webHidden/>
        </w:rPr>
        <w:instrText> PAGEREF _Toc686121213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"_Toc686121214"</w:instrText>
      </w:r>
      <w:r>
        <w:fldChar w:fldCharType="separate"/>
      </w:r>
      <w:r>
        <w:rPr>
          <w:b/>
        </w:rPr>
        <w:t>2.3</w:t>
      </w:r>
      <w:r>
        <w:t xml:space="preserve"> </w:t>
      </w:r>
      <w:r>
        <w:t>讨论</w:t>
      </w:r>
      <w:r>
        <w:fldChar w:fldCharType="end"/>
      </w:r>
      <w:r>
        <w:rPr>
          <w:noProof/>
          <w:webHidden/>
        </w:rPr>
        <w:tab/>
      </w:r>
      <w:r>
        <w:rPr>
          <w:noProof/>
          <w:webHidden/>
        </w:rPr>
        <w:fldChar w:fldCharType="begin"/>
      </w:r>
      <w:r>
        <w:rPr>
          <w:noProof/>
          <w:webHidden/>
        </w:rPr>
        <w:instrText> PAGEREF _Toc686121214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"_Toc686121215"</w:instrText>
      </w:r>
      <w:r>
        <w:fldChar w:fldCharType="separate"/>
      </w:r>
      <w:r>
        <w:rPr>
          <w:b/>
        </w:rPr>
        <w:t>2.4</w:t>
      </w:r>
      <w:r>
        <w:t xml:space="preserve"> </w:t>
      </w:r>
      <w:r>
        <w:t>小结</w:t>
      </w:r>
      <w:r>
        <w:fldChar w:fldCharType="end"/>
      </w:r>
      <w:r>
        <w:rPr>
          <w:noProof/>
          <w:webHidden/>
        </w:rPr>
        <w:tab/>
      </w:r>
      <w:r>
        <w:rPr>
          <w:noProof/>
          <w:webHidden/>
        </w:rPr>
        <w:fldChar w:fldCharType="begin"/>
      </w:r>
      <w:r>
        <w:rPr>
          <w:noProof/>
          <w:webHidden/>
        </w:rPr>
        <w:instrText> PAGEREF _Toc686121215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"_Toc686121216"</w:instrText>
      </w:r>
      <w:r>
        <w:fldChar w:fldCharType="separate"/>
      </w:r>
      <w:r>
        <w:rPr>
          <w:b/>
        </w:rPr>
        <w:t>第 </w:t>
      </w:r>
      <w:r>
        <w:rPr>
          <w:b/>
        </w:rPr>
        <w:t>3 </w:t>
      </w:r>
      <w:r>
        <w:t>章</w:t>
      </w:r>
      <w:r>
        <w:rPr>
          <w:b/>
        </w:rPr>
        <w:t>miR-203</w:t>
      </w:r>
      <w:r>
        <w:t>与</w:t>
      </w:r>
      <w:r>
        <w:rPr>
          <w:b/>
        </w:rPr>
        <w:t>p63</w:t>
      </w:r>
      <w:r>
        <w:t>在人表皮干细胞和角质形成细胞中</w:t>
      </w:r>
      <w:r>
        <w:t>的表达变化</w:t>
      </w:r>
      <w:r>
        <w:fldChar w:fldCharType="end"/>
      </w:r>
      <w:r>
        <w:rPr>
          <w:noProof/>
          <w:webHidden/>
        </w:rPr>
        <w:tab/>
      </w:r>
      <w:r>
        <w:rPr>
          <w:noProof/>
          <w:webHidden/>
        </w:rPr>
        <w:fldChar w:fldCharType="begin"/>
      </w:r>
      <w:r>
        <w:rPr>
          <w:noProof/>
          <w:webHidden/>
        </w:rPr>
        <w:instrText> PAGEREF _Toc686121216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"_Toc686121217"</w:instrText>
      </w:r>
      <w:r>
        <w:fldChar w:fldCharType="separate"/>
      </w:r>
      <w:r>
        <w:rPr>
          <w:b/>
        </w:rPr>
        <w:t>3.1</w:t>
      </w:r>
      <w:r>
        <w:t xml:space="preserve"> </w:t>
      </w:r>
      <w:r>
        <w:t>材料与方法</w:t>
      </w:r>
      <w:r>
        <w:fldChar w:fldCharType="end"/>
      </w:r>
      <w:r>
        <w:rPr>
          <w:noProof/>
          <w:webHidden/>
        </w:rPr>
        <w:tab/>
      </w:r>
      <w:r>
        <w:rPr>
          <w:noProof/>
          <w:webHidden/>
        </w:rPr>
        <w:fldChar w:fldCharType="begin"/>
      </w:r>
      <w:r>
        <w:rPr>
          <w:noProof/>
          <w:webHidden/>
        </w:rPr>
        <w:instrText> PAGEREF _Toc686121217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"_Toc686121218"</w:instrText>
      </w:r>
      <w:r>
        <w:fldChar w:fldCharType="separate"/>
      </w:r>
      <w:r>
        <w:rPr>
          <w:b/>
        </w:rPr>
        <w:t>3.1.1</w:t>
      </w:r>
      <w:r>
        <w:t xml:space="preserve"> </w:t>
      </w:r>
      <w:r>
        <w:t>研究对象</w:t>
      </w:r>
      <w:r>
        <w:fldChar w:fldCharType="end"/>
      </w:r>
      <w:r>
        <w:rPr>
          <w:noProof/>
          <w:webHidden/>
        </w:rPr>
        <w:tab/>
      </w:r>
      <w:r>
        <w:rPr>
          <w:noProof/>
          <w:webHidden/>
        </w:rPr>
        <w:fldChar w:fldCharType="begin"/>
      </w:r>
      <w:r>
        <w:rPr>
          <w:noProof/>
          <w:webHidden/>
        </w:rPr>
        <w:instrText> PAGEREF _Toc686121218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"_Toc686121219"</w:instrText>
      </w:r>
      <w:r>
        <w:fldChar w:fldCharType="separate"/>
      </w:r>
      <w:r>
        <w:rPr>
          <w:b/>
        </w:rPr>
        <w:t>3.1.2</w:t>
      </w:r>
      <w:r>
        <w:t xml:space="preserve"> </w:t>
      </w:r>
      <w:r>
        <w:t>主要试剂</w:t>
      </w:r>
      <w:r>
        <w:fldChar w:fldCharType="end"/>
      </w:r>
      <w:r>
        <w:rPr>
          <w:noProof/>
          <w:webHidden/>
        </w:rPr>
        <w:tab/>
      </w:r>
      <w:r>
        <w:rPr>
          <w:noProof/>
          <w:webHidden/>
        </w:rPr>
        <w:fldChar w:fldCharType="begin"/>
      </w:r>
      <w:r>
        <w:rPr>
          <w:noProof/>
          <w:webHidden/>
        </w:rPr>
        <w:instrText> PAGEREF _Toc686121219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"_Toc686121220"</w:instrText>
      </w:r>
      <w:r>
        <w:fldChar w:fldCharType="separate"/>
      </w:r>
      <w:r>
        <w:rPr>
          <w:b/>
        </w:rPr>
        <w:t>3.1.3</w:t>
      </w:r>
      <w:r>
        <w:t xml:space="preserve"> </w:t>
      </w:r>
      <w:r>
        <w:t>主要仪器设备与耗材</w:t>
      </w:r>
      <w:r>
        <w:fldChar w:fldCharType="end"/>
      </w:r>
      <w:r>
        <w:rPr>
          <w:noProof/>
          <w:webHidden/>
        </w:rPr>
        <w:tab/>
      </w:r>
      <w:r>
        <w:rPr>
          <w:noProof/>
          <w:webHidden/>
        </w:rPr>
        <w:fldChar w:fldCharType="begin"/>
      </w:r>
      <w:r>
        <w:rPr>
          <w:noProof/>
          <w:webHidden/>
        </w:rPr>
        <w:instrText> PAGEREF _Toc686121220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"_Toc686121221"</w:instrText>
      </w:r>
      <w:r>
        <w:fldChar w:fldCharType="separate"/>
      </w:r>
      <w:r>
        <w:rPr>
          <w:b/>
        </w:rPr>
        <w:t>3.1.4</w:t>
      </w:r>
      <w:r>
        <w:t xml:space="preserve"> </w:t>
      </w:r>
      <w:r>
        <w:t>人表皮干细胞与角质形成细胞的分离培养</w:t>
      </w:r>
      <w:r>
        <w:fldChar w:fldCharType="end"/>
      </w:r>
      <w:r>
        <w:rPr>
          <w:noProof/>
          <w:webHidden/>
        </w:rPr>
        <w:tab/>
      </w:r>
      <w:r>
        <w:rPr>
          <w:noProof/>
          <w:webHidden/>
        </w:rPr>
        <w:fldChar w:fldCharType="begin"/>
      </w:r>
      <w:r>
        <w:rPr>
          <w:noProof/>
          <w:webHidden/>
        </w:rPr>
        <w:instrText> PAGEREF _Toc686121221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"_Toc686121222"</w:instrText>
      </w:r>
      <w:r>
        <w:fldChar w:fldCharType="separate"/>
      </w:r>
      <w:r>
        <w:rPr>
          <w:b/>
        </w:rPr>
        <w:t>3.1.5</w:t>
      </w:r>
      <w:r>
        <w:t xml:space="preserve"> </w:t>
      </w:r>
      <w:r>
        <w:t>人表皮干细胞及角质形成细胞的鉴定</w:t>
      </w:r>
      <w:r>
        <w:fldChar w:fldCharType="end"/>
      </w:r>
      <w:r>
        <w:rPr>
          <w:noProof/>
          <w:webHidden/>
        </w:rPr>
        <w:tab/>
      </w:r>
      <w:r>
        <w:rPr>
          <w:noProof/>
          <w:webHidden/>
        </w:rPr>
        <w:fldChar w:fldCharType="begin"/>
      </w:r>
      <w:r>
        <w:rPr>
          <w:noProof/>
          <w:webHidden/>
        </w:rPr>
        <w:instrText> PAGEREF _Toc686121222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"_Toc686121223"</w:instrText>
      </w:r>
      <w:r>
        <w:fldChar w:fldCharType="separate"/>
      </w:r>
      <w:r>
        <w:rPr>
          <w:b/>
        </w:rPr>
        <w:t>3.1.6</w:t>
      </w:r>
      <w:r>
        <w:t xml:space="preserve"> </w:t>
      </w:r>
      <w:r>
        <w:t>细胞总</w:t>
      </w:r>
      <w:r>
        <w:rPr>
          <w:b/>
        </w:rPr>
        <w:t>RNA</w:t>
      </w:r>
      <w:r>
        <w:t>的提取</w:t>
      </w:r>
      <w:r>
        <w:fldChar w:fldCharType="end"/>
      </w:r>
      <w:r>
        <w:rPr>
          <w:noProof/>
          <w:webHidden/>
        </w:rPr>
        <w:tab/>
      </w:r>
      <w:r>
        <w:rPr>
          <w:noProof/>
          <w:webHidden/>
        </w:rPr>
        <w:fldChar w:fldCharType="begin"/>
      </w:r>
      <w:r>
        <w:rPr>
          <w:noProof/>
          <w:webHidden/>
        </w:rPr>
        <w:instrText> PAGEREF _Toc686121223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"_Toc686121224"</w:instrText>
      </w:r>
      <w:r>
        <w:fldChar w:fldCharType="separate"/>
      </w:r>
      <w:r>
        <w:rPr>
          <w:b/>
        </w:rPr>
        <w:t>3.1.7</w:t>
      </w:r>
      <w:r>
        <w:t xml:space="preserve"> </w:t>
      </w:r>
      <w:r>
        <w:t>总</w:t>
      </w:r>
      <w:r>
        <w:rPr>
          <w:b/>
        </w:rPr>
        <w:t>RNA</w:t>
      </w:r>
      <w:r>
        <w:t>质量检测</w:t>
      </w:r>
      <w:r>
        <w:fldChar w:fldCharType="end"/>
      </w:r>
      <w:r>
        <w:rPr>
          <w:noProof/>
          <w:webHidden/>
        </w:rPr>
        <w:tab/>
      </w:r>
      <w:r>
        <w:rPr>
          <w:noProof/>
          <w:webHidden/>
        </w:rPr>
        <w:fldChar w:fldCharType="begin"/>
      </w:r>
      <w:r>
        <w:rPr>
          <w:noProof/>
          <w:webHidden/>
        </w:rPr>
        <w:instrText> PAGEREF _Toc686121224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"_Toc686121225"</w:instrText>
      </w:r>
      <w:r>
        <w:fldChar w:fldCharType="separate"/>
      </w:r>
      <w:r>
        <w:rPr>
          <w:b/>
        </w:rPr>
        <w:t>3.1.8</w:t>
      </w:r>
      <w:r>
        <w:t xml:space="preserve"> </w:t>
      </w:r>
      <w:r>
        <w:t>总</w:t>
      </w:r>
      <w:r>
        <w:rPr>
          <w:b/>
        </w:rPr>
        <w:t>RNA</w:t>
      </w:r>
      <w:r>
        <w:t>的纯化</w:t>
      </w:r>
      <w:r>
        <w:fldChar w:fldCharType="end"/>
      </w:r>
      <w:r>
        <w:rPr>
          <w:noProof/>
          <w:webHidden/>
        </w:rPr>
        <w:tab/>
      </w:r>
      <w:r>
        <w:rPr>
          <w:noProof/>
          <w:webHidden/>
        </w:rPr>
        <w:fldChar w:fldCharType="begin"/>
      </w:r>
      <w:r>
        <w:rPr>
          <w:noProof/>
          <w:webHidden/>
        </w:rPr>
        <w:instrText> PAGEREF _Toc686121225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"_Toc686121226"</w:instrText>
      </w:r>
      <w:r>
        <w:fldChar w:fldCharType="separate"/>
      </w:r>
      <w:r>
        <w:rPr>
          <w:b/>
        </w:rPr>
        <w:t>3.1.9</w:t>
      </w:r>
      <w:r>
        <w:t xml:space="preserve"> </w:t>
      </w:r>
      <w:r>
        <w:rPr>
          <w:b/>
        </w:rPr>
        <w:t>R</w:t>
      </w:r>
      <w:r>
        <w:rPr>
          <w:b/>
        </w:rPr>
        <w:t>T-PCR</w:t>
      </w:r>
      <w:r>
        <w:t>检测</w:t>
      </w:r>
      <w:r>
        <w:rPr>
          <w:b/>
        </w:rPr>
        <w:t>miR-203</w:t>
      </w:r>
      <w:r>
        <w:fldChar w:fldCharType="end"/>
      </w:r>
      <w:r>
        <w:rPr>
          <w:noProof/>
          <w:webHidden/>
        </w:rPr>
        <w:tab/>
      </w:r>
      <w:r>
        <w:rPr>
          <w:noProof/>
          <w:webHidden/>
        </w:rPr>
        <w:fldChar w:fldCharType="begin"/>
      </w:r>
      <w:r>
        <w:rPr>
          <w:noProof/>
          <w:webHidden/>
        </w:rPr>
        <w:instrText> PAGEREF _Toc686121226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"_Toc686121227"</w:instrText>
      </w:r>
      <w:r>
        <w:fldChar w:fldCharType="separate"/>
      </w:r>
      <w:r>
        <w:rPr>
          <w:b/>
        </w:rPr>
        <w:t>3.1.10</w:t>
      </w:r>
      <w:r>
        <w:t xml:space="preserve"> </w:t>
      </w:r>
      <w:r>
        <w:rPr>
          <w:b/>
        </w:rPr>
        <w:t>R</w:t>
      </w:r>
      <w:r>
        <w:rPr>
          <w:b/>
        </w:rPr>
        <w:t>T-PCR</w:t>
      </w:r>
      <w:r>
        <w:t>检测</w:t>
      </w:r>
      <w:r>
        <w:rPr>
          <w:b/>
        </w:rPr>
        <w:t>p63</w:t>
      </w:r>
      <w:r>
        <w:fldChar w:fldCharType="end"/>
      </w:r>
      <w:r>
        <w:rPr>
          <w:noProof/>
          <w:webHidden/>
        </w:rPr>
        <w:tab/>
      </w:r>
      <w:r>
        <w:rPr>
          <w:noProof/>
          <w:webHidden/>
        </w:rPr>
        <w:fldChar w:fldCharType="begin"/>
      </w:r>
      <w:r>
        <w:rPr>
          <w:noProof/>
          <w:webHidden/>
        </w:rPr>
        <w:instrText> PAGEREF _Toc686121227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"_Toc686121228"</w:instrText>
      </w:r>
      <w:r>
        <w:fldChar w:fldCharType="separate"/>
      </w:r>
      <w:r>
        <w:rPr>
          <w:b/>
        </w:rPr>
        <w:t>3.1.11</w:t>
      </w:r>
      <w:r>
        <w:t xml:space="preserve"> </w:t>
      </w:r>
      <w:r>
        <w:rPr>
          <w:b/>
        </w:rPr>
        <w:t>W</w:t>
      </w:r>
      <w:r>
        <w:rPr>
          <w:b/>
        </w:rPr>
        <w:t>estern-blot</w:t>
      </w:r>
      <w:r>
        <w:t>检测</w:t>
      </w:r>
      <w:r>
        <w:rPr>
          <w:b/>
        </w:rPr>
        <w:t>p63</w:t>
      </w:r>
      <w:r>
        <w:t>蛋白</w:t>
      </w:r>
      <w:r>
        <w:fldChar w:fldCharType="end"/>
      </w:r>
      <w:r>
        <w:rPr>
          <w:noProof/>
          <w:webHidden/>
        </w:rPr>
        <w:tab/>
      </w:r>
      <w:r>
        <w:rPr>
          <w:noProof/>
          <w:webHidden/>
        </w:rPr>
        <w:fldChar w:fldCharType="begin"/>
      </w:r>
      <w:r>
        <w:rPr>
          <w:noProof/>
          <w:webHidden/>
        </w:rPr>
        <w:instrText> PAGEREF _Toc686121228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"_Toc686121229"</w:instrText>
      </w:r>
      <w:r>
        <w:fldChar w:fldCharType="separate"/>
      </w:r>
      <w:r>
        <w:rPr>
          <w:b/>
        </w:rPr>
        <w:t>3.1.12</w:t>
      </w:r>
      <w:r>
        <w:rPr>
          <w:b/>
        </w:rPr>
        <w:t> </w:t>
      </w:r>
      <w:r>
        <w:t>统计学方法</w:t>
      </w:r>
      <w:r>
        <w:fldChar w:fldCharType="end"/>
      </w:r>
      <w:r>
        <w:rPr>
          <w:noProof/>
          <w:webHidden/>
        </w:rPr>
        <w:tab/>
      </w:r>
      <w:r>
        <w:rPr>
          <w:noProof/>
          <w:webHidden/>
        </w:rPr>
        <w:fldChar w:fldCharType="begin"/>
      </w:r>
      <w:r>
        <w:rPr>
          <w:noProof/>
          <w:webHidden/>
        </w:rPr>
        <w:instrText> PAGEREF _Toc686121229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"_Toc686121230"</w:instrText>
      </w:r>
      <w:r>
        <w:fldChar w:fldCharType="separate"/>
      </w:r>
      <w:r>
        <w:rPr>
          <w:b/>
        </w:rPr>
        <w:t>3.2</w:t>
      </w:r>
      <w:r>
        <w:t xml:space="preserve"> </w:t>
      </w:r>
      <w:r>
        <w:t>结果</w:t>
      </w:r>
      <w:r>
        <w:fldChar w:fldCharType="end"/>
      </w:r>
      <w:r>
        <w:rPr>
          <w:noProof/>
          <w:webHidden/>
        </w:rPr>
        <w:tab/>
      </w:r>
      <w:r>
        <w:rPr>
          <w:noProof/>
          <w:webHidden/>
        </w:rPr>
        <w:fldChar w:fldCharType="begin"/>
      </w:r>
      <w:r>
        <w:rPr>
          <w:noProof/>
          <w:webHidden/>
        </w:rPr>
        <w:instrText> PAGEREF _Toc686121230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"_Toc686121231"</w:instrText>
      </w:r>
      <w:r>
        <w:fldChar w:fldCharType="separate"/>
      </w:r>
      <w:r>
        <w:rPr>
          <w:b/>
        </w:rPr>
        <w:t>3.2.1</w:t>
      </w:r>
      <w:r>
        <w:rPr>
          <w:b/>
        </w:rPr>
        <w:t> </w:t>
      </w:r>
      <w:r>
        <w:t>人表皮干细胞与角质形成细胞镜下观察结果</w:t>
      </w:r>
      <w:r>
        <w:fldChar w:fldCharType="end"/>
      </w:r>
      <w:r>
        <w:rPr>
          <w:noProof/>
          <w:webHidden/>
        </w:rPr>
        <w:tab/>
      </w:r>
      <w:r>
        <w:rPr>
          <w:noProof/>
          <w:webHidden/>
        </w:rPr>
        <w:fldChar w:fldCharType="begin"/>
      </w:r>
      <w:r>
        <w:rPr>
          <w:noProof/>
          <w:webHidden/>
        </w:rPr>
        <w:instrText> PAGEREF _Toc686121231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"_Toc686121232"</w:instrText>
      </w:r>
      <w:r>
        <w:fldChar w:fldCharType="separate"/>
      </w:r>
      <w:r>
        <w:t>3.1</w:t>
      </w:r>
      <w:r>
        <w:t xml:space="preserve"> </w:t>
      </w:r>
      <w:r w:rsidRPr="00DB64CE">
        <w:t>B</w:t>
      </w:r>
      <w:r w:rsidP="AA7D325B">
        <w:t>)</w:t>
      </w:r>
      <w:r>
        <w:t>；人角质形成细胞，细胞分离即刻，细胞分布不均匀，细胞大小不一，形状不规则，折光性不强</w:t>
      </w:r>
      <w:r w:rsidP="AA7D325B">
        <w:t>(</w:t>
      </w:r>
      <w:r>
        <w:t>图</w:t>
      </w:r>
      <w:r>
        <w:t>3.1C</w:t>
      </w:r>
      <w:r w:rsidP="AA7D325B">
        <w:t>)</w:t>
      </w:r>
      <w:r>
        <w:t>；培养</w:t>
      </w:r>
      <w:r>
        <w:t>3d</w:t>
      </w:r>
      <w:r>
        <w:t>，细胞贴壁不牢固且无克隆形成</w:t>
      </w:r>
      <w:r w:rsidP="AA7D325B">
        <w:t>(</w:t>
      </w:r>
      <w:r>
        <w:t>图</w:t>
      </w:r>
      <w:r>
        <w:fldChar w:fldCharType="end"/>
      </w:r>
      <w:r>
        <w:rPr>
          <w:noProof/>
          <w:webHidden/>
        </w:rPr>
        <w:tab/>
      </w:r>
      <w:r>
        <w:rPr>
          <w:noProof/>
          <w:webHidden/>
        </w:rPr>
        <w:fldChar w:fldCharType="begin"/>
      </w:r>
      <w:r>
        <w:rPr>
          <w:noProof/>
          <w:webHidden/>
        </w:rPr>
        <w:instrText> PAGEREF _Toc686121232 \h </w:instrText>
      </w:r>
      <w:r>
        <w:rPr>
          <w:noProof/>
          <w:webHidden/>
        </w:rPr>
        <w:fldChar w:fldCharType="separate"/>
      </w:r>
      <w:r>
        <w:rPr>
          <w:noProof/>
          <w:webHidden/>
        </w:rPr>
        <w:t>6</w:t>
      </w:r>
      <w:r>
        <w:rPr>
          <w:noProof/>
          <w:webHidden/>
        </w:rPr>
        <w:t>2</w:t>
      </w:r>
      <w:r>
        <w:rPr>
          <w:noProof/>
          <w:webHidden/>
        </w:rPr>
        <w:fldChar w:fldCharType="end"/>
      </w:r>
    </w:p>
    <w:p w:rsidR="0018722C">
      <w:pPr>
        <w:pStyle w:val="TOC3"/>
        <w:topLinePunct/>
      </w:pPr>
      <w:r>
        <w:fldChar w:fldCharType="begin"/>
      </w:r>
      <w:r>
        <w:instrText>HYPERLINK \l "_Toc686121233"</w:instrText>
      </w:r>
      <w:r>
        <w:fldChar w:fldCharType="separate"/>
      </w:r>
      <w:r>
        <w:t>3.1</w:t>
      </w:r>
      <w:r>
        <w:t xml:space="preserve"> </w:t>
      </w:r>
      <w:r w:rsidRPr="00DB64CE">
        <w:t>D</w:t>
      </w:r>
      <w:r>
        <w:t>)</w:t>
      </w:r>
      <w:r>
        <w:t>。</w:t>
      </w:r>
      <w:r>
        <w:fldChar w:fldCharType="end"/>
      </w:r>
      <w:r>
        <w:rPr>
          <w:noProof/>
          <w:webHidden/>
        </w:rPr>
        <w:tab/>
      </w:r>
      <w:r>
        <w:rPr>
          <w:noProof/>
          <w:webHidden/>
        </w:rPr>
        <w:fldChar w:fldCharType="begin"/>
      </w:r>
      <w:r>
        <w:rPr>
          <w:noProof/>
          <w:webHidden/>
        </w:rPr>
        <w:instrText> PAGEREF _Toc686121233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"_Toc686121234"</w:instrText>
      </w:r>
      <w:r>
        <w:fldChar w:fldCharType="separate"/>
      </w:r>
      <w:r>
        <w:rPr>
          <w:b/>
        </w:rPr>
        <w:t>3.2.2</w:t>
      </w:r>
      <w:r>
        <w:t xml:space="preserve"> </w:t>
      </w:r>
      <w:r>
        <w:t>人表皮干细胞与角质形成细胞的鉴定结果</w:t>
      </w:r>
      <w:r>
        <w:fldChar w:fldCharType="end"/>
      </w:r>
      <w:r>
        <w:rPr>
          <w:noProof/>
          <w:webHidden/>
        </w:rPr>
        <w:tab/>
      </w:r>
      <w:r>
        <w:rPr>
          <w:noProof/>
          <w:webHidden/>
        </w:rPr>
        <w:fldChar w:fldCharType="begin"/>
      </w:r>
      <w:r>
        <w:rPr>
          <w:noProof/>
          <w:webHidden/>
        </w:rPr>
        <w:instrText> PAGEREF _Toc686121234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"_Toc686121235"</w:instrText>
      </w:r>
      <w:r>
        <w:fldChar w:fldCharType="separate"/>
      </w:r>
      <w:r>
        <w:rPr>
          <w:b/>
        </w:rPr>
        <w:t>3.2.3</w:t>
      </w:r>
      <w:r>
        <w:t xml:space="preserve"> </w:t>
      </w:r>
      <w:r>
        <w:rPr>
          <w:b/>
        </w:rPr>
        <w:t>RNA</w:t>
      </w:r>
      <w:r>
        <w:t>质量检测结果</w:t>
      </w:r>
      <w:r>
        <w:fldChar w:fldCharType="end"/>
      </w:r>
      <w:r>
        <w:rPr>
          <w:noProof/>
          <w:webHidden/>
        </w:rPr>
        <w:tab/>
      </w:r>
      <w:r>
        <w:rPr>
          <w:noProof/>
          <w:webHidden/>
        </w:rPr>
        <w:fldChar w:fldCharType="begin"/>
      </w:r>
      <w:r>
        <w:rPr>
          <w:noProof/>
          <w:webHidden/>
        </w:rPr>
        <w:instrText> PAGEREF _Toc686121235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"_Toc686121236"</w:instrText>
      </w:r>
      <w:r>
        <w:fldChar w:fldCharType="separate"/>
      </w:r>
      <w:r>
        <w:rPr>
          <w:b/>
        </w:rPr>
        <w:t>3.2.4</w:t>
      </w:r>
      <w:r>
        <w:t xml:space="preserve"> </w:t>
      </w:r>
      <w:r>
        <w:rPr>
          <w:b/>
        </w:rPr>
        <w:t>m</w:t>
      </w:r>
      <w:r>
        <w:rPr>
          <w:b/>
        </w:rPr>
        <w:t>iR-203</w:t>
      </w:r>
      <w:r>
        <w:rPr>
          <w:b/>
        </w:rPr>
        <w:t> </w:t>
      </w:r>
      <w:r>
        <w:rPr>
          <w:b/>
        </w:rPr>
        <w:t>PCR</w:t>
      </w:r>
      <w:r>
        <w:t>基因扩增结果</w:t>
      </w:r>
      <w:r>
        <w:fldChar w:fldCharType="end"/>
      </w:r>
      <w:r>
        <w:rPr>
          <w:noProof/>
          <w:webHidden/>
        </w:rPr>
        <w:tab/>
      </w:r>
      <w:r>
        <w:rPr>
          <w:noProof/>
          <w:webHidden/>
        </w:rPr>
        <w:fldChar w:fldCharType="begin"/>
      </w:r>
      <w:r>
        <w:rPr>
          <w:noProof/>
          <w:webHidden/>
        </w:rPr>
        <w:instrText> PAGEREF _Toc686121236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"_Toc686121237"</w:instrText>
      </w:r>
      <w:r>
        <w:fldChar w:fldCharType="separate"/>
      </w:r>
      <w:r>
        <w:rPr>
          <w:b/>
        </w:rPr>
        <w:t>3.2.5</w:t>
      </w:r>
      <w:r>
        <w:t xml:space="preserve"> </w:t>
      </w:r>
      <w:r>
        <w:rPr>
          <w:b/>
        </w:rPr>
        <w:t>p63</w:t>
      </w:r>
      <w:r>
        <w:rPr>
          <w:b/>
        </w:rPr>
        <w:t> </w:t>
      </w:r>
      <w:r>
        <w:rPr>
          <w:b/>
        </w:rPr>
        <w:t>PCR</w:t>
      </w:r>
      <w:r>
        <w:t>基因扩增结果</w:t>
      </w:r>
      <w:r>
        <w:fldChar w:fldCharType="end"/>
      </w:r>
      <w:r>
        <w:rPr>
          <w:noProof/>
          <w:webHidden/>
        </w:rPr>
        <w:tab/>
      </w:r>
      <w:r>
        <w:rPr>
          <w:noProof/>
          <w:webHidden/>
        </w:rPr>
        <w:fldChar w:fldCharType="begin"/>
      </w:r>
      <w:r>
        <w:rPr>
          <w:noProof/>
          <w:webHidden/>
        </w:rPr>
        <w:instrText> PAGEREF _Toc686121237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"_Toc686121238"</w:instrText>
      </w:r>
      <w:r>
        <w:fldChar w:fldCharType="separate"/>
      </w:r>
      <w:r>
        <w:rPr>
          <w:b/>
        </w:rPr>
        <w:t>3.2.6</w:t>
      </w:r>
      <w:r>
        <w:t xml:space="preserve"> </w:t>
      </w:r>
      <w:r>
        <w:t>蛋白印迹法检测</w:t>
      </w:r>
      <w:r>
        <w:rPr>
          <w:b/>
        </w:rPr>
        <w:t>p63</w:t>
      </w:r>
      <w:r>
        <w:t>的蛋白表达结果</w:t>
      </w:r>
      <w:r>
        <w:fldChar w:fldCharType="end"/>
      </w:r>
      <w:r>
        <w:rPr>
          <w:noProof/>
          <w:webHidden/>
        </w:rPr>
        <w:tab/>
      </w:r>
      <w:r>
        <w:rPr>
          <w:noProof/>
          <w:webHidden/>
        </w:rPr>
        <w:fldChar w:fldCharType="begin"/>
      </w:r>
      <w:r>
        <w:rPr>
          <w:noProof/>
          <w:webHidden/>
        </w:rPr>
        <w:instrText> PAGEREF _Toc686121238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"_Toc686121239"</w:instrText>
      </w:r>
      <w:r>
        <w:fldChar w:fldCharType="separate"/>
      </w:r>
      <w:r>
        <w:rPr>
          <w:b/>
        </w:rPr>
        <w:t>3.2.7</w:t>
      </w:r>
      <w:r>
        <w:t xml:space="preserve"> </w:t>
      </w:r>
      <w:r>
        <w:rPr>
          <w:b/>
        </w:rPr>
        <w:t>m</w:t>
      </w:r>
      <w:r>
        <w:rPr>
          <w:b/>
        </w:rPr>
        <w:t>iR-203</w:t>
      </w:r>
      <w:r>
        <w:t>和</w:t>
      </w:r>
      <w:r>
        <w:rPr>
          <w:b/>
        </w:rPr>
        <w:t>p63mRNA</w:t>
      </w:r>
      <w:r>
        <w:t>和蛋白表达的关系</w:t>
      </w:r>
      <w:r>
        <w:fldChar w:fldCharType="end"/>
      </w:r>
      <w:r>
        <w:rPr>
          <w:noProof/>
          <w:webHidden/>
        </w:rPr>
        <w:tab/>
      </w:r>
      <w:r>
        <w:rPr>
          <w:noProof/>
          <w:webHidden/>
        </w:rPr>
        <w:fldChar w:fldCharType="begin"/>
      </w:r>
      <w:r>
        <w:rPr>
          <w:noProof/>
          <w:webHidden/>
        </w:rPr>
        <w:instrText> PAGEREF _Toc686121239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"_Toc686121240"</w:instrText>
      </w:r>
      <w:r>
        <w:fldChar w:fldCharType="separate"/>
      </w:r>
      <w:r>
        <w:rPr>
          <w:b/>
        </w:rPr>
        <w:t>3.3</w:t>
      </w:r>
      <w:r>
        <w:t xml:space="preserve"> </w:t>
      </w:r>
      <w:r>
        <w:t>讨论</w:t>
      </w:r>
      <w:r>
        <w:fldChar w:fldCharType="end"/>
      </w:r>
      <w:r>
        <w:rPr>
          <w:noProof/>
          <w:webHidden/>
        </w:rPr>
        <w:tab/>
      </w:r>
      <w:r>
        <w:rPr>
          <w:noProof/>
          <w:webHidden/>
        </w:rPr>
        <w:fldChar w:fldCharType="begin"/>
      </w:r>
      <w:r>
        <w:rPr>
          <w:noProof/>
          <w:webHidden/>
        </w:rPr>
        <w:instrText> PAGEREF _Toc686121240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"_Toc686121241"</w:instrText>
      </w:r>
      <w:r>
        <w:fldChar w:fldCharType="separate"/>
      </w:r>
      <w:r>
        <w:rPr>
          <w:b/>
        </w:rPr>
        <w:t>3.4</w:t>
      </w:r>
      <w:r>
        <w:t xml:space="preserve"> </w:t>
      </w:r>
      <w:r>
        <w:t>小结</w:t>
      </w:r>
      <w:r>
        <w:fldChar w:fldCharType="end"/>
      </w:r>
      <w:r>
        <w:rPr>
          <w:noProof/>
          <w:webHidden/>
        </w:rPr>
        <w:tab/>
      </w:r>
      <w:r>
        <w:rPr>
          <w:noProof/>
          <w:webHidden/>
        </w:rPr>
        <w:fldChar w:fldCharType="begin"/>
      </w:r>
      <w:r>
        <w:rPr>
          <w:noProof/>
          <w:webHidden/>
        </w:rPr>
        <w:instrText> PAGEREF _Toc686121241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"_Toc686121242"</w:instrText>
      </w:r>
      <w:r>
        <w:fldChar w:fldCharType="separate"/>
      </w:r>
      <w:r>
        <w:rPr>
          <w:b/>
        </w:rPr>
        <w:t>第 </w:t>
      </w:r>
      <w:r>
        <w:rPr>
          <w:b/>
        </w:rPr>
        <w:t>4 </w:t>
      </w:r>
      <w:r>
        <w:t>章</w:t>
      </w:r>
      <w:r>
        <w:rPr>
          <w:b/>
        </w:rPr>
        <w:t>miR-203</w:t>
      </w:r>
      <w:r>
        <w:t>下调促进人角质形成细胞去分化形成</w:t>
      </w:r>
      <w:r>
        <w:t>表皮样干细胞</w:t>
      </w:r>
      <w:r>
        <w:fldChar w:fldCharType="end"/>
      </w:r>
      <w:r>
        <w:rPr>
          <w:noProof/>
          <w:webHidden/>
        </w:rPr>
        <w:tab/>
      </w:r>
      <w:r>
        <w:rPr>
          <w:noProof/>
          <w:webHidden/>
        </w:rPr>
        <w:fldChar w:fldCharType="begin"/>
      </w:r>
      <w:r>
        <w:rPr>
          <w:noProof/>
          <w:webHidden/>
        </w:rPr>
        <w:instrText> PAGEREF _Toc686121242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"_Toc686121243"</w:instrText>
      </w:r>
      <w:r>
        <w:fldChar w:fldCharType="separate"/>
      </w:r>
      <w:r>
        <w:rPr>
          <w:b/>
        </w:rPr>
        <w:t>4.1</w:t>
      </w:r>
      <w:r>
        <w:t xml:space="preserve"> </w:t>
      </w:r>
      <w:r>
        <w:t>材料与方法</w:t>
      </w:r>
      <w:r>
        <w:fldChar w:fldCharType="end"/>
      </w:r>
      <w:r>
        <w:rPr>
          <w:noProof/>
          <w:webHidden/>
        </w:rPr>
        <w:tab/>
      </w:r>
      <w:r>
        <w:rPr>
          <w:noProof/>
          <w:webHidden/>
        </w:rPr>
        <w:fldChar w:fldCharType="begin"/>
      </w:r>
      <w:r>
        <w:rPr>
          <w:noProof/>
          <w:webHidden/>
        </w:rPr>
        <w:instrText> PAGEREF _Toc686121243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"_Toc686121244"</w:instrText>
      </w:r>
      <w:r>
        <w:fldChar w:fldCharType="separate"/>
      </w:r>
      <w:r>
        <w:rPr>
          <w:b/>
        </w:rPr>
        <w:t>4.1.1</w:t>
      </w:r>
      <w:r>
        <w:t xml:space="preserve"> </w:t>
      </w:r>
      <w:r>
        <w:t>研究对象</w:t>
      </w:r>
      <w:r>
        <w:fldChar w:fldCharType="end"/>
      </w:r>
      <w:r>
        <w:rPr>
          <w:noProof/>
          <w:webHidden/>
        </w:rPr>
        <w:tab/>
      </w:r>
      <w:r>
        <w:rPr>
          <w:noProof/>
          <w:webHidden/>
        </w:rPr>
        <w:fldChar w:fldCharType="begin"/>
      </w:r>
      <w:r>
        <w:rPr>
          <w:noProof/>
          <w:webHidden/>
        </w:rPr>
        <w:instrText> PAGEREF _Toc686121244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"_Toc686121245"</w:instrText>
      </w:r>
      <w:r>
        <w:fldChar w:fldCharType="separate"/>
      </w:r>
      <w:r>
        <w:rPr>
          <w:b/>
        </w:rPr>
        <w:t>4.1.2</w:t>
      </w:r>
      <w:r>
        <w:t xml:space="preserve"> </w:t>
      </w:r>
      <w:r>
        <w:t>主要试剂</w:t>
      </w:r>
      <w:r>
        <w:fldChar w:fldCharType="end"/>
      </w:r>
      <w:r>
        <w:rPr>
          <w:noProof/>
          <w:webHidden/>
        </w:rPr>
        <w:tab/>
      </w:r>
      <w:r>
        <w:rPr>
          <w:noProof/>
          <w:webHidden/>
        </w:rPr>
        <w:fldChar w:fldCharType="begin"/>
      </w:r>
      <w:r>
        <w:rPr>
          <w:noProof/>
          <w:webHidden/>
        </w:rPr>
        <w:instrText> PAGEREF _Toc686121245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"_Toc686121246"</w:instrText>
      </w:r>
      <w:r>
        <w:fldChar w:fldCharType="separate"/>
      </w:r>
      <w:r>
        <w:rPr>
          <w:b/>
        </w:rPr>
        <w:t>4.1.3</w:t>
      </w:r>
      <w:r>
        <w:t xml:space="preserve"> </w:t>
      </w:r>
      <w:r>
        <w:t>主要仪器设备与耗材</w:t>
      </w:r>
      <w:r>
        <w:fldChar w:fldCharType="end"/>
      </w:r>
      <w:r>
        <w:rPr>
          <w:noProof/>
          <w:webHidden/>
        </w:rPr>
        <w:tab/>
      </w:r>
      <w:r>
        <w:rPr>
          <w:noProof/>
          <w:webHidden/>
        </w:rPr>
        <w:fldChar w:fldCharType="begin"/>
      </w:r>
      <w:r>
        <w:rPr>
          <w:noProof/>
          <w:webHidden/>
        </w:rPr>
        <w:instrText> PAGEREF _Toc686121246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"_Toc686121247"</w:instrText>
      </w:r>
      <w:r>
        <w:fldChar w:fldCharType="separate"/>
      </w:r>
      <w:r>
        <w:rPr>
          <w:b/>
        </w:rPr>
        <w:t>4.1.4</w:t>
      </w:r>
      <w:r>
        <w:t xml:space="preserve"> </w:t>
      </w:r>
      <w:r>
        <w:t>人角质形成细胞的分离培养</w:t>
      </w:r>
      <w:r>
        <w:fldChar w:fldCharType="end"/>
      </w:r>
      <w:r>
        <w:rPr>
          <w:noProof/>
          <w:webHidden/>
        </w:rPr>
        <w:tab/>
      </w:r>
      <w:r>
        <w:rPr>
          <w:noProof/>
          <w:webHidden/>
        </w:rPr>
        <w:fldChar w:fldCharType="begin"/>
      </w:r>
      <w:r>
        <w:rPr>
          <w:noProof/>
          <w:webHidden/>
        </w:rPr>
        <w:instrText> PAGEREF _Toc686121247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"_Toc686121248"</w:instrText>
      </w:r>
      <w:r>
        <w:fldChar w:fldCharType="separate"/>
      </w:r>
      <w:r>
        <w:rPr>
          <w:b/>
        </w:rPr>
        <w:t>4.1.5</w:t>
      </w:r>
      <w:r>
        <w:t xml:space="preserve"> </w:t>
      </w:r>
      <w:r>
        <w:t>人角质形成细胞的鉴定</w:t>
      </w:r>
      <w:r>
        <w:fldChar w:fldCharType="end"/>
      </w:r>
      <w:r>
        <w:rPr>
          <w:noProof/>
          <w:webHidden/>
        </w:rPr>
        <w:tab/>
      </w:r>
      <w:r>
        <w:rPr>
          <w:noProof/>
          <w:webHidden/>
        </w:rPr>
        <w:fldChar w:fldCharType="begin"/>
      </w:r>
      <w:r>
        <w:rPr>
          <w:noProof/>
          <w:webHidden/>
        </w:rPr>
        <w:instrText> PAGEREF _Toc686121248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"_Toc686121249"</w:instrText>
      </w:r>
      <w:r>
        <w:fldChar w:fldCharType="separate"/>
      </w:r>
      <w:r>
        <w:rPr>
          <w:b/>
        </w:rPr>
        <w:t>4.1.6</w:t>
      </w:r>
      <w:r>
        <w:t xml:space="preserve"> </w:t>
      </w:r>
      <w:r>
        <w:t>人</w:t>
      </w:r>
      <w:r>
        <w:rPr>
          <w:b/>
        </w:rPr>
        <w:t>miR-203</w:t>
      </w:r>
      <w:r>
        <w:t>抑制物对人角质形成细胞的瞬时转染</w:t>
      </w:r>
      <w:r>
        <w:fldChar w:fldCharType="end"/>
      </w:r>
      <w:r>
        <w:rPr>
          <w:noProof/>
          <w:webHidden/>
        </w:rPr>
        <w:tab/>
      </w:r>
      <w:r>
        <w:rPr>
          <w:noProof/>
          <w:webHidden/>
        </w:rPr>
        <w:fldChar w:fldCharType="begin"/>
      </w:r>
      <w:r>
        <w:rPr>
          <w:noProof/>
          <w:webHidden/>
        </w:rPr>
        <w:instrText> PAGEREF _Toc686121249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"_Toc686121250"</w:instrText>
      </w:r>
      <w:r>
        <w:fldChar w:fldCharType="separate"/>
      </w:r>
      <w:r>
        <w:rPr>
          <w:b/>
        </w:rPr>
        <w:t>4.1.7</w:t>
      </w:r>
      <w:r>
        <w:t xml:space="preserve"> </w:t>
      </w:r>
      <w:r>
        <w:t>转染后免疫细胞化学染色鉴定</w:t>
      </w:r>
      <w:r>
        <w:fldChar w:fldCharType="end"/>
      </w:r>
      <w:r>
        <w:rPr>
          <w:noProof/>
          <w:webHidden/>
        </w:rPr>
        <w:tab/>
      </w:r>
      <w:r>
        <w:rPr>
          <w:noProof/>
          <w:webHidden/>
        </w:rPr>
        <w:fldChar w:fldCharType="begin"/>
      </w:r>
      <w:r>
        <w:rPr>
          <w:noProof/>
          <w:webHidden/>
        </w:rPr>
        <w:instrText> PAGEREF _Toc686121250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"_Toc686121251"</w:instrText>
      </w:r>
      <w:r>
        <w:fldChar w:fldCharType="separate"/>
      </w:r>
      <w:r>
        <w:rPr>
          <w:b/>
        </w:rPr>
        <w:t>4.1.8</w:t>
      </w:r>
      <w:r>
        <w:t xml:space="preserve"> </w:t>
      </w:r>
      <w:r>
        <w:rPr>
          <w:b/>
        </w:rPr>
        <w:t>R</w:t>
      </w:r>
      <w:r>
        <w:rPr>
          <w:b/>
        </w:rPr>
        <w:t>T-PCR</w:t>
      </w:r>
      <w:r>
        <w:t>检测</w:t>
      </w:r>
      <w:r>
        <w:fldChar w:fldCharType="end"/>
      </w:r>
      <w:r>
        <w:rPr>
          <w:noProof/>
          <w:webHidden/>
        </w:rPr>
        <w:tab/>
      </w:r>
      <w:r>
        <w:rPr>
          <w:noProof/>
          <w:webHidden/>
        </w:rPr>
        <w:fldChar w:fldCharType="begin"/>
      </w:r>
      <w:r>
        <w:rPr>
          <w:noProof/>
          <w:webHidden/>
        </w:rPr>
        <w:instrText> PAGEREF _Toc686121251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"_Toc686121252"</w:instrText>
      </w:r>
      <w:r>
        <w:fldChar w:fldCharType="separate"/>
      </w:r>
      <w:r>
        <w:t>3.2</w:t>
      </w:r>
      <w:r>
        <w:t xml:space="preserve"> </w:t>
      </w:r>
      <w:r w:rsidP="AA7D325B">
        <w:t>，</w:t>
      </w:r>
      <w:r>
        <w:t>ITGB1</w:t>
      </w:r>
      <w:r>
        <w:t>、</w:t>
      </w:r>
      <w:r>
        <w:t>CK19</w:t>
      </w:r>
      <w:r w:rsidR="001852F3">
        <w:t xml:space="preserve"> </w:t>
      </w:r>
      <w:r>
        <w:t>、</w:t>
      </w:r>
      <w:r>
        <w:t>CK1</w:t>
      </w:r>
      <w:r>
        <w:t>、</w:t>
      </w:r>
      <w:r>
        <w:t>CK10</w:t>
      </w:r>
      <w:r>
        <w:t>引物序列见表</w:t>
      </w:r>
      <w:r>
        <w:t>4</w:t>
      </w:r>
      <w:r>
        <w:t>.</w:t>
      </w:r>
      <w:r>
        <w:t>1</w:t>
      </w:r>
      <w:r>
        <w:t>。反转录产物采用</w:t>
      </w:r>
      <w:r>
        <w:t>SYBR  </w:t>
      </w:r>
      <w:r>
        <w:t>Ｇ</w:t>
      </w:r>
      <w:r>
        <w:fldChar w:fldCharType="end"/>
      </w:r>
      <w:r>
        <w:rPr>
          <w:noProof/>
          <w:webHidden/>
        </w:rPr>
        <w:tab/>
      </w:r>
      <w:r>
        <w:rPr>
          <w:noProof/>
          <w:webHidden/>
        </w:rPr>
        <w:fldChar w:fldCharType="begin"/>
      </w:r>
      <w:r>
        <w:rPr>
          <w:noProof/>
          <w:webHidden/>
        </w:rPr>
        <w:instrText> PAGEREF _Toc686121252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"_Toc686121253"</w:instrText>
      </w:r>
      <w:r>
        <w:fldChar w:fldCharType="separate"/>
      </w:r>
      <w:r>
        <w:t>7.5</w:t>
      </w:r>
      <w:r>
        <w:t xml:space="preserve"> </w:t>
      </w:r>
      <w:r>
        <w:t>约</w:t>
      </w:r>
      <w:r>
        <w:t>16ml</w:t>
      </w:r>
      <w:r>
        <w:fldChar w:fldCharType="end"/>
      </w:r>
      <w:r>
        <w:rPr>
          <w:noProof/>
          <w:webHidden/>
        </w:rPr>
        <w:tab/>
      </w:r>
      <w:r>
        <w:rPr>
          <w:noProof/>
          <w:webHidden/>
        </w:rPr>
        <w:fldChar w:fldCharType="begin"/>
      </w:r>
      <w:r>
        <w:rPr>
          <w:noProof/>
          <w:webHidden/>
        </w:rPr>
        <w:instrText> PAGEREF _Toc686121253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"_Toc686121254"</w:instrText>
      </w:r>
      <w:r>
        <w:fldChar w:fldCharType="separate"/>
      </w:r>
      <w:r>
        <w:t>4.1.10</w:t>
      </w:r>
      <w:r>
        <w:t xml:space="preserve"> </w:t>
      </w:r>
      <w:r w:rsidRPr="00DB64CE">
        <w:t>统计学方法</w:t>
      </w:r>
      <w:r>
        <w:fldChar w:fldCharType="end"/>
      </w:r>
      <w:r>
        <w:rPr>
          <w:noProof/>
          <w:webHidden/>
        </w:rPr>
        <w:tab/>
      </w:r>
      <w:r>
        <w:rPr>
          <w:noProof/>
          <w:webHidden/>
        </w:rPr>
        <w:fldChar w:fldCharType="begin"/>
      </w:r>
      <w:r>
        <w:rPr>
          <w:noProof/>
          <w:webHidden/>
        </w:rPr>
        <w:instrText> PAGEREF _Toc686121254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"_Toc686121255"</w:instrText>
      </w:r>
      <w:r>
        <w:fldChar w:fldCharType="separate"/>
      </w:r>
      <w:r>
        <w:rPr>
          <w:b/>
        </w:rPr>
        <w:t>4.2</w:t>
      </w:r>
      <w:r>
        <w:t xml:space="preserve"> </w:t>
      </w:r>
      <w:r>
        <w:t>结果</w:t>
      </w:r>
      <w:r>
        <w:fldChar w:fldCharType="end"/>
      </w:r>
      <w:r>
        <w:rPr>
          <w:noProof/>
          <w:webHidden/>
        </w:rPr>
        <w:tab/>
      </w:r>
      <w:r>
        <w:rPr>
          <w:noProof/>
          <w:webHidden/>
        </w:rPr>
        <w:fldChar w:fldCharType="begin"/>
      </w:r>
      <w:r>
        <w:rPr>
          <w:noProof/>
          <w:webHidden/>
        </w:rPr>
        <w:instrText> PAGEREF _Toc686121255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"_Toc686121256"</w:instrText>
      </w:r>
      <w:r>
        <w:fldChar w:fldCharType="separate"/>
      </w:r>
      <w:r>
        <w:rPr>
          <w:b/>
        </w:rPr>
        <w:t>4.2.1</w:t>
      </w:r>
      <w:r>
        <w:rPr>
          <w:b/>
        </w:rPr>
        <w:t> </w:t>
      </w:r>
      <w:r>
        <w:t>人角质形成细胞转染前形态学观察及鉴定</w:t>
      </w:r>
      <w:r>
        <w:fldChar w:fldCharType="end"/>
      </w:r>
      <w:r>
        <w:rPr>
          <w:noProof/>
          <w:webHidden/>
        </w:rPr>
        <w:tab/>
      </w:r>
      <w:r>
        <w:rPr>
          <w:noProof/>
          <w:webHidden/>
        </w:rPr>
        <w:fldChar w:fldCharType="begin"/>
      </w:r>
      <w:r>
        <w:rPr>
          <w:noProof/>
          <w:webHidden/>
        </w:rPr>
        <w:instrText> PAGEREF _Toc686121256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"_Toc686121257"</w:instrText>
      </w:r>
      <w:r>
        <w:fldChar w:fldCharType="separate"/>
      </w:r>
      <w:r>
        <w:t>5.2</w:t>
      </w:r>
      <w:r>
        <w:t xml:space="preserve"> </w:t>
      </w:r>
      <w:r w:rsidRPr="00DB64CE">
        <w:t>A</w:t>
      </w:r>
      <w:r>
        <w:t>～</w:t>
      </w:r>
      <w:r>
        <w:t>2D</w:t>
      </w:r>
      <w:r>
        <w:t>)</w:t>
      </w:r>
      <w:r>
        <w:t>。</w:t>
      </w:r>
      <w:r>
        <w:fldChar w:fldCharType="end"/>
      </w:r>
      <w:r>
        <w:rPr>
          <w:noProof/>
          <w:webHidden/>
        </w:rPr>
        <w:tab/>
      </w:r>
      <w:r>
        <w:rPr>
          <w:noProof/>
          <w:webHidden/>
        </w:rPr>
        <w:fldChar w:fldCharType="begin"/>
      </w:r>
      <w:r>
        <w:rPr>
          <w:noProof/>
          <w:webHidden/>
        </w:rPr>
        <w:instrText> PAGEREF _Toc686121257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"_Toc686121258"</w:instrText>
      </w:r>
      <w:r>
        <w:fldChar w:fldCharType="separate"/>
      </w:r>
      <w:r>
        <w:rPr>
          <w:b/>
        </w:rPr>
        <w:t>4.2.2</w:t>
      </w:r>
      <w:r>
        <w:t xml:space="preserve"> </w:t>
      </w:r>
      <w:r>
        <w:t>转染及转染效率</w:t>
      </w:r>
      <w:r>
        <w:fldChar w:fldCharType="end"/>
      </w:r>
      <w:r>
        <w:rPr>
          <w:noProof/>
          <w:webHidden/>
        </w:rPr>
        <w:tab/>
      </w:r>
      <w:r>
        <w:rPr>
          <w:noProof/>
          <w:webHidden/>
        </w:rPr>
        <w:fldChar w:fldCharType="begin"/>
      </w:r>
      <w:r>
        <w:rPr>
          <w:noProof/>
          <w:webHidden/>
        </w:rPr>
        <w:instrText> PAGEREF _Toc686121258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"_Toc686121259"</w:instrText>
      </w:r>
      <w:r>
        <w:fldChar w:fldCharType="separate"/>
      </w:r>
      <w:r>
        <w:rPr>
          <w:b/>
        </w:rPr>
        <w:t>4.2.3</w:t>
      </w:r>
      <w:r>
        <w:t xml:space="preserve"> </w:t>
      </w:r>
      <w:r>
        <w:t>人角质形成细胞转染后细胞形态</w:t>
      </w:r>
      <w:r>
        <w:fldChar w:fldCharType="end"/>
      </w:r>
      <w:r>
        <w:rPr>
          <w:noProof/>
          <w:webHidden/>
        </w:rPr>
        <w:tab/>
      </w:r>
      <w:r>
        <w:rPr>
          <w:noProof/>
          <w:webHidden/>
        </w:rPr>
        <w:fldChar w:fldCharType="begin"/>
      </w:r>
      <w:r>
        <w:rPr>
          <w:noProof/>
          <w:webHidden/>
        </w:rPr>
        <w:instrText> PAGEREF _Toc686121259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"_Toc686121260"</w:instrText>
      </w:r>
      <w:r>
        <w:fldChar w:fldCharType="separate"/>
      </w:r>
      <w:r>
        <w:rPr>
          <w:b/>
        </w:rPr>
        <w:t>4.2.4</w:t>
      </w:r>
      <w:r>
        <w:t xml:space="preserve"> </w:t>
      </w:r>
      <w:r>
        <w:t>人角质形成细胞转染后免疫细胞化学染色鉴定</w:t>
      </w:r>
      <w:r>
        <w:fldChar w:fldCharType="end"/>
      </w:r>
      <w:r>
        <w:rPr>
          <w:noProof/>
          <w:webHidden/>
        </w:rPr>
        <w:tab/>
      </w:r>
      <w:r>
        <w:rPr>
          <w:noProof/>
          <w:webHidden/>
        </w:rPr>
        <w:fldChar w:fldCharType="begin"/>
      </w:r>
      <w:r>
        <w:rPr>
          <w:noProof/>
          <w:webHidden/>
        </w:rPr>
        <w:instrText> PAGEREF _Toc686121260 \h </w:instrText>
      </w:r>
      <w:r>
        <w:rPr>
          <w:noProof/>
          <w:webHidden/>
        </w:rPr>
        <w:fldChar w:fldCharType="separate"/>
      </w:r>
      <w:r>
        <w:rPr>
          <w:noProof/>
          <w:webHidden/>
        </w:rPr>
        <w:t>78</w:t>
      </w:r>
      <w:r>
        <w:rPr>
          <w:noProof/>
          <w:webHidden/>
        </w:rPr>
        <w:fldChar w:fldCharType="end"/>
      </w:r>
    </w:p>
    <w:p w:rsidR="0018722C">
      <w:pPr>
        <w:pStyle w:val="TOC3"/>
        <w:topLinePunct/>
      </w:pPr>
      <w:r>
        <w:fldChar w:fldCharType="begin"/>
      </w:r>
      <w:r>
        <w:instrText>HYPERLINK \l "_Toc686121261"</w:instrText>
      </w:r>
      <w:r>
        <w:fldChar w:fldCharType="separate"/>
      </w:r>
      <w:r>
        <w:rPr>
          <w:b/>
        </w:rPr>
        <w:t>4.2.5</w:t>
      </w:r>
      <w:r>
        <w:t xml:space="preserve"> </w:t>
      </w:r>
      <w:r>
        <w:t>转染前后</w:t>
      </w:r>
      <w:r>
        <w:rPr>
          <w:b/>
        </w:rPr>
        <w:t>miR-203</w:t>
      </w:r>
      <w:r>
        <w:t>、</w:t>
      </w:r>
      <w:r>
        <w:rPr>
          <w:b/>
        </w:rPr>
        <w:t>p63</w:t>
      </w:r>
      <w:r>
        <w:t>、</w:t>
      </w:r>
      <w:r>
        <w:rPr>
          <w:b/>
        </w:rPr>
        <w:t>ITGB1</w:t>
      </w:r>
      <w:r>
        <w:t>、</w:t>
      </w:r>
      <w:r>
        <w:rPr>
          <w:b/>
        </w:rPr>
        <w:t>CK19</w:t>
      </w:r>
      <w:r>
        <w:t>、</w:t>
      </w:r>
      <w:r>
        <w:rPr>
          <w:b/>
        </w:rPr>
        <w:t>CK1</w:t>
      </w:r>
      <w:r>
        <w:t>、</w:t>
      </w:r>
      <w:r>
        <w:rPr>
          <w:b/>
        </w:rPr>
        <w:t>CK10</w:t>
      </w:r>
      <w:r>
        <w:t>的</w:t>
      </w:r>
      <w:r>
        <w:rPr>
          <w:b/>
        </w:rPr>
        <w:t>mRNA</w:t>
      </w:r>
      <w:r>
        <w:fldChar w:fldCharType="end"/>
      </w:r>
      <w:r>
        <w:rPr>
          <w:noProof/>
          <w:webHidden/>
        </w:rPr>
        <w:tab/>
      </w:r>
      <w:r>
        <w:rPr>
          <w:noProof/>
          <w:webHidden/>
        </w:rPr>
        <w:fldChar w:fldCharType="begin"/>
      </w:r>
      <w:r>
        <w:rPr>
          <w:noProof/>
          <w:webHidden/>
        </w:rPr>
        <w:instrText> PAGEREF _Toc686121261 \h </w:instrText>
      </w:r>
      <w:r>
        <w:rPr>
          <w:noProof/>
          <w:webHidden/>
        </w:rPr>
        <w:fldChar w:fldCharType="separate"/>
      </w:r>
      <w:r>
        <w:rPr>
          <w:noProof/>
          <w:webHidden/>
        </w:rPr>
        <w:t>78</w:t>
      </w:r>
      <w:r>
        <w:rPr>
          <w:noProof/>
          <w:webHidden/>
        </w:rPr>
        <w:fldChar w:fldCharType="end"/>
      </w:r>
    </w:p>
    <w:p w:rsidR="0018722C">
      <w:pPr>
        <w:pStyle w:val="TOC3"/>
        <w:topLinePunct/>
      </w:pPr>
      <w:r>
        <w:fldChar w:fldCharType="begin"/>
      </w:r>
      <w:r>
        <w:instrText>HYPERLINK \l "_Toc686121262"</w:instrText>
      </w:r>
      <w:r>
        <w:fldChar w:fldCharType="separate"/>
      </w:r>
      <w:r>
        <w:rPr>
          <w:b/>
        </w:rPr>
        <w:t>4.2.6</w:t>
      </w:r>
      <w:r>
        <w:t xml:space="preserve"> </w:t>
      </w:r>
      <w:r>
        <w:t>转染前后</w:t>
      </w:r>
      <w:r>
        <w:rPr>
          <w:b/>
        </w:rPr>
        <w:t>p63</w:t>
      </w:r>
      <w:r>
        <w:t>、</w:t>
      </w:r>
      <w:r>
        <w:rPr>
          <w:b/>
        </w:rPr>
        <w:t>ITGB1</w:t>
      </w:r>
      <w:r>
        <w:t>、</w:t>
      </w:r>
      <w:r>
        <w:rPr>
          <w:b/>
        </w:rPr>
        <w:t>CK19</w:t>
      </w:r>
      <w:r>
        <w:t>、</w:t>
      </w:r>
      <w:r>
        <w:rPr>
          <w:b/>
        </w:rPr>
        <w:t>CK1</w:t>
      </w:r>
      <w:r>
        <w:t>、</w:t>
      </w:r>
      <w:r>
        <w:rPr>
          <w:b/>
        </w:rPr>
        <w:t>CK10</w:t>
      </w:r>
      <w:r>
        <w:t>的蛋白表达</w:t>
      </w:r>
      <w:r>
        <w:fldChar w:fldCharType="end"/>
      </w:r>
      <w:r>
        <w:rPr>
          <w:noProof/>
          <w:webHidden/>
        </w:rPr>
        <w:tab/>
      </w:r>
      <w:r>
        <w:rPr>
          <w:noProof/>
          <w:webHidden/>
        </w:rPr>
        <w:fldChar w:fldCharType="begin"/>
      </w:r>
      <w:r>
        <w:rPr>
          <w:noProof/>
          <w:webHidden/>
        </w:rPr>
        <w:instrText> PAGEREF _Toc686121262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"_Toc686121263"</w:instrText>
      </w:r>
      <w:r>
        <w:fldChar w:fldCharType="separate"/>
      </w:r>
      <w:r>
        <w:rPr>
          <w:b/>
        </w:rPr>
        <w:t>4.2.7</w:t>
      </w:r>
      <w:r>
        <w:t xml:space="preserve"> </w:t>
      </w:r>
      <w:r>
        <w:rPr>
          <w:b/>
        </w:rPr>
        <w:t>miR-2</w:t>
      </w:r>
      <w:r>
        <w:rPr>
          <w:b/>
        </w:rPr>
        <w:t>03</w:t>
      </w:r>
      <w:r>
        <w:t>和</w:t>
      </w:r>
      <w:r>
        <w:rPr>
          <w:b/>
        </w:rPr>
        <w:t>p63</w:t>
      </w:r>
      <w:r>
        <w:t>表达的相关性分析</w:t>
      </w:r>
      <w:r>
        <w:fldChar w:fldCharType="end"/>
      </w:r>
      <w:r>
        <w:rPr>
          <w:noProof/>
          <w:webHidden/>
        </w:rPr>
        <w:tab/>
      </w:r>
      <w:r>
        <w:rPr>
          <w:noProof/>
          <w:webHidden/>
        </w:rPr>
        <w:fldChar w:fldCharType="begin"/>
      </w:r>
      <w:r>
        <w:rPr>
          <w:noProof/>
          <w:webHidden/>
        </w:rPr>
        <w:instrText> PAGEREF _Toc686121263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"_Toc686121264"</w:instrText>
      </w:r>
      <w:r>
        <w:fldChar w:fldCharType="separate"/>
      </w:r>
      <w:r>
        <w:rPr>
          <w:b/>
        </w:rPr>
        <w:t>4.3</w:t>
      </w:r>
      <w:r>
        <w:t xml:space="preserve"> </w:t>
      </w:r>
      <w:r>
        <w:t>讨论</w:t>
      </w:r>
      <w:r>
        <w:fldChar w:fldCharType="end"/>
      </w:r>
      <w:r>
        <w:rPr>
          <w:noProof/>
          <w:webHidden/>
        </w:rPr>
        <w:tab/>
      </w:r>
      <w:r>
        <w:rPr>
          <w:noProof/>
          <w:webHidden/>
        </w:rPr>
        <w:fldChar w:fldCharType="begin"/>
      </w:r>
      <w:r>
        <w:rPr>
          <w:noProof/>
          <w:webHidden/>
        </w:rPr>
        <w:instrText> PAGEREF _Toc686121264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"_Toc686121265"</w:instrText>
      </w:r>
      <w:r>
        <w:fldChar w:fldCharType="separate"/>
      </w:r>
      <w:r>
        <w:rPr>
          <w:b/>
        </w:rPr>
        <w:t>4.4</w:t>
      </w:r>
      <w:r>
        <w:t xml:space="preserve"> </w:t>
      </w:r>
      <w:r>
        <w:t>小结</w:t>
      </w:r>
      <w:r>
        <w:fldChar w:fldCharType="end"/>
      </w:r>
      <w:r>
        <w:rPr>
          <w:noProof/>
          <w:webHidden/>
        </w:rPr>
        <w:tab/>
      </w:r>
      <w:r>
        <w:rPr>
          <w:noProof/>
          <w:webHidden/>
        </w:rPr>
        <w:fldChar w:fldCharType="begin"/>
      </w:r>
      <w:r>
        <w:rPr>
          <w:noProof/>
          <w:webHidden/>
        </w:rPr>
        <w:instrText> PAGEREF _Toc686121265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"_Toc686121266"</w:instrText>
      </w:r>
      <w:r>
        <w:fldChar w:fldCharType="separate"/>
      </w:r>
      <w:r>
        <w:rPr>
          <w:b/>
        </w:rPr>
        <w:t>第 </w:t>
      </w:r>
      <w:r>
        <w:rPr>
          <w:b/>
        </w:rPr>
        <w:t>5 </w:t>
      </w:r>
      <w:r>
        <w:t>章</w:t>
      </w:r>
      <w:r>
        <w:rPr>
          <w:b/>
        </w:rPr>
        <w:t>miR-203</w:t>
      </w:r>
      <w:r>
        <w:t>转染诱导人表皮干细胞向汗腺样细胞分化</w:t>
      </w:r>
      <w:r>
        <w:fldChar w:fldCharType="end"/>
      </w:r>
      <w:r>
        <w:rPr>
          <w:noProof/>
          <w:webHidden/>
        </w:rPr>
        <w:tab/>
      </w:r>
      <w:r>
        <w:rPr>
          <w:noProof/>
          <w:webHidden/>
        </w:rPr>
        <w:fldChar w:fldCharType="begin"/>
      </w:r>
      <w:r>
        <w:rPr>
          <w:noProof/>
          <w:webHidden/>
        </w:rPr>
        <w:instrText> PAGEREF _Toc686121266 \h </w:instrText>
      </w:r>
      <w:r>
        <w:rPr>
          <w:noProof/>
          <w:webHidden/>
        </w:rPr>
        <w:fldChar w:fldCharType="separate"/>
      </w:r>
      <w:r>
        <w:rPr>
          <w:noProof/>
          <w:webHidden/>
        </w:rPr>
        <w:t>82</w:t>
      </w:r>
      <w:r>
        <w:rPr>
          <w:noProof/>
          <w:webHidden/>
        </w:rPr>
        <w:fldChar w:fldCharType="end"/>
      </w:r>
    </w:p>
    <w:p w:rsidR="0018722C">
      <w:pPr>
        <w:pStyle w:val="TOC3"/>
        <w:topLinePunct/>
      </w:pPr>
      <w:r>
        <w:fldChar w:fldCharType="begin"/>
      </w:r>
      <w:r>
        <w:instrText>HYPERLINK \l "_Toc686121267"</w:instrText>
      </w:r>
      <w:r>
        <w:fldChar w:fldCharType="separate"/>
      </w:r>
      <w:r>
        <w:rPr>
          <w:b/>
        </w:rPr>
        <w:t>5.1</w:t>
      </w:r>
      <w:r>
        <w:t xml:space="preserve"> </w:t>
      </w:r>
      <w:r>
        <w:t>材料与方法</w:t>
      </w:r>
      <w:r>
        <w:fldChar w:fldCharType="end"/>
      </w:r>
      <w:r>
        <w:rPr>
          <w:noProof/>
          <w:webHidden/>
        </w:rPr>
        <w:tab/>
      </w:r>
      <w:r>
        <w:rPr>
          <w:noProof/>
          <w:webHidden/>
        </w:rPr>
        <w:fldChar w:fldCharType="begin"/>
      </w:r>
      <w:r>
        <w:rPr>
          <w:noProof/>
          <w:webHidden/>
        </w:rPr>
        <w:instrText> PAGEREF _Toc686121267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"_Toc686121268"</w:instrText>
      </w:r>
      <w:r>
        <w:fldChar w:fldCharType="separate"/>
      </w:r>
      <w:r>
        <w:rPr>
          <w:b/>
        </w:rPr>
        <w:t>5.1.1</w:t>
      </w:r>
      <w:r>
        <w:t xml:space="preserve"> </w:t>
      </w:r>
      <w:r>
        <w:t>研究对象</w:t>
      </w:r>
      <w:r>
        <w:fldChar w:fldCharType="end"/>
      </w:r>
      <w:r>
        <w:rPr>
          <w:noProof/>
          <w:webHidden/>
        </w:rPr>
        <w:tab/>
      </w:r>
      <w:r>
        <w:rPr>
          <w:noProof/>
          <w:webHidden/>
        </w:rPr>
        <w:fldChar w:fldCharType="begin"/>
      </w:r>
      <w:r>
        <w:rPr>
          <w:noProof/>
          <w:webHidden/>
        </w:rPr>
        <w:instrText> PAGEREF _Toc686121268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"_Toc686121269"</w:instrText>
      </w:r>
      <w:r>
        <w:fldChar w:fldCharType="separate"/>
      </w:r>
      <w:r>
        <w:rPr>
          <w:b/>
        </w:rPr>
        <w:t>5.1.2</w:t>
      </w:r>
      <w:r>
        <w:t xml:space="preserve"> </w:t>
      </w:r>
      <w:r>
        <w:t>主要试剂</w:t>
      </w:r>
      <w:r>
        <w:fldChar w:fldCharType="end"/>
      </w:r>
      <w:r>
        <w:rPr>
          <w:noProof/>
          <w:webHidden/>
        </w:rPr>
        <w:tab/>
      </w:r>
      <w:r>
        <w:rPr>
          <w:noProof/>
          <w:webHidden/>
        </w:rPr>
        <w:fldChar w:fldCharType="begin"/>
      </w:r>
      <w:r>
        <w:rPr>
          <w:noProof/>
          <w:webHidden/>
        </w:rPr>
        <w:instrText> PAGEREF _Toc686121269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"_Toc686121270"</w:instrText>
      </w:r>
      <w:r>
        <w:fldChar w:fldCharType="separate"/>
      </w:r>
      <w:r>
        <w:rPr>
          <w:b/>
        </w:rPr>
        <w:t>5.1.3</w:t>
      </w:r>
      <w:r>
        <w:t xml:space="preserve"> </w:t>
      </w:r>
      <w:r>
        <w:t>主要仪器设备与耗材</w:t>
      </w:r>
      <w:r>
        <w:fldChar w:fldCharType="end"/>
      </w:r>
      <w:r>
        <w:rPr>
          <w:noProof/>
          <w:webHidden/>
        </w:rPr>
        <w:tab/>
      </w:r>
      <w:r>
        <w:rPr>
          <w:noProof/>
          <w:webHidden/>
        </w:rPr>
        <w:fldChar w:fldCharType="begin"/>
      </w:r>
      <w:r>
        <w:rPr>
          <w:noProof/>
          <w:webHidden/>
        </w:rPr>
        <w:instrText> PAGEREF _Toc686121270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"_Toc686121271"</w:instrText>
      </w:r>
      <w:r>
        <w:fldChar w:fldCharType="separate"/>
      </w:r>
      <w:r>
        <w:rPr>
          <w:b/>
        </w:rPr>
        <w:t>5.1.4</w:t>
      </w:r>
      <w:r>
        <w:t xml:space="preserve"> </w:t>
      </w:r>
      <w:r>
        <w:t>人表皮干细胞的分离培养</w:t>
      </w:r>
      <w:r>
        <w:fldChar w:fldCharType="end"/>
      </w:r>
      <w:r>
        <w:rPr>
          <w:noProof/>
          <w:webHidden/>
        </w:rPr>
        <w:tab/>
      </w:r>
      <w:r>
        <w:rPr>
          <w:noProof/>
          <w:webHidden/>
        </w:rPr>
        <w:fldChar w:fldCharType="begin"/>
      </w:r>
      <w:r>
        <w:rPr>
          <w:noProof/>
          <w:webHidden/>
        </w:rPr>
        <w:instrText> PAGEREF _Toc686121271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"_Toc686121272"</w:instrText>
      </w:r>
      <w:r>
        <w:fldChar w:fldCharType="separate"/>
      </w:r>
      <w:r>
        <w:rPr>
          <w:b/>
        </w:rPr>
        <w:t>5.1.5</w:t>
      </w:r>
      <w:r>
        <w:t xml:space="preserve"> </w:t>
      </w:r>
      <w:r>
        <w:t>人表皮干细胞的鉴定</w:t>
      </w:r>
      <w:r>
        <w:fldChar w:fldCharType="end"/>
      </w:r>
      <w:r>
        <w:rPr>
          <w:noProof/>
          <w:webHidden/>
        </w:rPr>
        <w:tab/>
      </w:r>
      <w:r>
        <w:rPr>
          <w:noProof/>
          <w:webHidden/>
        </w:rPr>
        <w:fldChar w:fldCharType="begin"/>
      </w:r>
      <w:r>
        <w:rPr>
          <w:noProof/>
          <w:webHidden/>
        </w:rPr>
        <w:instrText> PAGEREF _Toc686121272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"_Toc686121273"</w:instrText>
      </w:r>
      <w:r>
        <w:fldChar w:fldCharType="separate"/>
      </w:r>
      <w:r>
        <w:rPr>
          <w:b/>
        </w:rPr>
        <w:t>5.1.6</w:t>
      </w:r>
      <w:r>
        <w:t xml:space="preserve"> </w:t>
      </w:r>
      <w:r>
        <w:t>人</w:t>
      </w:r>
      <w:r>
        <w:rPr>
          <w:b/>
        </w:rPr>
        <w:t>miR-203</w:t>
      </w:r>
      <w:r>
        <w:t>模拟物对人表皮干细胞的瞬时转染</w:t>
      </w:r>
      <w:r>
        <w:fldChar w:fldCharType="end"/>
      </w:r>
      <w:r>
        <w:rPr>
          <w:noProof/>
          <w:webHidden/>
        </w:rPr>
        <w:tab/>
      </w:r>
      <w:r>
        <w:rPr>
          <w:noProof/>
          <w:webHidden/>
        </w:rPr>
        <w:fldChar w:fldCharType="begin"/>
      </w:r>
      <w:r>
        <w:rPr>
          <w:noProof/>
          <w:webHidden/>
        </w:rPr>
        <w:instrText> PAGEREF _Toc686121273 \h </w:instrText>
      </w:r>
      <w:r>
        <w:rPr>
          <w:noProof/>
          <w:webHidden/>
        </w:rPr>
        <w:fldChar w:fldCharType="separate"/>
      </w:r>
      <w:r>
        <w:rPr>
          <w:noProof/>
          <w:webHidden/>
        </w:rPr>
        <w:t>88</w:t>
      </w:r>
      <w:r>
        <w:rPr>
          <w:noProof/>
          <w:webHidden/>
        </w:rPr>
        <w:fldChar w:fldCharType="end"/>
      </w:r>
    </w:p>
    <w:p w:rsidR="0018722C">
      <w:pPr>
        <w:pStyle w:val="TOC3"/>
        <w:topLinePunct/>
      </w:pPr>
      <w:r>
        <w:fldChar w:fldCharType="begin"/>
      </w:r>
      <w:r>
        <w:instrText>HYPERLINK \l "_Toc686121274"</w:instrText>
      </w:r>
      <w:r>
        <w:fldChar w:fldCharType="separate"/>
      </w:r>
      <w:r>
        <w:rPr>
          <w:b/>
        </w:rPr>
        <w:t>5.1.7</w:t>
      </w:r>
      <w:r>
        <w:t xml:space="preserve"> </w:t>
      </w:r>
      <w:r>
        <w:t>转染后免疫细胞化学染色鉴定</w:t>
      </w:r>
      <w:r>
        <w:fldChar w:fldCharType="end"/>
      </w:r>
      <w:r>
        <w:rPr>
          <w:noProof/>
          <w:webHidden/>
        </w:rPr>
        <w:tab/>
      </w:r>
      <w:r>
        <w:rPr>
          <w:noProof/>
          <w:webHidden/>
        </w:rPr>
        <w:fldChar w:fldCharType="begin"/>
      </w:r>
      <w:r>
        <w:rPr>
          <w:noProof/>
          <w:webHidden/>
        </w:rPr>
        <w:instrText> PAGEREF _Toc686121274 \h </w:instrText>
      </w:r>
      <w:r>
        <w:rPr>
          <w:noProof/>
          <w:webHidden/>
        </w:rPr>
        <w:fldChar w:fldCharType="separate"/>
      </w:r>
      <w:r>
        <w:rPr>
          <w:noProof/>
          <w:webHidden/>
        </w:rPr>
        <w:t>88</w:t>
      </w:r>
      <w:r>
        <w:rPr>
          <w:noProof/>
          <w:webHidden/>
        </w:rPr>
        <w:fldChar w:fldCharType="end"/>
      </w:r>
    </w:p>
    <w:p w:rsidR="0018722C">
      <w:pPr>
        <w:pStyle w:val="TOC3"/>
        <w:topLinePunct/>
      </w:pPr>
      <w:r>
        <w:fldChar w:fldCharType="begin"/>
      </w:r>
      <w:r>
        <w:instrText>HYPERLINK \l "_Toc686121275"</w:instrText>
      </w:r>
      <w:r>
        <w:fldChar w:fldCharType="separate"/>
      </w:r>
      <w:r>
        <w:rPr>
          <w:b/>
        </w:rPr>
        <w:t>5.1.8</w:t>
      </w:r>
      <w:r>
        <w:t xml:space="preserve"> </w:t>
      </w:r>
      <w:r>
        <w:rPr>
          <w:b/>
        </w:rPr>
        <w:t>R</w:t>
      </w:r>
      <w:r>
        <w:rPr>
          <w:b/>
        </w:rPr>
        <w:t>T-PCR</w:t>
      </w:r>
      <w:r>
        <w:t>检测</w:t>
      </w:r>
      <w:r>
        <w:rPr>
          <w:b/>
        </w:rPr>
        <w:t>miR-203</w:t>
      </w:r>
      <w:r>
        <w:fldChar w:fldCharType="end"/>
      </w:r>
      <w:r>
        <w:rPr>
          <w:noProof/>
          <w:webHidden/>
        </w:rPr>
        <w:tab/>
      </w:r>
      <w:r>
        <w:rPr>
          <w:noProof/>
          <w:webHidden/>
        </w:rPr>
        <w:fldChar w:fldCharType="begin"/>
      </w:r>
      <w:r>
        <w:rPr>
          <w:noProof/>
          <w:webHidden/>
        </w:rPr>
        <w:instrText> PAGEREF _Toc686121275 \h </w:instrText>
      </w:r>
      <w:r>
        <w:rPr>
          <w:noProof/>
          <w:webHidden/>
        </w:rPr>
        <w:fldChar w:fldCharType="separate"/>
      </w:r>
      <w:r>
        <w:rPr>
          <w:noProof/>
          <w:webHidden/>
        </w:rPr>
        <w:t>88</w:t>
      </w:r>
      <w:r>
        <w:rPr>
          <w:noProof/>
          <w:webHidden/>
        </w:rPr>
        <w:fldChar w:fldCharType="end"/>
      </w:r>
    </w:p>
    <w:p w:rsidR="0018722C">
      <w:pPr>
        <w:pStyle w:val="TOC3"/>
        <w:topLinePunct/>
      </w:pPr>
      <w:r>
        <w:fldChar w:fldCharType="begin"/>
      </w:r>
      <w:r>
        <w:instrText>HYPERLINK \l "_Toc686121276"</w:instrText>
      </w:r>
      <w:r>
        <w:fldChar w:fldCharType="separate"/>
      </w:r>
      <w:r>
        <w:rPr>
          <w:b/>
        </w:rPr>
        <w:t>5.1.9</w:t>
      </w:r>
      <w:r>
        <w:t xml:space="preserve"> </w:t>
      </w:r>
      <w:r>
        <w:rPr>
          <w:b/>
        </w:rPr>
        <w:t>R</w:t>
      </w:r>
      <w:r>
        <w:rPr>
          <w:b/>
        </w:rPr>
        <w:t>T-PCR</w:t>
      </w:r>
      <w:r>
        <w:t>检测</w:t>
      </w:r>
      <w:r>
        <w:rPr>
          <w:b/>
        </w:rPr>
        <w:t>p63</w:t>
      </w:r>
      <w:r>
        <w:t>、</w:t>
      </w:r>
      <w:r>
        <w:rPr>
          <w:b/>
        </w:rPr>
        <w:t>ITGB1</w:t>
      </w:r>
      <w:r>
        <w:t>、</w:t>
      </w:r>
      <w:r>
        <w:rPr>
          <w:b/>
        </w:rPr>
        <w:t>CK19</w:t>
      </w:r>
      <w:r>
        <w:t>、</w:t>
      </w:r>
      <w:r>
        <w:rPr>
          <w:b/>
        </w:rPr>
        <w:t>CK1</w:t>
      </w:r>
      <w:r>
        <w:t>、</w:t>
      </w:r>
      <w:r>
        <w:rPr>
          <w:b/>
        </w:rPr>
        <w:t>CK10</w:t>
      </w:r>
      <w:r>
        <w:t>、</w:t>
      </w:r>
      <w:r>
        <w:rPr>
          <w:b/>
        </w:rPr>
        <w:t>CK18</w:t>
      </w:r>
      <w:r>
        <w:t>、</w:t>
      </w:r>
      <w:r>
        <w:rPr>
          <w:b/>
        </w:rPr>
        <w:t>CEA</w:t>
      </w:r>
      <w:r>
        <w:fldChar w:fldCharType="end"/>
      </w:r>
      <w:r>
        <w:rPr>
          <w:noProof/>
          <w:webHidden/>
        </w:rPr>
        <w:tab/>
      </w:r>
      <w:r>
        <w:rPr>
          <w:noProof/>
          <w:webHidden/>
        </w:rPr>
        <w:fldChar w:fldCharType="begin"/>
      </w:r>
      <w:r>
        <w:rPr>
          <w:noProof/>
          <w:webHidden/>
        </w:rPr>
        <w:instrText> PAGEREF _Toc686121276 \h </w:instrText>
      </w:r>
      <w:r>
        <w:rPr>
          <w:noProof/>
          <w:webHidden/>
        </w:rPr>
        <w:fldChar w:fldCharType="separate"/>
      </w:r>
      <w:r>
        <w:rPr>
          <w:noProof/>
          <w:webHidden/>
        </w:rPr>
        <w:t>90</w:t>
      </w:r>
      <w:r>
        <w:rPr>
          <w:noProof/>
          <w:webHidden/>
        </w:rPr>
        <w:fldChar w:fldCharType="end"/>
      </w:r>
    </w:p>
    <w:p w:rsidR="0018722C">
      <w:pPr>
        <w:pStyle w:val="TOC3"/>
        <w:topLinePunct/>
      </w:pPr>
      <w:r>
        <w:fldChar w:fldCharType="begin"/>
      </w:r>
      <w:r>
        <w:instrText>HYPERLINK \l "_Toc686121277"</w:instrText>
      </w:r>
      <w:r>
        <w:fldChar w:fldCharType="separate"/>
      </w:r>
      <w:r>
        <w:rPr>
          <w:b/>
        </w:rPr>
        <w:t>5.1.10</w:t>
      </w:r>
      <w:r>
        <w:t xml:space="preserve"> </w:t>
      </w:r>
      <w:r>
        <w:rPr>
          <w:b/>
        </w:rPr>
        <w:t>W</w:t>
      </w:r>
      <w:r>
        <w:rPr>
          <w:b/>
        </w:rPr>
        <w:t>estern</w:t>
      </w:r>
      <w:r>
        <w:rPr>
          <w:b/>
        </w:rPr>
        <w:t> </w:t>
      </w:r>
      <w:r>
        <w:rPr>
          <w:b/>
        </w:rPr>
        <w:t>blot</w:t>
      </w:r>
      <w:r>
        <w:t>检测</w:t>
      </w:r>
      <w:r>
        <w:fldChar w:fldCharType="end"/>
      </w:r>
      <w:r>
        <w:rPr>
          <w:noProof/>
          <w:webHidden/>
        </w:rPr>
        <w:tab/>
      </w:r>
      <w:r>
        <w:rPr>
          <w:noProof/>
          <w:webHidden/>
        </w:rPr>
        <w:fldChar w:fldCharType="begin"/>
      </w:r>
      <w:r>
        <w:rPr>
          <w:noProof/>
          <w:webHidden/>
        </w:rPr>
        <w:instrText> PAGEREF _Toc686121277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"_Toc686121278"</w:instrText>
      </w:r>
      <w:r>
        <w:fldChar w:fldCharType="separate"/>
      </w:r>
      <w:r>
        <w:t>7.5</w:t>
      </w:r>
      <w:r>
        <w:t xml:space="preserve"> </w:t>
      </w:r>
      <w:r>
        <w:t>约</w:t>
      </w:r>
      <w:r>
        <w:t>16ml</w:t>
      </w:r>
      <w:r>
        <w:fldChar w:fldCharType="end"/>
      </w:r>
      <w:r>
        <w:rPr>
          <w:noProof/>
          <w:webHidden/>
        </w:rPr>
        <w:tab/>
      </w:r>
      <w:r>
        <w:rPr>
          <w:noProof/>
          <w:webHidden/>
        </w:rPr>
        <w:fldChar w:fldCharType="begin"/>
      </w:r>
      <w:r>
        <w:rPr>
          <w:noProof/>
          <w:webHidden/>
        </w:rPr>
        <w:instrText> PAGEREF _Toc686121278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"_Toc686121279"</w:instrText>
      </w:r>
      <w:r>
        <w:fldChar w:fldCharType="separate"/>
      </w:r>
      <w:r>
        <w:rPr>
          <w:b/>
        </w:rPr>
        <w:t>5.1.11</w:t>
      </w:r>
      <w:r>
        <w:t xml:space="preserve"> </w:t>
      </w:r>
      <w:r>
        <w:t>统计学方法</w:t>
      </w:r>
      <w:r>
        <w:fldChar w:fldCharType="end"/>
      </w:r>
      <w:r>
        <w:rPr>
          <w:noProof/>
          <w:webHidden/>
        </w:rPr>
        <w:tab/>
      </w:r>
      <w:r>
        <w:rPr>
          <w:noProof/>
          <w:webHidden/>
        </w:rPr>
        <w:fldChar w:fldCharType="begin"/>
      </w:r>
      <w:r>
        <w:rPr>
          <w:noProof/>
          <w:webHidden/>
        </w:rPr>
        <w:instrText> PAGEREF _Toc686121279 \h </w:instrText>
      </w:r>
      <w:r>
        <w:rPr>
          <w:noProof/>
          <w:webHidden/>
        </w:rPr>
        <w:fldChar w:fldCharType="separate"/>
      </w:r>
      <w:r>
        <w:rPr>
          <w:noProof/>
          <w:webHidden/>
        </w:rPr>
        <w:t>94</w:t>
      </w:r>
      <w:r>
        <w:rPr>
          <w:noProof/>
          <w:webHidden/>
        </w:rPr>
        <w:fldChar w:fldCharType="end"/>
      </w:r>
    </w:p>
    <w:p w:rsidR="0018722C">
      <w:pPr>
        <w:pStyle w:val="TOC3"/>
        <w:topLinePunct/>
      </w:pPr>
      <w:r>
        <w:fldChar w:fldCharType="begin"/>
      </w:r>
      <w:r>
        <w:instrText>HYPERLINK \l "_Toc686121280"</w:instrText>
      </w:r>
      <w:r>
        <w:fldChar w:fldCharType="separate"/>
      </w:r>
      <w:r>
        <w:rPr>
          <w:b/>
        </w:rPr>
        <w:t>5.2</w:t>
      </w:r>
      <w:r>
        <w:t xml:space="preserve"> </w:t>
      </w:r>
      <w:r>
        <w:t>结果</w:t>
      </w:r>
      <w:r>
        <w:fldChar w:fldCharType="end"/>
      </w:r>
      <w:r>
        <w:rPr>
          <w:noProof/>
          <w:webHidden/>
        </w:rPr>
        <w:tab/>
      </w:r>
      <w:r>
        <w:rPr>
          <w:noProof/>
          <w:webHidden/>
        </w:rPr>
        <w:fldChar w:fldCharType="begin"/>
      </w:r>
      <w:r>
        <w:rPr>
          <w:noProof/>
          <w:webHidden/>
        </w:rPr>
        <w:instrText> PAGEREF _Toc686121280 \h </w:instrText>
      </w:r>
      <w:r>
        <w:rPr>
          <w:noProof/>
          <w:webHidden/>
        </w:rPr>
        <w:fldChar w:fldCharType="separate"/>
      </w:r>
      <w:r>
        <w:rPr>
          <w:noProof/>
          <w:webHidden/>
        </w:rPr>
        <w:t>94</w:t>
      </w:r>
      <w:r>
        <w:rPr>
          <w:noProof/>
          <w:webHidden/>
        </w:rPr>
        <w:fldChar w:fldCharType="end"/>
      </w:r>
    </w:p>
    <w:p w:rsidR="0018722C">
      <w:pPr>
        <w:pStyle w:val="TOC3"/>
        <w:topLinePunct/>
      </w:pPr>
      <w:r>
        <w:fldChar w:fldCharType="begin"/>
      </w:r>
      <w:r>
        <w:instrText>HYPERLINK \l "_Toc686121281"</w:instrText>
      </w:r>
      <w:r>
        <w:fldChar w:fldCharType="separate"/>
      </w:r>
      <w:r>
        <w:rPr>
          <w:b/>
        </w:rPr>
        <w:t>5.2.1</w:t>
      </w:r>
      <w:r>
        <w:t xml:space="preserve"> </w:t>
      </w:r>
      <w:r>
        <w:t>人表皮干细胞转染前形态学观察及鉴定</w:t>
      </w:r>
      <w:r>
        <w:fldChar w:fldCharType="end"/>
      </w:r>
      <w:r>
        <w:rPr>
          <w:noProof/>
          <w:webHidden/>
        </w:rPr>
        <w:tab/>
      </w:r>
      <w:r>
        <w:rPr>
          <w:noProof/>
          <w:webHidden/>
        </w:rPr>
        <w:fldChar w:fldCharType="begin"/>
      </w:r>
      <w:r>
        <w:rPr>
          <w:noProof/>
          <w:webHidden/>
        </w:rPr>
        <w:instrText> PAGEREF _Toc686121281 \h </w:instrText>
      </w:r>
      <w:r>
        <w:rPr>
          <w:noProof/>
          <w:webHidden/>
        </w:rPr>
        <w:fldChar w:fldCharType="separate"/>
      </w:r>
      <w:r>
        <w:rPr>
          <w:noProof/>
          <w:webHidden/>
        </w:rPr>
        <w:t>94</w:t>
      </w:r>
      <w:r>
        <w:rPr>
          <w:noProof/>
          <w:webHidden/>
        </w:rPr>
        <w:fldChar w:fldCharType="end"/>
      </w:r>
    </w:p>
    <w:p w:rsidR="0018722C">
      <w:pPr>
        <w:pStyle w:val="TOC3"/>
        <w:topLinePunct/>
      </w:pPr>
      <w:r>
        <w:fldChar w:fldCharType="begin"/>
      </w:r>
      <w:r>
        <w:instrText>HYPERLINK \l "_Toc686121282"</w:instrText>
      </w:r>
      <w:r>
        <w:fldChar w:fldCharType="separate"/>
      </w:r>
      <w:r>
        <w:rPr>
          <w:b/>
        </w:rPr>
        <w:t>5.2.2</w:t>
      </w:r>
      <w:r>
        <w:t xml:space="preserve"> </w:t>
      </w:r>
      <w:r>
        <w:t>转染及转染效率</w:t>
      </w:r>
      <w:r>
        <w:fldChar w:fldCharType="end"/>
      </w:r>
      <w:r>
        <w:rPr>
          <w:noProof/>
          <w:webHidden/>
        </w:rPr>
        <w:tab/>
      </w:r>
      <w:r>
        <w:rPr>
          <w:noProof/>
          <w:webHidden/>
        </w:rPr>
        <w:fldChar w:fldCharType="begin"/>
      </w:r>
      <w:r>
        <w:rPr>
          <w:noProof/>
          <w:webHidden/>
        </w:rPr>
        <w:instrText> PAGEREF _Toc686121282 \h </w:instrText>
      </w:r>
      <w:r>
        <w:rPr>
          <w:noProof/>
          <w:webHidden/>
        </w:rPr>
        <w:fldChar w:fldCharType="separate"/>
      </w:r>
      <w:r>
        <w:rPr>
          <w:noProof/>
          <w:webHidden/>
        </w:rPr>
        <w:t>94</w:t>
      </w:r>
      <w:r>
        <w:rPr>
          <w:noProof/>
          <w:webHidden/>
        </w:rPr>
        <w:fldChar w:fldCharType="end"/>
      </w:r>
    </w:p>
    <w:p w:rsidR="0018722C">
      <w:pPr>
        <w:pStyle w:val="TOC3"/>
        <w:topLinePunct/>
      </w:pPr>
      <w:r>
        <w:fldChar w:fldCharType="begin"/>
      </w:r>
      <w:r>
        <w:instrText>HYPERLINK \l "_Toc686121283"</w:instrText>
      </w:r>
      <w:r>
        <w:fldChar w:fldCharType="separate"/>
      </w:r>
      <w:r>
        <w:rPr>
          <w:b/>
        </w:rPr>
        <w:t>5.2.3</w:t>
      </w:r>
      <w:r>
        <w:t xml:space="preserve"> </w:t>
      </w:r>
      <w:r>
        <w:t>人表皮干细胞转染后细胞形态</w:t>
      </w:r>
      <w:r>
        <w:fldChar w:fldCharType="end"/>
      </w:r>
      <w:r>
        <w:rPr>
          <w:noProof/>
          <w:webHidden/>
        </w:rPr>
        <w:tab/>
      </w:r>
      <w:r>
        <w:rPr>
          <w:noProof/>
          <w:webHidden/>
        </w:rPr>
        <w:fldChar w:fldCharType="begin"/>
      </w:r>
      <w:r>
        <w:rPr>
          <w:noProof/>
          <w:webHidden/>
        </w:rPr>
        <w:instrText> PAGEREF _Toc686121283 \h </w:instrText>
      </w:r>
      <w:r>
        <w:rPr>
          <w:noProof/>
          <w:webHidden/>
        </w:rPr>
        <w:fldChar w:fldCharType="separate"/>
      </w:r>
      <w:r>
        <w:rPr>
          <w:noProof/>
          <w:webHidden/>
        </w:rPr>
        <w:t>95</w:t>
      </w:r>
      <w:r>
        <w:rPr>
          <w:noProof/>
          <w:webHidden/>
        </w:rPr>
        <w:fldChar w:fldCharType="end"/>
      </w:r>
    </w:p>
    <w:p w:rsidR="0018722C">
      <w:pPr>
        <w:pStyle w:val="TOC3"/>
        <w:topLinePunct/>
      </w:pPr>
      <w:r>
        <w:fldChar w:fldCharType="begin"/>
      </w:r>
      <w:r>
        <w:instrText>HYPERLINK \l "_Toc686121284"</w:instrText>
      </w:r>
      <w:r>
        <w:fldChar w:fldCharType="separate"/>
      </w:r>
      <w:r>
        <w:rPr>
          <w:b/>
        </w:rPr>
        <w:t>5.2.4</w:t>
      </w:r>
      <w:r>
        <w:t xml:space="preserve"> </w:t>
      </w:r>
      <w:r>
        <w:t>人表皮干细胞转染后免疫细胞化学染色鉴定</w:t>
      </w:r>
      <w:r>
        <w:fldChar w:fldCharType="end"/>
      </w:r>
      <w:r>
        <w:rPr>
          <w:noProof/>
          <w:webHidden/>
        </w:rPr>
        <w:tab/>
      </w:r>
      <w:r>
        <w:rPr>
          <w:noProof/>
          <w:webHidden/>
        </w:rPr>
        <w:fldChar w:fldCharType="begin"/>
      </w:r>
      <w:r>
        <w:rPr>
          <w:noProof/>
          <w:webHidden/>
        </w:rPr>
        <w:instrText> PAGEREF _Toc686121284 \h </w:instrText>
      </w:r>
      <w:r>
        <w:rPr>
          <w:noProof/>
          <w:webHidden/>
        </w:rPr>
        <w:fldChar w:fldCharType="separate"/>
      </w:r>
      <w:r>
        <w:rPr>
          <w:noProof/>
          <w:webHidden/>
        </w:rPr>
        <w:t>95</w:t>
      </w:r>
      <w:r>
        <w:rPr>
          <w:noProof/>
          <w:webHidden/>
        </w:rPr>
        <w:fldChar w:fldCharType="end"/>
      </w:r>
    </w:p>
    <w:p w:rsidR="0018722C">
      <w:pPr>
        <w:pStyle w:val="TOC3"/>
        <w:topLinePunct/>
      </w:pPr>
      <w:r>
        <w:fldChar w:fldCharType="begin"/>
      </w:r>
      <w:r>
        <w:instrText>HYPERLINK \l "_Toc686121285"</w:instrText>
      </w:r>
      <w:r>
        <w:fldChar w:fldCharType="separate"/>
      </w:r>
      <w:r>
        <w:rPr>
          <w:b/>
        </w:rPr>
        <w:t>5.2.5</w:t>
      </w:r>
      <w:r>
        <w:t xml:space="preserve"> </w:t>
      </w:r>
      <w:r>
        <w:t>转染前后</w:t>
      </w:r>
      <w:r>
        <w:rPr>
          <w:b/>
        </w:rPr>
        <w:t>miR-203</w:t>
      </w:r>
      <w:r>
        <w:t>、</w:t>
      </w:r>
      <w:r>
        <w:rPr>
          <w:b/>
        </w:rPr>
        <w:t>p63</w:t>
      </w:r>
      <w:r>
        <w:t>、</w:t>
      </w:r>
      <w:r>
        <w:rPr>
          <w:b/>
        </w:rPr>
        <w:t>ITGB1</w:t>
      </w:r>
      <w:r>
        <w:t>、</w:t>
      </w:r>
      <w:r>
        <w:rPr>
          <w:b/>
        </w:rPr>
        <w:t>CK19</w:t>
      </w:r>
      <w:r>
        <w:t>、</w:t>
      </w:r>
      <w:r>
        <w:rPr>
          <w:b/>
        </w:rPr>
        <w:t>CK1</w:t>
      </w:r>
      <w:r>
        <w:t>、</w:t>
      </w:r>
      <w:r>
        <w:rPr>
          <w:b/>
        </w:rPr>
        <w:t>CK10</w:t>
      </w:r>
      <w:r>
        <w:t>、</w:t>
      </w:r>
      <w:r>
        <w:rPr>
          <w:b/>
        </w:rPr>
        <w:t>CK18</w:t>
      </w:r>
      <w:r>
        <w:t>、</w:t>
      </w:r>
      <w:r>
        <w:fldChar w:fldCharType="end"/>
      </w:r>
      <w:r>
        <w:rPr>
          <w:noProof/>
          <w:webHidden/>
        </w:rPr>
        <w:tab/>
      </w:r>
      <w:r>
        <w:rPr>
          <w:noProof/>
          <w:webHidden/>
        </w:rPr>
        <w:fldChar w:fldCharType="begin"/>
      </w:r>
      <w:r>
        <w:rPr>
          <w:noProof/>
          <w:webHidden/>
        </w:rPr>
        <w:instrText> PAGEREF _Toc686121285 \h </w:instrText>
      </w:r>
      <w:r>
        <w:rPr>
          <w:noProof/>
          <w:webHidden/>
        </w:rPr>
        <w:fldChar w:fldCharType="separate"/>
      </w:r>
      <w:r>
        <w:rPr>
          <w:noProof/>
          <w:webHidden/>
        </w:rPr>
        <w:t>95</w:t>
      </w:r>
      <w:r>
        <w:rPr>
          <w:noProof/>
          <w:webHidden/>
        </w:rPr>
        <w:fldChar w:fldCharType="end"/>
      </w:r>
    </w:p>
    <w:p w:rsidR="0018722C">
      <w:pPr>
        <w:pStyle w:val="TOC3"/>
        <w:topLinePunct/>
      </w:pPr>
      <w:r>
        <w:fldChar w:fldCharType="begin"/>
      </w:r>
      <w:r>
        <w:instrText>HYPERLINK \l "_Toc686121286"</w:instrText>
      </w:r>
      <w:r>
        <w:fldChar w:fldCharType="separate"/>
      </w:r>
      <w:r>
        <w:rPr>
          <w:b/>
        </w:rPr>
        <w:t>5.2.6</w:t>
      </w:r>
      <w:r>
        <w:t xml:space="preserve"> </w:t>
      </w:r>
      <w:r>
        <w:t>转染前后</w:t>
      </w:r>
      <w:r>
        <w:rPr>
          <w:b/>
        </w:rPr>
        <w:t>p63</w:t>
      </w:r>
      <w:r>
        <w:t>、</w:t>
      </w:r>
      <w:r>
        <w:rPr>
          <w:b/>
        </w:rPr>
        <w:t>CK1</w:t>
      </w:r>
      <w:r>
        <w:t>、</w:t>
      </w:r>
      <w:r>
        <w:rPr>
          <w:b/>
        </w:rPr>
        <w:t>CK10</w:t>
      </w:r>
      <w:r>
        <w:t>、</w:t>
      </w:r>
      <w:r>
        <w:rPr>
          <w:b/>
        </w:rPr>
        <w:t>CK18</w:t>
      </w:r>
      <w:r>
        <w:t>、</w:t>
      </w:r>
      <w:r>
        <w:rPr>
          <w:b/>
        </w:rPr>
        <w:t>CEA</w:t>
      </w:r>
      <w:r>
        <w:t>、</w:t>
      </w:r>
      <w:r>
        <w:rPr>
          <w:b/>
        </w:rPr>
        <w:t>CK19</w:t>
      </w:r>
      <w:r>
        <w:t>、</w:t>
      </w:r>
      <w:r>
        <w:rPr>
          <w:b/>
        </w:rPr>
        <w:t>ITGB1</w:t>
      </w:r>
      <w:r>
        <w:t>的蛋白表达</w:t>
      </w:r>
      <w:r>
        <w:fldChar w:fldCharType="end"/>
      </w:r>
      <w:r>
        <w:rPr>
          <w:noProof/>
          <w:webHidden/>
        </w:rPr>
        <w:tab/>
      </w:r>
      <w:r>
        <w:rPr>
          <w:noProof/>
          <w:webHidden/>
        </w:rPr>
        <w:fldChar w:fldCharType="begin"/>
      </w:r>
      <w:r>
        <w:rPr>
          <w:noProof/>
          <w:webHidden/>
        </w:rPr>
        <w:instrText> PAGEREF _Toc686121286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"_Toc686121287"</w:instrText>
      </w:r>
      <w:r>
        <w:fldChar w:fldCharType="separate"/>
      </w:r>
      <w:r>
        <w:rPr>
          <w:b/>
        </w:rPr>
        <w:t>5.2.7</w:t>
      </w:r>
      <w:r>
        <w:t xml:space="preserve"> </w:t>
      </w:r>
      <w:r>
        <w:rPr>
          <w:b/>
        </w:rPr>
        <w:t>miR-2</w:t>
      </w:r>
      <w:r>
        <w:rPr>
          <w:b/>
        </w:rPr>
        <w:t>03</w:t>
      </w:r>
      <w:r>
        <w:t>和</w:t>
      </w:r>
      <w:r>
        <w:rPr>
          <w:b/>
        </w:rPr>
        <w:t>p63</w:t>
      </w:r>
      <w:r>
        <w:t>表达的相关性分析</w:t>
      </w:r>
      <w:r>
        <w:fldChar w:fldCharType="end"/>
      </w:r>
      <w:r>
        <w:rPr>
          <w:noProof/>
          <w:webHidden/>
        </w:rPr>
        <w:tab/>
      </w:r>
      <w:r>
        <w:rPr>
          <w:noProof/>
          <w:webHidden/>
        </w:rPr>
        <w:fldChar w:fldCharType="begin"/>
      </w:r>
      <w:r>
        <w:rPr>
          <w:noProof/>
          <w:webHidden/>
        </w:rPr>
        <w:instrText> PAGEREF _Toc686121287 \h </w:instrText>
      </w:r>
      <w:r>
        <w:rPr>
          <w:noProof/>
          <w:webHidden/>
        </w:rPr>
        <w:fldChar w:fldCharType="separate"/>
      </w:r>
      <w:r>
        <w:rPr>
          <w:noProof/>
          <w:webHidden/>
        </w:rPr>
        <w:t>100</w:t>
      </w:r>
      <w:r>
        <w:rPr>
          <w:noProof/>
          <w:webHidden/>
        </w:rPr>
        <w:fldChar w:fldCharType="end"/>
      </w:r>
    </w:p>
    <w:p w:rsidR="0018722C">
      <w:pPr>
        <w:pStyle w:val="TOC3"/>
        <w:topLinePunct/>
      </w:pPr>
      <w:r>
        <w:fldChar w:fldCharType="begin"/>
      </w:r>
      <w:r>
        <w:instrText>HYPERLINK \l "_Toc686121288"</w:instrText>
      </w:r>
      <w:r>
        <w:fldChar w:fldCharType="separate"/>
      </w:r>
      <w:r>
        <w:rPr>
          <w:b/>
        </w:rPr>
        <w:t>5.3</w:t>
      </w:r>
      <w:r>
        <w:t xml:space="preserve"> </w:t>
      </w:r>
      <w:r>
        <w:t>讨论</w:t>
      </w:r>
      <w:r>
        <w:fldChar w:fldCharType="end"/>
      </w:r>
      <w:r>
        <w:rPr>
          <w:noProof/>
          <w:webHidden/>
        </w:rPr>
        <w:tab/>
      </w:r>
      <w:r>
        <w:rPr>
          <w:noProof/>
          <w:webHidden/>
        </w:rPr>
        <w:fldChar w:fldCharType="begin"/>
      </w:r>
      <w:r>
        <w:rPr>
          <w:noProof/>
          <w:webHidden/>
        </w:rPr>
        <w:instrText> PAGEREF _Toc686121288 \h </w:instrText>
      </w:r>
      <w:r>
        <w:rPr>
          <w:noProof/>
          <w:webHidden/>
        </w:rPr>
        <w:fldChar w:fldCharType="separate"/>
      </w:r>
      <w:r>
        <w:rPr>
          <w:noProof/>
          <w:webHidden/>
        </w:rPr>
        <w:t>100</w:t>
      </w:r>
      <w:r>
        <w:rPr>
          <w:noProof/>
          <w:webHidden/>
        </w:rPr>
        <w:fldChar w:fldCharType="end"/>
      </w:r>
    </w:p>
    <w:p w:rsidR="0018722C">
      <w:pPr>
        <w:pStyle w:val="TOC3"/>
        <w:topLinePunct/>
      </w:pPr>
      <w:r>
        <w:fldChar w:fldCharType="begin"/>
      </w:r>
      <w:r>
        <w:instrText>HYPERLINK \l "_Toc686121289"</w:instrText>
      </w:r>
      <w:r>
        <w:fldChar w:fldCharType="separate"/>
      </w:r>
      <w:r>
        <w:rPr>
          <w:b/>
        </w:rPr>
        <w:t>5.4</w:t>
      </w:r>
      <w:r>
        <w:t xml:space="preserve"> </w:t>
      </w:r>
      <w:r>
        <w:t>小结</w:t>
      </w:r>
      <w:r>
        <w:fldChar w:fldCharType="end"/>
      </w:r>
      <w:r>
        <w:rPr>
          <w:noProof/>
          <w:webHidden/>
        </w:rPr>
        <w:tab/>
      </w:r>
      <w:r>
        <w:rPr>
          <w:noProof/>
          <w:webHidden/>
        </w:rPr>
        <w:fldChar w:fldCharType="begin"/>
      </w:r>
      <w:r>
        <w:rPr>
          <w:noProof/>
          <w:webHidden/>
        </w:rPr>
        <w:instrText> PAGEREF _Toc686121289 \h </w:instrText>
      </w:r>
      <w:r>
        <w:rPr>
          <w:noProof/>
          <w:webHidden/>
        </w:rPr>
        <w:fldChar w:fldCharType="separate"/>
      </w:r>
      <w:r>
        <w:rPr>
          <w:noProof/>
          <w:webHidden/>
        </w:rPr>
        <w:t>100</w:t>
      </w:r>
      <w:r>
        <w:rPr>
          <w:noProof/>
          <w:webHidden/>
        </w:rPr>
        <w:fldChar w:fldCharType="end"/>
      </w:r>
    </w:p>
    <w:p w:rsidR="0018722C">
      <w:pPr>
        <w:pStyle w:val="TOC3"/>
        <w:topLinePunct/>
      </w:pPr>
      <w:r>
        <w:fldChar w:fldCharType="begin"/>
      </w:r>
      <w:r>
        <w:instrText>HYPERLINK \l "_Toc686121290"</w:instrText>
      </w:r>
      <w:r>
        <w:fldChar w:fldCharType="separate"/>
      </w:r>
      <w:r>
        <w:t>全文小结</w:t>
      </w:r>
      <w:r>
        <w:fldChar w:fldCharType="end"/>
      </w:r>
      <w:r>
        <w:rPr>
          <w:noProof/>
          <w:webHidden/>
        </w:rPr>
        <w:tab/>
      </w:r>
      <w:r>
        <w:rPr>
          <w:noProof/>
          <w:webHidden/>
        </w:rPr>
        <w:fldChar w:fldCharType="begin"/>
      </w:r>
      <w:r>
        <w:rPr>
          <w:noProof/>
          <w:webHidden/>
        </w:rPr>
        <w:instrText> PAGEREF _Toc686121290 \h </w:instrText>
      </w:r>
      <w:r>
        <w:rPr>
          <w:noProof/>
          <w:webHidden/>
        </w:rPr>
        <w:fldChar w:fldCharType="separate"/>
      </w:r>
      <w:r>
        <w:rPr>
          <w:noProof/>
          <w:webHidden/>
        </w:rPr>
        <w:t>101</w:t>
      </w:r>
      <w:r>
        <w:rPr>
          <w:noProof/>
          <w:webHidden/>
        </w:rPr>
        <w:fldChar w:fldCharType="end"/>
      </w:r>
    </w:p>
    <w:p w:rsidR="0018722C">
      <w:pPr>
        <w:pStyle w:val="TOC1"/>
        <w:topLinePunct/>
      </w:pPr>
      <w:r>
        <w:fldChar w:fldCharType="begin"/>
      </w:r>
      <w:r>
        <w:instrText>HYPERLINK \l "_Toc686121291"</w:instrText>
      </w:r>
      <w:r>
        <w:fldChar w:fldCharType="separate"/>
      </w:r>
      <w:r>
        <w:t>参考文献</w:t>
      </w:r>
      <w:r>
        <w:fldChar w:fldCharType="end"/>
      </w:r>
      <w:r>
        <w:rPr>
          <w:noProof/>
          <w:webHidden/>
        </w:rPr>
        <w:tab/>
      </w:r>
      <w:r>
        <w:rPr>
          <w:noProof/>
          <w:webHidden/>
        </w:rPr>
        <w:fldChar w:fldCharType="begin"/>
      </w:r>
      <w:r>
        <w:rPr>
          <w:noProof/>
          <w:webHidden/>
        </w:rPr>
        <w:instrText> PAGEREF _Toc686121291 \h </w:instrText>
      </w:r>
      <w:r>
        <w:rPr>
          <w:noProof/>
          <w:webHidden/>
        </w:rPr>
        <w:fldChar w:fldCharType="separate"/>
      </w:r>
      <w:r>
        <w:rPr>
          <w:noProof/>
          <w:webHidden/>
        </w:rPr>
        <w:t>102</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"_Toc686643457" \h \* MERGEFORMAT </w:instrText>
      </w:r>
      <w:r>
        <w:fldChar w:fldCharType="separate"/>
      </w:r>
      <w:r>
        <w:t>表</w:t>
      </w:r>
      <w:r>
        <w:t>2</w:t>
      </w:r>
      <w:r>
        <w:t>.</w:t>
      </w:r>
      <w:r>
        <w:t>1  </w:t>
      </w:r>
      <w:r>
        <w:t>实时定量</w:t>
      </w:r>
      <w:r>
        <w:t>RT-PCR</w:t>
      </w:r>
      <w:r>
        <w:t>引物序列</w:t>
      </w:r>
      <w:r>
        <w:fldChar w:fldCharType="end"/>
      </w:r>
      <w:r>
        <w:rPr>
          <w:noProof/>
          <w:webHidden/>
        </w:rPr>
        <w:tab/>
      </w:r>
      <w:r>
        <w:rPr>
          <w:noProof/>
          <w:webHidden/>
        </w:rPr>
        <w:fldChar w:fldCharType="begin"/>
      </w:r>
      <w:r>
        <w:rPr>
          <w:noProof/>
          <w:webHidden/>
        </w:rPr>
        <w:instrText> PAGEREF _Toc686643457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"_Toc686643458" \h \* MERGEFORMAT </w:instrText>
      </w:r>
      <w:r>
        <w:fldChar w:fldCharType="separate"/>
      </w:r>
      <w:r>
        <w:t>表</w:t>
      </w:r>
      <w:r>
        <w:t>2</w:t>
      </w:r>
      <w:r>
        <w:t>.</w:t>
      </w:r>
      <w:r>
        <w:t>2  </w:t>
      </w:r>
      <w:r>
        <w:t>总</w:t>
      </w:r>
      <w:r>
        <w:t>RNA</w:t>
      </w:r>
      <w:r>
        <w:t>质检结果</w:t>
      </w:r>
      <w:r>
        <w:fldChar w:fldCharType="end"/>
      </w:r>
      <w:r>
        <w:rPr>
          <w:noProof/>
          <w:webHidden/>
        </w:rPr>
        <w:tab/>
      </w:r>
      <w:r>
        <w:rPr>
          <w:noProof/>
          <w:webHidden/>
        </w:rPr>
        <w:fldChar w:fldCharType="begin"/>
      </w:r>
      <w:r>
        <w:rPr>
          <w:noProof/>
          <w:webHidden/>
        </w:rPr>
        <w:instrText> PAGEREF _Toc686643458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"_Toc686643459" \h \* MERGEFORMAT </w:instrText>
      </w:r>
      <w:r>
        <w:fldChar w:fldCharType="separate"/>
      </w:r>
      <w:r>
        <w:t>表</w:t>
      </w:r>
      <w:r>
        <w:t>2</w:t>
      </w:r>
      <w:r>
        <w:t>.</w:t>
      </w:r>
      <w:r>
        <w:t>3  </w:t>
      </w:r>
      <w:r>
        <w:t>差异表达＞</w:t>
      </w:r>
      <w:r>
        <w:t>2</w:t>
      </w:r>
      <w:r>
        <w:t>倍的上调</w:t>
      </w:r>
      <w:r>
        <w:t>miRNA</w:t>
      </w:r>
      <w:r>
        <w:t>列表</w:t>
      </w:r>
      <w:r>
        <w:fldChar w:fldCharType="end"/>
      </w:r>
      <w:r>
        <w:rPr>
          <w:noProof/>
          <w:webHidden/>
        </w:rPr>
        <w:tab/>
      </w:r>
      <w:r>
        <w:rPr>
          <w:noProof/>
          <w:webHidden/>
        </w:rPr>
        <w:fldChar w:fldCharType="begin"/>
      </w:r>
      <w:r>
        <w:rPr>
          <w:noProof/>
          <w:webHidden/>
        </w:rPr>
        <w:instrText> PAGEREF _Toc686643459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"_Toc686643460" \h \* MERGEFORMAT </w:instrText>
      </w:r>
      <w:r>
        <w:fldChar w:fldCharType="separate"/>
      </w:r>
      <w:r>
        <w:t>表</w:t>
      </w:r>
      <w:r>
        <w:t>2</w:t>
      </w:r>
      <w:r>
        <w:t>.</w:t>
      </w:r>
      <w:r>
        <w:t>4  </w:t>
      </w:r>
      <w:r>
        <w:t>差异表达＞</w:t>
      </w:r>
      <w:r>
        <w:t>2</w:t>
      </w:r>
      <w:r>
        <w:t>倍的下调</w:t>
      </w:r>
      <w:r>
        <w:t>miRNA</w:t>
      </w:r>
      <w:r>
        <w:t>列表</w:t>
      </w:r>
      <w:r>
        <w:fldChar w:fldCharType="end"/>
      </w:r>
      <w:r>
        <w:rPr>
          <w:noProof/>
          <w:webHidden/>
        </w:rPr>
        <w:tab/>
      </w:r>
      <w:r>
        <w:rPr>
          <w:noProof/>
          <w:webHidden/>
        </w:rPr>
        <w:fldChar w:fldCharType="begin"/>
      </w:r>
      <w:r>
        <w:rPr>
          <w:noProof/>
          <w:webHidden/>
        </w:rPr>
        <w:instrText> PAGEREF _Toc686643460 \h </w:instrText>
      </w:r>
      <w:r>
        <w:rPr>
          <w:noProof/>
          <w:webHidden/>
        </w:rPr>
        <w:fldChar w:fldCharType="separate"/>
      </w:r>
      <w:r>
        <w:rPr>
          <w:noProof/>
          <w:webHidden/>
        </w:rPr>
        <w:t>25</w:t>
      </w:r>
      <w:r>
        <w:rPr>
          <w:noProof/>
          <w:webHidden/>
        </w:rPr>
        <w:fldChar w:fldCharType="end"/>
      </w:r>
    </w:p>
    <w:p w:rsidR="0018722C">
      <w:pPr>
        <w:pStyle w:val="af4"/>
        <w:topLinePunct/>
      </w:pPr>
      <w:r>
        <w:fldChar w:fldCharType="begin"/>
      </w:r>
      <w:r>
        <w:instrText xml:space="preserve"> REF "_Toc686643461" \h \* MERGEFORMAT </w:instrText>
      </w:r>
      <w:r>
        <w:fldChar w:fldCharType="separate"/>
      </w:r>
      <w:r>
        <w:t>表</w:t>
      </w:r>
      <w:r>
        <w:t>2</w:t>
      </w:r>
      <w:r>
        <w:t>.</w:t>
      </w:r>
      <w:r>
        <w:t>5</w:t>
      </w:r>
      <w:r>
        <w:t xml:space="preserve">  </w:t>
      </w:r>
      <w:r w:rsidRPr="00DB64CE">
        <w:t>PCR</w:t>
      </w:r>
      <w:r>
        <w:t>基因扩增结果</w:t>
      </w:r>
      <w:r>
        <w:fldChar w:fldCharType="end"/>
      </w:r>
      <w:r>
        <w:rPr>
          <w:noProof/>
          <w:webHidden/>
        </w:rPr>
        <w:tab/>
      </w:r>
      <w:r>
        <w:rPr>
          <w:noProof/>
          <w:webHidden/>
        </w:rPr>
        <w:fldChar w:fldCharType="begin"/>
      </w:r>
      <w:r>
        <w:rPr>
          <w:noProof/>
          <w:webHidden/>
        </w:rPr>
        <w:instrText> PAGEREF _Toc686643461 \h </w:instrText>
      </w:r>
      <w:r>
        <w:rPr>
          <w:noProof/>
          <w:webHidden/>
        </w:rPr>
        <w:fldChar w:fldCharType="separate"/>
      </w:r>
      <w:r>
        <w:rPr>
          <w:noProof/>
          <w:webHidden/>
        </w:rPr>
        <w:t>42</w:t>
      </w:r>
      <w:r>
        <w:rPr>
          <w:noProof/>
          <w:webHidden/>
        </w:rPr>
        <w:fldChar w:fldCharType="end"/>
      </w:r>
    </w:p>
    <w:p w:rsidR="0018722C">
      <w:pPr>
        <w:pStyle w:val="af4"/>
        <w:topLinePunct/>
      </w:pPr>
      <w:r>
        <w:fldChar w:fldCharType="begin"/>
      </w:r>
      <w:r>
        <w:instrText xml:space="preserve"> REF "_Toc686643462" \h \* MERGEFORMAT </w:instrText>
      </w:r>
      <w:r>
        <w:fldChar w:fldCharType="separate"/>
      </w:r>
      <w:r>
        <w:t>表</w:t>
      </w:r>
      <w:r>
        <w:t>2</w:t>
      </w:r>
      <w:r>
        <w:t>.</w:t>
      </w:r>
      <w:r>
        <w:t>6</w:t>
      </w:r>
      <w:r>
        <w:t xml:space="preserve">  </w:t>
      </w:r>
      <w:r>
        <w:t>差异表达明显的</w:t>
      </w:r>
      <w:r>
        <w:t>miRNAs</w:t>
      </w:r>
      <w:r w:rsidR="001852F3">
        <w:t xml:space="preserve"> </w:t>
      </w:r>
      <w:r>
        <w:t>功能富集分析结果</w:t>
      </w:r>
      <w:r>
        <w:fldChar w:fldCharType="end"/>
      </w:r>
      <w:r>
        <w:rPr>
          <w:noProof/>
          <w:webHidden/>
        </w:rPr>
        <w:tab/>
      </w:r>
      <w:r>
        <w:rPr>
          <w:noProof/>
          <w:webHidden/>
        </w:rPr>
        <w:fldChar w:fldCharType="begin"/>
      </w:r>
      <w:r>
        <w:rPr>
          <w:noProof/>
          <w:webHidden/>
        </w:rPr>
        <w:instrText> PAGEREF _Toc686643462 \h </w:instrText>
      </w:r>
      <w:r>
        <w:rPr>
          <w:noProof/>
          <w:webHidden/>
        </w:rPr>
        <w:fldChar w:fldCharType="separate"/>
      </w:r>
      <w:r>
        <w:rPr>
          <w:noProof/>
          <w:webHidden/>
        </w:rPr>
        <w:t>46</w:t>
      </w:r>
      <w:r>
        <w:rPr>
          <w:noProof/>
          <w:webHidden/>
        </w:rPr>
        <w:fldChar w:fldCharType="end"/>
      </w:r>
    </w:p>
    <w:p w:rsidR="0018722C">
      <w:pPr>
        <w:pStyle w:val="af4"/>
        <w:topLinePunct/>
      </w:pPr>
      <w:r>
        <w:fldChar w:fldCharType="begin"/>
      </w:r>
      <w:r>
        <w:instrText xml:space="preserve"> REF "_Toc686643463" \h \* MERGEFORMAT </w:instrText>
      </w:r>
      <w:r>
        <w:fldChar w:fldCharType="separate"/>
      </w:r>
      <w:r>
        <w:t>表</w:t>
      </w:r>
      <w:r>
        <w:t>2</w:t>
      </w:r>
      <w:r>
        <w:t>.</w:t>
      </w:r>
      <w:r>
        <w:t>7  </w:t>
      </w:r>
      <w:r>
        <w:t>差异表达明显的</w:t>
      </w:r>
      <w:r>
        <w:t>miRNAs</w:t>
      </w:r>
      <w:r>
        <w:t>及其与细胞增殖分化相关的</w:t>
      </w:r>
      <w:r>
        <w:t>KEGG</w:t>
      </w:r>
      <w:r>
        <w:t>信号通路</w:t>
      </w:r>
      <w:r>
        <w:fldChar w:fldCharType="end"/>
      </w:r>
      <w:r>
        <w:rPr>
          <w:noProof/>
          <w:webHidden/>
        </w:rPr>
        <w:tab/>
      </w:r>
      <w:r>
        <w:rPr>
          <w:noProof/>
          <w:webHidden/>
        </w:rPr>
        <w:fldChar w:fldCharType="begin"/>
      </w:r>
      <w:r>
        <w:rPr>
          <w:noProof/>
          <w:webHidden/>
        </w:rPr>
        <w:instrText> PAGEREF _Toc686643463 \h </w:instrText>
      </w:r>
      <w:r>
        <w:rPr>
          <w:noProof/>
          <w:webHidden/>
        </w:rPr>
        <w:fldChar w:fldCharType="separate"/>
      </w:r>
      <w:r>
        <w:rPr>
          <w:noProof/>
          <w:webHidden/>
        </w:rPr>
        <w:t>49</w:t>
      </w:r>
      <w:r>
        <w:rPr>
          <w:noProof/>
          <w:webHidden/>
        </w:rPr>
        <w:fldChar w:fldCharType="end"/>
      </w:r>
    </w:p>
    <w:p w:rsidR="0018722C">
      <w:pPr>
        <w:pStyle w:val="af4"/>
        <w:topLinePunct/>
      </w:pPr>
      <w:r>
        <w:fldChar w:fldCharType="begin"/>
      </w:r>
      <w:r>
        <w:instrText xml:space="preserve"> REF "_Toc686643464" \h \* MERGEFORMAT </w:instrText>
      </w:r>
      <w:r>
        <w:fldChar w:fldCharType="separate"/>
      </w:r>
      <w:r>
        <w:t>表</w:t>
      </w:r>
      <w:r>
        <w:t>3</w:t>
      </w:r>
      <w:r>
        <w:t>.</w:t>
      </w:r>
      <w:r>
        <w:t>1  </w:t>
      </w:r>
      <w:r>
        <w:t>实时荧光定量</w:t>
      </w:r>
      <w:r>
        <w:t>RT-PCR</w:t>
      </w:r>
      <w:r>
        <w:t>引物序列及产物大小</w:t>
      </w:r>
      <w:r>
        <w:fldChar w:fldCharType="end"/>
      </w:r>
      <w:r>
        <w:rPr>
          <w:noProof/>
          <w:webHidden/>
        </w:rPr>
        <w:tab/>
      </w:r>
      <w:r>
        <w:rPr>
          <w:noProof/>
          <w:webHidden/>
        </w:rPr>
        <w:fldChar w:fldCharType="begin"/>
      </w:r>
      <w:r>
        <w:rPr>
          <w:noProof/>
          <w:webHidden/>
        </w:rPr>
        <w:instrText> PAGEREF _Toc686643464 \h </w:instrText>
      </w:r>
      <w:r>
        <w:rPr>
          <w:noProof/>
          <w:webHidden/>
        </w:rPr>
        <w:fldChar w:fldCharType="separate"/>
      </w:r>
      <w:r>
        <w:rPr>
          <w:noProof/>
          <w:webHidden/>
        </w:rPr>
        <w:t>56</w:t>
      </w:r>
      <w:r>
        <w:rPr>
          <w:noProof/>
          <w:webHidden/>
        </w:rPr>
        <w:fldChar w:fldCharType="end"/>
      </w:r>
    </w:p>
    <w:p w:rsidR="0018722C">
      <w:pPr>
        <w:pStyle w:val="af4"/>
        <w:topLinePunct/>
      </w:pPr>
      <w:r>
        <w:fldChar w:fldCharType="begin"/>
      </w:r>
      <w:r>
        <w:instrText xml:space="preserve"> REF "_Toc686643465" \h \* MERGEFORMAT </w:instrText>
      </w:r>
      <w:r>
        <w:fldChar w:fldCharType="separate"/>
      </w:r>
      <w:r>
        <w:t>表</w:t>
      </w:r>
      <w:r>
        <w:t>3</w:t>
      </w:r>
      <w:r>
        <w:t>.</w:t>
      </w:r>
      <w:r>
        <w:t>2  </w:t>
      </w:r>
      <w:r>
        <w:t>实时荧光定量</w:t>
      </w:r>
      <w:r>
        <w:t>RT-PCR</w:t>
      </w:r>
      <w:r>
        <w:t>引物序列及产物大小</w:t>
      </w:r>
      <w:r>
        <w:fldChar w:fldCharType="end"/>
      </w:r>
      <w:r>
        <w:rPr>
          <w:noProof/>
          <w:webHidden/>
        </w:rPr>
        <w:tab/>
      </w:r>
      <w:r>
        <w:rPr>
          <w:noProof/>
          <w:webHidden/>
        </w:rPr>
        <w:fldChar w:fldCharType="begin"/>
      </w:r>
      <w:r>
        <w:rPr>
          <w:noProof/>
          <w:webHidden/>
        </w:rPr>
        <w:instrText> PAGEREF _Toc686643465 \h </w:instrText>
      </w:r>
      <w:r>
        <w:rPr>
          <w:noProof/>
          <w:webHidden/>
        </w:rPr>
        <w:fldChar w:fldCharType="separate"/>
      </w:r>
      <w:r>
        <w:rPr>
          <w:noProof/>
          <w:webHidden/>
        </w:rPr>
        <w:t>57</w:t>
      </w:r>
      <w:r>
        <w:rPr>
          <w:noProof/>
          <w:webHidden/>
        </w:rPr>
        <w:fldChar w:fldCharType="end"/>
      </w:r>
    </w:p>
    <w:p w:rsidR="0018722C">
      <w:pPr>
        <w:pStyle w:val="af4"/>
        <w:topLinePunct/>
      </w:pPr>
      <w:r>
        <w:fldChar w:fldCharType="begin"/>
      </w:r>
      <w:r>
        <w:instrText xml:space="preserve"> REF "_Toc686643466" \h \* MERGEFORMAT </w:instrText>
      </w:r>
      <w:r>
        <w:fldChar w:fldCharType="separate"/>
      </w:r>
      <w:r>
        <w:t>表</w:t>
      </w:r>
      <w:r>
        <w:t>4</w:t>
      </w:r>
      <w:r>
        <w:t>.</w:t>
      </w:r>
      <w:r>
        <w:t>1  </w:t>
      </w:r>
      <w:r>
        <w:t>实时荧光定量</w:t>
      </w:r>
      <w:r>
        <w:t>RT-PCR</w:t>
      </w:r>
      <w:r>
        <w:t>引物序列及产物大小</w:t>
      </w:r>
      <w:r>
        <w:fldChar w:fldCharType="end"/>
      </w:r>
      <w:r>
        <w:rPr>
          <w:noProof/>
          <w:webHidden/>
        </w:rPr>
        <w:tab/>
      </w:r>
      <w:r>
        <w:rPr>
          <w:noProof/>
          <w:webHidden/>
        </w:rPr>
        <w:fldChar w:fldCharType="begin"/>
      </w:r>
      <w:r>
        <w:rPr>
          <w:noProof/>
          <w:webHidden/>
        </w:rPr>
        <w:instrText> PAGEREF _Toc686643466 \h </w:instrText>
      </w:r>
      <w:r>
        <w:rPr>
          <w:noProof/>
          <w:webHidden/>
        </w:rPr>
        <w:fldChar w:fldCharType="separate"/>
      </w:r>
      <w:r>
        <w:rPr>
          <w:noProof/>
          <w:webHidden/>
        </w:rPr>
        <w:t>73</w:t>
      </w:r>
      <w:r>
        <w:rPr>
          <w:noProof/>
          <w:webHidden/>
        </w:rPr>
        <w:fldChar w:fldCharType="end"/>
      </w:r>
    </w:p>
    <w:p w:rsidR="0018722C">
      <w:pPr>
        <w:pStyle w:val="af4"/>
        <w:topLinePunct/>
      </w:pPr>
      <w:r>
        <w:fldChar w:fldCharType="begin"/>
      </w:r>
      <w:r>
        <w:instrText xml:space="preserve"> REF "_Toc686643467" \h \* MERGEFORMAT </w:instrText>
      </w:r>
      <w:r>
        <w:fldChar w:fldCharType="separate"/>
      </w:r>
      <w:r>
        <w:t>表</w:t>
      </w:r>
      <w:r>
        <w:t>4</w:t>
      </w:r>
      <w:r>
        <w:t>.</w:t>
      </w:r>
      <w:r>
        <w:t>2  </w:t>
      </w:r>
      <w:r>
        <w:t>实时荧光定量</w:t>
      </w:r>
      <w:r>
        <w:t>RT-PCR</w:t>
      </w:r>
      <w:r w:rsidR="001852F3">
        <w:t xml:space="preserve"> </w:t>
      </w:r>
      <w:r>
        <w:t>检测各组</w:t>
      </w:r>
      <w:r>
        <w:t>p63</w:t>
      </w:r>
      <w:r>
        <w:t>、</w:t>
      </w:r>
      <w:r>
        <w:t>CK19</w:t>
      </w:r>
      <w:r>
        <w:t>、</w:t>
      </w:r>
      <w:r>
        <w:t>ITGB1</w:t>
      </w:r>
      <w:r>
        <w:t>表达</w:t>
      </w:r>
      <w:r>
        <w:t>（</w:t>
      </w:r>
      <w:r>
        <w:t>n=5</w:t>
      </w:r>
      <w:r>
        <w:t>）</w:t>
      </w:r>
      <w:r>
        <w:fldChar w:fldCharType="end"/>
      </w:r>
      <w:r>
        <w:rPr>
          <w:noProof/>
          <w:webHidden/>
        </w:rPr>
        <w:tab/>
      </w:r>
      <w:r>
        <w:rPr>
          <w:noProof/>
          <w:webHidden/>
        </w:rPr>
        <w:fldChar w:fldCharType="begin"/>
      </w:r>
      <w:r>
        <w:rPr>
          <w:noProof/>
          <w:webHidden/>
        </w:rPr>
        <w:instrText> PAGEREF _Toc686643467 \h </w:instrText>
      </w:r>
      <w:r>
        <w:rPr>
          <w:noProof/>
          <w:webHidden/>
        </w:rPr>
        <w:fldChar w:fldCharType="separate"/>
      </w:r>
      <w:r>
        <w:rPr>
          <w:noProof/>
          <w:webHidden/>
        </w:rPr>
        <w:t>78</w:t>
      </w:r>
      <w:r>
        <w:rPr>
          <w:noProof/>
          <w:webHidden/>
        </w:rPr>
        <w:fldChar w:fldCharType="end"/>
      </w:r>
    </w:p>
    <w:p w:rsidR="0018722C">
      <w:pPr>
        <w:pStyle w:val="af4"/>
        <w:topLinePunct/>
      </w:pPr>
      <w:r>
        <w:fldChar w:fldCharType="begin"/>
      </w:r>
      <w:r>
        <w:instrText xml:space="preserve"> REF "_Toc686643468" \h \* MERGEFORMAT </w:instrText>
      </w:r>
      <w:r>
        <w:fldChar w:fldCharType="separate"/>
      </w:r>
      <w:r>
        <w:t>表</w:t>
      </w:r>
      <w:r>
        <w:t>4</w:t>
      </w:r>
      <w:r>
        <w:t>.</w:t>
      </w:r>
      <w:r>
        <w:t>3  </w:t>
      </w:r>
      <w:r>
        <w:t>实时荧光定量</w:t>
      </w:r>
      <w:r>
        <w:t>RT-PCR</w:t>
      </w:r>
      <w:r w:rsidR="001852F3">
        <w:t xml:space="preserve"> </w:t>
      </w:r>
      <w:r>
        <w:t>检测各组</w:t>
      </w:r>
      <w:r>
        <w:t>miR-203</w:t>
      </w:r>
      <w:r>
        <w:t>、</w:t>
      </w:r>
      <w:r>
        <w:t>CK1</w:t>
      </w:r>
      <w:r>
        <w:t>、</w:t>
      </w:r>
      <w:r>
        <w:t>CK10</w:t>
      </w:r>
      <w:r>
        <w:t>表达</w:t>
      </w:r>
      <w:r>
        <w:t>（</w:t>
      </w:r>
      <w:r>
        <w:t>n=5</w:t>
      </w:r>
      <w:r>
        <w:t>）</w:t>
      </w:r>
      <w:r>
        <w:fldChar w:fldCharType="end"/>
      </w:r>
      <w:r>
        <w:rPr>
          <w:noProof/>
          <w:webHidden/>
        </w:rPr>
        <w:tab/>
      </w:r>
      <w:r>
        <w:rPr>
          <w:noProof/>
          <w:webHidden/>
        </w:rPr>
        <w:fldChar w:fldCharType="begin"/>
      </w:r>
      <w:r>
        <w:rPr>
          <w:noProof/>
          <w:webHidden/>
        </w:rPr>
        <w:instrText> PAGEREF _Toc686643468 \h </w:instrText>
      </w:r>
      <w:r>
        <w:rPr>
          <w:noProof/>
          <w:webHidden/>
        </w:rPr>
        <w:fldChar w:fldCharType="separate"/>
      </w:r>
      <w:r>
        <w:rPr>
          <w:noProof/>
          <w:webHidden/>
        </w:rPr>
        <w:t>79</w:t>
      </w:r>
      <w:r>
        <w:rPr>
          <w:noProof/>
          <w:webHidden/>
        </w:rPr>
        <w:fldChar w:fldCharType="end"/>
      </w:r>
    </w:p>
    <w:p w:rsidR="0018722C">
      <w:pPr>
        <w:pStyle w:val="af4"/>
        <w:topLinePunct/>
      </w:pPr>
      <w:r>
        <w:fldChar w:fldCharType="begin"/>
      </w:r>
      <w:r>
        <w:instrText xml:space="preserve"> REF "_Toc686643469" \h \* MERGEFORMAT </w:instrText>
      </w:r>
      <w:r>
        <w:fldChar w:fldCharType="separate"/>
      </w:r>
      <w:r>
        <w:t>表</w:t>
      </w:r>
      <w:r>
        <w:t>4.4</w:t>
      </w:r>
      <w:r>
        <w:t xml:space="preserve">  </w:t>
      </w:r>
      <w:r w:rsidRPr="00DB64CE">
        <w:t>Western blot</w:t>
      </w:r>
      <w:r w:rsidR="001852F3">
        <w:t xml:space="preserve"> </w:t>
      </w:r>
      <w:r>
        <w:t>检测各组</w:t>
      </w:r>
      <w:r>
        <w:t>p63</w:t>
      </w:r>
      <w:r>
        <w:t>、</w:t>
      </w:r>
      <w:r>
        <w:t>CK19</w:t>
      </w:r>
      <w:r>
        <w:t>、</w:t>
      </w:r>
      <w:r>
        <w:t>ITGB1</w:t>
      </w:r>
      <w:r>
        <w:t>、</w:t>
      </w:r>
      <w:r>
        <w:t>CK1</w:t>
      </w:r>
      <w:r>
        <w:t>、</w:t>
      </w:r>
      <w:r>
        <w:t>CK10</w:t>
      </w:r>
      <w:r>
        <w:t>蛋白表达</w:t>
      </w:r>
      <w:r>
        <w:fldChar w:fldCharType="end"/>
      </w:r>
      <w:r>
        <w:rPr>
          <w:noProof/>
          <w:webHidden/>
        </w:rPr>
        <w:tab/>
      </w:r>
      <w:r>
        <w:rPr>
          <w:noProof/>
          <w:webHidden/>
        </w:rPr>
        <w:fldChar w:fldCharType="begin"/>
      </w:r>
      <w:r>
        <w:rPr>
          <w:noProof/>
          <w:webHidden/>
        </w:rPr>
        <w:instrText> PAGEREF _Toc686643469 \h </w:instrText>
      </w:r>
      <w:r>
        <w:rPr>
          <w:noProof/>
          <w:webHidden/>
        </w:rPr>
        <w:fldChar w:fldCharType="separate"/>
      </w:r>
      <w:r>
        <w:rPr>
          <w:noProof/>
          <w:webHidden/>
        </w:rPr>
        <w:t>79</w:t>
      </w:r>
      <w:r>
        <w:rPr>
          <w:noProof/>
          <w:webHidden/>
        </w:rPr>
        <w:fldChar w:fldCharType="end"/>
      </w:r>
    </w:p>
    <w:p w:rsidR="0018722C">
      <w:pPr>
        <w:pStyle w:val="af4"/>
        <w:topLinePunct/>
      </w:pPr>
      <w:r>
        <w:fldChar w:fldCharType="begin"/>
      </w:r>
      <w:r>
        <w:instrText xml:space="preserve"> REF "_Toc686643470" \h \* MERGEFORMAT </w:instrText>
      </w:r>
      <w:r>
        <w:fldChar w:fldCharType="separate"/>
      </w:r>
      <w:r>
        <w:t>表</w:t>
      </w:r>
      <w:r>
        <w:t>5.1  </w:t>
      </w:r>
      <w:r>
        <w:t>实时荧光定量</w:t>
      </w:r>
      <w:r>
        <w:t>RT-PCR</w:t>
      </w:r>
      <w:r>
        <w:t>引物序列及产物大小</w:t>
      </w:r>
      <w:r>
        <w:fldChar w:fldCharType="end"/>
      </w:r>
      <w:r>
        <w:rPr>
          <w:noProof/>
          <w:webHidden/>
        </w:rPr>
        <w:tab/>
      </w:r>
      <w:r>
        <w:rPr>
          <w:noProof/>
          <w:webHidden/>
        </w:rPr>
        <w:fldChar w:fldCharType="begin"/>
      </w:r>
      <w:r>
        <w:rPr>
          <w:noProof/>
          <w:webHidden/>
        </w:rPr>
        <w:instrText> PAGEREF _Toc686643470 \h </w:instrText>
      </w:r>
      <w:r>
        <w:rPr>
          <w:noProof/>
          <w:webHidden/>
        </w:rPr>
        <w:fldChar w:fldCharType="separate"/>
      </w:r>
      <w:r>
        <w:rPr>
          <w:noProof/>
          <w:webHidden/>
        </w:rPr>
        <w:t>90</w:t>
      </w:r>
      <w:r>
        <w:rPr>
          <w:noProof/>
          <w:webHidden/>
        </w:rPr>
        <w:fldChar w:fldCharType="end"/>
      </w:r>
    </w:p>
    <w:p w:rsidR="0018722C">
      <w:pPr>
        <w:pStyle w:val="af4"/>
        <w:topLinePunct/>
      </w:pPr>
      <w:r>
        <w:fldChar w:fldCharType="begin"/>
      </w:r>
      <w:r>
        <w:instrText xml:space="preserve"> REF "_Toc686643471" \h \* MERGEFORMAT </w:instrText>
      </w:r>
      <w:r>
        <w:fldChar w:fldCharType="separate"/>
      </w:r>
      <w:r>
        <w:t>表</w:t>
      </w:r>
      <w:r>
        <w:t>5</w:t>
      </w:r>
      <w:r>
        <w:t>.</w:t>
      </w:r>
      <w:r>
        <w:t>2  </w:t>
      </w:r>
      <w:r>
        <w:t>实时荧光定量</w:t>
      </w:r>
      <w:r>
        <w:t>RT-PCR</w:t>
      </w:r>
      <w:r w:rsidR="001852F3">
        <w:t xml:space="preserve"> </w:t>
      </w:r>
      <w:r>
        <w:t>检测各组</w:t>
      </w:r>
      <w:r>
        <w:t>miR-203</w:t>
      </w:r>
      <w:r>
        <w:t>、</w:t>
      </w:r>
      <w:r>
        <w:t>CK1</w:t>
      </w:r>
      <w:r>
        <w:t>、</w:t>
      </w:r>
      <w:r>
        <w:t>CK10</w:t>
      </w:r>
      <w:r>
        <w:t>、</w:t>
      </w:r>
      <w:r>
        <w:t>CK18</w:t>
      </w:r>
      <w:r>
        <w:t>、</w:t>
      </w:r>
      <w:r>
        <w:t>CEA</w:t>
      </w:r>
      <w:r>
        <w:t>表达</w:t>
      </w:r>
      <w:r>
        <w:t>（</w:t>
      </w:r>
      <w:r>
        <w:t>n=5</w:t>
      </w:r>
      <w:r>
        <w:t>）</w:t>
      </w:r>
      <w:r>
        <w:fldChar w:fldCharType="end"/>
      </w:r>
      <w:r>
        <w:rPr>
          <w:noProof/>
          <w:webHidden/>
        </w:rPr>
        <w:tab/>
      </w:r>
      <w:r>
        <w:rPr>
          <w:noProof/>
          <w:webHidden/>
        </w:rPr>
        <w:fldChar w:fldCharType="begin"/>
      </w:r>
      <w:r>
        <w:rPr>
          <w:noProof/>
          <w:webHidden/>
        </w:rPr>
        <w:instrText> PAGEREF _Toc686643471 \h </w:instrText>
      </w:r>
      <w:r>
        <w:rPr>
          <w:noProof/>
          <w:webHidden/>
        </w:rPr>
        <w:fldChar w:fldCharType="separate"/>
      </w:r>
      <w:r>
        <w:rPr>
          <w:noProof/>
          <w:webHidden/>
        </w:rPr>
        <w:t>95</w:t>
      </w:r>
      <w:r>
        <w:rPr>
          <w:noProof/>
          <w:webHidden/>
        </w:rPr>
        <w:fldChar w:fldCharType="end"/>
      </w:r>
    </w:p>
    <w:p w:rsidR="0018722C">
      <w:pPr>
        <w:pStyle w:val="af4"/>
        <w:topLinePunct/>
      </w:pPr>
      <w:r>
        <w:fldChar w:fldCharType="begin"/>
      </w:r>
      <w:r>
        <w:instrText xml:space="preserve"> REF "_Toc686643472" \h \* MERGEFORMAT </w:instrText>
      </w:r>
      <w:r>
        <w:fldChar w:fldCharType="separate"/>
      </w:r>
      <w:r>
        <w:t>表</w:t>
      </w:r>
      <w:r>
        <w:t>5</w:t>
      </w:r>
      <w:r>
        <w:t>.</w:t>
      </w:r>
      <w:r>
        <w:t>3  </w:t>
      </w:r>
      <w:r>
        <w:t>实时荧光定量</w:t>
      </w:r>
      <w:r>
        <w:t>RT-PCR</w:t>
      </w:r>
      <w:r w:rsidR="001852F3">
        <w:t xml:space="preserve"> </w:t>
      </w:r>
      <w:r>
        <w:t>检测各组</w:t>
      </w:r>
      <w:r>
        <w:t>p63</w:t>
      </w:r>
      <w:r>
        <w:t>、</w:t>
      </w:r>
      <w:r>
        <w:t>CK19</w:t>
      </w:r>
      <w:r>
        <w:t>、</w:t>
      </w:r>
      <w:r>
        <w:t>ITGB1</w:t>
      </w:r>
      <w:r>
        <w:t>表达</w:t>
      </w:r>
      <w:r>
        <w:t>（</w:t>
      </w:r>
      <w:r>
        <w:t>n=5</w:t>
      </w:r>
      <w:r>
        <w:t>）</w:t>
      </w:r>
      <w:r>
        <w:fldChar w:fldCharType="end"/>
      </w:r>
      <w:r>
        <w:rPr>
          <w:noProof/>
          <w:webHidden/>
        </w:rPr>
        <w:tab/>
      </w:r>
      <w:r>
        <w:rPr>
          <w:noProof/>
          <w:webHidden/>
        </w:rPr>
        <w:fldChar w:fldCharType="begin"/>
      </w:r>
      <w:r>
        <w:rPr>
          <w:noProof/>
          <w:webHidden/>
        </w:rPr>
        <w:instrText> PAGEREF _Toc686643472 \h </w:instrText>
      </w:r>
      <w:r>
        <w:rPr>
          <w:noProof/>
          <w:webHidden/>
        </w:rPr>
        <w:fldChar w:fldCharType="separate"/>
      </w:r>
      <w:r>
        <w:rPr>
          <w:noProof/>
          <w:webHidden/>
        </w:rPr>
        <w:t>96</w:t>
      </w:r>
      <w:r>
        <w:rPr>
          <w:noProof/>
          <w:webHidden/>
        </w:rPr>
        <w:fldChar w:fldCharType="end"/>
      </w:r>
    </w:p>
    <w:p w:rsidR="0018722C">
      <w:pPr>
        <w:pStyle w:val="af4"/>
        <w:topLinePunct/>
      </w:pPr>
      <w:r>
        <w:fldChar w:fldCharType="begin"/>
      </w:r>
      <w:r>
        <w:instrText xml:space="preserve"> REF "_Toc686643473" \h \* MERGEFORMAT </w:instrText>
      </w:r>
      <w:r>
        <w:fldChar w:fldCharType="separate"/>
      </w:r>
      <w:r>
        <w:t>表</w:t>
      </w:r>
      <w:r>
        <w:t>5.4</w:t>
      </w:r>
      <w:r>
        <w:t xml:space="preserve">  </w:t>
      </w:r>
      <w:r w:rsidRPr="00DB64CE">
        <w:t>Western blot</w:t>
      </w:r>
      <w:r w:rsidR="001852F3">
        <w:t xml:space="preserve"> </w:t>
      </w:r>
      <w:r>
        <w:t>检测各组</w:t>
      </w:r>
      <w:r>
        <w:t>CK1</w:t>
      </w:r>
      <w:r>
        <w:t>、</w:t>
      </w:r>
      <w:r>
        <w:t>CK10</w:t>
      </w:r>
      <w:r>
        <w:t>、</w:t>
      </w:r>
      <w:r>
        <w:t>CK18</w:t>
      </w:r>
      <w:r>
        <w:t>、</w:t>
      </w:r>
      <w:r>
        <w:t>CEA</w:t>
      </w:r>
      <w:r>
        <w:t>蛋白表达</w:t>
      </w:r>
      <w:r>
        <w:fldChar w:fldCharType="end"/>
      </w:r>
      <w:r>
        <w:rPr>
          <w:noProof/>
          <w:webHidden/>
        </w:rPr>
        <w:tab/>
      </w:r>
      <w:r>
        <w:rPr>
          <w:noProof/>
          <w:webHidden/>
        </w:rPr>
        <w:fldChar w:fldCharType="begin"/>
      </w:r>
      <w:r>
        <w:rPr>
          <w:noProof/>
          <w:webHidden/>
        </w:rPr>
        <w:instrText> PAGEREF _Toc686643473 \h </w:instrText>
      </w:r>
      <w:r>
        <w:rPr>
          <w:noProof/>
          <w:webHidden/>
        </w:rPr>
        <w:fldChar w:fldCharType="separate"/>
      </w:r>
      <w:r>
        <w:rPr>
          <w:noProof/>
          <w:webHidden/>
        </w:rPr>
        <w:t>97</w:t>
      </w:r>
      <w:r>
        <w:rPr>
          <w:noProof/>
          <w:webHidden/>
        </w:rPr>
        <w:fldChar w:fldCharType="end"/>
      </w:r>
    </w:p>
    <w:p w:rsidR="0018722C">
      <w:pPr>
        <w:pStyle w:val="af4"/>
        <w:topLinePunct/>
      </w:pPr>
      <w:r>
        <w:fldChar w:fldCharType="begin"/>
      </w:r>
      <w:r>
        <w:instrText xml:space="preserve"> REF "_Toc686643474" \h \* MERGEFORMAT </w:instrText>
      </w:r>
      <w:r>
        <w:fldChar w:fldCharType="separate"/>
      </w:r>
      <w:r>
        <w:t>表</w:t>
      </w:r>
      <w:r>
        <w:t>5.5</w:t>
      </w:r>
      <w:r>
        <w:t xml:space="preserve">  </w:t>
      </w:r>
      <w:r w:rsidRPr="00DB64CE">
        <w:t>Western blot</w:t>
      </w:r>
      <w:r w:rsidR="001852F3">
        <w:t xml:space="preserve"> </w:t>
      </w:r>
      <w:r>
        <w:t>检测各组</w:t>
      </w:r>
      <w:r>
        <w:t>p63</w:t>
      </w:r>
      <w:r>
        <w:t>、</w:t>
      </w:r>
      <w:r>
        <w:t>CK19</w:t>
      </w:r>
      <w:r>
        <w:t>、</w:t>
      </w:r>
      <w:r>
        <w:t>ITGB1</w:t>
      </w:r>
      <w:r>
        <w:t>蛋白表达</w:t>
      </w:r>
      <w:r>
        <w:fldChar w:fldCharType="end"/>
      </w:r>
      <w:r>
        <w:rPr>
          <w:noProof/>
          <w:webHidden/>
        </w:rPr>
        <w:tab/>
      </w:r>
      <w:r>
        <w:rPr>
          <w:noProof/>
          <w:webHidden/>
        </w:rPr>
        <w:fldChar w:fldCharType="begin"/>
      </w:r>
      <w:r>
        <w:rPr>
          <w:noProof/>
          <w:webHidden/>
        </w:rPr>
        <w:instrText> PAGEREF _Toc686643474 \h </w:instrText>
      </w:r>
      <w:r>
        <w:rPr>
          <w:noProof/>
          <w:webHidden/>
        </w:rPr>
        <w:fldChar w:fldCharType="separate"/>
      </w:r>
      <w:r>
        <w:rPr>
          <w:noProof/>
          <w:webHidden/>
        </w:rPr>
        <w:t>98</w:t>
      </w:r>
      <w:r>
        <w:rPr>
          <w:noProof/>
          <w:webHidden/>
        </w:rPr>
        <w:fldChar w:fldCharType="end"/>
      </w:r>
    </w:p>
    <w:p w:rsidR="009F338D">
      <w:pPr>
        <w:sectPr w:rsidR="00556256">
          <w:headerReference w:type="even" r:id="rId243"/>
          <w:headerReference w:type="default" r:id="rId241"/>
          <w:footerReference w:type="even" r:id="rId239"/>
          <w:footerReference w:type="default" r:id="rId236"/>
          <w:footerReference w:type="first" r:id="rId234"/>
          <w:headerReference w:type="first" r:id="rId24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BodyText"/>
        <w:tabs>
          <w:tab w:pos="8841" w:val="left" w:leader="dot"/>
        </w:tabs>
        <w:spacing w:before="68"/>
        <w:ind w:leftChars="0" w:left="914"/>
        <w:rPr>
          <w:rFonts w:ascii="Times New Roman" w:eastAsia="Times New Roman"/>
        </w:rPr>
        <w:topLinePunct/>
      </w:pPr>
      <w:hyperlink w:history="true" w:anchor="_bookmark99">
        <w:r>
          <w:t>攻读学位期间的研究成果</w:t>
        </w:r>
        <w:r>
          <w:rPr>
            <w:rFonts w:ascii="Times New Roman" w:eastAsia="Times New Roman"/>
            <w:spacing w:val="-5"/>
          </w:rPr>
          <w:t>111</w:t>
        </w:r>
      </w:hyperlink>
    </w:p>
    <w:p w:rsidR="0018722C">
      <w:pPr>
        <w:pStyle w:val="BodyText"/>
        <w:tabs>
          <w:tab w:pos="8833" w:val="left" w:leader="dot"/>
        </w:tabs>
        <w:spacing w:before="68"/>
        <w:ind w:leftChars="0" w:left="914"/>
        <w:rPr>
          <w:rFonts w:ascii="Times New Roman" w:eastAsia="Times New Roman"/>
        </w:rPr>
        <w:topLinePunct/>
      </w:pPr>
      <w:hyperlink w:history="true" w:anchor="_bookmark100">
        <w:r>
          <w:t>综</w:t>
        </w:r>
        <w:r>
          <w:t>述</w:t>
        </w:r>
        <w:r>
          <w:rPr>
            <w:rFonts w:ascii="Times New Roman" w:eastAsia="Times New Roman"/>
            <w:spacing w:val="-2"/>
          </w:rPr>
          <w:t>112</w:t>
        </w:r>
      </w:hyperlink>
    </w:p>
    <w:p w:rsidR="0018722C">
      <w:pPr>
        <w:topLinePunct/>
      </w:pPr>
      <w:r>
        <w:rPr>
          <w:rFonts w:cstheme="minorBidi" w:hAnsiTheme="minorHAnsi" w:eastAsiaTheme="minorHAnsi" w:asciiTheme="minorHAnsi"/>
        </w:rPr>
        <w:t>XIV</w:t>
      </w:r>
    </w:p>
    <w:p w:rsidR="0018722C">
      <w:pPr>
        <w:pStyle w:val="aff7"/>
        <w:topLinePunct/>
      </w:pPr>
      <w:r>
        <w:rPr>
          <w:kern w:val="2"/>
          <w:sz w:val="2"/>
          <w:szCs w:val="22"/>
          <w:rFonts w:cstheme="minorBidi" w:hAnsiTheme="minorHAnsi" w:eastAsiaTheme="minorHAnsi" w:asciiTheme="minorHAnsi"/>
        </w:rPr>
        <w:pict>
          <v:group style="width:416.85pt;height:.75pt;mso-position-horizontal-relative:char;mso-position-vertical-relative:line" coordorigin="0,0" coordsize="8337,15">
            <v:line style="position:absolute" from="0,7" to="8337,7" stroked="true" strokeweight=".72pt" strokecolor="#000000">
              <v:stroke dashstyle="solid"/>
            </v:line>
          </v:group>
        </w:pict>
      </w:r>
    </w:p>
    <w:p w:rsidR="0018722C">
      <w:pPr>
        <w:pStyle w:val="affff1"/>
        <w:outlineLvl w:val="9"/>
        <w:topLinePunct/>
      </w:pPr>
      <w:bookmarkStart w:name="中英文缩略词表 " w:id="6"/>
      <w:bookmarkEnd w:id="6"/>
      <w:r>
        <w:rPr>
          <w:kern w:val="2"/>
          <w:sz w:val="32"/>
          <w:szCs w:val="32"/>
          <w:rFonts w:cstheme="minorBidi" w:hAnsiTheme="minorHAnsi" w:eastAsiaTheme="minorHAnsi" w:asciiTheme="minorHAnsi" w:ascii="黑体" w:hAnsi="黑体" w:eastAsia="黑体" w:cs="黑体"/>
          <w:b/>
          <w:bCs/>
          <w:w w:val="95"/>
        </w:rPr>
        <w:t>中英文缩略词表</w:t>
      </w:r>
    </w:p>
    <w:tbl>
      <w:tblPr>
        <w:tblW w:w="0" w:type="auto"/>
        <w:tblInd w:w="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4161"/>
        <w:gridCol w:w="3273"/>
      </w:tblGrid>
      <w:tr>
        <w:trPr>
          <w:trHeight w:val="300" w:hRule="atLeast"/>
        </w:trPr>
        <w:tc>
          <w:tcPr>
            <w:tcW w:w="1630" w:type="dxa"/>
          </w:tcPr>
          <w:p w:rsidR="0018722C">
            <w:pPr>
              <w:topLinePunct/>
              <w:ind w:leftChars="0" w:left="0" w:rightChars="0" w:right="0" w:firstLineChars="0" w:firstLine="0"/>
              <w:spacing w:line="240" w:lineRule="atLeast"/>
            </w:pPr>
            <w:r>
              <w:rPr>
                <w:rFonts w:ascii="宋体" w:eastAsia="宋体" w:hint="eastAsia"/>
              </w:rPr>
              <w:t>英文缩写</w:t>
            </w:r>
          </w:p>
        </w:tc>
        <w:tc>
          <w:tcPr>
            <w:tcW w:w="4161" w:type="dxa"/>
          </w:tcPr>
          <w:p w:rsidR="0018722C">
            <w:pPr>
              <w:topLinePunct/>
              <w:ind w:leftChars="0" w:left="0" w:rightChars="0" w:right="0" w:firstLineChars="0" w:firstLine="0"/>
              <w:spacing w:line="240" w:lineRule="atLeast"/>
            </w:pPr>
            <w:r>
              <w:rPr>
                <w:rFonts w:ascii="宋体" w:eastAsia="宋体" w:hint="eastAsia"/>
              </w:rPr>
              <w:t>英文全称</w:t>
            </w:r>
          </w:p>
        </w:tc>
        <w:tc>
          <w:tcPr>
            <w:tcW w:w="3273" w:type="dxa"/>
          </w:tcPr>
          <w:p w:rsidR="0018722C">
            <w:pPr>
              <w:topLinePunct/>
              <w:ind w:leftChars="0" w:left="0" w:rightChars="0" w:right="0" w:firstLineChars="0" w:firstLine="0"/>
              <w:spacing w:line="240" w:lineRule="atLeast"/>
            </w:pPr>
            <w:r>
              <w:rPr>
                <w:rFonts w:ascii="宋体" w:eastAsia="宋体" w:hint="eastAsia"/>
              </w:rPr>
              <w:t>中文全称</w:t>
            </w:r>
          </w:p>
        </w:tc>
      </w:tr>
      <w:tr>
        <w:trPr>
          <w:trHeight w:val="400" w:hRule="atLeast"/>
        </w:trPr>
        <w:tc>
          <w:tcPr>
            <w:tcW w:w="1630" w:type="dxa"/>
          </w:tcPr>
          <w:p w:rsidR="0018722C">
            <w:pPr>
              <w:topLinePunct/>
              <w:ind w:leftChars="0" w:left="0" w:rightChars="0" w:right="0" w:firstLineChars="0" w:firstLine="0"/>
              <w:spacing w:line="240" w:lineRule="atLeast"/>
            </w:pPr>
            <w:r>
              <w:t>ESC</w:t>
            </w:r>
          </w:p>
        </w:tc>
        <w:tc>
          <w:tcPr>
            <w:tcW w:w="4161" w:type="dxa"/>
          </w:tcPr>
          <w:p w:rsidR="0018722C">
            <w:pPr>
              <w:topLinePunct/>
              <w:ind w:leftChars="0" w:left="0" w:rightChars="0" w:right="0" w:firstLineChars="0" w:firstLine="0"/>
              <w:spacing w:line="240" w:lineRule="atLeast"/>
            </w:pPr>
            <w:r>
              <w:t>Epidermal stem cell</w:t>
            </w:r>
          </w:p>
        </w:tc>
        <w:tc>
          <w:tcPr>
            <w:tcW w:w="3273" w:type="dxa"/>
          </w:tcPr>
          <w:p w:rsidR="0018722C">
            <w:pPr>
              <w:topLinePunct/>
              <w:ind w:leftChars="0" w:left="0" w:rightChars="0" w:right="0" w:firstLineChars="0" w:firstLine="0"/>
              <w:spacing w:line="240" w:lineRule="atLeast"/>
            </w:pPr>
            <w:r>
              <w:rPr>
                <w:rFonts w:ascii="宋体" w:eastAsia="宋体" w:hint="eastAsia"/>
              </w:rPr>
              <w:t>表皮干细胞</w:t>
            </w:r>
          </w:p>
        </w:tc>
      </w:tr>
      <w:tr>
        <w:trPr>
          <w:trHeight w:val="380" w:hRule="atLeast"/>
        </w:trPr>
        <w:tc>
          <w:tcPr>
            <w:tcW w:w="1630" w:type="dxa"/>
          </w:tcPr>
          <w:p w:rsidR="0018722C">
            <w:pPr>
              <w:topLinePunct/>
              <w:ind w:leftChars="0" w:left="0" w:rightChars="0" w:right="0" w:firstLineChars="0" w:firstLine="0"/>
              <w:spacing w:line="240" w:lineRule="atLeast"/>
            </w:pPr>
            <w:r>
              <w:t>KC</w:t>
            </w:r>
          </w:p>
        </w:tc>
        <w:tc>
          <w:tcPr>
            <w:tcW w:w="4161" w:type="dxa"/>
          </w:tcPr>
          <w:p w:rsidR="0018722C">
            <w:pPr>
              <w:topLinePunct/>
              <w:ind w:leftChars="0" w:left="0" w:rightChars="0" w:right="0" w:firstLineChars="0" w:firstLine="0"/>
              <w:spacing w:line="240" w:lineRule="atLeast"/>
            </w:pPr>
            <w:r>
              <w:t>Keratinocyte</w:t>
            </w:r>
          </w:p>
        </w:tc>
        <w:tc>
          <w:tcPr>
            <w:tcW w:w="3273" w:type="dxa"/>
          </w:tcPr>
          <w:p w:rsidR="0018722C">
            <w:pPr>
              <w:topLinePunct/>
              <w:ind w:leftChars="0" w:left="0" w:rightChars="0" w:right="0" w:firstLineChars="0" w:firstLine="0"/>
              <w:spacing w:line="240" w:lineRule="atLeast"/>
            </w:pPr>
            <w:r>
              <w:rPr>
                <w:rFonts w:ascii="宋体" w:eastAsia="宋体" w:hint="eastAsia"/>
              </w:rPr>
              <w:t>角质形成细胞</w:t>
            </w:r>
          </w:p>
        </w:tc>
      </w:tr>
      <w:tr>
        <w:trPr>
          <w:trHeight w:val="400" w:hRule="atLeast"/>
        </w:trPr>
        <w:tc>
          <w:tcPr>
            <w:tcW w:w="1630" w:type="dxa"/>
          </w:tcPr>
          <w:p w:rsidR="0018722C">
            <w:pPr>
              <w:topLinePunct/>
              <w:ind w:leftChars="0" w:left="0" w:rightChars="0" w:right="0" w:firstLineChars="0" w:firstLine="0"/>
              <w:spacing w:line="240" w:lineRule="atLeast"/>
            </w:pPr>
            <w:r>
              <w:t>ITGB1</w:t>
            </w:r>
          </w:p>
        </w:tc>
        <w:tc>
          <w:tcPr>
            <w:tcW w:w="4161" w:type="dxa"/>
          </w:tcPr>
          <w:p w:rsidR="0018722C">
            <w:pPr>
              <w:topLinePunct/>
              <w:ind w:leftChars="0" w:left="0" w:rightChars="0" w:right="0" w:firstLineChars="0" w:firstLine="0"/>
              <w:spacing w:line="240" w:lineRule="atLeast"/>
            </w:pPr>
            <w:r>
              <w:t>Integrin β1</w:t>
            </w:r>
          </w:p>
        </w:tc>
        <w:tc>
          <w:tcPr>
            <w:tcW w:w="3273" w:type="dxa"/>
          </w:tcPr>
          <w:p w:rsidR="0018722C">
            <w:pPr>
              <w:topLinePunct/>
              <w:ind w:leftChars="0" w:left="0" w:rightChars="0" w:right="0" w:firstLineChars="0" w:firstLine="0"/>
              <w:spacing w:line="240" w:lineRule="atLeast"/>
            </w:pPr>
            <w:r>
              <w:t>β1 </w:t>
            </w:r>
            <w:r>
              <w:rPr>
                <w:rFonts w:ascii="宋体" w:hAnsi="宋体" w:eastAsia="宋体" w:hint="eastAsia"/>
              </w:rPr>
              <w:t>整合素</w:t>
            </w:r>
          </w:p>
        </w:tc>
      </w:tr>
      <w:tr>
        <w:trPr>
          <w:trHeight w:val="380" w:hRule="atLeast"/>
        </w:trPr>
        <w:tc>
          <w:tcPr>
            <w:tcW w:w="1630" w:type="dxa"/>
          </w:tcPr>
          <w:p w:rsidR="0018722C">
            <w:pPr>
              <w:topLinePunct/>
              <w:ind w:leftChars="0" w:left="0" w:rightChars="0" w:right="0" w:firstLineChars="0" w:firstLine="0"/>
              <w:spacing w:line="240" w:lineRule="atLeast"/>
            </w:pPr>
            <w:r>
              <w:t>K-SFM</w:t>
            </w:r>
          </w:p>
        </w:tc>
        <w:tc>
          <w:tcPr>
            <w:tcW w:w="4161" w:type="dxa"/>
          </w:tcPr>
          <w:p w:rsidR="0018722C">
            <w:pPr>
              <w:topLinePunct/>
              <w:ind w:leftChars="0" w:left="0" w:rightChars="0" w:right="0" w:firstLineChars="0" w:firstLine="0"/>
              <w:spacing w:line="240" w:lineRule="atLeast"/>
            </w:pPr>
            <w:r>
              <w:t>Keratinocyte-serum free medium</w:t>
            </w:r>
          </w:p>
        </w:tc>
        <w:tc>
          <w:tcPr>
            <w:tcW w:w="3273" w:type="dxa"/>
          </w:tcPr>
          <w:p w:rsidR="0018722C">
            <w:pPr>
              <w:topLinePunct/>
              <w:ind w:leftChars="0" w:left="0" w:rightChars="0" w:right="0" w:firstLineChars="0" w:firstLine="0"/>
              <w:spacing w:line="240" w:lineRule="atLeast"/>
            </w:pPr>
            <w:r>
              <w:rPr>
                <w:rFonts w:ascii="宋体" w:eastAsia="宋体" w:hint="eastAsia"/>
              </w:rPr>
              <w:t>角质细胞无血清培养基</w:t>
            </w:r>
          </w:p>
        </w:tc>
      </w:tr>
      <w:tr>
        <w:trPr>
          <w:trHeight w:val="380" w:hRule="atLeast"/>
        </w:trPr>
        <w:tc>
          <w:tcPr>
            <w:tcW w:w="1630" w:type="dxa"/>
          </w:tcPr>
          <w:p w:rsidR="0018722C">
            <w:pPr>
              <w:topLinePunct/>
              <w:ind w:leftChars="0" w:left="0" w:rightChars="0" w:right="0" w:firstLineChars="0" w:firstLine="0"/>
              <w:spacing w:line="240" w:lineRule="atLeast"/>
            </w:pPr>
            <w:r>
              <w:t>CK</w:t>
            </w:r>
          </w:p>
        </w:tc>
        <w:tc>
          <w:tcPr>
            <w:tcW w:w="4161" w:type="dxa"/>
          </w:tcPr>
          <w:p w:rsidR="0018722C">
            <w:pPr>
              <w:topLinePunct/>
              <w:ind w:leftChars="0" w:left="0" w:rightChars="0" w:right="0" w:firstLineChars="0" w:firstLine="0"/>
              <w:spacing w:line="240" w:lineRule="atLeast"/>
            </w:pPr>
            <w:r>
              <w:t>keratin</w:t>
            </w:r>
          </w:p>
        </w:tc>
        <w:tc>
          <w:tcPr>
            <w:tcW w:w="3273" w:type="dxa"/>
          </w:tcPr>
          <w:p w:rsidR="0018722C">
            <w:pPr>
              <w:topLinePunct/>
              <w:ind w:leftChars="0" w:left="0" w:rightChars="0" w:right="0" w:firstLineChars="0" w:firstLine="0"/>
              <w:spacing w:line="240" w:lineRule="atLeast"/>
            </w:pPr>
            <w:r>
              <w:rPr>
                <w:rFonts w:ascii="宋体" w:eastAsia="宋体" w:hint="eastAsia"/>
              </w:rPr>
              <w:t>角蛋白</w:t>
            </w:r>
          </w:p>
        </w:tc>
      </w:tr>
      <w:tr>
        <w:trPr>
          <w:trHeight w:val="400" w:hRule="atLeast"/>
        </w:trPr>
        <w:tc>
          <w:tcPr>
            <w:tcW w:w="1630" w:type="dxa"/>
          </w:tcPr>
          <w:p w:rsidR="0018722C">
            <w:pPr>
              <w:topLinePunct/>
              <w:ind w:leftChars="0" w:left="0" w:rightChars="0" w:right="0" w:firstLineChars="0" w:firstLine="0"/>
              <w:spacing w:line="240" w:lineRule="atLeast"/>
            </w:pPr>
            <w:r>
              <w:t>CEA</w:t>
            </w:r>
          </w:p>
        </w:tc>
        <w:tc>
          <w:tcPr>
            <w:tcW w:w="4161" w:type="dxa"/>
          </w:tcPr>
          <w:p w:rsidR="0018722C">
            <w:pPr>
              <w:topLinePunct/>
              <w:ind w:leftChars="0" w:left="0" w:rightChars="0" w:right="0" w:firstLineChars="0" w:firstLine="0"/>
              <w:spacing w:line="240" w:lineRule="atLeast"/>
            </w:pPr>
            <w:r>
              <w:t>C</w:t>
            </w:r>
            <w:r>
              <w:t>arcinoembryonic antigen</w:t>
            </w:r>
          </w:p>
        </w:tc>
        <w:tc>
          <w:tcPr>
            <w:tcW w:w="3273" w:type="dxa"/>
          </w:tcPr>
          <w:p w:rsidR="0018722C">
            <w:pPr>
              <w:topLinePunct/>
              <w:ind w:leftChars="0" w:left="0" w:rightChars="0" w:right="0" w:firstLineChars="0" w:firstLine="0"/>
              <w:spacing w:line="240" w:lineRule="atLeast"/>
            </w:pPr>
            <w:r>
              <w:rPr>
                <w:rFonts w:ascii="宋体" w:eastAsia="宋体" w:hint="eastAsia"/>
              </w:rPr>
              <w:t>癌胚抗原</w:t>
            </w:r>
          </w:p>
        </w:tc>
      </w:tr>
      <w:tr>
        <w:trPr>
          <w:trHeight w:val="380" w:hRule="atLeast"/>
        </w:trPr>
        <w:tc>
          <w:tcPr>
            <w:tcW w:w="1630" w:type="dxa"/>
          </w:tcPr>
          <w:p w:rsidR="0018722C">
            <w:pPr>
              <w:topLinePunct/>
              <w:ind w:leftChars="0" w:left="0" w:rightChars="0" w:right="0" w:firstLineChars="0" w:firstLine="0"/>
              <w:spacing w:line="240" w:lineRule="atLeast"/>
            </w:pPr>
            <w:r>
              <w:t>FBS</w:t>
            </w:r>
          </w:p>
        </w:tc>
        <w:tc>
          <w:tcPr>
            <w:tcW w:w="4161" w:type="dxa"/>
          </w:tcPr>
          <w:p w:rsidR="0018722C">
            <w:pPr>
              <w:topLinePunct/>
              <w:ind w:leftChars="0" w:left="0" w:rightChars="0" w:right="0" w:firstLineChars="0" w:firstLine="0"/>
              <w:spacing w:line="240" w:lineRule="atLeast"/>
            </w:pPr>
            <w:r>
              <w:t>Fetal bovine serum</w:t>
            </w:r>
          </w:p>
        </w:tc>
        <w:tc>
          <w:tcPr>
            <w:tcW w:w="3273"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380" w:hRule="atLeast"/>
        </w:trPr>
        <w:tc>
          <w:tcPr>
            <w:tcW w:w="1630" w:type="dxa"/>
          </w:tcPr>
          <w:p w:rsidR="0018722C">
            <w:pPr>
              <w:topLinePunct/>
              <w:ind w:leftChars="0" w:left="0" w:rightChars="0" w:right="0" w:firstLineChars="0" w:firstLine="0"/>
              <w:spacing w:line="240" w:lineRule="atLeast"/>
            </w:pPr>
            <w:r>
              <w:t>EDTA</w:t>
            </w:r>
          </w:p>
        </w:tc>
        <w:tc>
          <w:tcPr>
            <w:tcW w:w="4161" w:type="dxa"/>
          </w:tcPr>
          <w:p w:rsidR="0018722C">
            <w:pPr>
              <w:topLinePunct/>
              <w:ind w:leftChars="0" w:left="0" w:rightChars="0" w:right="0" w:firstLineChars="0" w:firstLine="0"/>
              <w:spacing w:line="240" w:lineRule="atLeast"/>
            </w:pPr>
            <w:r>
              <w:t>Ethylenediamine tetraacetic acid</w:t>
            </w:r>
          </w:p>
        </w:tc>
        <w:tc>
          <w:tcPr>
            <w:tcW w:w="3273"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400" w:hRule="atLeast"/>
        </w:trPr>
        <w:tc>
          <w:tcPr>
            <w:tcW w:w="1630" w:type="dxa"/>
          </w:tcPr>
          <w:p w:rsidR="0018722C">
            <w:pPr>
              <w:topLinePunct/>
              <w:ind w:leftChars="0" w:left="0" w:rightChars="0" w:right="0" w:firstLineChars="0" w:firstLine="0"/>
              <w:spacing w:line="240" w:lineRule="atLeast"/>
            </w:pPr>
            <w:r>
              <w:t>DEPC</w:t>
            </w:r>
          </w:p>
        </w:tc>
        <w:tc>
          <w:tcPr>
            <w:tcW w:w="4161" w:type="dxa"/>
          </w:tcPr>
          <w:p w:rsidR="0018722C">
            <w:pPr>
              <w:topLinePunct/>
              <w:ind w:leftChars="0" w:left="0" w:rightChars="0" w:right="0" w:firstLineChars="0" w:firstLine="0"/>
              <w:spacing w:line="240" w:lineRule="atLeast"/>
            </w:pPr>
            <w:r>
              <w:t>Diethyl pyrocarbonate</w:t>
            </w:r>
          </w:p>
        </w:tc>
        <w:tc>
          <w:tcPr>
            <w:tcW w:w="3273" w:type="dxa"/>
          </w:tcPr>
          <w:p w:rsidR="0018722C">
            <w:pPr>
              <w:topLinePunct/>
              <w:ind w:leftChars="0" w:left="0" w:rightChars="0" w:right="0" w:firstLineChars="0" w:firstLine="0"/>
              <w:spacing w:line="240" w:lineRule="atLeast"/>
            </w:pPr>
            <w:r>
              <w:rPr>
                <w:rFonts w:ascii="宋体" w:eastAsia="宋体" w:hint="eastAsia"/>
              </w:rPr>
              <w:t>焦炭酸二乙酯</w:t>
            </w:r>
          </w:p>
        </w:tc>
      </w:tr>
      <w:tr>
        <w:trPr>
          <w:trHeight w:val="780" w:hRule="atLeast"/>
        </w:trPr>
        <w:tc>
          <w:tcPr>
            <w:tcW w:w="1630" w:type="dxa"/>
          </w:tcPr>
          <w:p w:rsidR="0018722C">
            <w:pPr>
              <w:topLinePunct/>
              <w:ind w:leftChars="0" w:left="0" w:rightChars="0" w:right="0" w:firstLineChars="0" w:firstLine="0"/>
              <w:spacing w:line="240" w:lineRule="atLeast"/>
            </w:pPr>
            <w:r>
              <w:t>SHIP2</w:t>
            </w:r>
          </w:p>
        </w:tc>
        <w:tc>
          <w:tcPr>
            <w:tcW w:w="4161" w:type="dxa"/>
          </w:tcPr>
          <w:p w:rsidR="0018722C">
            <w:pPr>
              <w:topLinePunct/>
              <w:ind w:leftChars="0" w:left="0" w:rightChars="0" w:right="0" w:firstLineChars="0" w:firstLine="0"/>
              <w:spacing w:line="240" w:lineRule="atLeast"/>
            </w:pPr>
            <w:r>
              <w:t>SH2-containing phosphoinositide</w:t>
            </w:r>
          </w:p>
          <w:p w:rsidR="0018722C">
            <w:pPr>
              <w:topLinePunct/>
              <w:ind w:leftChars="0" w:left="0" w:rightChars="0" w:right="0" w:firstLineChars="0" w:firstLine="0"/>
              <w:spacing w:line="240" w:lineRule="atLeast"/>
            </w:pPr>
            <w:r>
              <w:t>5</w:t>
            </w:r>
            <w:r>
              <w:t>'</w:t>
            </w:r>
            <w:r>
              <w:t>-phosphatase-2</w:t>
            </w:r>
          </w:p>
        </w:tc>
        <w:tc>
          <w:tcPr>
            <w:tcW w:w="3273" w:type="dxa"/>
          </w:tcPr>
          <w:p w:rsidR="0018722C">
            <w:pPr>
              <w:topLinePunct/>
              <w:ind w:leftChars="0" w:left="0" w:rightChars="0" w:right="0" w:firstLineChars="0" w:firstLine="0"/>
              <w:spacing w:line="240" w:lineRule="atLeast"/>
            </w:pPr>
            <w:r>
              <w:rPr>
                <w:rFonts w:ascii="宋体" w:hAnsi="宋体" w:eastAsia="宋体" w:hint="eastAsia"/>
              </w:rPr>
              <w:t>含 </w:t>
            </w:r>
            <w:r>
              <w:t>SH2 </w:t>
            </w:r>
            <w:r>
              <w:rPr>
                <w:rFonts w:ascii="宋体" w:hAnsi="宋体" w:eastAsia="宋体" w:hint="eastAsia"/>
              </w:rPr>
              <w:t>结构域的 </w:t>
            </w:r>
            <w:r>
              <w:t>II </w:t>
            </w:r>
            <w:r>
              <w:rPr>
                <w:rFonts w:ascii="宋体" w:hAnsi="宋体" w:eastAsia="宋体" w:hint="eastAsia"/>
              </w:rPr>
              <w:t>型 </w:t>
            </w:r>
            <w:r>
              <w:t>5’</w:t>
            </w:r>
            <w:r>
              <w:rPr>
                <w:rFonts w:ascii="宋体" w:hAnsi="宋体" w:eastAsia="宋体" w:hint="eastAsia"/>
              </w:rPr>
              <w:t>肌醇</w:t>
            </w:r>
          </w:p>
          <w:p w:rsidR="0018722C">
            <w:pPr>
              <w:topLinePunct/>
              <w:ind w:leftChars="0" w:left="0" w:rightChars="0" w:right="0" w:firstLineChars="0" w:firstLine="0"/>
              <w:spacing w:line="240" w:lineRule="atLeast"/>
            </w:pPr>
            <w:r>
              <w:rPr>
                <w:rFonts w:ascii="宋体" w:eastAsia="宋体" w:hint="eastAsia"/>
              </w:rPr>
              <w:t>磷酸酶 </w:t>
            </w:r>
            <w:r>
              <w:t>2</w:t>
            </w:r>
          </w:p>
        </w:tc>
      </w:tr>
      <w:tr>
        <w:trPr>
          <w:trHeight w:val="400" w:hRule="atLeast"/>
        </w:trPr>
        <w:tc>
          <w:tcPr>
            <w:tcW w:w="1630" w:type="dxa"/>
          </w:tcPr>
          <w:p w:rsidR="0018722C">
            <w:pPr>
              <w:topLinePunct/>
              <w:ind w:leftChars="0" w:left="0" w:rightChars="0" w:right="0" w:firstLineChars="0" w:firstLine="0"/>
              <w:spacing w:line="240" w:lineRule="atLeast"/>
            </w:pPr>
            <w:r>
              <w:t>PBS</w:t>
            </w:r>
          </w:p>
        </w:tc>
        <w:tc>
          <w:tcPr>
            <w:tcW w:w="4161" w:type="dxa"/>
          </w:tcPr>
          <w:p w:rsidR="0018722C">
            <w:pPr>
              <w:topLinePunct/>
              <w:ind w:leftChars="0" w:left="0" w:rightChars="0" w:right="0" w:firstLineChars="0" w:firstLine="0"/>
              <w:spacing w:line="240" w:lineRule="atLeast"/>
            </w:pPr>
            <w:r>
              <w:t>Phosphate Buffered Saline</w:t>
            </w:r>
          </w:p>
        </w:tc>
        <w:tc>
          <w:tcPr>
            <w:tcW w:w="3273"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380" w:hRule="atLeast"/>
        </w:trPr>
        <w:tc>
          <w:tcPr>
            <w:tcW w:w="1630" w:type="dxa"/>
          </w:tcPr>
          <w:p w:rsidR="0018722C">
            <w:pPr>
              <w:topLinePunct/>
              <w:ind w:leftChars="0" w:left="0" w:rightChars="0" w:right="0" w:firstLineChars="0" w:firstLine="0"/>
              <w:spacing w:line="240" w:lineRule="atLeast"/>
            </w:pPr>
            <w:r>
              <w:t>DAB</w:t>
            </w:r>
          </w:p>
        </w:tc>
        <w:tc>
          <w:tcPr>
            <w:tcW w:w="4161" w:type="dxa"/>
          </w:tcPr>
          <w:p w:rsidR="0018722C">
            <w:pPr>
              <w:topLinePunct/>
              <w:ind w:leftChars="0" w:left="0" w:rightChars="0" w:right="0" w:firstLineChars="0" w:firstLine="0"/>
              <w:spacing w:line="240" w:lineRule="atLeast"/>
            </w:pPr>
            <w:r>
              <w:t>Diaminobenzidine</w:t>
            </w:r>
          </w:p>
        </w:tc>
        <w:tc>
          <w:tcPr>
            <w:tcW w:w="3273" w:type="dxa"/>
          </w:tcPr>
          <w:p w:rsidR="0018722C">
            <w:pPr>
              <w:topLinePunct/>
              <w:ind w:leftChars="0" w:left="0" w:rightChars="0" w:right="0" w:firstLineChars="0" w:firstLine="0"/>
              <w:spacing w:line="240" w:lineRule="atLeast"/>
            </w:pPr>
            <w:r>
              <w:rPr>
                <w:rFonts w:ascii="宋体" w:eastAsia="宋体" w:hint="eastAsia"/>
              </w:rPr>
              <w:t>二氨基联苯胺</w:t>
            </w:r>
          </w:p>
        </w:tc>
      </w:tr>
      <w:tr>
        <w:trPr>
          <w:trHeight w:val="380" w:hRule="atLeast"/>
        </w:trPr>
        <w:tc>
          <w:tcPr>
            <w:tcW w:w="1630" w:type="dxa"/>
          </w:tcPr>
          <w:p w:rsidR="0018722C">
            <w:pPr>
              <w:topLinePunct/>
              <w:ind w:leftChars="0" w:left="0" w:rightChars="0" w:right="0" w:firstLineChars="0" w:firstLine="0"/>
              <w:spacing w:line="240" w:lineRule="atLeast"/>
            </w:pPr>
            <w:r>
              <w:t>EGF</w:t>
            </w:r>
          </w:p>
        </w:tc>
        <w:tc>
          <w:tcPr>
            <w:tcW w:w="4161" w:type="dxa"/>
          </w:tcPr>
          <w:p w:rsidR="0018722C">
            <w:pPr>
              <w:topLinePunct/>
              <w:ind w:leftChars="0" w:left="0" w:rightChars="0" w:right="0" w:firstLineChars="0" w:firstLine="0"/>
              <w:spacing w:line="240" w:lineRule="atLeast"/>
            </w:pPr>
            <w:r>
              <w:t>Epidermal growth factor</w:t>
            </w:r>
          </w:p>
        </w:tc>
        <w:tc>
          <w:tcPr>
            <w:tcW w:w="3273" w:type="dxa"/>
          </w:tcPr>
          <w:p w:rsidR="0018722C">
            <w:pPr>
              <w:topLinePunct/>
              <w:ind w:leftChars="0" w:left="0" w:rightChars="0" w:right="0" w:firstLineChars="0" w:firstLine="0"/>
              <w:spacing w:line="240" w:lineRule="atLeast"/>
            </w:pPr>
            <w:r>
              <w:rPr>
                <w:rFonts w:ascii="宋体" w:eastAsia="宋体" w:hint="eastAsia"/>
              </w:rPr>
              <w:t>表皮生长因子</w:t>
            </w:r>
          </w:p>
        </w:tc>
      </w:tr>
      <w:tr>
        <w:trPr>
          <w:trHeight w:val="400" w:hRule="atLeast"/>
        </w:trPr>
        <w:tc>
          <w:tcPr>
            <w:tcW w:w="1630" w:type="dxa"/>
          </w:tcPr>
          <w:p w:rsidR="0018722C">
            <w:pPr>
              <w:topLinePunct/>
              <w:ind w:leftChars="0" w:left="0" w:rightChars="0" w:right="0" w:firstLineChars="0" w:firstLine="0"/>
              <w:spacing w:line="240" w:lineRule="atLeast"/>
            </w:pPr>
            <w:r>
              <w:t>HRP</w:t>
            </w:r>
          </w:p>
        </w:tc>
        <w:tc>
          <w:tcPr>
            <w:tcW w:w="4161" w:type="dxa"/>
          </w:tcPr>
          <w:p w:rsidR="0018722C">
            <w:pPr>
              <w:topLinePunct/>
              <w:ind w:leftChars="0" w:left="0" w:rightChars="0" w:right="0" w:firstLineChars="0" w:firstLine="0"/>
              <w:spacing w:line="240" w:lineRule="atLeast"/>
            </w:pPr>
            <w:r>
              <w:t>Horseradish peroxidase</w:t>
            </w:r>
          </w:p>
        </w:tc>
        <w:tc>
          <w:tcPr>
            <w:tcW w:w="3273" w:type="dxa"/>
          </w:tcPr>
          <w:p w:rsidR="0018722C">
            <w:pPr>
              <w:topLinePunct/>
              <w:ind w:leftChars="0" w:left="0" w:rightChars="0" w:right="0" w:firstLineChars="0" w:firstLine="0"/>
              <w:spacing w:line="240" w:lineRule="atLeast"/>
            </w:pPr>
            <w:r>
              <w:rPr>
                <w:rFonts w:ascii="宋体" w:eastAsia="宋体" w:hint="eastAsia"/>
              </w:rPr>
              <w:t>辣根过氧化物酶</w:t>
            </w:r>
          </w:p>
        </w:tc>
      </w:tr>
      <w:tr>
        <w:trPr>
          <w:trHeight w:val="380" w:hRule="atLeast"/>
        </w:trPr>
        <w:tc>
          <w:tcPr>
            <w:tcW w:w="1630" w:type="dxa"/>
          </w:tcPr>
          <w:p w:rsidR="0018722C">
            <w:pPr>
              <w:topLinePunct/>
              <w:ind w:leftChars="0" w:left="0" w:rightChars="0" w:right="0" w:firstLineChars="0" w:firstLine="0"/>
              <w:spacing w:line="240" w:lineRule="atLeast"/>
            </w:pPr>
            <w:r>
              <w:t>RNA</w:t>
            </w:r>
          </w:p>
        </w:tc>
        <w:tc>
          <w:tcPr>
            <w:tcW w:w="4161" w:type="dxa"/>
          </w:tcPr>
          <w:p w:rsidR="0018722C">
            <w:pPr>
              <w:topLinePunct/>
              <w:ind w:leftChars="0" w:left="0" w:rightChars="0" w:right="0" w:firstLineChars="0" w:firstLine="0"/>
              <w:spacing w:line="240" w:lineRule="atLeast"/>
            </w:pPr>
            <w:r>
              <w:t>Ribonucleic Acid</w:t>
            </w:r>
          </w:p>
        </w:tc>
        <w:tc>
          <w:tcPr>
            <w:tcW w:w="3273" w:type="dxa"/>
          </w:tcPr>
          <w:p w:rsidR="0018722C">
            <w:pPr>
              <w:topLinePunct/>
              <w:ind w:leftChars="0" w:left="0" w:rightChars="0" w:right="0" w:firstLineChars="0" w:firstLine="0"/>
              <w:spacing w:line="240" w:lineRule="atLeast"/>
            </w:pPr>
            <w:r>
              <w:rPr>
                <w:rFonts w:ascii="宋体" w:eastAsia="宋体" w:hint="eastAsia"/>
              </w:rPr>
              <w:t>核糖核酸</w:t>
            </w:r>
          </w:p>
        </w:tc>
      </w:tr>
      <w:tr>
        <w:trPr>
          <w:trHeight w:val="380" w:hRule="atLeast"/>
        </w:trPr>
        <w:tc>
          <w:tcPr>
            <w:tcW w:w="1630" w:type="dxa"/>
          </w:tcPr>
          <w:p w:rsidR="0018722C">
            <w:pPr>
              <w:topLinePunct/>
              <w:ind w:leftChars="0" w:left="0" w:rightChars="0" w:right="0" w:firstLineChars="0" w:firstLine="0"/>
              <w:spacing w:line="240" w:lineRule="atLeast"/>
            </w:pPr>
            <w:r>
              <w:t>DNA</w:t>
            </w:r>
          </w:p>
        </w:tc>
        <w:tc>
          <w:tcPr>
            <w:tcW w:w="4161" w:type="dxa"/>
          </w:tcPr>
          <w:p w:rsidR="0018722C">
            <w:pPr>
              <w:topLinePunct/>
              <w:ind w:leftChars="0" w:left="0" w:rightChars="0" w:right="0" w:firstLineChars="0" w:firstLine="0"/>
              <w:spacing w:line="240" w:lineRule="atLeast"/>
            </w:pPr>
            <w:r>
              <w:t>Deoxyribonucleic Acid</w:t>
            </w:r>
          </w:p>
        </w:tc>
        <w:tc>
          <w:tcPr>
            <w:tcW w:w="3273" w:type="dxa"/>
          </w:tcPr>
          <w:p w:rsidR="0018722C">
            <w:pPr>
              <w:topLinePunct/>
              <w:ind w:leftChars="0" w:left="0" w:rightChars="0" w:right="0" w:firstLineChars="0" w:firstLine="0"/>
              <w:spacing w:line="240" w:lineRule="atLeast"/>
            </w:pPr>
            <w:r>
              <w:rPr>
                <w:rFonts w:ascii="宋体" w:eastAsia="宋体" w:hint="eastAsia"/>
              </w:rPr>
              <w:t>脱氧核糖核酸</w:t>
            </w:r>
          </w:p>
        </w:tc>
      </w:tr>
      <w:tr>
        <w:trPr>
          <w:trHeight w:val="400" w:hRule="atLeast"/>
        </w:trPr>
        <w:tc>
          <w:tcPr>
            <w:tcW w:w="1630" w:type="dxa"/>
          </w:tcPr>
          <w:p w:rsidR="0018722C">
            <w:pPr>
              <w:topLinePunct/>
              <w:ind w:leftChars="0" w:left="0" w:rightChars="0" w:right="0" w:firstLineChars="0" w:firstLine="0"/>
              <w:spacing w:line="240" w:lineRule="atLeast"/>
            </w:pPr>
            <w:r>
              <w:t>cDNA</w:t>
            </w:r>
          </w:p>
        </w:tc>
        <w:tc>
          <w:tcPr>
            <w:tcW w:w="4161" w:type="dxa"/>
          </w:tcPr>
          <w:p w:rsidR="0018722C">
            <w:pPr>
              <w:topLinePunct/>
              <w:ind w:leftChars="0" w:left="0" w:rightChars="0" w:right="0" w:firstLineChars="0" w:firstLine="0"/>
              <w:spacing w:line="240" w:lineRule="atLeast"/>
            </w:pPr>
            <w:r>
              <w:t>Complementary DNA</w:t>
            </w:r>
          </w:p>
        </w:tc>
        <w:tc>
          <w:tcPr>
            <w:tcW w:w="3273" w:type="dxa"/>
          </w:tcPr>
          <w:p w:rsidR="0018722C">
            <w:pPr>
              <w:topLinePunct/>
              <w:ind w:leftChars="0" w:left="0" w:rightChars="0" w:right="0" w:firstLineChars="0" w:firstLine="0"/>
              <w:spacing w:line="240" w:lineRule="atLeast"/>
            </w:pPr>
            <w:r>
              <w:rPr>
                <w:rFonts w:ascii="宋体" w:eastAsia="宋体" w:hint="eastAsia"/>
              </w:rPr>
              <w:t>互补 </w:t>
            </w:r>
            <w:r>
              <w:t>DNA</w:t>
            </w:r>
          </w:p>
        </w:tc>
      </w:tr>
      <w:tr>
        <w:trPr>
          <w:trHeight w:val="380" w:hRule="atLeast"/>
        </w:trPr>
        <w:tc>
          <w:tcPr>
            <w:tcW w:w="1630" w:type="dxa"/>
          </w:tcPr>
          <w:p w:rsidR="0018722C">
            <w:pPr>
              <w:topLinePunct/>
              <w:ind w:leftChars="0" w:left="0" w:rightChars="0" w:right="0" w:firstLineChars="0" w:firstLine="0"/>
              <w:spacing w:line="240" w:lineRule="atLeast"/>
            </w:pPr>
            <w:r>
              <w:t>miRNA</w:t>
            </w:r>
          </w:p>
        </w:tc>
        <w:tc>
          <w:tcPr>
            <w:tcW w:w="4161" w:type="dxa"/>
          </w:tcPr>
          <w:p w:rsidR="0018722C">
            <w:pPr>
              <w:topLinePunct/>
              <w:ind w:leftChars="0" w:left="0" w:rightChars="0" w:right="0" w:firstLineChars="0" w:firstLine="0"/>
              <w:spacing w:line="240" w:lineRule="atLeast"/>
            </w:pPr>
            <w:r>
              <w:t>MicroRNA</w:t>
            </w:r>
          </w:p>
        </w:tc>
        <w:tc>
          <w:tcPr>
            <w:tcW w:w="3273" w:type="dxa"/>
          </w:tcPr>
          <w:p w:rsidR="0018722C">
            <w:pPr>
              <w:topLinePunct/>
              <w:ind w:leftChars="0" w:left="0" w:rightChars="0" w:right="0" w:firstLineChars="0" w:firstLine="0"/>
              <w:spacing w:line="240" w:lineRule="atLeast"/>
            </w:pPr>
            <w:r>
              <w:rPr>
                <w:rFonts w:ascii="宋体" w:eastAsia="宋体" w:hint="eastAsia"/>
              </w:rPr>
              <w:t>微小 </w:t>
            </w:r>
            <w:r>
              <w:t>RNA</w:t>
            </w:r>
          </w:p>
        </w:tc>
      </w:tr>
      <w:tr>
        <w:trPr>
          <w:trHeight w:val="380" w:hRule="atLeast"/>
        </w:trPr>
        <w:tc>
          <w:tcPr>
            <w:tcW w:w="1630" w:type="dxa"/>
          </w:tcPr>
          <w:p w:rsidR="0018722C">
            <w:pPr>
              <w:topLinePunct/>
              <w:ind w:leftChars="0" w:left="0" w:rightChars="0" w:right="0" w:firstLineChars="0" w:firstLine="0"/>
              <w:spacing w:line="240" w:lineRule="atLeast"/>
            </w:pPr>
            <w:r>
              <w:t>mRNA</w:t>
            </w:r>
          </w:p>
        </w:tc>
        <w:tc>
          <w:tcPr>
            <w:tcW w:w="4161" w:type="dxa"/>
          </w:tcPr>
          <w:p w:rsidR="0018722C">
            <w:pPr>
              <w:topLinePunct/>
              <w:ind w:leftChars="0" w:left="0" w:rightChars="0" w:right="0" w:firstLineChars="0" w:firstLine="0"/>
              <w:spacing w:line="240" w:lineRule="atLeast"/>
            </w:pPr>
            <w:r>
              <w:t>Messenger RNA</w:t>
            </w:r>
          </w:p>
        </w:tc>
        <w:tc>
          <w:tcPr>
            <w:tcW w:w="3273" w:type="dxa"/>
          </w:tcPr>
          <w:p w:rsidR="0018722C">
            <w:pPr>
              <w:topLinePunct/>
              <w:ind w:leftChars="0" w:left="0" w:rightChars="0" w:right="0" w:firstLineChars="0" w:firstLine="0"/>
              <w:spacing w:line="240" w:lineRule="atLeast"/>
            </w:pPr>
            <w:r>
              <w:rPr>
                <w:rFonts w:ascii="宋体" w:eastAsia="宋体" w:hint="eastAsia"/>
              </w:rPr>
              <w:t>信使 </w:t>
            </w:r>
            <w:r>
              <w:t>RNA</w:t>
            </w:r>
          </w:p>
        </w:tc>
      </w:tr>
      <w:tr>
        <w:trPr>
          <w:trHeight w:val="400" w:hRule="atLeast"/>
        </w:trPr>
        <w:tc>
          <w:tcPr>
            <w:tcW w:w="1630" w:type="dxa"/>
          </w:tcPr>
          <w:p w:rsidR="0018722C">
            <w:pPr>
              <w:topLinePunct/>
              <w:ind w:leftChars="0" w:left="0" w:rightChars="0" w:right="0" w:firstLineChars="0" w:firstLine="0"/>
              <w:spacing w:line="240" w:lineRule="atLeast"/>
            </w:pPr>
            <w:r>
              <w:t>miR-203</w:t>
            </w:r>
          </w:p>
        </w:tc>
        <w:tc>
          <w:tcPr>
            <w:tcW w:w="4161" w:type="dxa"/>
          </w:tcPr>
          <w:p w:rsidR="0018722C">
            <w:pPr>
              <w:topLinePunct/>
              <w:ind w:leftChars="0" w:left="0" w:rightChars="0" w:right="0" w:firstLineChars="0" w:firstLine="0"/>
              <w:spacing w:line="240" w:lineRule="atLeast"/>
            </w:pPr>
            <w:r>
              <w:t>microRNA-203</w:t>
            </w:r>
          </w:p>
        </w:tc>
        <w:tc>
          <w:tcPr>
            <w:tcW w:w="3273" w:type="dxa"/>
          </w:tcPr>
          <w:p w:rsidR="0018722C">
            <w:pPr>
              <w:topLinePunct/>
              <w:ind w:leftChars="0" w:left="0" w:rightChars="0" w:right="0" w:firstLineChars="0" w:firstLine="0"/>
              <w:spacing w:line="240" w:lineRule="atLeast"/>
            </w:pPr>
            <w:r>
              <w:rPr>
                <w:rFonts w:ascii="宋体" w:eastAsia="宋体" w:hint="eastAsia"/>
              </w:rPr>
              <w:t>微小 </w:t>
            </w:r>
            <w:r>
              <w:t>RNA-203</w:t>
            </w:r>
          </w:p>
        </w:tc>
      </w:tr>
      <w:tr>
        <w:trPr>
          <w:trHeight w:val="380" w:hRule="atLeast"/>
        </w:trPr>
        <w:tc>
          <w:tcPr>
            <w:tcW w:w="1630" w:type="dxa"/>
          </w:tcPr>
          <w:p w:rsidR="0018722C">
            <w:pPr>
              <w:topLinePunct/>
              <w:ind w:leftChars="0" w:left="0" w:rightChars="0" w:right="0" w:firstLineChars="0" w:firstLine="0"/>
              <w:spacing w:line="240" w:lineRule="atLeast"/>
            </w:pPr>
            <w:r>
              <w:t>UTR</w:t>
            </w:r>
          </w:p>
        </w:tc>
        <w:tc>
          <w:tcPr>
            <w:tcW w:w="4161" w:type="dxa"/>
          </w:tcPr>
          <w:p w:rsidR="0018722C">
            <w:pPr>
              <w:topLinePunct/>
              <w:ind w:leftChars="0" w:left="0" w:rightChars="0" w:right="0" w:firstLineChars="0" w:firstLine="0"/>
              <w:spacing w:line="240" w:lineRule="atLeast"/>
            </w:pPr>
            <w:r>
              <w:t>Untranslation region</w:t>
            </w:r>
          </w:p>
        </w:tc>
        <w:tc>
          <w:tcPr>
            <w:tcW w:w="3273" w:type="dxa"/>
          </w:tcPr>
          <w:p w:rsidR="0018722C">
            <w:pPr>
              <w:topLinePunct/>
              <w:ind w:leftChars="0" w:left="0" w:rightChars="0" w:right="0" w:firstLineChars="0" w:firstLine="0"/>
              <w:spacing w:line="240" w:lineRule="atLeast"/>
            </w:pPr>
            <w:r>
              <w:rPr>
                <w:rFonts w:ascii="宋体" w:eastAsia="宋体" w:hint="eastAsia"/>
              </w:rPr>
              <w:t>非翻译区</w:t>
            </w:r>
          </w:p>
        </w:tc>
      </w:tr>
      <w:tr>
        <w:trPr>
          <w:trHeight w:val="380" w:hRule="atLeast"/>
        </w:trPr>
        <w:tc>
          <w:tcPr>
            <w:tcW w:w="1630" w:type="dxa"/>
          </w:tcPr>
          <w:p w:rsidR="0018722C">
            <w:pPr>
              <w:topLinePunct/>
              <w:ind w:leftChars="0" w:left="0" w:rightChars="0" w:right="0" w:firstLineChars="0" w:firstLine="0"/>
              <w:spacing w:line="240" w:lineRule="atLeast"/>
            </w:pPr>
            <w:r>
              <w:t>3</w:t>
            </w:r>
            <w:r>
              <w:t>'</w:t>
            </w:r>
            <w:r>
              <w:t>-UTR</w:t>
            </w:r>
          </w:p>
        </w:tc>
        <w:tc>
          <w:tcPr>
            <w:tcW w:w="4161" w:type="dxa"/>
          </w:tcPr>
          <w:p w:rsidR="0018722C">
            <w:pPr>
              <w:topLinePunct/>
              <w:ind w:leftChars="0" w:left="0" w:rightChars="0" w:right="0" w:firstLineChars="0" w:firstLine="0"/>
              <w:spacing w:line="240" w:lineRule="atLeast"/>
            </w:pPr>
            <w:r>
              <w:t>3</w:t>
            </w:r>
            <w:r>
              <w:t>'</w:t>
            </w:r>
            <w:r>
              <w:t>-untranslated region</w:t>
            </w:r>
          </w:p>
        </w:tc>
        <w:tc>
          <w:tcPr>
            <w:tcW w:w="3273" w:type="dxa"/>
          </w:tcPr>
          <w:p w:rsidR="0018722C">
            <w:pPr>
              <w:topLinePunct/>
              <w:ind w:leftChars="0" w:left="0" w:rightChars="0" w:right="0" w:firstLineChars="0" w:firstLine="0"/>
              <w:spacing w:line="240" w:lineRule="atLeast"/>
            </w:pPr>
            <w:r>
              <w:t>3</w:t>
            </w:r>
            <w:r>
              <w:t>'</w:t>
            </w:r>
            <w:r>
              <w:rPr>
                <w:rFonts w:ascii="宋体" w:hAnsi="宋体" w:eastAsia="宋体" w:hint="eastAsia"/>
              </w:rPr>
              <w:t>端非翻译区</w:t>
            </w:r>
          </w:p>
        </w:tc>
      </w:tr>
      <w:tr>
        <w:trPr>
          <w:trHeight w:val="400" w:hRule="atLeast"/>
        </w:trPr>
        <w:tc>
          <w:tcPr>
            <w:tcW w:w="1630" w:type="dxa"/>
          </w:tcPr>
          <w:p w:rsidR="0018722C">
            <w:pPr>
              <w:topLinePunct/>
              <w:ind w:leftChars="0" w:left="0" w:rightChars="0" w:right="0" w:firstLineChars="0" w:firstLine="0"/>
              <w:spacing w:line="240" w:lineRule="atLeast"/>
            </w:pPr>
            <w:r>
              <w:t>HIF-1</w:t>
            </w:r>
          </w:p>
        </w:tc>
        <w:tc>
          <w:tcPr>
            <w:tcW w:w="4161" w:type="dxa"/>
          </w:tcPr>
          <w:p w:rsidR="0018722C">
            <w:pPr>
              <w:topLinePunct/>
              <w:ind w:leftChars="0" w:left="0" w:rightChars="0" w:right="0" w:firstLineChars="0" w:firstLine="0"/>
              <w:spacing w:line="240" w:lineRule="atLeast"/>
            </w:pPr>
            <w:r>
              <w:t>Hypoxia-inducible factor-1</w:t>
            </w:r>
          </w:p>
        </w:tc>
        <w:tc>
          <w:tcPr>
            <w:tcW w:w="3273" w:type="dxa"/>
          </w:tcPr>
          <w:p w:rsidR="0018722C">
            <w:pPr>
              <w:topLinePunct/>
              <w:ind w:leftChars="0" w:left="0" w:rightChars="0" w:right="0" w:firstLineChars="0" w:firstLine="0"/>
              <w:spacing w:line="240" w:lineRule="atLeast"/>
            </w:pPr>
            <w:r>
              <w:rPr>
                <w:rFonts w:ascii="宋体" w:eastAsia="宋体" w:hint="eastAsia"/>
              </w:rPr>
              <w:t>缺氧诱导因子</w:t>
            </w:r>
            <w:r>
              <w:t>-1</w:t>
            </w:r>
          </w:p>
        </w:tc>
      </w:tr>
      <w:tr>
        <w:trPr>
          <w:trHeight w:val="780" w:hRule="atLeast"/>
        </w:trPr>
        <w:tc>
          <w:tcPr>
            <w:tcW w:w="16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TIMP3</w:t>
            </w:r>
          </w:p>
        </w:tc>
        <w:tc>
          <w:tcPr>
            <w:tcW w:w="4161" w:type="dxa"/>
          </w:tcPr>
          <w:p w:rsidR="0018722C">
            <w:pPr>
              <w:topLinePunct/>
              <w:ind w:leftChars="0" w:left="0" w:rightChars="0" w:right="0" w:firstLineChars="0" w:firstLine="0"/>
              <w:spacing w:line="240" w:lineRule="atLeast"/>
            </w:pPr>
            <w:r>
              <w:t>Tissue inhibitor of metalloproteinase</w:t>
            </w:r>
          </w:p>
          <w:p w:rsidR="0018722C">
            <w:pPr>
              <w:topLinePunct/>
              <w:ind w:leftChars="0" w:left="0" w:rightChars="0" w:right="0" w:firstLineChars="0" w:firstLine="0"/>
              <w:spacing w:line="240" w:lineRule="atLeast"/>
            </w:pPr>
            <w:r>
              <w:t>3</w:t>
            </w:r>
          </w:p>
        </w:tc>
        <w:tc>
          <w:tcPr>
            <w:tcW w:w="3273" w:type="dxa"/>
          </w:tcPr>
          <w:p w:rsidR="0018722C">
            <w:pPr>
              <w:topLinePunct/>
              <w:ind w:leftChars="0" w:left="0" w:rightChars="0" w:right="0" w:firstLineChars="0" w:firstLine="0"/>
              <w:spacing w:line="240" w:lineRule="atLeast"/>
            </w:pPr>
            <w:r>
              <w:rPr>
                <w:rFonts w:ascii="宋体" w:eastAsia="宋体" w:hint="eastAsia"/>
              </w:rPr>
              <w:t>组织金属蛋白酶抑制因子 </w:t>
            </w:r>
            <w:r>
              <w:t>3</w:t>
            </w:r>
          </w:p>
        </w:tc>
      </w:tr>
      <w:tr>
        <w:trPr>
          <w:trHeight w:val="320" w:hRule="atLeast"/>
        </w:trPr>
        <w:tc>
          <w:tcPr>
            <w:tcW w:w="1630" w:type="dxa"/>
          </w:tcPr>
          <w:p w:rsidR="0018722C">
            <w:pPr>
              <w:topLinePunct/>
              <w:ind w:leftChars="0" w:left="0" w:rightChars="0" w:right="0" w:firstLineChars="0" w:firstLine="0"/>
              <w:spacing w:line="240" w:lineRule="atLeast"/>
            </w:pPr>
            <w:r>
              <w:t>TIAM1</w:t>
            </w:r>
          </w:p>
        </w:tc>
        <w:tc>
          <w:tcPr>
            <w:tcW w:w="4161" w:type="dxa"/>
          </w:tcPr>
          <w:p w:rsidR="0018722C">
            <w:pPr>
              <w:topLinePunct/>
              <w:ind w:leftChars="0" w:left="0" w:rightChars="0" w:right="0" w:firstLineChars="0" w:firstLine="0"/>
              <w:spacing w:line="240" w:lineRule="atLeast"/>
            </w:pPr>
            <w:r>
              <w:t>Tlymphoma invasion and  metastasis</w:t>
            </w:r>
          </w:p>
        </w:tc>
        <w:tc>
          <w:tcPr>
            <w:tcW w:w="3273" w:type="dxa"/>
          </w:tcPr>
          <w:p w:rsidR="0018722C">
            <w:pPr>
              <w:topLinePunct/>
              <w:ind w:leftChars="0" w:left="0" w:rightChars="0" w:right="0" w:firstLineChars="0" w:firstLine="0"/>
              <w:spacing w:line="240" w:lineRule="atLeast"/>
            </w:pPr>
            <w:r>
              <w:t>T  </w:t>
            </w:r>
            <w:r>
              <w:rPr>
                <w:rFonts w:ascii="宋体" w:eastAsia="宋体" w:hint="eastAsia"/>
              </w:rPr>
              <w:t>淋巴瘤侵袭转移诱导因子</w:t>
            </w:r>
          </w:p>
        </w:tc>
      </w:tr>
    </w:tbl>
    <w:p w:rsidR="0018722C">
      <w:pPr>
        <w:topLinePunct/>
        <w:pStyle w:val="affa"/>
      </w:pPr>
    </w:p>
    <w:p w:rsidR="0018722C">
      <w:pPr>
        <w:topLinePunct/>
      </w:pPr>
      <w:r>
        <w:rPr>
          <w:rFonts w:cstheme="minorBidi" w:hAnsiTheme="minorHAnsi" w:eastAsiaTheme="minorHAnsi" w:asciiTheme="minorHAnsi"/>
        </w:rPr>
        <w:t>XV</w:t>
      </w:r>
    </w:p>
    <w:p w:rsidR="0018722C">
      <w:pPr>
        <w:rPr/>
        <w:topLinePunct/>
      </w:pPr>
    </w:p>
    <w:tbl>
      <w:tblPr>
        <w:tblW w:w="0" w:type="auto"/>
        <w:tblInd w:w="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3"/>
        <w:gridCol w:w="4240"/>
        <w:gridCol w:w="3189"/>
      </w:tblGrid>
      <w:tr>
        <w:trPr>
          <w:trHeight w:val="580" w:hRule="atLeast"/>
        </w:trPr>
        <w:tc>
          <w:tcPr>
            <w:tcW w:w="1553" w:type="dxa"/>
            <w:tcBorders>
              <w:top w:val="single" w:sz="6" w:space="0" w:color="000000"/>
            </w:tcBorders>
          </w:tcPr>
          <w:p w:rsidR="0018722C">
            <w:pPr>
              <w:topLinePunct/>
              <w:ind w:leftChars="0" w:left="0" w:rightChars="0" w:right="0" w:firstLineChars="0" w:firstLine="0"/>
              <w:spacing w:line="240" w:lineRule="atLeast"/>
            </w:pPr>
          </w:p>
        </w:tc>
        <w:tc>
          <w:tcPr>
            <w:tcW w:w="424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
              <w:t/>
            </w:r>
            <w:r>
              <w:t>I</w:t>
            </w:r>
            <w:r>
              <w:t>nducing factor 1</w:t>
            </w:r>
          </w:p>
        </w:tc>
        <w:tc>
          <w:tcPr>
            <w:tcW w:w="318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r>
      <w:tr>
        <w:trPr>
          <w:trHeight w:val="380" w:hRule="atLeast"/>
        </w:trPr>
        <w:tc>
          <w:tcPr>
            <w:tcW w:w="1553" w:type="dxa"/>
          </w:tcPr>
          <w:p w:rsidR="0018722C">
            <w:pPr>
              <w:topLinePunct/>
              <w:ind w:leftChars="0" w:left="0" w:rightChars="0" w:right="0" w:firstLineChars="0" w:firstLine="0"/>
              <w:spacing w:line="240" w:lineRule="atLeast"/>
            </w:pPr>
            <w:r>
              <w:t>TGF</w:t>
            </w:r>
          </w:p>
        </w:tc>
        <w:tc>
          <w:tcPr>
            <w:tcW w:w="4240" w:type="dxa"/>
          </w:tcPr>
          <w:p w:rsidR="0018722C">
            <w:pPr>
              <w:topLinePunct/>
              <w:ind w:leftChars="0" w:left="0" w:rightChars="0" w:right="0" w:firstLineChars="0" w:firstLine="0"/>
              <w:spacing w:line="240" w:lineRule="atLeast"/>
            </w:pPr>
            <w:r>
              <w:t>Transforming growth factor</w:t>
            </w:r>
          </w:p>
        </w:tc>
        <w:tc>
          <w:tcPr>
            <w:tcW w:w="3189" w:type="dxa"/>
          </w:tcPr>
          <w:p w:rsidR="0018722C">
            <w:pPr>
              <w:topLinePunct/>
              <w:ind w:leftChars="0" w:left="0" w:rightChars="0" w:right="0" w:firstLineChars="0" w:firstLine="0"/>
              <w:spacing w:line="240" w:lineRule="atLeast"/>
            </w:pPr>
            <w:r>
              <w:rPr>
                <w:rFonts w:ascii="宋体" w:eastAsia="宋体" w:hint="eastAsia"/>
              </w:rPr>
              <w:t>转化生长因子</w:t>
            </w:r>
          </w:p>
        </w:tc>
      </w:tr>
      <w:tr>
        <w:trPr>
          <w:trHeight w:val="380" w:hRule="atLeast"/>
        </w:trPr>
        <w:tc>
          <w:tcPr>
            <w:tcW w:w="1553" w:type="dxa"/>
          </w:tcPr>
          <w:p w:rsidR="0018722C">
            <w:pPr>
              <w:topLinePunct/>
              <w:ind w:leftChars="0" w:left="0" w:rightChars="0" w:right="0" w:firstLineChars="0" w:firstLine="0"/>
              <w:spacing w:line="240" w:lineRule="atLeast"/>
            </w:pPr>
            <w:r>
              <w:t>SOCS</w:t>
            </w:r>
          </w:p>
        </w:tc>
        <w:tc>
          <w:tcPr>
            <w:tcW w:w="4240" w:type="dxa"/>
          </w:tcPr>
          <w:p w:rsidR="0018722C">
            <w:pPr>
              <w:topLinePunct/>
              <w:ind w:leftChars="0" w:left="0" w:rightChars="0" w:right="0" w:firstLineChars="0" w:firstLine="0"/>
              <w:spacing w:line="240" w:lineRule="atLeast"/>
            </w:pPr>
            <w:r>
              <w:t>Suppressor Of Cytokine Signaling</w:t>
            </w:r>
          </w:p>
        </w:tc>
        <w:tc>
          <w:tcPr>
            <w:tcW w:w="3189" w:type="dxa"/>
          </w:tcPr>
          <w:p w:rsidR="0018722C">
            <w:pPr>
              <w:topLinePunct/>
              <w:ind w:leftChars="0" w:left="0" w:rightChars="0" w:right="0" w:firstLineChars="0" w:firstLine="0"/>
              <w:spacing w:line="240" w:lineRule="atLeast"/>
            </w:pPr>
            <w:r>
              <w:rPr>
                <w:rFonts w:ascii="宋体" w:eastAsia="宋体" w:hint="eastAsia"/>
              </w:rPr>
              <w:t>细胞因子信号转导抑制因子</w:t>
            </w:r>
          </w:p>
        </w:tc>
      </w:tr>
      <w:tr>
        <w:trPr>
          <w:trHeight w:val="400" w:hRule="atLeast"/>
        </w:trPr>
        <w:tc>
          <w:tcPr>
            <w:tcW w:w="1553" w:type="dxa"/>
          </w:tcPr>
          <w:p w:rsidR="0018722C">
            <w:pPr>
              <w:topLinePunct/>
              <w:ind w:leftChars="0" w:left="0" w:rightChars="0" w:right="0" w:firstLineChars="0" w:firstLine="0"/>
              <w:spacing w:line="240" w:lineRule="atLeast"/>
            </w:pPr>
            <w:r>
              <w:t>CDK</w:t>
            </w:r>
          </w:p>
        </w:tc>
        <w:tc>
          <w:tcPr>
            <w:tcW w:w="4240" w:type="dxa"/>
          </w:tcPr>
          <w:p w:rsidR="0018722C">
            <w:pPr>
              <w:topLinePunct/>
              <w:ind w:leftChars="0" w:left="0" w:rightChars="0" w:right="0" w:firstLineChars="0" w:firstLine="0"/>
              <w:spacing w:line="240" w:lineRule="atLeast"/>
            </w:pPr>
            <w:r/>
            <w:r>
              <w:t/>
            </w:r>
            <w:r>
              <w:t>C</w:t>
            </w:r>
            <w:r>
              <w:t>yclin-dependent protein kinases</w:t>
            </w:r>
          </w:p>
        </w:tc>
        <w:tc>
          <w:tcPr>
            <w:tcW w:w="3189" w:type="dxa"/>
          </w:tcPr>
          <w:p w:rsidR="0018722C">
            <w:pPr>
              <w:topLinePunct/>
              <w:ind w:leftChars="0" w:left="0" w:rightChars="0" w:right="0" w:firstLineChars="0" w:firstLine="0"/>
              <w:spacing w:line="240" w:lineRule="atLeast"/>
            </w:pPr>
            <w:r>
              <w:rPr>
                <w:rFonts w:ascii="宋体" w:eastAsia="宋体" w:hint="eastAsia"/>
              </w:rPr>
              <w:t>细胞周期蛋白依赖性激酶</w:t>
            </w:r>
          </w:p>
        </w:tc>
      </w:tr>
      <w:tr>
        <w:trPr>
          <w:trHeight w:val="380" w:hRule="atLeast"/>
        </w:trPr>
        <w:tc>
          <w:tcPr>
            <w:tcW w:w="1553" w:type="dxa"/>
          </w:tcPr>
          <w:p w:rsidR="0018722C">
            <w:pPr>
              <w:topLinePunct/>
              <w:ind w:leftChars="0" w:left="0" w:rightChars="0" w:right="0" w:firstLineChars="0" w:firstLine="0"/>
              <w:spacing w:line="240" w:lineRule="atLeast"/>
            </w:pPr>
            <w:r>
              <w:t>CDC</w:t>
            </w:r>
          </w:p>
        </w:tc>
        <w:tc>
          <w:tcPr>
            <w:tcW w:w="4240" w:type="dxa"/>
          </w:tcPr>
          <w:p w:rsidR="0018722C">
            <w:pPr>
              <w:topLinePunct/>
              <w:ind w:leftChars="0" w:left="0" w:rightChars="0" w:right="0" w:firstLineChars="0" w:firstLine="0"/>
              <w:spacing w:line="240" w:lineRule="atLeast"/>
            </w:pPr>
            <w:r/>
            <w:r>
              <w:t/>
            </w:r>
            <w:r>
              <w:t>C</w:t>
            </w:r>
            <w:r>
              <w:t>ell division cyclin</w:t>
            </w:r>
          </w:p>
        </w:tc>
        <w:tc>
          <w:tcPr>
            <w:tcW w:w="3189" w:type="dxa"/>
          </w:tcPr>
          <w:p w:rsidR="0018722C">
            <w:pPr>
              <w:topLinePunct/>
              <w:ind w:leftChars="0" w:left="0" w:rightChars="0" w:right="0" w:firstLineChars="0" w:firstLine="0"/>
              <w:spacing w:line="240" w:lineRule="atLeast"/>
            </w:pPr>
            <w:r>
              <w:rPr>
                <w:rFonts w:ascii="宋体" w:eastAsia="宋体" w:hint="eastAsia"/>
              </w:rPr>
              <w:t>细胞分裂周期蛋白</w:t>
            </w:r>
          </w:p>
        </w:tc>
      </w:tr>
      <w:tr>
        <w:trPr>
          <w:trHeight w:val="380" w:hRule="atLeast"/>
        </w:trPr>
        <w:tc>
          <w:tcPr>
            <w:tcW w:w="1553" w:type="dxa"/>
          </w:tcPr>
          <w:p w:rsidR="0018722C">
            <w:pPr>
              <w:topLinePunct/>
              <w:ind w:leftChars="0" w:left="0" w:rightChars="0" w:right="0" w:firstLineChars="0" w:firstLine="0"/>
              <w:spacing w:line="240" w:lineRule="atLeast"/>
            </w:pPr>
            <w:r>
              <w:t>CCND1</w:t>
            </w:r>
          </w:p>
        </w:tc>
        <w:tc>
          <w:tcPr>
            <w:tcW w:w="4240" w:type="dxa"/>
          </w:tcPr>
          <w:p w:rsidR="0018722C">
            <w:pPr>
              <w:topLinePunct/>
              <w:ind w:leftChars="0" w:left="0" w:rightChars="0" w:right="0" w:firstLineChars="0" w:firstLine="0"/>
              <w:spacing w:line="240" w:lineRule="atLeast"/>
            </w:pPr>
            <w:r>
              <w:t>CyclinDl</w:t>
            </w:r>
          </w:p>
        </w:tc>
        <w:tc>
          <w:tcPr>
            <w:tcW w:w="3189" w:type="dxa"/>
          </w:tcPr>
          <w:p w:rsidR="0018722C">
            <w:pPr>
              <w:topLinePunct/>
              <w:ind w:leftChars="0" w:left="0" w:rightChars="0" w:right="0" w:firstLineChars="0" w:firstLine="0"/>
              <w:spacing w:line="240" w:lineRule="atLeast"/>
            </w:pPr>
            <w:r>
              <w:rPr>
                <w:rFonts w:ascii="宋体" w:eastAsia="宋体" w:hint="eastAsia"/>
              </w:rPr>
              <w:t>细胞周期蛋白 </w:t>
            </w:r>
            <w:r>
              <w:t>D1</w:t>
            </w:r>
          </w:p>
        </w:tc>
      </w:tr>
      <w:tr>
        <w:trPr>
          <w:trHeight w:val="400" w:hRule="atLeast"/>
        </w:trPr>
        <w:tc>
          <w:tcPr>
            <w:tcW w:w="1553" w:type="dxa"/>
          </w:tcPr>
          <w:p w:rsidR="0018722C">
            <w:pPr>
              <w:topLinePunct/>
              <w:ind w:leftChars="0" w:left="0" w:rightChars="0" w:right="0" w:firstLineChars="0" w:firstLine="0"/>
              <w:spacing w:line="240" w:lineRule="atLeast"/>
            </w:pPr>
            <w:r>
              <w:t>OD</w:t>
            </w:r>
          </w:p>
        </w:tc>
        <w:tc>
          <w:tcPr>
            <w:tcW w:w="4240" w:type="dxa"/>
          </w:tcPr>
          <w:p w:rsidR="0018722C">
            <w:pPr>
              <w:topLinePunct/>
              <w:ind w:leftChars="0" w:left="0" w:rightChars="0" w:right="0" w:firstLineChars="0" w:firstLine="0"/>
              <w:spacing w:line="240" w:lineRule="atLeast"/>
            </w:pPr>
            <w:r>
              <w:t>O</w:t>
            </w:r>
            <w:r>
              <w:t>ptical density</w:t>
            </w:r>
          </w:p>
        </w:tc>
        <w:tc>
          <w:tcPr>
            <w:tcW w:w="3189" w:type="dxa"/>
          </w:tcPr>
          <w:p w:rsidR="0018722C">
            <w:pPr>
              <w:topLinePunct/>
              <w:ind w:leftChars="0" w:left="0" w:rightChars="0" w:right="0" w:firstLineChars="0" w:firstLine="0"/>
              <w:spacing w:line="240" w:lineRule="atLeast"/>
            </w:pPr>
            <w:r>
              <w:rPr>
                <w:rFonts w:ascii="宋体" w:eastAsia="宋体" w:hint="eastAsia"/>
              </w:rPr>
              <w:t>光密度</w:t>
            </w:r>
          </w:p>
        </w:tc>
      </w:tr>
      <w:tr>
        <w:trPr>
          <w:trHeight w:val="380" w:hRule="atLeast"/>
        </w:trPr>
        <w:tc>
          <w:tcPr>
            <w:tcW w:w="1553" w:type="dxa"/>
          </w:tcPr>
          <w:p w:rsidR="0018722C">
            <w:pPr>
              <w:topLinePunct/>
              <w:ind w:leftChars="0" w:left="0" w:rightChars="0" w:right="0" w:firstLineChars="0" w:firstLine="0"/>
              <w:spacing w:line="240" w:lineRule="atLeast"/>
            </w:pPr>
            <w:r>
              <w:t>PCR</w:t>
            </w:r>
          </w:p>
        </w:tc>
        <w:tc>
          <w:tcPr>
            <w:tcW w:w="4240" w:type="dxa"/>
          </w:tcPr>
          <w:p w:rsidR="0018722C">
            <w:pPr>
              <w:topLinePunct/>
              <w:ind w:leftChars="0" w:left="0" w:rightChars="0" w:right="0" w:firstLineChars="0" w:firstLine="0"/>
              <w:spacing w:line="240" w:lineRule="atLeast"/>
            </w:pPr>
            <w:r>
              <w:t>Polymerase Chain Reaction</w:t>
            </w:r>
          </w:p>
        </w:tc>
        <w:tc>
          <w:tcPr>
            <w:tcW w:w="3189" w:type="dxa"/>
          </w:tcPr>
          <w:p w:rsidR="0018722C">
            <w:pPr>
              <w:topLinePunct/>
              <w:ind w:leftChars="0" w:left="0" w:rightChars="0" w:right="0" w:firstLineChars="0" w:firstLine="0"/>
              <w:spacing w:line="240" w:lineRule="atLeast"/>
            </w:pPr>
            <w:r>
              <w:rPr>
                <w:rFonts w:ascii="宋体" w:eastAsia="宋体" w:hint="eastAsia"/>
              </w:rPr>
              <w:t>聚合酶链式反应</w:t>
            </w:r>
          </w:p>
        </w:tc>
      </w:tr>
      <w:tr>
        <w:trPr>
          <w:trHeight w:val="800" w:hRule="atLeast"/>
        </w:trPr>
        <w:tc>
          <w:tcPr>
            <w:tcW w:w="15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RT-PCR</w:t>
            </w:r>
          </w:p>
        </w:tc>
        <w:tc>
          <w:tcPr>
            <w:tcW w:w="4240" w:type="dxa"/>
          </w:tcPr>
          <w:p w:rsidR="0018722C">
            <w:pPr>
              <w:topLinePunct/>
              <w:ind w:leftChars="0" w:left="0" w:rightChars="0" w:right="0" w:firstLineChars="0" w:firstLine="0"/>
              <w:spacing w:line="240" w:lineRule="atLeast"/>
            </w:pPr>
            <w:r>
              <w:t>Real-time</w:t>
            </w:r>
            <w:r w:rsidRPr="00000000">
              <w:tab/>
              <w:t>fluorescent</w:t>
            </w:r>
            <w:r w:rsidRPr="00000000">
              <w:tab/>
              <w:t>quantitative</w:t>
            </w:r>
          </w:p>
          <w:p w:rsidR="0018722C">
            <w:pPr>
              <w:topLinePunct/>
              <w:ind w:leftChars="0" w:left="0" w:rightChars="0" w:right="0" w:firstLineChars="0" w:firstLine="0"/>
              <w:spacing w:line="240" w:lineRule="atLeast"/>
            </w:pPr>
            <w:r>
              <w:t>PCR</w:t>
            </w:r>
          </w:p>
        </w:tc>
        <w:tc>
          <w:tcPr>
            <w:tcW w:w="3189" w:type="dxa"/>
          </w:tcPr>
          <w:p w:rsidR="0018722C">
            <w:pPr>
              <w:topLinePunct/>
              <w:ind w:leftChars="0" w:left="0" w:rightChars="0" w:right="0" w:firstLineChars="0" w:firstLine="0"/>
              <w:spacing w:line="240" w:lineRule="atLeast"/>
            </w:pPr>
            <w:r>
              <w:rPr>
                <w:rFonts w:ascii="宋体" w:eastAsia="宋体" w:hint="eastAsia"/>
              </w:rPr>
              <w:t>实时荧光定量 </w:t>
            </w:r>
            <w:r>
              <w:t>PCR</w:t>
            </w:r>
          </w:p>
        </w:tc>
      </w:tr>
      <w:tr>
        <w:trPr>
          <w:trHeight w:val="320" w:hRule="atLeast"/>
        </w:trPr>
        <w:tc>
          <w:tcPr>
            <w:tcW w:w="1553" w:type="dxa"/>
          </w:tcPr>
          <w:p w:rsidR="0018722C">
            <w:pPr>
              <w:topLinePunct/>
              <w:ind w:leftChars="0" w:left="0" w:rightChars="0" w:right="0" w:firstLineChars="0" w:firstLine="0"/>
              <w:spacing w:line="240" w:lineRule="atLeast"/>
            </w:pPr>
            <w:r>
              <w:t>rpm</w:t>
            </w:r>
          </w:p>
        </w:tc>
        <w:tc>
          <w:tcPr>
            <w:tcW w:w="4240" w:type="dxa"/>
          </w:tcPr>
          <w:p w:rsidR="0018722C">
            <w:pPr>
              <w:topLinePunct/>
              <w:ind w:leftChars="0" w:left="0" w:rightChars="0" w:right="0" w:firstLineChars="0" w:firstLine="0"/>
              <w:spacing w:line="240" w:lineRule="atLeast"/>
            </w:pPr>
            <w:r>
              <w:t>R</w:t>
            </w:r>
            <w:r>
              <w:t>otate per minute</w:t>
            </w:r>
          </w:p>
        </w:tc>
        <w:tc>
          <w:tcPr>
            <w:tcW w:w="3189" w:type="dxa"/>
          </w:tcPr>
          <w:p w:rsidR="0018722C">
            <w:pPr>
              <w:topLinePunct/>
              <w:ind w:leftChars="0" w:left="0" w:rightChars="0" w:right="0" w:firstLineChars="0" w:firstLine="0"/>
              <w:spacing w:line="240" w:lineRule="atLeast"/>
            </w:pPr>
            <w:r>
              <w:rPr>
                <w:rFonts w:ascii="宋体" w:eastAsia="宋体" w:hint="eastAsia"/>
              </w:rPr>
              <w:t>转</w:t>
            </w:r>
            <w:r>
              <w:t>/</w:t>
            </w:r>
            <w:r>
              <w:rPr>
                <w:rFonts w:ascii="宋体" w:eastAsia="宋体" w:hint="eastAsia"/>
              </w:rPr>
              <w:t>分</w:t>
            </w:r>
          </w:p>
        </w:tc>
      </w:tr>
    </w:tbl>
    <w:p w:rsidR="0018722C">
      <w:pPr>
        <w:topLinePunct/>
        <w:pStyle w:val="affa"/>
      </w:pPr>
    </w:p>
    <w:p w:rsidR="0018722C">
      <w:pPr>
        <w:topLinePunct/>
      </w:pPr>
      <w:r>
        <w:rPr>
          <w:rFonts w:cstheme="minorBidi" w:hAnsiTheme="minorHAnsi" w:eastAsiaTheme="minorHAnsi" w:asciiTheme="minorHAnsi"/>
        </w:rPr>
        <w:t>XVI</w:t>
      </w:r>
    </w:p>
    <w:p w:rsidR="0018722C">
      <w:pPr>
        <w:pStyle w:val="Heading1"/>
        <w:topLinePunct/>
      </w:pPr>
      <w:bookmarkStart w:id="121189" w:name="_Toc686121189"/>
      <w:bookmarkStart w:name="第1章 引言 " w:id="7"/>
      <w:bookmarkEnd w:id="7"/>
      <w:bookmarkStart w:name="_bookmark0" w:id="8"/>
      <w:bookmarkEnd w:id="8"/>
      <w:r>
        <w:rPr>
          <w:b/>
        </w:rPr>
        <w:t>第 </w:t>
      </w:r>
      <w:r>
        <w:rPr>
          <w:b/>
        </w:rPr>
        <w:t>1 </w:t>
      </w:r>
      <w:r>
        <w:t>章</w:t>
      </w:r>
      <w:r w:rsidR="001852F3">
        <w:t xml:space="preserve">引言</w:t>
      </w:r>
      <w:bookmarkEnd w:id="121189"/>
    </w:p>
    <w:p w:rsidR="0018722C">
      <w:pPr>
        <w:topLinePunct/>
      </w:pPr>
      <w:r>
        <w:t>皮肤是人体最大的器官，具有保护机体、感</w:t>
      </w:r>
      <w:hyperlink r:id="rId12">
        <w:r>
          <w:t>受刺激</w:t>
        </w:r>
      </w:hyperlink>
      <w:r>
        <w:t>、调节</w:t>
      </w:r>
      <w:hyperlink r:id="rId13">
        <w:r>
          <w:t>体温</w:t>
        </w:r>
      </w:hyperlink>
      <w:r>
        <w:t>、分泌和</w:t>
      </w:r>
      <w:hyperlink r:id="rId14">
        <w:r>
          <w:t>排</w:t>
        </w:r>
      </w:hyperlink>
      <w:hyperlink r:id="rId14">
        <w:r>
          <w:t>泄</w:t>
        </w:r>
      </w:hyperlink>
      <w:r>
        <w:t>、渗透和</w:t>
      </w:r>
      <w:hyperlink r:id="rId15">
        <w:r>
          <w:t>吸收</w:t>
        </w:r>
      </w:hyperlink>
      <w:r>
        <w:t>、维持内环境稳定、参与</w:t>
      </w:r>
      <w:hyperlink r:id="rId16">
        <w:r>
          <w:t>代谢</w:t>
        </w:r>
      </w:hyperlink>
      <w:r>
        <w:t>和</w:t>
      </w:r>
      <w:hyperlink r:id="rId17">
        <w:r>
          <w:t>免疫</w:t>
        </w:r>
      </w:hyperlink>
      <w:hyperlink r:id="rId17">
        <w:r>
          <w:t>活动</w:t>
        </w:r>
      </w:hyperlink>
      <w:r>
        <w:t>等多种生理</w:t>
      </w:r>
      <w:hyperlink r:id="rId18">
        <w:r>
          <w:t>功能</w:t>
        </w:r>
      </w:hyperlink>
      <w:r>
        <w:t>。严重烧伤、创伤或肿瘤手术后等原因往往造成机体皮肤广泛缺损，尽早封闭创面并尽可能地恢复皮肤正常结构及功能以实现创面的解剖修复及功能修复是亟待解决的难题。临床上常采用皮肤移植术修复治疗，但由于自体移植皮源有限，</w:t>
      </w:r>
      <w:r w:rsidR="001852F3">
        <w:t xml:space="preserve">且必须以牺牲人体正常组织为代价，而异体、异种移植又存在免疫排斥反应等风险，使临床应用面临困难。特别是大面积深度烧伤患者，如不能及时封闭裸露的创面，常常出现严重烧伤休克、感染、多器官功能衰竭等并发症，甚至死亡</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。组织工程学的迅速发展为临床解决这一难题提供了新方法。有学者利用人</w:t>
      </w:r>
      <w:r>
        <w:t>自体皮肤标本分离获得表皮细胞，行体外培养扩增后移植于创面，开创了以组织工程技术治疗皮肤缺损的新途径</w:t>
      </w:r>
      <w:r>
        <w:rPr>
          <w:rFonts w:ascii="Times New Roman" w:eastAsia="Times New Roman"/>
          <w:vertAlign w:val="superscript"/>
        </w:rPr>
        <w:t>[</w:t>
      </w:r>
      <w:r>
        <w:rPr>
          <w:rFonts w:ascii="Times New Roman" w:eastAsia="Times New Roman"/>
          <w:vertAlign w:val="superscript"/>
          <w:position w:val="11"/>
        </w:rPr>
        <w:t>2</w:t>
      </w:r>
      <w:r>
        <w:rPr>
          <w:rFonts w:ascii="Times New Roman" w:eastAsia="Times New Roman"/>
          <w:vertAlign w:val="superscript"/>
        </w:rPr>
        <w:t>]</w:t>
      </w:r>
      <w:r>
        <w:t>，但随后的研究发现表皮细胞体外培养时增</w:t>
      </w:r>
      <w:r>
        <w:t>殖分裂能力非常弱，且易于衰老，难以在较短的时间内形成足够的皮源来覆盖创面</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。因此种子细胞的来源不足成为制约组织工程技术临床用于皮肤缺损治疗</w:t>
      </w:r>
      <w:r>
        <w:t>的瓶颈。另一方面人工皮肤缺乏汗腺等附件，常因无法分泌汗液而对患者的生</w:t>
      </w:r>
      <w:r>
        <w:t>活与工作造成严重不便。如何重建汗腺等附属器来实现皮肤的功能修复，亦是目前烧伤创面修复与组织再生研究的难点</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w:t>
      </w:r>
    </w:p>
    <w:p w:rsidR="0018722C">
      <w:pPr>
        <w:topLinePunct/>
      </w:pPr>
      <w:r>
        <w:t>研究表明，表皮干细胞是皮肤及其附件发生、修复和改建的重要来源</w:t>
      </w:r>
      <w:r>
        <w:rPr>
          <w:rFonts w:ascii="Times New Roman" w:eastAsia="宋体"/>
          <w:vertAlign w:val="superscript"/>
        </w:rPr>
        <w:t>[</w:t>
      </w:r>
      <w:r>
        <w:rPr>
          <w:rFonts w:ascii="Times New Roman" w:eastAsia="宋体"/>
          <w:vertAlign w:val="superscript"/>
        </w:rPr>
        <w:t xml:space="preserve">5-7</w:t>
      </w:r>
      <w:r>
        <w:rPr>
          <w:rFonts w:ascii="Times New Roman" w:eastAsia="宋体"/>
          <w:vertAlign w:val="superscript"/>
        </w:rPr>
        <w:t>]</w:t>
      </w:r>
      <w:r>
        <w:t>。表皮干细胞是皮肤组织中的特异性成体干细胞，主要位于表皮基底层和毛囊外</w:t>
      </w:r>
      <w:r>
        <w:t>根鞘膨凸部，约占基底层细胞的</w:t>
      </w:r>
      <w:r>
        <w:rPr>
          <w:rFonts w:ascii="Times New Roman" w:eastAsia="宋体"/>
        </w:rPr>
        <w:t>1%</w:t>
      </w:r>
      <w:r>
        <w:t>～</w:t>
      </w:r>
      <w:r>
        <w:rPr>
          <w:rFonts w:ascii="Times New Roman" w:eastAsia="宋体"/>
        </w:rPr>
        <w:t>10%</w:t>
      </w:r>
      <w:r>
        <w:t>，具有极强的增殖、分化潜能及自我</w:t>
      </w:r>
      <w:r>
        <w:t>更新能力。表皮干细胞最显著的两个特征为：</w:t>
      </w:r>
      <w:r>
        <w:t>（</w:t>
      </w:r>
      <w:r>
        <w:rPr>
          <w:rFonts w:ascii="Times New Roman" w:eastAsia="宋体"/>
          <w:spacing w:val="0"/>
        </w:rPr>
        <w:t>1</w:t>
      </w:r>
      <w:r>
        <w:t>）</w:t>
      </w:r>
      <w:r>
        <w:t>慢周期性，在体内表现为标</w:t>
      </w:r>
      <w:r>
        <w:t>记滞留细胞；</w:t>
      </w:r>
      <w:r>
        <w:t>（</w:t>
      </w:r>
      <w:r>
        <w:rPr>
          <w:rFonts w:ascii="Times New Roman" w:eastAsia="宋体"/>
          <w:spacing w:val="0"/>
        </w:rPr>
        <w:t>2</w:t>
      </w:r>
      <w:r>
        <w:t>）</w:t>
      </w:r>
      <w:r>
        <w:t>自我更新能力，表现为细胞在离体培养时呈克隆性生长；利用干细胞的这两个特征和一些相对特异的标志来鉴定在体与离体干细胞是最基本且可靠的实验手段</w:t>
      </w:r>
      <w:r>
        <w:rPr>
          <w:rFonts w:ascii="Times New Roman" w:eastAsia="宋体"/>
          <w:vertAlign w:val="superscript"/>
        </w:rPr>
        <w:t>[</w:t>
      </w:r>
      <w:r>
        <w:rPr>
          <w:rFonts w:ascii="Times New Roman" w:eastAsia="宋体"/>
          <w:vertAlign w:val="superscript"/>
        </w:rPr>
        <w:t xml:space="preserve">8</w:t>
      </w:r>
      <w:r>
        <w:rPr>
          <w:rFonts w:ascii="Times New Roman" w:eastAsia="宋体"/>
          <w:vertAlign w:val="superscript"/>
        </w:rPr>
        <w:t>]</w:t>
      </w:r>
      <w:r>
        <w:t>。此外，表皮干细胞还有一个显著特点是对基底膜的黏附，</w:t>
      </w:r>
      <w:r>
        <w:t>通过表达整合素实现对基底膜各种成分的黏附。目前常利用这一特点对表皮干细胞进行分离和纯化</w:t>
      </w:r>
      <w:r>
        <w:rPr>
          <w:rFonts w:ascii="Times New Roman" w:eastAsia="宋体"/>
          <w:vertAlign w:val="superscript"/>
        </w:rPr>
        <w:t>[</w:t>
      </w:r>
      <w:r>
        <w:rPr>
          <w:rFonts w:ascii="Times New Roman" w:eastAsia="宋体"/>
          <w:vertAlign w:val="superscript"/>
        </w:rPr>
        <w:t xml:space="preserve">9</w:t>
      </w:r>
      <w:r>
        <w:rPr>
          <w:rFonts w:ascii="Times New Roman" w:eastAsia="宋体"/>
          <w:vertAlign w:val="superscript"/>
        </w:rPr>
        <w:t>]</w:t>
      </w:r>
      <w:r>
        <w:t>。表皮干细胞并不直接分化形成终末分化细胞，而是先分化形成短暂扩充细胞</w:t>
      </w:r>
      <w:r>
        <w:t>（</w:t>
      </w:r>
      <w:r>
        <w:rPr>
          <w:rFonts w:ascii="Times New Roman" w:eastAsia="宋体"/>
          <w:spacing w:val="-10"/>
        </w:rPr>
        <w:t>T</w:t>
      </w:r>
      <w:r>
        <w:rPr>
          <w:rFonts w:ascii="Times New Roman" w:eastAsia="宋体"/>
          <w:w w:val="99"/>
        </w:rPr>
        <w:t>AC</w:t>
      </w:r>
      <w:r>
        <w:t>）</w:t>
      </w:r>
      <w:r>
        <w:t>，</w:t>
      </w:r>
      <w:r>
        <w:rPr>
          <w:rFonts w:ascii="Times New Roman" w:eastAsia="宋体"/>
        </w:rPr>
        <w:t>T</w:t>
      </w:r>
      <w:r>
        <w:rPr>
          <w:rFonts w:ascii="Times New Roman" w:eastAsia="宋体"/>
        </w:rPr>
        <w:t>AC</w:t>
      </w:r>
      <w:r>
        <w:t>再向上迁移历经棘层、颗粒层后，最终进入</w:t>
      </w:r>
      <w:r>
        <w:t>角质层形成角质形成细胞。表皮干细胞自我更新和分化的方式通常有两种：</w:t>
      </w:r>
      <w:r>
        <w:t>（</w:t>
      </w:r>
      <w:r>
        <w:rPr>
          <w:rFonts w:ascii="Times New Roman" w:eastAsia="宋体"/>
        </w:rPr>
        <w:t>1</w:t>
      </w:r>
      <w:r>
        <w:t>）</w:t>
      </w:r>
      <w:r>
        <w:t xml:space="preserve">不对称方式分裂，即一个表皮干细胞分裂成一个干细胞和一个</w:t>
      </w:r>
      <w:r>
        <w:rPr>
          <w:rFonts w:ascii="Times New Roman" w:eastAsia="宋体"/>
        </w:rPr>
        <w:t>T</w:t>
      </w:r>
      <w:r>
        <w:rPr>
          <w:rFonts w:ascii="Times New Roman" w:eastAsia="宋体"/>
        </w:rPr>
        <w:t>AC</w:t>
      </w:r>
      <w:r>
        <w:t>；</w:t>
      </w:r>
      <w:r>
        <w:t>（</w:t>
      </w:r>
      <w:r>
        <w:rPr>
          <w:rFonts w:ascii="Times New Roman" w:eastAsia="宋体"/>
        </w:rPr>
        <w:t>2</w:t>
      </w:r>
      <w:r>
        <w:t>）</w:t>
      </w:r>
      <w:r>
        <w:t>高</w:t>
      </w:r>
      <w:r>
        <w:t>度</w:t>
      </w:r>
    </w:p>
    <w:p w:rsidR="0018722C">
      <w:pPr>
        <w:topLinePunct/>
      </w:pPr>
      <w:r>
        <w:rPr>
          <w:rFonts w:cstheme="minorBidi" w:hAnsiTheme="minorHAnsi" w:eastAsiaTheme="minorHAnsi" w:asciiTheme="minorHAnsi"/>
        </w:rPr>
        <w:t>1</w:t>
      </w:r>
    </w:p>
    <w:p w:rsidR="0018722C">
      <w:pPr>
        <w:topLinePunct/>
      </w:pPr>
      <w:r>
        <w:t>调控机制方式分裂，即表皮干细胞按一定的概率分裂为两个表皮干细胞或两个</w:t>
      </w:r>
    </w:p>
    <w:p w:rsidR="0018722C">
      <w:pPr>
        <w:topLinePunct/>
      </w:pPr>
      <w:r>
        <w:rPr>
          <w:rFonts w:ascii="Times New Roman" w:eastAsia="宋体"/>
        </w:rPr>
        <w:t>TAC</w:t>
      </w:r>
      <w:r>
        <w:t>。胚胎学理论认为，汗腺与表皮干细胞的发育有共同的来源，均由外胚层上</w:t>
      </w:r>
      <w:r>
        <w:t>皮分化形成。外胚层上皮细胞经过分裂增殖、内陷在表皮嵴形成上皮细胞索，</w:t>
      </w:r>
      <w:r>
        <w:t>上皮细胞索的末端向深部组织内生长而不发生分支，并出现空隙，逐渐发育为汗腺分泌部，上皮细胞索的近端发育为汗腺导管</w:t>
      </w:r>
      <w:r>
        <w:rPr>
          <w:rFonts w:ascii="Times New Roman" w:eastAsia="宋体"/>
          <w:vertAlign w:val="superscript"/>
        </w:rPr>
        <w:t>[</w:t>
      </w:r>
      <w:r>
        <w:rPr>
          <w:rFonts w:ascii="Times New Roman" w:eastAsia="宋体"/>
          <w:vertAlign w:val="superscript"/>
          <w:position w:val="11"/>
        </w:rPr>
        <w:t xml:space="preserve">10</w:t>
      </w:r>
      <w:r>
        <w:rPr>
          <w:rFonts w:ascii="Times New Roman" w:eastAsia="宋体"/>
          <w:vertAlign w:val="superscript"/>
        </w:rPr>
        <w:t>]</w:t>
      </w:r>
      <w:r>
        <w:t>。这样为离体和在体诱导表皮干细胞再生汗腺提供了理论依据。因此表皮干细胞被认为是构建组织工程皮肤的理想种子细胞。充分了解表皮干细胞调控机制是其临床应用的重要前提和理论依据。国内外现有研究主要集中在干细胞壁盒、</w:t>
      </w:r>
      <w:r>
        <w:rPr>
          <w:rFonts w:ascii="Times New Roman" w:eastAsia="宋体"/>
        </w:rPr>
        <w:t>Wnt</w:t>
      </w:r>
      <w:r>
        <w:t>信号转导通路、</w:t>
      </w:r>
      <w:r>
        <w:rPr>
          <w:rFonts w:ascii="Times New Roman" w:eastAsia="宋体"/>
        </w:rPr>
        <w:t>Notch</w:t>
      </w:r>
      <w:r>
        <w:t>信号转导通路、原癌基因和抑癌基因表达等途径上，且已取得一定进展</w:t>
      </w:r>
      <w:r>
        <w:rPr>
          <w:rFonts w:ascii="Times New Roman" w:eastAsia="宋体"/>
          <w:vertAlign w:val="superscript"/>
        </w:rPr>
        <w:t>[</w:t>
      </w:r>
      <w:r>
        <w:rPr>
          <w:rFonts w:ascii="Times New Roman" w:eastAsia="宋体"/>
          <w:vertAlign w:val="superscript"/>
          <w:position w:val="11"/>
        </w:rPr>
        <w:t xml:space="preserve">11-14</w:t>
      </w:r>
      <w:r>
        <w:rPr>
          <w:rFonts w:ascii="Times New Roman" w:eastAsia="宋体"/>
          <w:vertAlign w:val="superscript"/>
        </w:rPr>
        <w:t>]</w:t>
      </w:r>
      <w:r>
        <w:t>，但</w:t>
      </w:r>
      <w:r>
        <w:t>其确切机制还远未澄清。</w:t>
      </w:r>
    </w:p>
    <w:p w:rsidR="0018722C">
      <w:pPr>
        <w:topLinePunct/>
      </w:pPr>
      <w:r>
        <w:t>研究表明，</w:t>
      </w:r>
      <w:r>
        <w:rPr>
          <w:rFonts w:ascii="Times New Roman" w:hAnsi="Times New Roman" w:eastAsia="宋体"/>
        </w:rPr>
        <w:t>miRNA</w:t>
      </w:r>
      <w:r>
        <w:t>作为内源性非编码单链</w:t>
      </w:r>
      <w:r>
        <w:rPr>
          <w:rFonts w:ascii="Times New Roman" w:hAnsi="Times New Roman" w:eastAsia="宋体"/>
        </w:rPr>
        <w:t>RNA</w:t>
      </w:r>
      <w:r>
        <w:t>，几乎参与所有的生物学过程：细胞增殖与分化、细胞凋亡、信号转导、器官发育、免疫调节、脂肪代谢、</w:t>
      </w:r>
      <w:r>
        <w:t>炎症反应、肿瘤形成、衰老与死亡及疾病的发生发展等</w:t>
      </w:r>
      <w:r>
        <w:rPr>
          <w:rFonts w:ascii="Times New Roman" w:hAnsi="Times New Roman" w:eastAsia="宋体"/>
          <w:vertAlign w:val="superscript"/>
        </w:rPr>
        <w:t>[</w:t>
      </w:r>
      <w:r>
        <w:rPr>
          <w:rFonts w:ascii="Times New Roman" w:hAnsi="Times New Roman" w:eastAsia="宋体"/>
          <w:vertAlign w:val="superscript"/>
        </w:rPr>
        <w:t xml:space="preserve">15-20</w:t>
      </w:r>
      <w:r>
        <w:rPr>
          <w:rFonts w:ascii="Times New Roman" w:hAnsi="Times New Roman" w:eastAsia="宋体"/>
          <w:vertAlign w:val="superscript"/>
        </w:rPr>
        <w:t>]</w:t>
      </w:r>
      <w:r>
        <w:t>，对生物正常发育和疾病的发生发挥重要作用。</w:t>
      </w:r>
      <w:r>
        <w:t>近期</w:t>
      </w:r>
      <w:r>
        <w:t>研究证实，</w:t>
      </w:r>
      <w:r>
        <w:rPr>
          <w:rFonts w:ascii="Times New Roman" w:hAnsi="Times New Roman" w:eastAsia="宋体"/>
        </w:rPr>
        <w:t>miRNA</w:t>
      </w:r>
      <w:r>
        <w:t>广泛参与调控皮肤及其附属器的形成和稳态，并与皮肤再生修复密切相关</w:t>
      </w:r>
      <w:r>
        <w:rPr>
          <w:rFonts w:ascii="Times New Roman" w:hAnsi="Times New Roman" w:eastAsia="宋体"/>
        </w:rPr>
        <w:t>[</w:t>
      </w:r>
      <w:r>
        <w:rPr>
          <w:rFonts w:ascii="Times New Roman" w:hAnsi="Times New Roman" w:eastAsia="宋体"/>
        </w:rPr>
        <w:t xml:space="preserve">21</w:t>
      </w:r>
      <w:r>
        <w:rPr>
          <w:rFonts w:ascii="Times New Roman" w:hAnsi="Times New Roman" w:eastAsia="宋体"/>
        </w:rPr>
        <w:t xml:space="preserve">, </w:t>
      </w:r>
      <w:r>
        <w:rPr>
          <w:rFonts w:ascii="Times New Roman" w:hAnsi="Times New Roman" w:eastAsia="宋体"/>
        </w:rPr>
        <w:t xml:space="preserve">22</w:t>
      </w:r>
      <w:r>
        <w:rPr>
          <w:rFonts w:ascii="Times New Roman" w:hAnsi="Times New Roman" w:eastAsia="宋体"/>
        </w:rPr>
        <w:t>]</w:t>
      </w:r>
      <w:r>
        <w:t>，其中</w:t>
      </w:r>
      <w:r>
        <w:rPr>
          <w:rFonts w:ascii="Times New Roman" w:hAnsi="Times New Roman" w:eastAsia="宋体"/>
        </w:rPr>
        <w:t>miR-203</w:t>
      </w:r>
      <w:r>
        <w:t>被证实与皮肤的关系尤为密切</w:t>
      </w:r>
      <w:r>
        <w:rPr>
          <w:rFonts w:ascii="Times New Roman" w:hAnsi="Times New Roman" w:eastAsia="宋体"/>
          <w:vertAlign w:val="superscript"/>
        </w:rPr>
        <w:t>[</w:t>
      </w:r>
      <w:r>
        <w:rPr>
          <w:rFonts w:ascii="Times New Roman" w:hAnsi="Times New Roman" w:eastAsia="宋体"/>
          <w:vertAlign w:val="superscript"/>
        </w:rPr>
        <w:t xml:space="preserve">23</w:t>
      </w:r>
      <w:r>
        <w:rPr>
          <w:rFonts w:ascii="Times New Roman" w:hAnsi="Times New Roman" w:eastAsia="宋体"/>
          <w:vertAlign w:val="superscript"/>
        </w:rPr>
        <w:t>]</w:t>
      </w:r>
      <w:r>
        <w:t>。</w:t>
      </w:r>
      <w:r>
        <w:rPr>
          <w:rFonts w:ascii="Times New Roman" w:hAnsi="Times New Roman" w:eastAsia="宋体"/>
        </w:rPr>
        <w:t>miR-203</w:t>
      </w:r>
      <w:r>
        <w:t>由</w:t>
      </w:r>
      <w:r>
        <w:rPr>
          <w:rFonts w:ascii="Times New Roman" w:hAnsi="Times New Roman" w:eastAsia="宋体"/>
        </w:rPr>
        <w:t>22</w:t>
      </w:r>
      <w:r>
        <w:t>个核苷酸组成，通过和靶基因</w:t>
      </w:r>
      <w:r>
        <w:rPr>
          <w:rFonts w:ascii="Times New Roman" w:hAnsi="Times New Roman" w:eastAsia="宋体"/>
        </w:rPr>
        <w:t>mRNA</w:t>
      </w:r>
      <w:hyperlink r:id="rId19">
        <w:r>
          <w:t>碱</w:t>
        </w:r>
      </w:hyperlink>
      <w:hyperlink r:id="rId19">
        <w:r>
          <w:t>基</w:t>
        </w:r>
      </w:hyperlink>
      <w:r>
        <w:t>配对引导沉默复合体</w:t>
      </w:r>
      <w:r>
        <w:t>（</w:t>
      </w:r>
      <w:hyperlink r:id="rId20">
        <w:r>
          <w:rPr>
            <w:rFonts w:ascii="Times New Roman" w:hAnsi="Times New Roman" w:eastAsia="宋体"/>
          </w:rPr>
          <w:t>RISC</w:t>
        </w:r>
      </w:hyperlink>
      <w:r>
        <w:t>）</w:t>
      </w:r>
      <w:r>
        <w:t>降解</w:t>
      </w:r>
      <w:r>
        <w:rPr>
          <w:rFonts w:ascii="Times New Roman" w:hAnsi="Times New Roman" w:eastAsia="宋体"/>
        </w:rPr>
        <w:t>mRNA</w:t>
      </w:r>
      <w:r>
        <w:t>或阻碍其</w:t>
      </w:r>
      <w:hyperlink r:id="rId21">
        <w:r>
          <w:t>翻译</w:t>
        </w:r>
      </w:hyperlink>
      <w:r>
        <w:t>，继而在转录后水平</w:t>
      </w:r>
      <w:r>
        <w:t>抑制蛋白质的合成，达到负性调控基因表达的目的。人</w:t>
      </w:r>
      <w:r>
        <w:rPr>
          <w:rFonts w:ascii="Times New Roman" w:hAnsi="Times New Roman" w:eastAsia="宋体"/>
        </w:rPr>
        <w:t>miR-203</w:t>
      </w:r>
      <w:r>
        <w:t>基因定位于</w:t>
      </w:r>
      <w:r>
        <w:rPr>
          <w:rFonts w:ascii="Times New Roman" w:hAnsi="Times New Roman" w:eastAsia="宋体"/>
        </w:rPr>
        <w:t>14</w:t>
      </w:r>
      <w:r>
        <w:t>号染色体长臂</w:t>
      </w:r>
      <w:r>
        <w:rPr>
          <w:rFonts w:ascii="Times New Roman" w:hAnsi="Times New Roman" w:eastAsia="宋体"/>
        </w:rPr>
        <w:t>32</w:t>
      </w:r>
      <w:r>
        <w:rPr>
          <w:rFonts w:ascii="Times New Roman" w:hAnsi="Times New Roman" w:eastAsia="宋体"/>
        </w:rPr>
        <w:t>.</w:t>
      </w:r>
      <w:r>
        <w:rPr>
          <w:rFonts w:ascii="Times New Roman" w:hAnsi="Times New Roman" w:eastAsia="宋体"/>
        </w:rPr>
        <w:t>33</w:t>
      </w:r>
      <w:r>
        <w:t>区</w:t>
      </w:r>
      <w:r>
        <w:rPr>
          <w:rFonts w:ascii="Times New Roman" w:hAnsi="Times New Roman" w:eastAsia="宋体"/>
        </w:rPr>
        <w:t>(</w:t>
      </w:r>
      <w:r>
        <w:rPr>
          <w:rFonts w:ascii="Times New Roman" w:hAnsi="Times New Roman" w:eastAsia="宋体"/>
        </w:rPr>
        <w:t xml:space="preserve">14q32.33</w:t>
      </w:r>
      <w:r>
        <w:rPr>
          <w:rFonts w:ascii="Times New Roman" w:hAnsi="Times New Roman" w:eastAsia="宋体"/>
        </w:rPr>
        <w:t>)</w:t>
      </w:r>
      <w:r>
        <w:rPr>
          <w:rFonts w:ascii="Times New Roman" w:hAnsi="Times New Roman" w:eastAsia="宋体"/>
        </w:rPr>
        <w:t xml:space="preserve"> </w:t>
      </w:r>
      <w:r>
        <w:rPr>
          <w:rFonts w:ascii="Times New Roman" w:hAnsi="Times New Roman" w:eastAsia="宋体"/>
          <w:vertAlign w:val="superscript"/>
        </w:rPr>
        <w:t>[</w:t>
      </w:r>
      <w:r>
        <w:rPr>
          <w:rFonts w:ascii="Times New Roman" w:hAnsi="Times New Roman" w:eastAsia="宋体"/>
          <w:vertAlign w:val="superscript"/>
          <w:position w:val="11"/>
        </w:rPr>
        <w:t xml:space="preserve">24</w:t>
      </w:r>
      <w:r>
        <w:rPr>
          <w:rFonts w:ascii="Times New Roman" w:hAnsi="Times New Roman" w:eastAsia="宋体"/>
          <w:vertAlign w:val="superscript"/>
        </w:rPr>
        <w:t>]</w:t>
      </w:r>
      <w:r>
        <w:t>。研究发现</w:t>
      </w:r>
      <w:r>
        <w:rPr>
          <w:rFonts w:ascii="Times New Roman" w:hAnsi="Times New Roman" w:eastAsia="宋体"/>
        </w:rPr>
        <w:t>miR-203</w:t>
      </w:r>
      <w:r>
        <w:t>在皮肤中的表达水平最</w:t>
      </w:r>
      <w:r>
        <w:t>高，高于其它器官</w:t>
      </w:r>
      <w:r>
        <w:rPr>
          <w:rFonts w:ascii="Times New Roman" w:hAnsi="Times New Roman" w:eastAsia="宋体"/>
        </w:rPr>
        <w:t>100</w:t>
      </w:r>
      <w:r>
        <w:t>余倍，被称为是</w:t>
      </w:r>
      <w:r>
        <w:rPr>
          <w:rFonts w:ascii="Times New Roman" w:hAnsi="Times New Roman" w:eastAsia="宋体"/>
        </w:rPr>
        <w:t>“</w:t>
      </w:r>
      <w:r>
        <w:t>皮肤特异性的</w:t>
      </w:r>
      <w:r>
        <w:rPr>
          <w:rFonts w:ascii="Times New Roman" w:hAnsi="Times New Roman" w:eastAsia="宋体"/>
        </w:rPr>
        <w:t>miRNA</w:t>
      </w:r>
      <w:r>
        <w:rPr>
          <w:rFonts w:ascii="Times New Roman" w:hAnsi="Times New Roman" w:eastAsia="宋体"/>
        </w:rPr>
        <w:t>”</w:t>
      </w:r>
      <w:r>
        <w:rPr>
          <w:rFonts w:ascii="Times New Roman" w:hAnsi="Times New Roman" w:eastAsia="宋体"/>
          <w:vertAlign w:val="superscript"/>
        </w:rPr>
        <w:t>[</w:t>
      </w:r>
      <w:r>
        <w:rPr>
          <w:rFonts w:ascii="Times New Roman" w:hAnsi="Times New Roman" w:eastAsia="宋体"/>
          <w:vertAlign w:val="superscript"/>
          <w:position w:val="11"/>
        </w:rPr>
        <w:t xml:space="preserve">25</w:t>
      </w:r>
      <w:r>
        <w:rPr>
          <w:rFonts w:ascii="Times New Roman" w:hAnsi="Times New Roman" w:eastAsia="宋体"/>
          <w:vertAlign w:val="superscript"/>
        </w:rPr>
        <w:t>]</w:t>
      </w:r>
      <w:r>
        <w:t>。若抑制</w:t>
      </w:r>
      <w:r>
        <w:rPr>
          <w:rFonts w:ascii="Times New Roman" w:hAnsi="Times New Roman" w:eastAsia="宋体"/>
        </w:rPr>
        <w:t>miR-203</w:t>
      </w:r>
      <w:r>
        <w:t>的合成</w:t>
      </w:r>
      <w:r>
        <w:rPr>
          <w:rFonts w:ascii="Times New Roman" w:hAnsi="Times New Roman" w:eastAsia="宋体"/>
          <w:rFonts w:hint="eastAsia"/>
        </w:rPr>
        <w:t>，</w:t>
      </w:r>
      <w:r>
        <w:t>可导致小鼠表皮基底层细胞过度增殖、表皮形态紊乱、毛囊发育不良及皮肤屏障功能缺陷</w:t>
      </w:r>
      <w:r>
        <w:rPr>
          <w:rFonts w:ascii="Times New Roman" w:hAnsi="Times New Roman" w:eastAsia="宋体"/>
        </w:rPr>
        <w:t>[</w:t>
      </w:r>
      <w:r>
        <w:rPr>
          <w:rFonts w:ascii="Times New Roman" w:hAnsi="Times New Roman" w:eastAsia="宋体"/>
          <w:position w:val="11"/>
          <w:sz w:val="16"/>
        </w:rPr>
        <w:t xml:space="preserve">26,27</w:t>
      </w:r>
      <w:r>
        <w:rPr>
          <w:rFonts w:ascii="Times New Roman" w:hAnsi="Times New Roman" w:eastAsia="宋体"/>
        </w:rPr>
        <w:t>]</w:t>
      </w:r>
      <w:r>
        <w:t>。有学者以人和小鼠胚胎为在体研究对象发现</w:t>
      </w:r>
      <w:r>
        <w:rPr>
          <w:rFonts w:ascii="Times New Roman" w:hAnsi="Times New Roman" w:eastAsia="宋体"/>
        </w:rPr>
        <w:t>miR-203</w:t>
      </w:r>
      <w:r>
        <w:t>在单层表皮细胞中几乎没有表达，而当表皮开始分层时表达水平逐渐增高，直到形成复层表皮其表达水平达到高峰并持续保持至出生后</w:t>
      </w:r>
      <w:r>
        <w:rPr>
          <w:rFonts w:ascii="Times New Roman" w:hAnsi="Times New Roman" w:eastAsia="宋体"/>
        </w:rPr>
        <w:t>[</w:t>
      </w:r>
      <w:r>
        <w:rPr>
          <w:rFonts w:ascii="Times New Roman" w:hAnsi="Times New Roman" w:eastAsia="宋体"/>
          <w:spacing w:val="-2"/>
          <w:position w:val="11"/>
          <w:sz w:val="16"/>
        </w:rPr>
        <w:t xml:space="preserve">28,29</w:t>
      </w:r>
      <w:r>
        <w:rPr>
          <w:rFonts w:ascii="Times New Roman" w:hAnsi="Times New Roman" w:eastAsia="宋体"/>
        </w:rPr>
        <w:t>]</w:t>
      </w:r>
      <w:r>
        <w:t>。</w:t>
      </w:r>
      <w:r>
        <w:rPr>
          <w:rFonts w:ascii="Times New Roman" w:hAnsi="Times New Roman" w:eastAsia="宋体"/>
        </w:rPr>
        <w:t>Yi </w:t>
      </w:r>
      <w:r>
        <w:rPr>
          <w:rFonts w:ascii="Times New Roman" w:hAnsi="Times New Roman" w:eastAsia="宋体"/>
        </w:rPr>
        <w:t>R</w:t>
      </w:r>
      <w:r>
        <w:t>等</w:t>
      </w:r>
      <w:r>
        <w:t>对出生后的小鼠皮肤组织进行</w:t>
      </w:r>
      <w:r>
        <w:rPr>
          <w:rFonts w:ascii="Times New Roman" w:hAnsi="Times New Roman" w:eastAsia="宋体"/>
        </w:rPr>
        <w:t>miR-203</w:t>
      </w:r>
      <w:r>
        <w:t>原位杂交实验时发现</w:t>
      </w:r>
      <w:r>
        <w:rPr>
          <w:rFonts w:ascii="Times New Roman" w:hAnsi="Times New Roman" w:eastAsia="宋体"/>
        </w:rPr>
        <w:t>miR-203</w:t>
      </w:r>
      <w:r>
        <w:t>在表皮基底上层高表达，而在表皮基底层无表达</w:t>
      </w:r>
      <w:r>
        <w:rPr>
          <w:rFonts w:ascii="Times New Roman" w:hAnsi="Times New Roman" w:eastAsia="宋体"/>
          <w:vertAlign w:val="superscript"/>
        </w:rPr>
        <w:t>[</w:t>
      </w:r>
      <w:r>
        <w:rPr>
          <w:rFonts w:ascii="Times New Roman" w:hAnsi="Times New Roman" w:eastAsia="宋体"/>
          <w:vertAlign w:val="superscript"/>
          <w:position w:val="11"/>
        </w:rPr>
        <w:t xml:space="preserve">28</w:t>
      </w:r>
      <w:r>
        <w:rPr>
          <w:rFonts w:ascii="Times New Roman" w:hAnsi="Times New Roman" w:eastAsia="宋体"/>
          <w:vertAlign w:val="superscript"/>
        </w:rPr>
        <w:t>]</w:t>
      </w:r>
      <w:r>
        <w:t>。</w:t>
      </w:r>
      <w:r>
        <w:rPr>
          <w:rFonts w:ascii="Times New Roman" w:hAnsi="Times New Roman" w:eastAsia="宋体"/>
        </w:rPr>
        <w:t>Nissan</w:t>
      </w:r>
      <w:r>
        <w:rPr>
          <w:rFonts w:ascii="Times New Roman" w:hAnsi="Times New Roman" w:eastAsia="宋体"/>
        </w:rPr>
        <w:t> </w:t>
      </w:r>
      <w:r>
        <w:rPr>
          <w:rFonts w:ascii="Times New Roman" w:hAnsi="Times New Roman" w:eastAsia="宋体"/>
        </w:rPr>
        <w:t>X</w:t>
      </w:r>
      <w:r>
        <w:t>等在体外诱导人胚胎干细</w:t>
      </w:r>
      <w:r>
        <w:t>胞向角朊细胞早期定向分化实验中发现，</w:t>
      </w:r>
      <w:r>
        <w:rPr>
          <w:rFonts w:ascii="Times New Roman" w:hAnsi="Times New Roman" w:eastAsia="宋体"/>
        </w:rPr>
        <w:t>miR-203</w:t>
      </w:r>
      <w:r>
        <w:t>于胚胎干细胞分化早期开始逐渐高表达，并参与了随后的分化</w:t>
      </w:r>
      <w:r>
        <w:rPr>
          <w:rFonts w:ascii="Times New Roman" w:hAnsi="Times New Roman" w:eastAsia="宋体"/>
          <w:vertAlign w:val="superscript"/>
        </w:rPr>
        <w:t>[</w:t>
      </w:r>
      <w:r>
        <w:rPr>
          <w:rFonts w:ascii="Times New Roman" w:hAnsi="Times New Roman" w:eastAsia="宋体"/>
          <w:vertAlign w:val="superscript"/>
          <w:position w:val="11"/>
        </w:rPr>
        <w:t xml:space="preserve">30</w:t>
      </w:r>
      <w:r>
        <w:rPr>
          <w:rFonts w:ascii="Times New Roman" w:hAnsi="Times New Roman" w:eastAsia="宋体"/>
          <w:vertAlign w:val="superscript"/>
        </w:rPr>
        <w:t>]</w:t>
      </w:r>
      <w:r>
        <w:t>。这些研究都表明</w:t>
      </w:r>
      <w:r>
        <w:rPr>
          <w:rFonts w:ascii="Times New Roman" w:hAnsi="Times New Roman" w:eastAsia="宋体"/>
        </w:rPr>
        <w:t>miR-203</w:t>
      </w:r>
      <w:r>
        <w:t>对表皮细胞的增</w:t>
      </w:r>
      <w:r>
        <w:t>殖分化、皮肤发育及功能维持具有重要作用。但</w:t>
      </w:r>
      <w:r>
        <w:rPr>
          <w:rFonts w:ascii="Times New Roman" w:hAnsi="Times New Roman" w:eastAsia="宋体"/>
        </w:rPr>
        <w:t>miRNA</w:t>
      </w:r>
      <w:r>
        <w:t>特别是</w:t>
      </w:r>
      <w:r>
        <w:rPr>
          <w:rFonts w:ascii="Times New Roman" w:hAnsi="Times New Roman" w:eastAsia="宋体"/>
        </w:rPr>
        <w:t>miR-203</w:t>
      </w:r>
      <w:r>
        <w:t>在人表皮干细胞和角质形成细胞中的表达变化、作用及其调控机制，目前尚不十分清楚。</w:t>
      </w:r>
    </w:p>
    <w:p w:rsidR="0018722C">
      <w:pPr>
        <w:topLinePunct/>
      </w:pPr>
      <w:r>
        <w:rPr>
          <w:rFonts w:cstheme="minorBidi" w:hAnsiTheme="minorHAnsi" w:eastAsiaTheme="minorHAnsi" w:asciiTheme="minorHAnsi"/>
        </w:rPr>
        <w:t>2</w:t>
      </w:r>
    </w:p>
    <w:p w:rsidR="0018722C">
      <w:pPr>
        <w:topLinePunct/>
      </w:pPr>
      <w:r>
        <w:t>因此，本课题拟通过</w:t>
      </w:r>
      <w:r>
        <w:rPr>
          <w:rFonts w:ascii="Times New Roman" w:eastAsia="宋体"/>
        </w:rPr>
        <w:t>miRNA</w:t>
      </w:r>
      <w:r>
        <w:t>芯片检测技术筛选体外培养人表皮干细胞与角</w:t>
      </w:r>
      <w:r>
        <w:t>质形成细胞中</w:t>
      </w:r>
      <w:r>
        <w:rPr>
          <w:rFonts w:ascii="Times New Roman" w:eastAsia="宋体"/>
        </w:rPr>
        <w:t>miRNA</w:t>
      </w:r>
      <w:r>
        <w:t>的差异表达谱，并比较观察</w:t>
      </w:r>
      <w:r>
        <w:rPr>
          <w:rFonts w:ascii="Times New Roman" w:eastAsia="宋体"/>
        </w:rPr>
        <w:t>miR-203</w:t>
      </w:r>
      <w:r>
        <w:t>与</w:t>
      </w:r>
      <w:r>
        <w:rPr>
          <w:rFonts w:ascii="Times New Roman" w:eastAsia="宋体"/>
        </w:rPr>
        <w:t>p63</w:t>
      </w:r>
      <w:r>
        <w:t>在人表皮干细</w:t>
      </w:r>
      <w:r>
        <w:t>胞和角质形成细胞中的表达变化，分析其相关性；通过脂质体转染技术将</w:t>
      </w:r>
      <w:r>
        <w:rPr>
          <w:rFonts w:ascii="Times New Roman" w:eastAsia="宋体"/>
        </w:rPr>
        <w:t>miR-203</w:t>
      </w:r>
      <w:r>
        <w:t>抑制物导入体外培养的人角质形成细胞中，观察下调</w:t>
      </w:r>
      <w:r>
        <w:rPr>
          <w:rFonts w:ascii="Times New Roman" w:eastAsia="宋体"/>
        </w:rPr>
        <w:t>miR-203</w:t>
      </w:r>
      <w:r>
        <w:t>诱导角质</w:t>
      </w:r>
      <w:r>
        <w:t>形成细胞去分化形成表皮样干细胞的作用及其机制；通过脂质体转染技术将</w:t>
      </w:r>
      <w:r>
        <w:rPr>
          <w:rFonts w:ascii="Times New Roman" w:eastAsia="宋体"/>
        </w:rPr>
        <w:t>miR-203</w:t>
      </w:r>
      <w:r>
        <w:t>模拟物导入体外培养的人表皮干细胞，观察上调</w:t>
      </w:r>
      <w:r>
        <w:rPr>
          <w:rFonts w:ascii="Times New Roman" w:eastAsia="宋体"/>
        </w:rPr>
        <w:t>miR-203</w:t>
      </w:r>
      <w:r>
        <w:t>诱导表皮干细</w:t>
      </w:r>
      <w:r>
        <w:t>胞向汗腺样细胞分化的可能性。旨在进一步明确</w:t>
      </w:r>
      <w:r>
        <w:rPr>
          <w:rFonts w:ascii="Times New Roman" w:eastAsia="宋体"/>
        </w:rPr>
        <w:t>miRNA</w:t>
      </w:r>
      <w:r>
        <w:t>特别是</w:t>
      </w:r>
      <w:r>
        <w:rPr>
          <w:rFonts w:ascii="Times New Roman" w:eastAsia="宋体"/>
        </w:rPr>
        <w:t>miR-203</w:t>
      </w:r>
      <w:r>
        <w:t>在人表</w:t>
      </w:r>
      <w:r>
        <w:t>皮干细胞和角质形成细胞中的表达变化、作用及其调控机制，为</w:t>
      </w:r>
      <w:r>
        <w:rPr>
          <w:rFonts w:ascii="Times New Roman" w:eastAsia="宋体"/>
        </w:rPr>
        <w:t>miR-203</w:t>
      </w:r>
      <w:r>
        <w:t>在创面修复与皮肤组织工程中的应用提供新思路及理论依据。</w:t>
      </w:r>
    </w:p>
    <w:p w:rsidR="0018722C">
      <w:pPr>
        <w:topLinePunct/>
      </w:pPr>
      <w:r>
        <w:rPr>
          <w:rFonts w:cstheme="minorBidi" w:hAnsiTheme="minorHAnsi" w:eastAsiaTheme="minorHAnsi" w:asciiTheme="minorHAnsi"/>
        </w:rPr>
        <w:t>3</w:t>
      </w:r>
    </w:p>
    <w:p w:rsidR="0018722C">
      <w:pPr>
        <w:pStyle w:val="Heading2"/>
        <w:topLinePunct/>
        <w:ind w:left="171" w:hangingChars="171" w:hanging="171"/>
      </w:pPr>
      <w:bookmarkStart w:id="121190" w:name="_Toc686121190"/>
      <w:bookmarkStart w:name="第2章 人表皮干细胞与角质形成细胞miRNA的差异表达谱分析 " w:id="9"/>
      <w:bookmarkEnd w:id="9"/>
      <w:bookmarkStart w:name="_bookmark1" w:id="10"/>
      <w:bookmarkEnd w:id="10"/>
      <w:r>
        <w:t>第</w:t>
      </w:r>
      <w:r>
        <w:rPr>
          <w:b/>
        </w:rPr>
        <w:t>2 </w:t>
      </w:r>
      <w:r>
        <w:t>章</w:t>
      </w:r>
      <w:r w:rsidR="001852F3">
        <w:t xml:space="preserve">人表皮干细胞与角质形成细胞</w:t>
      </w:r>
      <w:r>
        <w:rPr>
          <w:b/>
        </w:rPr>
        <w:t>miRNA</w:t>
      </w:r>
      <w:r>
        <w:t>的差异表达谱</w:t>
      </w:r>
      <w:r>
        <w:t>分析</w:t>
      </w:r>
      <w:bookmarkEnd w:id="121190"/>
    </w:p>
    <w:p w:rsidR="0018722C">
      <w:pPr>
        <w:topLinePunct/>
      </w:pPr>
      <w:r>
        <w:t>皮肤是人体的最大器官，作为机体与外界的机械屏障，具有重要的生理功能。位于皮肤外层的表皮为复层上皮，其最外层为已分化的角质形成细胞，它们不断地脱落并被替代，但其自身不能分裂，它们的替代依赖于表皮最里层的表皮干细胞。表皮干细胞位于表皮的基底层，是皮肤的专能干细胞，具有强大的增殖分化潜能，是皮肤形态发生、创面结构修复及功能重建的关键种子细胞。</w:t>
      </w:r>
    </w:p>
    <w:p w:rsidR="0018722C">
      <w:pPr>
        <w:topLinePunct/>
      </w:pPr>
      <w:r>
        <w:rPr>
          <w:rFonts w:ascii="Times New Roman" w:eastAsia="宋体"/>
        </w:rPr>
        <w:t>miRNA</w:t>
      </w:r>
      <w:r>
        <w:t>是一种长约</w:t>
      </w:r>
      <w:r>
        <w:rPr>
          <w:rFonts w:ascii="Times New Roman" w:eastAsia="宋体"/>
        </w:rPr>
        <w:t>19</w:t>
      </w:r>
      <w:r>
        <w:t>～</w:t>
      </w:r>
      <w:r>
        <w:rPr>
          <w:rFonts w:ascii="Times New Roman" w:eastAsia="宋体"/>
        </w:rPr>
        <w:t>22nt</w:t>
      </w:r>
      <w:r>
        <w:t>的非编码</w:t>
      </w:r>
      <w:r>
        <w:rPr>
          <w:rFonts w:ascii="Times New Roman" w:eastAsia="宋体"/>
        </w:rPr>
        <w:t>RNA</w:t>
      </w:r>
      <w:r>
        <w:t>，在转录后水平调节基因和</w:t>
      </w:r>
      <w:r>
        <w:rPr>
          <w:rFonts w:ascii="Times New Roman" w:eastAsia="宋体"/>
          <w:rFonts w:ascii="Times New Roman" w:eastAsia="宋体"/>
        </w:rPr>
        <w:t>（</w:t>
      </w:r>
      <w:r>
        <w:t>或</w:t>
      </w:r>
      <w:r>
        <w:rPr>
          <w:rFonts w:ascii="Times New Roman" w:eastAsia="宋体"/>
          <w:rFonts w:ascii="Times New Roman" w:eastAsia="宋体"/>
        </w:rPr>
        <w:t>）</w:t>
      </w:r>
      <w:r>
        <w:t>蛋白的表达，参与生命过程中一系列的重要的生物学进程，是调节细胞增殖、分化</w:t>
      </w:r>
      <w:r>
        <w:t>及个体发育的重要分子。研究证实，若敲除皮肤中</w:t>
      </w:r>
      <w:r>
        <w:rPr>
          <w:rFonts w:ascii="Times New Roman" w:eastAsia="宋体"/>
        </w:rPr>
        <w:t>miRNA</w:t>
      </w:r>
      <w:r w:rsidR="001852F3">
        <w:rPr>
          <w:rFonts w:ascii="Times New Roman" w:eastAsia="宋体"/>
        </w:rPr>
        <w:t xml:space="preserve"> </w:t>
      </w:r>
      <w:r>
        <w:t>生物合成必需</w:t>
      </w:r>
      <w:r>
        <w:t>的</w:t>
      </w:r>
    </w:p>
    <w:p w:rsidR="0018722C">
      <w:pPr>
        <w:topLinePunct/>
      </w:pPr>
      <w:r>
        <w:rPr>
          <w:rFonts w:ascii="Times New Roman" w:eastAsia="宋体"/>
        </w:rPr>
        <w:t>DGCR8</w:t>
      </w:r>
      <w:r>
        <w:t>基因或</w:t>
      </w:r>
      <w:r>
        <w:rPr>
          <w:rFonts w:ascii="Times New Roman" w:eastAsia="宋体"/>
        </w:rPr>
        <w:t>Dicer</w:t>
      </w:r>
      <w:r>
        <w:t>酶可导致新生小鼠表皮基底层细胞异常增殖、毛囊发育缺陷、皮肤屏障功能障碍</w:t>
      </w:r>
      <w:r>
        <w:rPr>
          <w:vertAlign w:val="superscript"/>
          /&gt;
        </w:rPr>
        <w:t>[</w:t>
      </w:r>
      <w:r>
        <w:rPr>
          <w:vertAlign w:val="superscript"/>
          /&gt;
        </w:rPr>
        <w:t xml:space="preserve">26-27</w:t>
      </w:r>
      <w:r>
        <w:rPr>
          <w:vertAlign w:val="superscript"/>
          /&gt;
        </w:rPr>
        <w:t>]</w:t>
      </w:r>
      <w:r>
        <w:t>，说明</w:t>
      </w:r>
      <w:r>
        <w:rPr>
          <w:rFonts w:ascii="Times New Roman" w:eastAsia="宋体"/>
        </w:rPr>
        <w:t>miRNA</w:t>
      </w:r>
      <w:r>
        <w:t>对皮肤结构形成和功能维持具有重</w:t>
      </w:r>
      <w:r>
        <w:t>要作用。但表皮中处于不同分化阶段的细胞之间</w:t>
      </w:r>
      <w:r>
        <w:rPr>
          <w:rFonts w:ascii="Times New Roman" w:eastAsia="宋体"/>
        </w:rPr>
        <w:t>miRNA</w:t>
      </w:r>
      <w:r>
        <w:t>的表达差异尚不清楚。本章通过基因芯片技术检测比较未分化的人表皮干细胞与终末分化的角</w:t>
      </w:r>
      <w:r>
        <w:t>质</w:t>
      </w:r>
    </w:p>
    <w:p w:rsidR="0018722C">
      <w:pPr>
        <w:topLinePunct/>
      </w:pPr>
      <w:r>
        <w:t>形成细胞之间</w:t>
      </w:r>
      <w:r>
        <w:rPr>
          <w:rFonts w:ascii="Times New Roman" w:eastAsia="Times New Roman"/>
        </w:rPr>
        <w:t>miRNA</w:t>
      </w:r>
      <w:r>
        <w:t>的差异表达情况，探讨</w:t>
      </w:r>
      <w:r>
        <w:rPr>
          <w:rFonts w:ascii="Times New Roman" w:eastAsia="Times New Roman"/>
        </w:rPr>
        <w:t>miRNA</w:t>
      </w:r>
      <w:r>
        <w:t>在表皮细胞增殖分化、凋</w:t>
      </w:r>
      <w:r>
        <w:t>亡衰</w:t>
      </w:r>
      <w:r>
        <w:t>老等</w:t>
      </w:r>
      <w:r>
        <w:t>方面的作用及可能机制，有助于识别和发现特异性的</w:t>
      </w:r>
      <w:r>
        <w:rPr>
          <w:rFonts w:ascii="Times New Roman" w:eastAsia="Times New Roman"/>
        </w:rPr>
        <w:t>miRNA</w:t>
      </w:r>
      <w:r>
        <w:t>，明确它</w:t>
      </w:r>
      <w:r>
        <w:t>们在皮肤创面愈合及附属器官修复中的作用及其调控机制，以</w:t>
      </w:r>
      <w:r>
        <w:rPr>
          <w:rFonts w:ascii="Times New Roman" w:eastAsia="Times New Roman"/>
        </w:rPr>
        <w:t>miRNA</w:t>
      </w:r>
      <w:r>
        <w:t>为靶标的基因治疗可为临床难愈性创面修复提供新方法。</w:t>
      </w:r>
    </w:p>
    <w:p w:rsidR="0018722C">
      <w:pPr>
        <w:pStyle w:val="Heading3"/>
        <w:topLinePunct/>
        <w:ind w:left="200" w:hangingChars="200" w:hanging="200"/>
      </w:pPr>
      <w:bookmarkStart w:id="121191" w:name="_Toc686121191"/>
      <w:bookmarkStart w:name="2.1 材料与方法 " w:id="11"/>
      <w:bookmarkEnd w:id="11"/>
      <w:r>
        <w:rPr>
          <w:b/>
        </w:rPr>
        <w:t>2.1</w:t>
      </w:r>
      <w:r>
        <w:t xml:space="preserve"> </w:t>
      </w:r>
      <w:bookmarkStart w:name="_bookmark2" w:id="12"/>
      <w:bookmarkEnd w:id="12"/>
      <w:bookmarkStart w:name="_bookmark2" w:id="13"/>
      <w:bookmarkEnd w:id="13"/>
      <w:r>
        <w:t>材料与方法</w:t>
      </w:r>
      <w:bookmarkEnd w:id="121191"/>
    </w:p>
    <w:p w:rsidR="0018722C">
      <w:pPr>
        <w:pStyle w:val="Heading3"/>
        <w:topLinePunct/>
        <w:ind w:left="200" w:hangingChars="200" w:hanging="200"/>
      </w:pPr>
      <w:bookmarkStart w:id="121192" w:name="_Toc686121192"/>
      <w:bookmarkStart w:name="_bookmark3" w:id="14"/>
      <w:bookmarkEnd w:id="14"/>
      <w:r>
        <w:rPr>
          <w:b/>
        </w:rPr>
        <w:t>2.1.1</w:t>
      </w:r>
      <w:r>
        <w:t xml:space="preserve"> </w:t>
      </w:r>
      <w:bookmarkStart w:name="_bookmark3" w:id="15"/>
      <w:bookmarkEnd w:id="15"/>
      <w:r>
        <w:t>研究对象</w:t>
      </w:r>
      <w:bookmarkEnd w:id="121192"/>
    </w:p>
    <w:p w:rsidR="0018722C">
      <w:pPr>
        <w:topLinePunct/>
      </w:pPr>
      <w:r>
        <w:t>以包皮组织作为本章实验研究对象，标本取材于</w:t>
      </w:r>
      <w:r>
        <w:rPr>
          <w:rFonts w:ascii="Times New Roman" w:eastAsia="Times New Roman"/>
        </w:rPr>
        <w:t>2013</w:t>
      </w:r>
      <w:r>
        <w:t>年</w:t>
      </w:r>
      <w:r>
        <w:rPr>
          <w:rFonts w:ascii="Times New Roman" w:eastAsia="Times New Roman"/>
        </w:rPr>
        <w:t>2-4</w:t>
      </w:r>
      <w:r>
        <w:t>月在泌尿外科</w:t>
      </w:r>
      <w:r>
        <w:t>行包皮环切术的健康青年男性，年龄</w:t>
      </w:r>
      <w:r>
        <w:rPr>
          <w:rFonts w:ascii="Times New Roman" w:eastAsia="Times New Roman"/>
        </w:rPr>
        <w:t>18</w:t>
      </w:r>
      <w:r>
        <w:t>～</w:t>
      </w:r>
      <w:r>
        <w:rPr>
          <w:rFonts w:ascii="Times New Roman" w:eastAsia="Times New Roman"/>
        </w:rPr>
        <w:t>40</w:t>
      </w:r>
      <w:r>
        <w:t>岁，平均</w:t>
      </w:r>
      <w:r>
        <w:rPr>
          <w:rFonts w:ascii="Times New Roman" w:eastAsia="Times New Roman"/>
        </w:rPr>
        <w:t>26</w:t>
      </w:r>
      <w:r>
        <w:t>岁。所有取材均经患</w:t>
      </w:r>
      <w:r>
        <w:t>者知情同意。研究方案经医学伦理委员会审核批准。</w:t>
      </w:r>
    </w:p>
    <w:p w:rsidR="0018722C">
      <w:pPr>
        <w:pStyle w:val="Heading3"/>
        <w:topLinePunct/>
        <w:ind w:left="200" w:hangingChars="200" w:hanging="200"/>
      </w:pPr>
      <w:bookmarkStart w:id="121193" w:name="_Toc686121193"/>
      <w:bookmarkStart w:name="_bookmark4" w:id="16"/>
      <w:bookmarkEnd w:id="16"/>
      <w:r>
        <w:rPr>
          <w:b/>
        </w:rPr>
        <w:t>2.1.2</w:t>
      </w:r>
      <w:r>
        <w:t xml:space="preserve"> </w:t>
      </w:r>
      <w:bookmarkStart w:name="_bookmark4" w:id="17"/>
      <w:bookmarkEnd w:id="17"/>
      <w:r>
        <w:t>主要试剂</w:t>
      </w:r>
      <w:bookmarkEnd w:id="121193"/>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8"/>
        <w:gridCol w:w="3447"/>
      </w:tblGrid>
      <w:tr>
        <w:trPr>
          <w:trHeight w:val="340" w:hRule="atLeast"/>
        </w:trPr>
        <w:tc>
          <w:tcPr>
            <w:tcW w:w="3118" w:type="dxa"/>
          </w:tcPr>
          <w:p w:rsidR="0018722C">
            <w:pPr>
              <w:topLinePunct/>
              <w:ind w:leftChars="0" w:left="0" w:rightChars="0" w:right="0" w:firstLineChars="0" w:firstLine="0"/>
              <w:spacing w:line="240" w:lineRule="atLeast"/>
            </w:pPr>
            <w:r>
              <w:rPr>
                <w:rFonts w:ascii="宋体" w:eastAsia="宋体" w:hint="eastAsia"/>
              </w:rPr>
              <w:t>兔抗人 </w:t>
            </w:r>
            <w:r>
              <w:t>ITGB1</w:t>
            </w:r>
          </w:p>
        </w:tc>
        <w:tc>
          <w:tcPr>
            <w:tcW w:w="344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340" w:hRule="atLeast"/>
        </w:trPr>
        <w:tc>
          <w:tcPr>
            <w:tcW w:w="3118" w:type="dxa"/>
          </w:tcPr>
          <w:p w:rsidR="0018722C">
            <w:pPr>
              <w:topLinePunct/>
              <w:ind w:leftChars="0" w:left="0" w:rightChars="0" w:right="0" w:firstLineChars="0" w:firstLine="0"/>
              <w:spacing w:line="240" w:lineRule="atLeast"/>
            </w:pPr>
            <w:r>
              <w:rPr>
                <w:rFonts w:ascii="宋体" w:eastAsia="宋体" w:hint="eastAsia"/>
              </w:rPr>
              <w:t>兔抗人 </w:t>
            </w:r>
            <w:r>
              <w:t>CK1</w:t>
            </w:r>
          </w:p>
        </w:tc>
        <w:tc>
          <w:tcPr>
            <w:tcW w:w="344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rPr>
        <w:t>4</w:t>
      </w:r>
    </w:p>
    <w:p w:rsidR="0018722C">
      <w:pPr>
        <w:rPr/>
        <w:topLinePunct/>
      </w:pPr>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1"/>
        <w:gridCol w:w="4387"/>
      </w:tblGrid>
      <w:tr>
        <w:trPr>
          <w:trHeight w:val="640" w:hRule="atLeast"/>
        </w:trPr>
        <w:tc>
          <w:tcPr>
            <w:tcW w:w="4231" w:type="dxa"/>
          </w:tcPr>
          <w:p w:rsidR="0018722C">
            <w:pPr>
              <w:topLinePunct/>
              <w:ind w:leftChars="0" w:left="0" w:rightChars="0" w:right="0" w:firstLineChars="0" w:firstLine="0"/>
              <w:spacing w:line="240" w:lineRule="atLeast"/>
            </w:pPr>
            <w:r>
              <w:rPr>
                <w:rFonts w:ascii="宋体" w:eastAsia="宋体" w:hint="eastAsia"/>
              </w:rPr>
              <w:t>兔抗人 </w:t>
            </w:r>
            <w:r>
              <w:t>CK10</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rPr>
                <w:rFonts w:ascii="宋体" w:eastAsia="宋体" w:hint="eastAsia"/>
              </w:rPr>
              <w:t>兔抗人 </w:t>
            </w:r>
            <w:r>
              <w:t>CK19</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rPr>
                <w:rFonts w:ascii="宋体" w:eastAsia="宋体" w:hint="eastAsia"/>
              </w:rPr>
              <w:t>兔抗人 </w:t>
            </w:r>
            <w:r>
              <w:t>CK18</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rPr>
                <w:rFonts w:ascii="宋体" w:eastAsia="宋体" w:hint="eastAsia"/>
              </w:rPr>
              <w:t>兔抗人 </w:t>
            </w:r>
            <w:r>
              <w:t>CEA</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rPr>
                <w:rFonts w:ascii="宋体" w:hAnsi="宋体" w:eastAsia="宋体" w:hint="eastAsia"/>
              </w:rPr>
              <w:t>兔抗人 </w:t>
            </w:r>
            <w:r>
              <w:t>β </w:t>
            </w:r>
            <w:r>
              <w:rPr>
                <w:rFonts w:ascii="宋体" w:hAnsi="宋体" w:eastAsia="宋体" w:hint="eastAsia"/>
              </w:rPr>
              <w:t>肌动蛋白</w:t>
            </w:r>
          </w:p>
        </w:tc>
        <w:tc>
          <w:tcPr>
            <w:tcW w:w="4387"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40" w:hRule="atLeast"/>
        </w:trPr>
        <w:tc>
          <w:tcPr>
            <w:tcW w:w="4231" w:type="dxa"/>
          </w:tcPr>
          <w:p w:rsidR="0018722C">
            <w:pPr>
              <w:topLinePunct/>
              <w:ind w:leftChars="0" w:left="0" w:rightChars="0" w:right="0" w:firstLineChars="0" w:firstLine="0"/>
              <w:spacing w:line="240" w:lineRule="atLeast"/>
            </w:pPr>
            <w:r>
              <w:t>K -SFM</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t>EGF</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t>0.25</w:t>
            </w:r>
            <w:r>
              <w:rPr>
                <w:rFonts w:ascii="宋体" w:eastAsia="宋体" w:hint="eastAsia"/>
              </w:rPr>
              <w:t>％胰蛋白酶</w:t>
            </w:r>
            <w:r>
              <w:t>-EDTA</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t>FBS</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t>IV </w:t>
            </w:r>
            <w:r>
              <w:rPr>
                <w:rFonts w:ascii="宋体" w:eastAsia="宋体" w:hint="eastAsia"/>
              </w:rPr>
              <w:t>型胶原</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t>D-Hanks </w:t>
            </w:r>
            <w:r>
              <w:rPr>
                <w:rFonts w:ascii="宋体" w:eastAsia="宋体" w:hint="eastAsia"/>
              </w:rPr>
              <w:t>液</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Hyclone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t>TRIZOL</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Invitrogen</w:t>
            </w:r>
            <w:r>
              <w:t>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t>PBS</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800" w:hRule="atLeast"/>
        </w:trPr>
        <w:tc>
          <w:tcPr>
            <w:tcW w:w="4231" w:type="dxa"/>
          </w:tcPr>
          <w:p w:rsidR="0018722C">
            <w:pPr>
              <w:topLinePunct/>
              <w:ind w:leftChars="0" w:left="0" w:rightChars="0" w:right="0" w:firstLineChars="0" w:firstLine="0"/>
              <w:spacing w:line="240" w:lineRule="atLeast"/>
            </w:pPr>
            <w:r>
              <w:t>HRP </w:t>
            </w:r>
            <w:r>
              <w:rPr>
                <w:rFonts w:ascii="宋体" w:eastAsia="宋体" w:hint="eastAsia"/>
              </w:rPr>
              <w:t>标记的ft羊抗兔二步法免疫组织化学检测试剂盒</w:t>
            </w:r>
          </w:p>
        </w:tc>
        <w:tc>
          <w:tcPr>
            <w:tcW w:w="4387"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40" w:hRule="atLeast"/>
        </w:trPr>
        <w:tc>
          <w:tcPr>
            <w:tcW w:w="4231" w:type="dxa"/>
          </w:tcPr>
          <w:p w:rsidR="0018722C">
            <w:pPr>
              <w:topLinePunct/>
              <w:ind w:leftChars="0" w:left="0" w:rightChars="0" w:right="0" w:firstLineChars="0" w:firstLine="0"/>
              <w:spacing w:line="240" w:lineRule="atLeast"/>
            </w:pPr>
            <w:r>
              <w:rPr>
                <w:rFonts w:ascii="宋体" w:eastAsia="宋体" w:hint="eastAsia"/>
              </w:rPr>
              <w:t>ft羊抗兔 </w:t>
            </w:r>
            <w:r>
              <w:t>IgG-HRP </w:t>
            </w:r>
            <w:r>
              <w:rPr>
                <w:rFonts w:ascii="宋体" w:eastAsia="宋体" w:hint="eastAsia"/>
              </w:rPr>
              <w:t>二抗</w:t>
            </w:r>
          </w:p>
        </w:tc>
        <w:tc>
          <w:tcPr>
            <w:tcW w:w="4387"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40" w:hRule="atLeast"/>
        </w:trPr>
        <w:tc>
          <w:tcPr>
            <w:tcW w:w="4231" w:type="dxa"/>
          </w:tcPr>
          <w:p w:rsidR="0018722C">
            <w:pPr>
              <w:topLinePunct/>
              <w:ind w:leftChars="0" w:left="0" w:rightChars="0" w:right="0" w:firstLineChars="0" w:firstLine="0"/>
              <w:spacing w:line="240" w:lineRule="atLeast"/>
            </w:pPr>
            <w:r>
              <w:rPr>
                <w:rFonts w:ascii="宋体" w:eastAsia="宋体" w:hint="eastAsia"/>
              </w:rPr>
              <w:t>注射用庆大霉素</w:t>
            </w:r>
          </w:p>
        </w:tc>
        <w:tc>
          <w:tcPr>
            <w:tcW w:w="4387" w:type="dxa"/>
          </w:tcPr>
          <w:p w:rsidR="0018722C">
            <w:pPr>
              <w:topLinePunct/>
              <w:ind w:leftChars="0" w:left="0" w:rightChars="0" w:right="0" w:firstLineChars="0" w:firstLine="0"/>
              <w:spacing w:line="240" w:lineRule="atLeast"/>
            </w:pPr>
            <w:r>
              <w:rPr>
                <w:rFonts w:ascii="宋体" w:eastAsia="宋体" w:hint="eastAsia"/>
              </w:rPr>
              <w:t>中国华北制药股份有限公司</w:t>
            </w:r>
          </w:p>
        </w:tc>
      </w:tr>
      <w:tr>
        <w:trPr>
          <w:trHeight w:val="460" w:hRule="atLeast"/>
        </w:trPr>
        <w:tc>
          <w:tcPr>
            <w:tcW w:w="4231" w:type="dxa"/>
          </w:tcPr>
          <w:p w:rsidR="0018722C">
            <w:pPr>
              <w:topLinePunct/>
              <w:ind w:leftChars="0" w:left="0" w:rightChars="0" w:right="0" w:firstLineChars="0" w:firstLine="0"/>
              <w:spacing w:line="240" w:lineRule="atLeast"/>
            </w:pPr>
            <w:r>
              <w:t>mirVana™miRNA </w:t>
            </w:r>
            <w:r>
              <w:rPr>
                <w:rFonts w:ascii="宋体" w:hAnsi="宋体" w:eastAsia="宋体" w:hint="eastAsia"/>
              </w:rPr>
              <w:t>纯化试剂盒</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Ambion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t>miRNA </w:t>
            </w:r>
            <w:r>
              <w:rPr>
                <w:rFonts w:ascii="宋体" w:eastAsia="宋体" w:hint="eastAsia"/>
              </w:rPr>
              <w:t>标记和杂交试剂盒</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Ambion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rPr>
                <w:rFonts w:ascii="宋体" w:eastAsia="宋体" w:hint="eastAsia"/>
              </w:rPr>
              <w:t>人 </w:t>
            </w:r>
            <w:r>
              <w:t>miRNA V14</w:t>
            </w:r>
            <w:r>
              <w:rPr>
                <w:rFonts w:ascii="宋体" w:eastAsia="宋体" w:hint="eastAsia"/>
              </w:rPr>
              <w:t>．</w:t>
            </w:r>
            <w:r>
              <w:t>08*15K </w:t>
            </w:r>
            <w:r>
              <w:rPr>
                <w:rFonts w:ascii="宋体" w:eastAsia="宋体" w:hint="eastAsia"/>
              </w:rPr>
              <w:t>芯片</w:t>
            </w:r>
          </w:p>
        </w:tc>
        <w:tc>
          <w:tcPr>
            <w:tcW w:w="4387" w:type="dxa"/>
          </w:tcPr>
          <w:p w:rsidR="0018722C">
            <w:pPr>
              <w:topLinePunct/>
              <w:ind w:leftChars="0" w:left="0" w:rightChars="0" w:right="0" w:firstLineChars="0" w:firstLine="0"/>
              <w:spacing w:line="240" w:lineRule="atLeast"/>
            </w:pPr>
            <w:r>
              <w:rPr>
                <w:rFonts w:ascii="宋体" w:eastAsia="宋体" w:hint="eastAsia"/>
              </w:rPr>
              <w:t>美国 </w:t>
            </w:r>
            <w:r>
              <w:t>Ambion </w:t>
            </w:r>
            <w:r>
              <w:rPr>
                <w:rFonts w:ascii="宋体" w:eastAsia="宋体" w:hint="eastAsia"/>
              </w:rPr>
              <w:t>公司</w:t>
            </w:r>
          </w:p>
        </w:tc>
      </w:tr>
      <w:tr>
        <w:trPr>
          <w:trHeight w:val="440" w:hRule="atLeast"/>
        </w:trPr>
        <w:tc>
          <w:tcPr>
            <w:tcW w:w="4231" w:type="dxa"/>
          </w:tcPr>
          <w:p w:rsidR="0018722C">
            <w:pPr>
              <w:topLinePunct/>
              <w:ind w:leftChars="0" w:left="0" w:rightChars="0" w:right="0" w:firstLineChars="0" w:firstLine="0"/>
              <w:spacing w:line="240" w:lineRule="atLeast"/>
            </w:pPr>
            <w:r>
              <w:rPr>
                <w:rFonts w:ascii="宋体" w:eastAsia="宋体" w:hint="eastAsia"/>
              </w:rPr>
              <w:t>互补 </w:t>
            </w:r>
            <w:r>
              <w:t>DNA </w:t>
            </w:r>
            <w:r>
              <w:rPr>
                <w:rFonts w:ascii="宋体" w:eastAsia="宋体" w:hint="eastAsia"/>
              </w:rPr>
              <w:t>反转录试剂盒</w:t>
            </w:r>
          </w:p>
        </w:tc>
        <w:tc>
          <w:tcPr>
            <w:tcW w:w="4387" w:type="dxa"/>
          </w:tcPr>
          <w:p w:rsidR="0018722C">
            <w:pPr>
              <w:topLinePunct/>
              <w:ind w:leftChars="0" w:left="0" w:rightChars="0" w:right="0" w:firstLineChars="0" w:firstLine="0"/>
              <w:spacing w:line="240" w:lineRule="atLeast"/>
            </w:pPr>
            <w:r>
              <w:rPr>
                <w:rFonts w:ascii="宋体" w:eastAsia="宋体" w:hint="eastAsia"/>
              </w:rPr>
              <w:t>日本 </w:t>
            </w:r>
            <w:r>
              <w:t>TaKaRa </w:t>
            </w:r>
            <w:r>
              <w:rPr>
                <w:rFonts w:ascii="宋体" w:eastAsia="宋体" w:hint="eastAsia"/>
              </w:rPr>
              <w:t>公司</w:t>
            </w:r>
          </w:p>
        </w:tc>
      </w:tr>
      <w:tr>
        <w:trPr>
          <w:trHeight w:val="340" w:hRule="atLeast"/>
        </w:trPr>
        <w:tc>
          <w:tcPr>
            <w:tcW w:w="4231" w:type="dxa"/>
          </w:tcPr>
          <w:p w:rsidR="0018722C">
            <w:pPr>
              <w:topLinePunct/>
              <w:ind w:leftChars="0" w:left="0" w:rightChars="0" w:right="0" w:firstLineChars="0" w:firstLine="0"/>
              <w:spacing w:line="240" w:lineRule="atLeast"/>
            </w:pPr>
            <w:r>
              <w:t>SYBR</w:t>
            </w:r>
            <w:r>
              <w:t> </w:t>
            </w:r>
            <w:r>
              <w:rPr>
                <w:rFonts w:ascii="宋体" w:eastAsia="宋体" w:hint="eastAsia"/>
              </w:rPr>
              <w:t>Ｇ</w:t>
            </w:r>
            <w:r>
              <w:t>reen </w:t>
            </w:r>
            <w:r>
              <w:rPr>
                <w:rFonts w:ascii="宋体" w:eastAsia="宋体" w:hint="eastAsia"/>
              </w:rPr>
              <w:t>荧光定量试剂盒</w:t>
            </w:r>
          </w:p>
        </w:tc>
        <w:tc>
          <w:tcPr>
            <w:tcW w:w="4387" w:type="dxa"/>
          </w:tcPr>
          <w:p w:rsidR="0018722C">
            <w:pPr>
              <w:topLinePunct/>
              <w:ind w:leftChars="0" w:left="0" w:rightChars="0" w:right="0" w:firstLineChars="0" w:firstLine="0"/>
              <w:spacing w:line="240" w:lineRule="atLeast"/>
            </w:pPr>
            <w:r>
              <w:rPr>
                <w:rFonts w:ascii="宋体" w:eastAsia="宋体" w:hint="eastAsia"/>
              </w:rPr>
              <w:t>日本 </w:t>
            </w:r>
            <w:r>
              <w:t>TaKaRa </w:t>
            </w:r>
            <w:r>
              <w:rPr>
                <w:rFonts w:ascii="宋体" w:eastAsia="宋体" w:hint="eastAsia"/>
              </w:rPr>
              <w:t>公司</w:t>
            </w:r>
          </w:p>
        </w:tc>
      </w:tr>
    </w:tbl>
    <w:p w:rsidR="0018722C">
      <w:pPr>
        <w:topLinePunct/>
        <w:pStyle w:val="affa"/>
      </w:pPr>
    </w:p>
    <w:p w:rsidR="0018722C">
      <w:pPr>
        <w:pStyle w:val="Heading3"/>
        <w:topLinePunct/>
        <w:ind w:left="200" w:hangingChars="200" w:hanging="200"/>
      </w:pPr>
      <w:bookmarkStart w:id="121194" w:name="_Toc686121194"/>
      <w:bookmarkStart w:name="_bookmark5" w:id="18"/>
      <w:bookmarkEnd w:id="18"/>
      <w:r>
        <w:rPr>
          <w:b/>
        </w:rPr>
        <w:t>2.1.3</w:t>
      </w:r>
      <w:r>
        <w:t xml:space="preserve"> </w:t>
      </w:r>
      <w:bookmarkStart w:name="_bookmark5" w:id="19"/>
      <w:bookmarkEnd w:id="19"/>
      <w:r>
        <w:t>主要仪器设备与耗材</w:t>
      </w:r>
      <w:bookmarkEnd w:id="121194"/>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5"/>
        <w:gridCol w:w="2948"/>
      </w:tblGrid>
      <w:tr>
        <w:trPr>
          <w:trHeight w:val="340" w:hRule="atLeast"/>
        </w:trPr>
        <w:tc>
          <w:tcPr>
            <w:tcW w:w="4185" w:type="dxa"/>
          </w:tcPr>
          <w:p w:rsidR="0018722C">
            <w:pPr>
              <w:topLinePunct/>
              <w:ind w:leftChars="0" w:left="0" w:rightChars="0" w:right="0" w:firstLineChars="0" w:firstLine="0"/>
              <w:spacing w:line="240" w:lineRule="atLeast"/>
            </w:pPr>
            <w:r>
              <w:t>Sw-CJ-lF </w:t>
            </w:r>
            <w:r>
              <w:rPr>
                <w:rFonts w:ascii="宋体" w:eastAsia="宋体" w:hint="eastAsia"/>
              </w:rPr>
              <w:t>无菌超净工作台</w:t>
            </w:r>
          </w:p>
        </w:tc>
        <w:tc>
          <w:tcPr>
            <w:tcW w:w="2948" w:type="dxa"/>
          </w:tcPr>
          <w:p w:rsidR="0018722C">
            <w:pPr>
              <w:topLinePunct/>
              <w:ind w:leftChars="0" w:left="0" w:rightChars="0" w:right="0" w:firstLineChars="0" w:firstLine="0"/>
              <w:spacing w:line="240" w:lineRule="atLeast"/>
            </w:pPr>
            <w:r>
              <w:rPr>
                <w:rFonts w:ascii="宋体" w:eastAsia="宋体" w:hint="eastAsia"/>
              </w:rPr>
              <w:t>苏州安泰空气技术公司</w:t>
            </w:r>
          </w:p>
        </w:tc>
      </w:tr>
      <w:tr>
        <w:trPr>
          <w:trHeight w:val="440" w:hRule="atLeast"/>
        </w:trPr>
        <w:tc>
          <w:tcPr>
            <w:tcW w:w="4185" w:type="dxa"/>
          </w:tcPr>
          <w:p w:rsidR="0018722C">
            <w:pPr>
              <w:topLinePunct/>
              <w:ind w:leftChars="0" w:left="0" w:rightChars="0" w:right="0" w:firstLineChars="0" w:firstLine="0"/>
              <w:spacing w:line="240" w:lineRule="atLeast"/>
            </w:pPr>
            <w:r>
              <w:t>CX40 </w:t>
            </w:r>
            <w:r>
              <w:rPr>
                <w:rFonts w:ascii="宋体" w:eastAsia="宋体" w:hint="eastAsia"/>
              </w:rPr>
              <w:t>型普通光学显微镜</w:t>
            </w:r>
          </w:p>
        </w:tc>
        <w:tc>
          <w:tcPr>
            <w:tcW w:w="2948"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40" w:hRule="atLeast"/>
        </w:trPr>
        <w:tc>
          <w:tcPr>
            <w:tcW w:w="4185" w:type="dxa"/>
          </w:tcPr>
          <w:p w:rsidR="0018722C">
            <w:pPr>
              <w:topLinePunct/>
              <w:ind w:leftChars="0" w:left="0" w:rightChars="0" w:right="0" w:firstLineChars="0" w:firstLine="0"/>
              <w:spacing w:line="240" w:lineRule="atLeast"/>
            </w:pPr>
            <w:r>
              <w:t>CK40 </w:t>
            </w:r>
            <w:r>
              <w:rPr>
                <w:rFonts w:ascii="宋体" w:eastAsia="宋体" w:hint="eastAsia"/>
              </w:rPr>
              <w:t>倒置相差显微镜</w:t>
            </w:r>
          </w:p>
        </w:tc>
        <w:tc>
          <w:tcPr>
            <w:tcW w:w="2948"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360" w:hRule="atLeast"/>
        </w:trPr>
        <w:tc>
          <w:tcPr>
            <w:tcW w:w="4185" w:type="dxa"/>
          </w:tcPr>
          <w:p w:rsidR="0018722C">
            <w:pPr>
              <w:topLinePunct/>
              <w:ind w:leftChars="0" w:left="0" w:rightChars="0" w:right="0" w:firstLineChars="0" w:firstLine="0"/>
              <w:spacing w:line="240" w:lineRule="atLeast"/>
            </w:pPr>
            <w:r>
              <w:t>NanoDropND-1000 </w:t>
            </w:r>
            <w:r>
              <w:rPr>
                <w:rFonts w:ascii="宋体" w:eastAsia="宋体" w:hint="eastAsia"/>
              </w:rPr>
              <w:t>紫外分光光度计</w:t>
            </w:r>
          </w:p>
        </w:tc>
        <w:tc>
          <w:tcPr>
            <w:tcW w:w="2948" w:type="dxa"/>
          </w:tcPr>
          <w:p w:rsidR="0018722C">
            <w:pPr>
              <w:topLinePunct/>
              <w:ind w:leftChars="0" w:left="0" w:rightChars="0" w:right="0" w:firstLineChars="0" w:firstLine="0"/>
              <w:spacing w:line="240" w:lineRule="atLeast"/>
            </w:pPr>
            <w:r>
              <w:rPr>
                <w:rFonts w:ascii="宋体" w:eastAsia="宋体" w:hint="eastAsia"/>
              </w:rPr>
              <w:t>美国 </w:t>
            </w:r>
            <w:r>
              <w:t>NanoDrop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rPr>
        <w:t>5</w:t>
      </w:r>
    </w:p>
    <w:p w:rsidR="0018722C">
      <w:pPr>
        <w:rPr/>
        <w:topLinePunct/>
      </w:pPr>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5"/>
        <w:gridCol w:w="3843"/>
      </w:tblGrid>
      <w:tr>
        <w:trPr>
          <w:trHeight w:val="640" w:hRule="atLeast"/>
        </w:trPr>
        <w:tc>
          <w:tcPr>
            <w:tcW w:w="4185" w:type="dxa"/>
          </w:tcPr>
          <w:p w:rsidR="0018722C">
            <w:pPr>
              <w:topLinePunct/>
              <w:ind w:leftChars="0" w:left="0" w:rightChars="0" w:right="0" w:firstLineChars="0" w:firstLine="0"/>
              <w:spacing w:line="240" w:lineRule="atLeast"/>
            </w:pPr>
            <w:r>
              <w:rPr>
                <w:rFonts w:ascii="宋体" w:eastAsia="宋体" w:hint="eastAsia"/>
              </w:rPr>
              <w:t>二氧化碳培养箱</w:t>
            </w:r>
          </w:p>
        </w:tc>
        <w:tc>
          <w:tcPr>
            <w:tcW w:w="3843" w:type="dxa"/>
          </w:tcPr>
          <w:p w:rsidR="0018722C">
            <w:pPr>
              <w:topLinePunct/>
              <w:ind w:leftChars="0" w:left="0" w:rightChars="0" w:right="0" w:firstLineChars="0" w:firstLine="0"/>
              <w:spacing w:line="240" w:lineRule="atLeast"/>
            </w:pPr>
            <w:r>
              <w:rPr>
                <w:rFonts w:ascii="宋体" w:eastAsia="宋体" w:hint="eastAsia"/>
              </w:rPr>
              <w:t>德国 </w:t>
            </w:r>
            <w:r>
              <w:t>Thermo-BB15</w:t>
            </w:r>
            <w:r>
              <w:t> </w:t>
            </w:r>
            <w:r>
              <w:rPr>
                <w:rFonts w:ascii="宋体" w:eastAsia="宋体" w:hint="eastAsia"/>
              </w:rPr>
              <w:t>公司</w:t>
            </w:r>
          </w:p>
        </w:tc>
      </w:tr>
      <w:tr>
        <w:trPr>
          <w:trHeight w:val="440" w:hRule="atLeast"/>
        </w:trPr>
        <w:tc>
          <w:tcPr>
            <w:tcW w:w="4185" w:type="dxa"/>
          </w:tcPr>
          <w:p w:rsidR="0018722C">
            <w:pPr>
              <w:topLinePunct/>
              <w:ind w:leftChars="0" w:left="0" w:rightChars="0" w:right="0" w:firstLineChars="0" w:firstLine="0"/>
              <w:spacing w:line="240" w:lineRule="atLeast"/>
            </w:pPr>
            <w:r>
              <w:t>LDZS-2 </w:t>
            </w:r>
            <w:r>
              <w:rPr>
                <w:rFonts w:ascii="宋体" w:eastAsia="宋体" w:hint="eastAsia"/>
              </w:rPr>
              <w:t>型自动平衡离心机</w:t>
            </w:r>
          </w:p>
        </w:tc>
        <w:tc>
          <w:tcPr>
            <w:tcW w:w="3843" w:type="dxa"/>
          </w:tcPr>
          <w:p w:rsidR="0018722C">
            <w:pPr>
              <w:topLinePunct/>
              <w:ind w:leftChars="0" w:left="0" w:rightChars="0" w:right="0" w:firstLineChars="0" w:firstLine="0"/>
              <w:spacing w:line="240" w:lineRule="atLeast"/>
            </w:pPr>
            <w:r>
              <w:rPr>
                <w:rFonts w:ascii="宋体" w:eastAsia="宋体" w:hint="eastAsia"/>
              </w:rPr>
              <w:t>中国上海医用分析仪器厂</w:t>
            </w:r>
          </w:p>
        </w:tc>
      </w:tr>
      <w:tr>
        <w:trPr>
          <w:trHeight w:val="440" w:hRule="atLeast"/>
        </w:trPr>
        <w:tc>
          <w:tcPr>
            <w:tcW w:w="4185" w:type="dxa"/>
          </w:tcPr>
          <w:p w:rsidR="0018722C">
            <w:pPr>
              <w:topLinePunct/>
              <w:ind w:leftChars="0" w:left="0" w:rightChars="0" w:right="0" w:firstLineChars="0" w:firstLine="0"/>
              <w:spacing w:line="240" w:lineRule="atLeast"/>
            </w:pPr>
            <w:r>
              <w:t>Image-proplus6.0 </w:t>
            </w:r>
            <w:r>
              <w:rPr>
                <w:rFonts w:ascii="宋体" w:eastAsia="宋体" w:hint="eastAsia"/>
              </w:rPr>
              <w:t>图像分析软件</w:t>
            </w:r>
          </w:p>
        </w:tc>
        <w:tc>
          <w:tcPr>
            <w:tcW w:w="3843" w:type="dxa"/>
          </w:tcPr>
          <w:p w:rsidR="0018722C">
            <w:pPr>
              <w:topLinePunct/>
              <w:ind w:leftChars="0" w:left="0" w:rightChars="0" w:right="0" w:firstLineChars="0" w:firstLine="0"/>
              <w:spacing w:line="240" w:lineRule="atLeast"/>
            </w:pPr>
            <w:r>
              <w:rPr>
                <w:rFonts w:ascii="宋体" w:eastAsia="宋体" w:hint="eastAsia"/>
              </w:rPr>
              <w:t>美国 </w:t>
            </w:r>
            <w:r>
              <w:t>MediaCyberneties </w:t>
            </w:r>
            <w:r>
              <w:rPr>
                <w:rFonts w:ascii="宋体" w:eastAsia="宋体" w:hint="eastAsia"/>
              </w:rPr>
              <w:t>公司</w:t>
            </w:r>
          </w:p>
        </w:tc>
      </w:tr>
      <w:tr>
        <w:trPr>
          <w:trHeight w:val="440" w:hRule="atLeast"/>
        </w:trPr>
        <w:tc>
          <w:tcPr>
            <w:tcW w:w="4185" w:type="dxa"/>
          </w:tcPr>
          <w:p w:rsidR="0018722C">
            <w:pPr>
              <w:topLinePunct/>
              <w:ind w:leftChars="0" w:left="0" w:rightChars="0" w:right="0" w:firstLineChars="0" w:firstLine="0"/>
              <w:spacing w:line="240" w:lineRule="atLeast"/>
            </w:pPr>
            <w:r>
              <w:rPr>
                <w:rFonts w:ascii="宋体" w:eastAsia="宋体" w:hint="eastAsia"/>
              </w:rPr>
              <w:t>杂交炉 </w:t>
            </w:r>
            <w:r>
              <w:t>G2545A</w:t>
            </w:r>
          </w:p>
        </w:tc>
        <w:tc>
          <w:tcPr>
            <w:tcW w:w="3843" w:type="dxa"/>
          </w:tcPr>
          <w:p w:rsidR="0018722C">
            <w:pPr>
              <w:topLinePunct/>
              <w:ind w:leftChars="0" w:left="0" w:rightChars="0" w:right="0" w:firstLineChars="0" w:firstLine="0"/>
              <w:spacing w:line="240" w:lineRule="atLeast"/>
            </w:pPr>
            <w:r>
              <w:rPr>
                <w:rFonts w:ascii="宋体" w:eastAsia="宋体" w:hint="eastAsia"/>
              </w:rPr>
              <w:t>美国 </w:t>
            </w:r>
            <w:r>
              <w:t>Agilent </w:t>
            </w:r>
            <w:r>
              <w:rPr>
                <w:rFonts w:ascii="宋体" w:eastAsia="宋体" w:hint="eastAsia"/>
              </w:rPr>
              <w:t>公司</w:t>
            </w:r>
          </w:p>
        </w:tc>
      </w:tr>
      <w:tr>
        <w:trPr>
          <w:trHeight w:val="440" w:hRule="atLeast"/>
        </w:trPr>
        <w:tc>
          <w:tcPr>
            <w:tcW w:w="4185" w:type="dxa"/>
          </w:tcPr>
          <w:p w:rsidR="0018722C">
            <w:pPr>
              <w:topLinePunct/>
              <w:ind w:leftChars="0" w:left="0" w:rightChars="0" w:right="0" w:firstLineChars="0" w:firstLine="0"/>
              <w:spacing w:line="240" w:lineRule="atLeast"/>
            </w:pPr>
            <w:r>
              <w:rPr>
                <w:rFonts w:ascii="宋体" w:eastAsia="宋体" w:hint="eastAsia"/>
              </w:rPr>
              <w:t>芯片扫描仪 </w:t>
            </w:r>
            <w:r>
              <w:t>G2565CA</w:t>
            </w:r>
          </w:p>
        </w:tc>
        <w:tc>
          <w:tcPr>
            <w:tcW w:w="3843" w:type="dxa"/>
          </w:tcPr>
          <w:p w:rsidR="0018722C">
            <w:pPr>
              <w:topLinePunct/>
              <w:ind w:leftChars="0" w:left="0" w:rightChars="0" w:right="0" w:firstLineChars="0" w:firstLine="0"/>
              <w:spacing w:line="240" w:lineRule="atLeast"/>
            </w:pPr>
            <w:r>
              <w:rPr>
                <w:rFonts w:ascii="宋体" w:eastAsia="宋体" w:hint="eastAsia"/>
              </w:rPr>
              <w:t>美国 </w:t>
            </w:r>
            <w:r>
              <w:t>Agilent </w:t>
            </w:r>
            <w:r>
              <w:rPr>
                <w:rFonts w:ascii="宋体" w:eastAsia="宋体" w:hint="eastAsia"/>
              </w:rPr>
              <w:t>公司</w:t>
            </w:r>
          </w:p>
        </w:tc>
      </w:tr>
      <w:tr>
        <w:trPr>
          <w:trHeight w:val="440" w:hRule="atLeast"/>
        </w:trPr>
        <w:tc>
          <w:tcPr>
            <w:tcW w:w="4185" w:type="dxa"/>
          </w:tcPr>
          <w:p w:rsidR="0018722C">
            <w:pPr>
              <w:topLinePunct/>
              <w:ind w:leftChars="0" w:left="0" w:rightChars="0" w:right="0" w:firstLineChars="0" w:firstLine="0"/>
              <w:spacing w:line="240" w:lineRule="atLeast"/>
            </w:pPr>
            <w:r>
              <w:t>Feature Extraction 10</w:t>
            </w:r>
            <w:r>
              <w:rPr>
                <w:rFonts w:ascii="宋体" w:eastAsia="宋体" w:hint="eastAsia"/>
              </w:rPr>
              <w:t>．</w:t>
            </w:r>
            <w:r>
              <w:t>7 </w:t>
            </w:r>
            <w:r>
              <w:rPr>
                <w:rFonts w:ascii="宋体" w:eastAsia="宋体" w:hint="eastAsia"/>
              </w:rPr>
              <w:t>软件</w:t>
            </w:r>
          </w:p>
        </w:tc>
        <w:tc>
          <w:tcPr>
            <w:tcW w:w="3843" w:type="dxa"/>
          </w:tcPr>
          <w:p w:rsidR="0018722C">
            <w:pPr>
              <w:topLinePunct/>
              <w:ind w:leftChars="0" w:left="0" w:rightChars="0" w:right="0" w:firstLineChars="0" w:firstLine="0"/>
              <w:spacing w:line="240" w:lineRule="atLeast"/>
            </w:pPr>
            <w:r>
              <w:rPr>
                <w:rFonts w:ascii="宋体" w:eastAsia="宋体" w:hint="eastAsia"/>
              </w:rPr>
              <w:t>美国 </w:t>
            </w:r>
            <w:r>
              <w:t>Agilent </w:t>
            </w:r>
            <w:r>
              <w:rPr>
                <w:rFonts w:ascii="宋体" w:eastAsia="宋体" w:hint="eastAsia"/>
              </w:rPr>
              <w:t>公司</w:t>
            </w:r>
          </w:p>
        </w:tc>
      </w:tr>
      <w:tr>
        <w:trPr>
          <w:trHeight w:val="440" w:hRule="atLeast"/>
        </w:trPr>
        <w:tc>
          <w:tcPr>
            <w:tcW w:w="4185" w:type="dxa"/>
          </w:tcPr>
          <w:p w:rsidR="0018722C">
            <w:pPr>
              <w:topLinePunct/>
              <w:ind w:leftChars="0" w:left="0" w:rightChars="0" w:right="0" w:firstLineChars="0" w:firstLine="0"/>
              <w:spacing w:line="240" w:lineRule="atLeast"/>
            </w:pPr>
            <w:r>
              <w:t>GeneSpring</w:t>
            </w:r>
            <w:r>
              <w:t>(</w:t>
            </w:r>
            <w:r>
              <w:t>GXl0</w:t>
            </w:r>
            <w:r>
              <w:rPr>
                <w:rFonts w:ascii="宋体" w:eastAsia="宋体" w:hint="eastAsia"/>
              </w:rPr>
              <w:t>．</w:t>
            </w:r>
            <w:r>
              <w:t>0</w:t>
            </w:r>
            <w:r>
              <w:t>)</w:t>
            </w:r>
            <w:r>
              <w:rPr>
                <w:rFonts w:ascii="宋体" w:eastAsia="宋体" w:hint="eastAsia"/>
              </w:rPr>
              <w:t>软件</w:t>
            </w:r>
          </w:p>
        </w:tc>
        <w:tc>
          <w:tcPr>
            <w:tcW w:w="3843" w:type="dxa"/>
          </w:tcPr>
          <w:p w:rsidR="0018722C">
            <w:pPr>
              <w:topLinePunct/>
              <w:ind w:leftChars="0" w:left="0" w:rightChars="0" w:right="0" w:firstLineChars="0" w:firstLine="0"/>
              <w:spacing w:line="240" w:lineRule="atLeast"/>
            </w:pPr>
            <w:r>
              <w:rPr>
                <w:rFonts w:ascii="宋体" w:eastAsia="宋体" w:hint="eastAsia"/>
              </w:rPr>
              <w:t>美国 </w:t>
            </w:r>
            <w:r>
              <w:t>Agilent </w:t>
            </w:r>
            <w:r>
              <w:rPr>
                <w:rFonts w:ascii="宋体" w:eastAsia="宋体" w:hint="eastAsia"/>
              </w:rPr>
              <w:t>公司</w:t>
            </w:r>
          </w:p>
        </w:tc>
      </w:tr>
      <w:tr>
        <w:trPr>
          <w:trHeight w:val="440" w:hRule="atLeast"/>
        </w:trPr>
        <w:tc>
          <w:tcPr>
            <w:tcW w:w="4185" w:type="dxa"/>
          </w:tcPr>
          <w:p w:rsidR="0018722C">
            <w:pPr>
              <w:topLinePunct/>
              <w:ind w:leftChars="0" w:left="0" w:rightChars="0" w:right="0" w:firstLineChars="0" w:firstLine="0"/>
              <w:spacing w:line="240" w:lineRule="atLeast"/>
            </w:pPr>
            <w:r>
              <w:t>7900 HT </w:t>
            </w:r>
            <w:r>
              <w:rPr>
                <w:rFonts w:ascii="宋体" w:eastAsia="宋体" w:hint="eastAsia"/>
              </w:rPr>
              <w:t>实时定量 </w:t>
            </w:r>
            <w:r>
              <w:t>RT-PCR </w:t>
            </w:r>
            <w:r>
              <w:rPr>
                <w:rFonts w:ascii="宋体" w:eastAsia="宋体" w:hint="eastAsia"/>
              </w:rPr>
              <w:t>系统</w:t>
            </w:r>
          </w:p>
        </w:tc>
        <w:tc>
          <w:tcPr>
            <w:tcW w:w="3843" w:type="dxa"/>
          </w:tcPr>
          <w:p w:rsidR="0018722C">
            <w:pPr>
              <w:topLinePunct/>
              <w:ind w:leftChars="0" w:left="0" w:rightChars="0" w:right="0" w:firstLineChars="0" w:firstLine="0"/>
              <w:spacing w:line="240" w:lineRule="atLeast"/>
            </w:pPr>
            <w:r>
              <w:rPr>
                <w:rFonts w:ascii="宋体" w:eastAsia="宋体" w:hint="eastAsia"/>
              </w:rPr>
              <w:t>美国 </w:t>
            </w:r>
            <w:r>
              <w:t>ABI </w:t>
            </w:r>
            <w:r>
              <w:rPr>
                <w:rFonts w:ascii="宋体" w:eastAsia="宋体" w:hint="eastAsia"/>
              </w:rPr>
              <w:t>公司</w:t>
            </w:r>
          </w:p>
        </w:tc>
      </w:tr>
      <w:tr>
        <w:trPr>
          <w:trHeight w:val="440" w:hRule="atLeast"/>
        </w:trPr>
        <w:tc>
          <w:tcPr>
            <w:tcW w:w="4185" w:type="dxa"/>
          </w:tcPr>
          <w:p w:rsidR="0018722C">
            <w:pPr>
              <w:topLinePunct/>
              <w:ind w:leftChars="0" w:left="0" w:rightChars="0" w:right="0" w:firstLineChars="0" w:firstLine="0"/>
              <w:spacing w:line="240" w:lineRule="atLeast"/>
            </w:pPr>
            <w:r>
              <w:rPr>
                <w:rFonts w:ascii="宋体" w:eastAsia="宋体" w:hint="eastAsia"/>
              </w:rPr>
              <w:t>微量移液器</w:t>
            </w:r>
          </w:p>
        </w:tc>
        <w:tc>
          <w:tcPr>
            <w:tcW w:w="3843" w:type="dxa"/>
          </w:tcPr>
          <w:p w:rsidR="0018722C">
            <w:pPr>
              <w:topLinePunct/>
              <w:ind w:leftChars="0" w:left="0" w:rightChars="0" w:right="0" w:firstLineChars="0" w:firstLine="0"/>
              <w:spacing w:line="240" w:lineRule="atLeast"/>
            </w:pPr>
            <w:r>
              <w:rPr>
                <w:rFonts w:ascii="宋体" w:eastAsia="宋体" w:hint="eastAsia"/>
              </w:rPr>
              <w:t>中国上海医用设备厂</w:t>
            </w:r>
          </w:p>
        </w:tc>
      </w:tr>
      <w:tr>
        <w:trPr>
          <w:trHeight w:val="460" w:hRule="atLeast"/>
        </w:trPr>
        <w:tc>
          <w:tcPr>
            <w:tcW w:w="4185" w:type="dxa"/>
          </w:tcPr>
          <w:p w:rsidR="0018722C">
            <w:pPr>
              <w:topLinePunct/>
              <w:ind w:leftChars="0" w:left="0" w:rightChars="0" w:right="0" w:firstLineChars="0" w:firstLine="0"/>
              <w:spacing w:line="240" w:lineRule="atLeast"/>
            </w:pPr>
            <w:r>
              <w:t>FA </w:t>
            </w:r>
            <w:r>
              <w:rPr>
                <w:rFonts w:ascii="宋体" w:eastAsia="宋体" w:hint="eastAsia"/>
              </w:rPr>
              <w:t>型电子分析天平</w:t>
            </w:r>
          </w:p>
        </w:tc>
        <w:tc>
          <w:tcPr>
            <w:tcW w:w="3843" w:type="dxa"/>
          </w:tcPr>
          <w:p w:rsidR="0018722C">
            <w:pPr>
              <w:topLinePunct/>
              <w:ind w:leftChars="0" w:left="0" w:rightChars="0" w:right="0" w:firstLineChars="0" w:firstLine="0"/>
              <w:spacing w:line="240" w:lineRule="atLeast"/>
            </w:pPr>
            <w:r>
              <w:rPr>
                <w:rFonts w:ascii="宋体" w:eastAsia="宋体" w:hint="eastAsia"/>
              </w:rPr>
              <w:t>中国上海恒平科学仪器有限公司</w:t>
            </w:r>
          </w:p>
        </w:tc>
      </w:tr>
      <w:tr>
        <w:trPr>
          <w:trHeight w:val="440" w:hRule="atLeast"/>
        </w:trPr>
        <w:tc>
          <w:tcPr>
            <w:tcW w:w="4185" w:type="dxa"/>
          </w:tcPr>
          <w:p w:rsidR="0018722C">
            <w:pPr>
              <w:topLinePunct/>
              <w:ind w:leftChars="0" w:left="0" w:rightChars="0" w:right="0" w:firstLineChars="0" w:firstLine="0"/>
              <w:spacing w:line="240" w:lineRule="atLeast"/>
            </w:pPr>
            <w:r>
              <w:t>TGL-16C </w:t>
            </w:r>
            <w:r>
              <w:rPr>
                <w:rFonts w:ascii="宋体" w:eastAsia="宋体" w:hint="eastAsia"/>
              </w:rPr>
              <w:t>型高速台式离心机</w:t>
            </w:r>
          </w:p>
        </w:tc>
        <w:tc>
          <w:tcPr>
            <w:tcW w:w="3843" w:type="dxa"/>
          </w:tcPr>
          <w:p w:rsidR="0018722C">
            <w:pPr>
              <w:topLinePunct/>
              <w:ind w:leftChars="0" w:left="0" w:rightChars="0" w:right="0" w:firstLineChars="0" w:firstLine="0"/>
              <w:spacing w:line="240" w:lineRule="atLeast"/>
            </w:pPr>
            <w:r>
              <w:rPr>
                <w:rFonts w:ascii="宋体" w:eastAsia="宋体" w:hint="eastAsia"/>
              </w:rPr>
              <w:t>中国上海安亭科学仪器厂</w:t>
            </w:r>
          </w:p>
        </w:tc>
      </w:tr>
      <w:tr>
        <w:trPr>
          <w:trHeight w:val="440" w:hRule="atLeast"/>
        </w:trPr>
        <w:tc>
          <w:tcPr>
            <w:tcW w:w="4185" w:type="dxa"/>
          </w:tcPr>
          <w:p w:rsidR="0018722C">
            <w:pPr>
              <w:topLinePunct/>
              <w:ind w:leftChars="0" w:left="0" w:rightChars="0" w:right="0" w:firstLineChars="0" w:firstLine="0"/>
              <w:spacing w:line="240" w:lineRule="atLeast"/>
            </w:pPr>
            <w:r>
              <w:t>WD-9403D </w:t>
            </w:r>
            <w:r>
              <w:rPr>
                <w:rFonts w:ascii="宋体" w:eastAsia="宋体" w:hint="eastAsia"/>
              </w:rPr>
              <w:t>型紫外仪</w:t>
            </w:r>
          </w:p>
        </w:tc>
        <w:tc>
          <w:tcPr>
            <w:tcW w:w="3843"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800" w:hRule="atLeast"/>
        </w:trPr>
        <w:tc>
          <w:tcPr>
            <w:tcW w:w="4185" w:type="dxa"/>
          </w:tcPr>
          <w:p w:rsidR="0018722C">
            <w:pPr>
              <w:topLinePunct/>
              <w:ind w:leftChars="0" w:left="0" w:rightChars="0" w:right="0" w:firstLineChars="0" w:firstLine="0"/>
              <w:spacing w:line="240" w:lineRule="atLeast"/>
            </w:pPr>
            <w:r>
              <w:rPr>
                <w:rFonts w:ascii="宋体" w:eastAsia="宋体" w:hint="eastAsia"/>
              </w:rPr>
              <w:t>凝胶成像分析系统</w:t>
            </w:r>
          </w:p>
        </w:tc>
        <w:tc>
          <w:tcPr>
            <w:tcW w:w="3843" w:type="dxa"/>
          </w:tcPr>
          <w:p w:rsidR="0018722C">
            <w:pPr>
              <w:topLinePunct/>
              <w:ind w:leftChars="0" w:left="0" w:rightChars="0" w:right="0" w:firstLineChars="0" w:firstLine="0"/>
              <w:spacing w:line="240" w:lineRule="atLeast"/>
            </w:pPr>
            <w:r>
              <w:rPr>
                <w:rFonts w:ascii="宋体" w:eastAsia="宋体" w:hint="eastAsia"/>
              </w:rPr>
              <w:t>中国北京君意东方电泳设备有限</w:t>
            </w:r>
          </w:p>
          <w:p w:rsidR="0018722C">
            <w:pPr>
              <w:topLinePunct/>
              <w:ind w:leftChars="0" w:left="0" w:rightChars="0" w:right="0" w:firstLineChars="0" w:firstLine="0"/>
              <w:spacing w:line="240" w:lineRule="atLeast"/>
            </w:pPr>
            <w:r>
              <w:rPr>
                <w:rFonts w:ascii="宋体" w:eastAsia="宋体" w:hint="eastAsia"/>
              </w:rPr>
              <w:t>公司</w:t>
            </w:r>
          </w:p>
        </w:tc>
      </w:tr>
      <w:tr>
        <w:trPr>
          <w:trHeight w:val="420" w:hRule="atLeast"/>
        </w:trPr>
        <w:tc>
          <w:tcPr>
            <w:tcW w:w="4185" w:type="dxa"/>
          </w:tcPr>
          <w:p w:rsidR="0018722C">
            <w:pPr>
              <w:topLinePunct/>
              <w:ind w:leftChars="0" w:left="0" w:rightChars="0" w:right="0" w:firstLineChars="0" w:firstLine="0"/>
              <w:spacing w:line="240" w:lineRule="atLeast"/>
            </w:pPr>
            <w:r>
              <w:t>HH-W420</w:t>
            </w:r>
            <w:r>
              <w:t> </w:t>
            </w:r>
            <w:r>
              <w:rPr>
                <w:rFonts w:ascii="宋体" w:eastAsia="宋体" w:hint="eastAsia"/>
              </w:rPr>
              <w:t>型恒温水浴箱</w:t>
            </w:r>
            <w:r w:rsidRPr="00000000">
              <w:tab/>
            </w:r>
            <w:r>
              <w:t>.</w:t>
            </w:r>
          </w:p>
        </w:tc>
        <w:tc>
          <w:tcPr>
            <w:tcW w:w="3843" w:type="dxa"/>
          </w:tcPr>
          <w:p w:rsidR="0018722C">
            <w:pPr>
              <w:topLinePunct/>
              <w:ind w:leftChars="0" w:left="0" w:rightChars="0" w:right="0" w:firstLineChars="0" w:firstLine="0"/>
              <w:spacing w:line="240" w:lineRule="atLeast"/>
            </w:pPr>
            <w:r>
              <w:rPr>
                <w:rFonts w:ascii="宋体" w:eastAsia="宋体" w:hint="eastAsia"/>
              </w:rPr>
              <w:t>中国江苏荣华仪器制造有限公司</w:t>
            </w:r>
          </w:p>
        </w:tc>
      </w:tr>
      <w:tr>
        <w:trPr>
          <w:trHeight w:val="440" w:hRule="atLeast"/>
        </w:trPr>
        <w:tc>
          <w:tcPr>
            <w:tcW w:w="4185" w:type="dxa"/>
          </w:tcPr>
          <w:p w:rsidR="0018722C">
            <w:pPr>
              <w:topLinePunct/>
              <w:ind w:leftChars="0" w:left="0" w:rightChars="0" w:right="0" w:firstLineChars="0" w:firstLine="0"/>
              <w:spacing w:line="240" w:lineRule="atLeast"/>
            </w:pPr>
            <w:r>
              <w:rPr>
                <w:rFonts w:ascii="宋体" w:eastAsia="宋体" w:hint="eastAsia"/>
              </w:rPr>
              <w:t>恒温干燥箱</w:t>
            </w:r>
          </w:p>
        </w:tc>
        <w:tc>
          <w:tcPr>
            <w:tcW w:w="3843" w:type="dxa"/>
          </w:tcPr>
          <w:p w:rsidR="0018722C">
            <w:pPr>
              <w:topLinePunct/>
              <w:ind w:leftChars="0" w:left="0" w:rightChars="0" w:right="0" w:firstLineChars="0" w:firstLine="0"/>
              <w:spacing w:line="240" w:lineRule="atLeast"/>
            </w:pPr>
            <w:r>
              <w:rPr>
                <w:rFonts w:ascii="宋体" w:eastAsia="宋体" w:hint="eastAsia"/>
              </w:rPr>
              <w:t>中国上海康路仪器设备有限公司</w:t>
            </w:r>
          </w:p>
        </w:tc>
      </w:tr>
      <w:tr>
        <w:trPr>
          <w:trHeight w:val="440" w:hRule="atLeast"/>
        </w:trPr>
        <w:tc>
          <w:tcPr>
            <w:tcW w:w="4185" w:type="dxa"/>
          </w:tcPr>
          <w:p w:rsidR="0018722C">
            <w:pPr>
              <w:topLinePunct/>
              <w:ind w:leftChars="0" w:left="0" w:rightChars="0" w:right="0" w:firstLineChars="0" w:firstLine="0"/>
              <w:spacing w:line="240" w:lineRule="atLeast"/>
            </w:pPr>
            <w:r>
              <w:rPr>
                <w:rFonts w:ascii="宋体" w:eastAsia="宋体" w:hint="eastAsia"/>
              </w:rPr>
              <w:t>自动双重纯水蒸馏器</w:t>
            </w:r>
          </w:p>
        </w:tc>
        <w:tc>
          <w:tcPr>
            <w:tcW w:w="3843" w:type="dxa"/>
          </w:tcPr>
          <w:p w:rsidR="0018722C">
            <w:pPr>
              <w:topLinePunct/>
              <w:ind w:leftChars="0" w:left="0" w:rightChars="0" w:right="0" w:firstLineChars="0" w:firstLine="0"/>
              <w:spacing w:line="240" w:lineRule="atLeast"/>
            </w:pPr>
            <w:r>
              <w:rPr>
                <w:rFonts w:ascii="宋体" w:eastAsia="宋体" w:hint="eastAsia"/>
              </w:rPr>
              <w:t>中国上海亚荣生化仪器厂</w:t>
            </w:r>
          </w:p>
        </w:tc>
      </w:tr>
      <w:tr>
        <w:trPr>
          <w:trHeight w:val="460" w:hRule="atLeast"/>
        </w:trPr>
        <w:tc>
          <w:tcPr>
            <w:tcW w:w="4185" w:type="dxa"/>
          </w:tcPr>
          <w:p w:rsidR="0018722C">
            <w:pPr>
              <w:topLinePunct/>
              <w:ind w:leftChars="0" w:left="0" w:rightChars="0" w:right="0" w:firstLineChars="0" w:firstLine="0"/>
              <w:spacing w:line="240" w:lineRule="atLeast"/>
            </w:pPr>
            <w:r>
              <w:t>-80°C  </w:t>
            </w:r>
            <w:r>
              <w:rPr>
                <w:rFonts w:ascii="宋体" w:hAnsi="宋体" w:eastAsia="宋体" w:hint="eastAsia"/>
              </w:rPr>
              <w:t>超低温冰箱</w:t>
            </w:r>
          </w:p>
        </w:tc>
        <w:tc>
          <w:tcPr>
            <w:tcW w:w="3843" w:type="dxa"/>
          </w:tcPr>
          <w:p w:rsidR="0018722C">
            <w:pPr>
              <w:topLinePunct/>
              <w:ind w:leftChars="0" w:left="0" w:rightChars="0" w:right="0" w:firstLineChars="0" w:firstLine="0"/>
              <w:spacing w:line="240" w:lineRule="atLeast"/>
            </w:pPr>
            <w:r>
              <w:rPr>
                <w:rFonts w:ascii="宋体" w:eastAsia="宋体" w:hint="eastAsia"/>
              </w:rPr>
              <w:t>中国青岛海尔有限公司</w:t>
            </w:r>
          </w:p>
        </w:tc>
      </w:tr>
      <w:tr>
        <w:trPr>
          <w:trHeight w:val="440" w:hRule="atLeast"/>
        </w:trPr>
        <w:tc>
          <w:tcPr>
            <w:tcW w:w="4185" w:type="dxa"/>
          </w:tcPr>
          <w:p w:rsidR="0018722C">
            <w:pPr>
              <w:topLinePunct/>
              <w:ind w:leftChars="0" w:left="0" w:rightChars="0" w:right="0" w:firstLineChars="0" w:firstLine="0"/>
              <w:spacing w:line="240" w:lineRule="atLeast"/>
            </w:pPr>
            <w:r>
              <w:t>-20°C  </w:t>
            </w:r>
            <w:r>
              <w:rPr>
                <w:rFonts w:ascii="宋体" w:hAnsi="宋体" w:eastAsia="宋体" w:hint="eastAsia"/>
              </w:rPr>
              <w:t>超低温冰箱</w:t>
            </w:r>
          </w:p>
        </w:tc>
        <w:tc>
          <w:tcPr>
            <w:tcW w:w="3843" w:type="dxa"/>
          </w:tcPr>
          <w:p w:rsidR="0018722C">
            <w:pPr>
              <w:topLinePunct/>
              <w:ind w:leftChars="0" w:left="0" w:rightChars="0" w:right="0" w:firstLineChars="0" w:firstLine="0"/>
              <w:spacing w:line="240" w:lineRule="atLeast"/>
            </w:pPr>
            <w:r>
              <w:rPr>
                <w:rFonts w:ascii="宋体" w:eastAsia="宋体" w:hint="eastAsia"/>
              </w:rPr>
              <w:t>中国青岛海尔有限公司</w:t>
            </w:r>
          </w:p>
        </w:tc>
      </w:tr>
      <w:tr>
        <w:trPr>
          <w:trHeight w:val="440" w:hRule="atLeast"/>
        </w:trPr>
        <w:tc>
          <w:tcPr>
            <w:tcW w:w="4185" w:type="dxa"/>
          </w:tcPr>
          <w:p w:rsidR="0018722C">
            <w:pPr>
              <w:topLinePunct/>
              <w:ind w:leftChars="0" w:left="0" w:rightChars="0" w:right="0" w:firstLineChars="0" w:firstLine="0"/>
              <w:spacing w:line="240" w:lineRule="atLeast"/>
            </w:pPr>
            <w:r>
              <w:rPr>
                <w:rFonts w:ascii="宋体" w:eastAsia="宋体" w:hint="eastAsia"/>
              </w:rPr>
              <w:t>制冰机</w:t>
            </w:r>
          </w:p>
        </w:tc>
        <w:tc>
          <w:tcPr>
            <w:tcW w:w="3843" w:type="dxa"/>
          </w:tcPr>
          <w:p w:rsidR="0018722C">
            <w:pPr>
              <w:topLinePunct/>
              <w:ind w:leftChars="0" w:left="0" w:rightChars="0" w:right="0" w:firstLineChars="0" w:firstLine="0"/>
              <w:spacing w:line="240" w:lineRule="atLeast"/>
            </w:pPr>
            <w:r>
              <w:rPr>
                <w:rFonts w:ascii="宋体" w:eastAsia="宋体" w:hint="eastAsia"/>
              </w:rPr>
              <w:t>美国 </w:t>
            </w:r>
            <w:r>
              <w:t>MVE </w:t>
            </w:r>
            <w:r>
              <w:rPr>
                <w:rFonts w:ascii="宋体" w:eastAsia="宋体" w:hint="eastAsia"/>
              </w:rPr>
              <w:t>公司</w:t>
            </w:r>
          </w:p>
        </w:tc>
      </w:tr>
      <w:tr>
        <w:trPr>
          <w:trHeight w:val="340" w:hRule="atLeast"/>
        </w:trPr>
        <w:tc>
          <w:tcPr>
            <w:tcW w:w="4185" w:type="dxa"/>
          </w:tcPr>
          <w:p w:rsidR="0018722C">
            <w:pPr>
              <w:topLinePunct/>
              <w:ind w:leftChars="0" w:left="0" w:rightChars="0" w:right="0" w:firstLineChars="0" w:firstLine="0"/>
              <w:spacing w:line="240" w:lineRule="atLeast"/>
            </w:pPr>
            <w:r>
              <w:rPr>
                <w:rFonts w:ascii="宋体" w:eastAsia="宋体" w:hint="eastAsia"/>
              </w:rPr>
              <w:t>系列可调式微量移液枪</w:t>
            </w:r>
          </w:p>
        </w:tc>
        <w:tc>
          <w:tcPr>
            <w:tcW w:w="3843" w:type="dxa"/>
          </w:tcPr>
          <w:p w:rsidR="0018722C">
            <w:pPr>
              <w:topLinePunct/>
              <w:ind w:leftChars="0" w:left="0" w:rightChars="0" w:right="0" w:firstLineChars="0" w:firstLine="0"/>
              <w:spacing w:line="240" w:lineRule="atLeast"/>
            </w:pPr>
            <w:r>
              <w:rPr>
                <w:rFonts w:ascii="宋体" w:eastAsia="宋体" w:hint="eastAsia"/>
              </w:rPr>
              <w:t>德国 </w:t>
            </w:r>
            <w:r>
              <w:t>Eppendorf</w:t>
            </w:r>
            <w:r>
              <w:t> </w:t>
            </w:r>
            <w:r>
              <w:rPr>
                <w:rFonts w:ascii="宋体" w:eastAsia="宋体" w:hint="eastAsia"/>
              </w:rPr>
              <w:t>公司</w:t>
            </w:r>
          </w:p>
        </w:tc>
      </w:tr>
    </w:tbl>
    <w:p w:rsidR="0018722C">
      <w:pPr>
        <w:topLinePunct/>
        <w:pStyle w:val="affa"/>
      </w:pPr>
    </w:p>
    <w:p w:rsidR="0018722C">
      <w:pPr>
        <w:topLinePunct/>
      </w:pPr>
      <w:r>
        <w:t>耗材</w:t>
      </w:r>
      <w:r>
        <w:rPr>
          <w:rFonts w:ascii="Times New Roman" w:eastAsia="宋体"/>
          <w:rFonts w:hint="eastAsia"/>
        </w:rPr>
        <w:t>：</w:t>
      </w:r>
      <w:r w:rsidR="001852F3">
        <w:rPr>
          <w:rFonts w:ascii="Times New Roman" w:eastAsia="宋体"/>
        </w:rPr>
        <w:t xml:space="preserve">50ml</w:t>
      </w:r>
      <w:r>
        <w:t>细胞培养瓶、六孔细胞培养板、</w:t>
      </w:r>
      <w:r>
        <w:rPr>
          <w:rFonts w:ascii="Times New Roman" w:eastAsia="宋体"/>
        </w:rPr>
        <w:t>35mm</w:t>
      </w:r>
      <w:r>
        <w:t>细胞培养皿、</w:t>
      </w:r>
      <w:r>
        <w:rPr>
          <w:rFonts w:ascii="Times New Roman" w:eastAsia="宋体"/>
        </w:rPr>
        <w:t>15ml</w:t>
      </w:r>
      <w:r>
        <w:t>离心管</w:t>
      </w:r>
    </w:p>
    <w:p w:rsidR="0018722C">
      <w:pPr>
        <w:topLinePunct/>
      </w:pPr>
      <w:r>
        <w:rPr>
          <w:rFonts w:ascii="Times New Roman" w:eastAsia="Times New Roman"/>
          <w:rFonts w:ascii="Times New Roman" w:eastAsia="Times New Roman"/>
        </w:rPr>
        <w:t>（</w:t>
      </w:r>
      <w:r>
        <w:t>美国</w:t>
      </w:r>
      <w:r>
        <w:rPr>
          <w:rFonts w:ascii="Times New Roman" w:eastAsia="Times New Roman"/>
        </w:rPr>
        <w:t>Corning</w:t>
      </w:r>
      <w:r>
        <w:t>公司</w:t>
      </w:r>
      <w:r>
        <w:rPr>
          <w:rFonts w:ascii="Times New Roman" w:eastAsia="Times New Roman"/>
          <w:rFonts w:ascii="Times New Roman" w:eastAsia="Times New Roman"/>
        </w:rPr>
        <w:t>）</w:t>
      </w:r>
      <w:r>
        <w:t>、一次性无菌橡胶手套、封口胶、</w:t>
      </w:r>
      <w:r>
        <w:rPr>
          <w:rFonts w:ascii="Times New Roman" w:eastAsia="Times New Roman"/>
        </w:rPr>
        <w:t>l.5mlEp</w:t>
      </w:r>
      <w:r>
        <w:t>管、各种规格吸头、</w:t>
      </w:r>
      <w:r>
        <w:t>一次性注射器、酒精棉球、口罩等。</w:t>
      </w:r>
    </w:p>
    <w:p w:rsidR="0018722C">
      <w:pPr>
        <w:pStyle w:val="Heading3"/>
        <w:topLinePunct/>
        <w:ind w:left="200" w:hangingChars="200" w:hanging="200"/>
      </w:pPr>
      <w:bookmarkStart w:id="121195" w:name="_Toc686121195"/>
      <w:bookmarkStart w:name="_bookmark6" w:id="20"/>
      <w:bookmarkEnd w:id="20"/>
      <w:r>
        <w:rPr>
          <w:b/>
        </w:rPr>
        <w:t>2.1.4</w:t>
      </w:r>
      <w:r>
        <w:t xml:space="preserve"> </w:t>
      </w:r>
      <w:bookmarkStart w:name="_bookmark6" w:id="21"/>
      <w:bookmarkEnd w:id="21"/>
      <w:r>
        <w:t>人表皮干细胞与角质形成细胞的分离培养</w:t>
      </w:r>
      <w:bookmarkEnd w:id="121195"/>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无菌条件下取下的人包皮标本</w:t>
      </w:r>
      <w:r>
        <w:rPr>
          <w:spacing w:val="6"/>
          <w:rFonts w:hint="eastAsia"/>
        </w:rPr>
        <w:t>，</w:t>
      </w:r>
      <w:r>
        <w:rPr>
          <w:rFonts w:ascii="宋体" w:hAnsi="宋体" w:eastAsia="宋体" w:hint="eastAsia"/>
        </w:rPr>
        <w:t>用棉球蘸碘伏擦拭消毒标本</w:t>
      </w:r>
      <w:r>
        <w:rPr>
          <w:spacing w:val="2"/>
          <w:rFonts w:hint="eastAsia"/>
        </w:rPr>
        <w:t>，</w:t>
      </w:r>
      <w:r>
        <w:rPr>
          <w:rFonts w:ascii="宋体" w:hAnsi="宋体" w:eastAsia="宋体" w:hint="eastAsia"/>
        </w:rPr>
        <w:t>生理盐水反复冲洗干净后放入超净工作台</w:t>
      </w:r>
      <w:r>
        <w:rPr>
          <w:rFonts w:hint="eastAsia"/>
        </w:rPr>
        <w:t>，</w:t>
      </w:r>
      <w:r>
        <w:rPr>
          <w:rFonts w:ascii="宋体" w:hAnsi="宋体" w:eastAsia="宋体" w:hint="eastAsia"/>
        </w:rPr>
        <w:t>刀片轻轻刮除掉标本的皮下组织及结缔组织，</w:t>
      </w:r>
      <w:r>
        <w:rPr>
          <w:rFonts w:ascii="宋体" w:hAnsi="宋体" w:eastAsia="宋体" w:hint="eastAsia"/>
        </w:rPr>
        <w:t>取</w:t>
      </w:r>
      <w:r>
        <w:t>D-Hank</w:t>
      </w:r>
      <w:r>
        <w:t>'</w:t>
      </w:r>
      <w:r>
        <w:t>S</w:t>
      </w:r>
      <w:r/>
      <w:r>
        <w:rPr>
          <w:rFonts w:ascii="宋体" w:hAnsi="宋体" w:eastAsia="宋体" w:hint="eastAsia"/>
        </w:rPr>
        <w:t>液漂洗标本</w:t>
      </w:r>
      <w:r>
        <w:t>3</w:t>
      </w:r>
      <w:r/>
      <w:r>
        <w:rPr>
          <w:rFonts w:ascii="宋体" w:hAnsi="宋体" w:eastAsia="宋体" w:hint="eastAsia"/>
        </w:rPr>
        <w:t>次，每次</w:t>
      </w:r>
      <w:r>
        <w:t>2min</w:t>
      </w:r>
      <w:r>
        <w:rPr>
          <w:rFonts w:ascii="宋体" w:hAnsi="宋体" w:eastAsia="宋体" w:hint="eastAsia"/>
        </w:rPr>
        <w:t>；</w:t>
      </w:r>
    </w:p>
    <w:p w:rsidR="0018722C">
      <w:pPr>
        <w:topLinePunct/>
      </w:pPr>
      <w:r>
        <w:rPr>
          <w:rFonts w:cstheme="minorBidi" w:hAnsiTheme="minorHAnsi" w:eastAsiaTheme="minorHAnsi" w:asciiTheme="minorHAnsi"/>
        </w:rPr>
        <w:t>6</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将皮肤标本放入无菌弯盘中，加入含庆大霉素</w:t>
      </w:r>
      <w:r>
        <w:t>(</w:t>
      </w:r>
      <w:r>
        <w:rPr>
          <w:sz w:val="24"/>
        </w:rPr>
        <w:t xml:space="preserve">1600u</w:t>
      </w:r>
      <w:r>
        <w:rPr>
          <w:sz w:val="24"/>
        </w:rPr>
        <w:t>/</w:t>
      </w:r>
      <w:r>
        <w:rPr>
          <w:sz w:val="24"/>
        </w:rPr>
        <w:t>mL</w:t>
      </w:r>
      <w:r>
        <w:t>)</w:t>
      </w:r>
      <w:r>
        <w:rPr>
          <w:rFonts w:ascii="宋体" w:eastAsia="宋体" w:hint="eastAsia"/>
        </w:rPr>
        <w:t>的无菌</w:t>
      </w:r>
      <w:r>
        <w:t>PBS</w:t>
      </w:r>
      <w:r/>
      <w:r>
        <w:rPr>
          <w:rFonts w:ascii="宋体" w:eastAsia="宋体" w:hint="eastAsia"/>
        </w:rPr>
        <w:t>溶</w:t>
      </w:r>
      <w:r>
        <w:rPr>
          <w:rFonts w:ascii="宋体" w:eastAsia="宋体" w:hint="eastAsia"/>
        </w:rPr>
        <w:t>液浸泡</w:t>
      </w:r>
      <w:r>
        <w:t>5min</w:t>
      </w:r>
      <w:r>
        <w:rPr>
          <w:rFonts w:ascii="宋体" w:eastAsia="宋体" w:hint="eastAsia"/>
        </w:rPr>
        <w:t>，再以无菌</w:t>
      </w:r>
      <w:r>
        <w:t>PBS</w:t>
      </w:r>
      <w:r>
        <w:rPr>
          <w:rFonts w:ascii="宋体" w:eastAsia="宋体" w:hint="eastAsia"/>
        </w:rPr>
        <w:t>溶液漂洗标本</w:t>
      </w:r>
      <w:r>
        <w:t>3</w:t>
      </w:r>
      <w:r/>
      <w:r>
        <w:rPr>
          <w:rFonts w:ascii="宋体" w:eastAsia="宋体" w:hint="eastAsia"/>
        </w:rPr>
        <w:t>次，每次</w:t>
      </w:r>
      <w:r>
        <w:t>2min</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用眼科剪将皮肤标本剪成</w:t>
      </w:r>
      <w:r>
        <w:t>0</w:t>
      </w:r>
      <w:r>
        <w:t>.</w:t>
      </w:r>
      <w:r>
        <w:t>5cm×0.3cm</w:t>
      </w:r>
      <w:r/>
      <w:r>
        <w:rPr>
          <w:rFonts w:ascii="宋体" w:hAnsi="宋体" w:eastAsia="宋体" w:hint="eastAsia"/>
        </w:rPr>
        <w:t>的皮片置入无菌培养瓶中，滴加</w:t>
      </w:r>
      <w:r>
        <w:rPr>
          <w:rFonts w:ascii="宋体" w:hAnsi="宋体" w:eastAsia="宋体" w:hint="eastAsia"/>
        </w:rPr>
        <w:t>体积比为</w:t>
      </w:r>
      <w:r>
        <w:t>1</w:t>
      </w:r>
      <w:r>
        <w:t xml:space="preserve">: </w:t>
      </w:r>
      <w:r>
        <w:t>5</w:t>
      </w:r>
      <w:r>
        <w:rPr>
          <w:rFonts w:ascii="宋体" w:hAnsi="宋体" w:eastAsia="宋体" w:hint="eastAsia"/>
        </w:rPr>
        <w:t>的</w:t>
      </w:r>
      <w:r>
        <w:t>0.25%</w:t>
      </w:r>
      <w:r>
        <w:rPr>
          <w:rFonts w:ascii="宋体" w:hAnsi="宋体" w:eastAsia="宋体" w:hint="eastAsia"/>
        </w:rPr>
        <w:t>胰蛋白酶</w:t>
      </w:r>
      <w:r>
        <w:t>-EDTA</w:t>
      </w:r>
      <w:r/>
      <w:r>
        <w:rPr>
          <w:rFonts w:ascii="宋体" w:hAnsi="宋体" w:eastAsia="宋体" w:hint="eastAsia"/>
        </w:rPr>
        <w:t>液，放入</w:t>
      </w:r>
      <w:r>
        <w:t>4</w:t>
      </w:r>
      <w:r>
        <w:rPr>
          <w:rFonts w:ascii="宋体" w:hAnsi="宋体" w:eastAsia="宋体" w:hint="eastAsia"/>
        </w:rPr>
        <w:t>℃冰箱过夜消化</w:t>
      </w:r>
      <w:r>
        <w:t>8-9h</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w:t>
      </w:r>
      <w:r>
        <w:t>PBS</w:t>
      </w:r>
      <w:r/>
      <w:r>
        <w:rPr>
          <w:rFonts w:ascii="宋体" w:eastAsia="宋体" w:hint="eastAsia"/>
        </w:rPr>
        <w:t>稀释后的</w:t>
      </w:r>
      <w:r>
        <w:t>IV</w:t>
      </w:r>
      <w:r/>
      <w:r>
        <w:rPr>
          <w:rFonts w:ascii="宋体" w:eastAsia="宋体" w:hint="eastAsia"/>
        </w:rPr>
        <w:t>型胶原</w:t>
      </w:r>
      <w:r>
        <w:rPr>
          <w:rFonts w:ascii="宋体" w:eastAsia="宋体" w:hint="eastAsia"/>
        </w:rPr>
        <w:t>（</w:t>
      </w:r>
      <w:r>
        <w:rPr>
          <w:sz w:val="24"/>
        </w:rPr>
        <w:t>100mg</w:t>
      </w:r>
      <w:r>
        <w:rPr>
          <w:sz w:val="24"/>
        </w:rPr>
        <w:t>/</w:t>
      </w:r>
      <w:r>
        <w:rPr>
          <w:sz w:val="24"/>
        </w:rPr>
        <w:t>L</w:t>
      </w:r>
      <w:r>
        <w:rPr>
          <w:rFonts w:ascii="宋体" w:eastAsia="宋体" w:hint="eastAsia"/>
        </w:rPr>
        <w:t>）</w:t>
      </w:r>
      <w:r>
        <w:rPr>
          <w:rFonts w:ascii="宋体" w:eastAsia="宋体" w:hint="eastAsia"/>
        </w:rPr>
        <w:t xml:space="preserve">均匀涂被培养板</w:t>
      </w:r>
      <w:r>
        <w:rPr>
          <w:rFonts w:ascii="宋体" w:eastAsia="宋体" w:hint="eastAsia"/>
        </w:rPr>
        <w:t>（</w:t>
      </w:r>
      <w:r>
        <w:rPr>
          <w:rFonts w:ascii="宋体" w:eastAsia="宋体" w:hint="eastAsia"/>
          <w:sz w:val="24"/>
        </w:rPr>
        <w:t>瓶</w:t>
      </w:r>
      <w:r>
        <w:rPr>
          <w:rFonts w:ascii="宋体" w:eastAsia="宋体" w:hint="eastAsia"/>
        </w:rPr>
        <w:t>）</w:t>
      </w:r>
      <w:r>
        <w:rPr>
          <w:rFonts w:ascii="宋体" w:eastAsia="宋体" w:hint="eastAsia"/>
        </w:rPr>
        <w:t>后置入</w:t>
      </w:r>
    </w:p>
    <w:p w:rsidR="0018722C">
      <w:pPr>
        <w:topLinePunct/>
      </w:pPr>
      <w:r>
        <w:rPr>
          <w:rFonts w:ascii="Times New Roman" w:hAnsi="Times New Roman" w:eastAsia="Times New Roman"/>
        </w:rPr>
        <w:t>37</w:t>
      </w:r>
      <w:r>
        <w:t>℃、</w:t>
      </w:r>
      <w:r>
        <w:rPr>
          <w:rFonts w:ascii="Times New Roman" w:hAnsi="Times New Roman" w:eastAsia="Times New Roman"/>
        </w:rPr>
        <w:t>5%CO</w:t>
      </w:r>
      <w:r>
        <w:rPr>
          <w:rFonts w:ascii="Times New Roman" w:hAnsi="Times New Roman" w:eastAsia="Times New Roman"/>
        </w:rPr>
        <w:t>2</w:t>
      </w:r>
      <w:r>
        <w:t>、饱和湿度</w:t>
      </w:r>
      <w:r>
        <w:rPr>
          <w:rFonts w:ascii="Times New Roman" w:hAnsi="Times New Roman" w:eastAsia="Times New Roman"/>
        </w:rPr>
        <w:t>95%</w:t>
      </w:r>
      <w:r>
        <w:t>的恒温培养箱中风干备用；</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取出消化过夜后的皮条片标本置于无菌培养皿中，滴加少许含</w:t>
      </w:r>
      <w:r>
        <w:t>FBS</w:t>
      </w:r>
      <w:r>
        <w:t>  </w:t>
      </w:r>
      <w:r>
        <w:rPr>
          <w:rFonts w:ascii="宋体" w:eastAsia="宋体" w:hint="eastAsia"/>
        </w:rPr>
        <w:t>的</w:t>
      </w:r>
    </w:p>
    <w:p w:rsidR="0018722C">
      <w:pPr>
        <w:topLinePunct/>
      </w:pPr>
      <w:r>
        <w:rPr>
          <w:rFonts w:ascii="Times New Roman" w:hAnsi="Times New Roman" w:eastAsia="Times New Roman"/>
        </w:rPr>
        <w:t>K-SFM</w:t>
      </w:r>
      <w:r>
        <w:t>培养基终止消化，</w:t>
      </w:r>
      <w:r>
        <w:rPr>
          <w:rFonts w:ascii="Times New Roman" w:hAnsi="Times New Roman" w:eastAsia="Times New Roman"/>
        </w:rPr>
        <w:t>D-Hank</w:t>
      </w:r>
      <w:r>
        <w:rPr>
          <w:rFonts w:ascii="Times New Roman" w:hAnsi="Times New Roman" w:eastAsia="Times New Roman"/>
        </w:rPr>
        <w:t>'</w:t>
      </w:r>
      <w:r>
        <w:rPr>
          <w:rFonts w:ascii="Times New Roman" w:hAnsi="Times New Roman" w:eastAsia="Times New Roman"/>
        </w:rPr>
        <w:t>S</w:t>
      </w:r>
      <w:r>
        <w:t>液漂洗</w:t>
      </w:r>
      <w:r>
        <w:rPr>
          <w:rFonts w:ascii="Times New Roman" w:hAnsi="Times New Roman" w:eastAsia="Times New Roman"/>
        </w:rPr>
        <w:t>2</w:t>
      </w:r>
      <w:r>
        <w:t>次；</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用眼科镊小心分离表皮和真皮，弃真皮，将撕下的表皮放入另一无菌培养皿中，用眼科剪将表皮充分剪碎，用眼科镊将其放入消毒的培养瓶或试管中，</w:t>
      </w:r>
      <w:r>
        <w:rPr>
          <w:rFonts w:ascii="宋体" w:hAnsi="宋体" w:eastAsia="宋体" w:hint="eastAsia"/>
        </w:rPr>
        <w:t>加入适量无菌</w:t>
      </w:r>
      <w:r>
        <w:t>PBS</w:t>
      </w:r>
      <w:r/>
      <w:r>
        <w:rPr>
          <w:rFonts w:ascii="宋体" w:hAnsi="宋体" w:eastAsia="宋体" w:hint="eastAsia"/>
        </w:rPr>
        <w:t>液反复充分吹打成混悬状，经</w:t>
      </w:r>
      <w:r>
        <w:t>200</w:t>
      </w:r>
      <w:r/>
      <w:r>
        <w:rPr>
          <w:rFonts w:ascii="宋体" w:hAnsi="宋体" w:eastAsia="宋体" w:hint="eastAsia"/>
        </w:rPr>
        <w:t>目筛网过滤至离心管，离心，</w:t>
      </w:r>
      <w:r>
        <w:t>1000rpm</w:t>
      </w:r>
      <w:r/>
      <w:r w:rsidR="001852F3">
        <w:t xml:space="preserve">×</w:t>
      </w:r>
      <w:r>
        <w:t>5min</w:t>
      </w:r>
      <w:r>
        <w:t> </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吸除上清后将</w:t>
      </w:r>
      <w:r>
        <w:t>K-SFM</w:t>
      </w:r>
      <w:r/>
      <w:r>
        <w:rPr>
          <w:rFonts w:ascii="宋体" w:hAnsi="宋体" w:eastAsia="宋体" w:hint="eastAsia"/>
        </w:rPr>
        <w:t>培养基加入离心管中制成细胞悬液，行细胞计数</w:t>
      </w:r>
      <w:r>
        <w:rPr>
          <w:rFonts w:hint="eastAsia"/>
        </w:rPr>
        <w:t>，</w:t>
      </w:r>
      <w:r>
        <w:rPr>
          <w:rFonts w:ascii="宋体" w:hAnsi="宋体" w:eastAsia="宋体" w:hint="eastAsia"/>
        </w:rPr>
        <w:t>将细胞浓度调整为</w:t>
      </w:r>
      <w:r>
        <w:t>1×10</w:t>
      </w:r>
      <w:r>
        <w:t> </w:t>
      </w:r>
      <w:r>
        <w:t>5</w:t>
      </w:r>
      <w:r>
        <w:t>/</w:t>
      </w:r>
      <w:r>
        <w:t>L</w:t>
      </w:r>
      <w:r/>
      <w:r>
        <w:rPr>
          <w:rFonts w:ascii="宋体" w:hAnsi="宋体" w:eastAsia="宋体" w:hint="eastAsia"/>
        </w:rPr>
        <w:t>后接种于已铺被Ⅳ型胶原的培养板</w:t>
      </w:r>
      <w:r>
        <w:rPr>
          <w:rFonts w:ascii="宋体" w:hAnsi="宋体" w:eastAsia="宋体" w:hint="eastAsia"/>
        </w:rPr>
        <w:t>（</w:t>
      </w:r>
      <w:r>
        <w:rPr>
          <w:rFonts w:ascii="宋体" w:hAnsi="宋体" w:eastAsia="宋体" w:hint="eastAsia"/>
          <w:sz w:val="24"/>
        </w:rPr>
        <w:t>瓶</w:t>
      </w:r>
      <w:r>
        <w:rPr>
          <w:rFonts w:ascii="宋体" w:hAnsi="宋体" w:eastAsia="宋体" w:hint="eastAsia"/>
        </w:rPr>
        <w:t>）</w:t>
      </w:r>
      <w:r>
        <w:rPr>
          <w:rFonts w:ascii="宋体" w:hAnsi="宋体" w:eastAsia="宋体" w:hint="eastAsia"/>
        </w:rPr>
        <w:t>中，置于</w:t>
      </w:r>
      <w:r>
        <w:t>37</w:t>
      </w:r>
      <w:r>
        <w:rPr>
          <w:rFonts w:ascii="宋体" w:hAnsi="宋体" w:eastAsia="宋体" w:hint="eastAsia"/>
        </w:rPr>
        <w:t>℃、</w:t>
      </w:r>
      <w:r>
        <w:t>5%CO</w:t>
      </w:r>
      <w:r>
        <w:t>2</w:t>
      </w:r>
      <w:r>
        <w:rPr>
          <w:rFonts w:ascii="宋体" w:hAnsi="宋体" w:eastAsia="宋体" w:hint="eastAsia"/>
        </w:rPr>
        <w:t>、饱和湿度</w:t>
      </w:r>
      <w:r>
        <w:t>95%</w:t>
      </w:r>
      <w:r>
        <w:rPr>
          <w:rFonts w:ascii="宋体" w:hAnsi="宋体" w:eastAsia="宋体" w:hint="eastAsia"/>
        </w:rPr>
        <w:t>的恒温培养箱中培养；</w:t>
      </w:r>
    </w:p>
    <w:p w:rsidR="0018722C">
      <w:pPr>
        <w:pStyle w:val="cw22"/>
        <w:topLinePunct/>
      </w:pPr>
      <w:r>
        <w:t>(</w:t>
      </w:r>
      <w:r>
        <w:t xml:space="preserve">8</w:t>
      </w:r>
      <w:r>
        <w:t>)</w:t>
      </w:r>
      <w:r>
        <w:t xml:space="preserve"> </w:t>
      </w:r>
      <w:r>
        <w:t>15-20min</w:t>
      </w:r>
      <w:r>
        <w:rPr>
          <w:rFonts w:ascii="宋体" w:hAnsi="宋体" w:eastAsia="宋体" w:hint="eastAsia"/>
        </w:rPr>
        <w:t>后将培养液及悬浮细胞</w:t>
      </w:r>
      <w:r>
        <w:rPr>
          <w:rFonts w:ascii="宋体" w:hAnsi="宋体" w:eastAsia="宋体" w:hint="eastAsia"/>
        </w:rPr>
        <w:t>（</w:t>
      </w:r>
      <w:r>
        <w:rPr>
          <w:rFonts w:ascii="宋体" w:hAnsi="宋体" w:eastAsia="宋体" w:hint="eastAsia"/>
          <w:sz w:val="24"/>
        </w:rPr>
        <w:t>即角质形成细胞</w:t>
      </w:r>
      <w:r>
        <w:rPr>
          <w:rFonts w:ascii="宋体" w:hAnsi="宋体" w:eastAsia="宋体" w:hint="eastAsia"/>
        </w:rPr>
        <w:t>）</w:t>
      </w:r>
      <w:r>
        <w:rPr>
          <w:rFonts w:ascii="宋体" w:hAnsi="宋体" w:eastAsia="宋体" w:hint="eastAsia"/>
        </w:rPr>
        <w:t>吸出移至离心管中，</w:t>
      </w:r>
      <w:r w:rsidR="001852F3">
        <w:rPr>
          <w:rFonts w:ascii="宋体" w:hAnsi="宋体" w:eastAsia="宋体" w:hint="eastAsia"/>
        </w:rPr>
        <w:t xml:space="preserve">离心，</w:t>
      </w:r>
      <w:r>
        <w:t>1000rpm</w:t>
      </w:r>
      <w:r/>
      <w:r w:rsidR="001852F3">
        <w:t xml:space="preserve">×</w:t>
      </w:r>
      <w:r>
        <w:t>5min</w:t>
      </w:r>
      <w:r/>
      <w:r>
        <w:rPr>
          <w:rFonts w:ascii="宋体" w:hAnsi="宋体" w:eastAsia="宋体" w:hint="eastAsia"/>
        </w:rPr>
        <w:t>。吸除上清后于离心管中滴加含</w:t>
      </w:r>
      <w:r>
        <w:t>10ug</w:t>
      </w:r>
      <w:r>
        <w:t>/</w:t>
      </w:r>
      <w:r>
        <w:t>L</w:t>
      </w:r>
      <w:r>
        <w:t> </w:t>
      </w:r>
      <w:r>
        <w:t>EGF</w:t>
      </w:r>
      <w:r/>
      <w:r>
        <w:rPr>
          <w:rFonts w:ascii="宋体" w:hAnsi="宋体" w:eastAsia="宋体" w:hint="eastAsia"/>
        </w:rPr>
        <w:t>的</w:t>
      </w:r>
      <w:r>
        <w:t>K-SFM</w:t>
      </w:r>
      <w:r/>
      <w:r>
        <w:rPr>
          <w:rFonts w:ascii="宋体" w:hAnsi="宋体" w:eastAsia="宋体" w:hint="eastAsia"/>
        </w:rPr>
        <w:t>培养基制成细胞悬液，接种于无菌培养板</w:t>
      </w:r>
      <w:r>
        <w:rPr>
          <w:rFonts w:ascii="宋体" w:hAnsi="宋体" w:eastAsia="宋体" w:hint="eastAsia"/>
        </w:rPr>
        <w:t>（</w:t>
      </w:r>
      <w:r>
        <w:rPr>
          <w:rFonts w:ascii="宋体" w:hAnsi="宋体" w:eastAsia="宋体" w:hint="eastAsia"/>
          <w:sz w:val="24"/>
        </w:rPr>
        <w:t>瓶</w:t>
      </w:r>
      <w:r>
        <w:rPr>
          <w:rFonts w:ascii="宋体" w:hAnsi="宋体" w:eastAsia="宋体" w:hint="eastAsia"/>
        </w:rPr>
        <w:t>）</w:t>
      </w:r>
      <w:r>
        <w:rPr>
          <w:rFonts w:ascii="宋体" w:hAnsi="宋体" w:eastAsia="宋体" w:hint="eastAsia"/>
        </w:rPr>
        <w:t>中，继续置于</w:t>
      </w:r>
      <w:r>
        <w:t>37</w:t>
      </w:r>
      <w:r>
        <w:rPr>
          <w:rFonts w:ascii="宋体" w:hAnsi="宋体" w:eastAsia="宋体" w:hint="eastAsia"/>
        </w:rPr>
        <w:t>℃、</w:t>
      </w:r>
      <w:r>
        <w:t>5%CO</w:t>
      </w:r>
      <w:r>
        <w:t>2</w:t>
      </w:r>
      <w:r>
        <w:rPr>
          <w:rFonts w:ascii="宋体" w:hAnsi="宋体" w:eastAsia="宋体" w:hint="eastAsia"/>
        </w:rPr>
        <w:t>、饱</w:t>
      </w:r>
      <w:r>
        <w:rPr>
          <w:rFonts w:ascii="宋体" w:hAnsi="宋体" w:eastAsia="宋体" w:hint="eastAsia"/>
        </w:rPr>
        <w:t>和湿度</w:t>
      </w:r>
      <w:r>
        <w:t>95%</w:t>
      </w:r>
      <w:r>
        <w:rPr>
          <w:rFonts w:ascii="宋体" w:hAnsi="宋体" w:eastAsia="宋体" w:hint="eastAsia"/>
        </w:rPr>
        <w:t>的恒温培养箱中培养。</w:t>
      </w:r>
      <w:r w:rsidR="001852F3">
        <w:rPr>
          <w:rFonts w:ascii="宋体" w:hAnsi="宋体" w:eastAsia="宋体" w:hint="eastAsia"/>
        </w:rPr>
        <w:t xml:space="preserve">贴壁细胞</w:t>
      </w:r>
      <w:r>
        <w:rPr>
          <w:rFonts w:ascii="宋体" w:hAnsi="宋体" w:eastAsia="宋体" w:hint="eastAsia"/>
        </w:rPr>
        <w:t>（</w:t>
      </w:r>
      <w:r>
        <w:rPr>
          <w:rFonts w:ascii="宋体" w:hAnsi="宋体" w:eastAsia="宋体" w:hint="eastAsia"/>
          <w:sz w:val="24"/>
        </w:rPr>
        <w:t>即表皮干细胞</w:t>
      </w:r>
      <w:r>
        <w:rPr>
          <w:rFonts w:ascii="宋体" w:hAnsi="宋体" w:eastAsia="宋体" w:hint="eastAsia"/>
        </w:rPr>
        <w:t>）</w:t>
      </w:r>
      <w:r>
        <w:rPr>
          <w:rFonts w:ascii="宋体" w:hAnsi="宋体" w:eastAsia="宋体" w:hint="eastAsia"/>
        </w:rPr>
        <w:t>滴加含</w:t>
      </w:r>
      <w:r>
        <w:t>10ug</w:t>
      </w:r>
      <w:r>
        <w:t>/</w:t>
      </w:r>
      <w:r>
        <w:t>L</w:t>
      </w:r>
    </w:p>
    <w:p w:rsidR="0018722C">
      <w:pPr>
        <w:topLinePunct/>
      </w:pPr>
      <w:r>
        <w:rPr>
          <w:rFonts w:ascii="Times New Roman" w:hAnsi="Times New Roman" w:eastAsia="Times New Roman"/>
        </w:rPr>
        <w:t>EGF</w:t>
      </w:r>
      <w:r>
        <w:t>、</w:t>
      </w:r>
      <w:r>
        <w:rPr>
          <w:rFonts w:ascii="Times New Roman" w:hAnsi="Times New Roman" w:eastAsia="Times New Roman"/>
        </w:rPr>
        <w:t>10%FBS</w:t>
      </w:r>
      <w:r>
        <w:t>的</w:t>
      </w:r>
      <w:r>
        <w:rPr>
          <w:rFonts w:ascii="Times New Roman" w:hAnsi="Times New Roman" w:eastAsia="Times New Roman"/>
        </w:rPr>
        <w:t>K-SFM</w:t>
      </w:r>
      <w:r>
        <w:t>培养基，置于</w:t>
      </w:r>
      <w:r>
        <w:rPr>
          <w:rFonts w:ascii="Times New Roman" w:hAnsi="Times New Roman" w:eastAsia="Times New Roman"/>
        </w:rPr>
        <w:t>37</w:t>
      </w:r>
      <w:r>
        <w:t>℃、</w:t>
      </w:r>
      <w:r>
        <w:rPr>
          <w:rFonts w:ascii="Times New Roman" w:hAnsi="Times New Roman" w:eastAsia="Times New Roman"/>
        </w:rPr>
        <w:t>5%CO</w:t>
      </w:r>
      <w:r>
        <w:rPr>
          <w:rFonts w:ascii="Times New Roman" w:hAnsi="Times New Roman" w:eastAsia="Times New Roman"/>
        </w:rPr>
        <w:t>2</w:t>
      </w:r>
      <w:r>
        <w:t>、饱和湿度</w:t>
      </w:r>
      <w:r>
        <w:rPr>
          <w:rFonts w:ascii="Times New Roman" w:hAnsi="Times New Roman" w:eastAsia="Times New Roman"/>
        </w:rPr>
        <w:t>95%</w:t>
      </w:r>
      <w:r>
        <w:t>的恒温培养箱中培养；</w:t>
      </w:r>
    </w:p>
    <w:p w:rsidR="0018722C">
      <w:pPr>
        <w:pStyle w:val="cw22"/>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每天于倒置相差显微镜下观察</w:t>
      </w:r>
      <w:r>
        <w:t>2</w:t>
      </w:r>
      <w:r>
        <w:rPr>
          <w:rFonts w:ascii="宋体" w:eastAsia="宋体" w:hint="eastAsia"/>
        </w:rPr>
        <w:t>组细胞的生长情况，每隔</w:t>
      </w:r>
      <w:r>
        <w:t>2-3</w:t>
      </w:r>
      <w:r>
        <w:rPr>
          <w:rFonts w:ascii="宋体" w:eastAsia="宋体" w:hint="eastAsia"/>
        </w:rPr>
        <w:t>天换</w:t>
      </w:r>
      <w:r>
        <w:t>1</w:t>
      </w:r>
      <w:r>
        <w:rPr>
          <w:rFonts w:ascii="宋体" w:eastAsia="宋体" w:hint="eastAsia"/>
        </w:rPr>
        <w:t>次液。</w:t>
      </w:r>
    </w:p>
    <w:p w:rsidR="0018722C">
      <w:pPr>
        <w:pStyle w:val="Heading3"/>
        <w:topLinePunct/>
        <w:ind w:left="200" w:hangingChars="200" w:hanging="200"/>
      </w:pPr>
      <w:bookmarkStart w:id="121196" w:name="_Toc686121196"/>
      <w:bookmarkStart w:name="_bookmark7" w:id="22"/>
      <w:bookmarkEnd w:id="22"/>
      <w:r>
        <w:rPr>
          <w:b/>
        </w:rPr>
        <w:t>2.1.5</w:t>
      </w:r>
      <w:r>
        <w:t xml:space="preserve"> </w:t>
      </w:r>
      <w:bookmarkStart w:name="_bookmark7" w:id="23"/>
      <w:bookmarkEnd w:id="23"/>
      <w:r>
        <w:t>人表皮干细胞及角质形成细胞的鉴定</w:t>
      </w:r>
      <w:bookmarkEnd w:id="121196"/>
    </w:p>
    <w:p w:rsidR="0018722C">
      <w:pPr>
        <w:topLinePunct/>
      </w:pPr>
      <w:r>
        <w:t>将无菌的专用玻片置于培养皿内，按</w:t>
      </w:r>
      <w:r>
        <w:rPr>
          <w:rFonts w:ascii="Times New Roman" w:hAnsi="Times New Roman" w:eastAsia="Times New Roman"/>
        </w:rPr>
        <w:t>lxl0</w:t>
      </w:r>
      <w:r>
        <w:rPr>
          <w:vertAlign w:val="superscript"/>
          /&gt;
        </w:rPr>
        <w:t>5</w:t>
      </w:r>
      <w:r>
        <w:rPr>
          <w:rFonts w:ascii="Times New Roman" w:hAnsi="Times New Roman" w:eastAsia="Times New Roman"/>
        </w:rPr>
        <w:t>/</w:t>
      </w:r>
      <w:r>
        <w:rPr>
          <w:rFonts w:ascii="Times New Roman" w:hAnsi="Times New Roman" w:eastAsia="Times New Roman"/>
        </w:rPr>
        <w:t xml:space="preserve">ml</w:t>
      </w:r>
      <w:r>
        <w:t>的细胞密度</w:t>
      </w:r>
      <w:r>
        <w:rPr>
          <w:rFonts w:ascii="Times New Roman" w:hAnsi="Times New Roman" w:eastAsia="Times New Roman"/>
          <w:rFonts w:hint="eastAsia"/>
        </w:rPr>
        <w:t>，</w:t>
      </w:r>
      <w:r>
        <w:t>将</w:t>
      </w:r>
      <w:r>
        <w:rPr>
          <w:rFonts w:ascii="Times New Roman" w:hAnsi="Times New Roman" w:eastAsia="Times New Roman"/>
        </w:rPr>
        <w:t>2-3</w:t>
      </w:r>
      <w:r>
        <w:t>滴人表皮干</w:t>
      </w:r>
      <w:r>
        <w:t>细胞、角质形成细胞悬液分别接种于玻片上，</w:t>
      </w:r>
      <w:r w:rsidR="001852F3">
        <w:t xml:space="preserve">置于</w:t>
      </w:r>
      <w:r>
        <w:rPr>
          <w:rFonts w:ascii="Times New Roman" w:hAnsi="Times New Roman" w:eastAsia="Times New Roman"/>
        </w:rPr>
        <w:t>37</w:t>
      </w:r>
      <w:r>
        <w:t>℃、</w:t>
      </w:r>
      <w:r>
        <w:rPr>
          <w:rFonts w:ascii="Times New Roman" w:hAnsi="Times New Roman" w:eastAsia="Times New Roman"/>
        </w:rPr>
        <w:t>5%CO</w:t>
      </w:r>
      <w:r>
        <w:rPr>
          <w:vertAlign w:val="subscript"/>
          <w:rFonts w:ascii="Times New Roman" w:hAnsi="Times New Roman" w:eastAsia="Times New Roman"/>
        </w:rPr>
        <w:t>2</w:t>
      </w:r>
      <w:r>
        <w:t>、饱和湿</w:t>
      </w:r>
      <w:r>
        <w:t>度</w:t>
      </w:r>
    </w:p>
    <w:p w:rsidR="0018722C">
      <w:pPr>
        <w:topLinePunct/>
      </w:pPr>
      <w:r>
        <w:rPr>
          <w:rFonts w:ascii="Times New Roman" w:eastAsia="Times New Roman"/>
        </w:rPr>
        <w:t>95</w:t>
      </w:r>
      <w:r>
        <w:rPr>
          <w:rFonts w:ascii="Times New Roman" w:eastAsia="Times New Roman"/>
        </w:rPr>
        <w:t>%</w:t>
      </w:r>
      <w:r>
        <w:t>的恒温培养箱中进行培养，</w:t>
      </w:r>
      <w:r>
        <w:rPr>
          <w:rFonts w:ascii="Times New Roman" w:eastAsia="Times New Roman"/>
        </w:rPr>
        <w:t>24h</w:t>
      </w:r>
      <w:r>
        <w:t>后取表皮干细胞及角质形成细胞的细胞爬片，</w:t>
      </w:r>
      <w:r>
        <w:t>分别行</w:t>
      </w:r>
      <w:r>
        <w:rPr>
          <w:rFonts w:ascii="Times New Roman" w:eastAsia="Times New Roman"/>
        </w:rPr>
        <w:t>CK1</w:t>
      </w:r>
      <w:r>
        <w:rPr>
          <w:rFonts w:ascii="Times New Roman" w:eastAsia="Times New Roman"/>
        </w:rPr>
        <w:t>9</w:t>
      </w:r>
      <w:r>
        <w:t>、</w:t>
      </w:r>
      <w:r>
        <w:rPr>
          <w:rFonts w:ascii="Times New Roman" w:eastAsia="Times New Roman"/>
        </w:rPr>
        <w:t>I</w:t>
      </w:r>
      <w:r>
        <w:rPr>
          <w:rFonts w:ascii="Times New Roman" w:eastAsia="Times New Roman"/>
        </w:rPr>
        <w:t>T</w:t>
      </w:r>
      <w:r>
        <w:rPr>
          <w:rFonts w:ascii="Times New Roman" w:eastAsia="Times New Roman"/>
        </w:rPr>
        <w:t>G</w:t>
      </w:r>
      <w:r>
        <w:rPr>
          <w:rFonts w:ascii="Times New Roman" w:eastAsia="Times New Roman"/>
        </w:rPr>
        <w:t>B</w:t>
      </w:r>
      <w:r>
        <w:rPr>
          <w:rFonts w:ascii="Times New Roman" w:eastAsia="Times New Roman"/>
        </w:rPr>
        <w:t>1</w:t>
      </w:r>
      <w:r>
        <w:t>、</w:t>
      </w:r>
      <w:r>
        <w:rPr>
          <w:rFonts w:ascii="Times New Roman" w:eastAsia="Times New Roman"/>
        </w:rPr>
        <w:t>C</w:t>
      </w:r>
      <w:r>
        <w:rPr>
          <w:rFonts w:ascii="Times New Roman" w:eastAsia="Times New Roman"/>
        </w:rPr>
        <w:t>K</w:t>
      </w:r>
      <w:r>
        <w:rPr>
          <w:rFonts w:ascii="Times New Roman" w:eastAsia="Times New Roman"/>
        </w:rPr>
        <w:t>1</w:t>
      </w:r>
      <w:r>
        <w:t>、</w:t>
      </w:r>
      <w:r>
        <w:rPr>
          <w:rFonts w:ascii="Times New Roman" w:eastAsia="Times New Roman"/>
        </w:rPr>
        <w:t>CK10</w:t>
      </w:r>
      <w:r>
        <w:t>的免疫细胞化学染色</w:t>
      </w:r>
      <w:r>
        <w:t>（</w:t>
      </w:r>
      <w:r>
        <w:rPr>
          <w:rFonts w:ascii="Times New Roman" w:eastAsia="Times New Roman"/>
        </w:rPr>
        <w:t>P</w:t>
      </w:r>
      <w:r>
        <w:rPr>
          <w:rFonts w:ascii="Times New Roman" w:eastAsia="Times New Roman"/>
        </w:rPr>
        <w:t>V</w:t>
      </w:r>
      <w:r>
        <w:rPr>
          <w:rFonts w:ascii="Times New Roman" w:eastAsia="Times New Roman"/>
        </w:rPr>
        <w:t>-</w:t>
      </w:r>
      <w:r>
        <w:rPr>
          <w:rFonts w:ascii="Times New Roman" w:eastAsia="Times New Roman"/>
        </w:rPr>
        <w:t>9000</w:t>
      </w:r>
      <w:r>
        <w:t>法</w:t>
      </w:r>
      <w:r>
        <w:t>）</w:t>
      </w:r>
      <w:r>
        <w:t>，具体</w:t>
      </w:r>
      <w:r>
        <w:t>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取细胞爬片，</w:t>
      </w:r>
      <w:r>
        <w:t>PBS</w:t>
      </w:r>
      <w:r/>
      <w:r>
        <w:rPr>
          <w:rFonts w:ascii="宋体" w:hAnsi="宋体" w:eastAsia="宋体" w:hint="eastAsia"/>
        </w:rPr>
        <w:t>液轻轻冲洗</w:t>
      </w:r>
      <w:r>
        <w:t>3</w:t>
      </w:r>
      <w:r>
        <w:rPr>
          <w:rFonts w:ascii="宋体" w:hAnsi="宋体" w:eastAsia="宋体" w:hint="eastAsia"/>
        </w:rPr>
        <w:t>次，每次</w:t>
      </w:r>
      <w:r>
        <w:t>3min</w:t>
      </w:r>
      <w:r>
        <w:rPr>
          <w:rFonts w:ascii="宋体" w:hAnsi="宋体" w:eastAsia="宋体" w:hint="eastAsia"/>
        </w:rPr>
        <w:t>。取</w:t>
      </w:r>
      <w:r>
        <w:t>4</w:t>
      </w:r>
      <w:r>
        <w:rPr>
          <w:rFonts w:ascii="宋体" w:hAnsi="宋体" w:eastAsia="宋体" w:hint="eastAsia"/>
        </w:rPr>
        <w:t>℃冰丙酮将其固定</w:t>
      </w:r>
    </w:p>
    <w:p w:rsidR="0018722C">
      <w:pPr>
        <w:topLinePunct/>
      </w:pPr>
      <w:r>
        <w:rPr>
          <w:rFonts w:cstheme="minorBidi" w:hAnsiTheme="minorHAnsi" w:eastAsiaTheme="minorHAnsi" w:asciiTheme="minorHAnsi"/>
        </w:rPr>
        <w:t>7</w:t>
      </w:r>
    </w:p>
    <w:p w:rsidR="0018722C">
      <w:pPr>
        <w:topLinePunct/>
      </w:pPr>
      <w:r>
        <w:rPr>
          <w:rFonts w:ascii="Times New Roman" w:eastAsia="Times New Roman"/>
        </w:rPr>
        <w:t>5min</w:t>
      </w:r>
      <w:r>
        <w:t>后，</w:t>
      </w:r>
      <w:r>
        <w:rPr>
          <w:rFonts w:ascii="Times New Roman" w:eastAsia="Times New Roman"/>
        </w:rPr>
        <w:t>PBS</w:t>
      </w:r>
      <w:r>
        <w:t>液冲洗</w:t>
      </w:r>
      <w:r>
        <w:rPr>
          <w:rFonts w:ascii="Times New Roman" w:eastAsia="Times New Roman"/>
        </w:rPr>
        <w:t>3</w:t>
      </w:r>
      <w:r>
        <w:t>次，每次</w:t>
      </w:r>
      <w:r>
        <w:rPr>
          <w:rFonts w:ascii="Times New Roman" w:eastAsia="Times New Roman"/>
        </w:rPr>
        <w:t>2min</w:t>
      </w:r>
      <w: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每张玻片加</w:t>
      </w:r>
      <w:r>
        <w:t>1</w:t>
      </w:r>
      <w:r>
        <w:rPr>
          <w:rFonts w:ascii="宋体" w:eastAsia="宋体" w:hint="eastAsia"/>
        </w:rPr>
        <w:t>滴</w:t>
      </w:r>
      <w:r>
        <w:t>3</w:t>
      </w:r>
      <w:r>
        <w:rPr>
          <w:rFonts w:ascii="宋体" w:eastAsia="宋体" w:hint="eastAsia"/>
        </w:rPr>
        <w:t>％</w:t>
      </w:r>
      <w:r>
        <w:t>H</w:t>
      </w:r>
      <w:r>
        <w:t>2</w:t>
      </w:r>
      <w:r>
        <w:t>O</w:t>
      </w:r>
      <w:r>
        <w:t>2</w:t>
      </w:r>
      <w:r/>
      <w:r>
        <w:rPr>
          <w:rFonts w:ascii="宋体" w:eastAsia="宋体" w:hint="eastAsia"/>
        </w:rPr>
        <w:t>阻断液，于室温下孵育</w:t>
      </w:r>
      <w:r>
        <w:t>10min</w:t>
      </w:r>
      <w:r>
        <w:rPr>
          <w:rFonts w:ascii="宋体" w:eastAsia="宋体" w:hint="eastAsia"/>
        </w:rPr>
        <w:t>，以灭活内源性过氧化物酶活性，</w:t>
      </w:r>
      <w:r>
        <w:t>PBS</w:t>
      </w:r>
      <w:r>
        <w:rPr>
          <w:rFonts w:ascii="宋体" w:eastAsia="宋体" w:hint="eastAsia"/>
        </w:rPr>
        <w:t>液轻轻冲洗</w:t>
      </w:r>
      <w:r>
        <w:t>3</w:t>
      </w:r>
      <w:r/>
      <w:r>
        <w:rPr>
          <w:rFonts w:ascii="宋体" w:eastAsia="宋体" w:hint="eastAsia"/>
        </w:rPr>
        <w:t>次，每次</w:t>
      </w:r>
      <w:r>
        <w:t>2min</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分别滴加兔抗人</w:t>
      </w:r>
      <w:r>
        <w:t>CK19</w:t>
      </w:r>
      <w:r>
        <w:rPr>
          <w:rFonts w:ascii="宋体" w:hAnsi="宋体" w:eastAsia="宋体" w:hint="eastAsia"/>
        </w:rPr>
        <w:t>、</w:t>
      </w:r>
      <w:r>
        <w:t>ITGB1</w:t>
      </w:r>
      <w:r>
        <w:rPr>
          <w:rFonts w:ascii="宋体" w:hAnsi="宋体" w:eastAsia="宋体" w:hint="eastAsia"/>
        </w:rPr>
        <w:t>、</w:t>
      </w:r>
      <w:r>
        <w:t>CK1</w:t>
      </w:r>
      <w:r>
        <w:rPr>
          <w:rFonts w:ascii="宋体" w:hAnsi="宋体" w:eastAsia="宋体" w:hint="eastAsia"/>
        </w:rPr>
        <w:t>、</w:t>
      </w:r>
      <w:r>
        <w:t>CK10</w:t>
      </w:r>
      <w:r/>
      <w:r>
        <w:rPr>
          <w:rFonts w:ascii="宋体" w:hAnsi="宋体" w:eastAsia="宋体" w:hint="eastAsia"/>
        </w:rPr>
        <w:t>一抗</w:t>
      </w:r>
      <w:r>
        <w:t>(</w:t>
      </w:r>
      <w:r>
        <w:rPr>
          <w:spacing w:val="-2"/>
          <w:sz w:val="24"/>
        </w:rPr>
        <w:t xml:space="preserve">1</w:t>
      </w:r>
      <w:r>
        <w:rPr>
          <w:spacing w:val="-2"/>
          <w:sz w:val="24"/>
        </w:rPr>
        <w:t xml:space="preserve">: </w:t>
      </w:r>
      <w:r>
        <w:rPr>
          <w:spacing w:val="-2"/>
          <w:sz w:val="24"/>
        </w:rPr>
        <w:t xml:space="preserve">150</w:t>
      </w:r>
      <w:r>
        <w:t>)</w:t>
      </w:r>
      <w:r>
        <w:rPr>
          <w:rFonts w:ascii="宋体" w:hAnsi="宋体" w:eastAsia="宋体" w:hint="eastAsia"/>
        </w:rPr>
        <w:t>，</w:t>
      </w:r>
      <w:r>
        <w:t>(</w:t>
      </w:r>
      <w:r>
        <w:rPr>
          <w:spacing w:val="-2"/>
          <w:sz w:val="24"/>
        </w:rPr>
        <w:t>PBS</w:t>
      </w:r>
      <w:r>
        <w:rPr>
          <w:rFonts w:ascii="宋体" w:hAnsi="宋体" w:eastAsia="宋体" w:hint="eastAsia"/>
          <w:sz w:val="24"/>
        </w:rPr>
        <w:t>取代一抗作为阴性对照</w:t>
      </w:r>
      <w:r>
        <w:t>)</w:t>
      </w:r>
      <w:r>
        <w:rPr>
          <w:rFonts w:ascii="宋体" w:hAnsi="宋体" w:eastAsia="宋体" w:hint="eastAsia"/>
        </w:rPr>
        <w:t>，置入</w:t>
      </w:r>
      <w:r>
        <w:t>37</w:t>
      </w:r>
      <w:r>
        <w:rPr>
          <w:rFonts w:ascii="宋体" w:hAnsi="宋体" w:eastAsia="宋体" w:hint="eastAsia"/>
        </w:rPr>
        <w:t>℃保温箱中孵育</w:t>
      </w:r>
      <w:r>
        <w:t>2h</w:t>
      </w:r>
      <w:r/>
      <w:r>
        <w:rPr>
          <w:rFonts w:ascii="宋体" w:hAnsi="宋体" w:eastAsia="宋体" w:hint="eastAsia"/>
        </w:rPr>
        <w:t>后，</w:t>
      </w:r>
      <w:r>
        <w:t>PBS</w:t>
      </w:r>
      <w:r/>
      <w:r>
        <w:rPr>
          <w:rFonts w:ascii="宋体" w:hAnsi="宋体" w:eastAsia="宋体" w:hint="eastAsia"/>
        </w:rPr>
        <w:t>液轻轻冲洗</w:t>
      </w:r>
      <w:r>
        <w:t>3</w:t>
      </w:r>
      <w:r/>
      <w:r>
        <w:rPr>
          <w:rFonts w:ascii="宋体" w:hAnsi="宋体" w:eastAsia="宋体" w:hint="eastAsia"/>
        </w:rPr>
        <w:t>次，每次</w:t>
      </w:r>
      <w:r>
        <w:t>2min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滴加试剂</w:t>
      </w:r>
      <w:r>
        <w:t>1</w:t>
      </w:r>
      <w:r>
        <w:rPr>
          <w:rFonts w:ascii="宋体" w:hAnsi="宋体" w:eastAsia="宋体" w:hint="eastAsia"/>
        </w:rPr>
        <w:t>（</w:t>
      </w:r>
      <w:r>
        <w:rPr>
          <w:w w:val="99"/>
          <w:sz w:val="24"/>
        </w:rPr>
        <w:t>P</w:t>
      </w:r>
      <w:r>
        <w:rPr>
          <w:sz w:val="24"/>
        </w:rPr>
        <w:t>o</w:t>
      </w:r>
      <w:r>
        <w:rPr>
          <w:spacing w:val="0"/>
          <w:sz w:val="24"/>
        </w:rPr>
        <w:t>l</w:t>
      </w:r>
      <w:r>
        <w:rPr>
          <w:spacing w:val="-2"/>
          <w:sz w:val="24"/>
        </w:rPr>
        <w:t>y</w:t>
      </w:r>
      <w:r>
        <w:rPr>
          <w:spacing w:val="0"/>
          <w:sz w:val="24"/>
        </w:rPr>
        <w:t>m</w:t>
      </w:r>
      <w:r>
        <w:rPr>
          <w:spacing w:val="0"/>
          <w:sz w:val="24"/>
        </w:rPr>
        <w:t>e</w:t>
      </w:r>
      <w:r>
        <w:rPr>
          <w:sz w:val="24"/>
        </w:rPr>
        <w:t>r</w:t>
      </w:r>
      <w:r w:rsidR="001852F3">
        <w:rPr>
          <w:spacing w:val="-8"/>
          <w:sz w:val="24"/>
        </w:rPr>
        <w:t xml:space="preserve"> </w:t>
      </w:r>
      <w:r>
        <w:rPr>
          <w:w w:val="99"/>
          <w:sz w:val="24"/>
        </w:rPr>
        <w:t>H</w:t>
      </w:r>
      <w:r>
        <w:rPr>
          <w:spacing w:val="-1"/>
          <w:w w:val="99"/>
          <w:sz w:val="24"/>
        </w:rPr>
        <w:t>e</w:t>
      </w:r>
      <w:r>
        <w:rPr>
          <w:sz w:val="24"/>
        </w:rPr>
        <w:t>l</w:t>
      </w:r>
      <w:r>
        <w:rPr>
          <w:spacing w:val="0"/>
          <w:sz w:val="24"/>
        </w:rPr>
        <w:t>p</w:t>
      </w:r>
      <w:r>
        <w:rPr>
          <w:spacing w:val="0"/>
          <w:sz w:val="24"/>
        </w:rPr>
        <w:t>e</w:t>
      </w:r>
      <w:r>
        <w:rPr>
          <w:sz w:val="24"/>
        </w:rPr>
        <w:t>r</w:t>
      </w:r>
      <w:r>
        <w:rPr>
          <w:rFonts w:ascii="宋体" w:hAnsi="宋体" w:eastAsia="宋体" w:hint="eastAsia"/>
        </w:rPr>
        <w:t>）</w:t>
      </w:r>
      <w:r>
        <w:rPr>
          <w:rFonts w:ascii="宋体" w:hAnsi="宋体" w:eastAsia="宋体" w:hint="eastAsia"/>
        </w:rPr>
        <w:t>，于</w:t>
      </w:r>
      <w:r>
        <w:t>37</w:t>
      </w:r>
      <w:r>
        <w:rPr>
          <w:rFonts w:ascii="宋体" w:hAnsi="宋体" w:eastAsia="宋体" w:hint="eastAsia"/>
        </w:rPr>
        <w:t>℃保温箱中孵育</w:t>
      </w:r>
      <w:r>
        <w:t>20min</w:t>
      </w:r>
      <w:r>
        <w:rPr>
          <w:rFonts w:ascii="宋体" w:hAnsi="宋体" w:eastAsia="宋体" w:hint="eastAsia"/>
          <w:rFonts w:ascii="宋体" w:hAnsi="宋体" w:eastAsia="宋体" w:hint="eastAsia"/>
          <w:sz w:val="24"/>
        </w:rPr>
        <w:t xml:space="preserve">, </w:t>
      </w:r>
      <w:r>
        <w:t>P</w:t>
      </w:r>
      <w:r>
        <w:t>B</w:t>
      </w:r>
      <w:r>
        <w:t>S</w:t>
      </w:r>
      <w:r/>
      <w:r>
        <w:rPr>
          <w:rFonts w:ascii="宋体" w:hAnsi="宋体" w:eastAsia="宋体" w:hint="eastAsia"/>
        </w:rPr>
        <w:t>液轻</w:t>
      </w:r>
      <w:r>
        <w:rPr>
          <w:rFonts w:ascii="宋体" w:hAnsi="宋体" w:eastAsia="宋体" w:hint="eastAsia"/>
        </w:rPr>
        <w:t>轻冲洗</w:t>
      </w:r>
      <w:r>
        <w:t>3</w:t>
      </w:r>
      <w:r>
        <w:rPr>
          <w:rFonts w:ascii="宋体" w:hAnsi="宋体" w:eastAsia="宋体" w:hint="eastAsia"/>
        </w:rPr>
        <w:t>次，每次</w:t>
      </w:r>
      <w:r>
        <w:t>2min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滴加试剂</w:t>
      </w:r>
      <w:r>
        <w:t>2</w:t>
      </w:r>
      <w:r w:rsidR="001852F3">
        <w:t xml:space="preserve"> </w:t>
      </w:r>
      <w:r>
        <w:rPr>
          <w:rFonts w:ascii="宋体" w:hAnsi="宋体" w:eastAsia="宋体" w:hint="eastAsia"/>
        </w:rPr>
        <w:t>（</w:t>
      </w:r>
      <w:r>
        <w:rPr>
          <w:w w:val="99"/>
          <w:sz w:val="24"/>
        </w:rPr>
        <w:t>po</w:t>
      </w:r>
      <w:r>
        <w:rPr>
          <w:spacing w:val="0"/>
          <w:w w:val="99"/>
          <w:sz w:val="24"/>
        </w:rPr>
        <w:t>l</w:t>
      </w:r>
      <w:r>
        <w:rPr>
          <w:w w:val="99"/>
          <w:sz w:val="24"/>
        </w:rPr>
        <w:t>y</w:t>
      </w:r>
      <w:r w:rsidR="001852F3">
        <w:rPr>
          <w:spacing w:val="-1"/>
          <w:w w:val="99"/>
          <w:sz w:val="24"/>
        </w:rPr>
        <w:t xml:space="preserve"> </w:t>
      </w:r>
      <w:r>
        <w:rPr>
          <w:w w:val="99"/>
          <w:sz w:val="24"/>
        </w:rPr>
        <w:t>p</w:t>
      </w:r>
      <w:r>
        <w:rPr>
          <w:spacing w:val="0"/>
          <w:w w:val="99"/>
          <w:sz w:val="24"/>
        </w:rPr>
        <w:t>e</w:t>
      </w:r>
      <w:r>
        <w:rPr>
          <w:w w:val="99"/>
          <w:sz w:val="24"/>
        </w:rPr>
        <w:t>ro</w:t>
      </w:r>
      <w:r>
        <w:rPr>
          <w:spacing w:val="0"/>
          <w:w w:val="99"/>
          <w:sz w:val="24"/>
        </w:rPr>
        <w:t>x</w:t>
      </w:r>
      <w:r>
        <w:rPr>
          <w:w w:val="99"/>
          <w:sz w:val="24"/>
        </w:rPr>
        <w:t>idas</w:t>
      </w:r>
      <w:r>
        <w:rPr>
          <w:spacing w:val="0"/>
          <w:w w:val="99"/>
          <w:sz w:val="24"/>
        </w:rPr>
        <w:t>e-a</w:t>
      </w:r>
      <w:r>
        <w:rPr>
          <w:w w:val="99"/>
          <w:sz w:val="24"/>
        </w:rPr>
        <w:t>nti</w:t>
      </w:r>
      <w:r w:rsidR="001852F3">
        <w:rPr>
          <w:w w:val="99"/>
          <w:sz w:val="24"/>
        </w:rPr>
        <w:t xml:space="preserve"> r</w:t>
      </w:r>
      <w:r>
        <w:rPr>
          <w:spacing w:val="-1"/>
          <w:w w:val="99"/>
          <w:sz w:val="24"/>
        </w:rPr>
        <w:t>a</w:t>
      </w:r>
      <w:r>
        <w:rPr>
          <w:w w:val="99"/>
          <w:sz w:val="24"/>
        </w:rPr>
        <w:t>bbit</w:t>
      </w:r>
      <w:r w:rsidR="001852F3">
        <w:rPr>
          <w:w w:val="99"/>
          <w:sz w:val="24"/>
        </w:rPr>
        <w:t xml:space="preserve"> </w:t>
      </w:r>
      <w:r>
        <w:rPr>
          <w:spacing w:val="-2"/>
          <w:w w:val="99"/>
          <w:sz w:val="24"/>
        </w:rPr>
        <w:t>I</w:t>
      </w:r>
      <w:r>
        <w:rPr>
          <w:w w:val="99"/>
          <w:sz w:val="24"/>
        </w:rPr>
        <w:t>g</w:t>
      </w:r>
      <w:r>
        <w:rPr>
          <w:spacing w:val="1"/>
          <w:w w:val="99"/>
          <w:sz w:val="24"/>
        </w:rPr>
        <w:t>G</w:t>
      </w:r>
      <w:r>
        <w:rPr>
          <w:rFonts w:ascii="宋体" w:hAnsi="宋体" w:eastAsia="宋体" w:hint="eastAsia"/>
        </w:rPr>
        <w:t>）</w:t>
      </w:r>
      <w:r>
        <w:rPr>
          <w:rFonts w:ascii="宋体" w:hAnsi="宋体" w:eastAsia="宋体" w:hint="eastAsia"/>
        </w:rPr>
        <w:t>，于</w:t>
      </w:r>
      <w:r>
        <w:t>37</w:t>
      </w:r>
      <w:r>
        <w:rPr>
          <w:rFonts w:ascii="宋体" w:hAnsi="宋体" w:eastAsia="宋体" w:hint="eastAsia"/>
        </w:rPr>
        <w:t>℃保温箱中孵育</w:t>
      </w:r>
    </w:p>
    <w:p w:rsidR="0018722C">
      <w:pPr>
        <w:topLinePunct/>
      </w:pPr>
      <w:r>
        <w:rPr>
          <w:rFonts w:ascii="Times New Roman" w:eastAsia="Times New Roman"/>
        </w:rPr>
        <w:t>20min</w:t>
      </w:r>
      <w:r>
        <w:t xml:space="preserve">, </w:t>
      </w:r>
      <w:r>
        <w:rPr>
          <w:rFonts w:ascii="Times New Roman" w:eastAsia="Times New Roman"/>
        </w:rPr>
        <w:t>PBS</w:t>
      </w:r>
      <w:r>
        <w:t>液轻轻冲洗</w:t>
      </w:r>
      <w:r>
        <w:rPr>
          <w:rFonts w:ascii="Times New Roman" w:eastAsia="Times New Roman"/>
        </w:rPr>
        <w:t>3</w:t>
      </w:r>
      <w:r>
        <w:t>次，每次</w:t>
      </w:r>
      <w:r>
        <w:rPr>
          <w:rFonts w:ascii="Times New Roman" w:eastAsia="Times New Roman"/>
        </w:rPr>
        <w:t>2min</w:t>
      </w:r>
      <w:r>
        <w:t>；</w:t>
      </w:r>
    </w:p>
    <w:p w:rsidR="0018722C">
      <w:pPr>
        <w:pStyle w:val="cw22"/>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每张切片加</w:t>
      </w:r>
      <w:r>
        <w:t>2</w:t>
      </w:r>
      <w:r/>
      <w:r>
        <w:rPr>
          <w:rFonts w:ascii="宋体" w:eastAsia="宋体" w:hint="eastAsia"/>
        </w:rPr>
        <w:t>滴新鲜配制的</w:t>
      </w:r>
      <w:r>
        <w:t>DAB</w:t>
      </w:r>
      <w:r/>
      <w:r>
        <w:rPr>
          <w:rFonts w:ascii="宋体" w:eastAsia="宋体" w:hint="eastAsia"/>
        </w:rPr>
        <w:t>溶液，显微镜下观察</w:t>
      </w:r>
      <w:r>
        <w:t>3-10min,</w:t>
      </w:r>
      <w:r>
        <w:rPr>
          <w:rFonts w:ascii="宋体" w:eastAsia="宋体" w:hint="eastAsia"/>
        </w:rPr>
        <w:t>适时终止显色；</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将玻片置于自来水下冲洗，苏木素复染</w:t>
      </w:r>
      <w:r>
        <w:t>0</w:t>
      </w:r>
      <w:r>
        <w:t>.</w:t>
      </w:r>
      <w:r>
        <w:t>5min</w:t>
      </w:r>
      <w:r>
        <w:rPr>
          <w:rFonts w:ascii="宋体" w:eastAsia="宋体" w:hint="eastAsia"/>
        </w:rPr>
        <w:t>，自来水冲洗返蓝</w:t>
      </w:r>
      <w:r>
        <w:t>5min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玻片置于梯度酒精脱水干燥，二甲苯透明，最后中性树胶封片。将玻片</w:t>
      </w:r>
      <w:r>
        <w:rPr>
          <w:rFonts w:ascii="宋体" w:eastAsia="宋体" w:hint="eastAsia"/>
        </w:rPr>
        <w:t>置于</w:t>
      </w:r>
      <w:r>
        <w:t>400</w:t>
      </w:r>
      <w:r/>
      <w:r>
        <w:rPr>
          <w:rFonts w:ascii="宋体" w:eastAsia="宋体" w:hint="eastAsia"/>
        </w:rPr>
        <w:t>倍显微镜下观察并拍照，细胞呈棕黄色显色作为阳性表达。</w:t>
      </w:r>
    </w:p>
    <w:p w:rsidR="0018722C">
      <w:pPr>
        <w:pStyle w:val="Heading3"/>
        <w:topLinePunct/>
        <w:ind w:left="200" w:hangingChars="200" w:hanging="200"/>
      </w:pPr>
      <w:bookmarkStart w:id="121197" w:name="_Toc686121197"/>
      <w:bookmarkStart w:name="_bookmark8" w:id="24"/>
      <w:bookmarkEnd w:id="24"/>
      <w:r>
        <w:rPr>
          <w:b/>
        </w:rPr>
        <w:t>2.1.6</w:t>
      </w:r>
      <w:r>
        <w:t xml:space="preserve"> </w:t>
      </w:r>
      <w:bookmarkStart w:name="_bookmark8" w:id="25"/>
      <w:bookmarkEnd w:id="25"/>
      <w:r>
        <w:t>细胞总</w:t>
      </w:r>
      <w:r>
        <w:rPr>
          <w:b/>
        </w:rPr>
        <w:t>RNA</w:t>
      </w:r>
      <w:r>
        <w:t>的提取</w:t>
      </w:r>
      <w:bookmarkEnd w:id="121197"/>
    </w:p>
    <w:p w:rsidR="0018722C">
      <w:pPr>
        <w:topLinePunct/>
      </w:pPr>
      <w:r>
        <w:t>分别提取人表皮干细胞及角质形成细胞的总</w:t>
      </w:r>
      <w:r>
        <w:rPr>
          <w:rFonts w:ascii="Times New Roman" w:eastAsia="Times New Roman"/>
        </w:rPr>
        <w:t>RNA</w:t>
      </w:r>
      <w:r>
        <w:t>，做好标记，具体操作如下：</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从保温箱中分别取出人表皮干细胞及角质形成细胞培养皿，移入超净工</w:t>
      </w:r>
      <w:r>
        <w:rPr>
          <w:rFonts w:ascii="宋体" w:eastAsia="宋体" w:hint="eastAsia"/>
        </w:rPr>
        <w:t>作台。吸除细胞培养液，无菌</w:t>
      </w:r>
      <w:r>
        <w:t>PBS</w:t>
      </w:r>
      <w:r/>
      <w:r>
        <w:rPr>
          <w:rFonts w:ascii="宋体" w:eastAsia="宋体" w:hint="eastAsia"/>
        </w:rPr>
        <w:t>液漂洗</w:t>
      </w:r>
      <w:r>
        <w:t>1</w:t>
      </w:r>
      <w:r/>
      <w:r>
        <w:rPr>
          <w:rFonts w:ascii="宋体" w:eastAsia="宋体" w:hint="eastAsia"/>
        </w:rPr>
        <w:t>次，吸除</w:t>
      </w:r>
      <w:r>
        <w:t>PBS</w:t>
      </w:r>
      <w:r/>
      <w:r>
        <w:rPr>
          <w:rFonts w:ascii="宋体" w:eastAsia="宋体" w:hint="eastAsia"/>
        </w:rPr>
        <w:t>液，每</w:t>
      </w:r>
      <w:r>
        <w:t>10cm</w:t>
      </w:r>
      <w:r>
        <w:t>2</w:t>
      </w:r>
      <w:r/>
      <w:r>
        <w:rPr>
          <w:rFonts w:ascii="宋体" w:eastAsia="宋体" w:hint="eastAsia"/>
        </w:rPr>
        <w:t>加</w:t>
      </w:r>
      <w:r>
        <w:t>1ml</w:t>
      </w:r>
      <w:r>
        <w:rPr>
          <w:rFonts w:ascii="宋体" w:eastAsia="宋体" w:hint="eastAsia"/>
        </w:rPr>
        <w:t>的预冷</w:t>
      </w:r>
      <w:r>
        <w:t>Trizol</w:t>
      </w:r>
      <w:r/>
      <w:r>
        <w:rPr>
          <w:rFonts w:ascii="宋体" w:eastAsia="宋体" w:hint="eastAsia"/>
        </w:rPr>
        <w:t>于培养皿中，用细胞刮轻轻刮取细胞，将刮取的细胞转移到</w:t>
      </w:r>
      <w:r>
        <w:t>1</w:t>
      </w:r>
      <w:r>
        <w:t>.</w:t>
      </w:r>
      <w:r>
        <w:t>5ml</w:t>
      </w:r>
      <w:r>
        <w:rPr>
          <w:rFonts w:ascii="宋体" w:eastAsia="宋体" w:hint="eastAsia"/>
        </w:rPr>
        <w:t>的离心管中；</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用</w:t>
      </w:r>
      <w:r>
        <w:t>1ml</w:t>
      </w:r>
      <w:r>
        <w:rPr>
          <w:rFonts w:ascii="宋体" w:eastAsia="宋体" w:hint="eastAsia"/>
        </w:rPr>
        <w:t>的移液管反复充分吹打，混匀，并冰浴</w:t>
      </w:r>
      <w:r>
        <w:t>5min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每</w:t>
      </w:r>
      <w:r>
        <w:t>1</w:t>
      </w:r>
      <w:r>
        <w:t> </w:t>
      </w:r>
      <w:r>
        <w:t>ml</w:t>
      </w:r>
      <w:r/>
      <w:r>
        <w:rPr>
          <w:rFonts w:ascii="宋体" w:eastAsia="宋体" w:hint="eastAsia"/>
        </w:rPr>
        <w:t>的</w:t>
      </w:r>
      <w:r>
        <w:t>Trizol</w:t>
      </w:r>
      <w:r/>
      <w:r>
        <w:rPr>
          <w:rFonts w:ascii="宋体" w:eastAsia="宋体" w:hint="eastAsia"/>
        </w:rPr>
        <w:t>中加入氯仿</w:t>
      </w:r>
      <w:r>
        <w:t>0</w:t>
      </w:r>
      <w:r>
        <w:t>.</w:t>
      </w:r>
      <w:r>
        <w:t>2</w:t>
      </w:r>
      <w:r>
        <w:t> </w:t>
      </w:r>
      <w:r>
        <w:t>ml</w:t>
      </w:r>
      <w:r>
        <w:rPr>
          <w:rFonts w:ascii="宋体" w:eastAsia="宋体" w:hint="eastAsia"/>
        </w:rPr>
        <w:t>，盖紧</w:t>
      </w:r>
      <w:r>
        <w:rPr>
          <w:rFonts w:ascii="宋体" w:eastAsia="宋体" w:hint="eastAsia"/>
        </w:rPr>
        <w:t>盖子</w:t>
      </w:r>
      <w:r>
        <w:rPr>
          <w:rFonts w:ascii="宋体" w:eastAsia="宋体" w:hint="eastAsia"/>
        </w:rPr>
        <w:t>，上下颠倒用力摇</w:t>
      </w:r>
      <w:r>
        <w:t>60</w:t>
      </w:r>
      <w:r/>
      <w:r>
        <w:rPr>
          <w:rFonts w:ascii="宋体" w:eastAsia="宋体" w:hint="eastAsia"/>
        </w:rPr>
        <w:t>次；</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冰浴</w:t>
      </w:r>
      <w:r>
        <w:t>5min</w:t>
      </w:r>
      <w:r/>
      <w:r>
        <w:rPr>
          <w:rFonts w:ascii="宋体" w:hAnsi="宋体" w:eastAsia="宋体" w:hint="eastAsia"/>
        </w:rPr>
        <w:t>后离心，</w:t>
      </w:r>
      <w:r>
        <w:t>4</w:t>
      </w:r>
      <w:r/>
      <w:r>
        <w:rPr>
          <w:rFonts w:ascii="宋体" w:hAnsi="宋体" w:eastAsia="宋体" w:hint="eastAsia"/>
        </w:rPr>
        <w:t>℃</w:t>
      </w:r>
      <w:r>
        <w:t>,12000</w:t>
      </w:r>
      <w:r>
        <w:t> </w:t>
      </w:r>
      <w:r>
        <w:t>rpm,</w:t>
      </w:r>
      <w:r>
        <w:t> </w:t>
      </w:r>
      <w:r>
        <w:t>15min</w:t>
      </w:r>
      <w:r>
        <w:rPr>
          <w:rFonts w:ascii="宋体" w:hAnsi="宋体" w:eastAsia="宋体" w:hint="eastAsia"/>
        </w:rPr>
        <w:t>，吸取上清</w:t>
      </w:r>
      <w:r>
        <w:rPr>
          <w:rFonts w:ascii="宋体" w:hAnsi="宋体" w:eastAsia="宋体" w:hint="eastAsia"/>
        </w:rPr>
        <w:t>（</w:t>
      </w:r>
      <w:r>
        <w:rPr>
          <w:rFonts w:ascii="宋体" w:hAnsi="宋体" w:eastAsia="宋体" w:hint="eastAsia"/>
        </w:rPr>
        <w:t>约</w:t>
      </w:r>
      <w:r>
        <w:t>500</w:t>
      </w:r>
      <w:r/>
      <w:r>
        <w:t>μl</w:t>
      </w:r>
      <w:r>
        <w:t>）</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在</w:t>
      </w:r>
      <w:r>
        <w:t>500μl</w:t>
      </w:r>
      <w:r/>
      <w:r>
        <w:rPr>
          <w:rFonts w:ascii="宋体" w:hAnsi="宋体" w:eastAsia="宋体" w:hint="eastAsia"/>
        </w:rPr>
        <w:t>的上清中加入</w:t>
      </w:r>
      <w:r>
        <w:t>500μl</w:t>
      </w:r>
      <w:r/>
      <w:r>
        <w:rPr>
          <w:rFonts w:ascii="宋体" w:hAnsi="宋体" w:eastAsia="宋体" w:hint="eastAsia"/>
        </w:rPr>
        <w:t>已预冷的冰异丙醇，轻轻上下颠倒几次，</w:t>
      </w:r>
      <w:r w:rsidR="001852F3">
        <w:rPr>
          <w:rFonts w:ascii="宋体" w:hAnsi="宋体" w:eastAsia="宋体" w:hint="eastAsia"/>
        </w:rPr>
        <w:t xml:space="preserve">然后置入</w:t>
      </w:r>
      <w:r>
        <w:t>-20</w:t>
      </w:r>
      <w:r>
        <w:rPr>
          <w:rFonts w:ascii="宋体" w:hAnsi="宋体" w:eastAsia="宋体" w:hint="eastAsia"/>
        </w:rPr>
        <w:t>℃冰箱沉淀</w:t>
      </w:r>
      <w:r>
        <w:t>10min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取出，离心，</w:t>
      </w:r>
      <w:r>
        <w:t>4</w:t>
      </w:r>
      <w:r/>
      <w:r>
        <w:rPr>
          <w:rFonts w:ascii="宋体" w:hAnsi="宋体" w:eastAsia="宋体" w:hint="eastAsia"/>
        </w:rPr>
        <w:t>℃</w:t>
      </w:r>
      <w:r>
        <w:t>, </w:t>
      </w:r>
      <w:r>
        <w:t>12000</w:t>
      </w:r>
      <w:r>
        <w:t> </w:t>
      </w:r>
      <w:r>
        <w:t>rpm,</w:t>
      </w:r>
      <w:r>
        <w:t> </w:t>
      </w:r>
      <w:r>
        <w:t>10min</w:t>
      </w:r>
      <w:r>
        <w:rPr>
          <w:rFonts w:ascii="宋体" w:hAnsi="宋体" w:eastAsia="宋体" w:hint="eastAsia"/>
        </w:rPr>
        <w:t>，弃除上清。在管中先加无水乙醇</w:t>
      </w:r>
      <w:r>
        <w:t>750μl</w:t>
      </w:r>
      <w:r>
        <w:rPr>
          <w:rFonts w:ascii="宋体" w:hAnsi="宋体" w:eastAsia="宋体" w:hint="eastAsia"/>
        </w:rPr>
        <w:t>，再加</w:t>
      </w:r>
      <w:r>
        <w:t>DEPC</w:t>
      </w:r>
      <w:r/>
      <w:r>
        <w:rPr>
          <w:rFonts w:ascii="宋体" w:hAnsi="宋体" w:eastAsia="宋体" w:hint="eastAsia"/>
        </w:rPr>
        <w:t>处理的水</w:t>
      </w:r>
      <w:r>
        <w:t>250μl</w:t>
      </w:r>
      <w:r>
        <w:rPr>
          <w:rFonts w:ascii="宋体" w:hAnsi="宋体" w:eastAsia="宋体" w:hint="eastAsia"/>
        </w:rPr>
        <w:t>，轻轻上下颠倒几次后离心，</w:t>
      </w:r>
      <w:r>
        <w:t>4</w:t>
      </w:r>
      <w:r/>
      <w:r>
        <w:rPr>
          <w:rFonts w:ascii="宋体" w:hAnsi="宋体" w:eastAsia="宋体" w:hint="eastAsia"/>
        </w:rPr>
        <w:t>℃，</w:t>
      </w:r>
      <w:r>
        <w:t>8000rpm</w:t>
      </w:r>
      <w:r>
        <w:rPr>
          <w:rFonts w:ascii="宋体" w:hAnsi="宋体" w:eastAsia="宋体" w:hint="eastAsia"/>
        </w:rPr>
        <w:t>，</w:t>
      </w:r>
      <w:r>
        <w:t>5min</w:t>
      </w:r>
      <w:r>
        <w:rPr>
          <w:rFonts w:ascii="宋体" w:hAnsi="宋体" w:eastAsia="宋体" w:hint="eastAsia"/>
        </w:rPr>
        <w:t>；</w:t>
      </w:r>
    </w:p>
    <w:p w:rsidR="0018722C">
      <w:pPr>
        <w:topLinePunct/>
      </w:pPr>
      <w:r>
        <w:rPr>
          <w:rFonts w:cstheme="minorBidi" w:hAnsiTheme="minorHAnsi" w:eastAsiaTheme="minorHAnsi" w:asciiTheme="minorHAnsi"/>
        </w:rPr>
        <w:t>8</w:t>
      </w:r>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弃除上清，在管中加无水乙醇</w:t>
      </w:r>
      <w:r>
        <w:t>1ml</w:t>
      </w:r>
      <w:r>
        <w:rPr>
          <w:rFonts w:ascii="宋体" w:hAnsi="宋体" w:eastAsia="宋体" w:hint="eastAsia"/>
        </w:rPr>
        <w:t>，再离心，</w:t>
      </w:r>
      <w:r>
        <w:t>4</w:t>
      </w:r>
      <w:r/>
      <w:r>
        <w:rPr>
          <w:rFonts w:ascii="宋体" w:hAnsi="宋体" w:eastAsia="宋体" w:hint="eastAsia"/>
        </w:rPr>
        <w:t>℃，</w:t>
      </w:r>
      <w:r>
        <w:t>8000rpm</w:t>
      </w:r>
      <w:r>
        <w:rPr>
          <w:rFonts w:ascii="宋体" w:hAnsi="宋体" w:eastAsia="宋体" w:hint="eastAsia"/>
        </w:rPr>
        <w:t>，</w:t>
      </w:r>
      <w:r>
        <w:t>5min</w:t>
      </w:r>
      <w:r>
        <w:rPr>
          <w:rFonts w:ascii="宋体" w:hAnsi="宋体" w:eastAsia="宋体" w:hint="eastAsia"/>
        </w:rPr>
        <w:t>；</w:t>
      </w:r>
      <w:r>
        <w:rPr>
          <w:rFonts w:ascii="宋体" w:hAnsi="宋体" w:eastAsia="宋体" w:hint="eastAsia"/>
        </w:rPr>
        <w:t>移入超净台，用枪吸除上清；</w:t>
      </w:r>
    </w:p>
    <w:p w:rsidR="0018722C">
      <w:pPr>
        <w:pStyle w:val="cw22"/>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在超净台里静置</w:t>
      </w:r>
      <w:r>
        <w:t>1</w:t>
      </w:r>
      <w:r>
        <w:t>-</w:t>
      </w:r>
      <w:r>
        <w:t>2</w:t>
      </w:r>
      <w:r>
        <w:rPr>
          <w:rFonts w:ascii="宋体" w:hAnsi="宋体" w:eastAsia="宋体" w:hint="eastAsia"/>
        </w:rPr>
        <w:t>分钟</w:t>
      </w:r>
      <w:r>
        <w:rPr>
          <w:rFonts w:ascii="宋体" w:hAnsi="宋体" w:eastAsia="宋体" w:hint="eastAsia"/>
        </w:rPr>
        <w:t>（</w:t>
      </w:r>
      <w:r>
        <w:rPr>
          <w:rFonts w:ascii="宋体" w:hAnsi="宋体" w:eastAsia="宋体" w:hint="eastAsia"/>
          <w:w w:val="99"/>
          <w:sz w:val="24"/>
        </w:rPr>
        <w:t>超净台鼓风</w:t>
      </w:r>
      <w:r>
        <w:rPr>
          <w:rFonts w:ascii="宋体" w:hAnsi="宋体" w:eastAsia="宋体" w:hint="eastAsia"/>
        </w:rPr>
        <w:t>）</w:t>
      </w:r>
      <w:r>
        <w:rPr>
          <w:rFonts w:ascii="宋体" w:hAnsi="宋体" w:eastAsia="宋体" w:hint="eastAsia"/>
        </w:rPr>
        <w:t>，加入</w:t>
      </w:r>
      <w:r>
        <w:t>10</w:t>
      </w:r>
      <w:r>
        <w:t>-</w:t>
      </w:r>
      <w:r>
        <w:t>15μl</w:t>
      </w:r>
      <w:r>
        <w:t> </w:t>
      </w:r>
      <w:r>
        <w:t>DEP</w:t>
      </w:r>
      <w:r>
        <w:t>C</w:t>
      </w:r>
      <w:r/>
      <w:r>
        <w:rPr>
          <w:rFonts w:ascii="宋体" w:hAnsi="宋体" w:eastAsia="宋体" w:hint="eastAsia"/>
        </w:rPr>
        <w:t>水，沉淀</w:t>
      </w:r>
      <w:r>
        <w:rPr>
          <w:rFonts w:ascii="宋体" w:hAnsi="宋体" w:eastAsia="宋体" w:hint="eastAsia"/>
        </w:rPr>
        <w:t>即刻溶解。</w:t>
      </w:r>
    </w:p>
    <w:p w:rsidR="0018722C">
      <w:pPr>
        <w:pStyle w:val="Heading3"/>
        <w:topLinePunct/>
        <w:ind w:left="200" w:hangingChars="200" w:hanging="200"/>
      </w:pPr>
      <w:bookmarkStart w:id="121198" w:name="_Toc686121198"/>
      <w:bookmarkStart w:name="_bookmark9" w:id="26"/>
      <w:bookmarkEnd w:id="26"/>
      <w:r>
        <w:rPr>
          <w:b/>
        </w:rPr>
        <w:t>2.1.7</w:t>
      </w:r>
      <w:r>
        <w:t xml:space="preserve"> </w:t>
      </w:r>
      <w:bookmarkStart w:name="_bookmark9" w:id="27"/>
      <w:bookmarkEnd w:id="27"/>
      <w:r>
        <w:t>总</w:t>
      </w:r>
      <w:r>
        <w:rPr>
          <w:b/>
        </w:rPr>
        <w:t>RNA</w:t>
      </w:r>
      <w:r>
        <w:t>质量检测</w:t>
      </w:r>
      <w:bookmarkEnd w:id="121198"/>
    </w:p>
    <w:p w:rsidR="0018722C">
      <w:pPr>
        <w:pStyle w:val="Heading4"/>
        <w:topLinePunct/>
        <w:ind w:left="200" w:hangingChars="200" w:hanging="200"/>
      </w:pPr>
      <w:r>
        <w:t>2.1.7.1</w:t>
      </w:r>
      <w:r>
        <w:t xml:space="preserve"> </w:t>
      </w:r>
      <w:r>
        <w:t>RNA</w:t>
      </w:r>
      <w:r/>
      <w:r>
        <w:t>浓度和纯度的检测</w:t>
      </w:r>
    </w:p>
    <w:p w:rsidR="0018722C">
      <w:pPr>
        <w:topLinePunct/>
      </w:pPr>
      <w:r>
        <w:t>采用</w:t>
      </w:r>
      <w:r>
        <w:rPr>
          <w:rFonts w:ascii="Times New Roman" w:eastAsia="Times New Roman"/>
        </w:rPr>
        <w:t>NanoDrop ND-1000</w:t>
      </w:r>
      <w:r>
        <w:t>全波长紫外／可见光扫描分光光度计测定</w:t>
      </w:r>
      <w:r>
        <w:rPr>
          <w:rFonts w:ascii="Times New Roman" w:eastAsia="Times New Roman"/>
        </w:rPr>
        <w:t>2</w:t>
      </w:r>
      <w:r>
        <w:t>组样品</w:t>
      </w:r>
      <w:r>
        <w:t>中总</w:t>
      </w:r>
      <w:r>
        <w:rPr>
          <w:rFonts w:ascii="Times New Roman" w:eastAsia="Times New Roman"/>
        </w:rPr>
        <w:t>RNA</w:t>
      </w:r>
      <w:r>
        <w:t>的浓度和纯度，具体步骤如下：</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滴加</w:t>
      </w:r>
      <w:r>
        <w:t>0</w:t>
      </w:r>
      <w:r>
        <w:t>.</w:t>
      </w:r>
      <w:r>
        <w:t>1%DEPC</w:t>
      </w:r>
      <w:r/>
      <w:r>
        <w:rPr>
          <w:rFonts w:ascii="宋体" w:eastAsia="宋体" w:hint="eastAsia"/>
        </w:rPr>
        <w:t>水先给比色仪调零；</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2</w:t>
      </w:r>
      <w:r>
        <w:rPr>
          <w:rFonts w:ascii="宋体" w:hAnsi="宋体" w:eastAsia="宋体" w:hint="eastAsia"/>
        </w:rPr>
        <w:t>组</w:t>
      </w:r>
      <w:r>
        <w:t>RNA</w:t>
      </w:r>
      <w:r/>
      <w:r>
        <w:rPr>
          <w:rFonts w:ascii="宋体" w:hAnsi="宋体" w:eastAsia="宋体" w:hint="eastAsia"/>
        </w:rPr>
        <w:t>样品各取</w:t>
      </w:r>
      <w:r>
        <w:t>1µl</w:t>
      </w:r>
      <w:r/>
      <w:r>
        <w:rPr>
          <w:rFonts w:ascii="宋体" w:hAnsi="宋体" w:eastAsia="宋体" w:hint="eastAsia"/>
        </w:rPr>
        <w:t>，用</w:t>
      </w:r>
      <w:r>
        <w:t>49µl</w:t>
      </w:r>
      <w:r/>
      <w:r>
        <w:rPr>
          <w:rFonts w:ascii="宋体" w:hAnsi="宋体" w:eastAsia="宋体" w:hint="eastAsia"/>
        </w:rPr>
        <w:t>的</w:t>
      </w:r>
      <w:r>
        <w:t>0.1%DEPC</w:t>
      </w:r>
      <w:r/>
      <w:r>
        <w:rPr>
          <w:rFonts w:ascii="宋体" w:hAnsi="宋体" w:eastAsia="宋体" w:hint="eastAsia"/>
        </w:rPr>
        <w:t>水稀释</w:t>
      </w:r>
      <w:r>
        <w:t>50</w:t>
      </w:r>
      <w:r>
        <w:rPr>
          <w:rFonts w:ascii="宋体" w:hAnsi="宋体" w:eastAsia="宋体" w:hint="eastAsia"/>
        </w:rPr>
        <w:t>倍，用加样器</w:t>
      </w:r>
      <w:r>
        <w:rPr>
          <w:rFonts w:ascii="宋体" w:hAnsi="宋体" w:eastAsia="宋体" w:hint="eastAsia"/>
        </w:rPr>
        <w:t>吹打充分混匀。同时吸取</w:t>
      </w:r>
      <w:r>
        <w:t>50μl</w:t>
      </w:r>
      <w:r/>
      <w:r>
        <w:rPr>
          <w:rFonts w:ascii="宋体" w:hAnsi="宋体" w:eastAsia="宋体" w:hint="eastAsia"/>
        </w:rPr>
        <w:t>的</w:t>
      </w:r>
      <w:r>
        <w:t>DEPC</w:t>
      </w:r>
      <w:r/>
      <w:r>
        <w:rPr>
          <w:rFonts w:ascii="宋体" w:hAnsi="宋体" w:eastAsia="宋体" w:hint="eastAsia"/>
        </w:rPr>
        <w:t>水加入比色杯中标记空白，采用</w:t>
      </w:r>
      <w:r>
        <w:t>NanoDrop ND-1000</w:t>
      </w:r>
      <w:r/>
      <w:r>
        <w:rPr>
          <w:rFonts w:ascii="宋体" w:hAnsi="宋体" w:eastAsia="宋体" w:hint="eastAsia"/>
        </w:rPr>
        <w:t>型全波长紫外分光光度计来检测</w:t>
      </w:r>
      <w:r>
        <w:t>RNA</w:t>
      </w:r>
      <w:r/>
      <w:r>
        <w:rPr>
          <w:rFonts w:ascii="宋体" w:hAnsi="宋体" w:eastAsia="宋体" w:hint="eastAsia"/>
        </w:rPr>
        <w:t>样品的</w:t>
      </w:r>
      <w:r>
        <w:t>OD260nm</w:t>
      </w:r>
      <w:r/>
      <w:r>
        <w:rPr>
          <w:rFonts w:ascii="宋体" w:hAnsi="宋体" w:eastAsia="宋体" w:hint="eastAsia"/>
        </w:rPr>
        <w:t>和</w:t>
      </w:r>
      <w:r>
        <w:t>OD280nm</w:t>
      </w:r>
      <w:r>
        <w:rPr>
          <w:rFonts w:ascii="宋体" w:hAnsi="宋体" w:eastAsia="宋体" w:hint="eastAsia"/>
          <w:rFonts w:ascii="宋体" w:hAnsi="宋体" w:eastAsia="宋体" w:hint="eastAsia"/>
          <w:sz w:val="24"/>
        </w:rPr>
        <w:t>,</w:t>
      </w:r>
      <w:r>
        <w:rPr>
          <w:rFonts w:ascii="宋体" w:hAnsi="宋体" w:eastAsia="宋体" w:hint="eastAsia"/>
        </w:rPr>
        <w:t> </w:t>
      </w:r>
      <w:r>
        <w:t>RNA</w:t>
      </w:r>
      <w:r/>
      <w:r>
        <w:rPr>
          <w:rFonts w:ascii="宋体" w:hAnsi="宋体" w:eastAsia="宋体" w:hint="eastAsia"/>
        </w:rPr>
        <w:t>于</w:t>
      </w:r>
      <w:r>
        <w:t>260nm</w:t>
      </w:r>
      <w:r/>
      <w:r>
        <w:rPr>
          <w:rFonts w:ascii="宋体" w:hAnsi="宋体" w:eastAsia="宋体" w:hint="eastAsia"/>
        </w:rPr>
        <w:t>吸收达峰值，蛋白于</w:t>
      </w:r>
      <w:r>
        <w:t>280</w:t>
      </w:r>
      <w:r>
        <w:t> </w:t>
      </w:r>
      <w:r>
        <w:t>nm</w:t>
      </w:r>
      <w:r/>
      <w:r>
        <w:rPr>
          <w:rFonts w:ascii="宋体" w:hAnsi="宋体" w:eastAsia="宋体" w:hint="eastAsia"/>
        </w:rPr>
        <w:t>吸收达峰值，按下列公式计算</w:t>
      </w:r>
      <w:r>
        <w:t>RNA</w:t>
      </w:r>
      <w:r>
        <w:rPr>
          <w:rFonts w:ascii="宋体" w:hAnsi="宋体" w:eastAsia="宋体" w:hint="eastAsia"/>
        </w:rPr>
        <w:t>浓度和纯度：</w:t>
      </w:r>
    </w:p>
    <w:p w:rsidR="0018722C">
      <w:pPr>
        <w:topLinePunct/>
      </w:pPr>
      <w:r>
        <w:rPr>
          <w:rFonts w:ascii="Times New Roman" w:hAnsi="Times New Roman" w:eastAsia="Times New Roman"/>
        </w:rPr>
        <w:t>RNA</w:t>
      </w:r>
      <w:r>
        <w:t>浓度</w:t>
      </w:r>
      <w:r>
        <w:t>（</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µl</w:t>
      </w:r>
      <w:r>
        <w:t>）</w:t>
      </w:r>
      <w:r>
        <w:rPr>
          <w:rFonts w:ascii="Times New Roman" w:hAnsi="Times New Roman" w:eastAsia="Times New Roman"/>
        </w:rPr>
        <w:t>=OD260nm×50×40</w:t>
      </w:r>
    </w:p>
    <w:p w:rsidR="0018722C">
      <w:pPr>
        <w:topLinePunct/>
      </w:pPr>
      <w:r>
        <w:rPr>
          <w:rFonts w:ascii="Times New Roman" w:eastAsia="Times New Roman"/>
        </w:rPr>
        <w:t xml:space="preserve">RNA</w:t>
      </w:r>
      <w:r>
        <w:t xml:space="preserve">纯度</w:t>
      </w:r>
      <w:r>
        <w:rPr>
          <w:rFonts w:ascii="Times New Roman" w:eastAsia="Times New Roman"/>
        </w:rPr>
        <w:t xml:space="preserve">=OD260nm</w:t>
      </w:r>
      <w:r>
        <w:rPr>
          <w:rFonts w:ascii="Times New Roman" w:eastAsia="Times New Roman"/>
        </w:rPr>
        <w:t xml:space="preserve">/</w:t>
      </w:r>
      <w:r>
        <w:rPr>
          <w:rFonts w:ascii="Times New Roman" w:eastAsia="Times New Roman"/>
        </w:rPr>
        <w:t xml:space="preserve">OD280nm</w:t>
      </w:r>
      <w:r>
        <w:t xml:space="preserve">，理想纯度的</w:t>
      </w:r>
      <w:r>
        <w:rPr>
          <w:rFonts w:ascii="Times New Roman" w:eastAsia="Times New Roman"/>
        </w:rPr>
        <w:t xml:space="preserve">RNA</w:t>
      </w:r>
      <w:r>
        <w:t xml:space="preserve">是其</w:t>
      </w:r>
      <w:r>
        <w:rPr>
          <w:rFonts w:ascii="Times New Roman" w:eastAsia="Times New Roman"/>
        </w:rPr>
        <w:t xml:space="preserve">OD260 </w:t>
      </w:r>
      <w:r>
        <w:rPr>
          <w:rFonts w:ascii="Times New Roman" w:eastAsia="Times New Roman"/>
        </w:rPr>
        <w:t xml:space="preserve">/</w:t>
      </w:r>
      <w:r>
        <w:rPr>
          <w:rFonts w:ascii="Times New Roman" w:eastAsia="Times New Roman"/>
        </w:rPr>
        <w:t xml:space="preserve"> OD280</w:t>
      </w:r>
      <w:r>
        <w:t xml:space="preserve">的</w:t>
      </w:r>
      <w:r>
        <w:t xml:space="preserve">比值介于</w:t>
      </w:r>
      <w:r>
        <w:rPr>
          <w:rFonts w:ascii="Times New Roman" w:eastAsia="Times New Roman"/>
        </w:rPr>
        <w:t xml:space="preserve">1</w:t>
      </w:r>
      <w:r>
        <w:rPr>
          <w:rFonts w:ascii="Times New Roman" w:eastAsia="Times New Roman"/>
        </w:rPr>
        <w:t>.</w:t>
      </w:r>
      <w:r>
        <w:rPr>
          <w:rFonts w:ascii="Times New Roman" w:eastAsia="Times New Roman"/>
        </w:rPr>
        <w:t xml:space="preserve">8</w:t>
      </w:r>
      <w:r>
        <w:t xml:space="preserve">和</w:t>
      </w:r>
      <w:r>
        <w:rPr>
          <w:rFonts w:ascii="Times New Roman" w:eastAsia="Times New Roman"/>
        </w:rPr>
        <w:t xml:space="preserve">2.1</w:t>
      </w:r>
      <w:r>
        <w:t xml:space="preserve">之间，比值接近或大于</w:t>
      </w:r>
      <w:r>
        <w:rPr>
          <w:rFonts w:ascii="Times New Roman" w:eastAsia="Times New Roman"/>
        </w:rPr>
        <w:t xml:space="preserve">1</w:t>
      </w:r>
      <w:r>
        <w:rPr>
          <w:rFonts w:ascii="Times New Roman" w:eastAsia="Times New Roman"/>
        </w:rPr>
        <w:t>.</w:t>
      </w:r>
      <w:r>
        <w:rPr>
          <w:rFonts w:ascii="Times New Roman" w:eastAsia="Times New Roman"/>
        </w:rPr>
        <w:t xml:space="preserve">8</w:t>
      </w:r>
      <w:r>
        <w:t xml:space="preserve">，说明</w:t>
      </w:r>
      <w:r>
        <w:rPr>
          <w:rFonts w:ascii="Times New Roman" w:eastAsia="Times New Roman"/>
        </w:rPr>
        <w:t xml:space="preserve">RNA</w:t>
      </w:r>
      <w:r>
        <w:t xml:space="preserve">纯度较高，没有蛋白</w:t>
      </w:r>
      <w:r>
        <w:t xml:space="preserve">质、酚等的残余；而如果</w:t>
      </w:r>
      <w:r>
        <w:rPr>
          <w:rFonts w:ascii="Times New Roman" w:eastAsia="Times New Roman"/>
        </w:rPr>
        <w:t xml:space="preserve">OD260 </w:t>
      </w:r>
      <w:r>
        <w:rPr>
          <w:rFonts w:ascii="Times New Roman" w:eastAsia="Times New Roman"/>
        </w:rPr>
        <w:t xml:space="preserve">/</w:t>
      </w:r>
      <w:r>
        <w:rPr>
          <w:rFonts w:ascii="Times New Roman" w:eastAsia="Times New Roman"/>
        </w:rPr>
        <w:t xml:space="preserve">OD280</w:t>
      </w:r>
      <w:r>
        <w:t xml:space="preserve">的比值</w:t>
      </w:r>
      <w:r>
        <w:rPr>
          <w:rFonts w:ascii="Times New Roman" w:eastAsia="Times New Roman"/>
        </w:rPr>
        <w:t xml:space="preserve">&gt;</w:t>
      </w:r>
      <w:r w:rsidR="004B696B">
        <w:rPr>
          <w:rFonts w:ascii="Times New Roman" w:eastAsia="Times New Roman"/>
        </w:rPr>
        <w:t xml:space="preserve"> </w:t>
      </w:r>
      <w:r w:rsidR="004B696B">
        <w:rPr>
          <w:rFonts w:ascii="Times New Roman" w:eastAsia="Times New Roman"/>
        </w:rPr>
        <w:t xml:space="preserve">2</w:t>
      </w:r>
      <w:r w:rsidR="004B696B">
        <w:rPr>
          <w:rFonts w:ascii="Times New Roman" w:eastAsia="Times New Roman"/>
        </w:rPr>
        <w:t>.1</w:t>
      </w:r>
      <w:r>
        <w:t xml:space="preserve">或者</w:t>
      </w:r>
      <w:r>
        <w:rPr>
          <w:rFonts w:ascii="Times New Roman" w:eastAsia="Times New Roman"/>
        </w:rPr>
        <w:t xml:space="preserve">&lt;1</w:t>
      </w:r>
      <w:r>
        <w:rPr>
          <w:rFonts w:ascii="Times New Roman" w:eastAsia="Times New Roman"/>
        </w:rPr>
        <w:t>.6</w:t>
      </w:r>
      <w:r>
        <w:t xml:space="preserve">，说明</w:t>
      </w:r>
      <w:r>
        <w:rPr>
          <w:rFonts w:ascii="Times New Roman" w:eastAsia="Times New Roman"/>
        </w:rPr>
        <w:t xml:space="preserve">RNA</w:t>
      </w:r>
      <w:r>
        <w:t xml:space="preserve">样品受蛋白质、酚等污染。</w:t>
      </w:r>
    </w:p>
    <w:p w:rsidR="0018722C">
      <w:pPr>
        <w:pStyle w:val="Heading4"/>
        <w:topLinePunct/>
        <w:ind w:left="200" w:hangingChars="200" w:hanging="200"/>
      </w:pPr>
      <w:r>
        <w:t>2.1.7.2</w:t>
      </w:r>
      <w:r>
        <w:t xml:space="preserve"> </w:t>
      </w:r>
      <w:r>
        <w:t>RNA</w:t>
      </w:r>
      <w:r/>
      <w:r>
        <w:t>完整性的检测</w:t>
      </w:r>
    </w:p>
    <w:p w:rsidR="0018722C">
      <w:pPr>
        <w:topLinePunct/>
      </w:pPr>
      <w:r>
        <w:t>釆用变性琼脂糖凝胶电泳法检测样品</w:t>
      </w:r>
      <w:r>
        <w:rPr>
          <w:rFonts w:ascii="Times New Roman" w:eastAsia="宋体"/>
        </w:rPr>
        <w:t>RNA</w:t>
      </w:r>
      <w:r>
        <w:t>的完整性</w:t>
      </w:r>
      <w:r>
        <w:rPr>
          <w:rFonts w:ascii="Times New Roman" w:eastAsia="宋体"/>
          <w:rFonts w:hint="eastAsia"/>
        </w:rPr>
        <w:t>，</w:t>
      </w:r>
      <w:r>
        <w:t>具体步骤如下：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1×TBE</w:t>
      </w:r>
      <w:r/>
      <w:r>
        <w:rPr>
          <w:rFonts w:ascii="宋体" w:hAnsi="宋体" w:eastAsia="宋体" w:hint="eastAsia"/>
        </w:rPr>
        <w:t>电泳缓冲液的制备：取</w:t>
      </w:r>
      <w:r>
        <w:t>108g</w:t>
      </w:r>
      <w:r>
        <w:t> </w:t>
      </w:r>
      <w:r>
        <w:t>Tris</w:t>
      </w:r>
      <w:r>
        <w:rPr>
          <w:rFonts w:ascii="宋体" w:hAnsi="宋体" w:eastAsia="宋体" w:hint="eastAsia"/>
          <w:rFonts w:ascii="宋体" w:hAnsi="宋体" w:eastAsia="宋体" w:hint="eastAsia"/>
          <w:sz w:val="24"/>
        </w:rPr>
        <w:t xml:space="preserve">, </w:t>
      </w:r>
      <w:r>
        <w:t>55g</w:t>
      </w:r>
      <w:r/>
      <w:r>
        <w:rPr>
          <w:rFonts w:ascii="宋体" w:hAnsi="宋体" w:eastAsia="宋体" w:hint="eastAsia"/>
        </w:rPr>
        <w:t>硼酸，</w:t>
      </w:r>
      <w:r>
        <w:t>7.44g</w:t>
      </w:r>
      <w:r>
        <w:t> </w:t>
      </w:r>
      <w:r>
        <w:t>EDTA</w:t>
      </w:r>
      <w:r/>
      <w:r>
        <w:rPr>
          <w:rFonts w:ascii="宋体" w:hAnsi="宋体" w:eastAsia="宋体" w:hint="eastAsia"/>
        </w:rPr>
        <w:t>加入</w:t>
      </w:r>
      <w:r>
        <w:rPr>
          <w:rFonts w:ascii="宋体" w:hAnsi="宋体" w:eastAsia="宋体" w:hint="eastAsia"/>
        </w:rPr>
        <w:t>烧杯中，加入去离子水约</w:t>
      </w:r>
      <w:r>
        <w:t>800ml</w:t>
      </w:r>
      <w:r>
        <w:rPr>
          <w:rFonts w:ascii="宋体" w:hAnsi="宋体" w:eastAsia="宋体" w:hint="eastAsia"/>
        </w:rPr>
        <w:t>，混匀；用</w:t>
      </w:r>
      <w:r>
        <w:t>NaOH</w:t>
      </w:r>
      <w:r/>
      <w:r>
        <w:rPr>
          <w:rFonts w:ascii="宋体" w:hAnsi="宋体" w:eastAsia="宋体" w:hint="eastAsia"/>
        </w:rPr>
        <w:t>将</w:t>
      </w:r>
      <w:r>
        <w:t>pH</w:t>
      </w:r>
      <w:r/>
      <w:r>
        <w:rPr>
          <w:rFonts w:ascii="宋体" w:hAnsi="宋体" w:eastAsia="宋体" w:hint="eastAsia"/>
        </w:rPr>
        <w:t>值调至</w:t>
      </w:r>
      <w:r>
        <w:t>8</w:t>
      </w:r>
      <w:r>
        <w:t>.</w:t>
      </w:r>
      <w:r>
        <w:t>3</w:t>
      </w:r>
      <w:r>
        <w:rPr>
          <w:rFonts w:ascii="宋体" w:hAnsi="宋体" w:eastAsia="宋体" w:hint="eastAsia"/>
        </w:rPr>
        <w:t>，加去离子</w:t>
      </w:r>
      <w:r>
        <w:rPr>
          <w:rFonts w:ascii="宋体" w:hAnsi="宋体" w:eastAsia="宋体" w:hint="eastAsia"/>
        </w:rPr>
        <w:t>水至</w:t>
      </w:r>
      <w:r>
        <w:t>1L</w:t>
      </w:r>
      <w:r>
        <w:rPr>
          <w:rFonts w:ascii="宋体" w:hAnsi="宋体" w:eastAsia="宋体" w:hint="eastAsia"/>
        </w:rPr>
        <w:t>，室温下保存，使用时需稀释</w:t>
      </w:r>
      <w:r>
        <w:t>10</w:t>
      </w:r>
      <w:r/>
      <w:r>
        <w:rPr>
          <w:rFonts w:ascii="宋体" w:hAnsi="宋体" w:eastAsia="宋体" w:hint="eastAsia"/>
        </w:rPr>
        <w:t>倍；</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甲醛变性琼脂糖凝胶的制备：取</w:t>
      </w:r>
      <w:r>
        <w:t>1×TBE</w:t>
      </w:r>
      <w:r/>
      <w:r>
        <w:rPr>
          <w:rFonts w:ascii="宋体" w:hAnsi="宋体" w:eastAsia="宋体" w:hint="eastAsia"/>
        </w:rPr>
        <w:t>电泳缓冲液</w:t>
      </w:r>
      <w:r>
        <w:t>30ml</w:t>
      </w:r>
      <w:r>
        <w:rPr>
          <w:rFonts w:ascii="宋体" w:hAnsi="宋体" w:eastAsia="宋体" w:hint="eastAsia"/>
        </w:rPr>
        <w:t>，加入琼脂糖</w:t>
      </w:r>
    </w:p>
    <w:p w:rsidR="0018722C">
      <w:pPr>
        <w:topLinePunct/>
      </w:pPr>
      <w:r>
        <w:rPr>
          <w:rFonts w:ascii="Times New Roman" w:hAnsi="Times New Roman" w:eastAsia="Times New Roman"/>
        </w:rPr>
        <w:t>0.45g</w:t>
      </w:r>
      <w:r>
        <w:t>，置入微波炉中加热至完全溶化，轻轻摇动使电泳缓冲液与琼脂糖充分混</w:t>
      </w:r>
      <w:r>
        <w:t>匀至颗粒状悬浮物消失，冷却至</w:t>
      </w:r>
      <w:r>
        <w:rPr>
          <w:rFonts w:ascii="Times New Roman" w:hAnsi="Times New Roman" w:eastAsia="Times New Roman"/>
        </w:rPr>
        <w:t>60</w:t>
      </w:r>
      <w:r>
        <w:t>℃，加入甲醛</w:t>
      </w:r>
      <w:r>
        <w:rPr>
          <w:rFonts w:ascii="Times New Roman" w:hAnsi="Times New Roman" w:eastAsia="Times New Roman"/>
        </w:rPr>
        <w:t>600μl</w:t>
      </w:r>
      <w:r>
        <w:t>，充分混匀，倒入</w:t>
      </w:r>
      <w:r>
        <w:rPr>
          <w:rFonts w:ascii="Times New Roman" w:hAnsi="Times New Roman" w:eastAsia="Times New Roman"/>
        </w:rPr>
        <w:t>RNA</w:t>
      </w:r>
      <w:r>
        <w:t>专用制胶器中，室温静置</w:t>
      </w:r>
      <w:r>
        <w:rPr>
          <w:rFonts w:ascii="Times New Roman" w:hAnsi="Times New Roman" w:eastAsia="Times New Roman"/>
        </w:rPr>
        <w:t>30min</w:t>
      </w:r>
      <w:r>
        <w:t>后可使用；</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RNA</w:t>
      </w:r>
      <w:r/>
      <w:r>
        <w:rPr>
          <w:rFonts w:ascii="宋体" w:hAnsi="宋体" w:eastAsia="宋体" w:hint="eastAsia"/>
        </w:rPr>
        <w:t>样品的准备</w:t>
      </w:r>
      <w:r>
        <w:rPr>
          <w:rFonts w:hint="eastAsia"/>
        </w:rPr>
        <w:t>：</w:t>
      </w:r>
      <w:r>
        <w:rPr>
          <w:rFonts w:ascii="宋体" w:hAnsi="宋体" w:eastAsia="宋体" w:hint="eastAsia"/>
        </w:rPr>
        <w:t>取</w:t>
      </w:r>
      <w:r>
        <w:t>500</w:t>
      </w:r>
      <w:r>
        <w:t> </w:t>
      </w:r>
      <w:r>
        <w:t>ngRNA</w:t>
      </w:r>
      <w:r/>
      <w:r>
        <w:rPr>
          <w:rFonts w:ascii="宋体" w:hAnsi="宋体" w:eastAsia="宋体" w:hint="eastAsia"/>
        </w:rPr>
        <w:t>样本加入无菌</w:t>
      </w:r>
      <w:r>
        <w:t>DEPC</w:t>
      </w:r>
      <w:r>
        <w:rPr>
          <w:rFonts w:ascii="宋体" w:hAnsi="宋体" w:eastAsia="宋体" w:hint="eastAsia"/>
        </w:rPr>
        <w:t>水至</w:t>
      </w:r>
      <w:r>
        <w:t>6μl</w:t>
      </w:r>
      <w:r>
        <w:rPr>
          <w:rFonts w:ascii="宋体" w:hAnsi="宋体" w:eastAsia="宋体" w:hint="eastAsia"/>
        </w:rPr>
        <w:t>，再加入</w:t>
      </w:r>
      <w:r>
        <w:t>2μl</w:t>
      </w:r>
      <w:r>
        <w:t> </w:t>
      </w:r>
      <w:r>
        <w:t>EtBr</w:t>
      </w:r>
      <w:r>
        <w:t> </w:t>
      </w:r>
      <w:r>
        <w:t>(</w:t>
      </w:r>
      <w:r>
        <w:rPr>
          <w:sz w:val="24"/>
        </w:rPr>
        <w:t>1.0</w:t>
      </w:r>
      <w:r>
        <w:rPr>
          <w:spacing w:val="4"/>
          <w:sz w:val="24"/>
        </w:rPr>
        <w:t> </w:t>
      </w:r>
      <w:r>
        <w:rPr>
          <w:sz w:val="24"/>
        </w:rPr>
        <w:t>mg</w:t>
      </w:r>
      <w:r>
        <w:rPr>
          <w:sz w:val="24"/>
        </w:rPr>
        <w:t>/</w:t>
      </w:r>
      <w:r>
        <w:rPr>
          <w:sz w:val="24"/>
        </w:rPr>
        <w:t>mL</w:t>
      </w:r>
      <w:r>
        <w:t>)</w:t>
      </w:r>
      <w:r>
        <w:rPr>
          <w:rFonts w:ascii="宋体" w:hAnsi="宋体" w:eastAsia="宋体" w:hint="eastAsia"/>
        </w:rPr>
        <w:t>及</w:t>
      </w:r>
      <w:r>
        <w:t>2μlRNA</w:t>
      </w:r>
      <w:r/>
      <w:r>
        <w:rPr>
          <w:rFonts w:ascii="宋体" w:hAnsi="宋体" w:eastAsia="宋体" w:hint="eastAsia"/>
        </w:rPr>
        <w:t>上样缓冲液，充分混匀，孵育，</w:t>
      </w:r>
      <w:r>
        <w:t>65</w:t>
      </w:r>
      <w:r>
        <w:rPr>
          <w:rFonts w:ascii="宋体" w:hAnsi="宋体" w:eastAsia="宋体" w:hint="eastAsia"/>
        </w:rPr>
        <w:t>℃</w:t>
      </w:r>
      <w:r>
        <w:t>×5min</w:t>
      </w:r>
      <w:r/>
      <w:r>
        <w:rPr>
          <w:rFonts w:ascii="宋体" w:hAnsi="宋体" w:eastAsia="宋体" w:hint="eastAsia"/>
        </w:rPr>
        <w:t>，再</w:t>
      </w:r>
    </w:p>
    <w:p w:rsidR="0018722C">
      <w:pPr>
        <w:topLinePunct/>
      </w:pPr>
      <w:r>
        <w:rPr>
          <w:rFonts w:cstheme="minorBidi" w:hAnsiTheme="minorHAnsi" w:eastAsiaTheme="minorHAnsi" w:asciiTheme="minorHAnsi"/>
        </w:rPr>
        <w:t>9</w:t>
      </w:r>
    </w:p>
    <w:p w:rsidR="0018722C">
      <w:pPr>
        <w:topLinePunct/>
      </w:pPr>
      <w:r>
        <w:t>置于冰上骤冷</w:t>
      </w:r>
      <w:r>
        <w:rPr>
          <w:rFonts w:ascii="Times New Roman" w:eastAsia="Times New Roman"/>
        </w:rPr>
        <w:t>2min</w:t>
      </w:r>
      <w: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电泳：先凝胶预电泳</w:t>
      </w:r>
      <w:r>
        <w:t>5-10</w:t>
      </w:r>
      <w:r>
        <w:rPr>
          <w:rFonts w:ascii="宋体" w:eastAsia="宋体" w:hint="eastAsia"/>
        </w:rPr>
        <w:t>分钟，随后将</w:t>
      </w:r>
      <w:r>
        <w:t>RNA</w:t>
      </w:r>
      <w:r/>
      <w:r>
        <w:rPr>
          <w:rFonts w:ascii="宋体" w:eastAsia="宋体" w:hint="eastAsia"/>
        </w:rPr>
        <w:t>样品加入至上样孔中，电</w:t>
      </w:r>
      <w:r>
        <w:rPr>
          <w:rFonts w:ascii="宋体" w:eastAsia="宋体" w:hint="eastAsia"/>
        </w:rPr>
        <w:t>压调至</w:t>
      </w:r>
      <w:r>
        <w:t>120-130V</w:t>
      </w:r>
      <w:r>
        <w:rPr>
          <w:rFonts w:ascii="宋体" w:eastAsia="宋体" w:hint="eastAsia"/>
        </w:rPr>
        <w:t>，约</w:t>
      </w:r>
      <w:r>
        <w:t>15-20min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成像：电泳结束后，用凝胶成像仪照像；</w:t>
      </w:r>
    </w:p>
    <w:p w:rsidR="0018722C">
      <w:pPr>
        <w:pStyle w:val="cw22"/>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理想结果：</w:t>
      </w:r>
      <w:r>
        <w:t>RNA</w:t>
      </w:r>
      <w:r/>
      <w:r>
        <w:rPr>
          <w:rFonts w:ascii="宋体" w:eastAsia="宋体" w:hint="eastAsia"/>
        </w:rPr>
        <w:t>样品条带清晰，</w:t>
      </w:r>
      <w:r>
        <w:t>28S</w:t>
      </w:r>
      <w:r>
        <w:rPr>
          <w:rFonts w:ascii="宋体" w:eastAsia="宋体" w:hint="eastAsia"/>
          <w:rFonts w:ascii="宋体" w:eastAsia="宋体" w:hint="eastAsia"/>
          <w:sz w:val="24"/>
        </w:rPr>
        <w:t xml:space="preserve">: </w:t>
      </w:r>
      <w:r>
        <w:t>18S</w:t>
      </w:r>
      <w:r>
        <w:t> </w:t>
      </w:r>
      <w:r>
        <w:t>rRNA</w:t>
      </w:r>
      <w:r/>
      <w:r>
        <w:rPr>
          <w:rFonts w:ascii="宋体" w:eastAsia="宋体" w:hint="eastAsia"/>
        </w:rPr>
        <w:t>条带亮度大于或接近</w:t>
      </w:r>
    </w:p>
    <w:p w:rsidR="0018722C">
      <w:pPr>
        <w:topLinePunct/>
      </w:pPr>
      <w:r>
        <w:rPr>
          <w:rFonts w:ascii="Times New Roman" w:eastAsia="Times New Roman"/>
        </w:rPr>
        <w:t>2</w:t>
      </w:r>
      <w:r>
        <w:t xml:space="preserve">: </w:t>
      </w:r>
      <w:r>
        <w:rPr>
          <w:rFonts w:ascii="Times New Roman" w:eastAsia="Times New Roman"/>
        </w:rPr>
        <w:t>1</w:t>
      </w:r>
      <w:r>
        <w:t>。</w:t>
      </w:r>
    </w:p>
    <w:p w:rsidR="0018722C">
      <w:pPr>
        <w:pStyle w:val="Heading3"/>
        <w:topLinePunct/>
        <w:ind w:left="200" w:hangingChars="200" w:hanging="200"/>
      </w:pPr>
      <w:bookmarkStart w:id="121199" w:name="_Toc686121199"/>
      <w:bookmarkStart w:name="_bookmark10" w:id="28"/>
      <w:bookmarkEnd w:id="28"/>
      <w:r>
        <w:rPr>
          <w:b/>
        </w:rPr>
        <w:t>2.1.8</w:t>
      </w:r>
      <w:r>
        <w:t xml:space="preserve"> </w:t>
      </w:r>
      <w:bookmarkStart w:name="_bookmark10" w:id="29"/>
      <w:bookmarkEnd w:id="29"/>
      <w:r>
        <w:t>总</w:t>
      </w:r>
      <w:r>
        <w:rPr>
          <w:b/>
        </w:rPr>
        <w:t>RNA</w:t>
      </w:r>
      <w:r>
        <w:t>的纯化</w:t>
      </w:r>
      <w:bookmarkEnd w:id="121199"/>
    </w:p>
    <w:p w:rsidR="0018722C">
      <w:pPr>
        <w:topLinePunct/>
      </w:pPr>
      <w:r>
        <w:t>取质检合格的样品总</w:t>
      </w:r>
      <w:r>
        <w:rPr>
          <w:rFonts w:ascii="Times New Roman" w:hAnsi="Times New Roman" w:eastAsia="Times New Roman"/>
        </w:rPr>
        <w:t>RNA10-20μg</w:t>
      </w:r>
      <w:r>
        <w:t>，用</w:t>
      </w:r>
      <w:r>
        <w:rPr>
          <w:rFonts w:ascii="Times New Roman" w:hAnsi="Times New Roman" w:eastAsia="Times New Roman"/>
        </w:rPr>
        <w:t>mirVana™miRNA</w:t>
      </w:r>
      <w:r>
        <w:t>纯化试剂盒进行纯化，具体步骤如下：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w:t>
      </w:r>
      <w:r>
        <w:t>10-20μg</w:t>
      </w:r>
      <w:r/>
      <w:r>
        <w:rPr>
          <w:rFonts w:ascii="宋体" w:hAnsi="宋体" w:eastAsia="宋体" w:hint="eastAsia"/>
        </w:rPr>
        <w:t>样品总</w:t>
      </w:r>
      <w:r>
        <w:t>RNA</w:t>
      </w:r>
      <w:r/>
      <w:r>
        <w:rPr>
          <w:rFonts w:ascii="宋体" w:hAnsi="宋体" w:eastAsia="宋体" w:hint="eastAsia"/>
        </w:rPr>
        <w:t>加入</w:t>
      </w:r>
      <w:r>
        <w:t>EP</w:t>
      </w:r>
      <w:r>
        <w:rPr>
          <w:rFonts w:ascii="宋体" w:hAnsi="宋体" w:eastAsia="宋体" w:hint="eastAsia"/>
        </w:rPr>
        <w:t>管中，调至适量体积，注入</w:t>
      </w:r>
      <w:r>
        <w:t>5</w:t>
      </w:r>
      <w:r>
        <w:rPr>
          <w:rFonts w:ascii="宋体" w:hAnsi="宋体" w:eastAsia="宋体" w:hint="eastAsia"/>
        </w:rPr>
        <w:t>倍体积的</w:t>
      </w:r>
    </w:p>
    <w:p w:rsidR="0018722C">
      <w:pPr>
        <w:topLinePunct/>
      </w:pPr>
      <w:r>
        <w:rPr>
          <w:rFonts w:ascii="Times New Roman" w:eastAsia="Times New Roman"/>
        </w:rPr>
        <w:t>Lysis</w:t>
      </w:r>
      <w:r>
        <w:rPr>
          <w:rFonts w:ascii="Times New Roman" w:eastAsia="Times New Roman"/>
        </w:rPr>
        <w:t>/</w:t>
      </w:r>
      <w:r>
        <w:rPr>
          <w:rFonts w:ascii="Times New Roman" w:eastAsia="Times New Roman"/>
        </w:rPr>
        <w:t xml:space="preserve">Binding</w:t>
      </w:r>
      <w:r>
        <w:t>缓冲液，充分混匀；</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加十分之一体积的</w:t>
      </w:r>
      <w:r>
        <w:t>miRNA</w:t>
      </w:r>
      <w:r/>
      <w:r>
        <w:rPr>
          <w:rFonts w:ascii="宋体" w:eastAsia="宋体" w:hint="eastAsia"/>
        </w:rPr>
        <w:t>匀浆添加剂，充分混匀，冰上孵育</w:t>
      </w:r>
      <w:r>
        <w:t>10min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加三分之一体积的</w:t>
      </w:r>
      <w:r>
        <w:t>100</w:t>
      </w:r>
      <w:r>
        <w:rPr>
          <w:rFonts w:ascii="宋体" w:eastAsia="宋体" w:hint="eastAsia"/>
        </w:rPr>
        <w:t>％乙醇，混合均匀；</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将上述混合液加入滤管中，离心，</w:t>
      </w:r>
      <w:r>
        <w:t>5000rpm×lmin</w:t>
      </w:r>
      <w:r/>
      <w:r>
        <w:rPr>
          <w:rFonts w:ascii="宋体" w:hAnsi="宋体" w:eastAsia="宋体" w:hint="eastAsia"/>
        </w:rPr>
        <w:t>，收集其滤液；</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加入三分之二体积的</w:t>
      </w:r>
      <w:r>
        <w:t>100</w:t>
      </w:r>
      <w:r>
        <w:rPr>
          <w:rFonts w:ascii="宋体" w:eastAsia="宋体" w:hint="eastAsia"/>
        </w:rPr>
        <w:t>％乙醇于滤液中，混合均匀；</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置换滤管，将⑤的混合物过滤，离心，</w:t>
      </w:r>
      <w:r>
        <w:t>5000rpm×lmin</w:t>
      </w:r>
      <w:r/>
      <w:r>
        <w:rPr>
          <w:rFonts w:ascii="宋体" w:hAnsi="宋体" w:eastAsia="宋体" w:hint="eastAsia"/>
        </w:rPr>
        <w:t>，吸除滤液，继续</w:t>
      </w:r>
      <w:r>
        <w:rPr>
          <w:rFonts w:ascii="宋体" w:hAnsi="宋体" w:eastAsia="宋体" w:hint="eastAsia"/>
        </w:rPr>
        <w:t>使用收集管；</w:t>
      </w:r>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将滤管放于收集管中，取</w:t>
      </w:r>
      <w:r>
        <w:t>miRNA</w:t>
      </w:r>
      <w:r/>
      <w:r w:rsidR="001852F3">
        <w:t xml:space="preserve"> </w:t>
      </w:r>
      <w:r>
        <w:rPr>
          <w:rFonts w:ascii="宋体" w:hAnsi="宋体" w:eastAsia="宋体" w:hint="eastAsia"/>
        </w:rPr>
        <w:t>洗涤液</w:t>
      </w:r>
      <w:r>
        <w:t>700μl</w:t>
      </w:r>
      <w:r/>
      <w:r w:rsidR="001852F3">
        <w:t xml:space="preserve"> </w:t>
      </w:r>
      <w:r>
        <w:rPr>
          <w:rFonts w:ascii="宋体" w:hAnsi="宋体" w:eastAsia="宋体" w:hint="eastAsia"/>
        </w:rPr>
        <w:t>清洗滤管，离心，</w:t>
      </w:r>
    </w:p>
    <w:p w:rsidR="0018722C">
      <w:pPr>
        <w:topLinePunct/>
      </w:pPr>
      <w:r>
        <w:rPr>
          <w:rFonts w:ascii="Times New Roman" w:hAnsi="Times New Roman" w:eastAsia="Times New Roman"/>
        </w:rPr>
        <w:t>5000rpm×lmin</w:t>
      </w:r>
      <w:r>
        <w:t>，吸除滤液；</w:t>
      </w:r>
    </w:p>
    <w:p w:rsidR="0018722C">
      <w:pPr>
        <w:pStyle w:val="cw22"/>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取</w:t>
      </w:r>
      <w:r>
        <w:t>miRNA</w:t>
      </w:r>
      <w:r/>
      <w:r>
        <w:rPr>
          <w:rFonts w:ascii="宋体" w:hAnsi="宋体" w:eastAsia="宋体" w:hint="eastAsia"/>
        </w:rPr>
        <w:t>洗涤液</w:t>
      </w:r>
      <w:r>
        <w:t>500μl</w:t>
      </w:r>
      <w:r/>
      <w:r>
        <w:rPr>
          <w:rFonts w:ascii="宋体" w:hAnsi="宋体" w:eastAsia="宋体" w:hint="eastAsia"/>
        </w:rPr>
        <w:t>清洗滤管，离心，</w:t>
      </w:r>
      <w:r>
        <w:t>5000rpm×1min</w:t>
      </w:r>
      <w:r/>
      <w:r>
        <w:rPr>
          <w:rFonts w:ascii="宋体" w:hAnsi="宋体" w:eastAsia="宋体" w:hint="eastAsia"/>
        </w:rPr>
        <w:t>，吸除滤液。</w:t>
      </w:r>
    </w:p>
    <w:p w:rsidR="0018722C">
      <w:pPr>
        <w:topLinePunct/>
      </w:pPr>
      <w:r>
        <w:rPr>
          <w:rFonts w:ascii="Times New Roman" w:hAnsi="Times New Roman" w:eastAsia="宋体"/>
        </w:rPr>
        <w:t>miRNA</w:t>
      </w:r>
      <w:r>
        <w:t>洗涤液再次清洗一遍，将滤管连同收集管一起离心，</w:t>
      </w:r>
      <w:r>
        <w:rPr>
          <w:rFonts w:ascii="Times New Roman" w:hAnsi="Times New Roman" w:eastAsia="宋体"/>
        </w:rPr>
        <w:t>10000rpm×lmin</w:t>
      </w:r>
      <w:r>
        <w:t>，</w:t>
      </w:r>
      <w:r w:rsidR="001852F3">
        <w:t xml:space="preserve">弃除滤管中所残留液体；</w:t>
      </w:r>
    </w:p>
    <w:p w:rsidR="0018722C">
      <w:pPr>
        <w:pStyle w:val="cw22"/>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置换一个新的收集管，在滤器中加入</w:t>
      </w:r>
      <w:r>
        <w:t>95</w:t>
      </w:r>
      <w:r>
        <w:rPr>
          <w:rFonts w:ascii="宋体" w:hAnsi="宋体" w:eastAsia="宋体" w:hint="eastAsia"/>
        </w:rPr>
        <w:t>℃的洗脱液</w:t>
      </w:r>
      <w:r>
        <w:t>50μl</w:t>
      </w:r>
      <w:r>
        <w:rPr>
          <w:rFonts w:ascii="宋体" w:hAnsi="宋体" w:eastAsia="宋体" w:hint="eastAsia"/>
        </w:rPr>
        <w:t>，盖紧，室温下</w:t>
      </w:r>
      <w:r>
        <w:rPr>
          <w:rFonts w:ascii="宋体" w:hAnsi="宋体" w:eastAsia="宋体" w:hint="eastAsia"/>
        </w:rPr>
        <w:t>孵育</w:t>
      </w:r>
      <w:r>
        <w:t>2min</w:t>
      </w:r>
      <w:r>
        <w:rPr>
          <w:rFonts w:ascii="宋体" w:hAnsi="宋体" w:eastAsia="宋体" w:hint="eastAsia"/>
        </w:rPr>
        <w:t>。离心，</w:t>
      </w:r>
      <w:r>
        <w:t>10000</w:t>
      </w:r>
      <w:r>
        <w:t> </w:t>
      </w:r>
      <w:r>
        <w:t>rpm×lmin</w:t>
      </w:r>
      <w:r/>
      <w:r>
        <w:rPr>
          <w:rFonts w:ascii="宋体" w:hAnsi="宋体" w:eastAsia="宋体" w:hint="eastAsia"/>
        </w:rPr>
        <w:t>，收集滤液。重复此步骤，纯化后重新定量。</w:t>
      </w:r>
    </w:p>
    <w:p w:rsidR="0018722C">
      <w:pPr>
        <w:pStyle w:val="Heading3"/>
        <w:topLinePunct/>
        <w:ind w:left="200" w:hangingChars="200" w:hanging="200"/>
      </w:pPr>
      <w:bookmarkStart w:id="121200" w:name="_Toc686121200"/>
      <w:bookmarkStart w:name="_bookmark11" w:id="30"/>
      <w:bookmarkEnd w:id="30"/>
      <w:r>
        <w:rPr>
          <w:b/>
        </w:rPr>
        <w:t>2.1.9</w:t>
      </w:r>
      <w:r>
        <w:t xml:space="preserve"> </w:t>
      </w:r>
      <w:bookmarkStart w:name="_bookmark11" w:id="31"/>
      <w:bookmarkEnd w:id="31"/>
      <w:r>
        <w:t>总</w:t>
      </w:r>
      <w:r>
        <w:rPr>
          <w:b/>
        </w:rPr>
        <w:t>RNA</w:t>
      </w:r>
      <w:r>
        <w:t>的荧光标记与</w:t>
      </w:r>
      <w:r>
        <w:rPr>
          <w:b/>
        </w:rPr>
        <w:t>miRNA</w:t>
      </w:r>
      <w:r>
        <w:t>芯片杂交</w:t>
      </w:r>
      <w:bookmarkEnd w:id="121200"/>
    </w:p>
    <w:p w:rsidR="0018722C">
      <w:pPr>
        <w:topLinePunct/>
      </w:pPr>
      <w:r>
        <w:t>取</w:t>
      </w:r>
      <w:r>
        <w:rPr>
          <w:rFonts w:ascii="Times New Roman" w:eastAsia="宋体"/>
        </w:rPr>
        <w:t>100ng</w:t>
      </w:r>
      <w:r>
        <w:t>纯化后的样品总</w:t>
      </w:r>
      <w:r>
        <w:rPr>
          <w:rFonts w:ascii="Times New Roman" w:eastAsia="宋体"/>
        </w:rPr>
        <w:t>RNA</w:t>
      </w:r>
      <w:r>
        <w:t>进行实验，使用</w:t>
      </w:r>
      <w:r>
        <w:rPr>
          <w:rFonts w:ascii="Times New Roman" w:eastAsia="宋体"/>
        </w:rPr>
        <w:t>Agilent</w:t>
      </w:r>
      <w:r>
        <w:t>公司的</w:t>
      </w:r>
      <w:r>
        <w:rPr>
          <w:rFonts w:ascii="Times New Roman" w:eastAsia="宋体"/>
        </w:rPr>
        <w:t>miRNA</w:t>
      </w:r>
      <w:r>
        <w:t>标记和杂交试剂盒，具体步骤如下：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去磷酸化：①用超纯水稀释</w:t>
      </w:r>
      <w:r>
        <w:t>RNA</w:t>
      </w:r>
      <w:r/>
      <w:r>
        <w:rPr>
          <w:rFonts w:ascii="宋体" w:hAnsi="宋体" w:eastAsia="宋体" w:hint="eastAsia"/>
        </w:rPr>
        <w:t>样本</w:t>
      </w:r>
      <w:r>
        <w:rPr>
          <w:rFonts w:hint="eastAsia"/>
        </w:rPr>
        <w:t>，</w:t>
      </w:r>
      <w:r>
        <w:rPr>
          <w:rFonts w:ascii="宋体" w:hAnsi="宋体" w:eastAsia="宋体" w:hint="eastAsia"/>
        </w:rPr>
        <w:t>使其浓度为</w:t>
      </w:r>
      <w:r>
        <w:t>50ng</w:t>
      </w:r>
      <w:r>
        <w:t>/</w:t>
      </w:r>
      <w:r>
        <w:t>μl</w:t>
      </w:r>
      <w:r>
        <w:rPr>
          <w:rFonts w:ascii="宋体" w:hAnsi="宋体" w:eastAsia="宋体" w:hint="eastAsia"/>
        </w:rPr>
        <w:t>；②取稀释了</w:t>
      </w:r>
      <w:r>
        <w:rPr>
          <w:rFonts w:ascii="宋体" w:hAnsi="宋体" w:eastAsia="宋体" w:hint="eastAsia"/>
        </w:rPr>
        <w:t>的</w:t>
      </w:r>
      <w:r>
        <w:t>RNA</w:t>
      </w:r>
      <w:r/>
      <w:r>
        <w:rPr>
          <w:rFonts w:ascii="宋体" w:hAnsi="宋体" w:eastAsia="宋体" w:hint="eastAsia"/>
        </w:rPr>
        <w:t>样本</w:t>
      </w:r>
      <w:r>
        <w:t>2μl</w:t>
      </w:r>
      <w:r>
        <w:rPr>
          <w:rFonts w:ascii="宋体" w:hAnsi="宋体" w:eastAsia="宋体" w:hint="eastAsia"/>
        </w:rPr>
        <w:t>加入</w:t>
      </w:r>
      <w:r>
        <w:t>1</w:t>
      </w:r>
      <w:r>
        <w:t>.</w:t>
      </w:r>
      <w:r>
        <w:t>5mL</w:t>
      </w:r>
      <w:r/>
      <w:r>
        <w:rPr>
          <w:rFonts w:ascii="宋体" w:hAnsi="宋体" w:eastAsia="宋体" w:hint="eastAsia"/>
        </w:rPr>
        <w:t>微量离心管中，置于冰面；③按试剂盒说明书配置</w:t>
      </w:r>
    </w:p>
    <w:p w:rsidR="0018722C">
      <w:pPr>
        <w:topLinePunct/>
      </w:pPr>
      <w:r>
        <w:rPr>
          <w:rFonts w:cstheme="minorBidi" w:hAnsiTheme="minorHAnsi" w:eastAsiaTheme="minorHAnsi" w:asciiTheme="minorHAnsi"/>
        </w:rPr>
        <w:t>10</w:t>
      </w:r>
    </w:p>
    <w:p w:rsidR="0018722C">
      <w:pPr>
        <w:topLinePunct/>
      </w:pPr>
      <w:r>
        <w:rPr>
          <w:rFonts w:ascii="Times New Roman" w:hAnsi="Times New Roman" w:eastAsia="Times New Roman"/>
        </w:rPr>
        <w:t>CIP</w:t>
      </w:r>
      <w:r>
        <w:t>液；④在</w:t>
      </w:r>
      <w:r>
        <w:rPr>
          <w:rFonts w:ascii="Times New Roman" w:hAnsi="Times New Roman" w:eastAsia="Times New Roman"/>
        </w:rPr>
        <w:t>RNA</w:t>
      </w:r>
      <w:r>
        <w:t>样本管中加入</w:t>
      </w:r>
      <w:r>
        <w:rPr>
          <w:rFonts w:ascii="Times New Roman" w:hAnsi="Times New Roman" w:eastAsia="Times New Roman"/>
        </w:rPr>
        <w:t>2μlCIP</w:t>
      </w:r>
      <w:r>
        <w:t>液，轻轻吹吸混合均匀，以去除</w:t>
      </w:r>
      <w:r>
        <w:rPr>
          <w:rFonts w:ascii="Times New Roman" w:hAnsi="Times New Roman" w:eastAsia="Times New Roman"/>
        </w:rPr>
        <w:t>RNA 5’</w:t>
      </w:r>
    </w:p>
    <w:p w:rsidR="0018722C">
      <w:pPr>
        <w:topLinePunct/>
      </w:pPr>
      <w:r>
        <w:t>端磷酸基团；⑤将各样本管水浴，</w:t>
      </w:r>
      <w:r>
        <w:rPr>
          <w:rFonts w:ascii="Times New Roman" w:hAnsi="Times New Roman" w:eastAsia="Times New Roman"/>
        </w:rPr>
        <w:t>37</w:t>
      </w:r>
      <w:r>
        <w:t>℃</w:t>
      </w:r>
      <w:r>
        <w:rPr>
          <w:rFonts w:ascii="Times New Roman" w:hAnsi="Times New Roman" w:eastAsia="Times New Roman"/>
        </w:rPr>
        <w:t>×30min </w:t>
      </w:r>
      <w:r>
        <w:t>；</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变性：向各样品管中加入</w:t>
      </w:r>
      <w:r>
        <w:t>DMSO</w:t>
      </w:r>
      <w:r/>
      <w:r>
        <w:rPr>
          <w:rFonts w:ascii="宋体" w:hAnsi="宋体" w:eastAsia="宋体" w:hint="eastAsia"/>
        </w:rPr>
        <w:t>液</w:t>
      </w:r>
      <w:r>
        <w:t>2.8μl</w:t>
      </w:r>
      <w:r>
        <w:rPr>
          <w:rFonts w:ascii="宋体" w:hAnsi="宋体" w:eastAsia="宋体" w:hint="eastAsia"/>
        </w:rPr>
        <w:t>，水浴，</w:t>
      </w:r>
      <w:r>
        <w:t>100</w:t>
      </w:r>
      <w:r>
        <w:rPr>
          <w:rFonts w:ascii="宋体" w:hAnsi="宋体" w:eastAsia="宋体" w:hint="eastAsia"/>
        </w:rPr>
        <w:t>℃</w:t>
      </w:r>
      <w:r>
        <w:t>×10min</w:t>
      </w:r>
      <w:r/>
      <w:r>
        <w:rPr>
          <w:rFonts w:ascii="宋体" w:hAnsi="宋体" w:eastAsia="宋体" w:hint="eastAsia"/>
        </w:rPr>
        <w:t>，后置于冰水浴降温；</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荧光标记：①将</w:t>
      </w:r>
      <w:r>
        <w:t>10×T4</w:t>
      </w:r>
      <w:r>
        <w:t> </w:t>
      </w:r>
      <w:r>
        <w:t>RNA</w:t>
      </w:r>
      <w:r/>
      <w:r>
        <w:rPr>
          <w:rFonts w:ascii="宋体" w:hAnsi="宋体" w:eastAsia="宋体" w:hint="eastAsia"/>
        </w:rPr>
        <w:t>连接酶缓冲液置于</w:t>
      </w:r>
      <w:r>
        <w:t>37</w:t>
      </w:r>
      <w:r>
        <w:rPr>
          <w:rFonts w:ascii="宋体" w:hAnsi="宋体" w:eastAsia="宋体" w:hint="eastAsia"/>
        </w:rPr>
        <w:t>℃水浴箱中，振荡使</w:t>
      </w:r>
      <w:r>
        <w:rPr>
          <w:rFonts w:ascii="宋体" w:hAnsi="宋体" w:eastAsia="宋体" w:hint="eastAsia"/>
        </w:rPr>
        <w:t>其完全溶解；②取</w:t>
      </w:r>
      <w:r>
        <w:t>1μl</w:t>
      </w:r>
      <w:r/>
      <w:r>
        <w:rPr>
          <w:rFonts w:ascii="宋体" w:hAnsi="宋体" w:eastAsia="宋体" w:hint="eastAsia"/>
        </w:rPr>
        <w:t>缓冲液加入</w:t>
      </w:r>
      <w:r>
        <w:t>3</w:t>
      </w:r>
      <w:r>
        <w:t>.</w:t>
      </w:r>
      <w:r>
        <w:t>0μl</w:t>
      </w:r>
      <w:r>
        <w:t> </w:t>
      </w:r>
      <w:r>
        <w:t>Cyanine3-pCp</w:t>
      </w:r>
      <w:r/>
      <w:r>
        <w:rPr>
          <w:rFonts w:ascii="宋体" w:hAnsi="宋体" w:eastAsia="宋体" w:hint="eastAsia"/>
        </w:rPr>
        <w:t>荧光染液和</w:t>
      </w:r>
      <w:r>
        <w:t>0</w:t>
      </w:r>
      <w:r>
        <w:t>.</w:t>
      </w:r>
      <w:r>
        <w:t>5μlT4</w:t>
      </w:r>
      <w:r>
        <w:t> </w:t>
      </w:r>
      <w:r>
        <w:t>RNA</w:t>
      </w:r>
      <w:r>
        <w:rPr>
          <w:rFonts w:ascii="宋体" w:hAnsi="宋体" w:eastAsia="宋体" w:hint="eastAsia"/>
        </w:rPr>
        <w:t>连接酶，作为荧光标记液；③向各样品管中分别加入刚刚配制的</w:t>
      </w:r>
      <w:r>
        <w:t>4</w:t>
      </w:r>
      <w:r>
        <w:t>.</w:t>
      </w:r>
      <w:r>
        <w:t>5μl</w:t>
      </w:r>
      <w:r>
        <w:rPr>
          <w:rFonts w:ascii="宋体" w:hAnsi="宋体" w:eastAsia="宋体" w:hint="eastAsia"/>
        </w:rPr>
        <w:t>荧光标记</w:t>
      </w:r>
      <w:r>
        <w:rPr>
          <w:rFonts w:ascii="宋体" w:hAnsi="宋体" w:eastAsia="宋体" w:hint="eastAsia"/>
        </w:rPr>
        <w:t>液，</w:t>
      </w:r>
      <w:r w:rsidR="001852F3">
        <w:rPr>
          <w:rFonts w:ascii="宋体" w:hAnsi="宋体" w:eastAsia="宋体" w:hint="eastAsia"/>
        </w:rPr>
        <w:t xml:space="preserve">轻轻吹吸混合均匀；</w:t>
      </w:r>
      <w:r w:rsidR="001852F3">
        <w:rPr>
          <w:rFonts w:ascii="宋体" w:hAnsi="宋体" w:eastAsia="宋体" w:hint="eastAsia"/>
        </w:rPr>
        <w:t xml:space="preserve">④</w:t>
      </w:r>
      <w:r>
        <w:t>16</w:t>
      </w:r>
      <w:r/>
      <w:r>
        <w:rPr>
          <w:rFonts w:ascii="宋体" w:hAnsi="宋体" w:eastAsia="宋体" w:hint="eastAsia"/>
        </w:rPr>
        <w:t>℃</w:t>
      </w:r>
      <w:r w:rsidR="001852F3">
        <w:rPr>
          <w:rFonts w:ascii="宋体" w:hAnsi="宋体" w:eastAsia="宋体" w:hint="eastAsia"/>
        </w:rPr>
        <w:t xml:space="preserve">孵育</w:t>
      </w:r>
      <w:r>
        <w:t>2h</w:t>
      </w:r>
      <w:r/>
      <w:r>
        <w:rPr>
          <w:rFonts w:ascii="宋体" w:hAnsi="宋体" w:eastAsia="宋体" w:hint="eastAsia"/>
        </w:rPr>
        <w:t>，在</w:t>
      </w:r>
      <w:r>
        <w:t>T4RNA</w:t>
      </w:r>
      <w:r/>
      <w:r>
        <w:rPr>
          <w:rFonts w:ascii="宋体" w:hAnsi="宋体" w:eastAsia="宋体" w:hint="eastAsia"/>
        </w:rPr>
        <w:t>连接酶的作用下使</w:t>
      </w:r>
      <w:r>
        <w:t>C</w:t>
      </w:r>
      <w:r>
        <w:t>y</w:t>
      </w:r>
      <w:r>
        <w:t>a</w:t>
      </w:r>
      <w:r>
        <w:t>nine</w:t>
      </w:r>
      <w:r>
        <w:t>3</w:t>
      </w:r>
      <w:r>
        <w:t>-</w:t>
      </w:r>
      <w:r>
        <w:t>pCp</w:t>
      </w:r>
      <w:r/>
      <w:r>
        <w:rPr>
          <w:rFonts w:ascii="宋体" w:hAnsi="宋体" w:eastAsia="宋体" w:hint="eastAsia"/>
        </w:rPr>
        <w:t>连接到</w:t>
      </w:r>
      <w:r>
        <w:t>R</w:t>
      </w:r>
      <w:r>
        <w:t>NA</w:t>
      </w:r>
      <w:r/>
      <w:r>
        <w:rPr>
          <w:rFonts w:ascii="宋体" w:hAnsi="宋体" w:eastAsia="宋体" w:hint="eastAsia"/>
        </w:rPr>
        <w:t>的</w:t>
      </w:r>
      <w:r>
        <w:t>3</w:t>
      </w:r>
      <w:r>
        <w:t>’</w:t>
      </w:r>
      <w:r>
        <w:rPr>
          <w:rFonts w:ascii="宋体" w:hAnsi="宋体" w:eastAsia="宋体" w:hint="eastAsia"/>
        </w:rPr>
        <w:t>端；⑤将标记反应产物在真空浓缩仪中浓缩抽干，</w:t>
      </w:r>
      <w:r>
        <w:rPr>
          <w:rFonts w:ascii="宋体" w:hAnsi="宋体" w:eastAsia="宋体" w:hint="eastAsia"/>
        </w:rPr>
        <w:t>设定温度</w:t>
      </w:r>
      <w:r>
        <w:t>45</w:t>
      </w:r>
      <w:r>
        <w:rPr>
          <w:rFonts w:ascii="宋体" w:hAnsi="宋体" w:eastAsia="宋体" w:hint="eastAsia"/>
        </w:rPr>
        <w:t>℃，浓缩时间约</w:t>
      </w:r>
      <w:r>
        <w:t>3h</w:t>
      </w:r>
      <w:r>
        <w:rPr>
          <w:rFonts w:ascii="宋体" w:hAnsi="宋体" w:eastAsia="宋体" w:hint="eastAsia"/>
        </w:rPr>
        <w:t>，确保样本彻底干燥；</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配制杂交体系：①各取</w:t>
      </w:r>
      <w:r>
        <w:t>18μl</w:t>
      </w:r>
      <w:r/>
      <w:r w:rsidR="001852F3">
        <w:t xml:space="preserve"> </w:t>
      </w:r>
      <w:r>
        <w:rPr>
          <w:rFonts w:ascii="宋体" w:hAnsi="宋体" w:eastAsia="宋体" w:hint="eastAsia"/>
        </w:rPr>
        <w:t>干燥样品溶于</w:t>
      </w:r>
      <w:r>
        <w:t>100</w:t>
      </w:r>
      <w:r>
        <w:rPr>
          <w:rFonts w:ascii="宋体" w:hAnsi="宋体" w:eastAsia="宋体" w:hint="eastAsia"/>
        </w:rPr>
        <w:t>℃超纯水中；②加入</w:t>
      </w:r>
    </w:p>
    <w:p w:rsidR="0018722C">
      <w:pPr>
        <w:topLinePunct/>
      </w:pPr>
      <w:r>
        <w:rPr>
          <w:rFonts w:ascii="Times New Roman" w:hAnsi="Times New Roman" w:eastAsia="Times New Roman"/>
        </w:rPr>
        <w:t>10×GE</w:t>
      </w:r>
      <w:r>
        <w:t>封闭液</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5μl</w:t>
      </w:r>
      <w:r>
        <w:t>；③加入</w:t>
      </w:r>
      <w:r>
        <w:rPr>
          <w:rFonts w:ascii="Times New Roman" w:hAnsi="Times New Roman" w:eastAsia="Times New Roman"/>
        </w:rPr>
        <w:t>2×Hi</w:t>
      </w:r>
      <w:r>
        <w:rPr>
          <w:rFonts w:ascii="Times New Roman" w:hAnsi="Times New Roman" w:eastAsia="Times New Roman"/>
        </w:rPr>
        <w:t> -</w:t>
      </w:r>
      <w:r>
        <w:rPr>
          <w:rFonts w:ascii="Times New Roman" w:hAnsi="Times New Roman" w:eastAsia="Times New Roman"/>
        </w:rPr>
        <w:t>RPM</w:t>
      </w:r>
      <w:r>
        <w:t>杂交缓冲液</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5μl</w:t>
      </w:r>
      <w:r>
        <w:t>；④</w:t>
      </w:r>
      <w:r>
        <w:rPr>
          <w:rFonts w:ascii="Times New Roman" w:hAnsi="Times New Roman" w:eastAsia="Times New Roman"/>
        </w:rPr>
        <w:t>100</w:t>
      </w:r>
      <w:r>
        <w:t>℃加热</w:t>
      </w:r>
      <w:r>
        <w:rPr>
          <w:rFonts w:ascii="Times New Roman" w:hAnsi="Times New Roman" w:eastAsia="Times New Roman"/>
        </w:rPr>
        <w:t>5min</w:t>
      </w:r>
      <w:r>
        <w:t>；</w:t>
      </w:r>
    </w:p>
    <w:p w:rsidR="0018722C">
      <w:pPr>
        <w:topLinePunct/>
      </w:pPr>
      <w:r>
        <w:t>⑤冰水浴</w:t>
      </w:r>
      <w:r>
        <w:rPr>
          <w:rFonts w:ascii="Times New Roman" w:hAnsi="Times New Roman" w:eastAsia="Times New Roman"/>
        </w:rPr>
        <w:t>5min</w:t>
      </w:r>
      <w:r>
        <w:t>；⑥离心，收集沉淀物；</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芯片杂交：①将杂交液加样至杂交盖片上，安放人</w:t>
      </w:r>
      <w:r>
        <w:t>miRNA</w:t>
      </w:r>
      <w:r>
        <w:t> </w:t>
      </w:r>
      <w:r>
        <w:t>V14.0</w:t>
      </w:r>
      <w:r>
        <w:t> </w:t>
      </w:r>
      <w:r>
        <w:t>8*15K</w:t>
      </w:r>
      <w:r>
        <w:rPr>
          <w:rFonts w:ascii="宋体" w:hAnsi="宋体" w:eastAsia="宋体" w:hint="eastAsia"/>
        </w:rPr>
        <w:t>芯片，旋紧杂交装置；②将杂交装置放在</w:t>
      </w:r>
      <w:r>
        <w:t>Agilent</w:t>
      </w:r>
      <w:r/>
      <w:r>
        <w:rPr>
          <w:rFonts w:ascii="宋体" w:hAnsi="宋体" w:eastAsia="宋体" w:hint="eastAsia"/>
        </w:rPr>
        <w:t>公司杂交炉中过夜杂交，</w:t>
      </w:r>
      <w:r>
        <w:t>20rpm</w:t>
      </w:r>
      <w:r>
        <w:rPr>
          <w:rFonts w:ascii="宋体" w:hAnsi="宋体" w:eastAsia="宋体" w:hint="eastAsia"/>
        </w:rPr>
        <w:t>约</w:t>
      </w:r>
      <w:r>
        <w:t>16h</w:t>
      </w:r>
      <w:r>
        <w:rPr>
          <w:rFonts w:ascii="宋体" w:hAnsi="宋体" w:eastAsia="宋体" w:hint="eastAsia"/>
        </w:rPr>
        <w:t>。</w:t>
      </w:r>
    </w:p>
    <w:p w:rsidR="0018722C">
      <w:pPr>
        <w:pStyle w:val="Heading3"/>
        <w:topLinePunct/>
        <w:ind w:left="200" w:hangingChars="200" w:hanging="200"/>
      </w:pPr>
      <w:bookmarkStart w:id="121201" w:name="_Toc686121201"/>
      <w:bookmarkStart w:name="_bookmark12" w:id="32"/>
      <w:bookmarkEnd w:id="32"/>
      <w:r>
        <w:rPr>
          <w:b/>
        </w:rPr>
        <w:t>2.1.10</w:t>
      </w:r>
      <w:r>
        <w:t xml:space="preserve"> </w:t>
      </w:r>
      <w:bookmarkStart w:name="_bookmark12" w:id="33"/>
      <w:bookmarkEnd w:id="33"/>
      <w:r>
        <w:t>杂交芯片的清洗及扫描</w:t>
      </w:r>
      <w:bookmarkEnd w:id="121201"/>
    </w:p>
    <w:p w:rsidR="0018722C">
      <w:pPr>
        <w:topLinePunct/>
      </w:pPr>
      <w:r>
        <w:t>使用</w:t>
      </w:r>
      <w:r>
        <w:rPr>
          <w:rFonts w:ascii="Times New Roman" w:eastAsia="Times New Roman"/>
        </w:rPr>
        <w:t>GE Wash Buffer</w:t>
      </w:r>
      <w:r>
        <w:t>试剂盒进行实验，具体步骤如下：</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取</w:t>
      </w:r>
      <w:r>
        <w:t>GE</w:t>
      </w:r>
      <w:r>
        <w:t> </w:t>
      </w:r>
      <w:r>
        <w:t>wash</w:t>
      </w:r>
      <w:r>
        <w:t> </w:t>
      </w:r>
      <w:r>
        <w:t>buffer</w:t>
      </w:r>
      <w:r>
        <w:t> </w:t>
      </w:r>
      <w:r>
        <w:t>1</w:t>
      </w:r>
      <w:r>
        <w:rPr>
          <w:rFonts w:ascii="宋体" w:eastAsia="宋体" w:hint="eastAsia"/>
        </w:rPr>
        <w:t>和</w:t>
      </w:r>
      <w:r>
        <w:t>2</w:t>
      </w:r>
      <w:r>
        <w:rPr>
          <w:rFonts w:ascii="宋体" w:eastAsia="宋体" w:hint="eastAsia"/>
        </w:rPr>
        <w:t>，分别加入</w:t>
      </w:r>
      <w:r>
        <w:t>12mL</w:t>
      </w:r>
      <w:r>
        <w:t> </w:t>
      </w:r>
      <w:r>
        <w:t>10</w:t>
      </w:r>
      <w:r>
        <w:rPr>
          <w:rFonts w:ascii="宋体" w:eastAsia="宋体" w:hint="eastAsia"/>
        </w:rPr>
        <w:t>％</w:t>
      </w:r>
      <w:r>
        <w:t>Triton</w:t>
      </w:r>
      <w:r>
        <w:t> </w:t>
      </w:r>
      <w:r>
        <w:t>X-102</w:t>
      </w:r>
      <w:r>
        <w:rPr>
          <w:rFonts w:ascii="宋体" w:eastAsia="宋体" w:hint="eastAsia"/>
          <w:rFonts w:ascii="宋体" w:eastAsia="宋体" w:hint="eastAsia"/>
          <w:sz w:val="24"/>
        </w:rPr>
        <w:t>;</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将处理后的</w:t>
      </w:r>
      <w:r>
        <w:t>GE</w:t>
      </w:r>
      <w:r>
        <w:t> </w:t>
      </w:r>
      <w:r>
        <w:t>wash</w:t>
      </w:r>
      <w:r>
        <w:t> </w:t>
      </w:r>
      <w:r>
        <w:t>buffer</w:t>
      </w:r>
      <w:r>
        <w:t> </w:t>
      </w:r>
      <w:r>
        <w:t>2</w:t>
      </w:r>
      <w:r/>
      <w:r>
        <w:rPr>
          <w:rFonts w:ascii="宋体" w:hAnsi="宋体" w:eastAsia="宋体" w:hint="eastAsia"/>
        </w:rPr>
        <w:t>置入</w:t>
      </w:r>
      <w:r>
        <w:t>37</w:t>
      </w:r>
      <w:r>
        <w:rPr>
          <w:rFonts w:ascii="宋体" w:hAnsi="宋体" w:eastAsia="宋体" w:hint="eastAsia"/>
        </w:rPr>
        <w:t>℃水浴箱中水浴至过夜；</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从杂交装置内取出</w:t>
      </w:r>
      <w:r>
        <w:t>miRNA</w:t>
      </w:r>
      <w:r/>
      <w:r>
        <w:rPr>
          <w:rFonts w:ascii="宋体" w:eastAsia="宋体" w:hint="eastAsia"/>
        </w:rPr>
        <w:t>杂交芯片，置于</w:t>
      </w:r>
      <w:r>
        <w:t>GE</w:t>
      </w:r>
      <w:r>
        <w:t> </w:t>
      </w:r>
      <w:r>
        <w:t>wash</w:t>
      </w:r>
      <w:r>
        <w:t> </w:t>
      </w:r>
      <w:r>
        <w:t>buffer1</w:t>
      </w:r>
      <w:r/>
      <w:r>
        <w:rPr>
          <w:rFonts w:ascii="宋体" w:eastAsia="宋体" w:hint="eastAsia"/>
        </w:rPr>
        <w:t>中，使用磁</w:t>
      </w:r>
      <w:r>
        <w:rPr>
          <w:rFonts w:ascii="宋体" w:eastAsia="宋体" w:hint="eastAsia"/>
        </w:rPr>
        <w:t>力搅拌器将其清洗</w:t>
      </w:r>
      <w:r>
        <w:t>5min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将杂交芯片置于</w:t>
      </w:r>
      <w:r>
        <w:t>GE</w:t>
      </w:r>
      <w:r>
        <w:t> </w:t>
      </w:r>
      <w:r>
        <w:t>wash</w:t>
      </w:r>
      <w:r>
        <w:t> </w:t>
      </w:r>
      <w:r>
        <w:t>buffer</w:t>
      </w:r>
      <w:r>
        <w:t> </w:t>
      </w:r>
      <w:r>
        <w:t>2</w:t>
      </w:r>
      <w:r/>
      <w:r>
        <w:rPr>
          <w:rFonts w:ascii="宋体" w:eastAsia="宋体" w:hint="eastAsia"/>
        </w:rPr>
        <w:t>中，再次使用磁力搅拌器清洗</w:t>
      </w:r>
      <w:r>
        <w:t>5min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使用</w:t>
      </w:r>
      <w:r>
        <w:t>Agilent</w:t>
      </w:r>
      <w:r/>
      <w:r>
        <w:rPr>
          <w:rFonts w:ascii="宋体" w:eastAsia="宋体" w:hint="eastAsia"/>
        </w:rPr>
        <w:t>芯片扫描仪对清洗后的芯片荧光强度进行扫描，获得杂交</w:t>
      </w:r>
      <w:r>
        <w:rPr>
          <w:rFonts w:ascii="宋体" w:eastAsia="宋体" w:hint="eastAsia"/>
        </w:rPr>
        <w:t>图片。借助</w:t>
      </w:r>
      <w:r>
        <w:t>Agilent</w:t>
      </w:r>
      <w:r/>
      <w:r>
        <w:rPr>
          <w:rFonts w:ascii="宋体" w:eastAsia="宋体" w:hint="eastAsia"/>
        </w:rPr>
        <w:t>公司的</w:t>
      </w:r>
      <w:r>
        <w:t>Feature</w:t>
      </w:r>
      <w:r>
        <w:t> </w:t>
      </w:r>
      <w:r>
        <w:t>Extraction</w:t>
      </w:r>
      <w:r>
        <w:t>(</w:t>
      </w:r>
      <w:r>
        <w:rPr>
          <w:sz w:val="24"/>
        </w:rPr>
        <w:t>v10.7</w:t>
      </w:r>
      <w:r>
        <w:t>)</w:t>
      </w:r>
      <w:r>
        <w:rPr>
          <w:rFonts w:ascii="宋体" w:eastAsia="宋体" w:hint="eastAsia"/>
        </w:rPr>
        <w:t>软件分析杂交图片并行数据提取。</w:t>
      </w:r>
    </w:p>
    <w:p w:rsidR="0018722C">
      <w:pPr>
        <w:pStyle w:val="Heading3"/>
        <w:topLinePunct/>
        <w:ind w:left="200" w:hangingChars="200" w:hanging="200"/>
      </w:pPr>
      <w:bookmarkStart w:id="121202" w:name="_Toc686121202"/>
      <w:bookmarkStart w:name="_bookmark13" w:id="34"/>
      <w:bookmarkEnd w:id="34"/>
      <w:r>
        <w:rPr>
          <w:b/>
        </w:rPr>
        <w:t>2.1.11</w:t>
      </w:r>
      <w:r>
        <w:t xml:space="preserve"> </w:t>
      </w:r>
      <w:bookmarkStart w:name="_bookmark13" w:id="35"/>
      <w:bookmarkEnd w:id="35"/>
      <w:r>
        <w:t>筛选条件</w:t>
      </w:r>
      <w:bookmarkEnd w:id="121202"/>
    </w:p>
    <w:p w:rsidR="0018722C">
      <w:pPr>
        <w:topLinePunct/>
      </w:pPr>
      <w:r>
        <w:t>使用</w:t>
      </w:r>
      <w:r>
        <w:rPr>
          <w:rFonts w:ascii="Times New Roman" w:eastAsia="Times New Roman"/>
        </w:rPr>
        <w:t>GeneSpring</w:t>
      </w:r>
      <w:r>
        <w:t>软件对数据进行归一化和差异表达分析，筛选条件为</w:t>
      </w:r>
      <w:r>
        <w:rPr>
          <w:rFonts w:ascii="Times New Roman" w:eastAsia="Times New Roman"/>
          <w:rFonts w:hint="eastAsia"/>
        </w:rPr>
        <w:t>：</w:t>
      </w:r>
      <w:r>
        <w:t>表皮干细胞与角质形成细胞差异倍数比值的绝对值在</w:t>
      </w:r>
      <w:r>
        <w:rPr>
          <w:rFonts w:ascii="Times New Roman" w:eastAsia="Times New Roman"/>
        </w:rPr>
        <w:t>2</w:t>
      </w:r>
      <w:r>
        <w:t>倍或</w:t>
      </w:r>
      <w:r>
        <w:rPr>
          <w:rFonts w:ascii="Times New Roman" w:eastAsia="Times New Roman"/>
        </w:rPr>
        <w:t>2</w:t>
      </w:r>
      <w:r>
        <w:t>倍以上。</w:t>
      </w:r>
    </w:p>
    <w:p w:rsidR="0018722C">
      <w:pPr>
        <w:topLinePunct/>
      </w:pPr>
      <w:r>
        <w:rPr>
          <w:rFonts w:cstheme="minorBidi" w:hAnsiTheme="minorHAnsi" w:eastAsiaTheme="minorHAnsi" w:asciiTheme="minorHAnsi"/>
        </w:rPr>
        <w:t>11</w:t>
      </w:r>
    </w:p>
    <w:p w:rsidR="0018722C">
      <w:pPr>
        <w:pStyle w:val="Heading3"/>
        <w:topLinePunct/>
        <w:ind w:left="200" w:hangingChars="200" w:hanging="200"/>
      </w:pPr>
      <w:bookmarkStart w:id="121203" w:name="_Toc686121203"/>
      <w:bookmarkStart w:name="_bookmark14" w:id="36"/>
      <w:bookmarkEnd w:id="36"/>
      <w:r>
        <w:rPr>
          <w:b/>
        </w:rPr>
        <w:t>2.1.12</w:t>
      </w:r>
      <w:r>
        <w:t xml:space="preserve"> </w:t>
      </w:r>
      <w:bookmarkStart w:name="_bookmark14" w:id="37"/>
      <w:bookmarkEnd w:id="37"/>
      <w:r>
        <w:t>实时定量</w:t>
      </w:r>
      <w:r>
        <w:rPr>
          <w:b/>
        </w:rPr>
        <w:t>RT-PCR</w:t>
      </w:r>
      <w:r>
        <w:t>验证</w:t>
      </w:r>
      <w:bookmarkEnd w:id="121203"/>
    </w:p>
    <w:p w:rsidR="0018722C">
      <w:pPr>
        <w:topLinePunct/>
      </w:pPr>
      <w:r>
        <w:t>分别取人表皮干细胞及角质形成细胞的</w:t>
      </w:r>
      <w:r>
        <w:rPr>
          <w:rFonts w:ascii="Times New Roman" w:hAnsi="Times New Roman" w:eastAsia="宋体"/>
        </w:rPr>
        <w:t>RNA</w:t>
      </w:r>
      <w:r>
        <w:t>样本各</w:t>
      </w:r>
      <w:r>
        <w:rPr>
          <w:rFonts w:ascii="Times New Roman" w:hAnsi="Times New Roman" w:eastAsia="宋体"/>
        </w:rPr>
        <w:t>1µl</w:t>
      </w:r>
      <w:r>
        <w:t>，根据基因芯片检测结果，选取差异较为明显且原始实验信号值较强的上调表达差异和下调表达</w:t>
      </w:r>
      <w:r>
        <w:t>差异的</w:t>
      </w:r>
      <w:r>
        <w:rPr>
          <w:rFonts w:ascii="Times New Roman" w:hAnsi="Times New Roman" w:eastAsia="宋体"/>
        </w:rPr>
        <w:t>hsa-miR-197-5p</w:t>
      </w:r>
      <w:r>
        <w:t>、</w:t>
      </w:r>
      <w:r>
        <w:rPr>
          <w:rFonts w:ascii="Times New Roman" w:hAnsi="Times New Roman" w:eastAsia="宋体"/>
        </w:rPr>
        <w:t>hsa-miR-29b-3p</w:t>
      </w:r>
      <w:r>
        <w:t>采用实时定量</w:t>
      </w:r>
      <w:r>
        <w:rPr>
          <w:rFonts w:ascii="Times New Roman" w:hAnsi="Times New Roman" w:eastAsia="宋体"/>
        </w:rPr>
        <w:t>RT-PCR</w:t>
      </w:r>
      <w:r>
        <w:t>方法进行验证。</w:t>
      </w:r>
      <w:r>
        <w:t>从</w:t>
      </w:r>
      <w:r>
        <w:rPr>
          <w:rFonts w:ascii="Times New Roman" w:hAnsi="Times New Roman" w:eastAsia="宋体"/>
        </w:rPr>
        <w:t>miRNA</w:t>
      </w:r>
      <w:r>
        <w:t>库中查找</w:t>
      </w:r>
      <w:r>
        <w:rPr>
          <w:rFonts w:ascii="Times New Roman" w:hAnsi="Times New Roman" w:eastAsia="宋体"/>
        </w:rPr>
        <w:t>hsa-miR-197-5p</w:t>
      </w:r>
      <w:r>
        <w:t>、</w:t>
      </w:r>
      <w:r>
        <w:rPr>
          <w:rFonts w:ascii="Times New Roman" w:hAnsi="Times New Roman" w:eastAsia="宋体"/>
        </w:rPr>
        <w:t>hsa-miR-29b-3p</w:t>
      </w:r>
      <w:r>
        <w:t>序列，由美国</w:t>
      </w:r>
      <w:r>
        <w:rPr>
          <w:rFonts w:ascii="Times New Roman" w:hAnsi="Times New Roman" w:eastAsia="宋体"/>
        </w:rPr>
        <w:t>Invitrogen</w:t>
      </w:r>
      <w:r>
        <w:t>公司设计引物</w:t>
      </w:r>
      <w:r>
        <w:t>（</w:t>
      </w:r>
      <w:r>
        <w:t>引物序列见</w:t>
      </w:r>
      <w:r>
        <w:t>表</w:t>
      </w:r>
      <w:r>
        <w:rPr>
          <w:rFonts w:ascii="Times New Roman" w:hAnsi="Times New Roman" w:eastAsia="宋体"/>
        </w:rPr>
        <w:t>2</w:t>
      </w:r>
      <w:r>
        <w:rPr>
          <w:rFonts w:ascii="Times New Roman" w:hAnsi="Times New Roman" w:eastAsia="宋体"/>
        </w:rPr>
        <w:t>.</w:t>
      </w:r>
      <w:r>
        <w:rPr>
          <w:rFonts w:ascii="Times New Roman" w:hAnsi="Times New Roman" w:eastAsia="宋体"/>
        </w:rPr>
        <w:t>1</w:t>
      </w:r>
      <w:r>
        <w:t>）</w:t>
      </w:r>
      <w:r>
        <w:t>，</w:t>
      </w:r>
      <w:r>
        <w:rPr>
          <w:rFonts w:ascii="Times New Roman" w:hAnsi="Times New Roman" w:eastAsia="宋体"/>
        </w:rPr>
        <w:t>U</w:t>
      </w:r>
      <w:r>
        <w:rPr>
          <w:rFonts w:ascii="Times New Roman" w:hAnsi="Times New Roman" w:eastAsia="宋体"/>
        </w:rPr>
        <w:t>6</w:t>
      </w:r>
      <w:r>
        <w:t>作为内参，进行归一化。</w:t>
      </w:r>
    </w:p>
    <w:p w:rsidR="0018722C">
      <w:pPr>
        <w:pStyle w:val="a8"/>
        <w:topLinePunct/>
      </w:pPr>
      <w:bookmarkStart w:id="643457" w:name="_Toc686643457"/>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实时定量</w:t>
      </w:r>
      <w:r>
        <w:rPr>
          <w:kern w:val="2"/>
          <w:szCs w:val="22"/>
          <w:rFonts w:cstheme="minorBidi" w:hAnsiTheme="minorHAnsi" w:eastAsiaTheme="minorHAnsi" w:asciiTheme="minorHAnsi"/>
          <w:sz w:val="21"/>
        </w:rPr>
        <w:t>RT-PCR</w:t>
      </w:r>
      <w:r>
        <w:rPr>
          <w:kern w:val="2"/>
          <w:szCs w:val="22"/>
          <w:rFonts w:ascii="宋体" w:eastAsia="宋体" w:hint="eastAsia" w:cstheme="minorBidi" w:hAnsiTheme="minorHAnsi"/>
          <w:sz w:val="21"/>
        </w:rPr>
        <w:t>引物序列</w:t>
      </w:r>
      <w:bookmarkEnd w:id="643457"/>
    </w:p>
    <w:tbl>
      <w:tblPr>
        <w:tblW w:w="5000" w:type="pct"/>
        <w:tblInd w:w="7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14"/>
        <w:gridCol w:w="53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miRNA</w:t>
            </w:r>
            <w:r>
              <w:t> </w:t>
            </w:r>
            <w:r>
              <w:t>及</w:t>
            </w:r>
            <w:r>
              <w:t>引</w:t>
            </w:r>
            <w:r>
              <w:t>物</w:t>
            </w:r>
            <w:r>
              <w:t>名称</w:t>
            </w:r>
            <w:r w:rsidRPr="00000000">
              <w:tab/>
            </w:r>
            <w:r>
              <w:t>引</w:t>
            </w:r>
            <w:r>
              <w:t>物</w:t>
            </w:r>
            <w:r>
              <w:t>序</w:t>
            </w:r>
            <w:r>
              <w:t>列</w:t>
            </w:r>
            <w:r>
              <w:t>（</w:t>
            </w:r>
            <w:r>
              <w:t>5′→3′</w:t>
            </w:r>
            <w:r>
              <w:t>）</w:t>
            </w:r>
          </w:p>
        </w:tc>
      </w:tr>
      <w:tr>
        <w:tc>
          <w:tcPr>
            <w:tcW w:w="1883" w:type="pct"/>
            <w:vAlign w:val="center"/>
            <w:tcBorders>
              <w:top w:val="single" w:sz="4" w:space="0" w:color="auto"/>
            </w:tcBorders>
          </w:tcPr>
          <w:p w:rsidR="0018722C">
            <w:pPr>
              <w:pStyle w:val="ac"/>
              <w:topLinePunct/>
              <w:ind w:leftChars="0" w:left="0" w:rightChars="0" w:right="0" w:firstLineChars="0" w:firstLine="0"/>
              <w:spacing w:line="240" w:lineRule="atLeast"/>
            </w:pPr>
            <w:r>
              <w:t>hsa-miR-197-5p</w:t>
            </w:r>
          </w:p>
          <w:p w:rsidR="0018722C">
            <w:pPr>
              <w:pStyle w:val="aff1"/>
              <w:topLinePunct/>
            </w:pPr>
            <w:r>
              <w:t>hsa-miR-197-5p </w:t>
            </w:r>
            <w:r>
              <w:t>逆转录引物</w:t>
            </w:r>
          </w:p>
          <w:p w:rsidR="0018722C">
            <w:pPr>
              <w:pStyle w:val="aff1"/>
              <w:topLinePunct/>
            </w:pPr>
          </w:p>
          <w:p w:rsidR="0018722C">
            <w:pPr>
              <w:pStyle w:val="aff1"/>
              <w:topLinePunct/>
            </w:pPr>
            <w:r>
              <w:t>hsa-miR-197-5p </w:t>
            </w:r>
            <w:r>
              <w:t>反义引物</w:t>
            </w:r>
          </w:p>
          <w:p w:rsidR="0018722C">
            <w:pPr>
              <w:pStyle w:val="aff1"/>
              <w:topLinePunct/>
            </w:pPr>
            <w:r>
              <w:t>hsa-miR-29b-3p</w:t>
            </w:r>
          </w:p>
          <w:p w:rsidR="0018722C">
            <w:pPr>
              <w:pStyle w:val="aff1"/>
              <w:topLinePunct/>
            </w:pPr>
            <w:r>
              <w:t>hsa-miR-29b-3p </w:t>
            </w:r>
            <w:r>
              <w:t>逆转录引物</w:t>
            </w:r>
          </w:p>
          <w:p w:rsidR="0018722C">
            <w:pPr>
              <w:pStyle w:val="aff1"/>
              <w:topLinePunct/>
            </w:pPr>
          </w:p>
          <w:p w:rsidR="0018722C">
            <w:pPr>
              <w:pStyle w:val="aff1"/>
              <w:topLinePunct/>
            </w:pPr>
            <w:r>
              <w:t>hsa-miR-29b-3p </w:t>
            </w:r>
            <w:r>
              <w:t>反义引物</w:t>
            </w:r>
          </w:p>
          <w:p w:rsidR="0018722C">
            <w:pPr>
              <w:pStyle w:val="aff1"/>
              <w:topLinePunct/>
            </w:pPr>
            <w:r>
              <w:t>U6 </w:t>
            </w:r>
            <w:r>
              <w:t>上游引物</w:t>
            </w:r>
          </w:p>
          <w:p w:rsidR="0018722C">
            <w:pPr>
              <w:pStyle w:val="aff1"/>
              <w:topLinePunct/>
            </w:pPr>
            <w:r>
              <w:t>U6 </w:t>
            </w:r>
            <w:r>
              <w:t>下游引物</w:t>
            </w:r>
          </w:p>
          <w:p w:rsidR="0018722C">
            <w:pPr>
              <w:pStyle w:val="aff1"/>
              <w:topLinePunct/>
              <w:ind w:leftChars="0" w:left="0" w:rightChars="0" w:right="0" w:firstLineChars="0" w:firstLine="0"/>
              <w:spacing w:line="240" w:lineRule="atLeast"/>
            </w:pPr>
            <w:r>
              <w:t>miRNA </w:t>
            </w:r>
            <w:r>
              <w:t>通用正义引物</w:t>
            </w:r>
          </w:p>
        </w:tc>
        <w:tc>
          <w:tcPr>
            <w:tcW w:w="3117" w:type="pct"/>
            <w:vAlign w:val="center"/>
            <w:tcBorders>
              <w:top w:val="single" w:sz="4" w:space="0" w:color="auto"/>
            </w:tcBorders>
          </w:tcPr>
          <w:p w:rsidR="0018722C">
            <w:pPr>
              <w:pStyle w:val="aff1"/>
              <w:topLinePunct/>
              <w:ind w:leftChars="0" w:left="0" w:rightChars="0" w:right="0" w:firstLineChars="0" w:firstLine="0"/>
              <w:spacing w:line="240" w:lineRule="atLeast"/>
            </w:pPr>
            <w:r>
              <w:t>CGGGTAGAGAGGGCAGTGGGAGG GTCGTATCCAGTGCAGGGTCCGAG GTATTCGCACTGGATACGACcctccc TATATACGGGTAGAGAGGGCAGTG TAGCACCATTTGAAATCAGTGTT GTCGTATCCAGTGCAGGGTCCGA GGTATTCGCACTGGATACGACaacact ACGATAGCACCATTTGAAATCAGT CTCGCTTCGGCAGCACA AACGCTTCACGAATTTGCGT</w:t>
            </w:r>
          </w:p>
          <w:p w:rsidR="0018722C">
            <w:pPr>
              <w:pStyle w:val="ad"/>
              <w:topLinePunct/>
              <w:ind w:leftChars="0" w:left="0" w:rightChars="0" w:right="0" w:firstLineChars="0" w:firstLine="0"/>
              <w:spacing w:line="240" w:lineRule="atLeast"/>
            </w:pPr>
            <w:r>
              <w:t>GTGCAGGGTCCGAGGT</w:t>
            </w:r>
          </w:p>
        </w:tc>
      </w:tr>
    </w:tbl>
    <w:p w:rsidR="0018722C">
      <w:pPr>
        <w:pStyle w:val="affa"/>
      </w:pPr>
    </w:p>
    <w:p w:rsidR="0018722C">
      <w:pPr>
        <w:pStyle w:val="Heading4"/>
        <w:topLinePunct/>
        <w:ind w:left="200" w:hangingChars="200" w:hanging="200"/>
      </w:pPr>
      <w:r>
        <w:t>2.1.12.1</w:t>
      </w:r>
      <w:r>
        <w:t xml:space="preserve"> </w:t>
      </w:r>
      <w:r>
        <w:t>逆转录合成</w:t>
      </w:r>
      <w:r>
        <w:t>cDNA</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总</w:t>
      </w:r>
      <w:r>
        <w:rPr>
          <w:rFonts w:ascii="仿宋" w:eastAsia="仿宋" w:hint="eastAsia"/>
        </w:rPr>
        <w:t>RNA</w:t>
      </w:r>
      <w:r>
        <w:rPr>
          <w:rFonts w:ascii="宋体" w:eastAsia="宋体" w:hint="eastAsia"/>
        </w:rPr>
        <w:t>逆转录反应体系的配制</w:t>
      </w:r>
    </w:p>
    <w:tbl>
      <w:tblPr>
        <w:tblW w:w="0" w:type="auto"/>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5"/>
        <w:gridCol w:w="4310"/>
      </w:tblGrid>
      <w:tr>
        <w:trPr>
          <w:trHeight w:val="400" w:hRule="atLeast"/>
        </w:trPr>
        <w:tc>
          <w:tcPr>
            <w:tcW w:w="4195"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4310"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标准量</w:t>
            </w:r>
          </w:p>
        </w:tc>
      </w:tr>
      <w:tr>
        <w:trPr>
          <w:trHeight w:val="500" w:hRule="atLeast"/>
        </w:trPr>
        <w:tc>
          <w:tcPr>
            <w:tcW w:w="4195" w:type="dxa"/>
            <w:tcBorders>
              <w:top w:val="single" w:sz="2" w:space="0" w:color="000000"/>
            </w:tcBorders>
          </w:tcPr>
          <w:p w:rsidR="0018722C">
            <w:pPr>
              <w:topLinePunct/>
              <w:ind w:leftChars="0" w:left="0" w:rightChars="0" w:right="0" w:firstLineChars="0" w:firstLine="0"/>
              <w:spacing w:line="240" w:lineRule="atLeast"/>
            </w:pPr>
            <w:r>
              <w:t>RNA</w:t>
            </w:r>
            <w:r>
              <w:rPr>
                <w:rFonts w:ascii="宋体" w:eastAsia="宋体" w:hint="eastAsia"/>
              </w:rPr>
              <w:t>样本</w:t>
            </w:r>
          </w:p>
        </w:tc>
        <w:tc>
          <w:tcPr>
            <w:tcW w:w="4310" w:type="dxa"/>
            <w:tcBorders>
              <w:top w:val="single" w:sz="2" w:space="0" w:color="000000"/>
            </w:tcBorders>
          </w:tcPr>
          <w:p w:rsidR="0018722C">
            <w:pPr>
              <w:topLinePunct/>
              <w:ind w:leftChars="0" w:left="0" w:rightChars="0" w:right="0" w:firstLineChars="0" w:firstLine="0"/>
              <w:spacing w:line="240" w:lineRule="atLeast"/>
            </w:pPr>
            <w:r>
              <w:t>100ng</w:t>
            </w:r>
          </w:p>
        </w:tc>
      </w:tr>
      <w:tr>
        <w:trPr>
          <w:trHeight w:val="360" w:hRule="atLeast"/>
        </w:trPr>
        <w:tc>
          <w:tcPr>
            <w:tcW w:w="4195" w:type="dxa"/>
          </w:tcPr>
          <w:p w:rsidR="0018722C">
            <w:pPr>
              <w:topLinePunct/>
              <w:ind w:leftChars="0" w:left="0" w:rightChars="0" w:right="0" w:firstLineChars="0" w:firstLine="0"/>
              <w:spacing w:line="240" w:lineRule="atLeast"/>
            </w:pPr>
            <w:r/>
            <w:r>
              <w:t/>
            </w:r>
            <w:r>
              <w:t>M</w:t>
            </w:r>
            <w:r>
              <w:t xml:space="preserve">iRNA Specific Stem-Loop RT-Primer </w:t>
            </w:r>
            <w:r>
              <w:t xml:space="preserve">(</w:t>
            </w:r>
            <w:r>
              <w:t xml:space="preserve">1µM</w:t>
            </w:r>
            <w:r>
              <w:t xml:space="preserve">)</w:t>
            </w:r>
          </w:p>
        </w:tc>
        <w:tc>
          <w:tcPr>
            <w:tcW w:w="4310" w:type="dxa"/>
          </w:tcPr>
          <w:p w:rsidR="0018722C">
            <w:pPr>
              <w:topLinePunct/>
              <w:ind w:leftChars="0" w:left="0" w:rightChars="0" w:right="0" w:firstLineChars="0" w:firstLine="0"/>
              <w:spacing w:line="240" w:lineRule="atLeast"/>
            </w:pPr>
            <w:r>
              <w:t>1µl</w:t>
            </w:r>
          </w:p>
        </w:tc>
      </w:tr>
      <w:tr>
        <w:trPr>
          <w:trHeight w:val="640" w:hRule="atLeast"/>
        </w:trPr>
        <w:tc>
          <w:tcPr>
            <w:tcW w:w="4195" w:type="dxa"/>
          </w:tcPr>
          <w:p w:rsidR="0018722C">
            <w:pPr>
              <w:topLinePunct/>
              <w:ind w:leftChars="0" w:left="0" w:rightChars="0" w:right="0" w:firstLineChars="0" w:firstLine="0"/>
              <w:spacing w:line="240" w:lineRule="atLeast"/>
            </w:pPr>
          </w:p>
        </w:tc>
        <w:tc>
          <w:tcPr>
            <w:tcW w:w="4310" w:type="dxa"/>
          </w:tcPr>
          <w:p w:rsidR="0018722C">
            <w:pPr>
              <w:topLinePunct/>
              <w:ind w:leftChars="0" w:left="0" w:rightChars="0" w:right="0" w:firstLineChars="0" w:firstLine="0"/>
              <w:spacing w:line="240" w:lineRule="atLeast"/>
            </w:pPr>
            <w:r>
              <w:rPr>
                <w:rFonts w:ascii="宋体" w:hAnsi="宋体" w:eastAsia="宋体" w:hint="eastAsia"/>
              </w:rPr>
              <w:t>加无核酸酶超纯水定容至</w:t>
            </w:r>
            <w:r>
              <w:t>12.3µl </w:t>
            </w:r>
            <w:r>
              <w:rPr>
                <w:rFonts w:ascii="宋体" w:hAnsi="宋体" w:eastAsia="宋体" w:hint="eastAsia"/>
              </w:rPr>
              <w:t>，</w:t>
            </w:r>
          </w:p>
          <w:p w:rsidR="0018722C">
            <w:pPr>
              <w:topLinePunct/>
              <w:ind w:leftChars="0" w:left="0" w:rightChars="0" w:right="0" w:firstLineChars="0" w:firstLine="0"/>
              <w:spacing w:line="240" w:lineRule="atLeast"/>
            </w:pPr>
            <w:r>
              <w:t>65 </w:t>
            </w:r>
            <w:r>
              <w:rPr>
                <w:rFonts w:ascii="宋体" w:hAnsi="宋体" w:eastAsia="宋体" w:hint="eastAsia"/>
              </w:rPr>
              <w:t>℃，孵育</w:t>
            </w:r>
            <w:r>
              <w:t>5 min</w:t>
            </w:r>
            <w:r>
              <w:rPr>
                <w:rFonts w:ascii="宋体" w:hAnsi="宋体" w:eastAsia="宋体" w:hint="eastAsia"/>
              </w:rPr>
              <w:t>；冰上放置</w:t>
            </w:r>
            <w:r>
              <w:t>2 min</w:t>
            </w:r>
          </w:p>
        </w:tc>
      </w:tr>
      <w:tr>
        <w:trPr>
          <w:trHeight w:val="300" w:hRule="atLeast"/>
        </w:trPr>
        <w:tc>
          <w:tcPr>
            <w:tcW w:w="4195" w:type="dxa"/>
          </w:tcPr>
          <w:p w:rsidR="0018722C">
            <w:pPr>
              <w:topLinePunct/>
              <w:ind w:leftChars="0" w:left="0" w:rightChars="0" w:right="0" w:firstLineChars="0" w:firstLine="0"/>
              <w:spacing w:line="240" w:lineRule="atLeast"/>
            </w:pPr>
            <w:r>
              <w:t>0.1M DTT</w:t>
            </w:r>
          </w:p>
        </w:tc>
        <w:tc>
          <w:tcPr>
            <w:tcW w:w="4310" w:type="dxa"/>
          </w:tcPr>
          <w:p w:rsidR="0018722C">
            <w:pPr>
              <w:topLinePunct/>
              <w:ind w:leftChars="0" w:left="0" w:rightChars="0" w:right="0" w:firstLineChars="0" w:firstLine="0"/>
              <w:spacing w:line="240" w:lineRule="atLeast"/>
            </w:pPr>
            <w:r>
              <w:t>2µl</w:t>
            </w:r>
          </w:p>
        </w:tc>
      </w:tr>
      <w:tr>
        <w:trPr>
          <w:trHeight w:val="320" w:hRule="atLeast"/>
        </w:trPr>
        <w:tc>
          <w:tcPr>
            <w:tcW w:w="4195" w:type="dxa"/>
          </w:tcPr>
          <w:p w:rsidR="0018722C">
            <w:pPr>
              <w:topLinePunct/>
              <w:ind w:leftChars="0" w:left="0" w:rightChars="0" w:right="0" w:firstLineChars="0" w:firstLine="0"/>
              <w:spacing w:line="240" w:lineRule="atLeast"/>
            </w:pPr>
            <w:r>
              <w:t>M-MLV</w:t>
            </w:r>
            <w:r>
              <w:rPr>
                <w:rFonts w:ascii="宋体" w:eastAsia="宋体" w:hint="eastAsia"/>
              </w:rPr>
              <w:t>反转录酶</w:t>
            </w:r>
          </w:p>
        </w:tc>
        <w:tc>
          <w:tcPr>
            <w:tcW w:w="4310" w:type="dxa"/>
          </w:tcPr>
          <w:p w:rsidR="0018722C">
            <w:pPr>
              <w:topLinePunct/>
              <w:ind w:leftChars="0" w:left="0" w:rightChars="0" w:right="0" w:firstLineChars="0" w:firstLine="0"/>
              <w:spacing w:line="240" w:lineRule="atLeast"/>
            </w:pPr>
            <w:r>
              <w:t>1µl</w:t>
            </w:r>
          </w:p>
        </w:tc>
      </w:tr>
      <w:tr>
        <w:trPr>
          <w:trHeight w:val="320" w:hRule="atLeast"/>
        </w:trPr>
        <w:tc>
          <w:tcPr>
            <w:tcW w:w="4195" w:type="dxa"/>
          </w:tcPr>
          <w:p w:rsidR="0018722C">
            <w:pPr>
              <w:topLinePunct/>
              <w:ind w:leftChars="0" w:left="0" w:rightChars="0" w:right="0" w:firstLineChars="0" w:firstLine="0"/>
              <w:spacing w:line="240" w:lineRule="atLeast"/>
            </w:pPr>
            <w:r>
              <w:t>dNTP</w:t>
            </w:r>
            <w:r>
              <w:rPr>
                <w:rFonts w:ascii="宋体" w:eastAsia="宋体" w:hint="eastAsia"/>
              </w:rPr>
              <w:t>混合物</w:t>
            </w:r>
          </w:p>
        </w:tc>
        <w:tc>
          <w:tcPr>
            <w:tcW w:w="4310" w:type="dxa"/>
          </w:tcPr>
          <w:p w:rsidR="0018722C">
            <w:pPr>
              <w:topLinePunct/>
              <w:ind w:leftChars="0" w:left="0" w:rightChars="0" w:right="0" w:firstLineChars="0" w:firstLine="0"/>
              <w:spacing w:line="240" w:lineRule="atLeast"/>
            </w:pPr>
            <w:r>
              <w:t>0.5µl</w:t>
            </w:r>
          </w:p>
        </w:tc>
      </w:tr>
      <w:tr>
        <w:trPr>
          <w:trHeight w:val="300" w:hRule="atLeast"/>
        </w:trPr>
        <w:tc>
          <w:tcPr>
            <w:tcW w:w="4195" w:type="dxa"/>
          </w:tcPr>
          <w:p w:rsidR="0018722C">
            <w:pPr>
              <w:topLinePunct/>
              <w:ind w:leftChars="0" w:left="0" w:rightChars="0" w:right="0" w:firstLineChars="0" w:firstLine="0"/>
              <w:spacing w:line="240" w:lineRule="atLeast"/>
            </w:pPr>
            <w:r>
              <w:t>RNase Inhibitor</w:t>
            </w:r>
          </w:p>
        </w:tc>
        <w:tc>
          <w:tcPr>
            <w:tcW w:w="4310" w:type="dxa"/>
          </w:tcPr>
          <w:p w:rsidR="0018722C">
            <w:pPr>
              <w:topLinePunct/>
              <w:ind w:leftChars="0" w:left="0" w:rightChars="0" w:right="0" w:firstLineChars="0" w:firstLine="0"/>
              <w:spacing w:line="240" w:lineRule="atLeast"/>
            </w:pPr>
            <w:r>
              <w:t>0.2µl</w:t>
            </w:r>
          </w:p>
        </w:tc>
      </w:tr>
      <w:tr>
        <w:trPr>
          <w:trHeight w:val="320" w:hRule="atLeast"/>
        </w:trPr>
        <w:tc>
          <w:tcPr>
            <w:tcW w:w="4195" w:type="dxa"/>
          </w:tcPr>
          <w:p w:rsidR="0018722C">
            <w:pPr>
              <w:topLinePunct/>
              <w:ind w:leftChars="0" w:left="0" w:rightChars="0" w:right="0" w:firstLineChars="0" w:firstLine="0"/>
              <w:spacing w:line="240" w:lineRule="atLeast"/>
            </w:pPr>
            <w:r>
              <w:t>5× First -Strand</w:t>
            </w:r>
            <w:r>
              <w:rPr>
                <w:rFonts w:ascii="宋体" w:hAnsi="宋体" w:eastAsia="宋体" w:hint="eastAsia"/>
              </w:rPr>
              <w:t>缓冲液</w:t>
            </w:r>
          </w:p>
        </w:tc>
        <w:tc>
          <w:tcPr>
            <w:tcW w:w="4310" w:type="dxa"/>
          </w:tcPr>
          <w:p w:rsidR="0018722C">
            <w:pPr>
              <w:topLinePunct/>
              <w:ind w:leftChars="0" w:left="0" w:rightChars="0" w:right="0" w:firstLineChars="0" w:firstLine="0"/>
              <w:spacing w:line="240" w:lineRule="atLeast"/>
            </w:pPr>
            <w:r>
              <w:t>4µl</w:t>
            </w:r>
          </w:p>
        </w:tc>
      </w:tr>
      <w:tr>
        <w:trPr>
          <w:trHeight w:val="280" w:hRule="atLeast"/>
        </w:trPr>
        <w:tc>
          <w:tcPr>
            <w:tcW w:w="419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4310" w:type="dxa"/>
            <w:tcBorders>
              <w:bottom w:val="single" w:sz="12" w:space="0" w:color="000000"/>
            </w:tcBorders>
          </w:tcPr>
          <w:p w:rsidR="0018722C">
            <w:pPr>
              <w:topLinePunct/>
              <w:ind w:leftChars="0" w:left="0" w:rightChars="0" w:right="0" w:firstLineChars="0" w:firstLine="0"/>
              <w:spacing w:line="240" w:lineRule="atLeast"/>
            </w:pPr>
            <w:r>
              <w:t>20µl</w:t>
            </w:r>
          </w:p>
        </w:tc>
      </w:tr>
    </w:tbl>
    <w:p w:rsidR="0018722C">
      <w:pPr>
        <w:pStyle w:val="affa"/>
      </w:pPr>
    </w:p>
    <w:p w:rsidR="0018722C">
      <w:pPr>
        <w:pStyle w:val="cw22"/>
        <w:topLinePunct/>
      </w:pPr>
      <w:r>
        <w:rPr>
          <w:rFonts w:ascii="仿宋" w:hAnsi="仿宋" w:eastAsia="仿宋" w:hint="eastAsia"/>
        </w:rPr>
        <w:t>(</w:t>
      </w:r>
      <w:r>
        <w:rPr>
          <w:rFonts w:ascii="仿宋" w:hAnsi="仿宋" w:eastAsia="仿宋" w:hint="eastAsia"/>
        </w:rPr>
        <w:t xml:space="preserve">2</w:t>
      </w:r>
      <w:r>
        <w:rPr>
          <w:rFonts w:ascii="仿宋" w:hAnsi="仿宋" w:eastAsia="仿宋" w:hint="eastAsia"/>
        </w:rPr>
        <w:t>)</w:t>
      </w:r>
      <w:r>
        <w:rPr>
          <w:rFonts w:ascii="宋体" w:hAnsi="宋体" w:eastAsia="宋体" w:hint="eastAsia"/>
        </w:rPr>
        <w:t>逆转录反应条件：在</w:t>
      </w:r>
      <w:r>
        <w:rPr>
          <w:rFonts w:ascii="仿宋" w:hAnsi="仿宋" w:eastAsia="仿宋" w:hint="eastAsia"/>
        </w:rPr>
        <w:t>PCR</w:t>
      </w:r>
      <w:r>
        <w:rPr>
          <w:rFonts w:ascii="宋体" w:hAnsi="宋体" w:eastAsia="宋体" w:hint="eastAsia"/>
        </w:rPr>
        <w:t>仪上进行，</w:t>
      </w:r>
      <w:r>
        <w:rPr>
          <w:rFonts w:ascii="仿宋" w:hAnsi="仿宋" w:eastAsia="仿宋" w:hint="eastAsia"/>
        </w:rPr>
        <w:t>16</w:t>
      </w:r>
      <w:r>
        <w:rPr>
          <w:rFonts w:ascii="宋体" w:hAnsi="宋体" w:eastAsia="宋体" w:hint="eastAsia"/>
        </w:rPr>
        <w:t>℃</w:t>
      </w:r>
      <w:r>
        <w:rPr>
          <w:rFonts w:ascii="Verdana" w:hAnsi="Verdana" w:eastAsia="Verdana"/>
        </w:rPr>
        <w:t>×</w:t>
      </w:r>
      <w:r>
        <w:rPr>
          <w:rFonts w:ascii="仿宋" w:hAnsi="仿宋" w:eastAsia="仿宋" w:hint="eastAsia"/>
        </w:rPr>
        <w:t>10</w:t>
      </w:r>
      <w:r>
        <w:rPr>
          <w:rFonts w:ascii="仿宋" w:hAnsi="仿宋" w:eastAsia="仿宋" w:hint="eastAsia"/>
        </w:rPr>
        <w:t> </w:t>
      </w:r>
      <w:r>
        <w:rPr>
          <w:rFonts w:ascii="仿宋" w:hAnsi="仿宋" w:eastAsia="仿宋" w:hint="eastAsia"/>
        </w:rPr>
        <w:t>min</w:t>
      </w:r>
      <w:r>
        <w:rPr>
          <w:rFonts w:ascii="宋体" w:hAnsi="宋体" w:eastAsia="宋体" w:hint="eastAsia"/>
        </w:rPr>
        <w:t>；</w:t>
      </w:r>
      <w:r>
        <w:rPr>
          <w:rFonts w:ascii="仿宋" w:hAnsi="仿宋" w:eastAsia="仿宋" w:hint="eastAsia"/>
        </w:rPr>
        <w:t>37</w:t>
      </w:r>
      <w:r>
        <w:rPr>
          <w:rFonts w:ascii="宋体" w:hAnsi="宋体" w:eastAsia="宋体" w:hint="eastAsia"/>
        </w:rPr>
        <w:t>℃</w:t>
      </w:r>
      <w:r>
        <w:rPr>
          <w:rFonts w:ascii="Verdana" w:hAnsi="Verdana" w:eastAsia="Verdana"/>
        </w:rPr>
        <w:t>×</w:t>
      </w:r>
      <w:r>
        <w:rPr>
          <w:rFonts w:ascii="仿宋" w:hAnsi="仿宋" w:eastAsia="仿宋" w:hint="eastAsia"/>
        </w:rPr>
        <w:t>30</w:t>
      </w:r>
      <w:r>
        <w:rPr>
          <w:rFonts w:ascii="仿宋" w:hAnsi="仿宋" w:eastAsia="仿宋" w:hint="eastAsia"/>
        </w:rPr>
        <w:t> </w:t>
      </w:r>
      <w:r>
        <w:rPr>
          <w:rFonts w:ascii="仿宋" w:hAnsi="仿宋" w:eastAsia="仿宋" w:hint="eastAsia"/>
        </w:rPr>
        <w:t>min</w:t>
      </w:r>
      <w:r>
        <w:rPr>
          <w:rFonts w:ascii="宋体" w:hAnsi="宋体" w:eastAsia="宋体" w:hint="eastAsia"/>
        </w:rPr>
        <w:t>；</w:t>
      </w:r>
      <w:r>
        <w:rPr>
          <w:rFonts w:ascii="仿宋" w:hAnsi="仿宋" w:eastAsia="仿宋" w:hint="eastAsia"/>
        </w:rPr>
        <w:t>65</w:t>
      </w:r>
      <w:r>
        <w:rPr>
          <w:rFonts w:ascii="宋体" w:hAnsi="宋体" w:eastAsia="宋体" w:hint="eastAsia"/>
        </w:rPr>
        <w:t>℃</w:t>
      </w:r>
      <w:r>
        <w:rPr>
          <w:rFonts w:ascii="Verdana" w:hAnsi="Verdana" w:eastAsia="Verdana"/>
        </w:rPr>
        <w:t>×</w:t>
      </w:r>
      <w:r>
        <w:rPr>
          <w:rFonts w:ascii="仿宋" w:hAnsi="仿宋" w:eastAsia="仿宋" w:hint="eastAsia"/>
        </w:rPr>
        <w:t>5</w:t>
      </w:r>
    </w:p>
    <w:p w:rsidR="0018722C">
      <w:pPr>
        <w:topLinePunct/>
      </w:pPr>
      <w:r>
        <w:rPr>
          <w:rFonts w:ascii="仿宋" w:eastAsia="仿宋" w:hint="eastAsia"/>
        </w:rPr>
        <w:t>min</w:t>
      </w:r>
      <w:r>
        <w:t>。</w:t>
      </w:r>
    </w:p>
    <w:p w:rsidR="0018722C">
      <w:pPr>
        <w:topLinePunct/>
      </w:pPr>
      <w:r>
        <w:rPr>
          <w:rFonts w:cstheme="minorBidi" w:hAnsiTheme="minorHAnsi" w:eastAsiaTheme="minorHAnsi" w:asciiTheme="minorHAnsi"/>
        </w:rPr>
        <w:t>12</w:t>
      </w:r>
    </w:p>
    <w:p w:rsidR="0018722C">
      <w:pPr>
        <w:pStyle w:val="Heading4"/>
        <w:topLinePunct/>
        <w:ind w:left="200" w:hangingChars="200" w:hanging="200"/>
      </w:pPr>
      <w:r>
        <w:rPr>
          <w:b/>
        </w:rPr>
        <w:t>2.1.12.2</w:t>
      </w:r>
      <w:r>
        <w:t xml:space="preserve"> </w:t>
      </w:r>
      <w:r>
        <w:t>定量</w:t>
      </w:r>
      <w:r>
        <w:rPr>
          <w:b/>
        </w:rPr>
        <w:t>PCR</w:t>
      </w:r>
      <w:r>
        <w:t>反应</w:t>
      </w:r>
    </w:p>
    <w:p w:rsidR="0018722C">
      <w:pPr>
        <w:pStyle w:val="cw22"/>
        <w:topLinePunct/>
      </w:pPr>
      <w:r>
        <w:rPr>
          <w:rFonts w:ascii="仿宋" w:eastAsia="仿宋" w:hint="eastAsia"/>
        </w:rPr>
        <w:t>(</w:t>
      </w:r>
      <w:r>
        <w:rPr>
          <w:rFonts w:ascii="仿宋" w:eastAsia="仿宋" w:hint="eastAsia"/>
        </w:rPr>
        <w:t xml:space="preserve">1</w:t>
      </w:r>
      <w:r>
        <w:rPr>
          <w:rFonts w:ascii="仿宋" w:eastAsia="仿宋" w:hint="eastAsia"/>
        </w:rPr>
        <w:t>)</w:t>
      </w:r>
      <w:r>
        <w:rPr>
          <w:rFonts w:ascii="仿宋" w:eastAsia="仿宋" w:hint="eastAsia"/>
        </w:rPr>
        <w:t xml:space="preserve"> </w:t>
      </w:r>
      <w:r>
        <w:rPr>
          <w:rFonts w:ascii="仿宋" w:eastAsia="仿宋" w:hint="eastAsia"/>
        </w:rPr>
        <w:t>miRNA RealTime PCR</w:t>
      </w:r>
      <w:r>
        <w:rPr>
          <w:rFonts w:ascii="宋体" w:eastAsia="宋体" w:hint="eastAsia"/>
        </w:rPr>
        <w:t>反应体系的配制：</w:t>
      </w:r>
    </w:p>
    <w:tbl>
      <w:tblPr>
        <w:tblW w:w="0" w:type="auto"/>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3"/>
        <w:gridCol w:w="4544"/>
      </w:tblGrid>
      <w:tr>
        <w:trPr>
          <w:trHeight w:val="320" w:hRule="atLeast"/>
        </w:trPr>
        <w:tc>
          <w:tcPr>
            <w:tcW w:w="403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454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标准量</w:t>
            </w:r>
          </w:p>
        </w:tc>
      </w:tr>
      <w:tr>
        <w:trPr>
          <w:trHeight w:val="340" w:hRule="atLeast"/>
        </w:trPr>
        <w:tc>
          <w:tcPr>
            <w:tcW w:w="4033" w:type="dxa"/>
            <w:tcBorders>
              <w:top w:val="single" w:sz="4" w:space="0" w:color="000000"/>
            </w:tcBorders>
          </w:tcPr>
          <w:p w:rsidR="0018722C">
            <w:pPr>
              <w:topLinePunct/>
              <w:ind w:leftChars="0" w:left="0" w:rightChars="0" w:right="0" w:firstLineChars="0" w:firstLine="0"/>
              <w:spacing w:line="240" w:lineRule="atLeast"/>
            </w:pPr>
            <w:r>
              <w:t>miRNA cDNA </w:t>
            </w:r>
            <w:r>
              <w:rPr>
                <w:rFonts w:ascii="宋体" w:eastAsia="宋体" w:hint="eastAsia"/>
              </w:rPr>
              <w:t>样本</w:t>
            </w:r>
          </w:p>
        </w:tc>
        <w:tc>
          <w:tcPr>
            <w:tcW w:w="4544" w:type="dxa"/>
            <w:tcBorders>
              <w:top w:val="single" w:sz="4" w:space="0" w:color="000000"/>
            </w:tcBorders>
          </w:tcPr>
          <w:p w:rsidR="0018722C">
            <w:pPr>
              <w:topLinePunct/>
              <w:ind w:leftChars="0" w:left="0" w:rightChars="0" w:right="0" w:firstLineChars="0" w:firstLine="0"/>
              <w:spacing w:line="240" w:lineRule="atLeast"/>
            </w:pPr>
            <w:r>
              <w:t>1µl</w:t>
            </w:r>
          </w:p>
        </w:tc>
      </w:tr>
      <w:tr>
        <w:trPr>
          <w:trHeight w:val="320" w:hRule="atLeast"/>
        </w:trPr>
        <w:tc>
          <w:tcPr>
            <w:tcW w:w="4033" w:type="dxa"/>
          </w:tcPr>
          <w:p w:rsidR="0018722C">
            <w:pPr>
              <w:topLinePunct/>
              <w:ind w:leftChars="0" w:left="0" w:rightChars="0" w:right="0" w:firstLineChars="0" w:firstLine="0"/>
              <w:spacing w:line="240" w:lineRule="atLeast"/>
            </w:pPr>
            <w:r>
              <w:t xml:space="preserve">Power SYBR Green PCR Master Mix </w:t>
            </w:r>
            <w:r>
              <w:t xml:space="preserve">(</w:t>
            </w:r>
            <w:r>
              <w:t xml:space="preserve">2×</w:t>
            </w:r>
            <w:r>
              <w:t xml:space="preserve">)</w:t>
            </w:r>
          </w:p>
        </w:tc>
        <w:tc>
          <w:tcPr>
            <w:tcW w:w="4544" w:type="dxa"/>
          </w:tcPr>
          <w:p w:rsidR="0018722C">
            <w:pPr>
              <w:topLinePunct/>
              <w:ind w:leftChars="0" w:left="0" w:rightChars="0" w:right="0" w:firstLineChars="0" w:firstLine="0"/>
              <w:spacing w:line="240" w:lineRule="atLeast"/>
            </w:pPr>
            <w:r>
              <w:t>10µl</w:t>
            </w:r>
          </w:p>
        </w:tc>
      </w:tr>
      <w:tr>
        <w:trPr>
          <w:trHeight w:val="300" w:hRule="atLeast"/>
        </w:trPr>
        <w:tc>
          <w:tcPr>
            <w:tcW w:w="4033" w:type="dxa"/>
          </w:tcPr>
          <w:p w:rsidR="0018722C">
            <w:pPr>
              <w:topLinePunct/>
              <w:ind w:leftChars="0" w:left="0" w:rightChars="0" w:right="0" w:firstLineChars="0" w:firstLine="0"/>
              <w:spacing w:line="240" w:lineRule="atLeast"/>
            </w:pPr>
            <w:r>
              <w:rPr>
                <w:rFonts w:ascii="宋体" w:hAnsi="宋体" w:eastAsia="宋体" w:hint="eastAsia"/>
              </w:rPr>
              <w:t>正义引物</w:t>
            </w:r>
            <w:r>
              <w:t>(</w:t>
            </w:r>
            <w:r>
              <w:t xml:space="preserve">10µM</w:t>
            </w:r>
            <w:r>
              <w:t>)</w:t>
            </w:r>
          </w:p>
        </w:tc>
        <w:tc>
          <w:tcPr>
            <w:tcW w:w="4544" w:type="dxa"/>
          </w:tcPr>
          <w:p w:rsidR="0018722C">
            <w:pPr>
              <w:topLinePunct/>
              <w:ind w:leftChars="0" w:left="0" w:rightChars="0" w:right="0" w:firstLineChars="0" w:firstLine="0"/>
              <w:spacing w:line="240" w:lineRule="atLeast"/>
            </w:pPr>
            <w:r>
              <w:t>0.5µl</w:t>
            </w:r>
          </w:p>
        </w:tc>
      </w:tr>
      <w:tr>
        <w:trPr>
          <w:trHeight w:val="320" w:hRule="atLeast"/>
        </w:trPr>
        <w:tc>
          <w:tcPr>
            <w:tcW w:w="4033" w:type="dxa"/>
          </w:tcPr>
          <w:p w:rsidR="0018722C">
            <w:pPr>
              <w:topLinePunct/>
              <w:ind w:leftChars="0" w:left="0" w:rightChars="0" w:right="0" w:firstLineChars="0" w:firstLine="0"/>
              <w:spacing w:line="240" w:lineRule="atLeast"/>
            </w:pPr>
            <w:r>
              <w:rPr>
                <w:rFonts w:ascii="宋体" w:hAnsi="宋体" w:eastAsia="宋体" w:hint="eastAsia"/>
              </w:rPr>
              <w:t>反义引物</w:t>
            </w:r>
            <w:r>
              <w:t>(</w:t>
            </w:r>
            <w:r>
              <w:t xml:space="preserve">10µM</w:t>
            </w:r>
            <w:r>
              <w:t>)</w:t>
            </w:r>
          </w:p>
        </w:tc>
        <w:tc>
          <w:tcPr>
            <w:tcW w:w="4544" w:type="dxa"/>
          </w:tcPr>
          <w:p w:rsidR="0018722C">
            <w:pPr>
              <w:topLinePunct/>
              <w:ind w:leftChars="0" w:left="0" w:rightChars="0" w:right="0" w:firstLineChars="0" w:firstLine="0"/>
              <w:spacing w:line="240" w:lineRule="atLeast"/>
            </w:pPr>
            <w:r>
              <w:t>0.5µl</w:t>
            </w:r>
          </w:p>
        </w:tc>
      </w:tr>
      <w:tr>
        <w:trPr>
          <w:trHeight w:val="320" w:hRule="atLeast"/>
        </w:trPr>
        <w:tc>
          <w:tcPr>
            <w:tcW w:w="4033" w:type="dxa"/>
          </w:tcPr>
          <w:p w:rsidR="0018722C">
            <w:pPr>
              <w:topLinePunct/>
              <w:ind w:leftChars="0" w:left="0" w:rightChars="0" w:right="0" w:firstLineChars="0" w:firstLine="0"/>
              <w:spacing w:line="240" w:lineRule="atLeast"/>
            </w:pPr>
            <w:r>
              <w:rPr>
                <w:rFonts w:ascii="宋体" w:eastAsia="宋体" w:hint="eastAsia"/>
              </w:rPr>
              <w:t>无核酸酶超纯水</w:t>
            </w:r>
          </w:p>
        </w:tc>
        <w:tc>
          <w:tcPr>
            <w:tcW w:w="4544" w:type="dxa"/>
          </w:tcPr>
          <w:p w:rsidR="0018722C">
            <w:pPr>
              <w:topLinePunct/>
              <w:ind w:leftChars="0" w:left="0" w:rightChars="0" w:right="0" w:firstLineChars="0" w:firstLine="0"/>
              <w:spacing w:line="240" w:lineRule="atLeast"/>
            </w:pPr>
            <w:r>
              <w:t>8µl</w:t>
            </w:r>
          </w:p>
        </w:tc>
      </w:tr>
      <w:tr>
        <w:trPr>
          <w:trHeight w:val="280" w:hRule="atLeast"/>
        </w:trPr>
        <w:tc>
          <w:tcPr>
            <w:tcW w:w="403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4544" w:type="dxa"/>
            <w:tcBorders>
              <w:bottom w:val="single" w:sz="12" w:space="0" w:color="000000"/>
            </w:tcBorders>
          </w:tcPr>
          <w:p w:rsidR="0018722C">
            <w:pPr>
              <w:topLinePunct/>
              <w:ind w:leftChars="0" w:left="0" w:rightChars="0" w:right="0" w:firstLineChars="0" w:firstLine="0"/>
              <w:spacing w:line="240" w:lineRule="atLeast"/>
            </w:pPr>
            <w:r>
              <w:t>20µl</w:t>
            </w:r>
          </w:p>
        </w:tc>
      </w:tr>
    </w:tbl>
    <w:p w:rsidR="0018722C">
      <w:pPr>
        <w:pStyle w:val="affa"/>
      </w:pPr>
    </w:p>
    <w:p w:rsidR="0018722C">
      <w:pPr>
        <w:pStyle w:val="cw22"/>
        <w:topLinePunct/>
      </w:pPr>
      <w:r>
        <w:t>(</w:t>
      </w:r>
      <w:r>
        <w:t xml:space="preserve">2</w:t>
      </w:r>
      <w:r>
        <w:t>)</w:t>
      </w:r>
      <w:r>
        <w:rPr>
          <w:rFonts w:ascii="宋体" w:hAnsi="宋体" w:eastAsia="宋体" w:hint="eastAsia"/>
        </w:rPr>
        <w:t>进行定量</w:t>
      </w:r>
      <w:r>
        <w:t>PCR</w:t>
      </w:r>
      <w:r/>
      <w:r>
        <w:rPr>
          <w:rFonts w:ascii="宋体" w:hAnsi="宋体" w:eastAsia="宋体" w:hint="eastAsia"/>
        </w:rPr>
        <w:t>反应条件：</w:t>
      </w:r>
      <w:r>
        <w:t>95</w:t>
      </w:r>
      <w:r>
        <w:rPr>
          <w:rFonts w:ascii="宋体" w:hAnsi="宋体" w:eastAsia="宋体" w:hint="eastAsia"/>
        </w:rPr>
        <w:t>℃变性</w:t>
      </w:r>
      <w:r>
        <w:t>10</w:t>
      </w:r>
      <w:r>
        <w:t> </w:t>
      </w:r>
      <w:r>
        <w:t>min</w:t>
      </w:r>
      <w:r>
        <w:rPr>
          <w:rFonts w:ascii="宋体" w:hAnsi="宋体" w:eastAsia="宋体" w:hint="eastAsia"/>
        </w:rPr>
        <w:t>；</w:t>
      </w:r>
      <w:r>
        <w:t>95</w:t>
      </w:r>
      <w:r>
        <w:rPr>
          <w:rFonts w:ascii="宋体" w:hAnsi="宋体" w:eastAsia="宋体" w:hint="eastAsia"/>
        </w:rPr>
        <w:t>℃退火</w:t>
      </w:r>
      <w:r>
        <w:t>15</w:t>
      </w:r>
      <w:r>
        <w:t> </w:t>
      </w:r>
      <w:r>
        <w:t>s</w:t>
      </w:r>
      <w:r>
        <w:rPr>
          <w:rFonts w:ascii="宋体" w:hAnsi="宋体" w:eastAsia="宋体" w:hint="eastAsia"/>
        </w:rPr>
        <w:t>；</w:t>
      </w:r>
      <w:r>
        <w:t>60</w:t>
      </w:r>
      <w:r>
        <w:rPr>
          <w:rFonts w:ascii="宋体" w:hAnsi="宋体" w:eastAsia="宋体" w:hint="eastAsia"/>
        </w:rPr>
        <w:t>℃延伸</w:t>
      </w:r>
      <w:r>
        <w:t>l min</w:t>
      </w:r>
      <w:r>
        <w:rPr>
          <w:rFonts w:ascii="宋体" w:hAnsi="宋体" w:eastAsia="宋体" w:hint="eastAsia"/>
        </w:rPr>
        <w:t>，循环</w:t>
      </w:r>
      <w:r>
        <w:t>40</w:t>
      </w:r>
      <w:r/>
      <w:r>
        <w:rPr>
          <w:rFonts w:ascii="宋体" w:hAnsi="宋体" w:eastAsia="宋体" w:hint="eastAsia"/>
        </w:rPr>
        <w:t>次；</w:t>
      </w:r>
      <w:r>
        <w:t>60-95</w:t>
      </w:r>
      <w:r>
        <w:rPr>
          <w:rFonts w:ascii="宋体" w:hAnsi="宋体" w:eastAsia="宋体" w:hint="eastAsia"/>
        </w:rPr>
        <w:t>℃绘制溶解曲线；</w:t>
      </w:r>
    </w:p>
    <w:p w:rsidR="0018722C">
      <w:pPr>
        <w:pStyle w:val="cw22"/>
        <w:topLinePunct/>
      </w:pPr>
      <w:r>
        <w:t>(</w:t>
      </w:r>
      <w:r>
        <w:t xml:space="preserve">3</w:t>
      </w:r>
      <w:r>
        <w:t>)</w:t>
      </w:r>
      <w:r>
        <w:rPr>
          <w:rFonts w:ascii="宋体" w:hAnsi="宋体" w:eastAsia="宋体" w:hint="eastAsia"/>
        </w:rPr>
        <w:t>收集荧光建立标准曲线，根据曲线分别获得人表皮干细胞及角质形成细</w:t>
      </w:r>
      <w:r>
        <w:rPr>
          <w:rFonts w:ascii="宋体" w:hAnsi="宋体" w:eastAsia="宋体" w:hint="eastAsia"/>
        </w:rPr>
        <w:t>胞样本</w:t>
      </w:r>
      <w:r>
        <w:t>2</w:t>
      </w:r>
      <w:r/>
      <w:r>
        <w:rPr>
          <w:rFonts w:ascii="宋体" w:hAnsi="宋体" w:eastAsia="宋体" w:hint="eastAsia"/>
        </w:rPr>
        <w:t>种</w:t>
      </w:r>
      <w:r>
        <w:t>miRNA</w:t>
      </w:r>
      <w:r/>
      <w:r>
        <w:rPr>
          <w:rFonts w:ascii="宋体" w:hAnsi="宋体" w:eastAsia="宋体" w:hint="eastAsia"/>
        </w:rPr>
        <w:t>的</w:t>
      </w:r>
      <w:r>
        <w:t>Ct</w:t>
      </w:r>
      <w:r/>
      <w:r>
        <w:rPr>
          <w:rFonts w:ascii="宋体" w:hAnsi="宋体" w:eastAsia="宋体" w:hint="eastAsia"/>
        </w:rPr>
        <w:t>值</w:t>
      </w:r>
      <w:r>
        <w:t>（</w:t>
      </w:r>
      <w:r>
        <w:rPr>
          <w:rFonts w:ascii="宋体" w:hAnsi="宋体" w:eastAsia="宋体" w:hint="eastAsia"/>
          <w:spacing w:val="-4"/>
          <w:sz w:val="24"/>
        </w:rPr>
        <w:t>每个样本每种</w:t>
      </w:r>
      <w:r>
        <w:rPr>
          <w:sz w:val="24"/>
        </w:rPr>
        <w:t>miRNA</w:t>
      </w:r>
      <w:r>
        <w:rPr>
          <w:rFonts w:ascii="宋体" w:hAnsi="宋体" w:eastAsia="宋体" w:hint="eastAsia"/>
          <w:spacing w:val="-16"/>
          <w:sz w:val="24"/>
        </w:rPr>
        <w:t>的</w:t>
      </w:r>
      <w:r>
        <w:rPr>
          <w:sz w:val="24"/>
        </w:rPr>
        <w:t>Ct</w:t>
      </w:r>
      <w:r>
        <w:rPr>
          <w:rFonts w:ascii="宋体" w:hAnsi="宋体" w:eastAsia="宋体" w:hint="eastAsia"/>
          <w:spacing w:val="-6"/>
          <w:sz w:val="24"/>
        </w:rPr>
        <w:t>值均测量</w:t>
      </w:r>
      <w:r>
        <w:rPr>
          <w:sz w:val="24"/>
        </w:rPr>
        <w:t>3</w:t>
      </w:r>
      <w:r>
        <w:rPr>
          <w:rFonts w:ascii="宋体" w:hAnsi="宋体" w:eastAsia="宋体" w:hint="eastAsia"/>
          <w:spacing w:val="-7"/>
          <w:sz w:val="24"/>
        </w:rPr>
        <w:t>次，取平均值</w:t>
      </w:r>
      <w:r>
        <w:rPr>
          <w:spacing w:val="-7"/>
        </w:rPr>
        <w:t>）</w:t>
      </w:r>
      <w:r>
        <w:rPr>
          <w:rFonts w:ascii="宋体" w:hAnsi="宋体" w:eastAsia="宋体" w:hint="eastAsia"/>
        </w:rPr>
        <w:t>。采用</w:t>
      </w:r>
      <w:r>
        <w:t>2</w:t>
      </w:r>
      <w:r>
        <w:t>-</w:t>
      </w:r>
      <w:r>
        <w:rPr>
          <w:rFonts w:ascii="宋体" w:hAnsi="宋体" w:eastAsia="宋体" w:hint="eastAsia"/>
        </w:rPr>
        <w:t>△△</w:t>
      </w:r>
      <w:r>
        <w:t>Ct</w:t>
      </w:r>
      <w:r/>
      <w:r>
        <w:rPr>
          <w:rFonts w:ascii="宋体" w:hAnsi="宋体" w:eastAsia="宋体" w:hint="eastAsia"/>
        </w:rPr>
        <w:t>方法计算基因相对表达量。具体方法如下：目标基因△</w:t>
      </w:r>
      <w:r>
        <w:t>Ct</w:t>
      </w:r>
      <w:r/>
      <w:r>
        <w:rPr>
          <w:rFonts w:ascii="宋体" w:hAnsi="宋体" w:eastAsia="宋体" w:hint="eastAsia"/>
        </w:rPr>
        <w:t>值</w:t>
      </w:r>
      <w:r>
        <w:t>=</w:t>
      </w:r>
      <w:r>
        <w:rPr>
          <w:rFonts w:ascii="宋体" w:hAnsi="宋体" w:eastAsia="宋体" w:hint="eastAsia"/>
        </w:rPr>
        <w:t>目标基因</w:t>
      </w:r>
      <w:r>
        <w:t>Ct</w:t>
      </w:r>
      <w:r/>
      <w:r>
        <w:rPr>
          <w:rFonts w:ascii="宋体" w:hAnsi="宋体" w:eastAsia="宋体" w:hint="eastAsia"/>
        </w:rPr>
        <w:t>值－同一样本</w:t>
      </w:r>
      <w:r>
        <w:t>U6Ct</w:t>
      </w:r>
      <w:r/>
      <w:r>
        <w:rPr>
          <w:rFonts w:ascii="宋体" w:hAnsi="宋体" w:eastAsia="宋体" w:hint="eastAsia"/>
        </w:rPr>
        <w:t>值；目标基因△△</w:t>
      </w:r>
      <w:r>
        <w:t>Ct</w:t>
      </w:r>
      <w:r/>
      <w:r>
        <w:rPr>
          <w:rFonts w:ascii="宋体" w:hAnsi="宋体" w:eastAsia="宋体" w:hint="eastAsia"/>
        </w:rPr>
        <w:t>值</w:t>
      </w:r>
      <w:r>
        <w:t>=</w:t>
      </w:r>
      <w:r>
        <w:rPr>
          <w:rFonts w:ascii="宋体" w:hAnsi="宋体" w:eastAsia="宋体" w:hint="eastAsia"/>
        </w:rPr>
        <w:t>处理组△</w:t>
      </w:r>
      <w:r>
        <w:t>Ct</w:t>
      </w:r>
      <w:r/>
      <w:r>
        <w:rPr>
          <w:rFonts w:ascii="宋体" w:hAnsi="宋体" w:eastAsia="宋体" w:hint="eastAsia"/>
        </w:rPr>
        <w:t>值－对照组△</w:t>
      </w:r>
      <w:r>
        <w:t>Ct</w:t>
      </w:r>
      <w:r/>
      <w:r>
        <w:rPr>
          <w:rFonts w:ascii="宋体" w:hAnsi="宋体" w:eastAsia="宋体" w:hint="eastAsia"/>
        </w:rPr>
        <w:t>值，再计算各组样本</w:t>
      </w:r>
      <w:r>
        <w:t>2</w:t>
      </w:r>
      <w:r>
        <w:t>-</w:t>
      </w:r>
      <w:r>
        <w:rPr>
          <w:rFonts w:ascii="宋体" w:hAnsi="宋体" w:eastAsia="宋体" w:hint="eastAsia"/>
        </w:rPr>
        <w:t>△△</w:t>
      </w:r>
      <w:r>
        <w:t>Ct</w:t>
      </w:r>
      <w:r>
        <w:rPr>
          <w:rFonts w:ascii="宋体" w:hAnsi="宋体" w:eastAsia="宋体" w:hint="eastAsia"/>
        </w:rPr>
        <w:t>值。</w:t>
      </w:r>
    </w:p>
    <w:p w:rsidR="0018722C">
      <w:pPr>
        <w:pStyle w:val="Heading3"/>
        <w:topLinePunct/>
        <w:ind w:left="200" w:hangingChars="200" w:hanging="200"/>
      </w:pPr>
      <w:bookmarkStart w:id="121204" w:name="_Toc686121204"/>
      <w:bookmarkStart w:name="_bookmark15" w:id="38"/>
      <w:bookmarkEnd w:id="38"/>
      <w:r>
        <w:rPr>
          <w:b/>
        </w:rPr>
        <w:t>2.1.13</w:t>
      </w:r>
      <w:r>
        <w:t xml:space="preserve"> </w:t>
      </w:r>
      <w:r w:rsidRPr="00DB64CE">
        <w:rPr>
          <w:b/>
        </w:rPr>
        <w:t>miRNA</w:t>
      </w:r>
      <w:r>
        <w:t>靶基因预测及功能富集分析</w:t>
      </w:r>
      <w:bookmarkEnd w:id="121204"/>
    </w:p>
    <w:p w:rsidR="0018722C">
      <w:pPr>
        <w:topLinePunct/>
      </w:pPr>
      <w:r>
        <w:t>应用</w:t>
      </w:r>
      <w:r>
        <w:rPr>
          <w:rFonts w:ascii="Times New Roman" w:eastAsia="Times New Roman"/>
        </w:rPr>
        <w:t>3</w:t>
      </w:r>
      <w:r>
        <w:t>个数据库</w:t>
      </w:r>
      <w:r>
        <w:t>（</w:t>
      </w:r>
      <w:r>
        <w:rPr>
          <w:rFonts w:ascii="Times New Roman" w:eastAsia="Times New Roman"/>
        </w:rPr>
        <w:t>Target-Scan</w:t>
      </w:r>
      <w:r>
        <w:t>、</w:t>
      </w:r>
      <w:r>
        <w:rPr>
          <w:rFonts w:ascii="Times New Roman" w:eastAsia="Times New Roman"/>
        </w:rPr>
        <w:t>miRDB</w:t>
      </w:r>
      <w:r>
        <w:t>、</w:t>
      </w:r>
      <w:r>
        <w:rPr>
          <w:rFonts w:ascii="Times New Roman" w:eastAsia="Times New Roman"/>
        </w:rPr>
        <w:t>miRanda</w:t>
      </w:r>
      <w:r>
        <w:t>）</w:t>
      </w:r>
      <w:r>
        <w:t>对部分差异表达明显的</w:t>
      </w:r>
    </w:p>
    <w:p w:rsidR="0018722C">
      <w:pPr>
        <w:topLinePunct/>
      </w:pPr>
      <w:r>
        <w:rPr>
          <w:rFonts w:ascii="Times New Roman" w:eastAsia="宋体"/>
        </w:rPr>
        <w:t>miRNAs</w:t>
      </w:r>
      <w:r>
        <w:t>进行靶基因预测，选取</w:t>
      </w:r>
      <w:r>
        <w:rPr>
          <w:rFonts w:ascii="Times New Roman" w:eastAsia="宋体"/>
        </w:rPr>
        <w:t>3</w:t>
      </w:r>
      <w:r>
        <w:t>个数据库均预测到的基因作为靶基因。对预测的靶基因采用</w:t>
      </w:r>
      <w:r>
        <w:rPr>
          <w:rFonts w:ascii="Times New Roman" w:eastAsia="宋体"/>
        </w:rPr>
        <w:t>D</w:t>
      </w:r>
      <w:r>
        <w:rPr>
          <w:rFonts w:ascii="Times New Roman" w:eastAsia="宋体"/>
        </w:rPr>
        <w:t>A</w:t>
      </w:r>
      <w:r>
        <w:rPr>
          <w:rFonts w:ascii="Times New Roman" w:eastAsia="宋体"/>
        </w:rPr>
        <w:t>V</w:t>
      </w:r>
      <w:r>
        <w:rPr>
          <w:rFonts w:ascii="Times New Roman" w:eastAsia="宋体"/>
        </w:rPr>
        <w:t>I</w:t>
      </w:r>
      <w:r>
        <w:rPr>
          <w:rFonts w:ascii="Times New Roman" w:eastAsia="宋体"/>
        </w:rPr>
        <w:t>D</w:t>
      </w:r>
      <w:r w:rsidR="001852F3">
        <w:rPr>
          <w:rFonts w:ascii="Times New Roman" w:eastAsia="宋体"/>
        </w:rPr>
        <w:t xml:space="preserve"> </w:t>
      </w:r>
      <w:r>
        <w:t>数据库</w:t>
      </w:r>
      <w:r>
        <w:t>（</w:t>
      </w:r>
      <w:hyperlink r:id="rId23">
        <w:r>
          <w:rPr>
            <w:rFonts w:ascii="Times New Roman" w:eastAsia="宋体"/>
          </w:rPr>
          <w:t>http:</w:t>
        </w:r>
        <w:r w:rsidR="004B696B">
          <w:rPr>
            <w:rFonts w:ascii="Times New Roman" w:eastAsia="宋体"/>
          </w:rPr>
          <w:t xml:space="preserve"> </w:t>
        </w:r>
        <w:r>
          <w:rPr>
            <w:rFonts w:ascii="Times New Roman" w:eastAsia="宋体"/>
          </w:rPr>
          <w:t>/</w:t>
        </w:r>
        <w:r>
          <w:rPr>
            <w:rFonts w:ascii="Times New Roman" w:eastAsia="宋体"/>
          </w:rPr>
          <w:t>/</w:t>
        </w:r>
        <w:r>
          <w:rPr>
            <w:rFonts w:ascii="Times New Roman" w:eastAsia="宋体"/>
          </w:rPr>
          <w:t>david.</w:t>
        </w:r>
        <w:r w:rsidR="001852F3">
          <w:rPr>
            <w:rFonts w:ascii="Times New Roman" w:eastAsia="宋体"/>
          </w:rPr>
          <w:t xml:space="preserve"> </w:t>
        </w:r>
        <w:r>
          <w:rPr>
            <w:rFonts w:ascii="Times New Roman" w:eastAsia="宋体"/>
          </w:rPr>
          <w:t>a</w:t>
        </w:r>
        <w:r>
          <w:rPr>
            <w:rFonts w:ascii="Times New Roman" w:eastAsia="宋体"/>
          </w:rPr>
          <w:t>b</w:t>
        </w:r>
        <w:r>
          <w:rPr>
            <w:rFonts w:ascii="Times New Roman" w:eastAsia="宋体"/>
          </w:rPr>
          <w:t>cc</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n</w:t>
        </w:r>
        <w:r>
          <w:rPr>
            <w:rFonts w:ascii="Times New Roman" w:eastAsia="宋体"/>
          </w:rPr>
          <w:t>c</w:t>
        </w:r>
        <w:r>
          <w:rPr>
            <w:rFonts w:ascii="Times New Roman" w:eastAsia="宋体"/>
          </w:rPr>
          <w:t>ifcr</w:t>
        </w:r>
        <w:r>
          <w:rPr>
            <w:rFonts w:ascii="Times New Roman" w:eastAsia="宋体"/>
          </w:rPr>
          <w:t>f</w:t>
        </w:r>
        <w:r>
          <w:rPr>
            <w:rFonts w:ascii="Times New Roman" w:eastAsia="宋体"/>
          </w:rPr>
          <w:t>.</w:t>
        </w:r>
        <w:r w:rsidR="001852F3">
          <w:rPr>
            <w:rFonts w:ascii="Times New Roman" w:eastAsia="宋体"/>
          </w:rPr>
          <w:t xml:space="preserve"> </w:t>
        </w:r>
        <w:r>
          <w:rPr>
            <w:rFonts w:ascii="Times New Roman" w:eastAsia="宋体"/>
          </w:rPr>
          <w:t>g</w:t>
        </w:r>
        <w:r>
          <w:rPr>
            <w:rFonts w:ascii="Times New Roman" w:eastAsia="宋体"/>
          </w:rPr>
          <w:t>ov</w:t>
        </w:r>
        <w:r>
          <w:rPr>
            <w:rFonts w:ascii="Times New Roman" w:eastAsia="宋体"/>
          </w:rPr>
          <w:t>/</w:t>
        </w:r>
        <w:r>
          <w:rPr>
            <w:rFonts w:ascii="Times New Roman" w:eastAsia="宋体"/>
          </w:rPr>
          <w:t>hom</w:t>
        </w:r>
        <w:r>
          <w:rPr>
            <w:rFonts w:ascii="Times New Roman" w:eastAsia="宋体"/>
          </w:rPr>
          <w:t>e</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js</w:t>
        </w:r>
        <w:r>
          <w:rPr>
            <w:rFonts w:ascii="Times New Roman" w:eastAsia="宋体"/>
          </w:rPr>
          <w:t>p</w:t>
        </w:r>
      </w:hyperlink>
      <w:r>
        <w:t>）</w:t>
      </w:r>
      <w:r>
        <w:t>进</w:t>
      </w:r>
      <w:r>
        <w:t>行</w:t>
      </w:r>
      <w:r>
        <w:rPr>
          <w:rFonts w:ascii="Times New Roman" w:eastAsia="宋体"/>
        </w:rPr>
        <w:t>KE</w:t>
      </w:r>
      <w:r>
        <w:rPr>
          <w:rFonts w:ascii="Times New Roman" w:eastAsia="宋体"/>
        </w:rPr>
        <w:t>G</w:t>
      </w:r>
      <w:r>
        <w:rPr>
          <w:rFonts w:ascii="Times New Roman" w:eastAsia="宋体"/>
        </w:rPr>
        <w:t>G</w:t>
      </w:r>
    </w:p>
    <w:p w:rsidR="0018722C">
      <w:pPr>
        <w:topLinePunct/>
      </w:pPr>
      <w:r>
        <w:rPr>
          <w:rFonts w:ascii="Times New Roman" w:eastAsia="宋体"/>
        </w:rPr>
        <w:t>pathways</w:t>
      </w:r>
      <w:r>
        <w:t>功能分析。同时应用</w:t>
      </w:r>
      <w:r>
        <w:rPr>
          <w:rFonts w:ascii="Times New Roman" w:eastAsia="宋体"/>
        </w:rPr>
        <w:t>miR2Subpath</w:t>
      </w:r>
      <w:r>
        <w:t>数据库</w:t>
      </w:r>
      <w:r>
        <w:t>（</w:t>
      </w:r>
      <w:r>
        <w:rPr>
          <w:rFonts w:ascii="Times New Roman" w:eastAsia="宋体"/>
        </w:rPr>
        <w:t>http:</w:t>
      </w:r>
      <w:r w:rsidR="004B696B">
        <w:rPr>
          <w:rFonts w:ascii="Times New Roman" w:eastAsia="宋体"/>
        </w:rPr>
        <w:t xml:space="preserve"> </w:t>
      </w:r>
      <w:r>
        <w:rPr>
          <w:rFonts w:ascii="Times New Roman" w:eastAsia="宋体"/>
        </w:rPr>
        <w:t>/</w:t>
      </w:r>
      <w:r>
        <w:rPr>
          <w:rFonts w:ascii="Times New Roman" w:eastAsia="宋体"/>
        </w:rPr>
        <w:t>/</w:t>
      </w:r>
      <w:r>
        <w:rPr>
          <w:rFonts w:ascii="Times New Roman" w:eastAsia="宋体"/>
        </w:rPr>
        <w:t> </w:t>
      </w:r>
      <w:r>
        <w:rPr>
          <w:rFonts w:ascii="Times New Roman" w:eastAsia="宋体"/>
        </w:rPr>
        <w:t>202.97.205.78:8080</w:t>
      </w:r>
      <w:r>
        <w:rPr>
          <w:rFonts w:ascii="Times New Roman" w:eastAsia="宋体"/>
        </w:rPr>
        <w:t>/</w:t>
      </w:r>
      <w:r>
        <w:rPr>
          <w:rFonts w:ascii="Times New Roman" w:eastAsia="宋体"/>
        </w:rPr>
        <w:t xml:space="preserve"> miR2Subpath</w:t>
      </w:r>
      <w:r>
        <w:rPr>
          <w:rFonts w:ascii="Times New Roman" w:eastAsia="宋体"/>
        </w:rPr>
        <w:t>/</w:t>
      </w:r>
      <w:r>
        <w:rPr>
          <w:rFonts w:ascii="Times New Roman" w:eastAsia="宋体"/>
        </w:rPr>
        <w:t xml:space="preserve"> </w:t>
      </w:r>
      <w:r>
        <w:rPr>
          <w:rFonts w:ascii="Times New Roman" w:eastAsia="宋体"/>
        </w:rPr>
        <w:t xml:space="preserve">index.</w:t>
      </w:r>
      <w:r w:rsidR="001852F3">
        <w:rPr>
          <w:rFonts w:ascii="Times New Roman" w:eastAsia="宋体"/>
        </w:rPr>
        <w:t xml:space="preserve"> </w:t>
      </w:r>
      <w:r w:rsidR="001852F3">
        <w:rPr>
          <w:rFonts w:ascii="Times New Roman" w:eastAsia="宋体"/>
        </w:rPr>
        <w:t xml:space="preserve">jsp</w:t>
      </w:r>
      <w:r>
        <w:t>）</w:t>
      </w:r>
      <w:r>
        <w:t>对部分差异表达明显的</w:t>
      </w:r>
      <w:r>
        <w:rPr>
          <w:rFonts w:ascii="Times New Roman" w:eastAsia="宋体"/>
        </w:rPr>
        <w:t>miRNAs</w:t>
      </w:r>
      <w:r>
        <w:t>进行功能富集分析，整</w:t>
      </w:r>
      <w:r>
        <w:t>理出与细胞增殖、分化、迁移、凋亡、衰老、炎症及癌症发生等密切相关的部分信号通路。</w:t>
      </w:r>
    </w:p>
    <w:p w:rsidR="0018722C">
      <w:pPr>
        <w:pStyle w:val="Heading3"/>
        <w:topLinePunct/>
        <w:ind w:left="200" w:hangingChars="200" w:hanging="200"/>
      </w:pPr>
      <w:bookmarkStart w:id="121205" w:name="_Toc686121205"/>
      <w:bookmarkStart w:name="2.2 结果 " w:id="39"/>
      <w:bookmarkEnd w:id="39"/>
      <w:r>
        <w:rPr>
          <w:b/>
        </w:rPr>
        <w:t>2.2</w:t>
      </w:r>
      <w:r>
        <w:t xml:space="preserve"> </w:t>
      </w:r>
      <w:bookmarkStart w:name="_bookmark16" w:id="40"/>
      <w:bookmarkEnd w:id="40"/>
      <w:bookmarkStart w:name="_bookmark16" w:id="41"/>
      <w:bookmarkEnd w:id="41"/>
      <w:r>
        <w:t>结果</w:t>
      </w:r>
      <w:bookmarkEnd w:id="121205"/>
    </w:p>
    <w:p w:rsidR="0018722C">
      <w:pPr>
        <w:pStyle w:val="Heading3"/>
        <w:topLinePunct/>
        <w:ind w:left="200" w:hangingChars="200" w:hanging="200"/>
      </w:pPr>
      <w:bookmarkStart w:id="121206" w:name="_Toc686121206"/>
      <w:bookmarkStart w:name="_bookmark17" w:id="42"/>
      <w:bookmarkEnd w:id="42"/>
      <w:r>
        <w:rPr>
          <w:b/>
        </w:rPr>
        <w:t>2.2.1</w:t>
      </w:r>
      <w:r>
        <w:t xml:space="preserve"> </w:t>
      </w:r>
      <w:bookmarkStart w:name="_bookmark17" w:id="43"/>
      <w:bookmarkEnd w:id="43"/>
      <w:r>
        <w:t>人表皮干细胞与角质形成细胞镜下观察结果</w:t>
      </w:r>
      <w:bookmarkEnd w:id="121206"/>
    </w:p>
    <w:p w:rsidR="0018722C">
      <w:pPr>
        <w:topLinePunct/>
      </w:pPr>
      <w:r>
        <w:t>倒置相差显微镜下观察，表皮干细胞分布较均匀，细胞小而圆，折光性较强</w:t>
      </w:r>
      <w:r>
        <w:rPr>
          <w:rFonts w:ascii="Times New Roman" w:eastAsia="Times New Roman"/>
          <w:rFonts w:ascii="Times New Roman" w:eastAsia="Times New Roman"/>
        </w:rPr>
        <w:t>（</w:t>
      </w:r>
      <w:r>
        <w:rPr>
          <w:spacing w:val="-12"/>
        </w:rPr>
        <w:t>图</w:t>
      </w:r>
      <w:r>
        <w:rPr>
          <w:rFonts w:ascii="Times New Roman" w:eastAsia="Times New Roman"/>
        </w:rPr>
        <w:t>2.1</w:t>
      </w:r>
      <w:r>
        <w:rPr>
          <w:rFonts w:ascii="Times New Roman" w:eastAsia="Times New Roman"/>
        </w:rPr>
        <w:t>A</w:t>
      </w:r>
      <w:r>
        <w:rPr>
          <w:rFonts w:ascii="Times New Roman" w:eastAsia="Times New Roman"/>
          <w:rFonts w:ascii="Times New Roman" w:eastAsia="Times New Roman"/>
        </w:rPr>
        <w:t>）</w:t>
      </w:r>
      <w:r>
        <w:t>；孵育</w:t>
      </w:r>
      <w:r>
        <w:rPr>
          <w:rFonts w:ascii="Times New Roman" w:eastAsia="Times New Roman"/>
        </w:rPr>
        <w:t>3d</w:t>
      </w:r>
      <w:r>
        <w:t>后，细胞贴壁牢固，并有明显克隆形成</w:t>
      </w:r>
      <w:r>
        <w:rPr>
          <w:rFonts w:ascii="Times New Roman" w:eastAsia="Times New Roman"/>
          <w:rFonts w:ascii="Times New Roman" w:eastAsia="Times New Roman"/>
        </w:rPr>
        <w:t>（</w:t>
      </w:r>
      <w:r>
        <w:rPr>
          <w:spacing w:val="-12"/>
        </w:rPr>
        <w:t>图</w:t>
      </w:r>
      <w:r>
        <w:rPr>
          <w:rFonts w:ascii="Times New Roman" w:eastAsia="Times New Roman"/>
        </w:rPr>
        <w:t>2.1</w:t>
      </w:r>
      <w:r>
        <w:rPr>
          <w:rFonts w:ascii="Times New Roman" w:eastAsia="Times New Roman"/>
        </w:rPr>
        <w:t>B</w:t>
      </w:r>
      <w:r>
        <w:rPr>
          <w:rFonts w:ascii="Times New Roman" w:eastAsia="Times New Roman"/>
          <w:rFonts w:ascii="Times New Roman" w:eastAsia="Times New Roman"/>
        </w:rPr>
        <w:t>）</w:t>
      </w:r>
      <w:r>
        <w:t>。角质形成细胞大小不一，形状不规则</w:t>
      </w:r>
      <w:r>
        <w:rPr>
          <w:rFonts w:ascii="Times New Roman" w:eastAsia="Times New Roman"/>
          <w:rFonts w:ascii="Times New Roman" w:eastAsia="Times New Roman"/>
        </w:rPr>
        <w:t>（</w:t>
      </w:r>
      <w:r>
        <w:rPr>
          <w:spacing w:val="-12"/>
        </w:rPr>
        <w:t>图</w:t>
      </w:r>
      <w:r>
        <w:rPr>
          <w:rFonts w:ascii="Times New Roman" w:eastAsia="Times New Roman"/>
        </w:rPr>
        <w:t>2.1</w:t>
      </w:r>
      <w:r>
        <w:rPr>
          <w:rFonts w:ascii="Times New Roman" w:eastAsia="Times New Roman"/>
        </w:rPr>
        <w:t>C</w:t>
      </w:r>
      <w:r>
        <w:rPr>
          <w:rFonts w:ascii="Times New Roman" w:eastAsia="Times New Roman"/>
          <w:rFonts w:ascii="Times New Roman" w:eastAsia="Times New Roman"/>
        </w:rPr>
        <w:t>）</w:t>
      </w:r>
      <w:r>
        <w:t>；孵育</w:t>
      </w:r>
      <w:r>
        <w:rPr>
          <w:rFonts w:ascii="Times New Roman" w:eastAsia="Times New Roman"/>
        </w:rPr>
        <w:t>3d</w:t>
      </w:r>
      <w:r>
        <w:t>后，细胞贴壁不牢固，且无</w:t>
      </w:r>
      <w:r>
        <w:t>明</w:t>
      </w:r>
    </w:p>
    <w:p w:rsidR="0018722C">
      <w:pPr>
        <w:topLinePunct/>
      </w:pPr>
      <w:r>
        <w:rPr>
          <w:rFonts w:cstheme="minorBidi" w:hAnsiTheme="minorHAnsi" w:eastAsiaTheme="minorHAnsi" w:asciiTheme="minorHAnsi"/>
        </w:rPr>
        <w:t>13</w:t>
      </w:r>
    </w:p>
    <w:p w:rsidR="0018722C">
      <w:pPr>
        <w:pStyle w:val="BodyText"/>
        <w:spacing w:before="34"/>
        <w:ind w:leftChars="0" w:left="914"/>
        <w:topLinePunct/>
      </w:pPr>
      <w:r>
        <w:t>显克隆形成</w:t>
      </w:r>
      <w:r>
        <w:rPr>
          <w:rFonts w:ascii="Times New Roman" w:eastAsia="Times New Roman"/>
        </w:rPr>
        <w:t>（</w:t>
      </w:r>
      <w:r>
        <w:t>图</w:t>
      </w:r>
      <w:r>
        <w:rPr>
          <w:rFonts w:ascii="Times New Roman" w:eastAsia="Times New Roman"/>
        </w:rPr>
        <w:t>2.1D</w:t>
      </w:r>
      <w:r>
        <w:rPr>
          <w:rFonts w:ascii="Times New Roman" w:eastAsia="Times New Roman"/>
        </w:rPr>
        <w:t>）</w:t>
      </w:r>
      <w:r>
        <w:t>。</w:t>
      </w:r>
    </w:p>
    <w:p w:rsidR="00000000">
      <w:pPr>
        <w:pStyle w:val="aff7"/>
        <w:spacing w:line="240" w:lineRule="atLeast"/>
        <w:topLinePunct/>
      </w:pPr>
      <w:r>
        <w:drawing>
          <wp:inline>
            <wp:extent cx="3421662" cy="205463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4" cstate="print"/>
                    <a:stretch>
                      <a:fillRect/>
                    </a:stretch>
                  </pic:blipFill>
                  <pic:spPr>
                    <a:xfrm>
                      <a:off x="0" y="0"/>
                      <a:ext cx="3421662" cy="2054637"/>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  </w:t>
      </w:r>
      <w:r>
        <w:rPr>
          <w:rFonts w:ascii="宋体" w:hAnsi="宋体" w:eastAsia="宋体" w:hint="eastAsia" w:cstheme="minorBidi"/>
        </w:rPr>
        <w:t>显微镜下观察</w:t>
      </w:r>
      <w:r>
        <w:rPr>
          <w:rFonts w:ascii="宋体" w:hAnsi="宋体" w:eastAsia="宋体" w:hint="eastAsia" w:cstheme="minorBidi"/>
        </w:rPr>
        <w:t>人原代表皮干细胞与角质形成细胞</w:t>
      </w:r>
      <w:r>
        <w:rPr>
          <w:rFonts w:ascii="宋体" w:hAnsi="宋体" w:eastAsia="宋体" w:hint="eastAsia" w:cstheme="minorBidi"/>
        </w:rPr>
        <w:t>（</w:t>
      </w:r>
      <w:r>
        <w:rPr>
          <w:rFonts w:cstheme="minorBidi" w:hAnsiTheme="minorHAnsi" w:eastAsiaTheme="minorHAnsi" w:asciiTheme="minorHAnsi"/>
        </w:rPr>
        <w:t>×100 </w:t>
      </w:r>
      <w:r>
        <w:rPr>
          <w:rFonts w:ascii="宋体" w:hAnsi="宋体" w:eastAsia="宋体" w:hint="eastAsia" w:cstheme="minorBidi"/>
        </w:rPr>
        <w:t>）</w:t>
      </w:r>
    </w:p>
    <w:p w:rsidR="0018722C">
      <w:pPr>
        <w:pStyle w:val="cw22"/>
        <w:topLinePunct/>
      </w:pPr>
      <w:r>
        <w:t>A. </w:t>
      </w:r>
      <w:r>
        <w:rPr>
          <w:rFonts w:ascii="宋体" w:hAnsi="宋体" w:eastAsia="宋体" w:hint="eastAsia"/>
        </w:rPr>
        <w:t>Ⅳ型胶原快速贴壁法筛选的人原代表皮干细胞；</w:t>
      </w:r>
      <w:r>
        <w:t>B.</w:t>
      </w:r>
      <w:r>
        <w:t> </w:t>
      </w:r>
      <w:r>
        <w:rPr>
          <w:rFonts w:ascii="宋体" w:hAnsi="宋体" w:eastAsia="宋体" w:hint="eastAsia"/>
        </w:rPr>
        <w:t>人表皮干细胞孵育</w:t>
      </w:r>
      <w:r>
        <w:t>3d</w:t>
      </w:r>
      <w:r/>
      <w:r>
        <w:rPr>
          <w:rFonts w:ascii="宋体" w:hAnsi="宋体" w:eastAsia="宋体" w:hint="eastAsia"/>
        </w:rPr>
        <w:t>时明显克隆形成；</w:t>
      </w:r>
      <w:r>
        <w:t>C.</w:t>
      </w:r>
    </w:p>
    <w:p w:rsidR="0018722C">
      <w:pPr>
        <w:topLinePunct/>
      </w:pPr>
      <w:r>
        <w:rPr>
          <w:rFonts w:cstheme="minorBidi" w:hAnsiTheme="minorHAnsi" w:eastAsiaTheme="minorHAnsi" w:asciiTheme="minorHAnsi" w:ascii="宋体" w:hAnsi="宋体" w:eastAsia="宋体" w:hint="eastAsia"/>
        </w:rPr>
        <w:t>Ⅳ型胶原快速贴壁法筛选的人角质形成细胞；</w:t>
      </w:r>
      <w:r>
        <w:rPr>
          <w:rFonts w:cstheme="minorBidi" w:hAnsiTheme="minorHAnsi" w:eastAsiaTheme="minorHAnsi" w:asciiTheme="minorHAnsi"/>
        </w:rPr>
        <w:t>D</w:t>
      </w:r>
      <w:r>
        <w:rPr>
          <w:rFonts w:cstheme="minorBidi" w:hAnsiTheme="minorHAnsi" w:eastAsiaTheme="minorHAnsi" w:asciiTheme="minorHAnsi"/>
        </w:rPr>
        <w:t>. </w:t>
      </w:r>
      <w:r>
        <w:rPr>
          <w:rFonts w:ascii="宋体" w:hAnsi="宋体" w:eastAsia="宋体" w:hint="eastAsia" w:cstheme="minorBidi"/>
        </w:rPr>
        <w:t>人角质形成细胞孵育</w:t>
      </w:r>
      <w:r>
        <w:rPr>
          <w:rFonts w:cstheme="minorBidi" w:hAnsiTheme="minorHAnsi" w:eastAsiaTheme="minorHAnsi" w:asciiTheme="minorHAnsi"/>
        </w:rPr>
        <w:t>3d</w:t>
      </w:r>
      <w:r>
        <w:rPr>
          <w:rFonts w:ascii="宋体" w:hAnsi="宋体" w:eastAsia="宋体" w:hint="eastAsia" w:cstheme="minorBidi"/>
        </w:rPr>
        <w:t>时无明显克隆形成</w:t>
      </w:r>
    </w:p>
    <w:p w:rsidR="0018722C">
      <w:pPr>
        <w:pStyle w:val="Heading3"/>
        <w:topLinePunct/>
        <w:ind w:left="200" w:hangingChars="200" w:hanging="200"/>
      </w:pPr>
      <w:bookmarkStart w:id="121207" w:name="_Toc686121207"/>
      <w:bookmarkStart w:name="_bookmark18" w:id="44"/>
      <w:bookmarkEnd w:id="44"/>
      <w:r>
        <w:rPr>
          <w:b/>
        </w:rPr>
        <w:t>2.2.2</w:t>
      </w:r>
      <w:r>
        <w:t xml:space="preserve"> </w:t>
      </w:r>
      <w:bookmarkStart w:name="_bookmark18" w:id="45"/>
      <w:bookmarkEnd w:id="45"/>
      <w:r>
        <w:t>人表皮干细胞与角质形成细胞的鉴定结果</w:t>
      </w:r>
      <w:bookmarkEnd w:id="121207"/>
    </w:p>
    <w:p w:rsidR="0018722C">
      <w:pPr>
        <w:pStyle w:val="BodyText"/>
        <w:spacing w:line="288" w:lineRule="auto" w:before="178"/>
        <w:ind w:leftChars="0" w:left="914" w:rightChars="0" w:right="130" w:firstLineChars="0" w:firstLine="479"/>
        <w:jc w:val="both"/>
        <w:topLinePunct/>
      </w:pPr>
      <w:r>
        <w:rPr>
          <w:spacing w:val="-2"/>
        </w:rPr>
        <w:t>免疫细胞化学染色显示快速黏附于Ⅳ型胶原的细胞群</w:t>
      </w:r>
      <w:r>
        <w:rPr>
          <w:rFonts w:ascii="Times New Roman" w:hAnsi="Times New Roman" w:eastAsia="宋体"/>
        </w:rPr>
        <w:t>ITGB1</w:t>
      </w:r>
      <w:r>
        <w:rPr>
          <w:spacing w:val="-28"/>
        </w:rPr>
        <w:t>、</w:t>
      </w:r>
      <w:r>
        <w:rPr>
          <w:rFonts w:ascii="Times New Roman" w:hAnsi="Times New Roman" w:eastAsia="宋体"/>
        </w:rPr>
        <w:t>CK19</w:t>
      </w:r>
      <w:r>
        <w:t>呈棕黄</w:t>
      </w:r>
      <w:r>
        <w:rPr>
          <w:spacing w:val="0"/>
        </w:rPr>
        <w:t>色阳性表达，</w:t>
      </w:r>
      <w:r>
        <w:rPr>
          <w:rFonts w:ascii="Times New Roman" w:hAnsi="Times New Roman" w:eastAsia="宋体"/>
          <w:spacing w:val="-2"/>
        </w:rPr>
        <w:t>CK1</w:t>
      </w:r>
      <w:r>
        <w:rPr>
          <w:spacing w:val="-4"/>
        </w:rPr>
        <w:t>、</w:t>
      </w:r>
      <w:r>
        <w:rPr>
          <w:rFonts w:ascii="Times New Roman" w:hAnsi="Times New Roman" w:eastAsia="宋体"/>
        </w:rPr>
        <w:t>CK10</w:t>
      </w:r>
      <w:r>
        <w:rPr>
          <w:spacing w:val="-1"/>
        </w:rPr>
        <w:t>呈阴性表达，符合表皮干细胞特征</w:t>
      </w:r>
      <w:r>
        <w:rPr>
          <w:rFonts w:ascii="Times New Roman" w:hAnsi="Times New Roman" w:eastAsia="宋体"/>
        </w:rPr>
        <w:t>（</w:t>
      </w:r>
      <w:r>
        <w:rPr>
          <w:spacing w:val="-16"/>
        </w:rPr>
        <w:t>图</w:t>
      </w:r>
      <w:r>
        <w:rPr>
          <w:rFonts w:ascii="Times New Roman" w:hAnsi="Times New Roman" w:eastAsia="宋体"/>
        </w:rPr>
        <w:t>2.2</w:t>
      </w:r>
      <w:r>
        <w:rPr>
          <w:rFonts w:ascii="Times New Roman" w:hAnsi="Times New Roman" w:eastAsia="宋体"/>
        </w:rPr>
        <w:t>A</w:t>
      </w:r>
      <w:r>
        <w:t>～</w:t>
      </w:r>
      <w:r>
        <w:rPr>
          <w:rFonts w:ascii="Times New Roman" w:hAnsi="Times New Roman" w:eastAsia="宋体"/>
        </w:rPr>
        <w:t>2D</w:t>
      </w:r>
      <w:r>
        <w:rPr>
          <w:rFonts w:ascii="Times New Roman" w:hAnsi="Times New Roman" w:eastAsia="宋体"/>
        </w:rPr>
        <w:t>）</w:t>
      </w:r>
      <w:r>
        <w:t>；未</w:t>
      </w:r>
      <w:r>
        <w:rPr>
          <w:spacing w:val="0"/>
        </w:rPr>
        <w:t>快速黏附于Ⅳ型胶原的细胞群</w:t>
      </w:r>
      <w:r>
        <w:rPr>
          <w:rFonts w:ascii="Times New Roman" w:hAnsi="Times New Roman" w:eastAsia="宋体"/>
        </w:rPr>
        <w:t>CK1</w:t>
      </w:r>
      <w:r>
        <w:t>、</w:t>
      </w:r>
      <w:r>
        <w:rPr>
          <w:rFonts w:ascii="Times New Roman" w:hAnsi="Times New Roman" w:eastAsia="宋体"/>
        </w:rPr>
        <w:t>CK10</w:t>
      </w:r>
      <w:r>
        <w:t>呈棕黄色阳性表达，</w:t>
      </w:r>
      <w:r>
        <w:rPr>
          <w:rFonts w:ascii="Times New Roman" w:hAnsi="Times New Roman" w:eastAsia="宋体"/>
        </w:rPr>
        <w:t>ITGB1</w:t>
      </w:r>
      <w:r>
        <w:t>、</w:t>
      </w:r>
      <w:r>
        <w:rPr>
          <w:rFonts w:ascii="Times New Roman" w:hAnsi="Times New Roman" w:eastAsia="宋体"/>
        </w:rPr>
        <w:t>CK19</w:t>
      </w:r>
      <w:r>
        <w:t>呈阴性表达，符合角质形成细胞特征</w:t>
      </w:r>
      <w:r>
        <w:rPr>
          <w:rFonts w:ascii="Times New Roman" w:hAnsi="Times New Roman" w:eastAsia="宋体"/>
        </w:rPr>
        <w:t>（</w:t>
      </w:r>
      <w:r>
        <w:rPr>
          <w:spacing w:val="-16"/>
        </w:rPr>
        <w:t>图</w:t>
      </w:r>
      <w:r>
        <w:rPr>
          <w:rFonts w:ascii="Times New Roman" w:hAnsi="Times New Roman" w:eastAsia="宋体"/>
        </w:rPr>
        <w:t>2.3</w:t>
      </w:r>
      <w:r>
        <w:rPr>
          <w:rFonts w:ascii="Times New Roman" w:hAnsi="Times New Roman" w:eastAsia="宋体"/>
        </w:rPr>
        <w:t>A</w:t>
      </w:r>
      <w:r>
        <w:t>～</w:t>
      </w:r>
      <w:r>
        <w:rPr>
          <w:rFonts w:ascii="Times New Roman" w:hAnsi="Times New Roman" w:eastAsia="宋体"/>
        </w:rPr>
        <w:t>3D</w:t>
      </w:r>
      <w:r>
        <w:rPr>
          <w:rFonts w:ascii="Times New Roman" w:hAnsi="Times New Roman" w:eastAsia="宋体"/>
        </w:rPr>
        <w:t>）</w:t>
      </w:r>
      <w:r>
        <w:t>。</w:t>
      </w:r>
    </w:p>
    <w:p w:rsidR="0018722C">
      <w:pPr>
        <w:pStyle w:val="aff7"/>
        <w:topLinePunct/>
      </w:pPr>
      <w:r>
        <w:drawing>
          <wp:inline>
            <wp:extent cx="3357245" cy="211709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5" cstate="print"/>
                    <a:stretch>
                      <a:fillRect/>
                    </a:stretch>
                  </pic:blipFill>
                  <pic:spPr>
                    <a:xfrm>
                      <a:off x="0" y="0"/>
                      <a:ext cx="3357245" cy="211709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  </w:t>
      </w:r>
      <w:r>
        <w:rPr>
          <w:rFonts w:ascii="宋体" w:hAnsi="宋体" w:eastAsia="宋体" w:hint="eastAsia" w:cstheme="minorBidi"/>
        </w:rPr>
        <w:t>人表皮干细胞免疫细胞化学染色结果</w:t>
      </w:r>
      <w:r w:rsidR="001852F3">
        <w:rPr>
          <w:rFonts w:ascii="宋体" w:hAnsi="宋体" w:eastAsia="宋体" w:hint="eastAsia" w:cstheme="minorBidi"/>
        </w:rPr>
        <w:t xml:space="preserve">辣根过氧化物酶</w:t>
      </w:r>
      <w:r>
        <w:rPr>
          <w:rFonts w:cstheme="minorBidi" w:hAnsiTheme="minorHAnsi" w:eastAsiaTheme="minorHAnsi" w:asciiTheme="minorHAnsi"/>
        </w:rPr>
        <w:t>×400</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 </w:t>
      </w:r>
      <w:r>
        <w:rPr>
          <w:rFonts w:ascii="宋体" w:eastAsia="宋体" w:hint="eastAsia" w:cstheme="minorBidi" w:hAnsiTheme="minorHAnsi"/>
        </w:rPr>
        <w:t>人表皮干细胞</w:t>
      </w:r>
      <w:r>
        <w:rPr>
          <w:rFonts w:cstheme="minorBidi" w:hAnsiTheme="minorHAnsi" w:eastAsiaTheme="minorHAnsi" w:asciiTheme="minorHAnsi"/>
        </w:rPr>
        <w:t>ITGB1</w:t>
      </w:r>
      <w:r>
        <w:rPr>
          <w:rFonts w:ascii="宋体" w:eastAsia="宋体" w:hint="eastAsia" w:cstheme="minorBidi" w:hAnsiTheme="minorHAnsi"/>
        </w:rPr>
        <w:t>呈阳性表达；图</w:t>
      </w:r>
      <w:r>
        <w:rPr>
          <w:rFonts w:cstheme="minorBidi" w:hAnsiTheme="minorHAnsi" w:eastAsiaTheme="minorHAnsi" w:asciiTheme="minorHAnsi"/>
        </w:rPr>
        <w:t>B. </w:t>
      </w:r>
      <w:r>
        <w:rPr>
          <w:rFonts w:ascii="宋体" w:eastAsia="宋体" w:hint="eastAsia" w:cstheme="minorBidi" w:hAnsiTheme="minorHAnsi"/>
        </w:rPr>
        <w:t>人表皮干细胞</w:t>
      </w:r>
      <w:r>
        <w:rPr>
          <w:rFonts w:cstheme="minorBidi" w:hAnsiTheme="minorHAnsi" w:eastAsiaTheme="minorHAnsi" w:asciiTheme="minorHAnsi"/>
        </w:rPr>
        <w:t>CK19</w:t>
      </w:r>
      <w:r>
        <w:rPr>
          <w:rFonts w:ascii="宋体" w:eastAsia="宋体" w:hint="eastAsia" w:cstheme="minorBidi" w:hAnsiTheme="minorHAnsi"/>
        </w:rPr>
        <w:t>呈阳性表达；图</w:t>
      </w:r>
      <w:r>
        <w:rPr>
          <w:rFonts w:cstheme="minorBidi" w:hAnsiTheme="minorHAnsi" w:eastAsiaTheme="minorHAnsi" w:asciiTheme="minorHAnsi"/>
        </w:rPr>
        <w:t>C</w:t>
      </w:r>
      <w:r>
        <w:rPr>
          <w:rFonts w:cstheme="minorBidi" w:hAnsiTheme="minorHAnsi" w:eastAsiaTheme="minorHAnsi" w:asciiTheme="minorHAnsi"/>
        </w:rPr>
        <w:t>. </w:t>
      </w:r>
      <w:r>
        <w:rPr>
          <w:rFonts w:ascii="宋体" w:eastAsia="宋体" w:hint="eastAsia" w:cstheme="minorBidi" w:hAnsiTheme="minorHAnsi"/>
        </w:rPr>
        <w:t>人</w:t>
      </w:r>
      <w:r>
        <w:rPr>
          <w:rFonts w:ascii="宋体" w:eastAsia="宋体" w:hint="eastAsia" w:cstheme="minorBidi" w:hAnsiTheme="minorHAnsi"/>
        </w:rPr>
        <w:t>表皮干细胞</w:t>
      </w:r>
      <w:r>
        <w:rPr>
          <w:rFonts w:cstheme="minorBidi" w:hAnsiTheme="minorHAnsi" w:eastAsiaTheme="minorHAnsi" w:asciiTheme="minorHAnsi"/>
        </w:rPr>
        <w:t>CK1</w:t>
      </w:r>
      <w:r>
        <w:rPr>
          <w:rFonts w:ascii="宋体" w:eastAsia="宋体" w:hint="eastAsia" w:cstheme="minorBidi" w:hAnsiTheme="minorHAnsi"/>
        </w:rPr>
        <w:t>呈阴性表达；图</w:t>
      </w:r>
      <w:r>
        <w:rPr>
          <w:rFonts w:cstheme="minorBidi" w:hAnsiTheme="minorHAnsi" w:eastAsiaTheme="minorHAnsi" w:asciiTheme="minorHAnsi"/>
        </w:rPr>
        <w:t>D</w:t>
      </w:r>
      <w:r>
        <w:rPr>
          <w:rFonts w:cstheme="minorBidi" w:hAnsiTheme="minorHAnsi" w:eastAsiaTheme="minorHAnsi" w:asciiTheme="minorHAnsi"/>
        </w:rPr>
        <w:t>. </w:t>
      </w:r>
      <w:r>
        <w:rPr>
          <w:rFonts w:ascii="宋体" w:eastAsia="宋体" w:hint="eastAsia" w:cstheme="minorBidi" w:hAnsiTheme="minorHAnsi"/>
        </w:rPr>
        <w:t>人表皮干细胞</w:t>
      </w:r>
      <w:r>
        <w:rPr>
          <w:rFonts w:cstheme="minorBidi" w:hAnsiTheme="minorHAnsi" w:eastAsiaTheme="minorHAnsi" w:asciiTheme="minorHAnsi"/>
        </w:rPr>
        <w:t>CK10</w:t>
      </w:r>
      <w:r>
        <w:rPr>
          <w:rFonts w:ascii="宋体" w:eastAsia="宋体" w:hint="eastAsia" w:cstheme="minorBidi" w:hAnsiTheme="minorHAnsi"/>
        </w:rPr>
        <w:t>呈阴性表</w:t>
      </w:r>
      <w:r>
        <w:rPr>
          <w:rFonts w:ascii="宋体" w:eastAsia="宋体" w:hint="eastAsia" w:cstheme="minorBidi" w:hAnsiTheme="minorHAnsi"/>
        </w:rPr>
        <w:t>达</w:t>
      </w:r>
    </w:p>
    <w:p w:rsidR="0018722C">
      <w:pPr>
        <w:topLinePunct/>
      </w:pPr>
      <w:r>
        <w:rPr>
          <w:rFonts w:cstheme="minorBidi" w:hAnsiTheme="minorHAnsi" w:eastAsiaTheme="minorHAnsi" w:asciiTheme="minorHAnsi"/>
        </w:rPr>
        <w:t>14</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346885" cy="196767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6" cstate="print"/>
                    <a:stretch>
                      <a:fillRect/>
                    </a:stretch>
                  </pic:blipFill>
                  <pic:spPr>
                    <a:xfrm>
                      <a:off x="0" y="0"/>
                      <a:ext cx="3346885" cy="196767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  </w:t>
      </w:r>
      <w:r>
        <w:rPr>
          <w:rFonts w:ascii="宋体" w:hAnsi="宋体" w:eastAsia="宋体" w:hint="eastAsia" w:cstheme="minorBidi"/>
        </w:rPr>
        <w:t>人角质形成细胞免疫细胞化学染色结果</w:t>
      </w:r>
      <w:r w:rsidR="001852F3">
        <w:rPr>
          <w:rFonts w:ascii="宋体" w:hAnsi="宋体" w:eastAsia="宋体" w:hint="eastAsia" w:cstheme="minorBidi"/>
        </w:rPr>
        <w:t xml:space="preserve">辣根过氧化物酶</w:t>
      </w:r>
      <w:r>
        <w:rPr>
          <w:rFonts w:cstheme="minorBidi" w:hAnsiTheme="minorHAnsi" w:eastAsiaTheme="minorHAnsi" w:asciiTheme="minorHAnsi"/>
        </w:rPr>
        <w:t>×400</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cstheme="minorBidi" w:hAnsiTheme="minorHAnsi" w:eastAsiaTheme="minorHAnsi" w:asciiTheme="minorHAnsi"/>
        </w:rPr>
        <w:t>. </w:t>
      </w:r>
      <w:r>
        <w:rPr>
          <w:rFonts w:ascii="宋体" w:eastAsia="宋体" w:hint="eastAsia" w:cstheme="minorBidi" w:hAnsiTheme="minorHAnsi"/>
        </w:rPr>
        <w:t>人角质形成细胞</w:t>
      </w:r>
      <w:r>
        <w:rPr>
          <w:rFonts w:cstheme="minorBidi" w:hAnsiTheme="minorHAnsi" w:eastAsiaTheme="minorHAnsi" w:asciiTheme="minorHAnsi"/>
        </w:rPr>
        <w:t>CK1</w:t>
      </w:r>
      <w:r>
        <w:rPr>
          <w:rFonts w:ascii="宋体" w:eastAsia="宋体" w:hint="eastAsia" w:cstheme="minorBidi" w:hAnsiTheme="minorHAnsi"/>
        </w:rPr>
        <w:t>呈阳性表达；图</w:t>
      </w:r>
      <w:r>
        <w:rPr>
          <w:rFonts w:cstheme="minorBidi" w:hAnsiTheme="minorHAnsi" w:eastAsiaTheme="minorHAnsi" w:asciiTheme="minorHAnsi"/>
        </w:rPr>
        <w:t>B. </w:t>
      </w:r>
      <w:r>
        <w:rPr>
          <w:rFonts w:ascii="宋体" w:eastAsia="宋体" w:hint="eastAsia" w:cstheme="minorBidi" w:hAnsiTheme="minorHAnsi"/>
        </w:rPr>
        <w:t>人角质形成细胞</w:t>
      </w:r>
      <w:r>
        <w:rPr>
          <w:rFonts w:cstheme="minorBidi" w:hAnsiTheme="minorHAnsi" w:eastAsiaTheme="minorHAnsi" w:asciiTheme="minorHAnsi"/>
        </w:rPr>
        <w:t>CK10</w:t>
      </w:r>
      <w:r>
        <w:rPr>
          <w:rFonts w:ascii="宋体" w:eastAsia="宋体" w:hint="eastAsia" w:cstheme="minorBidi" w:hAnsiTheme="minorHAnsi"/>
        </w:rPr>
        <w:t>呈阳性表达；图</w:t>
      </w:r>
      <w:r>
        <w:rPr>
          <w:rFonts w:cstheme="minorBidi" w:hAnsiTheme="minorHAnsi" w:eastAsiaTheme="minorHAnsi" w:asciiTheme="minorHAnsi"/>
        </w:rPr>
        <w:t>C. </w:t>
      </w:r>
      <w:r>
        <w:rPr>
          <w:rFonts w:ascii="宋体" w:eastAsia="宋体" w:hint="eastAsia" w:cstheme="minorBidi" w:hAnsiTheme="minorHAnsi"/>
        </w:rPr>
        <w:t>人</w:t>
      </w:r>
      <w:r>
        <w:rPr>
          <w:rFonts w:ascii="宋体" w:eastAsia="宋体" w:hint="eastAsia" w:cstheme="minorBidi" w:hAnsiTheme="minorHAnsi"/>
        </w:rPr>
        <w:t>角质形成细胞</w:t>
      </w:r>
      <w:r>
        <w:rPr>
          <w:rFonts w:cstheme="minorBidi" w:hAnsiTheme="minorHAnsi" w:eastAsiaTheme="minorHAnsi" w:asciiTheme="minorHAnsi"/>
        </w:rPr>
        <w:t>ITGB1</w:t>
      </w:r>
      <w:r>
        <w:rPr>
          <w:rFonts w:ascii="宋体" w:eastAsia="宋体" w:hint="eastAsia" w:cstheme="minorBidi" w:hAnsiTheme="minorHAnsi"/>
        </w:rPr>
        <w:t>呈阴性表达；图</w:t>
      </w:r>
      <w:r>
        <w:rPr>
          <w:rFonts w:cstheme="minorBidi" w:hAnsiTheme="minorHAnsi" w:eastAsiaTheme="minorHAnsi" w:asciiTheme="minorHAnsi"/>
        </w:rPr>
        <w:t>D</w:t>
      </w:r>
      <w:r>
        <w:rPr>
          <w:rFonts w:cstheme="minorBidi" w:hAnsiTheme="minorHAnsi" w:eastAsiaTheme="minorHAnsi" w:asciiTheme="minorHAnsi"/>
        </w:rPr>
        <w:t>. </w:t>
      </w:r>
      <w:r>
        <w:rPr>
          <w:rFonts w:ascii="宋体" w:eastAsia="宋体" w:hint="eastAsia" w:cstheme="minorBidi" w:hAnsiTheme="minorHAnsi"/>
        </w:rPr>
        <w:t>人角质形成细胞</w:t>
      </w:r>
      <w:r>
        <w:rPr>
          <w:rFonts w:cstheme="minorBidi" w:hAnsiTheme="minorHAnsi" w:eastAsiaTheme="minorHAnsi" w:asciiTheme="minorHAnsi"/>
        </w:rPr>
        <w:t>CK19</w:t>
      </w:r>
      <w:r>
        <w:rPr>
          <w:rFonts w:ascii="宋体" w:eastAsia="宋体" w:hint="eastAsia" w:cstheme="minorBidi" w:hAnsiTheme="minorHAnsi"/>
        </w:rPr>
        <w:t>呈阴性表</w:t>
      </w:r>
      <w:r>
        <w:rPr>
          <w:rFonts w:ascii="宋体" w:eastAsia="宋体" w:hint="eastAsia" w:cstheme="minorBidi" w:hAnsiTheme="minorHAnsi"/>
        </w:rPr>
        <w:t>达</w:t>
      </w:r>
    </w:p>
    <w:p w:rsidR="0018722C">
      <w:pPr>
        <w:pStyle w:val="Heading3"/>
        <w:topLinePunct/>
        <w:ind w:left="200" w:hangingChars="200" w:hanging="200"/>
      </w:pPr>
      <w:bookmarkStart w:id="121208" w:name="_Toc686121208"/>
      <w:bookmarkStart w:name="_bookmark19" w:id="46"/>
      <w:bookmarkEnd w:id="46"/>
      <w:r>
        <w:rPr>
          <w:b/>
        </w:rPr>
        <w:t>2.2.3</w:t>
      </w:r>
      <w:r>
        <w:t xml:space="preserve"> </w:t>
      </w:r>
      <w:bookmarkStart w:name="_bookmark19" w:id="47"/>
      <w:bookmarkEnd w:id="47"/>
      <w:r>
        <w:t>总</w:t>
      </w:r>
      <w:r>
        <w:rPr>
          <w:b/>
        </w:rPr>
        <w:t>RNA</w:t>
      </w:r>
      <w:r>
        <w:t>质检结果</w:t>
      </w:r>
      <w:bookmarkEnd w:id="121208"/>
    </w:p>
    <w:p w:rsidR="0018722C">
      <w:pPr>
        <w:topLinePunct/>
      </w:pPr>
      <w:r>
        <w:t>人表皮干细胞及角质形成细胞总</w:t>
      </w:r>
      <w:r>
        <w:rPr>
          <w:rFonts w:ascii="Times New Roman" w:eastAsia="Times New Roman"/>
        </w:rPr>
        <w:t>RNA</w:t>
      </w:r>
      <w:r>
        <w:t>质检结果见</w:t>
      </w:r>
      <w:r>
        <w:t>表</w:t>
      </w:r>
      <w:r>
        <w:rPr>
          <w:rFonts w:ascii="Times New Roman" w:eastAsia="Times New Roman"/>
        </w:rPr>
        <w:t>2</w:t>
      </w:r>
      <w:r>
        <w:rPr>
          <w:rFonts w:ascii="Times New Roman" w:eastAsia="Times New Roman"/>
        </w:rPr>
        <w:t>.</w:t>
      </w:r>
      <w:r>
        <w:rPr>
          <w:rFonts w:ascii="Times New Roman" w:eastAsia="Times New Roman"/>
        </w:rPr>
        <w:t>2</w:t>
      </w:r>
      <w:r>
        <w:t>，琼脂糖凝胶电泳图见</w:t>
      </w:r>
      <w:r>
        <w:t>图</w:t>
      </w:r>
      <w:r>
        <w:rPr>
          <w:rFonts w:ascii="Times New Roman" w:eastAsia="Times New Roman"/>
        </w:rPr>
        <w:t>2</w:t>
      </w:r>
      <w:r>
        <w:rPr>
          <w:rFonts w:ascii="Times New Roman" w:eastAsia="Times New Roman"/>
        </w:rPr>
        <w:t>.</w:t>
      </w:r>
      <w:r>
        <w:rPr>
          <w:rFonts w:ascii="Times New Roman" w:eastAsia="Times New Roman"/>
        </w:rPr>
        <w:t>4</w:t>
      </w:r>
      <w:r>
        <w:t>。</w:t>
      </w:r>
    </w:p>
    <w:p w:rsidR="0018722C">
      <w:pPr>
        <w:pStyle w:val="a8"/>
        <w:topLinePunct/>
      </w:pPr>
      <w:bookmarkStart w:id="643458" w:name="_Toc686643458"/>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  </w:t>
      </w:r>
      <w:r>
        <w:rPr>
          <w:kern w:val="2"/>
          <w:szCs w:val="22"/>
          <w:rFonts w:ascii="宋体" w:eastAsia="宋体" w:hint="eastAsia" w:cstheme="minorBidi" w:hAnsiTheme="minorHAnsi"/>
          <w:sz w:val="21"/>
        </w:rPr>
        <w:t>总</w:t>
      </w:r>
      <w:r>
        <w:rPr>
          <w:kern w:val="2"/>
          <w:szCs w:val="22"/>
          <w:rFonts w:cstheme="minorBidi" w:hAnsiTheme="minorHAnsi" w:eastAsiaTheme="minorHAnsi" w:asciiTheme="minorHAnsi"/>
          <w:sz w:val="21"/>
        </w:rPr>
        <w:t>RNA</w:t>
      </w:r>
      <w:r>
        <w:rPr>
          <w:kern w:val="2"/>
          <w:szCs w:val="22"/>
          <w:rFonts w:ascii="宋体" w:eastAsia="宋体" w:hint="eastAsia" w:cstheme="minorBidi" w:hAnsiTheme="minorHAnsi"/>
          <w:sz w:val="21"/>
        </w:rPr>
        <w:t>质检结果</w:t>
      </w:r>
      <w:bookmarkEnd w:id="643458"/>
    </w:p>
    <w:tbl>
      <w:tblPr>
        <w:tblW w:w="5000" w:type="pct"/>
        <w:tblInd w:w="7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3"/>
        <w:gridCol w:w="6451"/>
      </w:tblGrid>
      <w:tr>
        <w:trPr>
          <w:tblHeader/>
        </w:trPr>
        <w:tc>
          <w:tcPr>
            <w:tcW w:w="1242"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p>
        </w:tc>
        <w:tc>
          <w:tcPr>
            <w:tcW w:w="3758" w:type="pct"/>
            <w:vAlign w:val="center"/>
            <w:tcBorders>
              <w:bottom w:val="single" w:sz="4" w:space="0" w:color="auto"/>
            </w:tcBorders>
          </w:tcPr>
          <w:p w:rsidR="0018722C">
            <w:pPr>
              <w:pStyle w:val="a7"/>
              <w:topLinePunct/>
              <w:ind w:leftChars="0" w:left="0" w:rightChars="0" w:right="0" w:firstLineChars="0" w:firstLine="0"/>
              <w:spacing w:line="240" w:lineRule="atLeast"/>
            </w:pPr>
            <w:r>
              <w:t>A260</w:t>
            </w:r>
            <w:r>
              <w:t>/</w:t>
            </w:r>
            <w:r>
              <w:t>280</w:t>
            </w:r>
            <w:r w:rsidRPr="00000000">
              <w:tab/>
            </w:r>
            <w:r>
              <w:t>浓</w:t>
            </w:r>
            <w:r>
              <w:t>度</w:t>
            </w:r>
            <w:r w:rsidP="AA7D325B">
              <w:t>(</w:t>
            </w:r>
            <w:r>
              <w:t xml:space="preserve">μg</w:t>
            </w:r>
            <w:r>
              <w:t>/</w:t>
            </w:r>
            <w:r>
              <w:t>μl</w:t>
            </w:r>
            <w:r w:rsidP="AA7D325B">
              <w:t>)</w:t>
            </w:r>
            <w:r w:rsidRPr="00000000">
              <w:tab/>
            </w:r>
            <w:r>
              <w:t>总</w:t>
            </w:r>
            <w:r>
              <w:t>量</w:t>
            </w:r>
            <w:r w:rsidP="AA7D325B">
              <w:t>(</w:t>
            </w:r>
            <w:r>
              <w:t xml:space="preserve">μg</w:t>
            </w:r>
            <w:r w:rsidP="AA7D325B">
              <w:t>)</w:t>
            </w:r>
            <w:r w:rsidRPr="00000000">
              <w:tab/>
            </w:r>
            <w:r>
              <w:t>样</w:t>
            </w:r>
            <w:r>
              <w:t>本质</w:t>
            </w:r>
            <w:r>
              <w:t>量描述</w:t>
            </w:r>
          </w:p>
        </w:tc>
      </w:tr>
      <w:tr>
        <w:tc>
          <w:tcPr>
            <w:tcW w:w="1242" w:type="pct"/>
            <w:vAlign w:val="center"/>
          </w:tcPr>
          <w:p w:rsidR="0018722C">
            <w:pPr>
              <w:pStyle w:val="ac"/>
              <w:topLinePunct/>
              <w:ind w:leftChars="0" w:left="0" w:rightChars="0" w:right="0" w:firstLineChars="0" w:firstLine="0"/>
              <w:spacing w:line="240" w:lineRule="atLeast"/>
            </w:pPr>
            <w:r>
              <w:t>人表皮干细胞</w:t>
            </w:r>
          </w:p>
        </w:tc>
        <w:tc>
          <w:tcPr>
            <w:tcW w:w="3758" w:type="pct"/>
            <w:vAlign w:val="center"/>
          </w:tcPr>
          <w:p w:rsidR="0018722C">
            <w:pPr>
              <w:pStyle w:val="ad"/>
              <w:topLinePunct/>
              <w:ind w:leftChars="0" w:left="0" w:rightChars="0" w:right="0" w:firstLineChars="0" w:firstLine="0"/>
              <w:spacing w:line="240" w:lineRule="atLeast"/>
            </w:pPr>
            <w:r>
              <w:t>1.76</w:t>
            </w:r>
            <w:r w:rsidRPr="00000000">
              <w:tab/>
              <w:t>0.164</w:t>
            </w:r>
            <w:r w:rsidRPr="00000000">
              <w:tab/>
              <w:t>4.61</w:t>
            </w:r>
            <w:r w:rsidRPr="00000000">
              <w:tab/>
            </w:r>
            <w:r>
              <w:t>完好</w:t>
            </w:r>
          </w:p>
        </w:tc>
      </w:tr>
      <w:tr>
        <w:tc>
          <w:tcPr>
            <w:tcW w:w="1242" w:type="pct"/>
            <w:vAlign w:val="center"/>
            <w:tcBorders>
              <w:top w:val="single" w:sz="4" w:space="0" w:color="auto"/>
            </w:tcBorders>
          </w:tcPr>
          <w:p w:rsidR="0018722C">
            <w:pPr>
              <w:pStyle w:val="ac"/>
              <w:topLinePunct/>
              <w:ind w:leftChars="0" w:left="0" w:rightChars="0" w:right="0" w:firstLineChars="0" w:firstLine="0"/>
              <w:spacing w:line="240" w:lineRule="atLeast"/>
            </w:pPr>
            <w:r>
              <w:t>人角质形成细胞</w:t>
            </w:r>
          </w:p>
        </w:tc>
        <w:tc>
          <w:tcPr>
            <w:tcW w:w="3758" w:type="pct"/>
            <w:vAlign w:val="center"/>
            <w:tcBorders>
              <w:top w:val="single" w:sz="4" w:space="0" w:color="auto"/>
            </w:tcBorders>
          </w:tcPr>
          <w:p w:rsidR="0018722C">
            <w:pPr>
              <w:pStyle w:val="ad"/>
              <w:topLinePunct/>
              <w:ind w:leftChars="0" w:left="0" w:rightChars="0" w:right="0" w:firstLineChars="0" w:firstLine="0"/>
              <w:spacing w:line="240" w:lineRule="atLeast"/>
            </w:pPr>
            <w:r>
              <w:t>1.80</w:t>
            </w:r>
            <w:r w:rsidRPr="00000000">
              <w:tab/>
              <w:t>0.126</w:t>
            </w:r>
            <w:r w:rsidRPr="00000000">
              <w:tab/>
              <w:t>3.49</w:t>
            </w:r>
            <w:r w:rsidRPr="00000000">
              <w:tab/>
            </w:r>
            <w:r>
              <w:t>完好</w:t>
            </w:r>
          </w:p>
        </w:tc>
      </w:tr>
    </w:tbl>
    <w:p w:rsidR="0018722C">
      <w:pPr>
        <w:pStyle w:val="affa"/>
      </w:pPr>
    </w:p>
    <w:p w:rsidR="0018722C">
      <w:pPr>
        <w:pStyle w:val="affff5"/>
        <w:keepNext/>
        <w:topLinePunct/>
      </w:pPr>
      <w:r>
        <w:rPr>
          <w:sz w:val="20"/>
        </w:rPr>
        <w:drawing>
          <wp:inline distT="0" distB="0" distL="0" distR="0">
            <wp:extent cx="2496930" cy="127635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7" cstate="print"/>
                    <a:stretch>
                      <a:fillRect/>
                    </a:stretch>
                  </pic:blipFill>
                  <pic:spPr>
                    <a:xfrm>
                      <a:off x="0" y="0"/>
                      <a:ext cx="2496930" cy="127635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总</w:t>
      </w:r>
      <w:r>
        <w:rPr>
          <w:rFonts w:cstheme="minorBidi" w:hAnsiTheme="minorHAnsi" w:eastAsiaTheme="minorHAnsi" w:asciiTheme="minorHAnsi"/>
        </w:rPr>
        <w:t>RNA</w:t>
      </w:r>
      <w:r>
        <w:rPr>
          <w:rFonts w:ascii="宋体" w:eastAsia="宋体" w:hint="eastAsia" w:cstheme="minorBidi" w:hAnsiTheme="minorHAnsi"/>
        </w:rPr>
        <w:t>品质检测琼脂糖凝胶电泳图</w:t>
      </w:r>
    </w:p>
    <w:p w:rsidR="0018722C">
      <w:pPr>
        <w:topLinePunct/>
      </w:pPr>
      <w:r>
        <w:rPr>
          <w:rFonts w:cstheme="minorBidi" w:hAnsiTheme="minorHAnsi" w:eastAsiaTheme="minorHAnsi" w:asciiTheme="minorHAnsi"/>
        </w:rPr>
        <w:t>1.</w:t>
      </w:r>
      <w:r>
        <w:rPr>
          <w:rFonts w:ascii="宋体" w:eastAsia="宋体" w:hint="eastAsia" w:cstheme="minorBidi" w:hAnsiTheme="minorHAnsi"/>
        </w:rPr>
        <w:t>表皮干细胞；</w:t>
      </w:r>
      <w:r>
        <w:rPr>
          <w:rFonts w:cstheme="minorBidi" w:hAnsiTheme="minorHAnsi" w:eastAsiaTheme="minorHAnsi" w:asciiTheme="minorHAnsi"/>
        </w:rPr>
        <w:t>2.</w:t>
      </w:r>
      <w:r>
        <w:rPr>
          <w:rFonts w:ascii="宋体" w:eastAsia="宋体" w:hint="eastAsia" w:cstheme="minorBidi" w:hAnsiTheme="minorHAnsi"/>
        </w:rPr>
        <w:t>角质形成细胞；</w:t>
      </w:r>
      <w:r>
        <w:rPr>
          <w:rFonts w:cstheme="minorBidi" w:hAnsiTheme="minorHAnsi" w:eastAsiaTheme="minorHAnsi" w:asciiTheme="minorHAnsi"/>
        </w:rPr>
        <w:t>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Hela</w:t>
      </w:r>
      <w:r w:rsidR="001852F3">
        <w:rPr>
          <w:rFonts w:cstheme="minorBidi" w:hAnsiTheme="minorHAnsi" w:eastAsiaTheme="minorHAnsi" w:asciiTheme="minorHAnsi"/>
        </w:rPr>
        <w:t xml:space="preserve"> </w:t>
      </w:r>
      <w:r>
        <w:rPr>
          <w:rFonts w:ascii="宋体" w:eastAsia="宋体" w:hint="eastAsia" w:cstheme="minorBidi" w:hAnsiTheme="minorHAnsi"/>
        </w:rPr>
        <w:t>细胞</w:t>
      </w:r>
      <w:r>
        <w:rPr>
          <w:rFonts w:cstheme="minorBidi" w:hAnsiTheme="minorHAnsi" w:eastAsiaTheme="minorHAnsi" w:asciiTheme="minorHAnsi"/>
        </w:rPr>
        <w:t>RNA</w:t>
      </w:r>
    </w:p>
    <w:p w:rsidR="0018722C">
      <w:pPr>
        <w:topLinePunct/>
      </w:pPr>
      <w:r>
        <w:t>人表皮干细胞及角质形成细胞</w:t>
      </w:r>
      <w:r>
        <w:rPr>
          <w:rFonts w:ascii="Times New Roman" w:hAnsi="Times New Roman" w:eastAsia="Times New Roman"/>
        </w:rPr>
        <w:t>RNA</w:t>
      </w:r>
      <w:r>
        <w:t>总量均</w:t>
      </w:r>
      <w:r>
        <w:rPr>
          <w:rFonts w:ascii="Times New Roman" w:hAnsi="Times New Roman" w:eastAsia="Times New Roman"/>
        </w:rPr>
        <w:t>≥1µg</w:t>
      </w:r>
      <w:r>
        <w:t>，</w:t>
      </w:r>
      <w:r>
        <w:rPr>
          <w:rFonts w:ascii="Times New Roman" w:hAnsi="Times New Roman" w:eastAsia="Times New Roman"/>
        </w:rPr>
        <w:t>A260</w:t>
      </w:r>
      <w:r>
        <w:rPr>
          <w:rFonts w:ascii="Times New Roman" w:hAnsi="Times New Roman" w:eastAsia="Times New Roman"/>
        </w:rPr>
        <w:t>/</w:t>
      </w:r>
      <w:r>
        <w:rPr>
          <w:rFonts w:ascii="Times New Roman" w:hAnsi="Times New Roman" w:eastAsia="Times New Roman"/>
        </w:rPr>
        <w:t>280≥1.70</w:t>
      </w:r>
      <w:r>
        <w:t>，经甲醛变性胶电泳检测，</w:t>
      </w:r>
      <w:r>
        <w:rPr>
          <w:rFonts w:ascii="Times New Roman" w:hAnsi="Times New Roman" w:eastAsia="Times New Roman"/>
        </w:rPr>
        <w:t>RNA</w:t>
      </w:r>
      <w:r>
        <w:t>样品电泳条带清晰，</w:t>
      </w:r>
      <w:r>
        <w:rPr>
          <w:rFonts w:ascii="Times New Roman" w:hAnsi="Times New Roman" w:eastAsia="Times New Roman"/>
        </w:rPr>
        <w:t>28S</w:t>
      </w:r>
      <w:r>
        <w:t xml:space="preserve">: </w:t>
      </w:r>
      <w:r>
        <w:rPr>
          <w:rFonts w:ascii="Times New Roman" w:hAnsi="Times New Roman" w:eastAsia="Times New Roman"/>
        </w:rPr>
        <w:t>18S rRNA</w:t>
      </w:r>
      <w:r>
        <w:t>条带亮度大于或接近</w:t>
      </w:r>
      <w:r>
        <w:rPr>
          <w:rFonts w:ascii="Times New Roman" w:hAnsi="Times New Roman" w:eastAsia="Times New Roman"/>
        </w:rPr>
        <w:t>2</w:t>
      </w:r>
      <w:r>
        <w:t xml:space="preserve">: </w:t>
      </w:r>
      <w:r>
        <w:rPr>
          <w:rFonts w:ascii="Times New Roman" w:hAnsi="Times New Roman" w:eastAsia="Times New Roman"/>
        </w:rPr>
        <w:t>1</w:t>
      </w:r>
      <w:r>
        <w:t>，两组样品总</w:t>
      </w:r>
      <w:r>
        <w:rPr>
          <w:rFonts w:ascii="Times New Roman" w:hAnsi="Times New Roman" w:eastAsia="Times New Roman"/>
        </w:rPr>
        <w:t>RNA</w:t>
      </w:r>
      <w:r>
        <w:t>总量、纯度及完整性均符合表达谱芯片实验要求。</w:t>
      </w:r>
    </w:p>
    <w:p w:rsidR="0018722C">
      <w:pPr>
        <w:pStyle w:val="Heading3"/>
        <w:topLinePunct/>
        <w:ind w:left="200" w:hangingChars="200" w:hanging="200"/>
      </w:pPr>
      <w:bookmarkStart w:id="121209" w:name="_Toc686121209"/>
      <w:bookmarkStart w:name="_bookmark20" w:id="48"/>
      <w:bookmarkEnd w:id="48"/>
      <w:r>
        <w:rPr>
          <w:b/>
        </w:rPr>
        <w:t>2.2.4</w:t>
      </w:r>
      <w:r>
        <w:t xml:space="preserve"> </w:t>
      </w:r>
      <w:bookmarkStart w:name="_bookmark20" w:id="49"/>
      <w:bookmarkEnd w:id="49"/>
      <w:r>
        <w:t>芯片扫描结果</w:t>
      </w:r>
      <w:bookmarkEnd w:id="121209"/>
    </w:p>
    <w:p w:rsidR="0018722C">
      <w:pPr>
        <w:topLinePunct/>
      </w:pPr>
      <w:r>
        <w:rPr>
          <w:rFonts w:cstheme="minorBidi" w:hAnsiTheme="minorHAnsi" w:eastAsiaTheme="minorHAnsi" w:asciiTheme="minorHAnsi"/>
        </w:rPr>
        <w:t>15</w:t>
      </w:r>
    </w:p>
    <w:p w:rsidR="0018722C">
      <w:pPr>
        <w:topLinePunct/>
      </w:pPr>
      <w:r>
        <w:t>使用</w:t>
      </w:r>
      <w:r>
        <w:rPr>
          <w:rFonts w:ascii="Times New Roman" w:eastAsia="宋体"/>
        </w:rPr>
        <w:t>Agilent</w:t>
      </w:r>
      <w:r>
        <w:t>芯片扫描仪对清洗后的芯片进行扫描，得到如</w:t>
      </w:r>
      <w:r>
        <w:t>图</w:t>
      </w:r>
      <w:r>
        <w:rPr>
          <w:rFonts w:ascii="Times New Roman" w:eastAsia="宋体"/>
        </w:rPr>
        <w:t>2</w:t>
      </w:r>
      <w:r>
        <w:rPr>
          <w:rFonts w:ascii="Times New Roman" w:eastAsia="宋体"/>
        </w:rPr>
        <w:t>.</w:t>
      </w:r>
      <w:r>
        <w:rPr>
          <w:rFonts w:ascii="Times New Roman" w:eastAsia="宋体"/>
        </w:rPr>
        <w:t>5</w:t>
      </w:r>
      <w:r>
        <w:t>所示杂交图。</w:t>
      </w:r>
    </w:p>
    <w:p w:rsidR="0018722C">
      <w:pPr>
        <w:pStyle w:val="aff7"/>
        <w:topLinePunct/>
      </w:pPr>
      <w:r>
        <w:drawing>
          <wp:anchor distT="0" distB="0" distL="0" distR="0" allowOverlap="1" layoutInCell="1" locked="0" behindDoc="0" simplePos="0" relativeHeight="1120">
            <wp:simplePos x="0" y="0"/>
            <wp:positionH relativeFrom="page">
              <wp:posOffset>2247900</wp:posOffset>
            </wp:positionH>
            <wp:positionV relativeFrom="paragraph">
              <wp:posOffset>148493</wp:posOffset>
            </wp:positionV>
            <wp:extent cx="1414988" cy="1078992"/>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8" cstate="print"/>
                    <a:stretch>
                      <a:fillRect/>
                    </a:stretch>
                  </pic:blipFill>
                  <pic:spPr>
                    <a:xfrm>
                      <a:off x="0" y="0"/>
                      <a:ext cx="1414988" cy="1078992"/>
                    </a:xfrm>
                    <a:prstGeom prst="rect">
                      <a:avLst/>
                    </a:prstGeom>
                  </pic:spPr>
                </pic:pic>
              </a:graphicData>
            </a:graphic>
          </wp:anchor>
        </w:drawing>
      </w:r>
      <w:r>
        <w:drawing>
          <wp:anchor distT="0" distB="0" distL="0" distR="0" allowOverlap="1" layoutInCell="1" locked="0" behindDoc="0" simplePos="0" relativeHeight="1144">
            <wp:simplePos x="0" y="0"/>
            <wp:positionH relativeFrom="page">
              <wp:posOffset>3970020</wp:posOffset>
            </wp:positionH>
            <wp:positionV relativeFrom="paragraph">
              <wp:posOffset>168813</wp:posOffset>
            </wp:positionV>
            <wp:extent cx="1411548" cy="1056131"/>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9" cstate="print"/>
                    <a:stretch>
                      <a:fillRect/>
                    </a:stretch>
                  </pic:blipFill>
                  <pic:spPr>
                    <a:xfrm>
                      <a:off x="0" y="0"/>
                      <a:ext cx="1411548" cy="1056131"/>
                    </a:xfrm>
                    <a:prstGeom prst="rect">
                      <a:avLst/>
                    </a:prstGeom>
                  </pic:spPr>
                </pic:pic>
              </a:graphicData>
            </a:graphic>
          </wp:anchor>
        </w:drawing>
      </w:r>
    </w:p>
    <w:p w:rsidR="0018722C">
      <w:pPr>
        <w:pStyle w:val="affff1"/>
        <w:topLinePunct/>
      </w:pPr>
      <w:r>
        <w:rPr>
          <w:rFonts w:cstheme="minorBidi" w:hAnsiTheme="minorHAnsi" w:eastAsiaTheme="minorHAnsi" w:asciiTheme="minorHAnsi" w:ascii="宋体" w:eastAsia="宋体" w:hint="eastAsia"/>
        </w:rPr>
        <w:t>人表</w:t>
      </w:r>
      <w:r>
        <w:rPr>
          <w:rFonts w:ascii="宋体" w:eastAsia="宋体" w:hint="eastAsia" w:cstheme="minorBidi" w:hAnsiTheme="minorHAnsi"/>
        </w:rPr>
        <w:t>皮</w:t>
      </w:r>
      <w:r>
        <w:rPr>
          <w:rFonts w:ascii="宋体" w:eastAsia="宋体" w:hint="eastAsia" w:cstheme="minorBidi" w:hAnsiTheme="minorHAnsi"/>
        </w:rPr>
        <w:t>干</w:t>
      </w:r>
      <w:r>
        <w:rPr>
          <w:rFonts w:ascii="宋体" w:eastAsia="宋体" w:hint="eastAsia" w:cstheme="minorBidi" w:hAnsiTheme="minorHAnsi"/>
        </w:rPr>
        <w:t>细</w:t>
      </w:r>
      <w:r>
        <w:rPr>
          <w:rFonts w:ascii="宋体" w:eastAsia="宋体" w:hint="eastAsia" w:cstheme="minorBidi" w:hAnsiTheme="minorHAnsi"/>
        </w:rPr>
        <w:t>胞</w:t>
      </w:r>
      <w:r w:rsidR="001852F3">
        <w:rPr>
          <w:rFonts w:cstheme="minorBidi" w:hAnsiTheme="minorHAnsi" w:eastAsiaTheme="minorHAnsi" w:asciiTheme="minorHAnsi"/>
        </w:rPr>
        <w:t>人</w:t>
      </w:r>
      <w:r>
        <w:rPr>
          <w:rFonts w:ascii="宋体" w:eastAsia="宋体" w:hint="eastAsia" w:cstheme="minorBidi" w:hAnsiTheme="minorHAnsi"/>
        </w:rPr>
        <w:t>角</w:t>
      </w:r>
      <w:r>
        <w:rPr>
          <w:rFonts w:ascii="宋体" w:eastAsia="宋体" w:hint="eastAsia" w:cstheme="minorBidi" w:hAnsiTheme="minorHAnsi"/>
        </w:rPr>
        <w:t>质</w:t>
      </w:r>
      <w:r>
        <w:rPr>
          <w:rFonts w:ascii="宋体" w:eastAsia="宋体" w:hint="eastAsia" w:cstheme="minorBidi" w:hAnsiTheme="minorHAnsi"/>
        </w:rPr>
        <w:t>形</w:t>
      </w:r>
      <w:r>
        <w:rPr>
          <w:rFonts w:ascii="宋体" w:eastAsia="宋体" w:hint="eastAsia" w:cstheme="minorBidi" w:hAnsiTheme="minorHAnsi"/>
        </w:rPr>
        <w:t>成</w:t>
      </w:r>
      <w:r>
        <w:rPr>
          <w:rFonts w:ascii="宋体" w:eastAsia="宋体" w:hint="eastAsia" w:cstheme="minorBidi" w:hAnsiTheme="minorHAnsi"/>
        </w:rPr>
        <w:t>细</w:t>
      </w:r>
      <w:r>
        <w:rPr>
          <w:rFonts w:ascii="宋体" w:eastAsia="宋体" w:hint="eastAsia" w:cstheme="minorBidi" w:hAnsiTheme="minorHAnsi"/>
        </w:rPr>
        <w:t>胞</w:t>
      </w:r>
      <w:r w:rsidR="001852F3">
        <w:rPr>
          <w:rFonts w:ascii="宋体" w:eastAsia="宋体" w:hint="eastAsia" w:cstheme="minorBidi" w:hAnsiTheme="minorHAnsi"/>
        </w:rPr>
        <w:t xml:space="preserve">图</w:t>
      </w:r>
      <w:r>
        <w:rPr>
          <w:rFonts w:cstheme="minorBidi" w:hAnsiTheme="minorHAnsi" w:eastAsiaTheme="minorHAnsi" w:asciiTheme="minorHAnsi"/>
        </w:rPr>
        <w:t>2.5</w:t>
      </w:r>
      <w:r>
        <w:rPr>
          <w:rFonts w:ascii="宋体" w:eastAsia="宋体" w:hint="eastAsia" w:cstheme="minorBidi" w:hAnsiTheme="minorHAnsi"/>
        </w:rPr>
        <w:t>微</w:t>
      </w:r>
      <w:r>
        <w:rPr>
          <w:rFonts w:ascii="宋体" w:eastAsia="宋体" w:hint="eastAsia" w:cstheme="minorBidi" w:hAnsiTheme="minorHAnsi"/>
        </w:rPr>
        <w:t>数</w:t>
      </w:r>
      <w:r>
        <w:rPr>
          <w:rFonts w:ascii="宋体" w:eastAsia="宋体" w:hint="eastAsia" w:cstheme="minorBidi" w:hAnsiTheme="minorHAnsi"/>
        </w:rPr>
        <w:t>组</w:t>
      </w:r>
      <w:r>
        <w:rPr>
          <w:rFonts w:ascii="宋体" w:eastAsia="宋体" w:hint="eastAsia" w:cstheme="minorBidi" w:hAnsiTheme="minorHAnsi"/>
        </w:rPr>
        <w:t>芯</w:t>
      </w:r>
      <w:r>
        <w:rPr>
          <w:rFonts w:ascii="宋体" w:eastAsia="宋体" w:hint="eastAsia" w:cstheme="minorBidi" w:hAnsiTheme="minorHAnsi"/>
        </w:rPr>
        <w:t>片</w:t>
      </w:r>
      <w:r>
        <w:rPr>
          <w:rFonts w:ascii="宋体" w:eastAsia="宋体" w:hint="eastAsia" w:cstheme="minorBidi" w:hAnsiTheme="minorHAnsi"/>
        </w:rPr>
        <w:t>扫</w:t>
      </w:r>
      <w:r>
        <w:rPr>
          <w:rFonts w:ascii="宋体" w:eastAsia="宋体" w:hint="eastAsia" w:cstheme="minorBidi" w:hAnsiTheme="minorHAnsi"/>
        </w:rPr>
        <w:t>描</w:t>
      </w:r>
      <w:r>
        <w:rPr>
          <w:rFonts w:ascii="宋体" w:eastAsia="宋体" w:hint="eastAsia" w:cstheme="minorBidi" w:hAnsiTheme="minorHAnsi"/>
        </w:rPr>
        <w:t>仪</w:t>
      </w:r>
      <w:r>
        <w:rPr>
          <w:rFonts w:ascii="宋体" w:eastAsia="宋体" w:hint="eastAsia" w:cstheme="minorBidi" w:hAnsiTheme="minorHAnsi"/>
        </w:rPr>
        <w:t>扫描</w:t>
      </w:r>
      <w:r>
        <w:rPr>
          <w:rFonts w:ascii="宋体" w:eastAsia="宋体" w:hint="eastAsia" w:cstheme="minorBidi" w:hAnsiTheme="minorHAnsi"/>
        </w:rPr>
        <w:t>芯</w:t>
      </w:r>
      <w:r>
        <w:rPr>
          <w:rFonts w:ascii="宋体" w:eastAsia="宋体" w:hint="eastAsia" w:cstheme="minorBidi" w:hAnsiTheme="minorHAnsi"/>
        </w:rPr>
        <w:t>片</w:t>
      </w:r>
      <w:r>
        <w:rPr>
          <w:rFonts w:ascii="宋体" w:eastAsia="宋体" w:hint="eastAsia" w:cstheme="minorBidi" w:hAnsiTheme="minorHAnsi"/>
        </w:rPr>
        <w:t>后</w:t>
      </w:r>
      <w:r>
        <w:rPr>
          <w:rFonts w:ascii="宋体" w:eastAsia="宋体" w:hint="eastAsia" w:cstheme="minorBidi" w:hAnsiTheme="minorHAnsi"/>
        </w:rPr>
        <w:t>获</w:t>
      </w:r>
      <w:r>
        <w:rPr>
          <w:rFonts w:ascii="宋体" w:eastAsia="宋体" w:hint="eastAsia" w:cstheme="minorBidi" w:hAnsiTheme="minorHAnsi"/>
        </w:rPr>
        <w:t>得</w:t>
      </w:r>
      <w:r>
        <w:rPr>
          <w:rFonts w:ascii="宋体" w:eastAsia="宋体" w:hint="eastAsia" w:cstheme="minorBidi" w:hAnsiTheme="minorHAnsi"/>
        </w:rPr>
        <w:t>的</w:t>
      </w:r>
      <w:r>
        <w:rPr>
          <w:rFonts w:ascii="宋体" w:eastAsia="宋体" w:hint="eastAsia" w:cstheme="minorBidi" w:hAnsiTheme="minorHAnsi"/>
        </w:rPr>
        <w:t>杂</w:t>
      </w:r>
      <w:r>
        <w:rPr>
          <w:rFonts w:ascii="宋体" w:eastAsia="宋体" w:hint="eastAsia" w:cstheme="minorBidi" w:hAnsiTheme="minorHAnsi"/>
        </w:rPr>
        <w:t>交</w:t>
      </w:r>
      <w:r>
        <w:rPr>
          <w:rFonts w:ascii="宋体" w:eastAsia="宋体" w:hint="eastAsia" w:cstheme="minorBidi" w:hAnsiTheme="minorHAnsi"/>
        </w:rPr>
        <w:t>图</w:t>
      </w:r>
      <w:r>
        <w:rPr>
          <w:rFonts w:ascii="宋体" w:eastAsia="宋体" w:hint="eastAsia" w:cstheme="minorBidi" w:hAnsiTheme="minorHAnsi"/>
        </w:rPr>
        <w:t>片</w:t>
      </w:r>
    </w:p>
    <w:p w:rsidR="0018722C">
      <w:pPr>
        <w:pStyle w:val="Heading3"/>
        <w:topLinePunct/>
        <w:ind w:left="200" w:hangingChars="200" w:hanging="200"/>
      </w:pPr>
      <w:bookmarkStart w:id="121210" w:name="_Toc686121210"/>
      <w:bookmarkStart w:name="_bookmark21" w:id="50"/>
      <w:bookmarkEnd w:id="50"/>
      <w:r>
        <w:rPr>
          <w:b/>
        </w:rPr>
        <w:t>2.2.5</w:t>
      </w:r>
      <w:r>
        <w:t xml:space="preserve"> </w:t>
      </w:r>
      <w:bookmarkStart w:name="_bookmark21" w:id="51"/>
      <w:bookmarkEnd w:id="51"/>
      <w:r>
        <w:t>散点图结果</w:t>
      </w:r>
      <w:bookmarkEnd w:id="121210"/>
    </w:p>
    <w:p w:rsidR="0018722C">
      <w:pPr>
        <w:topLinePunct/>
      </w:pPr>
      <w:r>
        <w:t>散点图</w:t>
      </w:r>
      <w:r>
        <w:t>（</w:t>
      </w:r>
      <w:r>
        <w:t xml:space="preserve">见</w:t>
      </w:r>
      <w:r>
        <w:t>图</w:t>
      </w:r>
      <w:r>
        <w:rPr>
          <w:rFonts w:ascii="Times New Roman" w:eastAsia="Times New Roman"/>
        </w:rPr>
        <w:t>2</w:t>
      </w:r>
      <w:r>
        <w:rPr>
          <w:rFonts w:ascii="Times New Roman" w:eastAsia="Times New Roman"/>
        </w:rPr>
        <w:t>.</w:t>
      </w:r>
      <w:r>
        <w:rPr>
          <w:rFonts w:ascii="Times New Roman" w:eastAsia="Times New Roman"/>
        </w:rPr>
        <w:t>6</w:t>
      </w:r>
      <w:r>
        <w:t>）</w:t>
      </w:r>
      <w:r>
        <w:t xml:space="preserve">显示人表皮干细胞及角质形成细胞样本差异表达</w:t>
      </w:r>
      <w:r>
        <w:rPr>
          <w:rFonts w:ascii="Times New Roman" w:eastAsia="Times New Roman"/>
        </w:rPr>
        <w:t>2</w:t>
      </w:r>
      <w:r>
        <w:t>倍或</w:t>
      </w:r>
    </w:p>
    <w:p w:rsidR="0018722C">
      <w:pPr>
        <w:topLinePunct/>
      </w:pPr>
      <w:r>
        <w:rPr>
          <w:rFonts w:ascii="Times New Roman" w:eastAsia="Times New Roman"/>
        </w:rPr>
        <w:t>2</w:t>
      </w:r>
      <w:r>
        <w:t>倍以上的</w:t>
      </w:r>
      <w:r>
        <w:rPr>
          <w:rFonts w:ascii="Times New Roman" w:eastAsia="Times New Roman"/>
        </w:rPr>
        <w:t>miRNA</w:t>
      </w:r>
      <w:r>
        <w:t>的分布情况。</w:t>
      </w:r>
    </w:p>
    <w:p w:rsidR="0018722C">
      <w:pPr>
        <w:pStyle w:val="aff7"/>
        <w:topLinePunct/>
      </w:pPr>
      <w:r>
        <w:drawing>
          <wp:inline>
            <wp:extent cx="3663302" cy="2410587"/>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30" cstate="print"/>
                    <a:stretch>
                      <a:fillRect/>
                    </a:stretch>
                  </pic:blipFill>
                  <pic:spPr>
                    <a:xfrm>
                      <a:off x="0" y="0"/>
                      <a:ext cx="3663302" cy="241058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6  </w:t>
      </w:r>
      <w:r>
        <w:rPr>
          <w:kern w:val="2"/>
          <w:szCs w:val="22"/>
          <w:rFonts w:ascii="宋体" w:eastAsia="宋体" w:hint="eastAsia" w:cstheme="minorBidi" w:hAnsiTheme="minorHAnsi"/>
          <w:sz w:val="21"/>
        </w:rPr>
        <w:t>散点图</w:t>
      </w:r>
    </w:p>
    <w:p w:rsidR="0018722C">
      <w:pPr>
        <w:topLinePunct/>
      </w:pPr>
      <w:r>
        <w:rPr>
          <w:rFonts w:cstheme="minorBidi" w:hAnsiTheme="minorHAnsi" w:eastAsiaTheme="minorHAnsi" w:asciiTheme="minorHAnsi"/>
        </w:rPr>
        <w:t>T</w:t>
      </w:r>
      <w:r>
        <w:rPr>
          <w:rFonts w:ascii="宋体" w:eastAsia="宋体" w:hint="eastAsia" w:cstheme="minorBidi" w:hAnsiTheme="minorHAnsi"/>
        </w:rPr>
        <w:t>：表皮干细胞</w:t>
      </w:r>
      <w:r>
        <w:rPr>
          <w:kern w:val="2"/>
          <w:sz w:val="21"/>
          <w:rFonts w:hint="eastAsia"/>
        </w:rPr>
        <w:t>；</w:t>
      </w:r>
      <w:r>
        <w:rPr>
          <w:rFonts w:cstheme="minorBidi" w:hAnsiTheme="minorHAnsi" w:eastAsiaTheme="minorHAnsi" w:asciiTheme="minorHAnsi"/>
        </w:rPr>
        <w:t>C</w:t>
      </w:r>
      <w:r>
        <w:rPr>
          <w:rFonts w:ascii="宋体" w:eastAsia="宋体" w:hint="eastAsia" w:cstheme="minorBidi" w:hAnsiTheme="minorHAnsi"/>
        </w:rPr>
        <w:t>：角质形成细胞</w:t>
      </w:r>
    </w:p>
    <w:p w:rsidR="0018722C">
      <w:pPr>
        <w:pStyle w:val="Heading3"/>
        <w:topLinePunct/>
        <w:ind w:left="200" w:hangingChars="200" w:hanging="200"/>
      </w:pPr>
      <w:bookmarkStart w:id="121211" w:name="_Toc686121211"/>
      <w:bookmarkStart w:name="_bookmark22" w:id="52"/>
      <w:bookmarkEnd w:id="52"/>
      <w:r>
        <w:rPr>
          <w:b/>
        </w:rPr>
        <w:t>2.2.6</w:t>
      </w:r>
      <w:r>
        <w:t xml:space="preserve"> </w:t>
      </w:r>
      <w:bookmarkStart w:name="_bookmark22" w:id="53"/>
      <w:bookmarkEnd w:id="53"/>
      <w:r>
        <w:t>芯片检测结果</w:t>
      </w:r>
      <w:bookmarkEnd w:id="121211"/>
    </w:p>
    <w:p w:rsidR="0018722C">
      <w:pPr>
        <w:topLinePunct/>
      </w:pPr>
      <w:r>
        <w:t>与角质形成细胞相比，表皮干细胞中明显上调大于等于</w:t>
      </w:r>
      <w:r>
        <w:rPr>
          <w:rFonts w:ascii="Times New Roman" w:eastAsia="Times New Roman"/>
        </w:rPr>
        <w:t>2</w:t>
      </w:r>
      <w:r>
        <w:t>倍的</w:t>
      </w:r>
      <w:r>
        <w:rPr>
          <w:rFonts w:ascii="Times New Roman" w:eastAsia="Times New Roman"/>
        </w:rPr>
        <w:t>miRNA</w:t>
      </w:r>
      <w:r>
        <w:t>有</w:t>
      </w:r>
      <w:r>
        <w:rPr>
          <w:rFonts w:ascii="Times New Roman" w:eastAsia="Times New Roman"/>
        </w:rPr>
        <w:t>31</w:t>
      </w:r>
    </w:p>
    <w:p w:rsidR="0018722C">
      <w:pPr>
        <w:topLinePunct/>
      </w:pPr>
      <w:r>
        <w:t>个，其中差异表达＞</w:t>
      </w:r>
      <w:r>
        <w:rPr>
          <w:rFonts w:ascii="Times New Roman" w:eastAsia="宋体"/>
        </w:rPr>
        <w:t>5</w:t>
      </w:r>
      <w:r>
        <w:t>倍的上调</w:t>
      </w:r>
      <w:r>
        <w:rPr>
          <w:rFonts w:ascii="Times New Roman" w:eastAsia="宋体"/>
        </w:rPr>
        <w:t>miR</w:t>
      </w:r>
      <w:r>
        <w:rPr>
          <w:rFonts w:ascii="Times New Roman" w:eastAsia="宋体"/>
        </w:rPr>
        <w:t>NA</w:t>
      </w:r>
      <w:r>
        <w:t>有</w:t>
      </w:r>
      <w:r>
        <w:rPr>
          <w:rFonts w:ascii="Times New Roman" w:eastAsia="宋体"/>
        </w:rPr>
        <w:t>12</w:t>
      </w:r>
      <w:r>
        <w:t>个</w:t>
      </w:r>
      <w:r>
        <w:t>（</w:t>
      </w:r>
      <w:r>
        <w:t>见</w:t>
      </w:r>
      <w:r>
        <w:t>表</w:t>
      </w:r>
      <w:r>
        <w:rPr>
          <w:rFonts w:ascii="Times New Roman" w:eastAsia="宋体"/>
        </w:rPr>
        <w:t>2</w:t>
      </w:r>
      <w:r>
        <w:rPr>
          <w:rFonts w:ascii="Times New Roman" w:eastAsia="宋体"/>
        </w:rPr>
        <w:t>.</w:t>
      </w:r>
      <w:r>
        <w:rPr>
          <w:rFonts w:ascii="Times New Roman" w:eastAsia="宋体"/>
        </w:rPr>
        <w:t>3</w:t>
      </w:r>
      <w:r>
        <w:t>）</w:t>
      </w:r>
      <w:r>
        <w:t>；明显下调大于等于</w:t>
      </w:r>
    </w:p>
    <w:p w:rsidR="0018722C">
      <w:pPr>
        <w:topLinePunct/>
      </w:pPr>
      <w:r>
        <w:rPr>
          <w:rFonts w:ascii="Times New Roman" w:eastAsia="Times New Roman"/>
        </w:rPr>
        <w:t xml:space="preserve">2</w:t>
      </w:r>
      <w:r>
        <w:t xml:space="preserve">倍者</w:t>
      </w:r>
      <w:r>
        <w:rPr>
          <w:rFonts w:ascii="Times New Roman" w:eastAsia="Times New Roman"/>
        </w:rPr>
        <w:t xml:space="preserve">153</w:t>
      </w:r>
      <w:r>
        <w:t xml:space="preserve">个，其中差异表达＞</w:t>
      </w:r>
      <w:r>
        <w:rPr>
          <w:rFonts w:ascii="Times New Roman" w:eastAsia="Times New Roman"/>
        </w:rPr>
        <w:t xml:space="preserve">5</w:t>
      </w:r>
      <w:r>
        <w:t xml:space="preserve">倍的下调</w:t>
      </w:r>
      <w:r>
        <w:rPr>
          <w:rFonts w:ascii="Times New Roman" w:eastAsia="Times New Roman"/>
        </w:rPr>
        <w:t xml:space="preserve">m</w:t>
      </w:r>
      <w:r>
        <w:rPr>
          <w:rFonts w:ascii="Times New Roman" w:eastAsia="Times New Roman"/>
        </w:rPr>
        <w:t xml:space="preserve">i</w:t>
      </w:r>
      <w:r>
        <w:rPr>
          <w:rFonts w:ascii="Times New Roman" w:eastAsia="Times New Roman"/>
        </w:rPr>
        <w:t xml:space="preserve">R</w:t>
      </w:r>
      <w:r>
        <w:rPr>
          <w:rFonts w:ascii="Times New Roman" w:eastAsia="Times New Roman"/>
        </w:rPr>
        <w:t xml:space="preserve">N</w:t>
      </w:r>
      <w:r>
        <w:rPr>
          <w:rFonts w:ascii="Times New Roman" w:eastAsia="Times New Roman"/>
        </w:rPr>
        <w:t xml:space="preserve">A</w:t>
      </w:r>
      <w:r>
        <w:t xml:space="preserve">有</w:t>
      </w:r>
      <w:r>
        <w:rPr>
          <w:rFonts w:ascii="Times New Roman" w:eastAsia="Times New Roman"/>
        </w:rPr>
        <w:t xml:space="preserve">8</w:t>
      </w:r>
      <w:r>
        <w:t xml:space="preserve">个</w:t>
      </w:r>
      <w:r>
        <w:t xml:space="preserve">（</w:t>
      </w:r>
      <w:r>
        <w:t xml:space="preserve">见</w:t>
      </w:r>
      <w:r>
        <w:t>表</w:t>
      </w:r>
      <w:r>
        <w:rPr>
          <w:rFonts w:ascii="Times New Roman" w:eastAsia="Times New Roman"/>
        </w:rPr>
        <w:t xml:space="preserve">2</w:t>
      </w:r>
      <w:r>
        <w:rPr>
          <w:rFonts w:ascii="Times New Roman" w:eastAsia="Times New Roman"/>
        </w:rPr>
        <w:t>.</w:t>
      </w:r>
      <w:r>
        <w:rPr>
          <w:rFonts w:ascii="Times New Roman" w:eastAsia="Times New Roman"/>
        </w:rPr>
        <w:t xml:space="preserve">4</w:t>
      </w:r>
      <w:r>
        <w:t xml:space="preserve">）</w:t>
      </w:r>
      <w:r>
        <w:t xml:space="preserve">；上调最</w:t>
      </w:r>
      <w:r>
        <w:t xml:space="preserve">明显者为</w:t>
      </w:r>
      <w:r>
        <w:rPr>
          <w:rFonts w:ascii="Times New Roman" w:eastAsia="Times New Roman"/>
        </w:rPr>
        <w:t xml:space="preserve">hsa-miR-197-5p</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21.99</w:t>
      </w:r>
      <w:r>
        <w:t xml:space="preserve">倍</w:t>
      </w:r>
      <w:r>
        <w:rPr>
          <w:rFonts w:ascii="Times New Roman" w:eastAsia="Times New Roman"/>
        </w:rPr>
        <w:t xml:space="preserve">)</w:t>
      </w:r>
      <w:r>
        <w:t xml:space="preserve">，下调最明显者为</w:t>
      </w:r>
      <w:r>
        <w:rPr>
          <w:rFonts w:ascii="Times New Roman" w:eastAsia="Times New Roman"/>
        </w:rPr>
        <w:t xml:space="preserve">hsa-miR-203</w:t>
      </w:r>
      <w:r>
        <w:rPr>
          <w:rFonts w:ascii="Times New Roman" w:eastAsia="Times New Roman"/>
        </w:rPr>
        <w:t xml:space="preserve">(</w:t>
      </w:r>
      <w:r>
        <w:rPr>
          <w:rFonts w:ascii="Times New Roman" w:eastAsia="Times New Roman"/>
        </w:rPr>
        <w:t xml:space="preserve">25.45</w:t>
      </w:r>
      <w:r>
        <w:t xml:space="preserve">倍</w:t>
      </w:r>
      <w:r>
        <w:rPr>
          <w:rFonts w:ascii="Times New Roman" w:eastAsia="Times New Roman"/>
        </w:rPr>
        <w:t xml:space="preserve">)</w:t>
      </w:r>
      <w:r>
        <w:t xml:space="preserve">。</w:t>
      </w:r>
    </w:p>
    <w:p w:rsidR="0018722C">
      <w:pPr>
        <w:topLinePunct/>
      </w:pPr>
      <w:r>
        <w:rPr>
          <w:rFonts w:cstheme="minorBidi" w:hAnsiTheme="minorHAnsi" w:eastAsiaTheme="minorHAnsi" w:asciiTheme="minorHAnsi"/>
        </w:rPr>
        <w:t>16</w:t>
      </w:r>
    </w:p>
    <w:p w:rsidR="0018722C">
      <w:pPr>
        <w:pStyle w:val="a8"/>
        <w:topLinePunct/>
      </w:pPr>
      <w:bookmarkStart w:id="643459" w:name="_Toc686643459"/>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  </w:t>
      </w:r>
      <w:r>
        <w:rPr>
          <w:rFonts w:ascii="宋体" w:eastAsia="宋体" w:hint="eastAsia" w:cstheme="minorBidi" w:hAnsiTheme="minorHAnsi"/>
        </w:rPr>
        <w:t>差异表达＞</w:t>
      </w:r>
      <w:r>
        <w:rPr>
          <w:rFonts w:cstheme="minorBidi" w:hAnsiTheme="minorHAnsi" w:eastAsiaTheme="minorHAnsi" w:asciiTheme="minorHAnsi"/>
        </w:rPr>
        <w:t>2</w:t>
      </w:r>
      <w:r>
        <w:rPr>
          <w:rFonts w:ascii="宋体" w:eastAsia="宋体" w:hint="eastAsia" w:cstheme="minorBidi" w:hAnsiTheme="minorHAnsi"/>
        </w:rPr>
        <w:t>倍的上调</w:t>
      </w:r>
      <w:r>
        <w:rPr>
          <w:rFonts w:cstheme="minorBidi" w:hAnsiTheme="minorHAnsi" w:eastAsiaTheme="minorHAnsi" w:asciiTheme="minorHAnsi"/>
        </w:rPr>
        <w:t>miRNA</w:t>
      </w:r>
      <w:r>
        <w:rPr>
          <w:rFonts w:ascii="宋体" w:eastAsia="宋体" w:hint="eastAsia" w:cstheme="minorBidi" w:hAnsiTheme="minorHAnsi"/>
        </w:rPr>
        <w:t>列表</w:t>
      </w:r>
      <w:bookmarkEnd w:id="643459"/>
    </w:p>
    <w:tbl>
      <w:tblPr>
        <w:tblW w:w="5000" w:type="pct"/>
        <w:tblInd w:w="7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1"/>
        <w:gridCol w:w="1848"/>
        <w:gridCol w:w="2255"/>
        <w:gridCol w:w="2300"/>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miRNA</w:t>
            </w:r>
            <w:r w:rsidRPr="00000000">
              <w:rPr>
                <w:sz w:val="24"/>
                <w:szCs w:val="24"/>
              </w:rPr>
              <w:t> </w:t>
            </w:r>
            <w:r w:rsidRPr="00000000">
              <w:rPr>
                <w:sz w:val="24"/>
                <w:szCs w:val="24"/>
              </w:rPr>
              <w:t>名</w:t>
            </w:r>
            <w:r w:rsidRPr="00000000">
              <w:rPr>
                <w:sz w:val="24"/>
                <w:szCs w:val="24"/>
              </w:rPr>
              <w:t>称</w:t>
            </w:r>
            <w:r w:rsidRPr="00000000">
              <w:rPr>
                <w:sz w:val="24"/>
                <w:szCs w:val="24"/>
              </w:rPr>
              <w:tab/>
            </w:r>
            <w:r w:rsidRPr="00000000">
              <w:rPr>
                <w:sz w:val="24"/>
                <w:szCs w:val="24"/>
              </w:rPr>
              <w:t>原</w:t>
            </w:r>
            <w:r w:rsidRPr="00000000">
              <w:rPr>
                <w:sz w:val="24"/>
                <w:szCs w:val="24"/>
              </w:rPr>
              <w:t>始实</w:t>
            </w:r>
            <w:r w:rsidRPr="00000000">
              <w:rPr>
                <w:sz w:val="24"/>
                <w:szCs w:val="24"/>
              </w:rPr>
              <w:t>验</w:t>
            </w:r>
            <w:r w:rsidRPr="00000000">
              <w:rPr>
                <w:sz w:val="24"/>
                <w:szCs w:val="24"/>
              </w:rPr>
              <w:t>信号</w:t>
            </w:r>
            <w:r w:rsidRPr="00000000">
              <w:rPr>
                <w:sz w:val="24"/>
                <w:szCs w:val="24"/>
              </w:rPr>
              <w:tab/>
              <w:t>原</w:t>
            </w:r>
            <w:r w:rsidRPr="00000000">
              <w:rPr>
                <w:sz w:val="24"/>
                <w:szCs w:val="24"/>
              </w:rPr>
              <w:t>始实</w:t>
            </w:r>
            <w:r w:rsidRPr="00000000">
              <w:rPr>
                <w:sz w:val="24"/>
                <w:szCs w:val="24"/>
              </w:rPr>
              <w:t>验信号</w:t>
            </w:r>
            <w:r w:rsidRPr="00000000">
              <w:rPr>
                <w:sz w:val="24"/>
                <w:szCs w:val="24"/>
              </w:rPr>
              <w:tab/>
              <w:t>绝</w:t>
            </w:r>
            <w:r w:rsidRPr="00000000">
              <w:rPr>
                <w:sz w:val="24"/>
                <w:szCs w:val="24"/>
              </w:rPr>
              <w:t>对</w:t>
            </w:r>
            <w:r w:rsidRPr="00000000">
              <w:rPr>
                <w:sz w:val="24"/>
                <w:szCs w:val="24"/>
              </w:rPr>
              <w:t>倍数</w:t>
            </w:r>
            <w:r w:rsidRPr="00000000">
              <w:rPr>
                <w:sz w:val="24"/>
                <w:szCs w:val="24"/>
              </w:rPr>
              <w:t>变</w:t>
            </w:r>
            <w:r w:rsidRPr="00000000">
              <w:rPr>
                <w:sz w:val="24"/>
                <w:szCs w:val="24"/>
              </w:rPr>
              <w:t>化</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角</w:t>
            </w:r>
            <w:r w:rsidRPr="00000000">
              <w:rPr>
                <w:sz w:val="24"/>
                <w:szCs w:val="24"/>
              </w:rPr>
              <w:t>质形</w:t>
            </w:r>
            <w:r w:rsidRPr="00000000">
              <w:rPr>
                <w:sz w:val="24"/>
                <w:szCs w:val="24"/>
              </w:rPr>
              <w:t>成</w:t>
            </w:r>
            <w:r w:rsidRPr="00000000">
              <w:rPr>
                <w:sz w:val="24"/>
                <w:szCs w:val="24"/>
              </w:rPr>
              <w:t>细</w:t>
            </w:r>
            <w:r w:rsidRPr="00000000">
              <w:rPr>
                <w:sz w:val="24"/>
                <w:szCs w:val="24"/>
              </w:rPr>
              <w:t>胞</w:t>
            </w:r>
            <w:r w:rsidRPr="00000000">
              <w:rPr>
                <w:sz w:val="24"/>
                <w:szCs w:val="24"/>
              </w:rPr>
              <w:t>）</w:t>
            </w:r>
            <w:r w:rsidRPr="00000000">
              <w:rPr>
                <w:sz w:val="24"/>
                <w:szCs w:val="24"/>
              </w:rPr>
              <w:tab/>
              <w:t>（</w:t>
            </w:r>
            <w:r w:rsidRPr="00000000">
              <w:rPr>
                <w:sz w:val="24"/>
                <w:szCs w:val="24"/>
              </w:rPr>
              <w:t>干</w:t>
            </w:r>
            <w:r w:rsidRPr="00000000">
              <w:rPr>
                <w:sz w:val="24"/>
                <w:szCs w:val="24"/>
              </w:rPr>
              <w:t>细</w:t>
            </w:r>
            <w:r w:rsidRPr="00000000">
              <w:rPr>
                <w:sz w:val="24"/>
                <w:szCs w:val="24"/>
              </w:rPr>
              <w:t>胞</w:t>
            </w:r>
            <w:r w:rsidRPr="00000000">
              <w:rPr>
                <w:sz w:val="24"/>
                <w:szCs w:val="24"/>
              </w:rPr>
              <w:t>）</w:t>
            </w:r>
            <w:r w:rsidRPr="00000000">
              <w:rPr>
                <w:sz w:val="24"/>
                <w:szCs w:val="24"/>
              </w:rPr>
              <w:tab/>
            </w:r>
            <w:r w:rsidRPr="00000000">
              <w:rPr>
                <w:sz w:val="24"/>
                <w:szCs w:val="24"/>
              </w:rPr>
              <w:t>（</w:t>
            </w:r>
            <w:r w:rsidRPr="00000000">
              <w:rPr>
                <w:sz w:val="24"/>
                <w:szCs w:val="24"/>
              </w:rPr>
              <w:t>干</w:t>
            </w:r>
            <w:r w:rsidRPr="00000000">
              <w:rPr>
                <w:sz w:val="24"/>
                <w:szCs w:val="24"/>
              </w:rPr>
              <w:t>细</w:t>
            </w:r>
            <w:r w:rsidRPr="00000000">
              <w:rPr>
                <w:sz w:val="24"/>
                <w:szCs w:val="24"/>
              </w:rPr>
              <w:t>胞</w:t>
            </w:r>
            <w:r w:rsidRPr="00000000">
              <w:rPr>
                <w:sz w:val="24"/>
                <w:szCs w:val="24"/>
              </w:rPr>
              <w:t> </w:t>
            </w:r>
            <w:r w:rsidRPr="00000000">
              <w:rPr>
                <w:sz w:val="24"/>
                <w:szCs w:val="24"/>
              </w:rPr>
              <w:t>vs</w:t>
            </w:r>
            <w:r w:rsidRPr="00000000">
              <w:rPr>
                <w:sz w:val="24"/>
                <w:szCs w:val="24"/>
              </w:rPr>
              <w:t> </w:t>
            </w:r>
            <w:r w:rsidRPr="00000000">
              <w:rPr>
                <w:sz w:val="24"/>
                <w:szCs w:val="24"/>
              </w:rPr>
              <w:t>角质</w:t>
            </w:r>
            <w:r w:rsidRPr="00000000">
              <w:rPr>
                <w:sz w:val="24"/>
                <w:szCs w:val="24"/>
              </w:rPr>
              <w:t>形</w:t>
            </w:r>
            <w:r w:rsidRPr="00000000">
              <w:rPr>
                <w:sz w:val="24"/>
                <w:szCs w:val="24"/>
              </w:rPr>
              <w:t>成</w:t>
            </w:r>
            <w:r w:rsidRPr="00000000">
              <w:rPr>
                <w:sz w:val="24"/>
                <w:szCs w:val="24"/>
              </w:rPr>
              <w:t>细</w:t>
            </w:r>
            <w:r w:rsidRPr="00000000">
              <w:rPr>
                <w:sz w:val="24"/>
                <w:szCs w:val="24"/>
              </w:rPr>
              <w:t>胞</w:t>
            </w:r>
            <w:r w:rsidRPr="00000000">
              <w:rPr>
                <w:sz w:val="24"/>
                <w:szCs w:val="24"/>
              </w:rPr>
              <w:t>）</w:t>
            </w:r>
          </w:p>
        </w:tc>
      </w:tr>
      <w:tr>
        <w:tc>
          <w:tcPr>
            <w:tcW w:w="124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H</w:t>
            </w:r>
            <w:r w:rsidRPr="00000000">
              <w:rPr>
                <w:sz w:val="24"/>
                <w:szCs w:val="24"/>
              </w:rPr>
              <w:t>sa-miR-197-5p hsa-miR-125b-3p hsa-miR-376a-3p hsa-miR-345</w:t>
            </w:r>
          </w:p>
          <w:p w:rsidR="0018722C">
            <w:pPr>
              <w:pStyle w:val="aff1"/>
              <w:topLinePunct/>
            </w:pPr>
            <w:r w:rsidRPr="00000000">
              <w:rPr>
                <w:sz w:val="24"/>
                <w:szCs w:val="24"/>
              </w:rPr>
              <w:t/>
            </w:r>
            <w:r w:rsidRPr="00000000">
              <w:rPr>
                <w:sz w:val="24"/>
                <w:szCs w:val="24"/>
              </w:rPr>
              <w:t>H</w:t>
            </w:r>
            <w:r w:rsidRPr="00000000">
              <w:rPr>
                <w:sz w:val="24"/>
                <w:szCs w:val="24"/>
              </w:rPr>
              <w:t>sa-miR-127-3p hsa-miR-671-3p hsa-miR-18a-5p hsa-miR-181c-5p hsa-miR-222-5p hsa-miR-30d-3p hsa-miR-374a-3p hsa-miR-545-3p hsa-miR-192-5p hsa-miR-23a-3p hsa-miR-186-5p hsa-miR-335-3p hsa-miR-181a-5p hsa-miR-200c-5p hsa-miR-182-3p hsa-miR-154-5p hsa-miR-455-3p hsa-miR-338-3p hsa-miR-24-3p hsa-miR-96-5p hsa-miR-21-3p hsa-miR-205-5p hsa-miR-20a-5p hsa-miR-933</w:t>
            </w:r>
          </w:p>
          <w:p w:rsidR="0018722C">
            <w:pPr>
              <w:pStyle w:val="aff1"/>
              <w:topLinePunct/>
            </w:pPr>
            <w:r w:rsidRPr="00000000">
              <w:rPr>
                <w:sz w:val="24"/>
                <w:szCs w:val="24"/>
              </w:rPr>
              <w:t>hsa-miR-196a-3p</w:t>
            </w:r>
          </w:p>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H</w:t>
            </w:r>
            <w:r w:rsidRPr="00000000">
              <w:rPr>
                <w:sz w:val="24"/>
                <w:szCs w:val="24"/>
              </w:rPr>
              <w:t>sa-miR-99b-5p hsa-miR-885-5p</w:t>
            </w:r>
          </w:p>
        </w:tc>
        <w:tc>
          <w:tcPr>
            <w:tcW w:w="10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1638.40</w:t>
            </w:r>
          </w:p>
          <w:p w:rsidR="0018722C">
            <w:pPr>
              <w:pStyle w:val="affff9"/>
              <w:topLinePunct/>
            </w:pPr>
            <w:r w:rsidRPr="00000000">
              <w:rPr>
                <w:sz w:val="24"/>
                <w:szCs w:val="24"/>
              </w:rPr>
              <w:t>18.91</w:t>
            </w:r>
          </w:p>
          <w:p w:rsidR="0018722C">
            <w:pPr>
              <w:pStyle w:val="affff9"/>
              <w:topLinePunct/>
            </w:pPr>
            <w:r w:rsidRPr="00000000">
              <w:rPr>
                <w:sz w:val="24"/>
                <w:szCs w:val="24"/>
              </w:rPr>
              <w:t>129.74</w:t>
            </w:r>
          </w:p>
          <w:p w:rsidR="0018722C">
            <w:pPr>
              <w:pStyle w:val="affff9"/>
              <w:topLinePunct/>
            </w:pPr>
            <w:r w:rsidRPr="00000000">
              <w:rPr>
                <w:sz w:val="24"/>
                <w:szCs w:val="24"/>
              </w:rPr>
              <w:t>76.70</w:t>
            </w:r>
          </w:p>
          <w:p w:rsidR="0018722C">
            <w:pPr>
              <w:pStyle w:val="affff9"/>
              <w:topLinePunct/>
            </w:pPr>
            <w:r w:rsidRPr="00000000">
              <w:rPr>
                <w:sz w:val="24"/>
                <w:szCs w:val="24"/>
              </w:rPr>
              <w:t>10.13</w:t>
            </w:r>
          </w:p>
          <w:p w:rsidR="0018722C">
            <w:pPr>
              <w:pStyle w:val="affff9"/>
              <w:topLinePunct/>
            </w:pPr>
            <w:r w:rsidRPr="00000000">
              <w:rPr>
                <w:sz w:val="24"/>
                <w:szCs w:val="24"/>
              </w:rPr>
              <w:t>30.56</w:t>
            </w:r>
          </w:p>
          <w:p w:rsidR="0018722C">
            <w:pPr>
              <w:pStyle w:val="affff9"/>
              <w:topLinePunct/>
            </w:pPr>
            <w:r w:rsidRPr="00000000">
              <w:rPr>
                <w:sz w:val="24"/>
                <w:szCs w:val="24"/>
              </w:rPr>
              <w:t>299.02</w:t>
            </w:r>
          </w:p>
          <w:p w:rsidR="0018722C">
            <w:pPr>
              <w:pStyle w:val="affff9"/>
              <w:topLinePunct/>
            </w:pPr>
            <w:r w:rsidRPr="00000000">
              <w:rPr>
                <w:sz w:val="24"/>
                <w:szCs w:val="24"/>
              </w:rPr>
              <w:t>89.15</w:t>
            </w:r>
          </w:p>
          <w:p w:rsidR="0018722C">
            <w:pPr>
              <w:pStyle w:val="affff9"/>
              <w:topLinePunct/>
            </w:pPr>
            <w:r w:rsidRPr="00000000">
              <w:rPr>
                <w:sz w:val="24"/>
                <w:szCs w:val="24"/>
              </w:rPr>
              <w:t>446.64</w:t>
            </w:r>
          </w:p>
          <w:p w:rsidR="0018722C">
            <w:pPr>
              <w:pStyle w:val="affff9"/>
              <w:topLinePunct/>
            </w:pPr>
            <w:r w:rsidRPr="00000000">
              <w:rPr>
                <w:sz w:val="24"/>
                <w:szCs w:val="24"/>
              </w:rPr>
              <w:t>4.17</w:t>
            </w:r>
          </w:p>
          <w:p w:rsidR="0018722C">
            <w:pPr>
              <w:pStyle w:val="affff9"/>
              <w:topLinePunct/>
            </w:pPr>
            <w:r w:rsidRPr="00000000">
              <w:rPr>
                <w:sz w:val="24"/>
                <w:szCs w:val="24"/>
              </w:rPr>
              <w:t>661.46</w:t>
            </w:r>
          </w:p>
          <w:p w:rsidR="0018722C">
            <w:pPr>
              <w:pStyle w:val="affff9"/>
              <w:topLinePunct/>
            </w:pPr>
            <w:r w:rsidRPr="00000000">
              <w:rPr>
                <w:sz w:val="24"/>
                <w:szCs w:val="24"/>
              </w:rPr>
              <w:t>78.07</w:t>
            </w:r>
          </w:p>
          <w:p w:rsidR="0018722C">
            <w:pPr>
              <w:pStyle w:val="affff9"/>
              <w:topLinePunct/>
            </w:pPr>
            <w:r w:rsidRPr="00000000">
              <w:rPr>
                <w:sz w:val="24"/>
                <w:szCs w:val="24"/>
              </w:rPr>
              <w:t>1.78</w:t>
            </w:r>
          </w:p>
          <w:p w:rsidR="0018722C">
            <w:pPr>
              <w:pStyle w:val="affff9"/>
              <w:topLinePunct/>
            </w:pPr>
            <w:r w:rsidRPr="00000000">
              <w:rPr>
                <w:sz w:val="24"/>
                <w:szCs w:val="24"/>
              </w:rPr>
              <w:t>612.23</w:t>
            </w:r>
          </w:p>
          <w:p w:rsidR="0018722C">
            <w:pPr>
              <w:pStyle w:val="affff9"/>
              <w:topLinePunct/>
            </w:pPr>
            <w:r w:rsidRPr="00000000">
              <w:rPr>
                <w:sz w:val="24"/>
                <w:szCs w:val="24"/>
              </w:rPr>
              <w:t>291.62</w:t>
            </w:r>
          </w:p>
          <w:p w:rsidR="0018722C">
            <w:pPr>
              <w:pStyle w:val="affff9"/>
              <w:topLinePunct/>
            </w:pPr>
            <w:r w:rsidRPr="00000000">
              <w:rPr>
                <w:sz w:val="24"/>
                <w:szCs w:val="24"/>
              </w:rPr>
              <w:t>2.96</w:t>
            </w:r>
          </w:p>
          <w:p w:rsidR="0018722C">
            <w:pPr>
              <w:pStyle w:val="affff9"/>
              <w:topLinePunct/>
            </w:pPr>
            <w:r w:rsidRPr="00000000">
              <w:rPr>
                <w:sz w:val="24"/>
                <w:szCs w:val="24"/>
              </w:rPr>
              <w:t>116.80</w:t>
            </w:r>
          </w:p>
          <w:p w:rsidR="0018722C">
            <w:pPr>
              <w:pStyle w:val="affff9"/>
              <w:topLinePunct/>
            </w:pPr>
            <w:r w:rsidRPr="00000000">
              <w:rPr>
                <w:sz w:val="24"/>
                <w:szCs w:val="24"/>
              </w:rPr>
              <w:t>1190.99</w:t>
            </w:r>
          </w:p>
          <w:p w:rsidR="0018722C">
            <w:pPr>
              <w:pStyle w:val="affff9"/>
              <w:topLinePunct/>
            </w:pPr>
            <w:r w:rsidRPr="00000000">
              <w:rPr>
                <w:sz w:val="24"/>
                <w:szCs w:val="24"/>
              </w:rPr>
              <w:t>23.39</w:t>
            </w:r>
          </w:p>
          <w:p w:rsidR="0018722C">
            <w:pPr>
              <w:pStyle w:val="affff9"/>
              <w:topLinePunct/>
            </w:pPr>
            <w:r w:rsidRPr="00000000">
              <w:rPr>
                <w:sz w:val="24"/>
                <w:szCs w:val="24"/>
              </w:rPr>
              <w:t>200.57</w:t>
            </w:r>
          </w:p>
          <w:p w:rsidR="0018722C">
            <w:pPr>
              <w:pStyle w:val="affff9"/>
              <w:topLinePunct/>
            </w:pPr>
            <w:r w:rsidRPr="00000000">
              <w:rPr>
                <w:sz w:val="24"/>
                <w:szCs w:val="24"/>
              </w:rPr>
              <w:t>228.80</w:t>
            </w:r>
          </w:p>
          <w:p w:rsidR="0018722C">
            <w:pPr>
              <w:pStyle w:val="affff9"/>
              <w:topLinePunct/>
            </w:pPr>
            <w:r w:rsidRPr="00000000">
              <w:rPr>
                <w:sz w:val="24"/>
                <w:szCs w:val="24"/>
              </w:rPr>
              <w:t>487.05</w:t>
            </w:r>
          </w:p>
          <w:p w:rsidR="0018722C">
            <w:pPr>
              <w:pStyle w:val="affff9"/>
              <w:topLinePunct/>
            </w:pPr>
            <w:r w:rsidRPr="00000000">
              <w:rPr>
                <w:sz w:val="24"/>
                <w:szCs w:val="24"/>
              </w:rPr>
              <w:t>819.13</w:t>
            </w:r>
          </w:p>
          <w:p w:rsidR="0018722C">
            <w:pPr>
              <w:pStyle w:val="affff9"/>
              <w:topLinePunct/>
            </w:pPr>
            <w:r w:rsidRPr="00000000">
              <w:rPr>
                <w:sz w:val="24"/>
                <w:szCs w:val="24"/>
              </w:rPr>
              <w:t>4.11</w:t>
            </w:r>
          </w:p>
          <w:p w:rsidR="0018722C">
            <w:pPr>
              <w:pStyle w:val="affff9"/>
              <w:topLinePunct/>
            </w:pPr>
            <w:r w:rsidRPr="00000000">
              <w:rPr>
                <w:sz w:val="24"/>
                <w:szCs w:val="24"/>
              </w:rPr>
              <w:t>980.89</w:t>
            </w:r>
          </w:p>
          <w:p w:rsidR="0018722C">
            <w:pPr>
              <w:pStyle w:val="affff9"/>
              <w:topLinePunct/>
            </w:pPr>
            <w:r w:rsidRPr="00000000">
              <w:rPr>
                <w:sz w:val="24"/>
                <w:szCs w:val="24"/>
              </w:rPr>
              <w:t>230.39</w:t>
            </w:r>
          </w:p>
          <w:p w:rsidR="0018722C">
            <w:pPr>
              <w:pStyle w:val="affff9"/>
              <w:topLinePunct/>
            </w:pPr>
            <w:r w:rsidRPr="00000000">
              <w:rPr>
                <w:sz w:val="24"/>
                <w:szCs w:val="24"/>
              </w:rPr>
              <w:t>551.78</w:t>
            </w:r>
          </w:p>
          <w:p w:rsidR="0018722C">
            <w:pPr>
              <w:pStyle w:val="affff9"/>
              <w:topLinePunct/>
            </w:pPr>
            <w:r w:rsidRPr="00000000">
              <w:rPr>
                <w:sz w:val="24"/>
                <w:szCs w:val="24"/>
              </w:rPr>
              <w:t>1868.86</w:t>
            </w:r>
          </w:p>
          <w:p w:rsidR="0018722C">
            <w:pPr>
              <w:pStyle w:val="affff9"/>
              <w:topLinePunct/>
            </w:pPr>
            <w:r w:rsidRPr="00000000">
              <w:rPr>
                <w:sz w:val="24"/>
                <w:szCs w:val="24"/>
              </w:rPr>
              <w:t>38.00</w:t>
            </w:r>
          </w:p>
          <w:p w:rsidR="0018722C">
            <w:pPr>
              <w:pStyle w:val="affff9"/>
              <w:topLinePunct/>
            </w:pPr>
            <w:r w:rsidRPr="00000000">
              <w:rPr>
                <w:sz w:val="24"/>
                <w:szCs w:val="24"/>
              </w:rPr>
              <w:t>10.32</w:t>
            </w:r>
          </w:p>
          <w:p w:rsidR="0018722C">
            <w:pPr>
              <w:pStyle w:val="affff9"/>
              <w:topLinePunct/>
              <w:ind w:leftChars="0" w:left="0" w:rightChars="0" w:right="0" w:firstLineChars="0" w:firstLine="0"/>
              <w:spacing w:line="240" w:lineRule="atLeast"/>
            </w:pPr>
            <w:r w:rsidRPr="00000000">
              <w:rPr>
                <w:sz w:val="24"/>
                <w:szCs w:val="24"/>
              </w:rPr>
              <w:t>356.57</w:t>
            </w:r>
          </w:p>
        </w:tc>
        <w:tc>
          <w:tcPr>
            <w:tcW w:w="13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32033.12</w:t>
            </w:r>
          </w:p>
          <w:p w:rsidR="0018722C">
            <w:pPr>
              <w:pStyle w:val="affff9"/>
              <w:topLinePunct/>
            </w:pPr>
            <w:r w:rsidRPr="00000000">
              <w:rPr>
                <w:sz w:val="24"/>
                <w:szCs w:val="24"/>
              </w:rPr>
              <w:t>334.35</w:t>
            </w:r>
          </w:p>
          <w:p w:rsidR="0018722C">
            <w:pPr>
              <w:pStyle w:val="affff9"/>
              <w:topLinePunct/>
            </w:pPr>
            <w:r w:rsidRPr="00000000">
              <w:rPr>
                <w:sz w:val="24"/>
                <w:szCs w:val="24"/>
              </w:rPr>
              <w:t>1986.32</w:t>
            </w:r>
          </w:p>
          <w:p w:rsidR="0018722C">
            <w:pPr>
              <w:pStyle w:val="affff9"/>
              <w:topLinePunct/>
            </w:pPr>
            <w:r w:rsidRPr="00000000">
              <w:rPr>
                <w:sz w:val="24"/>
                <w:szCs w:val="24"/>
              </w:rPr>
              <w:t>1147.51</w:t>
            </w:r>
          </w:p>
          <w:p w:rsidR="0018722C">
            <w:pPr>
              <w:pStyle w:val="affff9"/>
              <w:topLinePunct/>
            </w:pPr>
            <w:r w:rsidRPr="00000000">
              <w:rPr>
                <w:sz w:val="24"/>
                <w:szCs w:val="24"/>
              </w:rPr>
              <w:t>143.09</w:t>
            </w:r>
          </w:p>
          <w:p w:rsidR="0018722C">
            <w:pPr>
              <w:pStyle w:val="affff9"/>
              <w:topLinePunct/>
            </w:pPr>
            <w:r w:rsidRPr="00000000">
              <w:rPr>
                <w:sz w:val="24"/>
                <w:szCs w:val="24"/>
              </w:rPr>
              <w:t>357.02</w:t>
            </w:r>
          </w:p>
          <w:p w:rsidR="0018722C">
            <w:pPr>
              <w:pStyle w:val="affff9"/>
              <w:topLinePunct/>
            </w:pPr>
            <w:r w:rsidRPr="00000000">
              <w:rPr>
                <w:sz w:val="24"/>
                <w:szCs w:val="24"/>
              </w:rPr>
              <w:t>3166.46</w:t>
            </w:r>
          </w:p>
          <w:p w:rsidR="0018722C">
            <w:pPr>
              <w:pStyle w:val="affff9"/>
              <w:topLinePunct/>
            </w:pPr>
            <w:r w:rsidRPr="00000000">
              <w:rPr>
                <w:sz w:val="24"/>
                <w:szCs w:val="24"/>
              </w:rPr>
              <w:t>910.34</w:t>
            </w:r>
          </w:p>
          <w:p w:rsidR="0018722C">
            <w:pPr>
              <w:pStyle w:val="affff9"/>
              <w:topLinePunct/>
            </w:pPr>
            <w:r w:rsidRPr="00000000">
              <w:rPr>
                <w:sz w:val="24"/>
                <w:szCs w:val="24"/>
              </w:rPr>
              <w:t>3669.74</w:t>
            </w:r>
          </w:p>
          <w:p w:rsidR="0018722C">
            <w:pPr>
              <w:pStyle w:val="affff9"/>
              <w:topLinePunct/>
            </w:pPr>
            <w:r w:rsidRPr="00000000">
              <w:rPr>
                <w:sz w:val="24"/>
                <w:szCs w:val="24"/>
              </w:rPr>
              <w:t>33.00</w:t>
            </w:r>
          </w:p>
          <w:p w:rsidR="0018722C">
            <w:pPr>
              <w:pStyle w:val="affff9"/>
              <w:topLinePunct/>
            </w:pPr>
            <w:r w:rsidRPr="00000000">
              <w:rPr>
                <w:sz w:val="24"/>
                <w:szCs w:val="24"/>
              </w:rPr>
              <w:t>3808.10</w:t>
            </w:r>
          </w:p>
          <w:p w:rsidR="0018722C">
            <w:pPr>
              <w:pStyle w:val="affff9"/>
              <w:topLinePunct/>
            </w:pPr>
            <w:r w:rsidRPr="00000000">
              <w:rPr>
                <w:sz w:val="24"/>
                <w:szCs w:val="24"/>
              </w:rPr>
              <w:t>349.03</w:t>
            </w:r>
          </w:p>
          <w:p w:rsidR="0018722C">
            <w:pPr>
              <w:pStyle w:val="affff9"/>
              <w:topLinePunct/>
            </w:pPr>
            <w:r w:rsidRPr="00000000">
              <w:rPr>
                <w:sz w:val="24"/>
                <w:szCs w:val="24"/>
              </w:rPr>
              <w:t>7.88</w:t>
            </w:r>
          </w:p>
          <w:p w:rsidR="0018722C">
            <w:pPr>
              <w:pStyle w:val="affff9"/>
              <w:topLinePunct/>
            </w:pPr>
            <w:r w:rsidRPr="00000000">
              <w:rPr>
                <w:sz w:val="24"/>
                <w:szCs w:val="24"/>
              </w:rPr>
              <w:t>2644.69</w:t>
            </w:r>
          </w:p>
          <w:p w:rsidR="0018722C">
            <w:pPr>
              <w:pStyle w:val="affff9"/>
              <w:topLinePunct/>
            </w:pPr>
            <w:r w:rsidRPr="00000000">
              <w:rPr>
                <w:sz w:val="24"/>
                <w:szCs w:val="24"/>
              </w:rPr>
              <w:t>1233.79</w:t>
            </w:r>
          </w:p>
          <w:p w:rsidR="0018722C">
            <w:pPr>
              <w:pStyle w:val="affff9"/>
              <w:topLinePunct/>
            </w:pPr>
            <w:r w:rsidRPr="00000000">
              <w:rPr>
                <w:sz w:val="24"/>
                <w:szCs w:val="24"/>
              </w:rPr>
              <w:t>11.95</w:t>
            </w:r>
          </w:p>
          <w:p w:rsidR="0018722C">
            <w:pPr>
              <w:pStyle w:val="affff9"/>
              <w:topLinePunct/>
            </w:pPr>
            <w:r w:rsidRPr="00000000">
              <w:rPr>
                <w:sz w:val="24"/>
                <w:szCs w:val="24"/>
              </w:rPr>
              <w:t>433.20</w:t>
            </w:r>
          </w:p>
          <w:p w:rsidR="0018722C">
            <w:pPr>
              <w:pStyle w:val="affff9"/>
              <w:topLinePunct/>
            </w:pPr>
            <w:r w:rsidRPr="00000000">
              <w:rPr>
                <w:sz w:val="24"/>
                <w:szCs w:val="24"/>
              </w:rPr>
              <w:t>4356.29</w:t>
            </w:r>
          </w:p>
          <w:p w:rsidR="0018722C">
            <w:pPr>
              <w:pStyle w:val="affff9"/>
              <w:topLinePunct/>
            </w:pPr>
            <w:r w:rsidRPr="00000000">
              <w:rPr>
                <w:sz w:val="24"/>
                <w:szCs w:val="24"/>
              </w:rPr>
              <w:t>83.80</w:t>
            </w:r>
          </w:p>
          <w:p w:rsidR="0018722C">
            <w:pPr>
              <w:pStyle w:val="affff9"/>
              <w:topLinePunct/>
            </w:pPr>
            <w:r w:rsidRPr="00000000">
              <w:rPr>
                <w:sz w:val="24"/>
                <w:szCs w:val="24"/>
              </w:rPr>
              <w:t>703.73</w:t>
            </w:r>
          </w:p>
          <w:p w:rsidR="0018722C">
            <w:pPr>
              <w:pStyle w:val="affff9"/>
              <w:topLinePunct/>
            </w:pPr>
            <w:r w:rsidRPr="00000000">
              <w:rPr>
                <w:sz w:val="24"/>
                <w:szCs w:val="24"/>
              </w:rPr>
              <w:t>775.45</w:t>
            </w:r>
          </w:p>
          <w:p w:rsidR="0018722C">
            <w:pPr>
              <w:pStyle w:val="affff9"/>
              <w:topLinePunct/>
            </w:pPr>
            <w:r w:rsidRPr="00000000">
              <w:rPr>
                <w:sz w:val="24"/>
                <w:szCs w:val="24"/>
              </w:rPr>
              <w:t>1572.54</w:t>
            </w:r>
          </w:p>
          <w:p w:rsidR="0018722C">
            <w:pPr>
              <w:pStyle w:val="affff9"/>
              <w:topLinePunct/>
            </w:pPr>
            <w:r w:rsidRPr="00000000">
              <w:rPr>
                <w:sz w:val="24"/>
                <w:szCs w:val="24"/>
              </w:rPr>
              <w:t>2383.53</w:t>
            </w:r>
          </w:p>
          <w:p w:rsidR="0018722C">
            <w:pPr>
              <w:pStyle w:val="affff9"/>
              <w:topLinePunct/>
            </w:pPr>
            <w:r w:rsidRPr="00000000">
              <w:rPr>
                <w:sz w:val="24"/>
                <w:szCs w:val="24"/>
              </w:rPr>
              <w:t>11.87</w:t>
            </w:r>
          </w:p>
          <w:p w:rsidR="0018722C">
            <w:pPr>
              <w:pStyle w:val="affff9"/>
              <w:topLinePunct/>
            </w:pPr>
            <w:r w:rsidRPr="00000000">
              <w:rPr>
                <w:sz w:val="24"/>
                <w:szCs w:val="24"/>
              </w:rPr>
              <w:t>2719.04</w:t>
            </w:r>
          </w:p>
          <w:p w:rsidR="0018722C">
            <w:pPr>
              <w:pStyle w:val="affff9"/>
              <w:topLinePunct/>
            </w:pPr>
            <w:r w:rsidRPr="00000000">
              <w:rPr>
                <w:sz w:val="24"/>
                <w:szCs w:val="24"/>
              </w:rPr>
              <w:t>583.62</w:t>
            </w:r>
          </w:p>
          <w:p w:rsidR="0018722C">
            <w:pPr>
              <w:pStyle w:val="affff9"/>
              <w:topLinePunct/>
            </w:pPr>
            <w:r w:rsidRPr="00000000">
              <w:rPr>
                <w:sz w:val="24"/>
                <w:szCs w:val="24"/>
              </w:rPr>
              <w:t>1378.50</w:t>
            </w:r>
          </w:p>
          <w:p w:rsidR="0018722C">
            <w:pPr>
              <w:pStyle w:val="affff9"/>
              <w:topLinePunct/>
            </w:pPr>
            <w:r w:rsidRPr="00000000">
              <w:rPr>
                <w:sz w:val="24"/>
                <w:szCs w:val="24"/>
              </w:rPr>
              <w:t>4092.83</w:t>
            </w:r>
          </w:p>
          <w:p w:rsidR="0018722C">
            <w:pPr>
              <w:pStyle w:val="affff9"/>
              <w:topLinePunct/>
            </w:pPr>
            <w:r w:rsidRPr="00000000">
              <w:rPr>
                <w:sz w:val="24"/>
                <w:szCs w:val="24"/>
              </w:rPr>
              <w:t>78.73</w:t>
            </w:r>
          </w:p>
          <w:p w:rsidR="0018722C">
            <w:pPr>
              <w:pStyle w:val="affff9"/>
              <w:topLinePunct/>
            </w:pPr>
            <w:r w:rsidRPr="00000000">
              <w:rPr>
                <w:sz w:val="24"/>
                <w:szCs w:val="24"/>
              </w:rPr>
              <w:t>19.96</w:t>
            </w:r>
          </w:p>
          <w:p w:rsidR="0018722C">
            <w:pPr>
              <w:pStyle w:val="affff9"/>
              <w:topLinePunct/>
              <w:ind w:leftChars="0" w:left="0" w:rightChars="0" w:right="0" w:firstLineChars="0" w:firstLine="0"/>
              <w:spacing w:line="240" w:lineRule="atLeast"/>
            </w:pPr>
            <w:r w:rsidRPr="00000000">
              <w:rPr>
                <w:sz w:val="24"/>
                <w:szCs w:val="24"/>
              </w:rPr>
              <w:t>652.01</w:t>
            </w:r>
          </w:p>
        </w:tc>
        <w:tc>
          <w:tcPr>
            <w:tcW w:w="13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21.99</w:t>
            </w:r>
          </w:p>
          <w:p w:rsidR="0018722C">
            <w:pPr>
              <w:pStyle w:val="affff9"/>
              <w:topLinePunct/>
            </w:pPr>
            <w:r w:rsidRPr="00000000">
              <w:rPr>
                <w:sz w:val="24"/>
                <w:szCs w:val="24"/>
              </w:rPr>
              <w:t>19.89</w:t>
            </w:r>
          </w:p>
          <w:p w:rsidR="0018722C">
            <w:pPr>
              <w:pStyle w:val="affff9"/>
              <w:topLinePunct/>
            </w:pPr>
            <w:r w:rsidRPr="00000000">
              <w:rPr>
                <w:sz w:val="24"/>
                <w:szCs w:val="24"/>
              </w:rPr>
              <w:t>17.22</w:t>
            </w:r>
          </w:p>
          <w:p w:rsidR="0018722C">
            <w:pPr>
              <w:pStyle w:val="affff9"/>
              <w:topLinePunct/>
            </w:pPr>
            <w:r w:rsidRPr="00000000">
              <w:rPr>
                <w:sz w:val="24"/>
                <w:szCs w:val="24"/>
              </w:rPr>
              <w:t>16.82</w:t>
            </w:r>
          </w:p>
          <w:p w:rsidR="0018722C">
            <w:pPr>
              <w:pStyle w:val="affff9"/>
              <w:topLinePunct/>
            </w:pPr>
            <w:r w:rsidRPr="00000000">
              <w:rPr>
                <w:sz w:val="24"/>
                <w:szCs w:val="24"/>
              </w:rPr>
              <w:t>15.88</w:t>
            </w:r>
          </w:p>
          <w:p w:rsidR="0018722C">
            <w:pPr>
              <w:pStyle w:val="affff9"/>
              <w:topLinePunct/>
            </w:pPr>
            <w:r w:rsidRPr="00000000">
              <w:rPr>
                <w:sz w:val="24"/>
                <w:szCs w:val="24"/>
              </w:rPr>
              <w:t>13.14</w:t>
            </w:r>
          </w:p>
          <w:p w:rsidR="0018722C">
            <w:pPr>
              <w:pStyle w:val="affff9"/>
              <w:topLinePunct/>
            </w:pPr>
            <w:r w:rsidRPr="00000000">
              <w:rPr>
                <w:sz w:val="24"/>
                <w:szCs w:val="24"/>
              </w:rPr>
              <w:t>11.91</w:t>
            </w:r>
          </w:p>
          <w:p w:rsidR="0018722C">
            <w:pPr>
              <w:pStyle w:val="affff9"/>
              <w:topLinePunct/>
            </w:pPr>
            <w:r w:rsidRPr="00000000">
              <w:rPr>
                <w:sz w:val="24"/>
                <w:szCs w:val="24"/>
              </w:rPr>
              <w:t>11.48</w:t>
            </w:r>
          </w:p>
          <w:p w:rsidR="0018722C">
            <w:pPr>
              <w:pStyle w:val="affff9"/>
              <w:topLinePunct/>
            </w:pPr>
            <w:r w:rsidRPr="00000000">
              <w:rPr>
                <w:sz w:val="24"/>
                <w:szCs w:val="24"/>
              </w:rPr>
              <w:t>9.24</w:t>
            </w:r>
          </w:p>
          <w:p w:rsidR="0018722C">
            <w:pPr>
              <w:pStyle w:val="affff9"/>
              <w:topLinePunct/>
            </w:pPr>
            <w:r w:rsidRPr="00000000">
              <w:rPr>
                <w:sz w:val="24"/>
                <w:szCs w:val="24"/>
              </w:rPr>
              <w:t>8.89</w:t>
            </w:r>
          </w:p>
          <w:p w:rsidR="0018722C">
            <w:pPr>
              <w:pStyle w:val="affff9"/>
              <w:topLinePunct/>
            </w:pPr>
            <w:r w:rsidRPr="00000000">
              <w:rPr>
                <w:sz w:val="24"/>
                <w:szCs w:val="24"/>
              </w:rPr>
              <w:t>6.47</w:t>
            </w:r>
          </w:p>
          <w:p w:rsidR="0018722C">
            <w:pPr>
              <w:pStyle w:val="affff9"/>
              <w:topLinePunct/>
            </w:pPr>
            <w:r w:rsidRPr="00000000">
              <w:rPr>
                <w:sz w:val="24"/>
                <w:szCs w:val="24"/>
              </w:rPr>
              <w:t>5.03</w:t>
            </w:r>
          </w:p>
          <w:p w:rsidR="0018722C">
            <w:pPr>
              <w:pStyle w:val="affff9"/>
              <w:topLinePunct/>
            </w:pPr>
            <w:r w:rsidRPr="00000000">
              <w:rPr>
                <w:sz w:val="24"/>
                <w:szCs w:val="24"/>
              </w:rPr>
              <w:t>4.99</w:t>
            </w:r>
          </w:p>
          <w:p w:rsidR="0018722C">
            <w:pPr>
              <w:pStyle w:val="affff9"/>
              <w:topLinePunct/>
            </w:pPr>
            <w:r w:rsidRPr="00000000">
              <w:rPr>
                <w:sz w:val="24"/>
                <w:szCs w:val="24"/>
              </w:rPr>
              <w:t>4.86</w:t>
            </w:r>
          </w:p>
          <w:p w:rsidR="0018722C">
            <w:pPr>
              <w:pStyle w:val="affff9"/>
              <w:topLinePunct/>
            </w:pPr>
            <w:r w:rsidRPr="00000000">
              <w:rPr>
                <w:sz w:val="24"/>
                <w:szCs w:val="24"/>
              </w:rPr>
              <w:t>4.75</w:t>
            </w:r>
          </w:p>
          <w:p w:rsidR="0018722C">
            <w:pPr>
              <w:pStyle w:val="affff9"/>
              <w:topLinePunct/>
            </w:pPr>
            <w:r w:rsidRPr="00000000">
              <w:rPr>
                <w:sz w:val="24"/>
                <w:szCs w:val="24"/>
              </w:rPr>
              <w:t>4.54</w:t>
            </w:r>
          </w:p>
          <w:p w:rsidR="0018722C">
            <w:pPr>
              <w:pStyle w:val="affff9"/>
              <w:topLinePunct/>
            </w:pPr>
            <w:r w:rsidRPr="00000000">
              <w:rPr>
                <w:sz w:val="24"/>
                <w:szCs w:val="24"/>
              </w:rPr>
              <w:t>4.18</w:t>
            </w:r>
          </w:p>
          <w:p w:rsidR="0018722C">
            <w:pPr>
              <w:pStyle w:val="affff9"/>
              <w:topLinePunct/>
            </w:pPr>
            <w:r w:rsidRPr="00000000">
              <w:rPr>
                <w:sz w:val="24"/>
                <w:szCs w:val="24"/>
              </w:rPr>
              <w:t>4.11</w:t>
            </w:r>
          </w:p>
          <w:p w:rsidR="0018722C">
            <w:pPr>
              <w:pStyle w:val="affff9"/>
              <w:topLinePunct/>
            </w:pPr>
            <w:r w:rsidRPr="00000000">
              <w:rPr>
                <w:sz w:val="24"/>
                <w:szCs w:val="24"/>
              </w:rPr>
              <w:t>4.02</w:t>
            </w:r>
          </w:p>
          <w:p w:rsidR="0018722C">
            <w:pPr>
              <w:pStyle w:val="affff9"/>
              <w:topLinePunct/>
            </w:pPr>
            <w:r w:rsidRPr="00000000">
              <w:rPr>
                <w:sz w:val="24"/>
                <w:szCs w:val="24"/>
              </w:rPr>
              <w:t>3.95</w:t>
            </w:r>
          </w:p>
          <w:p w:rsidR="0018722C">
            <w:pPr>
              <w:pStyle w:val="affff9"/>
              <w:topLinePunct/>
            </w:pPr>
            <w:r w:rsidRPr="00000000">
              <w:rPr>
                <w:sz w:val="24"/>
                <w:szCs w:val="24"/>
              </w:rPr>
              <w:t>3.82</w:t>
            </w:r>
          </w:p>
          <w:p w:rsidR="0018722C">
            <w:pPr>
              <w:pStyle w:val="affff9"/>
              <w:topLinePunct/>
            </w:pPr>
            <w:r w:rsidRPr="00000000">
              <w:rPr>
                <w:sz w:val="24"/>
                <w:szCs w:val="24"/>
              </w:rPr>
              <w:t>3.63</w:t>
            </w:r>
          </w:p>
          <w:p w:rsidR="0018722C">
            <w:pPr>
              <w:pStyle w:val="affff9"/>
              <w:topLinePunct/>
            </w:pPr>
            <w:r w:rsidRPr="00000000">
              <w:rPr>
                <w:sz w:val="24"/>
                <w:szCs w:val="24"/>
              </w:rPr>
              <w:t>3.27</w:t>
            </w:r>
          </w:p>
          <w:p w:rsidR="0018722C">
            <w:pPr>
              <w:pStyle w:val="affff9"/>
              <w:topLinePunct/>
            </w:pPr>
            <w:r w:rsidRPr="00000000">
              <w:rPr>
                <w:sz w:val="24"/>
                <w:szCs w:val="24"/>
              </w:rPr>
              <w:t>3.25</w:t>
            </w:r>
          </w:p>
          <w:p w:rsidR="0018722C">
            <w:pPr>
              <w:pStyle w:val="affff9"/>
              <w:topLinePunct/>
            </w:pPr>
            <w:r w:rsidRPr="00000000">
              <w:rPr>
                <w:sz w:val="24"/>
                <w:szCs w:val="24"/>
              </w:rPr>
              <w:t>3.12</w:t>
            </w:r>
          </w:p>
          <w:p w:rsidR="0018722C">
            <w:pPr>
              <w:pStyle w:val="affff9"/>
              <w:topLinePunct/>
            </w:pPr>
            <w:r w:rsidRPr="00000000">
              <w:rPr>
                <w:sz w:val="24"/>
                <w:szCs w:val="24"/>
              </w:rPr>
              <w:t>2.85</w:t>
            </w:r>
          </w:p>
          <w:p w:rsidR="0018722C">
            <w:pPr>
              <w:pStyle w:val="affff9"/>
              <w:topLinePunct/>
            </w:pPr>
            <w:r w:rsidRPr="00000000">
              <w:rPr>
                <w:sz w:val="24"/>
                <w:szCs w:val="24"/>
              </w:rPr>
              <w:t>2.81</w:t>
            </w:r>
          </w:p>
          <w:p w:rsidR="0018722C">
            <w:pPr>
              <w:pStyle w:val="affff9"/>
              <w:topLinePunct/>
            </w:pPr>
            <w:r w:rsidRPr="00000000">
              <w:rPr>
                <w:sz w:val="24"/>
                <w:szCs w:val="24"/>
              </w:rPr>
              <w:t>2.46</w:t>
            </w:r>
          </w:p>
          <w:p w:rsidR="0018722C">
            <w:pPr>
              <w:pStyle w:val="affff9"/>
              <w:topLinePunct/>
            </w:pPr>
            <w:r w:rsidRPr="00000000">
              <w:rPr>
                <w:sz w:val="24"/>
                <w:szCs w:val="24"/>
              </w:rPr>
              <w:t>2.33</w:t>
            </w:r>
          </w:p>
          <w:p w:rsidR="0018722C">
            <w:pPr>
              <w:pStyle w:val="affff9"/>
              <w:topLinePunct/>
            </w:pPr>
            <w:r w:rsidRPr="00000000">
              <w:rPr>
                <w:sz w:val="24"/>
                <w:szCs w:val="24"/>
              </w:rPr>
              <w:t>2.17</w:t>
            </w:r>
          </w:p>
          <w:p w:rsidR="0018722C">
            <w:pPr>
              <w:pStyle w:val="affff9"/>
              <w:topLinePunct/>
              <w:ind w:leftChars="0" w:left="0" w:rightChars="0" w:right="0" w:firstLineChars="0" w:firstLine="0"/>
              <w:spacing w:line="240" w:lineRule="atLeast"/>
            </w:pPr>
            <w:r w:rsidRPr="00000000">
              <w:rPr>
                <w:sz w:val="24"/>
                <w:szCs w:val="24"/>
              </w:rPr>
              <w:t>2.05</w:t>
            </w:r>
          </w:p>
        </w:tc>
      </w:tr>
    </w:tbl>
    <w:p w:rsidR="0018722C">
      <w:pPr>
        <w:topLinePunct/>
        <w:pStyle w:val="affa"/>
      </w:pPr>
    </w:p>
    <w:p w:rsidR="0018722C">
      <w:pPr>
        <w:topLinePunct/>
      </w:pPr>
      <w:r>
        <w:rPr>
          <w:rFonts w:cstheme="minorBidi" w:hAnsiTheme="minorHAnsi" w:eastAsiaTheme="minorHAnsi" w:asciiTheme="minorHAnsi"/>
        </w:rPr>
        <w:t>17</w:t>
      </w:r>
    </w:p>
    <w:p w:rsidR="0018722C">
      <w:pPr>
        <w:pStyle w:val="a8"/>
        <w:topLinePunct/>
      </w:pPr>
      <w:bookmarkStart w:id="643460" w:name="_Toc686643460"/>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差异表达＞</w:t>
      </w:r>
      <w:r>
        <w:rPr>
          <w:rFonts w:cstheme="minorBidi" w:hAnsiTheme="minorHAnsi" w:eastAsiaTheme="minorHAnsi" w:asciiTheme="minorHAnsi"/>
        </w:rPr>
        <w:t>2</w:t>
      </w:r>
      <w:r>
        <w:rPr>
          <w:rFonts w:ascii="宋体" w:eastAsia="宋体" w:hint="eastAsia" w:cstheme="minorBidi" w:hAnsiTheme="minorHAnsi"/>
        </w:rPr>
        <w:t>倍的下调</w:t>
      </w:r>
      <w:r>
        <w:rPr>
          <w:rFonts w:cstheme="minorBidi" w:hAnsiTheme="minorHAnsi" w:eastAsiaTheme="minorHAnsi" w:asciiTheme="minorHAnsi"/>
        </w:rPr>
        <w:t>miRNA</w:t>
      </w:r>
      <w:r>
        <w:rPr>
          <w:rFonts w:ascii="宋体" w:eastAsia="宋体" w:hint="eastAsia" w:cstheme="minorBidi" w:hAnsiTheme="minorHAnsi"/>
        </w:rPr>
        <w:t>列表</w:t>
      </w:r>
      <w:bookmarkEnd w:id="643460"/>
    </w:p>
    <w:tbl>
      <w:tblPr>
        <w:tblW w:w="5000" w:type="pct"/>
        <w:tblInd w:w="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0"/>
        <w:gridCol w:w="2368"/>
        <w:gridCol w:w="2040"/>
        <w:gridCol w:w="2141"/>
      </w:tblGrid>
      <w:tr>
        <w:trPr>
          <w:tblHeader/>
        </w:trPr>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miRNA </w:t>
            </w:r>
            <w:r>
              <w:t>名称</w:t>
            </w:r>
          </w:p>
        </w:tc>
        <w:tc>
          <w:tcPr>
            <w:tcW w:w="1382" w:type="pct"/>
            <w:vAlign w:val="center"/>
            <w:tcBorders>
              <w:bottom w:val="single" w:sz="4" w:space="0" w:color="auto"/>
            </w:tcBorders>
          </w:tcPr>
          <w:p w:rsidR="0018722C">
            <w:pPr>
              <w:pStyle w:val="a7"/>
              <w:topLinePunct/>
              <w:ind w:leftChars="0" w:left="0" w:rightChars="0" w:right="0" w:firstLineChars="0" w:firstLine="0"/>
              <w:spacing w:line="240" w:lineRule="atLeast"/>
            </w:pPr>
            <w:r>
              <w:t>原始实验信号</w:t>
            </w:r>
          </w:p>
          <w:p w:rsidR="0018722C">
            <w:pPr>
              <w:pStyle w:val="a7"/>
              <w:topLinePunct/>
              <w:ind w:leftChars="0" w:left="0" w:rightChars="0" w:right="0" w:firstLineChars="0" w:firstLine="0"/>
              <w:spacing w:line="240" w:lineRule="atLeast"/>
            </w:pPr>
            <w:r>
              <w:t>（</w:t>
            </w:r>
            <w:r>
              <w:t xml:space="preserve">角质形成细胞</w:t>
            </w:r>
            <w:r>
              <w:t>）</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原始实验信号</w:t>
            </w:r>
          </w:p>
          <w:p w:rsidR="0018722C">
            <w:pPr>
              <w:pStyle w:val="a7"/>
              <w:topLinePunct/>
              <w:ind w:leftChars="0" w:left="0" w:rightChars="0" w:right="0" w:firstLineChars="0" w:firstLine="0"/>
              <w:spacing w:line="240" w:lineRule="atLeast"/>
            </w:pPr>
            <w:r>
              <w:t>（</w:t>
            </w:r>
            <w:r>
              <w:t xml:space="preserve">干细胞</w:t>
            </w:r>
            <w:r>
              <w:t>）</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绝对倍数变化</w:t>
            </w:r>
          </w:p>
          <w:p w:rsidR="0018722C">
            <w:pPr>
              <w:pStyle w:val="a7"/>
              <w:topLinePunct/>
            </w:pPr>
            <w:r>
              <w:t>（</w:t>
            </w:r>
            <w:r>
              <w:t>角质形成细胞</w:t>
            </w:r>
          </w:p>
          <w:p w:rsidR="0018722C">
            <w:pPr>
              <w:pStyle w:val="a7"/>
              <w:topLinePunct/>
              <w:ind w:leftChars="0" w:left="0" w:rightChars="0" w:right="0" w:firstLineChars="0" w:firstLine="0"/>
              <w:spacing w:line="240" w:lineRule="atLeast"/>
            </w:pPr>
            <w:r>
              <w:t>vs </w:t>
            </w:r>
            <w:r>
              <w:t>干细胞</w:t>
            </w:r>
            <w:r>
              <w:t>)</w:t>
            </w:r>
          </w:p>
        </w:tc>
      </w:tr>
      <w:tr>
        <w:tc>
          <w:tcPr>
            <w:tcW w:w="1179" w:type="pct"/>
            <w:vAlign w:val="center"/>
          </w:tcPr>
          <w:p w:rsidR="0018722C">
            <w:pPr>
              <w:pStyle w:val="ac"/>
              <w:topLinePunct/>
              <w:ind w:leftChars="0" w:left="0" w:rightChars="0" w:right="0" w:firstLineChars="0" w:firstLine="0"/>
              <w:spacing w:line="240" w:lineRule="atLeast"/>
            </w:pPr>
            <w:r>
              <w:t>hsa-miR-203</w:t>
            </w:r>
          </w:p>
        </w:tc>
        <w:tc>
          <w:tcPr>
            <w:tcW w:w="1382" w:type="pct"/>
            <w:vAlign w:val="center"/>
          </w:tcPr>
          <w:p w:rsidR="0018722C">
            <w:pPr>
              <w:pStyle w:val="affff9"/>
              <w:topLinePunct/>
              <w:ind w:leftChars="0" w:left="0" w:rightChars="0" w:right="0" w:firstLineChars="0" w:firstLine="0"/>
              <w:spacing w:line="240" w:lineRule="atLeast"/>
            </w:pPr>
            <w:r>
              <w:t>2.86</w:t>
            </w:r>
          </w:p>
        </w:tc>
        <w:tc>
          <w:tcPr>
            <w:tcW w:w="1190" w:type="pct"/>
            <w:vAlign w:val="center"/>
          </w:tcPr>
          <w:p w:rsidR="0018722C">
            <w:pPr>
              <w:pStyle w:val="affff9"/>
              <w:topLinePunct/>
              <w:ind w:leftChars="0" w:left="0" w:rightChars="0" w:right="0" w:firstLineChars="0" w:firstLine="0"/>
              <w:spacing w:line="240" w:lineRule="atLeast"/>
            </w:pPr>
            <w:r>
              <w:t>0. 10</w:t>
            </w:r>
          </w:p>
        </w:tc>
        <w:tc>
          <w:tcPr>
            <w:tcW w:w="1249" w:type="pct"/>
            <w:vAlign w:val="center"/>
          </w:tcPr>
          <w:p w:rsidR="0018722C">
            <w:pPr>
              <w:pStyle w:val="affff9"/>
              <w:topLinePunct/>
              <w:ind w:leftChars="0" w:left="0" w:rightChars="0" w:right="0" w:firstLineChars="0" w:firstLine="0"/>
              <w:spacing w:line="240" w:lineRule="atLeast"/>
            </w:pPr>
            <w:r>
              <w:t>25.45</w:t>
            </w:r>
          </w:p>
        </w:tc>
      </w:tr>
      <w:tr>
        <w:tc>
          <w:tcPr>
            <w:tcW w:w="1179" w:type="pct"/>
            <w:vAlign w:val="center"/>
          </w:tcPr>
          <w:p w:rsidR="0018722C">
            <w:pPr>
              <w:pStyle w:val="ac"/>
              <w:topLinePunct/>
              <w:ind w:leftChars="0" w:left="0" w:rightChars="0" w:right="0" w:firstLineChars="0" w:firstLine="0"/>
              <w:spacing w:line="240" w:lineRule="atLeast"/>
            </w:pPr>
            <w:r>
              <w:t>hsa-miR-29b-3p</w:t>
            </w:r>
          </w:p>
        </w:tc>
        <w:tc>
          <w:tcPr>
            <w:tcW w:w="1382" w:type="pct"/>
            <w:vAlign w:val="center"/>
          </w:tcPr>
          <w:p w:rsidR="0018722C">
            <w:pPr>
              <w:pStyle w:val="affff9"/>
              <w:topLinePunct/>
              <w:ind w:leftChars="0" w:left="0" w:rightChars="0" w:right="0" w:firstLineChars="0" w:firstLine="0"/>
              <w:spacing w:line="240" w:lineRule="atLeast"/>
            </w:pPr>
            <w:r>
              <w:t>20944.45</w:t>
            </w:r>
          </w:p>
        </w:tc>
        <w:tc>
          <w:tcPr>
            <w:tcW w:w="1190" w:type="pct"/>
            <w:vAlign w:val="center"/>
          </w:tcPr>
          <w:p w:rsidR="0018722C">
            <w:pPr>
              <w:pStyle w:val="affff9"/>
              <w:topLinePunct/>
              <w:ind w:leftChars="0" w:left="0" w:rightChars="0" w:right="0" w:firstLineChars="0" w:firstLine="0"/>
              <w:spacing w:line="240" w:lineRule="atLeast"/>
            </w:pPr>
            <w:r>
              <w:t>841.82</w:t>
            </w:r>
          </w:p>
        </w:tc>
        <w:tc>
          <w:tcPr>
            <w:tcW w:w="1249" w:type="pct"/>
            <w:vAlign w:val="center"/>
          </w:tcPr>
          <w:p w:rsidR="0018722C">
            <w:pPr>
              <w:pStyle w:val="affff9"/>
              <w:topLinePunct/>
              <w:ind w:leftChars="0" w:left="0" w:rightChars="0" w:right="0" w:firstLineChars="0" w:firstLine="0"/>
              <w:spacing w:line="240" w:lineRule="atLeast"/>
            </w:pPr>
            <w:r>
              <w:t>22.13</w:t>
            </w:r>
          </w:p>
        </w:tc>
      </w:tr>
      <w:tr>
        <w:tc>
          <w:tcPr>
            <w:tcW w:w="1179" w:type="pct"/>
            <w:vAlign w:val="center"/>
          </w:tcPr>
          <w:p w:rsidR="0018722C">
            <w:pPr>
              <w:pStyle w:val="ac"/>
              <w:topLinePunct/>
              <w:ind w:leftChars="0" w:left="0" w:rightChars="0" w:right="0" w:firstLineChars="0" w:firstLine="0"/>
              <w:spacing w:line="240" w:lineRule="atLeast"/>
            </w:pPr>
            <w:r>
              <w:t>hsa-miR-34a-3p</w:t>
            </w:r>
          </w:p>
        </w:tc>
        <w:tc>
          <w:tcPr>
            <w:tcW w:w="1382" w:type="pct"/>
            <w:vAlign w:val="center"/>
          </w:tcPr>
          <w:p w:rsidR="0018722C">
            <w:pPr>
              <w:pStyle w:val="affff9"/>
              <w:topLinePunct/>
              <w:ind w:leftChars="0" w:left="0" w:rightChars="0" w:right="0" w:firstLineChars="0" w:firstLine="0"/>
              <w:spacing w:line="240" w:lineRule="atLeast"/>
            </w:pPr>
            <w:r>
              <w:t>427.67</w:t>
            </w:r>
          </w:p>
        </w:tc>
        <w:tc>
          <w:tcPr>
            <w:tcW w:w="1190" w:type="pct"/>
            <w:vAlign w:val="center"/>
          </w:tcPr>
          <w:p w:rsidR="0018722C">
            <w:pPr>
              <w:pStyle w:val="affff9"/>
              <w:topLinePunct/>
              <w:ind w:leftChars="0" w:left="0" w:rightChars="0" w:right="0" w:firstLineChars="0" w:firstLine="0"/>
              <w:spacing w:line="240" w:lineRule="atLeast"/>
            </w:pPr>
            <w:r>
              <w:t>22.89</w:t>
            </w:r>
          </w:p>
        </w:tc>
        <w:tc>
          <w:tcPr>
            <w:tcW w:w="1249" w:type="pct"/>
            <w:vAlign w:val="center"/>
          </w:tcPr>
          <w:p w:rsidR="0018722C">
            <w:pPr>
              <w:pStyle w:val="affff9"/>
              <w:topLinePunct/>
              <w:ind w:leftChars="0" w:left="0" w:rightChars="0" w:right="0" w:firstLineChars="0" w:firstLine="0"/>
              <w:spacing w:line="240" w:lineRule="atLeast"/>
            </w:pPr>
            <w:r>
              <w:t>16.62</w:t>
            </w:r>
          </w:p>
        </w:tc>
      </w:tr>
      <w:tr>
        <w:tc>
          <w:tcPr>
            <w:tcW w:w="1179" w:type="pct"/>
            <w:vAlign w:val="center"/>
          </w:tcPr>
          <w:p w:rsidR="0018722C">
            <w:pPr>
              <w:pStyle w:val="ac"/>
              <w:topLinePunct/>
              <w:ind w:leftChars="0" w:left="0" w:rightChars="0" w:right="0" w:firstLineChars="0" w:firstLine="0"/>
              <w:spacing w:line="240" w:lineRule="atLeast"/>
            </w:pPr>
            <w:r>
              <w:t>hsa-miR-574-5p</w:t>
            </w:r>
          </w:p>
        </w:tc>
        <w:tc>
          <w:tcPr>
            <w:tcW w:w="1382" w:type="pct"/>
            <w:vAlign w:val="center"/>
          </w:tcPr>
          <w:p w:rsidR="0018722C">
            <w:pPr>
              <w:pStyle w:val="affff9"/>
              <w:topLinePunct/>
              <w:ind w:leftChars="0" w:left="0" w:rightChars="0" w:right="0" w:firstLineChars="0" w:firstLine="0"/>
              <w:spacing w:line="240" w:lineRule="atLeast"/>
            </w:pPr>
            <w:r>
              <w:t>154.53</w:t>
            </w:r>
          </w:p>
        </w:tc>
        <w:tc>
          <w:tcPr>
            <w:tcW w:w="1190" w:type="pct"/>
            <w:vAlign w:val="center"/>
          </w:tcPr>
          <w:p w:rsidR="0018722C">
            <w:pPr>
              <w:pStyle w:val="affff9"/>
              <w:topLinePunct/>
              <w:ind w:leftChars="0" w:left="0" w:rightChars="0" w:right="0" w:firstLineChars="0" w:firstLine="0"/>
              <w:spacing w:line="240" w:lineRule="atLeast"/>
            </w:pPr>
            <w:r>
              <w:t>12.12</w:t>
            </w:r>
          </w:p>
        </w:tc>
        <w:tc>
          <w:tcPr>
            <w:tcW w:w="1249" w:type="pct"/>
            <w:vAlign w:val="center"/>
          </w:tcPr>
          <w:p w:rsidR="0018722C">
            <w:pPr>
              <w:pStyle w:val="affff9"/>
              <w:topLinePunct/>
              <w:ind w:leftChars="0" w:left="0" w:rightChars="0" w:right="0" w:firstLineChars="0" w:firstLine="0"/>
              <w:spacing w:line="240" w:lineRule="atLeast"/>
            </w:pPr>
            <w:r>
              <w:t>11.33</w:t>
            </w:r>
          </w:p>
        </w:tc>
      </w:tr>
      <w:tr>
        <w:tc>
          <w:tcPr>
            <w:tcW w:w="1179" w:type="pct"/>
            <w:vAlign w:val="center"/>
          </w:tcPr>
          <w:p w:rsidR="0018722C">
            <w:pPr>
              <w:pStyle w:val="ac"/>
              <w:topLinePunct/>
              <w:ind w:leftChars="0" w:left="0" w:rightChars="0" w:right="0" w:firstLineChars="0" w:firstLine="0"/>
              <w:spacing w:line="240" w:lineRule="atLeast"/>
            </w:pPr>
            <w:r>
              <w:t>hsa-miR-23b-3p</w:t>
            </w:r>
          </w:p>
        </w:tc>
        <w:tc>
          <w:tcPr>
            <w:tcW w:w="1382" w:type="pct"/>
            <w:vAlign w:val="center"/>
          </w:tcPr>
          <w:p w:rsidR="0018722C">
            <w:pPr>
              <w:pStyle w:val="affff9"/>
              <w:topLinePunct/>
              <w:ind w:leftChars="0" w:left="0" w:rightChars="0" w:right="0" w:firstLineChars="0" w:firstLine="0"/>
              <w:spacing w:line="240" w:lineRule="atLeast"/>
            </w:pPr>
            <w:r>
              <w:t>1.14</w:t>
            </w:r>
          </w:p>
        </w:tc>
        <w:tc>
          <w:tcPr>
            <w:tcW w:w="1190" w:type="pct"/>
            <w:vAlign w:val="center"/>
          </w:tcPr>
          <w:p w:rsidR="0018722C">
            <w:pPr>
              <w:pStyle w:val="affff9"/>
              <w:topLinePunct/>
              <w:ind w:leftChars="0" w:left="0" w:rightChars="0" w:right="0" w:firstLineChars="0" w:firstLine="0"/>
              <w:spacing w:line="240" w:lineRule="atLeast"/>
            </w:pPr>
            <w:r>
              <w:t>0.10</w:t>
            </w:r>
          </w:p>
        </w:tc>
        <w:tc>
          <w:tcPr>
            <w:tcW w:w="1249" w:type="pct"/>
            <w:vAlign w:val="center"/>
          </w:tcPr>
          <w:p w:rsidR="0018722C">
            <w:pPr>
              <w:pStyle w:val="affff9"/>
              <w:topLinePunct/>
              <w:ind w:leftChars="0" w:left="0" w:rightChars="0" w:right="0" w:firstLineChars="0" w:firstLine="0"/>
              <w:spacing w:line="240" w:lineRule="atLeast"/>
            </w:pPr>
            <w:r>
              <w:t>10.17</w:t>
            </w:r>
          </w:p>
        </w:tc>
      </w:tr>
      <w:tr>
        <w:tc>
          <w:tcPr>
            <w:tcW w:w="1179" w:type="pct"/>
            <w:vAlign w:val="center"/>
          </w:tcPr>
          <w:p w:rsidR="0018722C">
            <w:pPr>
              <w:pStyle w:val="ac"/>
              <w:topLinePunct/>
              <w:ind w:leftChars="0" w:left="0" w:rightChars="0" w:right="0" w:firstLineChars="0" w:firstLine="0"/>
              <w:spacing w:line="240" w:lineRule="atLeast"/>
            </w:pPr>
            <w:r>
              <w:t>hsa-miR-720</w:t>
            </w:r>
          </w:p>
        </w:tc>
        <w:tc>
          <w:tcPr>
            <w:tcW w:w="1382" w:type="pct"/>
            <w:vAlign w:val="center"/>
          </w:tcPr>
          <w:p w:rsidR="0018722C">
            <w:pPr>
              <w:pStyle w:val="affff9"/>
              <w:topLinePunct/>
              <w:ind w:leftChars="0" w:left="0" w:rightChars="0" w:right="0" w:firstLineChars="0" w:firstLine="0"/>
              <w:spacing w:line="240" w:lineRule="atLeast"/>
            </w:pPr>
            <w:r>
              <w:t>692.48</w:t>
            </w:r>
          </w:p>
        </w:tc>
        <w:tc>
          <w:tcPr>
            <w:tcW w:w="1190" w:type="pct"/>
            <w:vAlign w:val="center"/>
          </w:tcPr>
          <w:p w:rsidR="0018722C">
            <w:pPr>
              <w:pStyle w:val="affff9"/>
              <w:topLinePunct/>
              <w:ind w:leftChars="0" w:left="0" w:rightChars="0" w:right="0" w:firstLineChars="0" w:firstLine="0"/>
              <w:spacing w:line="240" w:lineRule="atLeast"/>
            </w:pPr>
            <w:r>
              <w:t>73.52</w:t>
            </w:r>
          </w:p>
        </w:tc>
        <w:tc>
          <w:tcPr>
            <w:tcW w:w="1249" w:type="pct"/>
            <w:vAlign w:val="center"/>
          </w:tcPr>
          <w:p w:rsidR="0018722C">
            <w:pPr>
              <w:pStyle w:val="affff9"/>
              <w:topLinePunct/>
              <w:ind w:leftChars="0" w:left="0" w:rightChars="0" w:right="0" w:firstLineChars="0" w:firstLine="0"/>
              <w:spacing w:line="240" w:lineRule="atLeast"/>
            </w:pPr>
            <w:r>
              <w:t>8.38</w:t>
            </w:r>
          </w:p>
        </w:tc>
      </w:tr>
      <w:tr>
        <w:tc>
          <w:tcPr>
            <w:tcW w:w="1179" w:type="pct"/>
            <w:vAlign w:val="center"/>
          </w:tcPr>
          <w:p w:rsidR="0018722C">
            <w:pPr>
              <w:pStyle w:val="ac"/>
              <w:topLinePunct/>
              <w:ind w:leftChars="0" w:left="0" w:rightChars="0" w:right="0" w:firstLineChars="0" w:firstLine="0"/>
              <w:spacing w:line="240" w:lineRule="atLeast"/>
            </w:pPr>
            <w:r>
              <w:t>hsa-miR-20b-5p</w:t>
            </w:r>
          </w:p>
        </w:tc>
        <w:tc>
          <w:tcPr>
            <w:tcW w:w="1382" w:type="pct"/>
            <w:vAlign w:val="center"/>
          </w:tcPr>
          <w:p w:rsidR="0018722C">
            <w:pPr>
              <w:pStyle w:val="affff9"/>
              <w:topLinePunct/>
              <w:ind w:leftChars="0" w:left="0" w:rightChars="0" w:right="0" w:firstLineChars="0" w:firstLine="0"/>
              <w:spacing w:line="240" w:lineRule="atLeast"/>
            </w:pPr>
            <w:r>
              <w:t>1008.73</w:t>
            </w:r>
          </w:p>
        </w:tc>
        <w:tc>
          <w:tcPr>
            <w:tcW w:w="1190" w:type="pct"/>
            <w:vAlign w:val="center"/>
          </w:tcPr>
          <w:p w:rsidR="0018722C">
            <w:pPr>
              <w:pStyle w:val="affff9"/>
              <w:topLinePunct/>
              <w:ind w:leftChars="0" w:left="0" w:rightChars="0" w:right="0" w:firstLineChars="0" w:firstLine="0"/>
              <w:spacing w:line="240" w:lineRule="atLeast"/>
            </w:pPr>
            <w:r>
              <w:t>132.81</w:t>
            </w:r>
          </w:p>
        </w:tc>
        <w:tc>
          <w:tcPr>
            <w:tcW w:w="1249" w:type="pct"/>
            <w:vAlign w:val="center"/>
          </w:tcPr>
          <w:p w:rsidR="0018722C">
            <w:pPr>
              <w:pStyle w:val="affff9"/>
              <w:topLinePunct/>
              <w:ind w:leftChars="0" w:left="0" w:rightChars="0" w:right="0" w:firstLineChars="0" w:firstLine="0"/>
              <w:spacing w:line="240" w:lineRule="atLeast"/>
            </w:pPr>
            <w:r>
              <w:t>6.75</w:t>
            </w:r>
          </w:p>
        </w:tc>
      </w:tr>
      <w:tr>
        <w:tc>
          <w:tcPr>
            <w:tcW w:w="1179" w:type="pct"/>
            <w:vAlign w:val="center"/>
          </w:tcPr>
          <w:p w:rsidR="0018722C">
            <w:pPr>
              <w:pStyle w:val="ac"/>
              <w:topLinePunct/>
              <w:ind w:leftChars="0" w:left="0" w:rightChars="0" w:right="0" w:firstLineChars="0" w:firstLine="0"/>
              <w:spacing w:line="240" w:lineRule="atLeast"/>
            </w:pPr>
            <w:r>
              <w:t>hsa-miR-106a</w:t>
            </w:r>
          </w:p>
        </w:tc>
        <w:tc>
          <w:tcPr>
            <w:tcW w:w="1382" w:type="pct"/>
            <w:vAlign w:val="center"/>
          </w:tcPr>
          <w:p w:rsidR="0018722C">
            <w:pPr>
              <w:pStyle w:val="affff9"/>
              <w:topLinePunct/>
              <w:ind w:leftChars="0" w:left="0" w:rightChars="0" w:right="0" w:firstLineChars="0" w:firstLine="0"/>
              <w:spacing w:line="240" w:lineRule="atLeast"/>
            </w:pPr>
            <w:r>
              <w:t>1495.80</w:t>
            </w:r>
          </w:p>
        </w:tc>
        <w:tc>
          <w:tcPr>
            <w:tcW w:w="1190" w:type="pct"/>
            <w:vAlign w:val="center"/>
          </w:tcPr>
          <w:p w:rsidR="0018722C">
            <w:pPr>
              <w:pStyle w:val="affff9"/>
              <w:topLinePunct/>
              <w:ind w:leftChars="0" w:left="0" w:rightChars="0" w:right="0" w:firstLineChars="0" w:firstLine="0"/>
              <w:spacing w:line="240" w:lineRule="atLeast"/>
            </w:pPr>
            <w:r>
              <w:t>259.09</w:t>
            </w:r>
          </w:p>
        </w:tc>
        <w:tc>
          <w:tcPr>
            <w:tcW w:w="1249" w:type="pct"/>
            <w:vAlign w:val="center"/>
          </w:tcPr>
          <w:p w:rsidR="0018722C">
            <w:pPr>
              <w:pStyle w:val="affff9"/>
              <w:topLinePunct/>
              <w:ind w:leftChars="0" w:left="0" w:rightChars="0" w:right="0" w:firstLineChars="0" w:firstLine="0"/>
              <w:spacing w:line="240" w:lineRule="atLeast"/>
            </w:pPr>
            <w:r>
              <w:t>5.13</w:t>
            </w:r>
          </w:p>
        </w:tc>
      </w:tr>
      <w:tr>
        <w:tc>
          <w:tcPr>
            <w:tcW w:w="1179" w:type="pct"/>
            <w:vAlign w:val="center"/>
          </w:tcPr>
          <w:p w:rsidR="0018722C">
            <w:pPr>
              <w:pStyle w:val="ac"/>
              <w:topLinePunct/>
              <w:ind w:leftChars="0" w:left="0" w:rightChars="0" w:right="0" w:firstLineChars="0" w:firstLine="0"/>
              <w:spacing w:line="240" w:lineRule="atLeast"/>
            </w:pPr>
            <w:r>
              <w:t>hsa-let-7b-5p</w:t>
            </w:r>
          </w:p>
        </w:tc>
        <w:tc>
          <w:tcPr>
            <w:tcW w:w="1382" w:type="pct"/>
            <w:vAlign w:val="center"/>
          </w:tcPr>
          <w:p w:rsidR="0018722C">
            <w:pPr>
              <w:pStyle w:val="affff9"/>
              <w:topLinePunct/>
              <w:ind w:leftChars="0" w:left="0" w:rightChars="0" w:right="0" w:firstLineChars="0" w:firstLine="0"/>
              <w:spacing w:line="240" w:lineRule="atLeast"/>
            </w:pPr>
            <w:r>
              <w:t>40.73</w:t>
            </w:r>
          </w:p>
        </w:tc>
        <w:tc>
          <w:tcPr>
            <w:tcW w:w="1190" w:type="pct"/>
            <w:vAlign w:val="center"/>
          </w:tcPr>
          <w:p w:rsidR="0018722C">
            <w:pPr>
              <w:pStyle w:val="affff9"/>
              <w:topLinePunct/>
              <w:ind w:leftChars="0" w:left="0" w:rightChars="0" w:right="0" w:firstLineChars="0" w:firstLine="0"/>
              <w:spacing w:line="240" w:lineRule="atLeast"/>
            </w:pPr>
            <w:r>
              <w:t>7.25</w:t>
            </w:r>
          </w:p>
        </w:tc>
        <w:tc>
          <w:tcPr>
            <w:tcW w:w="1249" w:type="pct"/>
            <w:vAlign w:val="center"/>
          </w:tcPr>
          <w:p w:rsidR="0018722C">
            <w:pPr>
              <w:pStyle w:val="affff9"/>
              <w:topLinePunct/>
              <w:ind w:leftChars="0" w:left="0" w:rightChars="0" w:right="0" w:firstLineChars="0" w:firstLine="0"/>
              <w:spacing w:line="240" w:lineRule="atLeast"/>
            </w:pPr>
            <w:r>
              <w:t>4.98</w:t>
            </w:r>
          </w:p>
        </w:tc>
      </w:tr>
      <w:tr>
        <w:tc>
          <w:tcPr>
            <w:tcW w:w="1179" w:type="pct"/>
            <w:vAlign w:val="center"/>
          </w:tcPr>
          <w:p w:rsidR="0018722C">
            <w:pPr>
              <w:pStyle w:val="ac"/>
              <w:topLinePunct/>
              <w:ind w:leftChars="0" w:left="0" w:rightChars="0" w:right="0" w:firstLineChars="0" w:firstLine="0"/>
              <w:spacing w:line="240" w:lineRule="atLeast"/>
            </w:pPr>
            <w:r>
              <w:t>hsa-miR-150-5p</w:t>
            </w:r>
          </w:p>
        </w:tc>
        <w:tc>
          <w:tcPr>
            <w:tcW w:w="1382" w:type="pct"/>
            <w:vAlign w:val="center"/>
          </w:tcPr>
          <w:p w:rsidR="0018722C">
            <w:pPr>
              <w:pStyle w:val="affff9"/>
              <w:topLinePunct/>
              <w:ind w:leftChars="0" w:left="0" w:rightChars="0" w:right="0" w:firstLineChars="0" w:firstLine="0"/>
              <w:spacing w:line="240" w:lineRule="atLeast"/>
            </w:pPr>
            <w:r>
              <w:t>231.99</w:t>
            </w:r>
          </w:p>
        </w:tc>
        <w:tc>
          <w:tcPr>
            <w:tcW w:w="1190" w:type="pct"/>
            <w:vAlign w:val="center"/>
          </w:tcPr>
          <w:p w:rsidR="0018722C">
            <w:pPr>
              <w:pStyle w:val="affff9"/>
              <w:topLinePunct/>
              <w:ind w:leftChars="0" w:left="0" w:rightChars="0" w:right="0" w:firstLineChars="0" w:firstLine="0"/>
              <w:spacing w:line="240" w:lineRule="atLeast"/>
            </w:pPr>
            <w:r>
              <w:t>41.61</w:t>
            </w:r>
          </w:p>
        </w:tc>
        <w:tc>
          <w:tcPr>
            <w:tcW w:w="1249" w:type="pct"/>
            <w:vAlign w:val="center"/>
          </w:tcPr>
          <w:p w:rsidR="0018722C">
            <w:pPr>
              <w:pStyle w:val="affff9"/>
              <w:topLinePunct/>
              <w:ind w:leftChars="0" w:left="0" w:rightChars="0" w:right="0" w:firstLineChars="0" w:firstLine="0"/>
              <w:spacing w:line="240" w:lineRule="atLeast"/>
            </w:pPr>
            <w:r>
              <w:t>4.95</w:t>
            </w:r>
          </w:p>
        </w:tc>
      </w:tr>
      <w:tr>
        <w:tc>
          <w:tcPr>
            <w:tcW w:w="1179" w:type="pct"/>
            <w:vAlign w:val="center"/>
          </w:tcPr>
          <w:p w:rsidR="0018722C">
            <w:pPr>
              <w:pStyle w:val="ac"/>
              <w:topLinePunct/>
              <w:ind w:leftChars="0" w:left="0" w:rightChars="0" w:right="0" w:firstLineChars="0" w:firstLine="0"/>
              <w:spacing w:line="240" w:lineRule="atLeast"/>
            </w:pPr>
            <w:r>
              <w:t>hsa-miR-31-3p</w:t>
            </w:r>
          </w:p>
        </w:tc>
        <w:tc>
          <w:tcPr>
            <w:tcW w:w="1382" w:type="pct"/>
            <w:vAlign w:val="center"/>
          </w:tcPr>
          <w:p w:rsidR="0018722C">
            <w:pPr>
              <w:pStyle w:val="affff9"/>
              <w:topLinePunct/>
              <w:ind w:leftChars="0" w:left="0" w:rightChars="0" w:right="0" w:firstLineChars="0" w:firstLine="0"/>
              <w:spacing w:line="240" w:lineRule="atLeast"/>
            </w:pPr>
            <w:r>
              <w:t>1044.03</w:t>
            </w:r>
          </w:p>
        </w:tc>
        <w:tc>
          <w:tcPr>
            <w:tcW w:w="1190" w:type="pct"/>
            <w:vAlign w:val="center"/>
          </w:tcPr>
          <w:p w:rsidR="0018722C">
            <w:pPr>
              <w:pStyle w:val="affff9"/>
              <w:topLinePunct/>
              <w:ind w:leftChars="0" w:left="0" w:rightChars="0" w:right="0" w:firstLineChars="0" w:firstLine="0"/>
              <w:spacing w:line="240" w:lineRule="atLeast"/>
            </w:pPr>
            <w:r>
              <w:t>187.26</w:t>
            </w:r>
          </w:p>
        </w:tc>
        <w:tc>
          <w:tcPr>
            <w:tcW w:w="1249" w:type="pct"/>
            <w:vAlign w:val="center"/>
          </w:tcPr>
          <w:p w:rsidR="0018722C">
            <w:pPr>
              <w:pStyle w:val="affff9"/>
              <w:topLinePunct/>
              <w:ind w:leftChars="0" w:left="0" w:rightChars="0" w:right="0" w:firstLineChars="0" w:firstLine="0"/>
              <w:spacing w:line="240" w:lineRule="atLeast"/>
            </w:pPr>
            <w:r>
              <w:t>4.91</w:t>
            </w:r>
          </w:p>
        </w:tc>
      </w:tr>
      <w:tr>
        <w:tc>
          <w:tcPr>
            <w:tcW w:w="1179" w:type="pct"/>
            <w:vAlign w:val="center"/>
          </w:tcPr>
          <w:p w:rsidR="0018722C">
            <w:pPr>
              <w:pStyle w:val="ac"/>
              <w:topLinePunct/>
              <w:ind w:leftChars="0" w:left="0" w:rightChars="0" w:right="0" w:firstLineChars="0" w:firstLine="0"/>
              <w:spacing w:line="240" w:lineRule="atLeast"/>
            </w:pPr>
            <w:r>
              <w:t>hsa-miR-483-3p</w:t>
            </w:r>
          </w:p>
        </w:tc>
        <w:tc>
          <w:tcPr>
            <w:tcW w:w="1382" w:type="pct"/>
            <w:vAlign w:val="center"/>
          </w:tcPr>
          <w:p w:rsidR="0018722C">
            <w:pPr>
              <w:pStyle w:val="affff9"/>
              <w:topLinePunct/>
              <w:ind w:leftChars="0" w:left="0" w:rightChars="0" w:right="0" w:firstLineChars="0" w:firstLine="0"/>
              <w:spacing w:line="240" w:lineRule="atLeast"/>
            </w:pPr>
            <w:r>
              <w:t>120.92</w:t>
            </w:r>
          </w:p>
        </w:tc>
        <w:tc>
          <w:tcPr>
            <w:tcW w:w="1190" w:type="pct"/>
            <w:vAlign w:val="center"/>
          </w:tcPr>
          <w:p w:rsidR="0018722C">
            <w:pPr>
              <w:pStyle w:val="affff9"/>
              <w:topLinePunct/>
              <w:ind w:leftChars="0" w:left="0" w:rightChars="0" w:right="0" w:firstLineChars="0" w:firstLine="0"/>
              <w:spacing w:line="240" w:lineRule="atLeast"/>
            </w:pPr>
            <w:r>
              <w:t>21.84</w:t>
            </w:r>
          </w:p>
        </w:tc>
        <w:tc>
          <w:tcPr>
            <w:tcW w:w="1249" w:type="pct"/>
            <w:vAlign w:val="center"/>
          </w:tcPr>
          <w:p w:rsidR="0018722C">
            <w:pPr>
              <w:pStyle w:val="affff9"/>
              <w:topLinePunct/>
              <w:ind w:leftChars="0" w:left="0" w:rightChars="0" w:right="0" w:firstLineChars="0" w:firstLine="0"/>
              <w:spacing w:line="240" w:lineRule="atLeast"/>
            </w:pPr>
            <w:r>
              <w:t>4.91</w:t>
            </w:r>
          </w:p>
        </w:tc>
      </w:tr>
      <w:tr>
        <w:tc>
          <w:tcPr>
            <w:tcW w:w="1179" w:type="pct"/>
            <w:vAlign w:val="center"/>
          </w:tcPr>
          <w:p w:rsidR="0018722C">
            <w:pPr>
              <w:pStyle w:val="ac"/>
              <w:topLinePunct/>
              <w:ind w:leftChars="0" w:left="0" w:rightChars="0" w:right="0" w:firstLineChars="0" w:firstLine="0"/>
              <w:spacing w:line="240" w:lineRule="atLeast"/>
            </w:pPr>
            <w:r>
              <w:t>hsa-miR-137-5p</w:t>
            </w:r>
          </w:p>
        </w:tc>
        <w:tc>
          <w:tcPr>
            <w:tcW w:w="1382" w:type="pct"/>
            <w:vAlign w:val="center"/>
          </w:tcPr>
          <w:p w:rsidR="0018722C">
            <w:pPr>
              <w:pStyle w:val="affff9"/>
              <w:topLinePunct/>
              <w:ind w:leftChars="0" w:left="0" w:rightChars="0" w:right="0" w:firstLineChars="0" w:firstLine="0"/>
              <w:spacing w:line="240" w:lineRule="atLeast"/>
            </w:pPr>
            <w:r>
              <w:t>642.67</w:t>
            </w:r>
          </w:p>
        </w:tc>
        <w:tc>
          <w:tcPr>
            <w:tcW w:w="1190" w:type="pct"/>
            <w:vAlign w:val="center"/>
          </w:tcPr>
          <w:p w:rsidR="0018722C">
            <w:pPr>
              <w:pStyle w:val="affff9"/>
              <w:topLinePunct/>
              <w:ind w:leftChars="0" w:left="0" w:rightChars="0" w:right="0" w:firstLineChars="0" w:firstLine="0"/>
              <w:spacing w:line="240" w:lineRule="atLeast"/>
            </w:pPr>
            <w:r>
              <w:t>116.88</w:t>
            </w:r>
          </w:p>
        </w:tc>
        <w:tc>
          <w:tcPr>
            <w:tcW w:w="1249" w:type="pct"/>
            <w:vAlign w:val="center"/>
          </w:tcPr>
          <w:p w:rsidR="0018722C">
            <w:pPr>
              <w:pStyle w:val="affff9"/>
              <w:topLinePunct/>
              <w:ind w:leftChars="0" w:left="0" w:rightChars="0" w:right="0" w:firstLineChars="0" w:firstLine="0"/>
              <w:spacing w:line="240" w:lineRule="atLeast"/>
            </w:pPr>
            <w:r>
              <w:t>4.90</w:t>
            </w:r>
          </w:p>
        </w:tc>
      </w:tr>
      <w:tr>
        <w:tc>
          <w:tcPr>
            <w:tcW w:w="1179" w:type="pct"/>
            <w:vAlign w:val="center"/>
          </w:tcPr>
          <w:p w:rsidR="0018722C">
            <w:pPr>
              <w:pStyle w:val="ac"/>
              <w:topLinePunct/>
              <w:ind w:leftChars="0" w:left="0" w:rightChars="0" w:right="0" w:firstLineChars="0" w:firstLine="0"/>
              <w:spacing w:line="240" w:lineRule="atLeast"/>
            </w:pPr>
            <w:r>
              <w:t>hsa-miR-210</w:t>
            </w:r>
          </w:p>
        </w:tc>
        <w:tc>
          <w:tcPr>
            <w:tcW w:w="1382" w:type="pct"/>
            <w:vAlign w:val="center"/>
          </w:tcPr>
          <w:p w:rsidR="0018722C">
            <w:pPr>
              <w:pStyle w:val="affff9"/>
              <w:topLinePunct/>
              <w:ind w:leftChars="0" w:left="0" w:rightChars="0" w:right="0" w:firstLineChars="0" w:firstLine="0"/>
              <w:spacing w:line="240" w:lineRule="atLeast"/>
            </w:pPr>
            <w:r>
              <w:t>412.41</w:t>
            </w:r>
          </w:p>
        </w:tc>
        <w:tc>
          <w:tcPr>
            <w:tcW w:w="1190" w:type="pct"/>
            <w:vAlign w:val="center"/>
          </w:tcPr>
          <w:p w:rsidR="0018722C">
            <w:pPr>
              <w:pStyle w:val="affff9"/>
              <w:topLinePunct/>
              <w:ind w:leftChars="0" w:left="0" w:rightChars="0" w:right="0" w:firstLineChars="0" w:firstLine="0"/>
              <w:spacing w:line="240" w:lineRule="atLeast"/>
            </w:pPr>
            <w:r>
              <w:t>75.53</w:t>
            </w:r>
          </w:p>
        </w:tc>
        <w:tc>
          <w:tcPr>
            <w:tcW w:w="1249" w:type="pct"/>
            <w:vAlign w:val="center"/>
          </w:tcPr>
          <w:p w:rsidR="0018722C">
            <w:pPr>
              <w:pStyle w:val="affff9"/>
              <w:topLinePunct/>
              <w:ind w:leftChars="0" w:left="0" w:rightChars="0" w:right="0" w:firstLineChars="0" w:firstLine="0"/>
              <w:spacing w:line="240" w:lineRule="atLeast"/>
            </w:pPr>
            <w:r>
              <w:t>4.87</w:t>
            </w:r>
          </w:p>
        </w:tc>
      </w:tr>
      <w:tr>
        <w:tc>
          <w:tcPr>
            <w:tcW w:w="1179" w:type="pct"/>
            <w:vAlign w:val="center"/>
          </w:tcPr>
          <w:p w:rsidR="0018722C">
            <w:pPr>
              <w:pStyle w:val="ac"/>
              <w:topLinePunct/>
              <w:ind w:leftChars="0" w:left="0" w:rightChars="0" w:right="0" w:firstLineChars="0" w:firstLine="0"/>
              <w:spacing w:line="240" w:lineRule="atLeast"/>
            </w:pPr>
            <w:r>
              <w:t>hsa-miR-122-5p</w:t>
            </w:r>
          </w:p>
        </w:tc>
        <w:tc>
          <w:tcPr>
            <w:tcW w:w="1382" w:type="pct"/>
            <w:vAlign w:val="center"/>
          </w:tcPr>
          <w:p w:rsidR="0018722C">
            <w:pPr>
              <w:pStyle w:val="affff9"/>
              <w:topLinePunct/>
              <w:ind w:leftChars="0" w:left="0" w:rightChars="0" w:right="0" w:firstLineChars="0" w:firstLine="0"/>
              <w:spacing w:line="240" w:lineRule="atLeast"/>
            </w:pPr>
            <w:r>
              <w:t>325.82</w:t>
            </w:r>
          </w:p>
        </w:tc>
        <w:tc>
          <w:tcPr>
            <w:tcW w:w="1190" w:type="pct"/>
            <w:vAlign w:val="center"/>
          </w:tcPr>
          <w:p w:rsidR="0018722C">
            <w:pPr>
              <w:pStyle w:val="affff9"/>
              <w:topLinePunct/>
              <w:ind w:leftChars="0" w:left="0" w:rightChars="0" w:right="0" w:firstLineChars="0" w:firstLine="0"/>
              <w:spacing w:line="240" w:lineRule="atLeast"/>
            </w:pPr>
            <w:r>
              <w:t>59.67</w:t>
            </w:r>
          </w:p>
        </w:tc>
        <w:tc>
          <w:tcPr>
            <w:tcW w:w="1249" w:type="pct"/>
            <w:vAlign w:val="center"/>
          </w:tcPr>
          <w:p w:rsidR="0018722C">
            <w:pPr>
              <w:pStyle w:val="affff9"/>
              <w:topLinePunct/>
              <w:ind w:leftChars="0" w:left="0" w:rightChars="0" w:right="0" w:firstLineChars="0" w:firstLine="0"/>
              <w:spacing w:line="240" w:lineRule="atLeast"/>
            </w:pPr>
            <w:r>
              <w:t>4.87</w:t>
            </w:r>
          </w:p>
        </w:tc>
      </w:tr>
      <w:tr>
        <w:tc>
          <w:tcPr>
            <w:tcW w:w="1179" w:type="pct"/>
            <w:vAlign w:val="center"/>
          </w:tcPr>
          <w:p w:rsidR="0018722C">
            <w:pPr>
              <w:pStyle w:val="ac"/>
              <w:topLinePunct/>
              <w:ind w:leftChars="0" w:left="0" w:rightChars="0" w:right="0" w:firstLineChars="0" w:firstLine="0"/>
              <w:spacing w:line="240" w:lineRule="atLeast"/>
            </w:pPr>
            <w:r>
              <w:t>hsa-miR-204</w:t>
            </w:r>
          </w:p>
        </w:tc>
        <w:tc>
          <w:tcPr>
            <w:tcW w:w="1382" w:type="pct"/>
            <w:vAlign w:val="center"/>
          </w:tcPr>
          <w:p w:rsidR="0018722C">
            <w:pPr>
              <w:pStyle w:val="affff9"/>
              <w:topLinePunct/>
              <w:ind w:leftChars="0" w:left="0" w:rightChars="0" w:right="0" w:firstLineChars="0" w:firstLine="0"/>
              <w:spacing w:line="240" w:lineRule="atLeast"/>
            </w:pPr>
            <w:r>
              <w:t>974.11</w:t>
            </w:r>
          </w:p>
        </w:tc>
        <w:tc>
          <w:tcPr>
            <w:tcW w:w="1190" w:type="pct"/>
            <w:vAlign w:val="center"/>
          </w:tcPr>
          <w:p w:rsidR="0018722C">
            <w:pPr>
              <w:pStyle w:val="affff9"/>
              <w:topLinePunct/>
              <w:ind w:leftChars="0" w:left="0" w:rightChars="0" w:right="0" w:firstLineChars="0" w:firstLine="0"/>
              <w:spacing w:line="240" w:lineRule="atLeast"/>
            </w:pPr>
            <w:r>
              <w:t>178.39</w:t>
            </w:r>
          </w:p>
        </w:tc>
        <w:tc>
          <w:tcPr>
            <w:tcW w:w="1249" w:type="pct"/>
            <w:vAlign w:val="center"/>
          </w:tcPr>
          <w:p w:rsidR="0018722C">
            <w:pPr>
              <w:pStyle w:val="affff9"/>
              <w:topLinePunct/>
              <w:ind w:leftChars="0" w:left="0" w:rightChars="0" w:right="0" w:firstLineChars="0" w:firstLine="0"/>
              <w:spacing w:line="240" w:lineRule="atLeast"/>
            </w:pPr>
            <w:r>
              <w:t>4.87</w:t>
            </w:r>
          </w:p>
        </w:tc>
      </w:tr>
      <w:tr>
        <w:tc>
          <w:tcPr>
            <w:tcW w:w="1179" w:type="pct"/>
            <w:vAlign w:val="center"/>
          </w:tcPr>
          <w:p w:rsidR="0018722C">
            <w:pPr>
              <w:pStyle w:val="ac"/>
              <w:topLinePunct/>
              <w:ind w:leftChars="0" w:left="0" w:rightChars="0" w:right="0" w:firstLineChars="0" w:firstLine="0"/>
              <w:spacing w:line="240" w:lineRule="atLeast"/>
            </w:pPr>
            <w:r>
              <w:t>hsa-miR-184</w:t>
            </w:r>
          </w:p>
        </w:tc>
        <w:tc>
          <w:tcPr>
            <w:tcW w:w="1382" w:type="pct"/>
            <w:vAlign w:val="center"/>
          </w:tcPr>
          <w:p w:rsidR="0018722C">
            <w:pPr>
              <w:pStyle w:val="affff9"/>
              <w:topLinePunct/>
              <w:ind w:leftChars="0" w:left="0" w:rightChars="0" w:right="0" w:firstLineChars="0" w:firstLine="0"/>
              <w:spacing w:line="240" w:lineRule="atLeast"/>
            </w:pPr>
            <w:r>
              <w:t>1436.10</w:t>
            </w:r>
          </w:p>
        </w:tc>
        <w:tc>
          <w:tcPr>
            <w:tcW w:w="1190" w:type="pct"/>
            <w:vAlign w:val="center"/>
          </w:tcPr>
          <w:p w:rsidR="0018722C">
            <w:pPr>
              <w:pStyle w:val="affff9"/>
              <w:topLinePunct/>
              <w:ind w:leftChars="0" w:left="0" w:rightChars="0" w:right="0" w:firstLineChars="0" w:firstLine="0"/>
              <w:spacing w:line="240" w:lineRule="atLeast"/>
            </w:pPr>
            <w:r>
              <w:t>264.82</w:t>
            </w:r>
          </w:p>
        </w:tc>
        <w:tc>
          <w:tcPr>
            <w:tcW w:w="1249" w:type="pct"/>
            <w:vAlign w:val="center"/>
          </w:tcPr>
          <w:p w:rsidR="0018722C">
            <w:pPr>
              <w:pStyle w:val="affff9"/>
              <w:topLinePunct/>
              <w:ind w:leftChars="0" w:left="0" w:rightChars="0" w:right="0" w:firstLineChars="0" w:firstLine="0"/>
              <w:spacing w:line="240" w:lineRule="atLeast"/>
            </w:pPr>
            <w:r>
              <w:t>4.83</w:t>
            </w:r>
          </w:p>
        </w:tc>
      </w:tr>
      <w:tr>
        <w:tc>
          <w:tcPr>
            <w:tcW w:w="1179" w:type="pct"/>
            <w:vAlign w:val="center"/>
          </w:tcPr>
          <w:p w:rsidR="0018722C">
            <w:pPr>
              <w:pStyle w:val="ac"/>
              <w:topLinePunct/>
              <w:ind w:leftChars="0" w:left="0" w:rightChars="0" w:right="0" w:firstLineChars="0" w:firstLine="0"/>
              <w:spacing w:line="240" w:lineRule="atLeast"/>
            </w:pPr>
            <w:r>
              <w:t>hsa-miR-496</w:t>
            </w:r>
          </w:p>
        </w:tc>
        <w:tc>
          <w:tcPr>
            <w:tcW w:w="1382" w:type="pct"/>
            <w:vAlign w:val="center"/>
          </w:tcPr>
          <w:p w:rsidR="0018722C">
            <w:pPr>
              <w:pStyle w:val="affff9"/>
              <w:topLinePunct/>
              <w:ind w:leftChars="0" w:left="0" w:rightChars="0" w:right="0" w:firstLineChars="0" w:firstLine="0"/>
              <w:spacing w:line="240" w:lineRule="atLeast"/>
            </w:pPr>
            <w:r>
              <w:t>3896.44</w:t>
            </w:r>
          </w:p>
        </w:tc>
        <w:tc>
          <w:tcPr>
            <w:tcW w:w="1190" w:type="pct"/>
            <w:vAlign w:val="center"/>
          </w:tcPr>
          <w:p w:rsidR="0018722C">
            <w:pPr>
              <w:pStyle w:val="affff9"/>
              <w:topLinePunct/>
              <w:ind w:leftChars="0" w:left="0" w:rightChars="0" w:right="0" w:firstLineChars="0" w:firstLine="0"/>
              <w:spacing w:line="240" w:lineRule="atLeast"/>
            </w:pPr>
            <w:r>
              <w:t>718.52</w:t>
            </w:r>
          </w:p>
        </w:tc>
        <w:tc>
          <w:tcPr>
            <w:tcW w:w="1249" w:type="pct"/>
            <w:vAlign w:val="center"/>
          </w:tcPr>
          <w:p w:rsidR="0018722C">
            <w:pPr>
              <w:pStyle w:val="affff9"/>
              <w:topLinePunct/>
              <w:ind w:leftChars="0" w:left="0" w:rightChars="0" w:right="0" w:firstLineChars="0" w:firstLine="0"/>
              <w:spacing w:line="240" w:lineRule="atLeast"/>
            </w:pPr>
            <w:r>
              <w:t>4.82</w:t>
            </w:r>
          </w:p>
        </w:tc>
      </w:tr>
      <w:tr>
        <w:tc>
          <w:tcPr>
            <w:tcW w:w="1179" w:type="pct"/>
            <w:vAlign w:val="center"/>
          </w:tcPr>
          <w:p w:rsidR="0018722C">
            <w:pPr>
              <w:pStyle w:val="ac"/>
              <w:topLinePunct/>
              <w:ind w:leftChars="0" w:left="0" w:rightChars="0" w:right="0" w:firstLineChars="0" w:firstLine="0"/>
              <w:spacing w:line="240" w:lineRule="atLeast"/>
            </w:pPr>
            <w:r>
              <w:t>hsa-miR-34</w:t>
            </w:r>
          </w:p>
        </w:tc>
        <w:tc>
          <w:tcPr>
            <w:tcW w:w="1382" w:type="pct"/>
            <w:vAlign w:val="center"/>
          </w:tcPr>
          <w:p w:rsidR="0018722C">
            <w:pPr>
              <w:pStyle w:val="affff9"/>
              <w:topLinePunct/>
              <w:ind w:leftChars="0" w:left="0" w:rightChars="0" w:right="0" w:firstLineChars="0" w:firstLine="0"/>
              <w:spacing w:line="240" w:lineRule="atLeast"/>
            </w:pPr>
            <w:r>
              <w:t>183.28</w:t>
            </w:r>
          </w:p>
        </w:tc>
        <w:tc>
          <w:tcPr>
            <w:tcW w:w="1190" w:type="pct"/>
            <w:vAlign w:val="center"/>
          </w:tcPr>
          <w:p w:rsidR="0018722C">
            <w:pPr>
              <w:pStyle w:val="affff9"/>
              <w:topLinePunct/>
              <w:ind w:leftChars="0" w:left="0" w:rightChars="0" w:right="0" w:firstLineChars="0" w:firstLine="0"/>
              <w:spacing w:line="240" w:lineRule="atLeast"/>
            </w:pPr>
            <w:r>
              <w:t>34.03</w:t>
            </w:r>
          </w:p>
        </w:tc>
        <w:tc>
          <w:tcPr>
            <w:tcW w:w="1249" w:type="pct"/>
            <w:vAlign w:val="center"/>
          </w:tcPr>
          <w:p w:rsidR="0018722C">
            <w:pPr>
              <w:pStyle w:val="affff9"/>
              <w:topLinePunct/>
              <w:ind w:leftChars="0" w:left="0" w:rightChars="0" w:right="0" w:firstLineChars="0" w:firstLine="0"/>
              <w:spacing w:line="240" w:lineRule="atLeast"/>
            </w:pPr>
            <w:r>
              <w:t>4.80</w:t>
            </w:r>
          </w:p>
        </w:tc>
      </w:tr>
      <w:tr>
        <w:tc>
          <w:tcPr>
            <w:tcW w:w="1179" w:type="pct"/>
            <w:vAlign w:val="center"/>
          </w:tcPr>
          <w:p w:rsidR="0018722C">
            <w:pPr>
              <w:pStyle w:val="ac"/>
              <w:topLinePunct/>
              <w:ind w:leftChars="0" w:left="0" w:rightChars="0" w:right="0" w:firstLineChars="0" w:firstLine="0"/>
              <w:spacing w:line="240" w:lineRule="atLeast"/>
            </w:pPr>
            <w:r>
              <w:t>hsa-miR-668-3p</w:t>
            </w:r>
          </w:p>
        </w:tc>
        <w:tc>
          <w:tcPr>
            <w:tcW w:w="1382" w:type="pct"/>
            <w:vAlign w:val="center"/>
          </w:tcPr>
          <w:p w:rsidR="0018722C">
            <w:pPr>
              <w:pStyle w:val="affff9"/>
              <w:topLinePunct/>
              <w:ind w:leftChars="0" w:left="0" w:rightChars="0" w:right="0" w:firstLineChars="0" w:firstLine="0"/>
              <w:spacing w:line="240" w:lineRule="atLeast"/>
            </w:pPr>
            <w:r>
              <w:t>47.44</w:t>
            </w:r>
          </w:p>
        </w:tc>
        <w:tc>
          <w:tcPr>
            <w:tcW w:w="1190" w:type="pct"/>
            <w:vAlign w:val="center"/>
          </w:tcPr>
          <w:p w:rsidR="0018722C">
            <w:pPr>
              <w:pStyle w:val="affff9"/>
              <w:topLinePunct/>
              <w:ind w:leftChars="0" w:left="0" w:rightChars="0" w:right="0" w:firstLineChars="0" w:firstLine="0"/>
              <w:spacing w:line="240" w:lineRule="atLeast"/>
            </w:pPr>
            <w:r>
              <w:t>8.87</w:t>
            </w:r>
          </w:p>
        </w:tc>
        <w:tc>
          <w:tcPr>
            <w:tcW w:w="1249" w:type="pct"/>
            <w:vAlign w:val="center"/>
          </w:tcPr>
          <w:p w:rsidR="0018722C">
            <w:pPr>
              <w:pStyle w:val="affff9"/>
              <w:topLinePunct/>
              <w:ind w:leftChars="0" w:left="0" w:rightChars="0" w:right="0" w:firstLineChars="0" w:firstLine="0"/>
              <w:spacing w:line="240" w:lineRule="atLeast"/>
            </w:pPr>
            <w:r>
              <w:t>4.75</w:t>
            </w:r>
          </w:p>
        </w:tc>
      </w:tr>
      <w:tr>
        <w:tc>
          <w:tcPr>
            <w:tcW w:w="1179" w:type="pct"/>
            <w:vAlign w:val="center"/>
          </w:tcPr>
          <w:p w:rsidR="0018722C">
            <w:pPr>
              <w:pStyle w:val="ac"/>
              <w:topLinePunct/>
              <w:ind w:leftChars="0" w:left="0" w:rightChars="0" w:right="0" w:firstLineChars="0" w:firstLine="0"/>
              <w:spacing w:line="240" w:lineRule="atLeast"/>
            </w:pPr>
            <w:r>
              <w:t>hsa-miR-134</w:t>
            </w:r>
          </w:p>
        </w:tc>
        <w:tc>
          <w:tcPr>
            <w:tcW w:w="1382" w:type="pct"/>
            <w:vAlign w:val="center"/>
          </w:tcPr>
          <w:p w:rsidR="0018722C">
            <w:pPr>
              <w:pStyle w:val="affff9"/>
              <w:topLinePunct/>
              <w:ind w:leftChars="0" w:left="0" w:rightChars="0" w:right="0" w:firstLineChars="0" w:firstLine="0"/>
              <w:spacing w:line="240" w:lineRule="atLeast"/>
            </w:pPr>
            <w:r>
              <w:t>4538.31</w:t>
            </w:r>
          </w:p>
        </w:tc>
        <w:tc>
          <w:tcPr>
            <w:tcW w:w="1190" w:type="pct"/>
            <w:vAlign w:val="center"/>
          </w:tcPr>
          <w:p w:rsidR="0018722C">
            <w:pPr>
              <w:pStyle w:val="affff9"/>
              <w:topLinePunct/>
              <w:ind w:leftChars="0" w:left="0" w:rightChars="0" w:right="0" w:firstLineChars="0" w:firstLine="0"/>
              <w:spacing w:line="240" w:lineRule="atLeast"/>
            </w:pPr>
            <w:r>
              <w:t>854.47</w:t>
            </w:r>
          </w:p>
        </w:tc>
        <w:tc>
          <w:tcPr>
            <w:tcW w:w="1249" w:type="pct"/>
            <w:vAlign w:val="center"/>
          </w:tcPr>
          <w:p w:rsidR="0018722C">
            <w:pPr>
              <w:pStyle w:val="affff9"/>
              <w:topLinePunct/>
              <w:ind w:leftChars="0" w:left="0" w:rightChars="0" w:right="0" w:firstLineChars="0" w:firstLine="0"/>
              <w:spacing w:line="240" w:lineRule="atLeast"/>
            </w:pPr>
            <w:r>
              <w:t>4.73</w:t>
            </w:r>
          </w:p>
        </w:tc>
      </w:tr>
      <w:tr>
        <w:tc>
          <w:tcPr>
            <w:tcW w:w="1179" w:type="pct"/>
            <w:vAlign w:val="center"/>
          </w:tcPr>
          <w:p w:rsidR="0018722C">
            <w:pPr>
              <w:pStyle w:val="ac"/>
              <w:topLinePunct/>
              <w:ind w:leftChars="0" w:left="0" w:rightChars="0" w:right="0" w:firstLineChars="0" w:firstLine="0"/>
              <w:spacing w:line="240" w:lineRule="atLeast"/>
            </w:pPr>
            <w:r>
              <w:t>hsa-miR-328-3p</w:t>
            </w:r>
          </w:p>
        </w:tc>
        <w:tc>
          <w:tcPr>
            <w:tcW w:w="1382" w:type="pct"/>
            <w:vAlign w:val="center"/>
          </w:tcPr>
          <w:p w:rsidR="0018722C">
            <w:pPr>
              <w:pStyle w:val="affff9"/>
              <w:topLinePunct/>
              <w:ind w:leftChars="0" w:left="0" w:rightChars="0" w:right="0" w:firstLineChars="0" w:firstLine="0"/>
              <w:spacing w:line="240" w:lineRule="atLeast"/>
            </w:pPr>
            <w:r>
              <w:t>522.01</w:t>
            </w:r>
          </w:p>
        </w:tc>
        <w:tc>
          <w:tcPr>
            <w:tcW w:w="1190" w:type="pct"/>
            <w:vAlign w:val="center"/>
          </w:tcPr>
          <w:p w:rsidR="0018722C">
            <w:pPr>
              <w:pStyle w:val="affff9"/>
              <w:topLinePunct/>
              <w:ind w:leftChars="0" w:left="0" w:rightChars="0" w:right="0" w:firstLineChars="0" w:firstLine="0"/>
              <w:spacing w:line="240" w:lineRule="atLeast"/>
            </w:pPr>
            <w:r>
              <w:t>98.28</w:t>
            </w:r>
          </w:p>
        </w:tc>
        <w:tc>
          <w:tcPr>
            <w:tcW w:w="1249" w:type="pct"/>
            <w:vAlign w:val="center"/>
          </w:tcPr>
          <w:p w:rsidR="0018722C">
            <w:pPr>
              <w:pStyle w:val="affff9"/>
              <w:topLinePunct/>
              <w:ind w:leftChars="0" w:left="0" w:rightChars="0" w:right="0" w:firstLineChars="0" w:firstLine="0"/>
              <w:spacing w:line="240" w:lineRule="atLeast"/>
            </w:pPr>
            <w:r>
              <w:t>4.73</w:t>
            </w:r>
          </w:p>
        </w:tc>
      </w:tr>
      <w:tr>
        <w:tc>
          <w:tcPr>
            <w:tcW w:w="1179" w:type="pct"/>
            <w:vAlign w:val="center"/>
          </w:tcPr>
          <w:p w:rsidR="0018722C">
            <w:pPr>
              <w:pStyle w:val="ac"/>
              <w:topLinePunct/>
              <w:ind w:leftChars="0" w:left="0" w:rightChars="0" w:right="0" w:firstLineChars="0" w:firstLine="0"/>
              <w:spacing w:line="240" w:lineRule="atLeast"/>
            </w:pPr>
            <w:r>
              <w:t>hsa-miR-542</w:t>
            </w:r>
          </w:p>
        </w:tc>
        <w:tc>
          <w:tcPr>
            <w:tcW w:w="1382" w:type="pct"/>
            <w:vAlign w:val="center"/>
          </w:tcPr>
          <w:p w:rsidR="0018722C">
            <w:pPr>
              <w:pStyle w:val="affff9"/>
              <w:topLinePunct/>
              <w:ind w:leftChars="0" w:left="0" w:rightChars="0" w:right="0" w:firstLineChars="0" w:firstLine="0"/>
              <w:spacing w:line="240" w:lineRule="atLeast"/>
            </w:pPr>
            <w:r>
              <w:t>56.80</w:t>
            </w:r>
          </w:p>
        </w:tc>
        <w:tc>
          <w:tcPr>
            <w:tcW w:w="1190" w:type="pct"/>
            <w:vAlign w:val="center"/>
          </w:tcPr>
          <w:p w:rsidR="0018722C">
            <w:pPr>
              <w:pStyle w:val="affff9"/>
              <w:topLinePunct/>
              <w:ind w:leftChars="0" w:left="0" w:rightChars="0" w:right="0" w:firstLineChars="0" w:firstLine="0"/>
              <w:spacing w:line="240" w:lineRule="atLeast"/>
            </w:pPr>
            <w:r>
              <w:t>10.70</w:t>
            </w:r>
          </w:p>
        </w:tc>
        <w:tc>
          <w:tcPr>
            <w:tcW w:w="1249" w:type="pct"/>
            <w:vAlign w:val="center"/>
          </w:tcPr>
          <w:p w:rsidR="0018722C">
            <w:pPr>
              <w:pStyle w:val="affff9"/>
              <w:topLinePunct/>
              <w:ind w:leftChars="0" w:left="0" w:rightChars="0" w:right="0" w:firstLineChars="0" w:firstLine="0"/>
              <w:spacing w:line="240" w:lineRule="atLeast"/>
            </w:pPr>
            <w:r>
              <w:t>4.73</w:t>
            </w:r>
          </w:p>
        </w:tc>
      </w:tr>
      <w:tr>
        <w:tc>
          <w:tcPr>
            <w:tcW w:w="1179" w:type="pct"/>
            <w:vAlign w:val="center"/>
          </w:tcPr>
          <w:p w:rsidR="0018722C">
            <w:pPr>
              <w:pStyle w:val="ac"/>
              <w:topLinePunct/>
              <w:ind w:leftChars="0" w:left="0" w:rightChars="0" w:right="0" w:firstLineChars="0" w:firstLine="0"/>
              <w:spacing w:line="240" w:lineRule="atLeast"/>
            </w:pPr>
            <w:r>
              <w:t>hsa-miR-539</w:t>
            </w:r>
          </w:p>
        </w:tc>
        <w:tc>
          <w:tcPr>
            <w:tcW w:w="1382" w:type="pct"/>
            <w:vAlign w:val="center"/>
          </w:tcPr>
          <w:p w:rsidR="0018722C">
            <w:pPr>
              <w:pStyle w:val="affff9"/>
              <w:topLinePunct/>
              <w:ind w:leftChars="0" w:left="0" w:rightChars="0" w:right="0" w:firstLineChars="0" w:firstLine="0"/>
              <w:spacing w:line="240" w:lineRule="atLeast"/>
            </w:pPr>
            <w:r>
              <w:t>115.20</w:t>
            </w:r>
          </w:p>
        </w:tc>
        <w:tc>
          <w:tcPr>
            <w:tcW w:w="1190" w:type="pct"/>
            <w:vAlign w:val="center"/>
          </w:tcPr>
          <w:p w:rsidR="0018722C">
            <w:pPr>
              <w:pStyle w:val="affff9"/>
              <w:topLinePunct/>
              <w:ind w:leftChars="0" w:left="0" w:rightChars="0" w:right="0" w:firstLineChars="0" w:firstLine="0"/>
              <w:spacing w:line="240" w:lineRule="atLeast"/>
            </w:pPr>
            <w:r>
              <w:t>21.69</w:t>
            </w:r>
          </w:p>
        </w:tc>
        <w:tc>
          <w:tcPr>
            <w:tcW w:w="1249" w:type="pct"/>
            <w:vAlign w:val="center"/>
          </w:tcPr>
          <w:p w:rsidR="0018722C">
            <w:pPr>
              <w:pStyle w:val="affff9"/>
              <w:topLinePunct/>
              <w:ind w:leftChars="0" w:left="0" w:rightChars="0" w:right="0" w:firstLineChars="0" w:firstLine="0"/>
              <w:spacing w:line="240" w:lineRule="atLeast"/>
            </w:pPr>
            <w:r>
              <w:t>4.73</w:t>
            </w:r>
          </w:p>
        </w:tc>
      </w:tr>
      <w:tr>
        <w:tc>
          <w:tcPr>
            <w:tcW w:w="1179" w:type="pct"/>
            <w:vAlign w:val="center"/>
          </w:tcPr>
          <w:p w:rsidR="0018722C">
            <w:pPr>
              <w:pStyle w:val="ac"/>
              <w:topLinePunct/>
              <w:ind w:leftChars="0" w:left="0" w:rightChars="0" w:right="0" w:firstLineChars="0" w:firstLine="0"/>
              <w:spacing w:line="240" w:lineRule="atLeast"/>
            </w:pPr>
            <w:r>
              <w:t>hsa-miR-191-3p</w:t>
            </w:r>
          </w:p>
        </w:tc>
        <w:tc>
          <w:tcPr>
            <w:tcW w:w="1382" w:type="pct"/>
            <w:vAlign w:val="center"/>
          </w:tcPr>
          <w:p w:rsidR="0018722C">
            <w:pPr>
              <w:pStyle w:val="affff9"/>
              <w:topLinePunct/>
              <w:ind w:leftChars="0" w:left="0" w:rightChars="0" w:right="0" w:firstLineChars="0" w:firstLine="0"/>
              <w:spacing w:line="240" w:lineRule="atLeast"/>
            </w:pPr>
            <w:r>
              <w:t>0.53</w:t>
            </w:r>
          </w:p>
        </w:tc>
        <w:tc>
          <w:tcPr>
            <w:tcW w:w="1190" w:type="pct"/>
            <w:vAlign w:val="center"/>
          </w:tcPr>
          <w:p w:rsidR="0018722C">
            <w:pPr>
              <w:pStyle w:val="affff9"/>
              <w:topLinePunct/>
              <w:ind w:leftChars="0" w:left="0" w:rightChars="0" w:right="0" w:firstLineChars="0" w:firstLine="0"/>
              <w:spacing w:line="240" w:lineRule="atLeast"/>
            </w:pPr>
            <w:r>
              <w:t>0.10</w:t>
            </w:r>
          </w:p>
        </w:tc>
        <w:tc>
          <w:tcPr>
            <w:tcW w:w="1249" w:type="pct"/>
            <w:vAlign w:val="center"/>
          </w:tcPr>
          <w:p w:rsidR="0018722C">
            <w:pPr>
              <w:pStyle w:val="affff9"/>
              <w:topLinePunct/>
              <w:ind w:leftChars="0" w:left="0" w:rightChars="0" w:right="0" w:firstLineChars="0" w:firstLine="0"/>
              <w:spacing w:line="240" w:lineRule="atLeast"/>
            </w:pPr>
            <w:r>
              <w:t>4.71</w:t>
            </w:r>
          </w:p>
        </w:tc>
      </w:tr>
      <w:tr>
        <w:tc>
          <w:tcPr>
            <w:tcW w:w="1179" w:type="pct"/>
            <w:vAlign w:val="center"/>
          </w:tcPr>
          <w:p w:rsidR="0018722C">
            <w:pPr>
              <w:pStyle w:val="ac"/>
              <w:topLinePunct/>
              <w:ind w:leftChars="0" w:left="0" w:rightChars="0" w:right="0" w:firstLineChars="0" w:firstLine="0"/>
              <w:spacing w:line="240" w:lineRule="atLeast"/>
            </w:pPr>
            <w:r>
              <w:t>hsa-miR-150-3p</w:t>
            </w:r>
          </w:p>
        </w:tc>
        <w:tc>
          <w:tcPr>
            <w:tcW w:w="1382" w:type="pct"/>
            <w:vAlign w:val="center"/>
          </w:tcPr>
          <w:p w:rsidR="0018722C">
            <w:pPr>
              <w:pStyle w:val="affff9"/>
              <w:topLinePunct/>
              <w:ind w:leftChars="0" w:left="0" w:rightChars="0" w:right="0" w:firstLineChars="0" w:firstLine="0"/>
              <w:spacing w:line="240" w:lineRule="atLeast"/>
            </w:pPr>
            <w:r>
              <w:t>222.54</w:t>
            </w:r>
          </w:p>
        </w:tc>
        <w:tc>
          <w:tcPr>
            <w:tcW w:w="1190" w:type="pct"/>
            <w:vAlign w:val="center"/>
          </w:tcPr>
          <w:p w:rsidR="0018722C">
            <w:pPr>
              <w:pStyle w:val="affff9"/>
              <w:topLinePunct/>
              <w:ind w:leftChars="0" w:left="0" w:rightChars="0" w:right="0" w:firstLineChars="0" w:firstLine="0"/>
              <w:spacing w:line="240" w:lineRule="atLeast"/>
            </w:pPr>
            <w:r>
              <w:t>42.19</w:t>
            </w:r>
          </w:p>
        </w:tc>
        <w:tc>
          <w:tcPr>
            <w:tcW w:w="1249" w:type="pct"/>
            <w:vAlign w:val="center"/>
          </w:tcPr>
          <w:p w:rsidR="0018722C">
            <w:pPr>
              <w:pStyle w:val="affff9"/>
              <w:topLinePunct/>
              <w:ind w:leftChars="0" w:left="0" w:rightChars="0" w:right="0" w:firstLineChars="0" w:firstLine="0"/>
              <w:spacing w:line="240" w:lineRule="atLeast"/>
            </w:pPr>
            <w:r>
              <w:t>4.68</w:t>
            </w:r>
          </w:p>
        </w:tc>
      </w:tr>
      <w:tr>
        <w:tc>
          <w:tcPr>
            <w:tcW w:w="1179" w:type="pct"/>
            <w:vAlign w:val="center"/>
          </w:tcPr>
          <w:p w:rsidR="0018722C">
            <w:pPr>
              <w:pStyle w:val="ac"/>
              <w:topLinePunct/>
              <w:ind w:leftChars="0" w:left="0" w:rightChars="0" w:right="0" w:firstLineChars="0" w:firstLine="0"/>
              <w:spacing w:line="240" w:lineRule="atLeast"/>
            </w:pPr>
            <w:r>
              <w:t>hsa-miR-346-5p</w:t>
            </w:r>
          </w:p>
        </w:tc>
        <w:tc>
          <w:tcPr>
            <w:tcW w:w="1382" w:type="pct"/>
            <w:vAlign w:val="center"/>
          </w:tcPr>
          <w:p w:rsidR="0018722C">
            <w:pPr>
              <w:pStyle w:val="affff9"/>
              <w:topLinePunct/>
              <w:ind w:leftChars="0" w:left="0" w:rightChars="0" w:right="0" w:firstLineChars="0" w:firstLine="0"/>
              <w:spacing w:line="240" w:lineRule="atLeast"/>
            </w:pPr>
            <w:r>
              <w:t>17055.40</w:t>
            </w:r>
          </w:p>
        </w:tc>
        <w:tc>
          <w:tcPr>
            <w:tcW w:w="1190" w:type="pct"/>
            <w:vAlign w:val="center"/>
          </w:tcPr>
          <w:p w:rsidR="0018722C">
            <w:pPr>
              <w:pStyle w:val="affff9"/>
              <w:topLinePunct/>
              <w:ind w:leftChars="0" w:left="0" w:rightChars="0" w:right="0" w:firstLineChars="0" w:firstLine="0"/>
              <w:spacing w:line="240" w:lineRule="atLeast"/>
            </w:pPr>
            <w:r>
              <w:t>3256.00</w:t>
            </w:r>
          </w:p>
        </w:tc>
        <w:tc>
          <w:tcPr>
            <w:tcW w:w="1249" w:type="pct"/>
            <w:vAlign w:val="center"/>
          </w:tcPr>
          <w:p w:rsidR="0018722C">
            <w:pPr>
              <w:pStyle w:val="affff9"/>
              <w:topLinePunct/>
              <w:ind w:leftChars="0" w:left="0" w:rightChars="0" w:right="0" w:firstLineChars="0" w:firstLine="0"/>
              <w:spacing w:line="240" w:lineRule="atLeast"/>
            </w:pPr>
            <w:r>
              <w:t>4.67</w:t>
            </w:r>
          </w:p>
        </w:tc>
      </w:tr>
      <w:tr>
        <w:tc>
          <w:tcPr>
            <w:tcW w:w="1179" w:type="pct"/>
            <w:vAlign w:val="center"/>
          </w:tcPr>
          <w:p w:rsidR="0018722C">
            <w:pPr>
              <w:pStyle w:val="ac"/>
              <w:topLinePunct/>
              <w:ind w:leftChars="0" w:left="0" w:rightChars="0" w:right="0" w:firstLineChars="0" w:firstLine="0"/>
              <w:spacing w:line="240" w:lineRule="atLeast"/>
            </w:pPr>
            <w:r>
              <w:t>hsa-miR-363</w:t>
            </w:r>
          </w:p>
        </w:tc>
        <w:tc>
          <w:tcPr>
            <w:tcW w:w="1382" w:type="pct"/>
            <w:vAlign w:val="center"/>
          </w:tcPr>
          <w:p w:rsidR="0018722C">
            <w:pPr>
              <w:pStyle w:val="affff9"/>
              <w:topLinePunct/>
              <w:ind w:leftChars="0" w:left="0" w:rightChars="0" w:right="0" w:firstLineChars="0" w:firstLine="0"/>
              <w:spacing w:line="240" w:lineRule="atLeast"/>
            </w:pPr>
            <w:r>
              <w:t>364.04</w:t>
            </w:r>
          </w:p>
        </w:tc>
        <w:tc>
          <w:tcPr>
            <w:tcW w:w="1190" w:type="pct"/>
            <w:vAlign w:val="center"/>
          </w:tcPr>
          <w:p w:rsidR="0018722C">
            <w:pPr>
              <w:pStyle w:val="affff9"/>
              <w:topLinePunct/>
              <w:ind w:leftChars="0" w:left="0" w:rightChars="0" w:right="0" w:firstLineChars="0" w:firstLine="0"/>
              <w:spacing w:line="240" w:lineRule="atLeast"/>
            </w:pPr>
            <w:r>
              <w:t>69.50</w:t>
            </w:r>
          </w:p>
        </w:tc>
        <w:tc>
          <w:tcPr>
            <w:tcW w:w="1249" w:type="pct"/>
            <w:vAlign w:val="center"/>
          </w:tcPr>
          <w:p w:rsidR="0018722C">
            <w:pPr>
              <w:pStyle w:val="affff9"/>
              <w:topLinePunct/>
              <w:ind w:leftChars="0" w:left="0" w:rightChars="0" w:right="0" w:firstLineChars="0" w:firstLine="0"/>
              <w:spacing w:line="240" w:lineRule="atLeast"/>
            </w:pPr>
            <w:r>
              <w:t>4.67</w:t>
            </w:r>
          </w:p>
        </w:tc>
      </w:tr>
      <w:tr>
        <w:tc>
          <w:tcPr>
            <w:tcW w:w="1179" w:type="pct"/>
            <w:vAlign w:val="center"/>
          </w:tcPr>
          <w:p w:rsidR="0018722C">
            <w:pPr>
              <w:pStyle w:val="ac"/>
              <w:topLinePunct/>
              <w:ind w:leftChars="0" w:left="0" w:rightChars="0" w:right="0" w:firstLineChars="0" w:firstLine="0"/>
              <w:spacing w:line="240" w:lineRule="atLeast"/>
            </w:pPr>
            <w:r>
              <w:t>hsa-miR-339</w:t>
            </w:r>
          </w:p>
        </w:tc>
        <w:tc>
          <w:tcPr>
            <w:tcW w:w="1382" w:type="pct"/>
            <w:vAlign w:val="center"/>
          </w:tcPr>
          <w:p w:rsidR="0018722C">
            <w:pPr>
              <w:pStyle w:val="affff9"/>
              <w:topLinePunct/>
              <w:ind w:leftChars="0" w:left="0" w:rightChars="0" w:right="0" w:firstLineChars="0" w:firstLine="0"/>
              <w:spacing w:line="240" w:lineRule="atLeast"/>
            </w:pPr>
            <w:r>
              <w:t>540.42</w:t>
            </w:r>
          </w:p>
        </w:tc>
        <w:tc>
          <w:tcPr>
            <w:tcW w:w="1190" w:type="pct"/>
            <w:vAlign w:val="center"/>
          </w:tcPr>
          <w:p w:rsidR="0018722C">
            <w:pPr>
              <w:pStyle w:val="affff9"/>
              <w:topLinePunct/>
              <w:ind w:leftChars="0" w:left="0" w:rightChars="0" w:right="0" w:firstLineChars="0" w:firstLine="0"/>
              <w:spacing w:line="240" w:lineRule="atLeast"/>
            </w:pPr>
            <w:r>
              <w:t>104.61</w:t>
            </w:r>
          </w:p>
        </w:tc>
        <w:tc>
          <w:tcPr>
            <w:tcW w:w="1249" w:type="pct"/>
            <w:vAlign w:val="center"/>
          </w:tcPr>
          <w:p w:rsidR="0018722C">
            <w:pPr>
              <w:pStyle w:val="affff9"/>
              <w:topLinePunct/>
              <w:ind w:leftChars="0" w:left="0" w:rightChars="0" w:right="0" w:firstLineChars="0" w:firstLine="0"/>
              <w:spacing w:line="240" w:lineRule="atLeast"/>
            </w:pPr>
            <w:r>
              <w:t>4.60</w:t>
            </w:r>
          </w:p>
        </w:tc>
      </w:tr>
      <w:tr>
        <w:tc>
          <w:tcPr>
            <w:tcW w:w="1179" w:type="pct"/>
            <w:vAlign w:val="center"/>
          </w:tcPr>
          <w:p w:rsidR="0018722C">
            <w:pPr>
              <w:pStyle w:val="ac"/>
              <w:topLinePunct/>
              <w:ind w:leftChars="0" w:left="0" w:rightChars="0" w:right="0" w:firstLineChars="0" w:firstLine="0"/>
              <w:spacing w:line="240" w:lineRule="atLeast"/>
            </w:pPr>
            <w:r>
              <w:t>hsa-miR-449</w:t>
            </w:r>
          </w:p>
        </w:tc>
        <w:tc>
          <w:tcPr>
            <w:tcW w:w="1382" w:type="pct"/>
            <w:vAlign w:val="center"/>
          </w:tcPr>
          <w:p w:rsidR="0018722C">
            <w:pPr>
              <w:pStyle w:val="affff9"/>
              <w:topLinePunct/>
              <w:ind w:leftChars="0" w:left="0" w:rightChars="0" w:right="0" w:firstLineChars="0" w:firstLine="0"/>
              <w:spacing w:line="240" w:lineRule="atLeast"/>
            </w:pPr>
            <w:r>
              <w:t>2642.96</w:t>
            </w:r>
          </w:p>
        </w:tc>
        <w:tc>
          <w:tcPr>
            <w:tcW w:w="1190" w:type="pct"/>
            <w:vAlign w:val="center"/>
          </w:tcPr>
          <w:p w:rsidR="0018722C">
            <w:pPr>
              <w:pStyle w:val="affff9"/>
              <w:topLinePunct/>
              <w:ind w:leftChars="0" w:left="0" w:rightChars="0" w:right="0" w:firstLineChars="0" w:firstLine="0"/>
              <w:spacing w:line="240" w:lineRule="atLeast"/>
            </w:pPr>
            <w:r>
              <w:t>511.60</w:t>
            </w:r>
          </w:p>
        </w:tc>
        <w:tc>
          <w:tcPr>
            <w:tcW w:w="1249" w:type="pct"/>
            <w:vAlign w:val="center"/>
          </w:tcPr>
          <w:p w:rsidR="0018722C">
            <w:pPr>
              <w:pStyle w:val="affff9"/>
              <w:topLinePunct/>
              <w:ind w:leftChars="0" w:left="0" w:rightChars="0" w:right="0" w:firstLineChars="0" w:firstLine="0"/>
              <w:spacing w:line="240" w:lineRule="atLeast"/>
            </w:pPr>
            <w:r>
              <w:t>4.60</w:t>
            </w:r>
          </w:p>
        </w:tc>
      </w:tr>
      <w:tr>
        <w:tc>
          <w:tcPr>
            <w:tcW w:w="1179" w:type="pct"/>
            <w:vAlign w:val="center"/>
          </w:tcPr>
          <w:p w:rsidR="0018722C">
            <w:pPr>
              <w:pStyle w:val="ac"/>
              <w:topLinePunct/>
              <w:ind w:leftChars="0" w:left="0" w:rightChars="0" w:right="0" w:firstLineChars="0" w:firstLine="0"/>
              <w:spacing w:line="240" w:lineRule="atLeast"/>
            </w:pPr>
            <w:r>
              <w:t>hsa-miR-718</w:t>
            </w:r>
          </w:p>
        </w:tc>
        <w:tc>
          <w:tcPr>
            <w:tcW w:w="1382" w:type="pct"/>
            <w:vAlign w:val="center"/>
          </w:tcPr>
          <w:p w:rsidR="0018722C">
            <w:pPr>
              <w:pStyle w:val="affff9"/>
              <w:topLinePunct/>
              <w:ind w:leftChars="0" w:left="0" w:rightChars="0" w:right="0" w:firstLineChars="0" w:firstLine="0"/>
              <w:spacing w:line="240" w:lineRule="atLeast"/>
            </w:pPr>
            <w:r>
              <w:t>61.31</w:t>
            </w:r>
          </w:p>
        </w:tc>
        <w:tc>
          <w:tcPr>
            <w:tcW w:w="1190" w:type="pct"/>
            <w:vAlign w:val="center"/>
          </w:tcPr>
          <w:p w:rsidR="0018722C">
            <w:pPr>
              <w:pStyle w:val="affff9"/>
              <w:topLinePunct/>
              <w:ind w:leftChars="0" w:left="0" w:rightChars="0" w:right="0" w:firstLineChars="0" w:firstLine="0"/>
              <w:spacing w:line="240" w:lineRule="atLeast"/>
            </w:pPr>
            <w:r>
              <w:t>11.87</w:t>
            </w:r>
          </w:p>
        </w:tc>
        <w:tc>
          <w:tcPr>
            <w:tcW w:w="1249" w:type="pct"/>
            <w:vAlign w:val="center"/>
          </w:tcPr>
          <w:p w:rsidR="0018722C">
            <w:pPr>
              <w:pStyle w:val="affff9"/>
              <w:topLinePunct/>
              <w:ind w:leftChars="0" w:left="0" w:rightChars="0" w:right="0" w:firstLineChars="0" w:firstLine="0"/>
              <w:spacing w:line="240" w:lineRule="atLeast"/>
            </w:pPr>
            <w:r>
              <w:t>4.60</w:t>
            </w:r>
          </w:p>
        </w:tc>
      </w:tr>
      <w:tr>
        <w:tc>
          <w:tcPr>
            <w:tcW w:w="1179" w:type="pct"/>
            <w:vAlign w:val="center"/>
          </w:tcPr>
          <w:p w:rsidR="0018722C">
            <w:pPr>
              <w:pStyle w:val="ac"/>
              <w:topLinePunct/>
              <w:ind w:leftChars="0" w:left="0" w:rightChars="0" w:right="0" w:firstLineChars="0" w:firstLine="0"/>
              <w:spacing w:line="240" w:lineRule="atLeast"/>
            </w:pPr>
            <w:r>
              <w:t>hsa-miR-622</w:t>
            </w:r>
          </w:p>
        </w:tc>
        <w:tc>
          <w:tcPr>
            <w:tcW w:w="1382" w:type="pct"/>
            <w:vAlign w:val="center"/>
          </w:tcPr>
          <w:p w:rsidR="0018722C">
            <w:pPr>
              <w:pStyle w:val="affff9"/>
              <w:topLinePunct/>
              <w:ind w:leftChars="0" w:left="0" w:rightChars="0" w:right="0" w:firstLineChars="0" w:firstLine="0"/>
              <w:spacing w:line="240" w:lineRule="atLeast"/>
            </w:pPr>
            <w:r>
              <w:t>633.82</w:t>
            </w:r>
          </w:p>
        </w:tc>
        <w:tc>
          <w:tcPr>
            <w:tcW w:w="1190" w:type="pct"/>
            <w:vAlign w:val="center"/>
          </w:tcPr>
          <w:p w:rsidR="0018722C">
            <w:pPr>
              <w:pStyle w:val="affff9"/>
              <w:topLinePunct/>
              <w:ind w:leftChars="0" w:left="0" w:rightChars="0" w:right="0" w:firstLineChars="0" w:firstLine="0"/>
              <w:spacing w:line="240" w:lineRule="atLeast"/>
            </w:pPr>
            <w:r>
              <w:t>122.69</w:t>
            </w:r>
          </w:p>
        </w:tc>
        <w:tc>
          <w:tcPr>
            <w:tcW w:w="1249" w:type="pct"/>
            <w:vAlign w:val="center"/>
          </w:tcPr>
          <w:p w:rsidR="0018722C">
            <w:pPr>
              <w:pStyle w:val="affff9"/>
              <w:topLinePunct/>
              <w:ind w:leftChars="0" w:left="0" w:rightChars="0" w:right="0" w:firstLineChars="0" w:firstLine="0"/>
              <w:spacing w:line="240" w:lineRule="atLeast"/>
            </w:pPr>
            <w:r>
              <w:t>4.59</w:t>
            </w:r>
          </w:p>
        </w:tc>
      </w:tr>
      <w:tr>
        <w:tc>
          <w:tcPr>
            <w:tcW w:w="1179" w:type="pct"/>
            <w:vAlign w:val="center"/>
          </w:tcPr>
          <w:p w:rsidR="0018722C">
            <w:pPr>
              <w:pStyle w:val="ac"/>
              <w:topLinePunct/>
              <w:ind w:leftChars="0" w:left="0" w:rightChars="0" w:right="0" w:firstLineChars="0" w:firstLine="0"/>
              <w:spacing w:line="240" w:lineRule="atLeast"/>
            </w:pPr>
            <w:r>
              <w:t>hsa-miR-187-5p</w:t>
            </w:r>
          </w:p>
        </w:tc>
        <w:tc>
          <w:tcPr>
            <w:tcW w:w="1382" w:type="pct"/>
            <w:vAlign w:val="center"/>
          </w:tcPr>
          <w:p w:rsidR="0018722C">
            <w:pPr>
              <w:pStyle w:val="affff9"/>
              <w:topLinePunct/>
              <w:ind w:leftChars="0" w:left="0" w:rightChars="0" w:right="0" w:firstLineChars="0" w:firstLine="0"/>
              <w:spacing w:line="240" w:lineRule="atLeast"/>
            </w:pPr>
            <w:r>
              <w:t>1267.65</w:t>
            </w:r>
          </w:p>
        </w:tc>
        <w:tc>
          <w:tcPr>
            <w:tcW w:w="1190" w:type="pct"/>
            <w:vAlign w:val="center"/>
          </w:tcPr>
          <w:p w:rsidR="0018722C">
            <w:pPr>
              <w:pStyle w:val="affff9"/>
              <w:topLinePunct/>
              <w:ind w:leftChars="0" w:left="0" w:rightChars="0" w:right="0" w:firstLineChars="0" w:firstLine="0"/>
              <w:spacing w:line="240" w:lineRule="atLeast"/>
            </w:pPr>
            <w:r>
              <w:t>247.09</w:t>
            </w:r>
          </w:p>
        </w:tc>
        <w:tc>
          <w:tcPr>
            <w:tcW w:w="1249" w:type="pct"/>
            <w:vAlign w:val="center"/>
          </w:tcPr>
          <w:p w:rsidR="0018722C">
            <w:pPr>
              <w:pStyle w:val="affff9"/>
              <w:topLinePunct/>
              <w:ind w:leftChars="0" w:left="0" w:rightChars="0" w:right="0" w:firstLineChars="0" w:firstLine="0"/>
              <w:spacing w:line="240" w:lineRule="atLeast"/>
            </w:pPr>
            <w:r>
              <w:t>4.55</w:t>
            </w:r>
          </w:p>
        </w:tc>
      </w:tr>
      <w:tr>
        <w:tc>
          <w:tcPr>
            <w:tcW w:w="1179" w:type="pct"/>
            <w:vAlign w:val="center"/>
          </w:tcPr>
          <w:p w:rsidR="0018722C">
            <w:pPr>
              <w:pStyle w:val="ac"/>
              <w:topLinePunct/>
              <w:ind w:leftChars="0" w:left="0" w:rightChars="0" w:right="0" w:firstLineChars="0" w:firstLine="0"/>
              <w:spacing w:line="240" w:lineRule="atLeast"/>
            </w:pPr>
            <w:r>
              <w:t>hsa-miR-663a</w:t>
            </w:r>
          </w:p>
        </w:tc>
        <w:tc>
          <w:tcPr>
            <w:tcW w:w="1382" w:type="pct"/>
            <w:vAlign w:val="center"/>
          </w:tcPr>
          <w:p w:rsidR="0018722C">
            <w:pPr>
              <w:pStyle w:val="affff9"/>
              <w:topLinePunct/>
              <w:ind w:leftChars="0" w:left="0" w:rightChars="0" w:right="0" w:firstLineChars="0" w:firstLine="0"/>
              <w:spacing w:line="240" w:lineRule="atLeast"/>
            </w:pPr>
            <w:r>
              <w:t>197.81</w:t>
            </w:r>
          </w:p>
        </w:tc>
        <w:tc>
          <w:tcPr>
            <w:tcW w:w="1190" w:type="pct"/>
            <w:vAlign w:val="center"/>
          </w:tcPr>
          <w:p w:rsidR="0018722C">
            <w:pPr>
              <w:pStyle w:val="affff9"/>
              <w:topLinePunct/>
              <w:ind w:leftChars="0" w:left="0" w:rightChars="0" w:right="0" w:firstLineChars="0" w:firstLine="0"/>
              <w:spacing w:line="240" w:lineRule="atLeast"/>
            </w:pPr>
            <w:r>
              <w:t>38.82</w:t>
            </w:r>
          </w:p>
        </w:tc>
        <w:tc>
          <w:tcPr>
            <w:tcW w:w="1249" w:type="pct"/>
            <w:vAlign w:val="center"/>
          </w:tcPr>
          <w:p w:rsidR="0018722C">
            <w:pPr>
              <w:pStyle w:val="affff9"/>
              <w:topLinePunct/>
              <w:ind w:leftChars="0" w:left="0" w:rightChars="0" w:right="0" w:firstLineChars="0" w:firstLine="0"/>
              <w:spacing w:line="240" w:lineRule="atLeast"/>
            </w:pPr>
            <w:r>
              <w:t>4.53</w:t>
            </w:r>
          </w:p>
        </w:tc>
      </w:tr>
      <w:tr>
        <w:tc>
          <w:tcPr>
            <w:tcW w:w="1179" w:type="pct"/>
            <w:vAlign w:val="center"/>
            <w:tcBorders>
              <w:top w:val="single" w:sz="4" w:space="0" w:color="auto"/>
            </w:tcBorders>
          </w:tcPr>
          <w:p w:rsidR="0018722C">
            <w:pPr>
              <w:pStyle w:val="ac"/>
              <w:topLinePunct/>
              <w:ind w:leftChars="0" w:left="0" w:rightChars="0" w:right="0" w:firstLineChars="0" w:firstLine="0"/>
              <w:spacing w:line="240" w:lineRule="atLeast"/>
            </w:pPr>
            <w:r>
              <w:t>hsa-miR-765</w:t>
            </w:r>
          </w:p>
        </w:tc>
        <w:tc>
          <w:tcPr>
            <w:tcW w:w="1382" w:type="pct"/>
            <w:vAlign w:val="center"/>
            <w:tcBorders>
              <w:top w:val="single" w:sz="4" w:space="0" w:color="auto"/>
            </w:tcBorders>
          </w:tcPr>
          <w:p w:rsidR="0018722C">
            <w:pPr>
              <w:pStyle w:val="affff9"/>
              <w:topLinePunct/>
              <w:ind w:leftChars="0" w:left="0" w:rightChars="0" w:right="0" w:firstLineChars="0" w:firstLine="0"/>
              <w:spacing w:line="240" w:lineRule="atLeast"/>
            </w:pPr>
            <w:r>
              <w:t>8011.97</w:t>
            </w:r>
          </w:p>
        </w:tc>
        <w:tc>
          <w:tcPr>
            <w:tcW w:w="1190" w:type="pct"/>
            <w:vAlign w:val="center"/>
            <w:tcBorders>
              <w:top w:val="single" w:sz="4" w:space="0" w:color="auto"/>
            </w:tcBorders>
          </w:tcPr>
          <w:p w:rsidR="0018722C">
            <w:pPr>
              <w:pStyle w:val="affff9"/>
              <w:topLinePunct/>
              <w:ind w:leftChars="0" w:left="0" w:rightChars="0" w:right="0" w:firstLineChars="0" w:firstLine="0"/>
              <w:spacing w:line="240" w:lineRule="atLeast"/>
            </w:pPr>
            <w:r>
              <w:t>1628.00</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4.37</w:t>
            </w:r>
          </w:p>
        </w:tc>
      </w:tr>
    </w:tbl>
    <w:p w:rsidR="0018722C">
      <w:pPr>
        <w:topLinePunct/>
        <w:pStyle w:val="affa"/>
      </w:pPr>
    </w:p>
    <w:p w:rsidR="0018722C">
      <w:pPr>
        <w:topLinePunct/>
      </w:pPr>
      <w:r>
        <w:rPr>
          <w:rFonts w:cstheme="minorBidi" w:hAnsiTheme="minorHAnsi" w:eastAsiaTheme="minorHAnsi" w:asciiTheme="minorHAnsi"/>
        </w:rPr>
        <w:t>18</w:t>
      </w:r>
    </w:p>
    <w:p w:rsidR="0018722C">
      <w:pPr>
        <w:rPr/>
        <w:topLinePunct/>
      </w:pPr>
    </w:p>
    <w:tbl>
      <w:tblPr>
        <w:tblW w:w="0" w:type="auto"/>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3"/>
        <w:gridCol w:w="2315"/>
        <w:gridCol w:w="2040"/>
        <w:gridCol w:w="2141"/>
      </w:tblGrid>
      <w:tr>
        <w:trPr>
          <w:trHeight w:val="460" w:hRule="atLeast"/>
        </w:trPr>
        <w:tc>
          <w:tcPr>
            <w:tcW w:w="8579" w:type="dxa"/>
            <w:gridSpan w:val="4"/>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续表</w:t>
            </w:r>
            <w:r>
              <w:rPr>
                <w:rFonts w:ascii="宋体" w:eastAsia="宋体" w:hint="eastAsia"/>
              </w:rPr>
              <w:t xml:space="preserve"> </w:t>
            </w:r>
            <w:r>
              <w:t>2</w:t>
            </w:r>
            <w:r>
              <w:t>.</w:t>
            </w:r>
            <w:r>
              <w:t>4</w:t>
            </w:r>
            <w:r>
              <w:t xml:space="preserve">  </w:t>
            </w:r>
            <w:r>
              <w:rPr>
                <w:rFonts w:ascii="宋体" w:eastAsia="宋体" w:hint="eastAsia"/>
              </w:rPr>
              <w:t>差异表达＞</w:t>
            </w:r>
            <w:r>
              <w:t>2 </w:t>
            </w:r>
            <w:r>
              <w:rPr>
                <w:rFonts w:ascii="宋体" w:eastAsia="宋体" w:hint="eastAsia"/>
              </w:rPr>
              <w:t>倍的下调 </w:t>
            </w:r>
            <w:r>
              <w:t>miRNA </w:t>
            </w:r>
            <w:r>
              <w:rPr>
                <w:rFonts w:ascii="宋体" w:eastAsia="宋体" w:hint="eastAsia"/>
              </w:rPr>
              <w:t>列表</w:t>
            </w:r>
          </w:p>
        </w:tc>
      </w:tr>
      <w:tr>
        <w:trPr>
          <w:trHeight w:val="920" w:hRule="atLeast"/>
        </w:trPr>
        <w:tc>
          <w:tcPr>
            <w:tcW w:w="20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miRNA </w:t>
            </w:r>
            <w:r>
              <w:rPr>
                <w:rFonts w:ascii="宋体" w:eastAsia="宋体" w:hint="eastAsia"/>
              </w:rPr>
              <w:t>名称</w:t>
            </w:r>
          </w:p>
        </w:tc>
        <w:tc>
          <w:tcPr>
            <w:tcW w:w="231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原始实验信号</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角质形成细胞</w:t>
            </w:r>
            <w:r>
              <w:rPr>
                <w:rFonts w:ascii="宋体" w:eastAsia="宋体" w:hint="eastAsia"/>
              </w:rPr>
              <w:t>）</w:t>
            </w:r>
          </w:p>
        </w:tc>
        <w:tc>
          <w:tcPr>
            <w:tcW w:w="204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原始实验信号</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干细胞</w:t>
            </w:r>
            <w:r>
              <w:rPr>
                <w:rFonts w:ascii="宋体" w:eastAsia="宋体" w:hint="eastAsia"/>
              </w:rPr>
              <w:t>）</w:t>
            </w:r>
          </w:p>
        </w:tc>
        <w:tc>
          <w:tcPr>
            <w:tcW w:w="214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绝对倍数变化</w:t>
            </w:r>
          </w:p>
          <w:p w:rsidR="0018722C">
            <w:pPr>
              <w:topLinePunct/>
            </w:pPr>
            <w:r>
              <w:rPr>
                <w:sz w:val="21"/>
              </w:rPr>
              <w:t>（</w:t>
            </w:r>
            <w:r>
              <w:rPr>
                <w:rFonts w:ascii="宋体" w:eastAsia="宋体" w:hint="eastAsia"/>
              </w:rPr>
              <w:t>角质形成细胞</w:t>
            </w:r>
          </w:p>
          <w:p w:rsidR="0018722C">
            <w:pPr>
              <w:topLinePunct/>
              <w:ind w:leftChars="0" w:left="0" w:rightChars="0" w:right="0" w:firstLineChars="0" w:firstLine="0"/>
              <w:spacing w:line="240" w:lineRule="atLeast"/>
            </w:pPr>
            <w:r>
              <w:t>vs </w:t>
            </w:r>
            <w:r>
              <w:rPr>
                <w:rFonts w:ascii="宋体" w:eastAsia="宋体" w:hint="eastAsia"/>
              </w:rPr>
              <w:t>干细胞</w:t>
            </w:r>
            <w:r>
              <w:t>)</w:t>
            </w:r>
          </w:p>
        </w:tc>
      </w:tr>
      <w:tr>
        <w:trPr>
          <w:trHeight w:val="300" w:hRule="atLeast"/>
        </w:trPr>
        <w:tc>
          <w:tcPr>
            <w:tcW w:w="2083" w:type="dxa"/>
            <w:tcBorders>
              <w:top w:val="single" w:sz="8" w:space="0" w:color="000000"/>
            </w:tcBorders>
          </w:tcPr>
          <w:p w:rsidR="0018722C">
            <w:pPr>
              <w:topLinePunct/>
              <w:ind w:leftChars="0" w:left="0" w:rightChars="0" w:right="0" w:firstLineChars="0" w:firstLine="0"/>
              <w:spacing w:line="240" w:lineRule="atLeast"/>
            </w:pPr>
            <w:r>
              <w:t>hsa-miR-155-5p</w:t>
            </w:r>
          </w:p>
        </w:tc>
        <w:tc>
          <w:tcPr>
            <w:tcW w:w="2315" w:type="dxa"/>
            <w:tcBorders>
              <w:top w:val="single" w:sz="8" w:space="0" w:color="000000"/>
            </w:tcBorders>
          </w:tcPr>
          <w:p w:rsidR="0018722C">
            <w:pPr>
              <w:topLinePunct/>
              <w:ind w:leftChars="0" w:left="0" w:rightChars="0" w:right="0" w:firstLineChars="0" w:firstLine="0"/>
              <w:spacing w:line="240" w:lineRule="atLeast"/>
            </w:pPr>
            <w:r>
              <w:t>86.70</w:t>
            </w:r>
          </w:p>
        </w:tc>
        <w:tc>
          <w:tcPr>
            <w:tcW w:w="2040" w:type="dxa"/>
            <w:tcBorders>
              <w:top w:val="single" w:sz="8" w:space="0" w:color="000000"/>
            </w:tcBorders>
          </w:tcPr>
          <w:p w:rsidR="0018722C">
            <w:pPr>
              <w:topLinePunct/>
              <w:ind w:leftChars="0" w:left="0" w:rightChars="0" w:right="0" w:firstLineChars="0" w:firstLine="0"/>
              <w:spacing w:line="240" w:lineRule="atLeast"/>
            </w:pPr>
            <w:r>
              <w:t>17.74</w:t>
            </w:r>
          </w:p>
        </w:tc>
        <w:tc>
          <w:tcPr>
            <w:tcW w:w="2141" w:type="dxa"/>
            <w:tcBorders>
              <w:top w:val="single" w:sz="8" w:space="0" w:color="000000"/>
            </w:tcBorders>
          </w:tcPr>
          <w:p w:rsidR="0018722C">
            <w:pPr>
              <w:topLinePunct/>
              <w:ind w:leftChars="0" w:left="0" w:rightChars="0" w:right="0" w:firstLineChars="0" w:firstLine="0"/>
              <w:spacing w:line="240" w:lineRule="atLeast"/>
            </w:pPr>
            <w:r>
              <w:t>4.34</w:t>
            </w:r>
          </w:p>
        </w:tc>
      </w:tr>
      <w:tr>
        <w:trPr>
          <w:trHeight w:val="300" w:hRule="atLeast"/>
        </w:trPr>
        <w:tc>
          <w:tcPr>
            <w:tcW w:w="2083" w:type="dxa"/>
          </w:tcPr>
          <w:p w:rsidR="0018722C">
            <w:pPr>
              <w:topLinePunct/>
              <w:ind w:leftChars="0" w:left="0" w:rightChars="0" w:right="0" w:firstLineChars="0" w:firstLine="0"/>
              <w:spacing w:line="240" w:lineRule="atLeast"/>
            </w:pPr>
            <w:r>
              <w:t>hsa-miR-623</w:t>
            </w:r>
          </w:p>
        </w:tc>
        <w:tc>
          <w:tcPr>
            <w:tcW w:w="2315" w:type="dxa"/>
          </w:tcPr>
          <w:p w:rsidR="0018722C">
            <w:pPr>
              <w:topLinePunct/>
              <w:ind w:leftChars="0" w:left="0" w:rightChars="0" w:right="0" w:firstLineChars="0" w:firstLine="0"/>
              <w:spacing w:line="240" w:lineRule="atLeast"/>
            </w:pPr>
            <w:r>
              <w:t>37.22</w:t>
            </w:r>
          </w:p>
        </w:tc>
        <w:tc>
          <w:tcPr>
            <w:tcW w:w="2040" w:type="dxa"/>
          </w:tcPr>
          <w:p w:rsidR="0018722C">
            <w:pPr>
              <w:topLinePunct/>
              <w:ind w:leftChars="0" w:left="0" w:rightChars="0" w:right="0" w:firstLineChars="0" w:firstLine="0"/>
              <w:spacing w:line="240" w:lineRule="atLeast"/>
            </w:pPr>
            <w:r>
              <w:t>7.67</w:t>
            </w:r>
          </w:p>
        </w:tc>
        <w:tc>
          <w:tcPr>
            <w:tcW w:w="2141" w:type="dxa"/>
          </w:tcPr>
          <w:p w:rsidR="0018722C">
            <w:pPr>
              <w:topLinePunct/>
              <w:ind w:leftChars="0" w:left="0" w:rightChars="0" w:right="0" w:firstLineChars="0" w:firstLine="0"/>
              <w:spacing w:line="240" w:lineRule="atLeast"/>
            </w:pPr>
            <w:r>
              <w:t>4.32</w:t>
            </w:r>
          </w:p>
        </w:tc>
      </w:tr>
      <w:tr>
        <w:trPr>
          <w:trHeight w:val="300" w:hRule="atLeast"/>
        </w:trPr>
        <w:tc>
          <w:tcPr>
            <w:tcW w:w="2083" w:type="dxa"/>
          </w:tcPr>
          <w:p w:rsidR="0018722C">
            <w:pPr>
              <w:topLinePunct/>
              <w:ind w:leftChars="0" w:left="0" w:rightChars="0" w:right="0" w:firstLineChars="0" w:firstLine="0"/>
              <w:spacing w:line="240" w:lineRule="atLeast"/>
            </w:pPr>
            <w:r>
              <w:t>hsa-miR-146a-5p</w:t>
            </w:r>
          </w:p>
        </w:tc>
        <w:tc>
          <w:tcPr>
            <w:tcW w:w="2315" w:type="dxa"/>
          </w:tcPr>
          <w:p w:rsidR="0018722C">
            <w:pPr>
              <w:topLinePunct/>
              <w:ind w:leftChars="0" w:left="0" w:rightChars="0" w:right="0" w:firstLineChars="0" w:firstLine="0"/>
              <w:spacing w:line="240" w:lineRule="atLeast"/>
            </w:pPr>
            <w:r>
              <w:t>758.99</w:t>
            </w:r>
          </w:p>
        </w:tc>
        <w:tc>
          <w:tcPr>
            <w:tcW w:w="2040" w:type="dxa"/>
          </w:tcPr>
          <w:p w:rsidR="0018722C">
            <w:pPr>
              <w:topLinePunct/>
              <w:ind w:leftChars="0" w:left="0" w:rightChars="0" w:right="0" w:firstLineChars="0" w:firstLine="0"/>
              <w:spacing w:line="240" w:lineRule="atLeast"/>
            </w:pPr>
            <w:r>
              <w:t>158.56</w:t>
            </w:r>
          </w:p>
        </w:tc>
        <w:tc>
          <w:tcPr>
            <w:tcW w:w="2141" w:type="dxa"/>
          </w:tcPr>
          <w:p w:rsidR="0018722C">
            <w:pPr>
              <w:topLinePunct/>
              <w:ind w:leftChars="0" w:left="0" w:rightChars="0" w:right="0" w:firstLineChars="0" w:firstLine="0"/>
              <w:spacing w:line="240" w:lineRule="atLeast"/>
            </w:pPr>
            <w:r>
              <w:t>4.27</w:t>
            </w:r>
          </w:p>
        </w:tc>
      </w:tr>
      <w:tr>
        <w:trPr>
          <w:trHeight w:val="300" w:hRule="atLeast"/>
        </w:trPr>
        <w:tc>
          <w:tcPr>
            <w:tcW w:w="2083" w:type="dxa"/>
          </w:tcPr>
          <w:p w:rsidR="0018722C">
            <w:pPr>
              <w:topLinePunct/>
              <w:ind w:leftChars="0" w:left="0" w:rightChars="0" w:right="0" w:firstLineChars="0" w:firstLine="0"/>
              <w:spacing w:line="240" w:lineRule="atLeast"/>
            </w:pPr>
            <w:r>
              <w:t>hsa-miR-762</w:t>
            </w:r>
          </w:p>
        </w:tc>
        <w:tc>
          <w:tcPr>
            <w:tcW w:w="2315" w:type="dxa"/>
          </w:tcPr>
          <w:p w:rsidR="0018722C">
            <w:pPr>
              <w:topLinePunct/>
              <w:ind w:leftChars="0" w:left="0" w:rightChars="0" w:right="0" w:firstLineChars="0" w:firstLine="0"/>
              <w:spacing w:line="240" w:lineRule="atLeast"/>
            </w:pPr>
            <w:r>
              <w:t>15694.16</w:t>
            </w:r>
          </w:p>
        </w:tc>
        <w:tc>
          <w:tcPr>
            <w:tcW w:w="2040" w:type="dxa"/>
          </w:tcPr>
          <w:p w:rsidR="0018722C">
            <w:pPr>
              <w:topLinePunct/>
              <w:ind w:leftChars="0" w:left="0" w:rightChars="0" w:right="0" w:firstLineChars="0" w:firstLine="0"/>
              <w:spacing w:line="240" w:lineRule="atLeast"/>
            </w:pPr>
            <w:r>
              <w:t>3278.64</w:t>
            </w:r>
          </w:p>
        </w:tc>
        <w:tc>
          <w:tcPr>
            <w:tcW w:w="2141" w:type="dxa"/>
          </w:tcPr>
          <w:p w:rsidR="0018722C">
            <w:pPr>
              <w:topLinePunct/>
              <w:ind w:leftChars="0" w:left="0" w:rightChars="0" w:right="0" w:firstLineChars="0" w:firstLine="0"/>
              <w:spacing w:line="240" w:lineRule="atLeast"/>
            </w:pPr>
            <w:r>
              <w:t>4.27</w:t>
            </w:r>
          </w:p>
        </w:tc>
      </w:tr>
      <w:tr>
        <w:trPr>
          <w:trHeight w:val="300" w:hRule="atLeast"/>
        </w:trPr>
        <w:tc>
          <w:tcPr>
            <w:tcW w:w="2083" w:type="dxa"/>
          </w:tcPr>
          <w:p w:rsidR="0018722C">
            <w:pPr>
              <w:topLinePunct/>
              <w:ind w:leftChars="0" w:left="0" w:rightChars="0" w:right="0" w:firstLineChars="0" w:firstLine="0"/>
              <w:spacing w:line="240" w:lineRule="atLeast"/>
            </w:pPr>
            <w:r>
              <w:t>hsa-miR-194-3p</w:t>
            </w:r>
          </w:p>
        </w:tc>
        <w:tc>
          <w:tcPr>
            <w:tcW w:w="2315" w:type="dxa"/>
          </w:tcPr>
          <w:p w:rsidR="0018722C">
            <w:pPr>
              <w:topLinePunct/>
              <w:ind w:leftChars="0" w:left="0" w:rightChars="0" w:right="0" w:firstLineChars="0" w:firstLine="0"/>
              <w:spacing w:line="240" w:lineRule="atLeast"/>
            </w:pPr>
            <w:r>
              <w:t>9.90</w:t>
            </w:r>
          </w:p>
        </w:tc>
        <w:tc>
          <w:tcPr>
            <w:tcW w:w="2040" w:type="dxa"/>
          </w:tcPr>
          <w:p w:rsidR="0018722C">
            <w:pPr>
              <w:topLinePunct/>
              <w:ind w:leftChars="0" w:left="0" w:rightChars="0" w:right="0" w:firstLineChars="0" w:firstLine="0"/>
              <w:spacing w:line="240" w:lineRule="atLeast"/>
            </w:pPr>
            <w:r>
              <w:t>2.08</w:t>
            </w:r>
          </w:p>
        </w:tc>
        <w:tc>
          <w:tcPr>
            <w:tcW w:w="2141" w:type="dxa"/>
          </w:tcPr>
          <w:p w:rsidR="0018722C">
            <w:pPr>
              <w:topLinePunct/>
              <w:ind w:leftChars="0" w:left="0" w:rightChars="0" w:right="0" w:firstLineChars="0" w:firstLine="0"/>
              <w:spacing w:line="240" w:lineRule="atLeast"/>
            </w:pPr>
            <w:r>
              <w:t>4.23</w:t>
            </w:r>
          </w:p>
        </w:tc>
      </w:tr>
      <w:tr>
        <w:trPr>
          <w:trHeight w:val="300" w:hRule="atLeast"/>
        </w:trPr>
        <w:tc>
          <w:tcPr>
            <w:tcW w:w="2083" w:type="dxa"/>
          </w:tcPr>
          <w:p w:rsidR="0018722C">
            <w:pPr>
              <w:topLinePunct/>
              <w:ind w:leftChars="0" w:left="0" w:rightChars="0" w:right="0" w:firstLineChars="0" w:firstLine="0"/>
              <w:spacing w:line="240" w:lineRule="atLeast"/>
            </w:pPr>
            <w:r>
              <w:t>hsa-miR-572</w:t>
            </w:r>
          </w:p>
        </w:tc>
        <w:tc>
          <w:tcPr>
            <w:tcW w:w="2315" w:type="dxa"/>
          </w:tcPr>
          <w:p w:rsidR="0018722C">
            <w:pPr>
              <w:topLinePunct/>
              <w:ind w:leftChars="0" w:left="0" w:rightChars="0" w:right="0" w:firstLineChars="0" w:firstLine="0"/>
              <w:spacing w:line="240" w:lineRule="atLeast"/>
            </w:pPr>
            <w:r>
              <w:t>0.47</w:t>
            </w:r>
          </w:p>
        </w:tc>
        <w:tc>
          <w:tcPr>
            <w:tcW w:w="2040" w:type="dxa"/>
          </w:tcPr>
          <w:p w:rsidR="0018722C">
            <w:pPr>
              <w:topLinePunct/>
              <w:ind w:leftChars="0" w:left="0" w:rightChars="0" w:right="0" w:firstLineChars="0" w:firstLine="0"/>
              <w:spacing w:line="240" w:lineRule="atLeast"/>
            </w:pPr>
            <w:r>
              <w:t>0.10</w:t>
            </w:r>
          </w:p>
        </w:tc>
        <w:tc>
          <w:tcPr>
            <w:tcW w:w="2141" w:type="dxa"/>
          </w:tcPr>
          <w:p w:rsidR="0018722C">
            <w:pPr>
              <w:topLinePunct/>
              <w:ind w:leftChars="0" w:left="0" w:rightChars="0" w:right="0" w:firstLineChars="0" w:firstLine="0"/>
              <w:spacing w:line="240" w:lineRule="atLeast"/>
            </w:pPr>
            <w:r>
              <w:t>4.20</w:t>
            </w:r>
          </w:p>
        </w:tc>
      </w:tr>
      <w:tr>
        <w:trPr>
          <w:trHeight w:val="300" w:hRule="atLeast"/>
        </w:trPr>
        <w:tc>
          <w:tcPr>
            <w:tcW w:w="2083" w:type="dxa"/>
          </w:tcPr>
          <w:p w:rsidR="0018722C">
            <w:pPr>
              <w:topLinePunct/>
              <w:ind w:leftChars="0" w:left="0" w:rightChars="0" w:right="0" w:firstLineChars="0" w:firstLine="0"/>
              <w:spacing w:line="240" w:lineRule="atLeast"/>
            </w:pPr>
            <w:r>
              <w:t>hsa-miR-188-5p</w:t>
            </w:r>
          </w:p>
        </w:tc>
        <w:tc>
          <w:tcPr>
            <w:tcW w:w="2315" w:type="dxa"/>
          </w:tcPr>
          <w:p w:rsidR="0018722C">
            <w:pPr>
              <w:topLinePunct/>
              <w:ind w:leftChars="0" w:left="0" w:rightChars="0" w:right="0" w:firstLineChars="0" w:firstLine="0"/>
              <w:spacing w:line="240" w:lineRule="atLeast"/>
            </w:pPr>
            <w:r>
              <w:t>796.73</w:t>
            </w:r>
          </w:p>
        </w:tc>
        <w:tc>
          <w:tcPr>
            <w:tcW w:w="2040" w:type="dxa"/>
          </w:tcPr>
          <w:p w:rsidR="0018722C">
            <w:pPr>
              <w:topLinePunct/>
              <w:ind w:leftChars="0" w:left="0" w:rightChars="0" w:right="0" w:firstLineChars="0" w:firstLine="0"/>
              <w:spacing w:line="240" w:lineRule="atLeast"/>
            </w:pPr>
            <w:r>
              <w:t>169.94</w:t>
            </w:r>
          </w:p>
        </w:tc>
        <w:tc>
          <w:tcPr>
            <w:tcW w:w="2141" w:type="dxa"/>
          </w:tcPr>
          <w:p w:rsidR="0018722C">
            <w:pPr>
              <w:topLinePunct/>
              <w:ind w:leftChars="0" w:left="0" w:rightChars="0" w:right="0" w:firstLineChars="0" w:firstLine="0"/>
              <w:spacing w:line="240" w:lineRule="atLeast"/>
            </w:pPr>
            <w:r>
              <w:t>4.15</w:t>
            </w:r>
          </w:p>
        </w:tc>
      </w:tr>
      <w:tr>
        <w:trPr>
          <w:trHeight w:val="300" w:hRule="atLeast"/>
        </w:trPr>
        <w:tc>
          <w:tcPr>
            <w:tcW w:w="2083" w:type="dxa"/>
          </w:tcPr>
          <w:p w:rsidR="0018722C">
            <w:pPr>
              <w:topLinePunct/>
              <w:ind w:leftChars="0" w:left="0" w:rightChars="0" w:right="0" w:firstLineChars="0" w:firstLine="0"/>
              <w:spacing w:line="240" w:lineRule="atLeast"/>
            </w:pPr>
            <w:r>
              <w:t>hsa-miR-142-3p</w:t>
            </w:r>
          </w:p>
        </w:tc>
        <w:tc>
          <w:tcPr>
            <w:tcW w:w="2315" w:type="dxa"/>
          </w:tcPr>
          <w:p w:rsidR="0018722C">
            <w:pPr>
              <w:topLinePunct/>
              <w:ind w:leftChars="0" w:left="0" w:rightChars="0" w:right="0" w:firstLineChars="0" w:firstLine="0"/>
              <w:spacing w:line="240" w:lineRule="atLeast"/>
            </w:pPr>
            <w:r>
              <w:t>2161.68</w:t>
            </w:r>
          </w:p>
        </w:tc>
        <w:tc>
          <w:tcPr>
            <w:tcW w:w="2040" w:type="dxa"/>
          </w:tcPr>
          <w:p w:rsidR="0018722C">
            <w:pPr>
              <w:topLinePunct/>
              <w:ind w:leftChars="0" w:left="0" w:rightChars="0" w:right="0" w:firstLineChars="0" w:firstLine="0"/>
              <w:spacing w:line="240" w:lineRule="atLeast"/>
            </w:pPr>
            <w:r>
              <w:t>461.08</w:t>
            </w:r>
          </w:p>
        </w:tc>
        <w:tc>
          <w:tcPr>
            <w:tcW w:w="2141" w:type="dxa"/>
          </w:tcPr>
          <w:p w:rsidR="0018722C">
            <w:pPr>
              <w:topLinePunct/>
              <w:ind w:leftChars="0" w:left="0" w:rightChars="0" w:right="0" w:firstLineChars="0" w:firstLine="0"/>
              <w:spacing w:line="240" w:lineRule="atLeast"/>
            </w:pPr>
            <w:r>
              <w:t>4.15</w:t>
            </w:r>
          </w:p>
        </w:tc>
      </w:tr>
      <w:tr>
        <w:trPr>
          <w:trHeight w:val="300" w:hRule="atLeast"/>
        </w:trPr>
        <w:tc>
          <w:tcPr>
            <w:tcW w:w="2083" w:type="dxa"/>
          </w:tcPr>
          <w:p w:rsidR="0018722C">
            <w:pPr>
              <w:topLinePunct/>
              <w:ind w:leftChars="0" w:left="0" w:rightChars="0" w:right="0" w:firstLineChars="0" w:firstLine="0"/>
              <w:spacing w:line="240" w:lineRule="atLeast"/>
            </w:pPr>
            <w:r>
              <w:t>hsa-miR-654-5p</w:t>
            </w:r>
          </w:p>
        </w:tc>
        <w:tc>
          <w:tcPr>
            <w:tcW w:w="2315" w:type="dxa"/>
          </w:tcPr>
          <w:p w:rsidR="0018722C">
            <w:pPr>
              <w:topLinePunct/>
              <w:ind w:leftChars="0" w:left="0" w:rightChars="0" w:right="0" w:firstLineChars="0" w:firstLine="0"/>
              <w:spacing w:line="240" w:lineRule="atLeast"/>
            </w:pPr>
            <w:r>
              <w:t>1044.03</w:t>
            </w:r>
          </w:p>
        </w:tc>
        <w:tc>
          <w:tcPr>
            <w:tcW w:w="2040" w:type="dxa"/>
          </w:tcPr>
          <w:p w:rsidR="0018722C">
            <w:pPr>
              <w:topLinePunct/>
              <w:ind w:leftChars="0" w:left="0" w:rightChars="0" w:right="0" w:firstLineChars="0" w:firstLine="0"/>
              <w:spacing w:line="240" w:lineRule="atLeast"/>
            </w:pPr>
            <w:r>
              <w:t>225.80</w:t>
            </w:r>
          </w:p>
        </w:tc>
        <w:tc>
          <w:tcPr>
            <w:tcW w:w="2141" w:type="dxa"/>
          </w:tcPr>
          <w:p w:rsidR="0018722C">
            <w:pPr>
              <w:topLinePunct/>
              <w:ind w:leftChars="0" w:left="0" w:rightChars="0" w:right="0" w:firstLineChars="0" w:firstLine="0"/>
              <w:spacing w:line="240" w:lineRule="atLeast"/>
            </w:pPr>
            <w:r>
              <w:t>4.11</w:t>
            </w:r>
          </w:p>
        </w:tc>
      </w:tr>
      <w:tr>
        <w:trPr>
          <w:trHeight w:val="280" w:hRule="atLeast"/>
        </w:trPr>
        <w:tc>
          <w:tcPr>
            <w:tcW w:w="2083" w:type="dxa"/>
          </w:tcPr>
          <w:p w:rsidR="0018722C">
            <w:pPr>
              <w:topLinePunct/>
              <w:ind w:leftChars="0" w:left="0" w:rightChars="0" w:right="0" w:firstLineChars="0" w:firstLine="0"/>
              <w:spacing w:line="240" w:lineRule="atLeast"/>
            </w:pPr>
            <w:r>
              <w:t>hsa-miR-760</w:t>
            </w:r>
          </w:p>
        </w:tc>
        <w:tc>
          <w:tcPr>
            <w:tcW w:w="2315" w:type="dxa"/>
          </w:tcPr>
          <w:p w:rsidR="0018722C">
            <w:pPr>
              <w:topLinePunct/>
              <w:ind w:leftChars="0" w:left="0" w:rightChars="0" w:right="0" w:firstLineChars="0" w:firstLine="0"/>
              <w:spacing w:line="240" w:lineRule="atLeast"/>
            </w:pPr>
            <w:r>
              <w:t>11409.44</w:t>
            </w:r>
          </w:p>
        </w:tc>
        <w:tc>
          <w:tcPr>
            <w:tcW w:w="2040" w:type="dxa"/>
          </w:tcPr>
          <w:p w:rsidR="0018722C">
            <w:pPr>
              <w:topLinePunct/>
              <w:ind w:leftChars="0" w:left="0" w:rightChars="0" w:right="0" w:firstLineChars="0" w:firstLine="0"/>
              <w:spacing w:line="240" w:lineRule="atLeast"/>
            </w:pPr>
            <w:r>
              <w:t>2484.75</w:t>
            </w:r>
          </w:p>
        </w:tc>
        <w:tc>
          <w:tcPr>
            <w:tcW w:w="2141" w:type="dxa"/>
          </w:tcPr>
          <w:p w:rsidR="0018722C">
            <w:pPr>
              <w:topLinePunct/>
              <w:ind w:leftChars="0" w:left="0" w:rightChars="0" w:right="0" w:firstLineChars="0" w:firstLine="0"/>
              <w:spacing w:line="240" w:lineRule="atLeast"/>
            </w:pPr>
            <w:r>
              <w:t>4.08</w:t>
            </w:r>
          </w:p>
        </w:tc>
      </w:tr>
      <w:tr>
        <w:trPr>
          <w:trHeight w:val="300" w:hRule="atLeast"/>
        </w:trPr>
        <w:tc>
          <w:tcPr>
            <w:tcW w:w="2083" w:type="dxa"/>
          </w:tcPr>
          <w:p w:rsidR="0018722C">
            <w:pPr>
              <w:topLinePunct/>
              <w:ind w:leftChars="0" w:left="0" w:rightChars="0" w:right="0" w:firstLineChars="0" w:firstLine="0"/>
              <w:spacing w:line="240" w:lineRule="atLeast"/>
            </w:pPr>
            <w:r>
              <w:t>hsa-miR-483-5p</w:t>
            </w:r>
          </w:p>
        </w:tc>
        <w:tc>
          <w:tcPr>
            <w:tcW w:w="2315" w:type="dxa"/>
          </w:tcPr>
          <w:p w:rsidR="0018722C">
            <w:pPr>
              <w:topLinePunct/>
              <w:ind w:leftChars="0" w:left="0" w:rightChars="0" w:right="0" w:firstLineChars="0" w:firstLine="0"/>
              <w:spacing w:line="240" w:lineRule="atLeast"/>
            </w:pPr>
            <w:r>
              <w:t>140.84</w:t>
            </w:r>
          </w:p>
        </w:tc>
        <w:tc>
          <w:tcPr>
            <w:tcW w:w="2040" w:type="dxa"/>
          </w:tcPr>
          <w:p w:rsidR="0018722C">
            <w:pPr>
              <w:topLinePunct/>
              <w:ind w:leftChars="0" w:left="0" w:rightChars="0" w:right="0" w:firstLineChars="0" w:firstLine="0"/>
              <w:spacing w:line="240" w:lineRule="atLeast"/>
            </w:pPr>
            <w:r>
              <w:t>30.89</w:t>
            </w:r>
          </w:p>
        </w:tc>
        <w:tc>
          <w:tcPr>
            <w:tcW w:w="2141" w:type="dxa"/>
          </w:tcPr>
          <w:p w:rsidR="0018722C">
            <w:pPr>
              <w:topLinePunct/>
              <w:ind w:leftChars="0" w:left="0" w:rightChars="0" w:right="0" w:firstLineChars="0" w:firstLine="0"/>
              <w:spacing w:line="240" w:lineRule="atLeast"/>
            </w:pPr>
            <w:r>
              <w:t>4.07</w:t>
            </w:r>
          </w:p>
        </w:tc>
      </w:tr>
      <w:tr>
        <w:trPr>
          <w:trHeight w:val="300" w:hRule="atLeast"/>
        </w:trPr>
        <w:tc>
          <w:tcPr>
            <w:tcW w:w="2083" w:type="dxa"/>
          </w:tcPr>
          <w:p w:rsidR="0018722C">
            <w:pPr>
              <w:topLinePunct/>
              <w:ind w:leftChars="0" w:left="0" w:rightChars="0" w:right="0" w:firstLineChars="0" w:firstLine="0"/>
              <w:spacing w:line="240" w:lineRule="atLeast"/>
            </w:pPr>
            <w:r>
              <w:t>hsa-miR-939</w:t>
            </w:r>
          </w:p>
        </w:tc>
        <w:tc>
          <w:tcPr>
            <w:tcW w:w="2315" w:type="dxa"/>
          </w:tcPr>
          <w:p w:rsidR="0018722C">
            <w:pPr>
              <w:topLinePunct/>
              <w:ind w:leftChars="0" w:left="0" w:rightChars="0" w:right="0" w:firstLineChars="0" w:firstLine="0"/>
              <w:spacing w:line="240" w:lineRule="atLeast"/>
            </w:pPr>
            <w:r>
              <w:t>728.07</w:t>
            </w:r>
          </w:p>
        </w:tc>
        <w:tc>
          <w:tcPr>
            <w:tcW w:w="2040" w:type="dxa"/>
          </w:tcPr>
          <w:p w:rsidR="0018722C">
            <w:pPr>
              <w:topLinePunct/>
              <w:ind w:leftChars="0" w:left="0" w:rightChars="0" w:right="0" w:firstLineChars="0" w:firstLine="0"/>
              <w:spacing w:line="240" w:lineRule="atLeast"/>
            </w:pPr>
            <w:r>
              <w:t>159.66</w:t>
            </w:r>
          </w:p>
        </w:tc>
        <w:tc>
          <w:tcPr>
            <w:tcW w:w="2141" w:type="dxa"/>
          </w:tcPr>
          <w:p w:rsidR="0018722C">
            <w:pPr>
              <w:topLinePunct/>
              <w:ind w:leftChars="0" w:left="0" w:rightChars="0" w:right="0" w:firstLineChars="0" w:firstLine="0"/>
              <w:spacing w:line="240" w:lineRule="atLeast"/>
            </w:pPr>
            <w:r>
              <w:t>4.07</w:t>
            </w:r>
          </w:p>
        </w:tc>
      </w:tr>
      <w:tr>
        <w:trPr>
          <w:trHeight w:val="300" w:hRule="atLeast"/>
        </w:trPr>
        <w:tc>
          <w:tcPr>
            <w:tcW w:w="2083" w:type="dxa"/>
          </w:tcPr>
          <w:p w:rsidR="0018722C">
            <w:pPr>
              <w:topLinePunct/>
              <w:ind w:leftChars="0" w:left="0" w:rightChars="0" w:right="0" w:firstLineChars="0" w:firstLine="0"/>
              <w:spacing w:line="240" w:lineRule="atLeast"/>
            </w:pPr>
            <w:r>
              <w:t>hsa-miR-149-5p</w:t>
            </w:r>
          </w:p>
        </w:tc>
        <w:tc>
          <w:tcPr>
            <w:tcW w:w="2315" w:type="dxa"/>
          </w:tcPr>
          <w:p w:rsidR="0018722C">
            <w:pPr>
              <w:topLinePunct/>
              <w:ind w:leftChars="0" w:left="0" w:rightChars="0" w:right="0" w:firstLineChars="0" w:firstLine="0"/>
              <w:spacing w:line="240" w:lineRule="atLeast"/>
            </w:pPr>
            <w:r>
              <w:t>48.43</w:t>
            </w:r>
          </w:p>
        </w:tc>
        <w:tc>
          <w:tcPr>
            <w:tcW w:w="2040" w:type="dxa"/>
          </w:tcPr>
          <w:p w:rsidR="0018722C">
            <w:pPr>
              <w:topLinePunct/>
              <w:ind w:leftChars="0" w:left="0" w:rightChars="0" w:right="0" w:firstLineChars="0" w:firstLine="0"/>
              <w:spacing w:line="240" w:lineRule="atLeast"/>
            </w:pPr>
            <w:r>
              <w:t>10.62</w:t>
            </w:r>
          </w:p>
        </w:tc>
        <w:tc>
          <w:tcPr>
            <w:tcW w:w="2141" w:type="dxa"/>
          </w:tcPr>
          <w:p w:rsidR="0018722C">
            <w:pPr>
              <w:topLinePunct/>
              <w:ind w:leftChars="0" w:left="0" w:rightChars="0" w:right="0" w:firstLineChars="0" w:firstLine="0"/>
              <w:spacing w:line="240" w:lineRule="atLeast"/>
            </w:pPr>
            <w:r>
              <w:t>4.05</w:t>
            </w:r>
          </w:p>
        </w:tc>
      </w:tr>
      <w:tr>
        <w:trPr>
          <w:trHeight w:val="300" w:hRule="atLeast"/>
        </w:trPr>
        <w:tc>
          <w:tcPr>
            <w:tcW w:w="2083" w:type="dxa"/>
          </w:tcPr>
          <w:p w:rsidR="0018722C">
            <w:pPr>
              <w:topLinePunct/>
              <w:ind w:leftChars="0" w:left="0" w:rightChars="0" w:right="0" w:firstLineChars="0" w:firstLine="0"/>
              <w:spacing w:line="240" w:lineRule="atLeast"/>
            </w:pPr>
            <w:r>
              <w:t>hsa-miR-630</w:t>
            </w:r>
          </w:p>
        </w:tc>
        <w:tc>
          <w:tcPr>
            <w:tcW w:w="2315" w:type="dxa"/>
          </w:tcPr>
          <w:p w:rsidR="0018722C">
            <w:pPr>
              <w:topLinePunct/>
              <w:ind w:leftChars="0" w:left="0" w:rightChars="0" w:right="0" w:firstLineChars="0" w:firstLine="0"/>
              <w:spacing w:line="240" w:lineRule="atLeast"/>
            </w:pPr>
            <w:r>
              <w:t>62.59</w:t>
            </w:r>
          </w:p>
        </w:tc>
        <w:tc>
          <w:tcPr>
            <w:tcW w:w="2040" w:type="dxa"/>
          </w:tcPr>
          <w:p w:rsidR="0018722C">
            <w:pPr>
              <w:topLinePunct/>
              <w:ind w:leftChars="0" w:left="0" w:rightChars="0" w:right="0" w:firstLineChars="0" w:firstLine="0"/>
              <w:spacing w:line="240" w:lineRule="atLeast"/>
            </w:pPr>
            <w:r>
              <w:t>13.92</w:t>
            </w:r>
          </w:p>
        </w:tc>
        <w:tc>
          <w:tcPr>
            <w:tcW w:w="2141" w:type="dxa"/>
          </w:tcPr>
          <w:p w:rsidR="0018722C">
            <w:pPr>
              <w:topLinePunct/>
              <w:ind w:leftChars="0" w:left="0" w:rightChars="0" w:right="0" w:firstLineChars="0" w:firstLine="0"/>
              <w:spacing w:line="240" w:lineRule="atLeast"/>
            </w:pPr>
            <w:r>
              <w:t>4.01</w:t>
            </w:r>
          </w:p>
        </w:tc>
      </w:tr>
      <w:tr>
        <w:trPr>
          <w:trHeight w:val="300" w:hRule="atLeast"/>
        </w:trPr>
        <w:tc>
          <w:tcPr>
            <w:tcW w:w="2083" w:type="dxa"/>
          </w:tcPr>
          <w:p w:rsidR="0018722C">
            <w:pPr>
              <w:topLinePunct/>
              <w:ind w:leftChars="0" w:left="0" w:rightChars="0" w:right="0" w:firstLineChars="0" w:firstLine="0"/>
              <w:spacing w:line="240" w:lineRule="atLeast"/>
            </w:pPr>
            <w:r>
              <w:t>hsa-miR-557</w:t>
            </w:r>
          </w:p>
        </w:tc>
        <w:tc>
          <w:tcPr>
            <w:tcW w:w="2315" w:type="dxa"/>
          </w:tcPr>
          <w:p w:rsidR="0018722C">
            <w:pPr>
              <w:topLinePunct/>
              <w:ind w:leftChars="0" w:left="0" w:rightChars="0" w:right="0" w:firstLineChars="0" w:firstLine="0"/>
              <w:spacing w:line="240" w:lineRule="atLeast"/>
            </w:pPr>
            <w:r>
              <w:t>1560.66</w:t>
            </w:r>
          </w:p>
        </w:tc>
        <w:tc>
          <w:tcPr>
            <w:tcW w:w="2040" w:type="dxa"/>
          </w:tcPr>
          <w:p w:rsidR="0018722C">
            <w:pPr>
              <w:topLinePunct/>
              <w:ind w:leftChars="0" w:left="0" w:rightChars="0" w:right="0" w:firstLineChars="0" w:firstLine="0"/>
              <w:spacing w:line="240" w:lineRule="atLeast"/>
            </w:pPr>
            <w:r>
              <w:t>349.44</w:t>
            </w:r>
          </w:p>
        </w:tc>
        <w:tc>
          <w:tcPr>
            <w:tcW w:w="2141" w:type="dxa"/>
          </w:tcPr>
          <w:p w:rsidR="0018722C">
            <w:pPr>
              <w:topLinePunct/>
              <w:ind w:leftChars="0" w:left="0" w:rightChars="0" w:right="0" w:firstLineChars="0" w:firstLine="0"/>
              <w:spacing w:line="240" w:lineRule="atLeast"/>
            </w:pPr>
            <w:r>
              <w:t>3.98</w:t>
            </w:r>
          </w:p>
        </w:tc>
      </w:tr>
      <w:tr>
        <w:trPr>
          <w:trHeight w:val="300" w:hRule="atLeast"/>
        </w:trPr>
        <w:tc>
          <w:tcPr>
            <w:tcW w:w="2083" w:type="dxa"/>
          </w:tcPr>
          <w:p w:rsidR="0018722C">
            <w:pPr>
              <w:topLinePunct/>
              <w:ind w:leftChars="0" w:left="0" w:rightChars="0" w:right="0" w:firstLineChars="0" w:firstLine="0"/>
              <w:spacing w:line="240" w:lineRule="atLeast"/>
            </w:pPr>
            <w:r>
              <w:t>hsa-miR-223-3p</w:t>
            </w:r>
          </w:p>
        </w:tc>
        <w:tc>
          <w:tcPr>
            <w:tcW w:w="2315" w:type="dxa"/>
          </w:tcPr>
          <w:p w:rsidR="0018722C">
            <w:pPr>
              <w:topLinePunct/>
              <w:ind w:leftChars="0" w:left="0" w:rightChars="0" w:right="0" w:firstLineChars="0" w:firstLine="0"/>
              <w:spacing w:line="240" w:lineRule="atLeast"/>
            </w:pPr>
            <w:r>
              <w:t>243.53</w:t>
            </w:r>
          </w:p>
        </w:tc>
        <w:tc>
          <w:tcPr>
            <w:tcW w:w="2040" w:type="dxa"/>
          </w:tcPr>
          <w:p w:rsidR="0018722C">
            <w:pPr>
              <w:topLinePunct/>
              <w:ind w:leftChars="0" w:left="0" w:rightChars="0" w:right="0" w:firstLineChars="0" w:firstLine="0"/>
              <w:spacing w:line="240" w:lineRule="atLeast"/>
            </w:pPr>
            <w:r>
              <w:t>54.53</w:t>
            </w:r>
          </w:p>
        </w:tc>
        <w:tc>
          <w:tcPr>
            <w:tcW w:w="2141" w:type="dxa"/>
          </w:tcPr>
          <w:p w:rsidR="0018722C">
            <w:pPr>
              <w:topLinePunct/>
              <w:ind w:leftChars="0" w:left="0" w:rightChars="0" w:right="0" w:firstLineChars="0" w:firstLine="0"/>
              <w:spacing w:line="240" w:lineRule="atLeast"/>
            </w:pPr>
            <w:r>
              <w:t>3.96</w:t>
            </w:r>
          </w:p>
        </w:tc>
      </w:tr>
      <w:tr>
        <w:trPr>
          <w:trHeight w:val="300" w:hRule="atLeast"/>
        </w:trPr>
        <w:tc>
          <w:tcPr>
            <w:tcW w:w="2083" w:type="dxa"/>
          </w:tcPr>
          <w:p w:rsidR="0018722C">
            <w:pPr>
              <w:topLinePunct/>
              <w:ind w:leftChars="0" w:left="0" w:rightChars="0" w:right="0" w:firstLineChars="0" w:firstLine="0"/>
              <w:spacing w:line="240" w:lineRule="atLeast"/>
            </w:pPr>
            <w:r>
              <w:t>hsa-miR-193a-5p</w:t>
            </w:r>
          </w:p>
        </w:tc>
        <w:tc>
          <w:tcPr>
            <w:tcW w:w="2315" w:type="dxa"/>
          </w:tcPr>
          <w:p w:rsidR="0018722C">
            <w:pPr>
              <w:topLinePunct/>
              <w:ind w:leftChars="0" w:left="0" w:rightChars="0" w:right="0" w:firstLineChars="0" w:firstLine="0"/>
              <w:spacing w:line="240" w:lineRule="atLeast"/>
            </w:pPr>
            <w:r>
              <w:t>379.50</w:t>
            </w:r>
          </w:p>
        </w:tc>
        <w:tc>
          <w:tcPr>
            <w:tcW w:w="2040" w:type="dxa"/>
          </w:tcPr>
          <w:p w:rsidR="0018722C">
            <w:pPr>
              <w:topLinePunct/>
              <w:ind w:leftChars="0" w:left="0" w:rightChars="0" w:right="0" w:firstLineChars="0" w:firstLine="0"/>
              <w:spacing w:line="240" w:lineRule="atLeast"/>
            </w:pPr>
            <w:r>
              <w:t>85.56</w:t>
            </w:r>
          </w:p>
        </w:tc>
        <w:tc>
          <w:tcPr>
            <w:tcW w:w="2141" w:type="dxa"/>
          </w:tcPr>
          <w:p w:rsidR="0018722C">
            <w:pPr>
              <w:topLinePunct/>
              <w:ind w:leftChars="0" w:left="0" w:rightChars="0" w:right="0" w:firstLineChars="0" w:firstLine="0"/>
              <w:spacing w:line="240" w:lineRule="atLeast"/>
            </w:pPr>
            <w:r>
              <w:t>3.95</w:t>
            </w:r>
          </w:p>
        </w:tc>
      </w:tr>
      <w:tr>
        <w:trPr>
          <w:trHeight w:val="300" w:hRule="atLeast"/>
        </w:trPr>
        <w:tc>
          <w:tcPr>
            <w:tcW w:w="2083" w:type="dxa"/>
          </w:tcPr>
          <w:p w:rsidR="0018722C">
            <w:pPr>
              <w:topLinePunct/>
              <w:ind w:leftChars="0" w:left="0" w:rightChars="0" w:right="0" w:firstLineChars="0" w:firstLine="0"/>
              <w:spacing w:line="240" w:lineRule="atLeast"/>
            </w:pPr>
            <w:r>
              <w:t>hsa-miR-320c</w:t>
            </w:r>
          </w:p>
        </w:tc>
        <w:tc>
          <w:tcPr>
            <w:tcW w:w="2315" w:type="dxa"/>
          </w:tcPr>
          <w:p w:rsidR="0018722C">
            <w:pPr>
              <w:topLinePunct/>
              <w:ind w:leftChars="0" w:left="0" w:rightChars="0" w:right="0" w:firstLineChars="0" w:firstLine="0"/>
              <w:spacing w:line="240" w:lineRule="atLeast"/>
            </w:pPr>
            <w:r>
              <w:t>7632.50</w:t>
            </w:r>
          </w:p>
        </w:tc>
        <w:tc>
          <w:tcPr>
            <w:tcW w:w="2040" w:type="dxa"/>
          </w:tcPr>
          <w:p w:rsidR="0018722C">
            <w:pPr>
              <w:topLinePunct/>
              <w:ind w:leftChars="0" w:left="0" w:rightChars="0" w:right="0" w:firstLineChars="0" w:firstLine="0"/>
              <w:spacing w:line="240" w:lineRule="atLeast"/>
            </w:pPr>
            <w:r>
              <w:t>1720.82</w:t>
            </w:r>
          </w:p>
        </w:tc>
        <w:tc>
          <w:tcPr>
            <w:tcW w:w="2141" w:type="dxa"/>
          </w:tcPr>
          <w:p w:rsidR="0018722C">
            <w:pPr>
              <w:topLinePunct/>
              <w:ind w:leftChars="0" w:left="0" w:rightChars="0" w:right="0" w:firstLineChars="0" w:firstLine="0"/>
              <w:spacing w:line="240" w:lineRule="atLeast"/>
            </w:pPr>
            <w:r>
              <w:t>3.95</w:t>
            </w:r>
          </w:p>
        </w:tc>
      </w:tr>
      <w:tr>
        <w:trPr>
          <w:trHeight w:val="300" w:hRule="atLeast"/>
        </w:trPr>
        <w:tc>
          <w:tcPr>
            <w:tcW w:w="2083" w:type="dxa"/>
          </w:tcPr>
          <w:p w:rsidR="0018722C">
            <w:pPr>
              <w:topLinePunct/>
              <w:ind w:leftChars="0" w:left="0" w:rightChars="0" w:right="0" w:firstLineChars="0" w:firstLine="0"/>
              <w:spacing w:line="240" w:lineRule="atLeast"/>
            </w:pPr>
            <w:r>
              <w:t>hsa-miR-9-3p</w:t>
            </w:r>
          </w:p>
        </w:tc>
        <w:tc>
          <w:tcPr>
            <w:tcW w:w="2315" w:type="dxa"/>
          </w:tcPr>
          <w:p w:rsidR="0018722C">
            <w:pPr>
              <w:topLinePunct/>
              <w:ind w:leftChars="0" w:left="0" w:rightChars="0" w:right="0" w:firstLineChars="0" w:firstLine="0"/>
              <w:spacing w:line="240" w:lineRule="atLeast"/>
            </w:pPr>
            <w:r>
              <w:t>2.80</w:t>
            </w:r>
          </w:p>
        </w:tc>
        <w:tc>
          <w:tcPr>
            <w:tcW w:w="2040" w:type="dxa"/>
          </w:tcPr>
          <w:p w:rsidR="0018722C">
            <w:pPr>
              <w:topLinePunct/>
              <w:ind w:leftChars="0" w:left="0" w:rightChars="0" w:right="0" w:firstLineChars="0" w:firstLine="0"/>
              <w:spacing w:line="240" w:lineRule="atLeast"/>
            </w:pPr>
            <w:r>
              <w:t>0.63</w:t>
            </w:r>
          </w:p>
        </w:tc>
        <w:tc>
          <w:tcPr>
            <w:tcW w:w="2141" w:type="dxa"/>
          </w:tcPr>
          <w:p w:rsidR="0018722C">
            <w:pPr>
              <w:topLinePunct/>
              <w:ind w:leftChars="0" w:left="0" w:rightChars="0" w:right="0" w:firstLineChars="0" w:firstLine="0"/>
              <w:spacing w:line="240" w:lineRule="atLeast"/>
            </w:pPr>
            <w:r>
              <w:t>3.95</w:t>
            </w:r>
          </w:p>
        </w:tc>
      </w:tr>
      <w:tr>
        <w:trPr>
          <w:trHeight w:val="300" w:hRule="atLeast"/>
        </w:trPr>
        <w:tc>
          <w:tcPr>
            <w:tcW w:w="2083" w:type="dxa"/>
          </w:tcPr>
          <w:p w:rsidR="0018722C">
            <w:pPr>
              <w:topLinePunct/>
              <w:ind w:leftChars="0" w:left="0" w:rightChars="0" w:right="0" w:firstLineChars="0" w:firstLine="0"/>
              <w:spacing w:line="240" w:lineRule="atLeast"/>
            </w:pPr>
            <w:r>
              <w:t>hsa-miR-378a-3p</w:t>
            </w:r>
          </w:p>
        </w:tc>
        <w:tc>
          <w:tcPr>
            <w:tcW w:w="2315" w:type="dxa"/>
          </w:tcPr>
          <w:p w:rsidR="0018722C">
            <w:pPr>
              <w:topLinePunct/>
              <w:ind w:leftChars="0" w:left="0" w:rightChars="0" w:right="0" w:firstLineChars="0" w:firstLine="0"/>
              <w:spacing w:line="240" w:lineRule="atLeast"/>
            </w:pPr>
            <w:r>
              <w:t>20.22</w:t>
            </w:r>
          </w:p>
        </w:tc>
        <w:tc>
          <w:tcPr>
            <w:tcW w:w="2040" w:type="dxa"/>
          </w:tcPr>
          <w:p w:rsidR="0018722C">
            <w:pPr>
              <w:topLinePunct/>
              <w:ind w:leftChars="0" w:left="0" w:rightChars="0" w:right="0" w:firstLineChars="0" w:firstLine="0"/>
              <w:spacing w:line="240" w:lineRule="atLeast"/>
            </w:pPr>
            <w:r>
              <w:t>4.59</w:t>
            </w:r>
          </w:p>
        </w:tc>
        <w:tc>
          <w:tcPr>
            <w:tcW w:w="2141" w:type="dxa"/>
          </w:tcPr>
          <w:p w:rsidR="0018722C">
            <w:pPr>
              <w:topLinePunct/>
              <w:ind w:leftChars="0" w:left="0" w:rightChars="0" w:right="0" w:firstLineChars="0" w:firstLine="0"/>
              <w:spacing w:line="240" w:lineRule="atLeast"/>
            </w:pPr>
            <w:r>
              <w:t>3.92</w:t>
            </w:r>
          </w:p>
        </w:tc>
      </w:tr>
      <w:tr>
        <w:trPr>
          <w:trHeight w:val="300" w:hRule="atLeast"/>
        </w:trPr>
        <w:tc>
          <w:tcPr>
            <w:tcW w:w="2083" w:type="dxa"/>
          </w:tcPr>
          <w:p w:rsidR="0018722C">
            <w:pPr>
              <w:topLinePunct/>
              <w:ind w:leftChars="0" w:left="0" w:rightChars="0" w:right="0" w:firstLineChars="0" w:firstLine="0"/>
              <w:spacing w:line="240" w:lineRule="atLeast"/>
            </w:pPr>
            <w:r>
              <w:t>hsa-miR-501-5p</w:t>
            </w:r>
          </w:p>
        </w:tc>
        <w:tc>
          <w:tcPr>
            <w:tcW w:w="2315" w:type="dxa"/>
          </w:tcPr>
          <w:p w:rsidR="0018722C">
            <w:pPr>
              <w:topLinePunct/>
              <w:ind w:leftChars="0" w:left="0" w:rightChars="0" w:right="0" w:firstLineChars="0" w:firstLine="0"/>
              <w:spacing w:line="240" w:lineRule="atLeast"/>
            </w:pPr>
            <w:r>
              <w:t>445.09</w:t>
            </w:r>
          </w:p>
        </w:tc>
        <w:tc>
          <w:tcPr>
            <w:tcW w:w="2040" w:type="dxa"/>
          </w:tcPr>
          <w:p w:rsidR="0018722C">
            <w:pPr>
              <w:topLinePunct/>
              <w:ind w:leftChars="0" w:left="0" w:rightChars="0" w:right="0" w:firstLineChars="0" w:firstLine="0"/>
              <w:spacing w:line="240" w:lineRule="atLeast"/>
            </w:pPr>
            <w:r>
              <w:t>101.75</w:t>
            </w:r>
          </w:p>
        </w:tc>
        <w:tc>
          <w:tcPr>
            <w:tcW w:w="2141" w:type="dxa"/>
          </w:tcPr>
          <w:p w:rsidR="0018722C">
            <w:pPr>
              <w:topLinePunct/>
              <w:ind w:leftChars="0" w:left="0" w:rightChars="0" w:right="0" w:firstLineChars="0" w:firstLine="0"/>
              <w:spacing w:line="240" w:lineRule="atLeast"/>
            </w:pPr>
            <w:r>
              <w:t>3.90</w:t>
            </w:r>
          </w:p>
        </w:tc>
      </w:tr>
      <w:tr>
        <w:trPr>
          <w:trHeight w:val="300" w:hRule="atLeast"/>
        </w:trPr>
        <w:tc>
          <w:tcPr>
            <w:tcW w:w="2083" w:type="dxa"/>
          </w:tcPr>
          <w:p w:rsidR="0018722C">
            <w:pPr>
              <w:topLinePunct/>
              <w:ind w:leftChars="0" w:left="0" w:rightChars="0" w:right="0" w:firstLineChars="0" w:firstLine="0"/>
              <w:spacing w:line="240" w:lineRule="atLeast"/>
            </w:pPr>
            <w:r>
              <w:t>hsa-miR-635</w:t>
            </w:r>
          </w:p>
        </w:tc>
        <w:tc>
          <w:tcPr>
            <w:tcW w:w="2315" w:type="dxa"/>
          </w:tcPr>
          <w:p w:rsidR="0018722C">
            <w:pPr>
              <w:topLinePunct/>
              <w:ind w:leftChars="0" w:left="0" w:rightChars="0" w:right="0" w:firstLineChars="0" w:firstLine="0"/>
              <w:spacing w:line="240" w:lineRule="atLeast"/>
            </w:pPr>
            <w:r>
              <w:t>1182.76</w:t>
            </w:r>
          </w:p>
        </w:tc>
        <w:tc>
          <w:tcPr>
            <w:tcW w:w="2040" w:type="dxa"/>
          </w:tcPr>
          <w:p w:rsidR="0018722C">
            <w:pPr>
              <w:topLinePunct/>
              <w:ind w:leftChars="0" w:left="0" w:rightChars="0" w:right="0" w:firstLineChars="0" w:firstLine="0"/>
              <w:spacing w:line="240" w:lineRule="atLeast"/>
            </w:pPr>
            <w:r>
              <w:t>270.39</w:t>
            </w:r>
          </w:p>
        </w:tc>
        <w:tc>
          <w:tcPr>
            <w:tcW w:w="2141" w:type="dxa"/>
          </w:tcPr>
          <w:p w:rsidR="0018722C">
            <w:pPr>
              <w:topLinePunct/>
              <w:ind w:leftChars="0" w:left="0" w:rightChars="0" w:right="0" w:firstLineChars="0" w:firstLine="0"/>
              <w:spacing w:line="240" w:lineRule="atLeast"/>
            </w:pPr>
            <w:r>
              <w:t>3.90</w:t>
            </w:r>
          </w:p>
        </w:tc>
      </w:tr>
      <w:tr>
        <w:trPr>
          <w:trHeight w:val="300" w:hRule="atLeast"/>
        </w:trPr>
        <w:tc>
          <w:tcPr>
            <w:tcW w:w="2083" w:type="dxa"/>
          </w:tcPr>
          <w:p w:rsidR="0018722C">
            <w:pPr>
              <w:topLinePunct/>
              <w:ind w:leftChars="0" w:left="0" w:rightChars="0" w:right="0" w:firstLineChars="0" w:firstLine="0"/>
              <w:spacing w:line="240" w:lineRule="atLeast"/>
            </w:pPr>
            <w:r>
              <w:t>hsa-miR-139-3p</w:t>
            </w:r>
          </w:p>
        </w:tc>
        <w:tc>
          <w:tcPr>
            <w:tcW w:w="2315" w:type="dxa"/>
          </w:tcPr>
          <w:p w:rsidR="0018722C">
            <w:pPr>
              <w:topLinePunct/>
              <w:ind w:leftChars="0" w:left="0" w:rightChars="0" w:right="0" w:firstLineChars="0" w:firstLine="0"/>
              <w:spacing w:line="240" w:lineRule="atLeast"/>
            </w:pPr>
            <w:r>
              <w:t>66356.06</w:t>
            </w:r>
          </w:p>
        </w:tc>
        <w:tc>
          <w:tcPr>
            <w:tcW w:w="2040" w:type="dxa"/>
          </w:tcPr>
          <w:p w:rsidR="0018722C">
            <w:pPr>
              <w:topLinePunct/>
              <w:ind w:leftChars="0" w:left="0" w:rightChars="0" w:right="0" w:firstLineChars="0" w:firstLine="0"/>
              <w:spacing w:line="240" w:lineRule="atLeast"/>
            </w:pPr>
            <w:r>
              <w:t>15169.48</w:t>
            </w:r>
          </w:p>
        </w:tc>
        <w:tc>
          <w:tcPr>
            <w:tcW w:w="2141" w:type="dxa"/>
          </w:tcPr>
          <w:p w:rsidR="0018722C">
            <w:pPr>
              <w:topLinePunct/>
              <w:ind w:leftChars="0" w:left="0" w:rightChars="0" w:right="0" w:firstLineChars="0" w:firstLine="0"/>
              <w:spacing w:line="240" w:lineRule="atLeast"/>
            </w:pPr>
            <w:r>
              <w:t>3.88</w:t>
            </w:r>
          </w:p>
        </w:tc>
      </w:tr>
      <w:tr>
        <w:trPr>
          <w:trHeight w:val="300" w:hRule="atLeast"/>
        </w:trPr>
        <w:tc>
          <w:tcPr>
            <w:tcW w:w="2083" w:type="dxa"/>
          </w:tcPr>
          <w:p w:rsidR="0018722C">
            <w:pPr>
              <w:topLinePunct/>
              <w:ind w:leftChars="0" w:left="0" w:rightChars="0" w:right="0" w:firstLineChars="0" w:firstLine="0"/>
              <w:spacing w:line="240" w:lineRule="atLeast"/>
            </w:pPr>
            <w:r>
              <w:t>hsa-miR-4466</w:t>
            </w:r>
          </w:p>
        </w:tc>
        <w:tc>
          <w:tcPr>
            <w:tcW w:w="2315" w:type="dxa"/>
          </w:tcPr>
          <w:p w:rsidR="0018722C">
            <w:pPr>
              <w:topLinePunct/>
              <w:ind w:leftChars="0" w:left="0" w:rightChars="0" w:right="0" w:firstLineChars="0" w:firstLine="0"/>
              <w:spacing w:line="240" w:lineRule="atLeast"/>
            </w:pPr>
            <w:r>
              <w:t>3923.54</w:t>
            </w:r>
          </w:p>
        </w:tc>
        <w:tc>
          <w:tcPr>
            <w:tcW w:w="2040" w:type="dxa"/>
          </w:tcPr>
          <w:p w:rsidR="0018722C">
            <w:pPr>
              <w:topLinePunct/>
              <w:ind w:leftChars="0" w:left="0" w:rightChars="0" w:right="0" w:firstLineChars="0" w:firstLine="0"/>
              <w:spacing w:line="240" w:lineRule="atLeast"/>
            </w:pPr>
            <w:r>
              <w:t>903.19</w:t>
            </w:r>
          </w:p>
        </w:tc>
        <w:tc>
          <w:tcPr>
            <w:tcW w:w="2141" w:type="dxa"/>
          </w:tcPr>
          <w:p w:rsidR="0018722C">
            <w:pPr>
              <w:topLinePunct/>
              <w:ind w:leftChars="0" w:left="0" w:rightChars="0" w:right="0" w:firstLineChars="0" w:firstLine="0"/>
              <w:spacing w:line="240" w:lineRule="atLeast"/>
            </w:pPr>
            <w:r>
              <w:t>3.86</w:t>
            </w:r>
          </w:p>
        </w:tc>
      </w:tr>
      <w:tr>
        <w:trPr>
          <w:trHeight w:val="300" w:hRule="atLeast"/>
        </w:trPr>
        <w:tc>
          <w:tcPr>
            <w:tcW w:w="2083" w:type="dxa"/>
          </w:tcPr>
          <w:p w:rsidR="0018722C">
            <w:pPr>
              <w:topLinePunct/>
              <w:ind w:leftChars="0" w:left="0" w:rightChars="0" w:right="0" w:firstLineChars="0" w:firstLine="0"/>
              <w:spacing w:line="240" w:lineRule="atLeast"/>
            </w:pPr>
            <w:r>
              <w:t>hsa-miR-652-5p</w:t>
            </w:r>
          </w:p>
        </w:tc>
        <w:tc>
          <w:tcPr>
            <w:tcW w:w="2315" w:type="dxa"/>
          </w:tcPr>
          <w:p w:rsidR="0018722C">
            <w:pPr>
              <w:topLinePunct/>
              <w:ind w:leftChars="0" w:left="0" w:rightChars="0" w:right="0" w:firstLineChars="0" w:firstLine="0"/>
              <w:spacing w:line="240" w:lineRule="atLeast"/>
            </w:pPr>
            <w:r>
              <w:t>102.39</w:t>
            </w:r>
          </w:p>
        </w:tc>
        <w:tc>
          <w:tcPr>
            <w:tcW w:w="2040" w:type="dxa"/>
          </w:tcPr>
          <w:p w:rsidR="0018722C">
            <w:pPr>
              <w:topLinePunct/>
              <w:ind w:leftChars="0" w:left="0" w:rightChars="0" w:right="0" w:firstLineChars="0" w:firstLine="0"/>
              <w:spacing w:line="240" w:lineRule="atLeast"/>
            </w:pPr>
            <w:r>
              <w:t>23.90</w:t>
            </w:r>
          </w:p>
        </w:tc>
        <w:tc>
          <w:tcPr>
            <w:tcW w:w="2141" w:type="dxa"/>
          </w:tcPr>
          <w:p w:rsidR="0018722C">
            <w:pPr>
              <w:topLinePunct/>
              <w:ind w:leftChars="0" w:left="0" w:rightChars="0" w:right="0" w:firstLineChars="0" w:firstLine="0"/>
              <w:spacing w:line="240" w:lineRule="atLeast"/>
            </w:pPr>
            <w:r>
              <w:t>3.81</w:t>
            </w:r>
          </w:p>
        </w:tc>
      </w:tr>
      <w:tr>
        <w:trPr>
          <w:trHeight w:val="300" w:hRule="atLeast"/>
        </w:trPr>
        <w:tc>
          <w:tcPr>
            <w:tcW w:w="2083" w:type="dxa"/>
          </w:tcPr>
          <w:p w:rsidR="0018722C">
            <w:pPr>
              <w:topLinePunct/>
              <w:ind w:leftChars="0" w:left="0" w:rightChars="0" w:right="0" w:firstLineChars="0" w:firstLine="0"/>
              <w:spacing w:line="240" w:lineRule="atLeast"/>
            </w:pPr>
            <w:r>
              <w:t>hsa-miR-493-5p</w:t>
            </w:r>
          </w:p>
        </w:tc>
        <w:tc>
          <w:tcPr>
            <w:tcW w:w="2315" w:type="dxa"/>
          </w:tcPr>
          <w:p w:rsidR="0018722C">
            <w:pPr>
              <w:topLinePunct/>
              <w:ind w:leftChars="0" w:left="0" w:rightChars="0" w:right="0" w:firstLineChars="0" w:firstLine="0"/>
              <w:spacing w:line="240" w:lineRule="atLeast"/>
            </w:pPr>
            <w:r>
              <w:t>29490.05</w:t>
            </w:r>
          </w:p>
        </w:tc>
        <w:tc>
          <w:tcPr>
            <w:tcW w:w="2040" w:type="dxa"/>
          </w:tcPr>
          <w:p w:rsidR="0018722C">
            <w:pPr>
              <w:topLinePunct/>
              <w:ind w:leftChars="0" w:left="0" w:rightChars="0" w:right="0" w:firstLineChars="0" w:firstLine="0"/>
              <w:spacing w:line="240" w:lineRule="atLeast"/>
            </w:pPr>
            <w:r>
              <w:t>6883.30</w:t>
            </w:r>
          </w:p>
        </w:tc>
        <w:tc>
          <w:tcPr>
            <w:tcW w:w="2141" w:type="dxa"/>
          </w:tcPr>
          <w:p w:rsidR="0018722C">
            <w:pPr>
              <w:topLinePunct/>
              <w:ind w:leftChars="0" w:left="0" w:rightChars="0" w:right="0" w:firstLineChars="0" w:firstLine="0"/>
              <w:spacing w:line="240" w:lineRule="atLeast"/>
            </w:pPr>
            <w:r>
              <w:t>3.80</w:t>
            </w:r>
          </w:p>
        </w:tc>
      </w:tr>
      <w:tr>
        <w:trPr>
          <w:trHeight w:val="300" w:hRule="atLeast"/>
        </w:trPr>
        <w:tc>
          <w:tcPr>
            <w:tcW w:w="2083" w:type="dxa"/>
          </w:tcPr>
          <w:p w:rsidR="0018722C">
            <w:pPr>
              <w:topLinePunct/>
              <w:ind w:leftChars="0" w:left="0" w:rightChars="0" w:right="0" w:firstLineChars="0" w:firstLine="0"/>
              <w:spacing w:line="240" w:lineRule="atLeast"/>
            </w:pPr>
            <w:r>
              <w:t>hsa-miR-296-5p</w:t>
            </w:r>
          </w:p>
        </w:tc>
        <w:tc>
          <w:tcPr>
            <w:tcW w:w="2315" w:type="dxa"/>
          </w:tcPr>
          <w:p w:rsidR="0018722C">
            <w:pPr>
              <w:topLinePunct/>
              <w:ind w:leftChars="0" w:left="0" w:rightChars="0" w:right="0" w:firstLineChars="0" w:firstLine="0"/>
              <w:spacing w:line="240" w:lineRule="atLeast"/>
            </w:pPr>
            <w:r>
              <w:t>451.30</w:t>
            </w:r>
          </w:p>
        </w:tc>
        <w:tc>
          <w:tcPr>
            <w:tcW w:w="2040" w:type="dxa"/>
          </w:tcPr>
          <w:p w:rsidR="0018722C">
            <w:pPr>
              <w:topLinePunct/>
              <w:ind w:leftChars="0" w:left="0" w:rightChars="0" w:right="0" w:firstLineChars="0" w:firstLine="0"/>
              <w:spacing w:line="240" w:lineRule="atLeast"/>
            </w:pPr>
            <w:r>
              <w:t>106.81</w:t>
            </w:r>
          </w:p>
        </w:tc>
        <w:tc>
          <w:tcPr>
            <w:tcW w:w="2141" w:type="dxa"/>
          </w:tcPr>
          <w:p w:rsidR="0018722C">
            <w:pPr>
              <w:topLinePunct/>
              <w:ind w:leftChars="0" w:left="0" w:rightChars="0" w:right="0" w:firstLineChars="0" w:firstLine="0"/>
              <w:spacing w:line="240" w:lineRule="atLeast"/>
            </w:pPr>
            <w:r>
              <w:t>3.75</w:t>
            </w:r>
          </w:p>
        </w:tc>
      </w:tr>
      <w:tr>
        <w:trPr>
          <w:trHeight w:val="300" w:hRule="atLeast"/>
        </w:trPr>
        <w:tc>
          <w:tcPr>
            <w:tcW w:w="2083" w:type="dxa"/>
          </w:tcPr>
          <w:p w:rsidR="0018722C">
            <w:pPr>
              <w:topLinePunct/>
              <w:ind w:leftChars="0" w:left="0" w:rightChars="0" w:right="0" w:firstLineChars="0" w:firstLine="0"/>
              <w:spacing w:line="240" w:lineRule="atLeast"/>
            </w:pPr>
            <w:r>
              <w:t>hsa-miR-32-3p</w:t>
            </w:r>
          </w:p>
        </w:tc>
        <w:tc>
          <w:tcPr>
            <w:tcW w:w="2315" w:type="dxa"/>
          </w:tcPr>
          <w:p w:rsidR="0018722C">
            <w:pPr>
              <w:topLinePunct/>
              <w:ind w:leftChars="0" w:left="0" w:rightChars="0" w:right="0" w:firstLineChars="0" w:firstLine="0"/>
              <w:spacing w:line="240" w:lineRule="atLeast"/>
            </w:pPr>
            <w:r>
              <w:t>1258.89</w:t>
            </w:r>
          </w:p>
        </w:tc>
        <w:tc>
          <w:tcPr>
            <w:tcW w:w="2040" w:type="dxa"/>
          </w:tcPr>
          <w:p w:rsidR="0018722C">
            <w:pPr>
              <w:topLinePunct/>
              <w:ind w:leftChars="0" w:left="0" w:rightChars="0" w:right="0" w:firstLineChars="0" w:firstLine="0"/>
              <w:spacing w:line="240" w:lineRule="atLeast"/>
            </w:pPr>
            <w:r>
              <w:t>317.12</w:t>
            </w:r>
          </w:p>
        </w:tc>
        <w:tc>
          <w:tcPr>
            <w:tcW w:w="2141" w:type="dxa"/>
          </w:tcPr>
          <w:p w:rsidR="0018722C">
            <w:pPr>
              <w:topLinePunct/>
              <w:ind w:leftChars="0" w:left="0" w:rightChars="0" w:right="0" w:firstLineChars="0" w:firstLine="0"/>
              <w:spacing w:line="240" w:lineRule="atLeast"/>
            </w:pPr>
            <w:r>
              <w:t>3.53</w:t>
            </w:r>
          </w:p>
        </w:tc>
      </w:tr>
      <w:tr>
        <w:trPr>
          <w:trHeight w:val="300" w:hRule="atLeast"/>
        </w:trPr>
        <w:tc>
          <w:tcPr>
            <w:tcW w:w="2083" w:type="dxa"/>
          </w:tcPr>
          <w:p w:rsidR="0018722C">
            <w:pPr>
              <w:topLinePunct/>
              <w:ind w:leftChars="0" w:left="0" w:rightChars="0" w:right="0" w:firstLineChars="0" w:firstLine="0"/>
              <w:spacing w:line="240" w:lineRule="atLeast"/>
            </w:pPr>
            <w:r>
              <w:t>hsa-miR-509-3p</w:t>
            </w:r>
          </w:p>
        </w:tc>
        <w:tc>
          <w:tcPr>
            <w:tcW w:w="2315" w:type="dxa"/>
          </w:tcPr>
          <w:p w:rsidR="0018722C">
            <w:pPr>
              <w:topLinePunct/>
              <w:ind w:leftChars="0" w:left="0" w:rightChars="0" w:right="0" w:firstLineChars="0" w:firstLine="0"/>
              <w:spacing w:line="240" w:lineRule="atLeast"/>
            </w:pPr>
            <w:r>
              <w:t>70.91</w:t>
            </w:r>
          </w:p>
        </w:tc>
        <w:tc>
          <w:tcPr>
            <w:tcW w:w="2040" w:type="dxa"/>
          </w:tcPr>
          <w:p w:rsidR="0018722C">
            <w:pPr>
              <w:topLinePunct/>
              <w:ind w:leftChars="0" w:left="0" w:rightChars="0" w:right="0" w:firstLineChars="0" w:firstLine="0"/>
              <w:spacing w:line="240" w:lineRule="atLeast"/>
            </w:pPr>
            <w:r>
              <w:t>17.86</w:t>
            </w:r>
          </w:p>
        </w:tc>
        <w:tc>
          <w:tcPr>
            <w:tcW w:w="2141" w:type="dxa"/>
          </w:tcPr>
          <w:p w:rsidR="0018722C">
            <w:pPr>
              <w:topLinePunct/>
              <w:ind w:leftChars="0" w:left="0" w:rightChars="0" w:right="0" w:firstLineChars="0" w:firstLine="0"/>
              <w:spacing w:line="240" w:lineRule="atLeast"/>
            </w:pPr>
            <w:r>
              <w:t>3.52</w:t>
            </w:r>
          </w:p>
        </w:tc>
      </w:tr>
      <w:tr>
        <w:trPr>
          <w:trHeight w:val="300" w:hRule="atLeast"/>
        </w:trPr>
        <w:tc>
          <w:tcPr>
            <w:tcW w:w="2083" w:type="dxa"/>
          </w:tcPr>
          <w:p w:rsidR="0018722C">
            <w:pPr>
              <w:topLinePunct/>
              <w:ind w:leftChars="0" w:left="0" w:rightChars="0" w:right="0" w:firstLineChars="0" w:firstLine="0"/>
              <w:spacing w:line="240" w:lineRule="atLeast"/>
            </w:pPr>
            <w:r>
              <w:t>hsa-miR-135-3p</w:t>
            </w:r>
          </w:p>
        </w:tc>
        <w:tc>
          <w:tcPr>
            <w:tcW w:w="2315" w:type="dxa"/>
          </w:tcPr>
          <w:p w:rsidR="0018722C">
            <w:pPr>
              <w:topLinePunct/>
              <w:ind w:leftChars="0" w:left="0" w:rightChars="0" w:right="0" w:firstLineChars="0" w:firstLine="0"/>
              <w:spacing w:line="240" w:lineRule="atLeast"/>
            </w:pPr>
            <w:r>
              <w:t>13.72</w:t>
            </w:r>
          </w:p>
        </w:tc>
        <w:tc>
          <w:tcPr>
            <w:tcW w:w="2040" w:type="dxa"/>
          </w:tcPr>
          <w:p w:rsidR="0018722C">
            <w:pPr>
              <w:topLinePunct/>
              <w:ind w:leftChars="0" w:left="0" w:rightChars="0" w:right="0" w:firstLineChars="0" w:firstLine="0"/>
              <w:spacing w:line="240" w:lineRule="atLeast"/>
            </w:pPr>
            <w:r>
              <w:t>616.90</w:t>
            </w:r>
          </w:p>
        </w:tc>
        <w:tc>
          <w:tcPr>
            <w:tcW w:w="2141" w:type="dxa"/>
          </w:tcPr>
          <w:p w:rsidR="0018722C">
            <w:pPr>
              <w:topLinePunct/>
              <w:ind w:leftChars="0" w:left="0" w:rightChars="0" w:right="0" w:firstLineChars="0" w:firstLine="0"/>
              <w:spacing w:line="240" w:lineRule="atLeast"/>
            </w:pPr>
            <w:r>
              <w:t>3.52</w:t>
            </w:r>
          </w:p>
        </w:tc>
      </w:tr>
      <w:tr>
        <w:trPr>
          <w:trHeight w:val="300" w:hRule="atLeast"/>
        </w:trPr>
        <w:tc>
          <w:tcPr>
            <w:tcW w:w="2083" w:type="dxa"/>
          </w:tcPr>
          <w:p w:rsidR="0018722C">
            <w:pPr>
              <w:topLinePunct/>
              <w:ind w:leftChars="0" w:left="0" w:rightChars="0" w:right="0" w:firstLineChars="0" w:firstLine="0"/>
              <w:spacing w:line="240" w:lineRule="atLeast"/>
            </w:pPr>
            <w:r>
              <w:t>hsa-miR-4695-5p</w:t>
            </w:r>
          </w:p>
        </w:tc>
        <w:tc>
          <w:tcPr>
            <w:tcW w:w="2315" w:type="dxa"/>
          </w:tcPr>
          <w:p w:rsidR="0018722C">
            <w:pPr>
              <w:topLinePunct/>
              <w:ind w:leftChars="0" w:left="0" w:rightChars="0" w:right="0" w:firstLineChars="0" w:firstLine="0"/>
              <w:spacing w:line="240" w:lineRule="atLeast"/>
            </w:pPr>
            <w:r>
              <w:t>2191.86</w:t>
            </w:r>
          </w:p>
        </w:tc>
        <w:tc>
          <w:tcPr>
            <w:tcW w:w="2040" w:type="dxa"/>
          </w:tcPr>
          <w:p w:rsidR="0018722C">
            <w:pPr>
              <w:topLinePunct/>
              <w:ind w:leftChars="0" w:left="0" w:rightChars="0" w:right="0" w:firstLineChars="0" w:firstLine="0"/>
              <w:spacing w:line="240" w:lineRule="atLeast"/>
            </w:pPr>
            <w:r>
              <w:t>555.98</w:t>
            </w:r>
          </w:p>
        </w:tc>
        <w:tc>
          <w:tcPr>
            <w:tcW w:w="2141" w:type="dxa"/>
          </w:tcPr>
          <w:p w:rsidR="0018722C">
            <w:pPr>
              <w:topLinePunct/>
              <w:ind w:leftChars="0" w:left="0" w:rightChars="0" w:right="0" w:firstLineChars="0" w:firstLine="0"/>
              <w:spacing w:line="240" w:lineRule="atLeast"/>
            </w:pPr>
            <w:r>
              <w:t>3.50</w:t>
            </w:r>
          </w:p>
        </w:tc>
      </w:tr>
      <w:tr>
        <w:trPr>
          <w:trHeight w:val="300" w:hRule="atLeast"/>
        </w:trPr>
        <w:tc>
          <w:tcPr>
            <w:tcW w:w="2083" w:type="dxa"/>
          </w:tcPr>
          <w:p w:rsidR="0018722C">
            <w:pPr>
              <w:topLinePunct/>
              <w:ind w:leftChars="0" w:left="0" w:rightChars="0" w:right="0" w:firstLineChars="0" w:firstLine="0"/>
              <w:spacing w:line="240" w:lineRule="atLeast"/>
            </w:pPr>
            <w:r>
              <w:t>hsa-miR-17-3p</w:t>
            </w:r>
          </w:p>
        </w:tc>
        <w:tc>
          <w:tcPr>
            <w:tcW w:w="2315" w:type="dxa"/>
          </w:tcPr>
          <w:p w:rsidR="0018722C">
            <w:pPr>
              <w:topLinePunct/>
              <w:ind w:leftChars="0" w:left="0" w:rightChars="0" w:right="0" w:firstLineChars="0" w:firstLine="0"/>
              <w:spacing w:line="240" w:lineRule="atLeast"/>
            </w:pPr>
            <w:r>
              <w:t>718.05</w:t>
            </w:r>
          </w:p>
        </w:tc>
        <w:tc>
          <w:tcPr>
            <w:tcW w:w="2040" w:type="dxa"/>
          </w:tcPr>
          <w:p w:rsidR="0018722C">
            <w:pPr>
              <w:topLinePunct/>
              <w:ind w:leftChars="0" w:left="0" w:rightChars="0" w:right="0" w:firstLineChars="0" w:firstLine="0"/>
              <w:spacing w:line="240" w:lineRule="atLeast"/>
            </w:pPr>
            <w:r>
              <w:t>183.40</w:t>
            </w:r>
          </w:p>
        </w:tc>
        <w:tc>
          <w:tcPr>
            <w:tcW w:w="2141" w:type="dxa"/>
          </w:tcPr>
          <w:p w:rsidR="0018722C">
            <w:pPr>
              <w:topLinePunct/>
              <w:ind w:leftChars="0" w:left="0" w:rightChars="0" w:right="0" w:firstLineChars="0" w:firstLine="0"/>
              <w:spacing w:line="240" w:lineRule="atLeast"/>
            </w:pPr>
            <w:r>
              <w:t>3.48</w:t>
            </w:r>
          </w:p>
        </w:tc>
      </w:tr>
      <w:tr>
        <w:trPr>
          <w:trHeight w:val="300" w:hRule="atLeast"/>
        </w:trPr>
        <w:tc>
          <w:tcPr>
            <w:tcW w:w="2083" w:type="dxa"/>
          </w:tcPr>
          <w:p w:rsidR="0018722C">
            <w:pPr>
              <w:topLinePunct/>
              <w:ind w:leftChars="0" w:left="0" w:rightChars="0" w:right="0" w:firstLineChars="0" w:firstLine="0"/>
              <w:spacing w:line="240" w:lineRule="atLeast"/>
            </w:pPr>
            <w:r>
              <w:t>hsa-miR-361-3p</w:t>
            </w:r>
          </w:p>
        </w:tc>
        <w:tc>
          <w:tcPr>
            <w:tcW w:w="2315" w:type="dxa"/>
          </w:tcPr>
          <w:p w:rsidR="0018722C">
            <w:pPr>
              <w:topLinePunct/>
              <w:ind w:leftChars="0" w:left="0" w:rightChars="0" w:right="0" w:firstLineChars="0" w:firstLine="0"/>
              <w:spacing w:line="240" w:lineRule="atLeast"/>
            </w:pPr>
            <w:r>
              <w:t>1285.35</w:t>
            </w:r>
          </w:p>
        </w:tc>
        <w:tc>
          <w:tcPr>
            <w:tcW w:w="2040" w:type="dxa"/>
          </w:tcPr>
          <w:p w:rsidR="0018722C">
            <w:pPr>
              <w:topLinePunct/>
              <w:ind w:leftChars="0" w:left="0" w:rightChars="0" w:right="0" w:firstLineChars="0" w:firstLine="0"/>
              <w:spacing w:line="240" w:lineRule="atLeast"/>
            </w:pPr>
            <w:r>
              <w:t>328.30</w:t>
            </w:r>
          </w:p>
        </w:tc>
        <w:tc>
          <w:tcPr>
            <w:tcW w:w="2141" w:type="dxa"/>
          </w:tcPr>
          <w:p w:rsidR="0018722C">
            <w:pPr>
              <w:topLinePunct/>
              <w:ind w:leftChars="0" w:left="0" w:rightChars="0" w:right="0" w:firstLineChars="0" w:firstLine="0"/>
              <w:spacing w:line="240" w:lineRule="atLeast"/>
            </w:pPr>
            <w:r>
              <w:t>3.48</w:t>
            </w:r>
          </w:p>
        </w:tc>
      </w:tr>
      <w:tr>
        <w:trPr>
          <w:trHeight w:val="300" w:hRule="atLeast"/>
        </w:trPr>
        <w:tc>
          <w:tcPr>
            <w:tcW w:w="2083" w:type="dxa"/>
          </w:tcPr>
          <w:p w:rsidR="0018722C">
            <w:pPr>
              <w:topLinePunct/>
              <w:ind w:leftChars="0" w:left="0" w:rightChars="0" w:right="0" w:firstLineChars="0" w:firstLine="0"/>
              <w:spacing w:line="240" w:lineRule="atLeast"/>
            </w:pPr>
            <w:r>
              <w:t>hsa-miR-409-3p</w:t>
            </w:r>
          </w:p>
        </w:tc>
        <w:tc>
          <w:tcPr>
            <w:tcW w:w="2315" w:type="dxa"/>
          </w:tcPr>
          <w:p w:rsidR="0018722C">
            <w:pPr>
              <w:topLinePunct/>
              <w:ind w:leftChars="0" w:left="0" w:rightChars="0" w:right="0" w:firstLineChars="0" w:firstLine="0"/>
              <w:spacing w:line="240" w:lineRule="atLeast"/>
            </w:pPr>
            <w:r>
              <w:t>0.39</w:t>
            </w:r>
          </w:p>
        </w:tc>
        <w:tc>
          <w:tcPr>
            <w:tcW w:w="2040" w:type="dxa"/>
          </w:tcPr>
          <w:p w:rsidR="0018722C">
            <w:pPr>
              <w:topLinePunct/>
              <w:ind w:leftChars="0" w:left="0" w:rightChars="0" w:right="0" w:firstLineChars="0" w:firstLine="0"/>
              <w:spacing w:line="240" w:lineRule="atLeast"/>
            </w:pPr>
            <w:r>
              <w:t>0.10</w:t>
            </w:r>
          </w:p>
        </w:tc>
        <w:tc>
          <w:tcPr>
            <w:tcW w:w="2141" w:type="dxa"/>
          </w:tcPr>
          <w:p w:rsidR="0018722C">
            <w:pPr>
              <w:topLinePunct/>
              <w:ind w:leftChars="0" w:left="0" w:rightChars="0" w:right="0" w:firstLineChars="0" w:firstLine="0"/>
              <w:spacing w:line="240" w:lineRule="atLeast"/>
            </w:pPr>
            <w:r>
              <w:t>3.44</w:t>
            </w:r>
          </w:p>
        </w:tc>
      </w:tr>
      <w:tr>
        <w:trPr>
          <w:trHeight w:val="300" w:hRule="atLeast"/>
        </w:trPr>
        <w:tc>
          <w:tcPr>
            <w:tcW w:w="2083" w:type="dxa"/>
          </w:tcPr>
          <w:p w:rsidR="0018722C">
            <w:pPr>
              <w:topLinePunct/>
              <w:ind w:leftChars="0" w:left="0" w:rightChars="0" w:right="0" w:firstLineChars="0" w:firstLine="0"/>
              <w:spacing w:line="240" w:lineRule="atLeast"/>
            </w:pPr>
            <w:r>
              <w:t>hsa-miR-342-5p</w:t>
            </w:r>
          </w:p>
        </w:tc>
        <w:tc>
          <w:tcPr>
            <w:tcW w:w="2315" w:type="dxa"/>
          </w:tcPr>
          <w:p w:rsidR="0018722C">
            <w:pPr>
              <w:topLinePunct/>
              <w:ind w:leftChars="0" w:left="0" w:rightChars="0" w:right="0" w:firstLineChars="0" w:firstLine="0"/>
              <w:spacing w:line="240" w:lineRule="atLeast"/>
            </w:pPr>
            <w:r>
              <w:t>27.06</w:t>
            </w:r>
          </w:p>
        </w:tc>
        <w:tc>
          <w:tcPr>
            <w:tcW w:w="2040" w:type="dxa"/>
          </w:tcPr>
          <w:p w:rsidR="0018722C">
            <w:pPr>
              <w:topLinePunct/>
              <w:ind w:leftChars="0" w:left="0" w:rightChars="0" w:right="0" w:firstLineChars="0" w:firstLine="0"/>
              <w:spacing w:line="240" w:lineRule="atLeast"/>
            </w:pPr>
            <w:r>
              <w:t>7.06</w:t>
            </w:r>
          </w:p>
        </w:tc>
        <w:tc>
          <w:tcPr>
            <w:tcW w:w="2141" w:type="dxa"/>
          </w:tcPr>
          <w:p w:rsidR="0018722C">
            <w:pPr>
              <w:topLinePunct/>
              <w:ind w:leftChars="0" w:left="0" w:rightChars="0" w:right="0" w:firstLineChars="0" w:firstLine="0"/>
              <w:spacing w:line="240" w:lineRule="atLeast"/>
            </w:pPr>
            <w:r>
              <w:t>3.42</w:t>
            </w:r>
          </w:p>
        </w:tc>
      </w:tr>
      <w:tr>
        <w:trPr>
          <w:trHeight w:val="280" w:hRule="atLeast"/>
        </w:trPr>
        <w:tc>
          <w:tcPr>
            <w:tcW w:w="2083" w:type="dxa"/>
            <w:tcBorders>
              <w:bottom w:val="single" w:sz="12" w:space="0" w:color="000000"/>
            </w:tcBorders>
          </w:tcPr>
          <w:p w:rsidR="0018722C">
            <w:pPr>
              <w:topLinePunct/>
              <w:ind w:leftChars="0" w:left="0" w:rightChars="0" w:right="0" w:firstLineChars="0" w:firstLine="0"/>
              <w:spacing w:line="240" w:lineRule="atLeast"/>
            </w:pPr>
            <w:r>
              <w:t>hsa-miR-4476</w:t>
            </w:r>
          </w:p>
        </w:tc>
        <w:tc>
          <w:tcPr>
            <w:tcW w:w="2315" w:type="dxa"/>
            <w:tcBorders>
              <w:bottom w:val="single" w:sz="12" w:space="0" w:color="000000"/>
            </w:tcBorders>
          </w:tcPr>
          <w:p w:rsidR="0018722C">
            <w:pPr>
              <w:topLinePunct/>
              <w:ind w:leftChars="0" w:left="0" w:rightChars="0" w:right="0" w:firstLineChars="0" w:firstLine="0"/>
              <w:spacing w:line="240" w:lineRule="atLeast"/>
            </w:pPr>
            <w:r>
              <w:t>3015.00</w:t>
            </w:r>
          </w:p>
        </w:tc>
        <w:tc>
          <w:tcPr>
            <w:tcW w:w="2040" w:type="dxa"/>
            <w:tcBorders>
              <w:bottom w:val="single" w:sz="12" w:space="0" w:color="000000"/>
            </w:tcBorders>
          </w:tcPr>
          <w:p w:rsidR="0018722C">
            <w:pPr>
              <w:topLinePunct/>
              <w:ind w:leftChars="0" w:left="0" w:rightChars="0" w:right="0" w:firstLineChars="0" w:firstLine="0"/>
              <w:spacing w:line="240" w:lineRule="atLeast"/>
            </w:pPr>
            <w:r>
              <w:t>797.25</w:t>
            </w:r>
          </w:p>
        </w:tc>
        <w:tc>
          <w:tcPr>
            <w:tcW w:w="2141" w:type="dxa"/>
            <w:tcBorders>
              <w:bottom w:val="single" w:sz="12" w:space="0" w:color="000000"/>
            </w:tcBorders>
          </w:tcPr>
          <w:p w:rsidR="0018722C">
            <w:pPr>
              <w:topLinePunct/>
              <w:ind w:leftChars="0" w:left="0" w:rightChars="0" w:right="0" w:firstLineChars="0" w:firstLine="0"/>
              <w:spacing w:line="240" w:lineRule="atLeast"/>
            </w:pPr>
            <w:r>
              <w:t>3.36</w:t>
            </w:r>
          </w:p>
        </w:tc>
      </w:tr>
    </w:tbl>
    <w:p w:rsidR="0018722C">
      <w:pPr>
        <w:topLinePunct/>
        <w:pStyle w:val="affa"/>
      </w:pPr>
    </w:p>
    <w:p w:rsidR="0018722C">
      <w:pPr>
        <w:topLinePunct/>
      </w:pPr>
      <w:r>
        <w:rPr>
          <w:rFonts w:cstheme="minorBidi" w:hAnsiTheme="minorHAnsi" w:eastAsiaTheme="minorHAnsi" w:asciiTheme="minorHAnsi"/>
        </w:rPr>
        <w:t>19</w:t>
      </w:r>
    </w:p>
    <w:p w:rsidR="0018722C">
      <w:pPr>
        <w:rPr/>
        <w:topLinePunct/>
      </w:pPr>
    </w:p>
    <w:tbl>
      <w:tblPr>
        <w:tblW w:w="0" w:type="auto"/>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2305"/>
        <w:gridCol w:w="2038"/>
        <w:gridCol w:w="2166"/>
      </w:tblGrid>
      <w:tr>
        <w:trPr>
          <w:trHeight w:val="460" w:hRule="atLeast"/>
        </w:trPr>
        <w:tc>
          <w:tcPr>
            <w:tcW w:w="8591" w:type="dxa"/>
            <w:gridSpan w:val="4"/>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续表</w:t>
            </w:r>
            <w:r>
              <w:rPr>
                <w:rFonts w:ascii="宋体" w:eastAsia="宋体" w:hint="eastAsia"/>
              </w:rPr>
              <w:t xml:space="preserve"> </w:t>
            </w:r>
            <w:r>
              <w:t>2</w:t>
            </w:r>
            <w:r>
              <w:t>.</w:t>
            </w:r>
            <w:r>
              <w:t>4</w:t>
            </w:r>
            <w:r>
              <w:t xml:space="preserve">  </w:t>
            </w:r>
            <w:r>
              <w:rPr>
                <w:rFonts w:ascii="宋体" w:eastAsia="宋体" w:hint="eastAsia"/>
              </w:rPr>
              <w:t>差异表达＞</w:t>
            </w:r>
            <w:r>
              <w:t>2 </w:t>
            </w:r>
            <w:r>
              <w:rPr>
                <w:rFonts w:ascii="宋体" w:eastAsia="宋体" w:hint="eastAsia"/>
              </w:rPr>
              <w:t>倍的下调 </w:t>
            </w:r>
            <w:r>
              <w:t>miRNA </w:t>
            </w:r>
            <w:r>
              <w:rPr>
                <w:rFonts w:ascii="宋体" w:eastAsia="宋体" w:hint="eastAsia"/>
              </w:rPr>
              <w:t>列表</w:t>
            </w:r>
          </w:p>
        </w:tc>
      </w:tr>
      <w:tr>
        <w:trPr>
          <w:trHeight w:val="880" w:hRule="atLeast"/>
        </w:trPr>
        <w:tc>
          <w:tcPr>
            <w:tcW w:w="2082"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miRNA </w:t>
            </w:r>
            <w:r>
              <w:rPr>
                <w:rFonts w:ascii="宋体" w:eastAsia="宋体" w:hint="eastAsia"/>
              </w:rPr>
              <w:t>名称</w:t>
            </w:r>
          </w:p>
        </w:tc>
        <w:tc>
          <w:tcPr>
            <w:tcW w:w="230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原始实验信号</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角质形成细胞</w:t>
            </w:r>
            <w:r>
              <w:rPr>
                <w:rFonts w:ascii="宋体" w:eastAsia="宋体" w:hint="eastAsia"/>
              </w:rPr>
              <w:t>）</w:t>
            </w:r>
          </w:p>
        </w:tc>
        <w:tc>
          <w:tcPr>
            <w:tcW w:w="203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原始实验信号</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干细胞</w:t>
            </w:r>
            <w:r>
              <w:rPr>
                <w:rFonts w:ascii="宋体" w:eastAsia="宋体" w:hint="eastAsia"/>
              </w:rPr>
              <w:t>）</w:t>
            </w:r>
          </w:p>
        </w:tc>
        <w:tc>
          <w:tcPr>
            <w:tcW w:w="216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绝对倍数变化</w:t>
            </w:r>
          </w:p>
          <w:p w:rsidR="0018722C">
            <w:pPr>
              <w:topLinePunct/>
            </w:pPr>
            <w:r>
              <w:rPr>
                <w:sz w:val="21"/>
              </w:rPr>
              <w:t>（</w:t>
            </w:r>
            <w:r>
              <w:rPr>
                <w:rFonts w:ascii="宋体" w:eastAsia="宋体" w:hint="eastAsia"/>
              </w:rPr>
              <w:t>角质形成细胞</w:t>
            </w:r>
          </w:p>
          <w:p w:rsidR="0018722C">
            <w:pPr>
              <w:topLinePunct/>
              <w:ind w:leftChars="0" w:left="0" w:rightChars="0" w:right="0" w:firstLineChars="0" w:firstLine="0"/>
              <w:spacing w:line="240" w:lineRule="atLeast"/>
            </w:pPr>
            <w:r>
              <w:t>vs </w:t>
            </w:r>
            <w:r>
              <w:rPr>
                <w:rFonts w:ascii="宋体" w:eastAsia="宋体" w:hint="eastAsia"/>
              </w:rPr>
              <w:t>干细胞</w:t>
            </w:r>
            <w:r>
              <w:t>)</w:t>
            </w:r>
          </w:p>
        </w:tc>
      </w:tr>
      <w:tr>
        <w:trPr>
          <w:trHeight w:val="320" w:hRule="atLeast"/>
        </w:trPr>
        <w:tc>
          <w:tcPr>
            <w:tcW w:w="2082" w:type="dxa"/>
            <w:tcBorders>
              <w:top w:val="single" w:sz="8" w:space="0" w:color="000000"/>
            </w:tcBorders>
          </w:tcPr>
          <w:p w:rsidR="0018722C">
            <w:pPr>
              <w:topLinePunct/>
              <w:ind w:leftChars="0" w:left="0" w:rightChars="0" w:right="0" w:firstLineChars="0" w:firstLine="0"/>
              <w:spacing w:line="240" w:lineRule="atLeast"/>
            </w:pPr>
            <w:r>
              <w:t>hsa-miR-221-3p</w:t>
            </w:r>
          </w:p>
        </w:tc>
        <w:tc>
          <w:tcPr>
            <w:tcW w:w="2305" w:type="dxa"/>
            <w:tcBorders>
              <w:top w:val="single" w:sz="8" w:space="0" w:color="000000"/>
            </w:tcBorders>
          </w:tcPr>
          <w:p w:rsidR="0018722C">
            <w:pPr>
              <w:topLinePunct/>
              <w:ind w:leftChars="0" w:left="0" w:rightChars="0" w:right="0" w:firstLineChars="0" w:firstLine="0"/>
              <w:spacing w:line="240" w:lineRule="atLeast"/>
            </w:pPr>
            <w:r>
              <w:t>166.33</w:t>
            </w:r>
          </w:p>
        </w:tc>
        <w:tc>
          <w:tcPr>
            <w:tcW w:w="2038" w:type="dxa"/>
            <w:tcBorders>
              <w:top w:val="single" w:sz="8" w:space="0" w:color="000000"/>
            </w:tcBorders>
          </w:tcPr>
          <w:p w:rsidR="0018722C">
            <w:pPr>
              <w:topLinePunct/>
              <w:ind w:leftChars="0" w:left="0" w:rightChars="0" w:right="0" w:firstLineChars="0" w:firstLine="0"/>
              <w:spacing w:line="240" w:lineRule="atLeast"/>
            </w:pPr>
            <w:r>
              <w:t>44.29</w:t>
            </w:r>
          </w:p>
        </w:tc>
        <w:tc>
          <w:tcPr>
            <w:tcW w:w="2166" w:type="dxa"/>
            <w:tcBorders>
              <w:top w:val="single" w:sz="8" w:space="0" w:color="000000"/>
            </w:tcBorders>
          </w:tcPr>
          <w:p w:rsidR="0018722C">
            <w:pPr>
              <w:topLinePunct/>
              <w:ind w:leftChars="0" w:left="0" w:rightChars="0" w:right="0" w:firstLineChars="0" w:firstLine="0"/>
              <w:spacing w:line="240" w:lineRule="atLeast"/>
            </w:pPr>
            <w:r>
              <w:t>3.34</w:t>
            </w:r>
          </w:p>
        </w:tc>
      </w:tr>
      <w:tr>
        <w:trPr>
          <w:trHeight w:val="300" w:hRule="atLeast"/>
        </w:trPr>
        <w:tc>
          <w:tcPr>
            <w:tcW w:w="2082" w:type="dxa"/>
          </w:tcPr>
          <w:p w:rsidR="0018722C">
            <w:pPr>
              <w:topLinePunct/>
              <w:ind w:leftChars="0" w:left="0" w:rightChars="0" w:right="0" w:firstLineChars="0" w:firstLine="0"/>
              <w:spacing w:line="240" w:lineRule="atLeast"/>
            </w:pPr>
            <w:r>
              <w:t>hsa-miR-642a-3p</w:t>
            </w:r>
          </w:p>
        </w:tc>
        <w:tc>
          <w:tcPr>
            <w:tcW w:w="2305" w:type="dxa"/>
          </w:tcPr>
          <w:p w:rsidR="0018722C">
            <w:pPr>
              <w:topLinePunct/>
              <w:ind w:leftChars="0" w:left="0" w:rightChars="0" w:right="0" w:firstLineChars="0" w:firstLine="0"/>
              <w:spacing w:line="240" w:lineRule="atLeast"/>
            </w:pPr>
            <w:r>
              <w:t>382.14</w:t>
            </w:r>
          </w:p>
        </w:tc>
        <w:tc>
          <w:tcPr>
            <w:tcW w:w="2038" w:type="dxa"/>
          </w:tcPr>
          <w:p w:rsidR="0018722C">
            <w:pPr>
              <w:topLinePunct/>
              <w:ind w:leftChars="0" w:left="0" w:rightChars="0" w:right="0" w:firstLineChars="0" w:firstLine="0"/>
              <w:spacing w:line="240" w:lineRule="atLeast"/>
            </w:pPr>
            <w:r>
              <w:t>103.17</w:t>
            </w:r>
          </w:p>
        </w:tc>
        <w:tc>
          <w:tcPr>
            <w:tcW w:w="2166" w:type="dxa"/>
          </w:tcPr>
          <w:p w:rsidR="0018722C">
            <w:pPr>
              <w:topLinePunct/>
              <w:ind w:leftChars="0" w:left="0" w:rightChars="0" w:right="0" w:firstLineChars="0" w:firstLine="0"/>
              <w:spacing w:line="240" w:lineRule="atLeast"/>
            </w:pPr>
            <w:r>
              <w:t>3.30</w:t>
            </w:r>
          </w:p>
        </w:tc>
      </w:tr>
      <w:tr>
        <w:trPr>
          <w:trHeight w:val="300" w:hRule="atLeast"/>
        </w:trPr>
        <w:tc>
          <w:tcPr>
            <w:tcW w:w="2082" w:type="dxa"/>
          </w:tcPr>
          <w:p w:rsidR="0018722C">
            <w:pPr>
              <w:topLinePunct/>
              <w:ind w:leftChars="0" w:left="0" w:rightChars="0" w:right="0" w:firstLineChars="0" w:firstLine="0"/>
              <w:spacing w:line="240" w:lineRule="atLeast"/>
            </w:pPr>
            <w:r>
              <w:t>hsa-miR-371a-5p</w:t>
            </w:r>
          </w:p>
        </w:tc>
        <w:tc>
          <w:tcPr>
            <w:tcW w:w="2305" w:type="dxa"/>
          </w:tcPr>
          <w:p w:rsidR="0018722C">
            <w:pPr>
              <w:topLinePunct/>
              <w:ind w:leftChars="0" w:left="0" w:rightChars="0" w:right="0" w:firstLineChars="0" w:firstLine="0"/>
              <w:spacing w:line="240" w:lineRule="atLeast"/>
            </w:pPr>
            <w:r>
              <w:t>2448.94</w:t>
            </w:r>
          </w:p>
        </w:tc>
        <w:tc>
          <w:tcPr>
            <w:tcW w:w="2038" w:type="dxa"/>
          </w:tcPr>
          <w:p w:rsidR="0018722C">
            <w:pPr>
              <w:topLinePunct/>
              <w:ind w:leftChars="0" w:left="0" w:rightChars="0" w:right="0" w:firstLineChars="0" w:firstLine="0"/>
              <w:spacing w:line="240" w:lineRule="atLeast"/>
            </w:pPr>
            <w:r>
              <w:t>665.77</w:t>
            </w:r>
          </w:p>
        </w:tc>
        <w:tc>
          <w:tcPr>
            <w:tcW w:w="2166" w:type="dxa"/>
          </w:tcPr>
          <w:p w:rsidR="0018722C">
            <w:pPr>
              <w:topLinePunct/>
              <w:ind w:leftChars="0" w:left="0" w:rightChars="0" w:right="0" w:firstLineChars="0" w:firstLine="0"/>
              <w:spacing w:line="240" w:lineRule="atLeast"/>
            </w:pPr>
            <w:r>
              <w:t>3.27</w:t>
            </w:r>
          </w:p>
        </w:tc>
      </w:tr>
      <w:tr>
        <w:trPr>
          <w:trHeight w:val="300" w:hRule="atLeast"/>
        </w:trPr>
        <w:tc>
          <w:tcPr>
            <w:tcW w:w="2082" w:type="dxa"/>
          </w:tcPr>
          <w:p w:rsidR="0018722C">
            <w:pPr>
              <w:topLinePunct/>
              <w:ind w:leftChars="0" w:left="0" w:rightChars="0" w:right="0" w:firstLineChars="0" w:firstLine="0"/>
              <w:spacing w:line="240" w:lineRule="atLeast"/>
            </w:pPr>
            <w:r>
              <w:t>hsa-miR-1225-3p</w:t>
            </w:r>
          </w:p>
        </w:tc>
        <w:tc>
          <w:tcPr>
            <w:tcW w:w="2305" w:type="dxa"/>
          </w:tcPr>
          <w:p w:rsidR="0018722C">
            <w:pPr>
              <w:topLinePunct/>
              <w:ind w:leftChars="0" w:left="0" w:rightChars="0" w:right="0" w:firstLineChars="0" w:firstLine="0"/>
              <w:spacing w:line="240" w:lineRule="atLeast"/>
            </w:pPr>
            <w:r>
              <w:t>51.20</w:t>
            </w:r>
          </w:p>
        </w:tc>
        <w:tc>
          <w:tcPr>
            <w:tcW w:w="2038" w:type="dxa"/>
          </w:tcPr>
          <w:p w:rsidR="0018722C">
            <w:pPr>
              <w:topLinePunct/>
              <w:ind w:leftChars="0" w:left="0" w:rightChars="0" w:right="0" w:firstLineChars="0" w:firstLine="0"/>
              <w:spacing w:line="240" w:lineRule="atLeast"/>
            </w:pPr>
            <w:r>
              <w:t>14.11</w:t>
            </w:r>
          </w:p>
        </w:tc>
        <w:tc>
          <w:tcPr>
            <w:tcW w:w="2166" w:type="dxa"/>
          </w:tcPr>
          <w:p w:rsidR="0018722C">
            <w:pPr>
              <w:topLinePunct/>
              <w:ind w:leftChars="0" w:left="0" w:rightChars="0" w:right="0" w:firstLineChars="0" w:firstLine="0"/>
              <w:spacing w:line="240" w:lineRule="atLeast"/>
            </w:pPr>
            <w:r>
              <w:t>3.23</w:t>
            </w:r>
          </w:p>
        </w:tc>
      </w:tr>
      <w:tr>
        <w:trPr>
          <w:trHeight w:val="300" w:hRule="atLeast"/>
        </w:trPr>
        <w:tc>
          <w:tcPr>
            <w:tcW w:w="2082" w:type="dxa"/>
          </w:tcPr>
          <w:p w:rsidR="0018722C">
            <w:pPr>
              <w:topLinePunct/>
              <w:ind w:leftChars="0" w:left="0" w:rightChars="0" w:right="0" w:firstLineChars="0" w:firstLine="0"/>
              <w:spacing w:line="240" w:lineRule="atLeast"/>
            </w:pPr>
            <w:r>
              <w:t>hsa-miR-514a-5p</w:t>
            </w:r>
          </w:p>
        </w:tc>
        <w:tc>
          <w:tcPr>
            <w:tcW w:w="2305" w:type="dxa"/>
          </w:tcPr>
          <w:p w:rsidR="0018722C">
            <w:pPr>
              <w:topLinePunct/>
              <w:ind w:leftChars="0" w:left="0" w:rightChars="0" w:right="0" w:firstLineChars="0" w:firstLine="0"/>
              <w:spacing w:line="240" w:lineRule="atLeast"/>
            </w:pPr>
            <w:r>
              <w:t>902.60</w:t>
            </w:r>
          </w:p>
        </w:tc>
        <w:tc>
          <w:tcPr>
            <w:tcW w:w="2038" w:type="dxa"/>
          </w:tcPr>
          <w:p w:rsidR="0018722C">
            <w:pPr>
              <w:topLinePunct/>
              <w:ind w:leftChars="0" w:left="0" w:rightChars="0" w:right="0" w:firstLineChars="0" w:firstLine="0"/>
              <w:spacing w:line="240" w:lineRule="atLeast"/>
            </w:pPr>
            <w:r>
              <w:t>252.28</w:t>
            </w:r>
          </w:p>
        </w:tc>
        <w:tc>
          <w:tcPr>
            <w:tcW w:w="2166" w:type="dxa"/>
          </w:tcPr>
          <w:p w:rsidR="0018722C">
            <w:pPr>
              <w:topLinePunct/>
              <w:ind w:leftChars="0" w:left="0" w:rightChars="0" w:right="0" w:firstLineChars="0" w:firstLine="0"/>
              <w:spacing w:line="240" w:lineRule="atLeast"/>
            </w:pPr>
            <w:r>
              <w:t>3.18</w:t>
            </w:r>
          </w:p>
        </w:tc>
      </w:tr>
      <w:tr>
        <w:trPr>
          <w:trHeight w:val="300" w:hRule="atLeast"/>
        </w:trPr>
        <w:tc>
          <w:tcPr>
            <w:tcW w:w="2082" w:type="dxa"/>
          </w:tcPr>
          <w:p w:rsidR="0018722C">
            <w:pPr>
              <w:topLinePunct/>
              <w:ind w:leftChars="0" w:left="0" w:rightChars="0" w:right="0" w:firstLineChars="0" w:firstLine="0"/>
              <w:spacing w:line="240" w:lineRule="atLeast"/>
            </w:pPr>
            <w:r>
              <w:t>hsa-miR-371b-5p</w:t>
            </w:r>
          </w:p>
        </w:tc>
        <w:tc>
          <w:tcPr>
            <w:tcW w:w="2305" w:type="dxa"/>
          </w:tcPr>
          <w:p w:rsidR="0018722C">
            <w:pPr>
              <w:topLinePunct/>
              <w:ind w:leftChars="0" w:left="0" w:rightChars="0" w:right="0" w:firstLineChars="0" w:firstLine="0"/>
              <w:spacing w:line="240" w:lineRule="atLeast"/>
            </w:pPr>
            <w:r>
              <w:t>8767.44</w:t>
            </w:r>
          </w:p>
        </w:tc>
        <w:tc>
          <w:tcPr>
            <w:tcW w:w="2038" w:type="dxa"/>
          </w:tcPr>
          <w:p w:rsidR="0018722C">
            <w:pPr>
              <w:topLinePunct/>
              <w:ind w:leftChars="0" w:left="0" w:rightChars="0" w:right="0" w:firstLineChars="0" w:firstLine="0"/>
              <w:spacing w:line="240" w:lineRule="atLeast"/>
            </w:pPr>
            <w:r>
              <w:t>2450.54</w:t>
            </w:r>
          </w:p>
        </w:tc>
        <w:tc>
          <w:tcPr>
            <w:tcW w:w="2166" w:type="dxa"/>
          </w:tcPr>
          <w:p w:rsidR="0018722C">
            <w:pPr>
              <w:topLinePunct/>
              <w:ind w:leftChars="0" w:left="0" w:rightChars="0" w:right="0" w:firstLineChars="0" w:firstLine="0"/>
              <w:spacing w:line="240" w:lineRule="atLeast"/>
            </w:pPr>
            <w:r>
              <w:t>3.18</w:t>
            </w:r>
          </w:p>
        </w:tc>
      </w:tr>
      <w:tr>
        <w:trPr>
          <w:trHeight w:val="300" w:hRule="atLeast"/>
        </w:trPr>
        <w:tc>
          <w:tcPr>
            <w:tcW w:w="2082" w:type="dxa"/>
          </w:tcPr>
          <w:p w:rsidR="0018722C">
            <w:pPr>
              <w:topLinePunct/>
              <w:ind w:leftChars="0" w:left="0" w:rightChars="0" w:right="0" w:firstLineChars="0" w:firstLine="0"/>
              <w:spacing w:line="240" w:lineRule="atLeast"/>
            </w:pPr>
            <w:r>
              <w:t>hsa-miR-3917</w:t>
            </w:r>
          </w:p>
        </w:tc>
        <w:tc>
          <w:tcPr>
            <w:tcW w:w="2305" w:type="dxa"/>
          </w:tcPr>
          <w:p w:rsidR="0018722C">
            <w:pPr>
              <w:topLinePunct/>
              <w:ind w:leftChars="0" w:left="0" w:rightChars="0" w:right="0" w:firstLineChars="0" w:firstLine="0"/>
              <w:spacing w:line="240" w:lineRule="atLeast"/>
            </w:pPr>
            <w:r>
              <w:t>656.18</w:t>
            </w:r>
          </w:p>
        </w:tc>
        <w:tc>
          <w:tcPr>
            <w:tcW w:w="2038" w:type="dxa"/>
          </w:tcPr>
          <w:p w:rsidR="0018722C">
            <w:pPr>
              <w:topLinePunct/>
              <w:ind w:leftChars="0" w:left="0" w:rightChars="0" w:right="0" w:firstLineChars="0" w:firstLine="0"/>
              <w:spacing w:line="240" w:lineRule="atLeast"/>
            </w:pPr>
            <w:r>
              <w:t>183.40</w:t>
            </w:r>
          </w:p>
        </w:tc>
        <w:tc>
          <w:tcPr>
            <w:tcW w:w="2166" w:type="dxa"/>
          </w:tcPr>
          <w:p w:rsidR="0018722C">
            <w:pPr>
              <w:topLinePunct/>
              <w:ind w:leftChars="0" w:left="0" w:rightChars="0" w:right="0" w:firstLineChars="0" w:firstLine="0"/>
              <w:spacing w:line="240" w:lineRule="atLeast"/>
            </w:pPr>
            <w:r>
              <w:t>3.18</w:t>
            </w:r>
          </w:p>
        </w:tc>
      </w:tr>
      <w:tr>
        <w:trPr>
          <w:trHeight w:val="300" w:hRule="atLeast"/>
        </w:trPr>
        <w:tc>
          <w:tcPr>
            <w:tcW w:w="2082" w:type="dxa"/>
          </w:tcPr>
          <w:p w:rsidR="0018722C">
            <w:pPr>
              <w:topLinePunct/>
              <w:ind w:leftChars="0" w:left="0" w:rightChars="0" w:right="0" w:firstLineChars="0" w:firstLine="0"/>
              <w:spacing w:line="240" w:lineRule="atLeast"/>
            </w:pPr>
            <w:r>
              <w:t>hsa-miR-149-5p</w:t>
            </w:r>
          </w:p>
        </w:tc>
        <w:tc>
          <w:tcPr>
            <w:tcW w:w="2305" w:type="dxa"/>
          </w:tcPr>
          <w:p w:rsidR="0018722C">
            <w:pPr>
              <w:topLinePunct/>
              <w:ind w:leftChars="0" w:left="0" w:rightChars="0" w:right="0" w:firstLineChars="0" w:firstLine="0"/>
              <w:spacing w:line="240" w:lineRule="atLeast"/>
            </w:pPr>
            <w:r>
              <w:t>86.70</w:t>
            </w:r>
          </w:p>
        </w:tc>
        <w:tc>
          <w:tcPr>
            <w:tcW w:w="2038" w:type="dxa"/>
          </w:tcPr>
          <w:p w:rsidR="0018722C">
            <w:pPr>
              <w:topLinePunct/>
              <w:ind w:leftChars="0" w:left="0" w:rightChars="0" w:right="0" w:firstLineChars="0" w:firstLine="0"/>
              <w:spacing w:line="240" w:lineRule="atLeast"/>
            </w:pPr>
            <w:r>
              <w:t>24.23</w:t>
            </w:r>
          </w:p>
        </w:tc>
        <w:tc>
          <w:tcPr>
            <w:tcW w:w="2166" w:type="dxa"/>
          </w:tcPr>
          <w:p w:rsidR="0018722C">
            <w:pPr>
              <w:topLinePunct/>
              <w:ind w:leftChars="0" w:left="0" w:rightChars="0" w:right="0" w:firstLineChars="0" w:firstLine="0"/>
              <w:spacing w:line="240" w:lineRule="atLeast"/>
            </w:pPr>
            <w:r>
              <w:t>3.18</w:t>
            </w:r>
          </w:p>
        </w:tc>
      </w:tr>
      <w:tr>
        <w:trPr>
          <w:trHeight w:val="300" w:hRule="atLeast"/>
        </w:trPr>
        <w:tc>
          <w:tcPr>
            <w:tcW w:w="2082" w:type="dxa"/>
          </w:tcPr>
          <w:p w:rsidR="0018722C">
            <w:pPr>
              <w:topLinePunct/>
              <w:ind w:leftChars="0" w:left="0" w:rightChars="0" w:right="0" w:firstLineChars="0" w:firstLine="0"/>
              <w:spacing w:line="240" w:lineRule="atLeast"/>
            </w:pPr>
            <w:r>
              <w:t>hsa-miR-595</w:t>
            </w:r>
          </w:p>
        </w:tc>
        <w:tc>
          <w:tcPr>
            <w:tcW w:w="2305" w:type="dxa"/>
          </w:tcPr>
          <w:p w:rsidR="0018722C">
            <w:pPr>
              <w:topLinePunct/>
              <w:ind w:leftChars="0" w:left="0" w:rightChars="0" w:right="0" w:firstLineChars="0" w:firstLine="0"/>
              <w:spacing w:line="240" w:lineRule="atLeast"/>
            </w:pPr>
            <w:r>
              <w:t>68.97</w:t>
            </w:r>
          </w:p>
        </w:tc>
        <w:tc>
          <w:tcPr>
            <w:tcW w:w="2038" w:type="dxa"/>
          </w:tcPr>
          <w:p w:rsidR="0018722C">
            <w:pPr>
              <w:topLinePunct/>
              <w:ind w:leftChars="0" w:left="0" w:rightChars="0" w:right="0" w:firstLineChars="0" w:firstLine="0"/>
              <w:spacing w:line="240" w:lineRule="atLeast"/>
            </w:pPr>
            <w:r>
              <w:t>19.41</w:t>
            </w:r>
          </w:p>
        </w:tc>
        <w:tc>
          <w:tcPr>
            <w:tcW w:w="2166" w:type="dxa"/>
          </w:tcPr>
          <w:p w:rsidR="0018722C">
            <w:pPr>
              <w:topLinePunct/>
              <w:ind w:leftChars="0" w:left="0" w:rightChars="0" w:right="0" w:firstLineChars="0" w:firstLine="0"/>
              <w:spacing w:line="240" w:lineRule="atLeast"/>
            </w:pPr>
            <w:r>
              <w:t>3.16</w:t>
            </w:r>
          </w:p>
        </w:tc>
      </w:tr>
      <w:tr>
        <w:trPr>
          <w:trHeight w:val="300" w:hRule="atLeast"/>
        </w:trPr>
        <w:tc>
          <w:tcPr>
            <w:tcW w:w="2082" w:type="dxa"/>
          </w:tcPr>
          <w:p w:rsidR="0018722C">
            <w:pPr>
              <w:topLinePunct/>
              <w:ind w:leftChars="0" w:left="0" w:rightChars="0" w:right="0" w:firstLineChars="0" w:firstLine="0"/>
              <w:spacing w:line="240" w:lineRule="atLeast"/>
            </w:pPr>
            <w:r>
              <w:t>hsa-miR-27b-3p</w:t>
            </w:r>
          </w:p>
        </w:tc>
        <w:tc>
          <w:tcPr>
            <w:tcW w:w="2305" w:type="dxa"/>
          </w:tcPr>
          <w:p w:rsidR="0018722C">
            <w:pPr>
              <w:topLinePunct/>
              <w:ind w:leftChars="0" w:left="0" w:rightChars="0" w:right="0" w:firstLineChars="0" w:firstLine="0"/>
              <w:spacing w:line="240" w:lineRule="atLeast"/>
            </w:pPr>
            <w:r>
              <w:t>21.23</w:t>
            </w:r>
          </w:p>
        </w:tc>
        <w:tc>
          <w:tcPr>
            <w:tcW w:w="2038" w:type="dxa"/>
          </w:tcPr>
          <w:p w:rsidR="0018722C">
            <w:pPr>
              <w:topLinePunct/>
              <w:ind w:leftChars="0" w:left="0" w:rightChars="0" w:right="0" w:firstLineChars="0" w:firstLine="0"/>
              <w:spacing w:line="240" w:lineRule="atLeast"/>
            </w:pPr>
            <w:r>
              <w:t>6.02</w:t>
            </w:r>
          </w:p>
        </w:tc>
        <w:tc>
          <w:tcPr>
            <w:tcW w:w="2166" w:type="dxa"/>
          </w:tcPr>
          <w:p w:rsidR="0018722C">
            <w:pPr>
              <w:topLinePunct/>
              <w:ind w:leftChars="0" w:left="0" w:rightChars="0" w:right="0" w:firstLineChars="0" w:firstLine="0"/>
              <w:spacing w:line="240" w:lineRule="atLeast"/>
            </w:pPr>
            <w:r>
              <w:t>3.15</w:t>
            </w:r>
          </w:p>
        </w:tc>
      </w:tr>
      <w:tr>
        <w:trPr>
          <w:trHeight w:val="300" w:hRule="atLeast"/>
        </w:trPr>
        <w:tc>
          <w:tcPr>
            <w:tcW w:w="2082" w:type="dxa"/>
          </w:tcPr>
          <w:p w:rsidR="0018722C">
            <w:pPr>
              <w:topLinePunct/>
              <w:ind w:leftChars="0" w:left="0" w:rightChars="0" w:right="0" w:firstLineChars="0" w:firstLine="0"/>
              <w:spacing w:line="240" w:lineRule="atLeast"/>
            </w:pPr>
            <w:r>
              <w:t>hsa-miR-33a-5p</w:t>
            </w:r>
          </w:p>
        </w:tc>
        <w:tc>
          <w:tcPr>
            <w:tcW w:w="2305" w:type="dxa"/>
          </w:tcPr>
          <w:p w:rsidR="0018722C">
            <w:pPr>
              <w:topLinePunct/>
              <w:ind w:leftChars="0" w:left="0" w:rightChars="0" w:right="0" w:firstLineChars="0" w:firstLine="0"/>
              <w:spacing w:line="240" w:lineRule="atLeast"/>
            </w:pPr>
            <w:r>
              <w:t>1780.34</w:t>
            </w:r>
          </w:p>
        </w:tc>
        <w:tc>
          <w:tcPr>
            <w:tcW w:w="2038" w:type="dxa"/>
          </w:tcPr>
          <w:p w:rsidR="0018722C">
            <w:pPr>
              <w:topLinePunct/>
              <w:ind w:leftChars="0" w:left="0" w:rightChars="0" w:right="0" w:firstLineChars="0" w:firstLine="0"/>
              <w:spacing w:line="240" w:lineRule="atLeast"/>
            </w:pPr>
            <w:r>
              <w:t>511.60</w:t>
            </w:r>
          </w:p>
        </w:tc>
        <w:tc>
          <w:tcPr>
            <w:tcW w:w="2166" w:type="dxa"/>
          </w:tcPr>
          <w:p w:rsidR="0018722C">
            <w:pPr>
              <w:topLinePunct/>
              <w:ind w:leftChars="0" w:left="0" w:rightChars="0" w:right="0" w:firstLineChars="0" w:firstLine="0"/>
              <w:spacing w:line="240" w:lineRule="atLeast"/>
            </w:pPr>
            <w:r>
              <w:t>3.10</w:t>
            </w:r>
          </w:p>
        </w:tc>
      </w:tr>
      <w:tr>
        <w:trPr>
          <w:trHeight w:val="300" w:hRule="atLeast"/>
        </w:trPr>
        <w:tc>
          <w:tcPr>
            <w:tcW w:w="2082" w:type="dxa"/>
          </w:tcPr>
          <w:p w:rsidR="0018722C">
            <w:pPr>
              <w:topLinePunct/>
              <w:ind w:leftChars="0" w:left="0" w:rightChars="0" w:right="0" w:firstLineChars="0" w:firstLine="0"/>
              <w:spacing w:line="240" w:lineRule="atLeast"/>
            </w:pPr>
            <w:r>
              <w:t>hsa-miR-154-3p</w:t>
            </w:r>
          </w:p>
        </w:tc>
        <w:tc>
          <w:tcPr>
            <w:tcW w:w="2305" w:type="dxa"/>
          </w:tcPr>
          <w:p w:rsidR="0018722C">
            <w:pPr>
              <w:topLinePunct/>
              <w:ind w:leftChars="0" w:left="0" w:rightChars="0" w:right="0" w:firstLineChars="0" w:firstLine="0"/>
              <w:spacing w:line="240" w:lineRule="atLeast"/>
            </w:pPr>
            <w:r>
              <w:t>1190.99</w:t>
            </w:r>
          </w:p>
        </w:tc>
        <w:tc>
          <w:tcPr>
            <w:tcW w:w="2038" w:type="dxa"/>
          </w:tcPr>
          <w:p w:rsidR="0018722C">
            <w:pPr>
              <w:topLinePunct/>
              <w:ind w:leftChars="0" w:left="0" w:rightChars="0" w:right="0" w:firstLineChars="0" w:firstLine="0"/>
              <w:spacing w:line="240" w:lineRule="atLeast"/>
            </w:pPr>
            <w:r>
              <w:t>347.02</w:t>
            </w:r>
          </w:p>
        </w:tc>
        <w:tc>
          <w:tcPr>
            <w:tcW w:w="2166" w:type="dxa"/>
          </w:tcPr>
          <w:p w:rsidR="0018722C">
            <w:pPr>
              <w:topLinePunct/>
              <w:ind w:leftChars="0" w:left="0" w:rightChars="0" w:right="0" w:firstLineChars="0" w:firstLine="0"/>
              <w:spacing w:line="240" w:lineRule="atLeast"/>
            </w:pPr>
            <w:r>
              <w:t>3.06</w:t>
            </w:r>
          </w:p>
        </w:tc>
      </w:tr>
      <w:tr>
        <w:trPr>
          <w:trHeight w:val="300" w:hRule="atLeast"/>
        </w:trPr>
        <w:tc>
          <w:tcPr>
            <w:tcW w:w="2082" w:type="dxa"/>
          </w:tcPr>
          <w:p w:rsidR="0018722C">
            <w:pPr>
              <w:topLinePunct/>
              <w:ind w:leftChars="0" w:left="0" w:rightChars="0" w:right="0" w:firstLineChars="0" w:firstLine="0"/>
              <w:spacing w:line="240" w:lineRule="atLeast"/>
            </w:pPr>
            <w:r>
              <w:t>hsa-miR-3676-3p</w:t>
            </w:r>
          </w:p>
        </w:tc>
        <w:tc>
          <w:tcPr>
            <w:tcW w:w="2305" w:type="dxa"/>
          </w:tcPr>
          <w:p w:rsidR="0018722C">
            <w:pPr>
              <w:topLinePunct/>
              <w:ind w:leftChars="0" w:left="0" w:rightChars="0" w:right="0" w:firstLineChars="0" w:firstLine="0"/>
              <w:spacing w:line="240" w:lineRule="atLeast"/>
            </w:pPr>
            <w:r>
              <w:t>587.29</w:t>
            </w:r>
          </w:p>
        </w:tc>
        <w:tc>
          <w:tcPr>
            <w:tcW w:w="2038" w:type="dxa"/>
          </w:tcPr>
          <w:p w:rsidR="0018722C">
            <w:pPr>
              <w:topLinePunct/>
              <w:ind w:leftChars="0" w:left="0" w:rightChars="0" w:right="0" w:firstLineChars="0" w:firstLine="0"/>
              <w:spacing w:line="240" w:lineRule="atLeast"/>
            </w:pPr>
            <w:r>
              <w:t>171.12</w:t>
            </w:r>
          </w:p>
        </w:tc>
        <w:tc>
          <w:tcPr>
            <w:tcW w:w="2166" w:type="dxa"/>
          </w:tcPr>
          <w:p w:rsidR="0018722C">
            <w:pPr>
              <w:topLinePunct/>
              <w:ind w:leftChars="0" w:left="0" w:rightChars="0" w:right="0" w:firstLineChars="0" w:firstLine="0"/>
              <w:spacing w:line="240" w:lineRule="atLeast"/>
            </w:pPr>
            <w:r>
              <w:t>3.06</w:t>
            </w:r>
          </w:p>
        </w:tc>
      </w:tr>
      <w:tr>
        <w:trPr>
          <w:trHeight w:val="300" w:hRule="atLeast"/>
        </w:trPr>
        <w:tc>
          <w:tcPr>
            <w:tcW w:w="2082" w:type="dxa"/>
          </w:tcPr>
          <w:p w:rsidR="0018722C">
            <w:pPr>
              <w:topLinePunct/>
              <w:ind w:leftChars="0" w:left="0" w:rightChars="0" w:right="0" w:firstLineChars="0" w:firstLine="0"/>
              <w:spacing w:line="240" w:lineRule="atLeast"/>
            </w:pPr>
            <w:r>
              <w:t>hsa-miR-151a-3p</w:t>
            </w:r>
          </w:p>
        </w:tc>
        <w:tc>
          <w:tcPr>
            <w:tcW w:w="2305" w:type="dxa"/>
          </w:tcPr>
          <w:p w:rsidR="0018722C">
            <w:pPr>
              <w:topLinePunct/>
              <w:ind w:leftChars="0" w:left="0" w:rightChars="0" w:right="0" w:firstLineChars="0" w:firstLine="0"/>
              <w:spacing w:line="240" w:lineRule="atLeast"/>
            </w:pPr>
            <w:r>
              <w:t>48.10</w:t>
            </w:r>
          </w:p>
        </w:tc>
        <w:tc>
          <w:tcPr>
            <w:tcW w:w="2038" w:type="dxa"/>
          </w:tcPr>
          <w:p w:rsidR="0018722C">
            <w:pPr>
              <w:topLinePunct/>
              <w:ind w:leftChars="0" w:left="0" w:rightChars="0" w:right="0" w:firstLineChars="0" w:firstLine="0"/>
              <w:spacing w:line="240" w:lineRule="atLeast"/>
            </w:pPr>
            <w:r>
              <w:t>14.11</w:t>
            </w:r>
          </w:p>
        </w:tc>
        <w:tc>
          <w:tcPr>
            <w:tcW w:w="2166" w:type="dxa"/>
          </w:tcPr>
          <w:p w:rsidR="0018722C">
            <w:pPr>
              <w:topLinePunct/>
              <w:ind w:leftChars="0" w:left="0" w:rightChars="0" w:right="0" w:firstLineChars="0" w:firstLine="0"/>
              <w:spacing w:line="240" w:lineRule="atLeast"/>
            </w:pPr>
            <w:r>
              <w:t>3.03</w:t>
            </w:r>
          </w:p>
        </w:tc>
      </w:tr>
      <w:tr>
        <w:trPr>
          <w:trHeight w:val="300" w:hRule="atLeast"/>
        </w:trPr>
        <w:tc>
          <w:tcPr>
            <w:tcW w:w="2082" w:type="dxa"/>
          </w:tcPr>
          <w:p w:rsidR="0018722C">
            <w:pPr>
              <w:topLinePunct/>
              <w:ind w:leftChars="0" w:left="0" w:rightChars="0" w:right="0" w:firstLineChars="0" w:firstLine="0"/>
              <w:spacing w:line="240" w:lineRule="atLeast"/>
            </w:pPr>
            <w:r>
              <w:t>hsa-miR-128</w:t>
            </w:r>
          </w:p>
        </w:tc>
        <w:tc>
          <w:tcPr>
            <w:tcW w:w="2305" w:type="dxa"/>
          </w:tcPr>
          <w:p w:rsidR="0018722C">
            <w:pPr>
              <w:topLinePunct/>
              <w:ind w:leftChars="0" w:left="0" w:rightChars="0" w:right="0" w:firstLineChars="0" w:firstLine="0"/>
              <w:spacing w:line="240" w:lineRule="atLeast"/>
            </w:pPr>
            <w:r>
              <w:t>321.34</w:t>
            </w:r>
          </w:p>
        </w:tc>
        <w:tc>
          <w:tcPr>
            <w:tcW w:w="2038" w:type="dxa"/>
          </w:tcPr>
          <w:p w:rsidR="0018722C">
            <w:pPr>
              <w:topLinePunct/>
              <w:ind w:leftChars="0" w:left="0" w:rightChars="0" w:right="0" w:firstLineChars="0" w:firstLine="0"/>
              <w:spacing w:line="240" w:lineRule="atLeast"/>
            </w:pPr>
            <w:r>
              <w:t>94.94</w:t>
            </w:r>
          </w:p>
        </w:tc>
        <w:tc>
          <w:tcPr>
            <w:tcW w:w="2166" w:type="dxa"/>
          </w:tcPr>
          <w:p w:rsidR="0018722C">
            <w:pPr>
              <w:topLinePunct/>
              <w:ind w:leftChars="0" w:left="0" w:rightChars="0" w:right="0" w:firstLineChars="0" w:firstLine="0"/>
              <w:spacing w:line="240" w:lineRule="atLeast"/>
            </w:pPr>
            <w:r>
              <w:t>3.01</w:t>
            </w:r>
          </w:p>
        </w:tc>
      </w:tr>
      <w:tr>
        <w:trPr>
          <w:trHeight w:val="300" w:hRule="atLeast"/>
        </w:trPr>
        <w:tc>
          <w:tcPr>
            <w:tcW w:w="2082" w:type="dxa"/>
          </w:tcPr>
          <w:p w:rsidR="0018722C">
            <w:pPr>
              <w:topLinePunct/>
              <w:ind w:leftChars="0" w:left="0" w:rightChars="0" w:right="0" w:firstLineChars="0" w:firstLine="0"/>
              <w:spacing w:line="240" w:lineRule="atLeast"/>
            </w:pPr>
            <w:r>
              <w:t>hsa-miR-513a-5p</w:t>
            </w:r>
          </w:p>
        </w:tc>
        <w:tc>
          <w:tcPr>
            <w:tcW w:w="2305" w:type="dxa"/>
          </w:tcPr>
          <w:p w:rsidR="0018722C">
            <w:pPr>
              <w:topLinePunct/>
              <w:ind w:leftChars="0" w:left="0" w:rightChars="0" w:right="0" w:firstLineChars="0" w:firstLine="0"/>
              <w:spacing w:line="240" w:lineRule="atLeast"/>
            </w:pPr>
            <w:r>
              <w:t>184.56</w:t>
            </w:r>
          </w:p>
        </w:tc>
        <w:tc>
          <w:tcPr>
            <w:tcW w:w="2038" w:type="dxa"/>
          </w:tcPr>
          <w:p w:rsidR="0018722C">
            <w:pPr>
              <w:topLinePunct/>
              <w:ind w:leftChars="0" w:left="0" w:rightChars="0" w:right="0" w:firstLineChars="0" w:firstLine="0"/>
              <w:spacing w:line="240" w:lineRule="atLeast"/>
            </w:pPr>
            <w:r>
              <w:t>55.29</w:t>
            </w:r>
          </w:p>
        </w:tc>
        <w:tc>
          <w:tcPr>
            <w:tcW w:w="2166" w:type="dxa"/>
          </w:tcPr>
          <w:p w:rsidR="0018722C">
            <w:pPr>
              <w:topLinePunct/>
              <w:ind w:leftChars="0" w:left="0" w:rightChars="0" w:right="0" w:firstLineChars="0" w:firstLine="0"/>
              <w:spacing w:line="240" w:lineRule="atLeast"/>
            </w:pPr>
            <w:r>
              <w:t>2.97</w:t>
            </w:r>
          </w:p>
        </w:tc>
      </w:tr>
      <w:tr>
        <w:trPr>
          <w:trHeight w:val="300" w:hRule="atLeast"/>
        </w:trPr>
        <w:tc>
          <w:tcPr>
            <w:tcW w:w="2082" w:type="dxa"/>
          </w:tcPr>
          <w:p w:rsidR="0018722C">
            <w:pPr>
              <w:topLinePunct/>
              <w:ind w:leftChars="0" w:left="0" w:rightChars="0" w:right="0" w:firstLineChars="0" w:firstLine="0"/>
              <w:spacing w:line="240" w:lineRule="atLeast"/>
            </w:pPr>
            <w:r>
              <w:t>hsa-miR-16-2-3p</w:t>
            </w:r>
          </w:p>
        </w:tc>
        <w:tc>
          <w:tcPr>
            <w:tcW w:w="2305" w:type="dxa"/>
          </w:tcPr>
          <w:p w:rsidR="0018722C">
            <w:pPr>
              <w:topLinePunct/>
              <w:ind w:leftChars="0" w:left="0" w:rightChars="0" w:right="0" w:firstLineChars="0" w:firstLine="0"/>
              <w:spacing w:line="240" w:lineRule="atLeast"/>
            </w:pPr>
            <w:r>
              <w:t>2102.57</w:t>
            </w:r>
          </w:p>
        </w:tc>
        <w:tc>
          <w:tcPr>
            <w:tcW w:w="2038" w:type="dxa"/>
          </w:tcPr>
          <w:p w:rsidR="0018722C">
            <w:pPr>
              <w:topLinePunct/>
              <w:ind w:leftChars="0" w:left="0" w:rightChars="0" w:right="0" w:firstLineChars="0" w:firstLine="0"/>
              <w:spacing w:line="240" w:lineRule="atLeast"/>
            </w:pPr>
            <w:r>
              <w:t>634.24</w:t>
            </w:r>
          </w:p>
        </w:tc>
        <w:tc>
          <w:tcPr>
            <w:tcW w:w="2166" w:type="dxa"/>
          </w:tcPr>
          <w:p w:rsidR="0018722C">
            <w:pPr>
              <w:topLinePunct/>
              <w:ind w:leftChars="0" w:left="0" w:rightChars="0" w:right="0" w:firstLineChars="0" w:firstLine="0"/>
              <w:spacing w:line="240" w:lineRule="atLeast"/>
            </w:pPr>
            <w:r>
              <w:t>2.96</w:t>
            </w:r>
          </w:p>
        </w:tc>
      </w:tr>
      <w:tr>
        <w:trPr>
          <w:trHeight w:val="300" w:hRule="atLeast"/>
        </w:trPr>
        <w:tc>
          <w:tcPr>
            <w:tcW w:w="2082" w:type="dxa"/>
          </w:tcPr>
          <w:p w:rsidR="0018722C">
            <w:pPr>
              <w:topLinePunct/>
              <w:ind w:leftChars="0" w:left="0" w:rightChars="0" w:right="0" w:firstLineChars="0" w:firstLine="0"/>
              <w:spacing w:line="240" w:lineRule="atLeast"/>
            </w:pPr>
            <w:r>
              <w:t>hsa-miR-378g</w:t>
            </w:r>
          </w:p>
        </w:tc>
        <w:tc>
          <w:tcPr>
            <w:tcW w:w="2305" w:type="dxa"/>
          </w:tcPr>
          <w:p w:rsidR="0018722C">
            <w:pPr>
              <w:topLinePunct/>
              <w:ind w:leftChars="0" w:left="0" w:rightChars="0" w:right="0" w:firstLineChars="0" w:firstLine="0"/>
              <w:spacing w:line="240" w:lineRule="atLeast"/>
            </w:pPr>
            <w:r>
              <w:t>515.21</w:t>
            </w:r>
          </w:p>
        </w:tc>
        <w:tc>
          <w:tcPr>
            <w:tcW w:w="2038" w:type="dxa"/>
          </w:tcPr>
          <w:p w:rsidR="0018722C">
            <w:pPr>
              <w:topLinePunct/>
              <w:ind w:leftChars="0" w:left="0" w:rightChars="0" w:right="0" w:firstLineChars="0" w:firstLine="0"/>
              <w:spacing w:line="240" w:lineRule="atLeast"/>
            </w:pPr>
            <w:r>
              <w:t>173.51</w:t>
            </w:r>
          </w:p>
        </w:tc>
        <w:tc>
          <w:tcPr>
            <w:tcW w:w="2166" w:type="dxa"/>
          </w:tcPr>
          <w:p w:rsidR="0018722C">
            <w:pPr>
              <w:topLinePunct/>
              <w:ind w:leftChars="0" w:left="0" w:rightChars="0" w:right="0" w:firstLineChars="0" w:firstLine="0"/>
              <w:spacing w:line="240" w:lineRule="atLeast"/>
            </w:pPr>
            <w:r>
              <w:t>2.96</w:t>
            </w:r>
          </w:p>
        </w:tc>
      </w:tr>
      <w:tr>
        <w:trPr>
          <w:trHeight w:val="300" w:hRule="atLeast"/>
        </w:trPr>
        <w:tc>
          <w:tcPr>
            <w:tcW w:w="2082" w:type="dxa"/>
          </w:tcPr>
          <w:p w:rsidR="0018722C">
            <w:pPr>
              <w:topLinePunct/>
              <w:ind w:leftChars="0" w:left="0" w:rightChars="0" w:right="0" w:firstLineChars="0" w:firstLine="0"/>
              <w:spacing w:line="240" w:lineRule="atLeast"/>
            </w:pPr>
            <w:r>
              <w:t>hsa-miR-10a-5p</w:t>
            </w:r>
          </w:p>
        </w:tc>
        <w:tc>
          <w:tcPr>
            <w:tcW w:w="2305" w:type="dxa"/>
          </w:tcPr>
          <w:p w:rsidR="0018722C">
            <w:pPr>
              <w:topLinePunct/>
              <w:ind w:leftChars="0" w:left="0" w:rightChars="0" w:right="0" w:firstLineChars="0" w:firstLine="0"/>
              <w:spacing w:line="240" w:lineRule="atLeast"/>
            </w:pPr>
            <w:r>
              <w:t>89.14</w:t>
            </w:r>
          </w:p>
        </w:tc>
        <w:tc>
          <w:tcPr>
            <w:tcW w:w="2038" w:type="dxa"/>
          </w:tcPr>
          <w:p w:rsidR="0018722C">
            <w:pPr>
              <w:topLinePunct/>
              <w:ind w:leftChars="0" w:left="0" w:rightChars="0" w:right="0" w:firstLineChars="0" w:firstLine="0"/>
              <w:spacing w:line="240" w:lineRule="atLeast"/>
            </w:pPr>
            <w:r>
              <w:t>26.89</w:t>
            </w:r>
          </w:p>
        </w:tc>
        <w:tc>
          <w:tcPr>
            <w:tcW w:w="2166" w:type="dxa"/>
          </w:tcPr>
          <w:p w:rsidR="0018722C">
            <w:pPr>
              <w:topLinePunct/>
              <w:ind w:leftChars="0" w:left="0" w:rightChars="0" w:right="0" w:firstLineChars="0" w:firstLine="0"/>
              <w:spacing w:line="240" w:lineRule="atLeast"/>
            </w:pPr>
            <w:r>
              <w:t>2.94</w:t>
            </w:r>
          </w:p>
        </w:tc>
      </w:tr>
      <w:tr>
        <w:trPr>
          <w:trHeight w:val="300" w:hRule="atLeast"/>
        </w:trPr>
        <w:tc>
          <w:tcPr>
            <w:tcW w:w="2082" w:type="dxa"/>
          </w:tcPr>
          <w:p w:rsidR="0018722C">
            <w:pPr>
              <w:topLinePunct/>
              <w:ind w:leftChars="0" w:left="0" w:rightChars="0" w:right="0" w:firstLineChars="0" w:firstLine="0"/>
              <w:spacing w:line="240" w:lineRule="atLeast"/>
            </w:pPr>
            <w:r>
              <w:t>hsa-miR-362-3p</w:t>
            </w:r>
          </w:p>
        </w:tc>
        <w:tc>
          <w:tcPr>
            <w:tcW w:w="2305" w:type="dxa"/>
          </w:tcPr>
          <w:p w:rsidR="0018722C">
            <w:pPr>
              <w:topLinePunct/>
              <w:ind w:leftChars="0" w:left="0" w:rightChars="0" w:right="0" w:firstLineChars="0" w:firstLine="0"/>
              <w:spacing w:line="240" w:lineRule="atLeast"/>
            </w:pPr>
            <w:r>
              <w:t>129.61</w:t>
            </w:r>
          </w:p>
        </w:tc>
        <w:tc>
          <w:tcPr>
            <w:tcW w:w="2038" w:type="dxa"/>
          </w:tcPr>
          <w:p w:rsidR="0018722C">
            <w:pPr>
              <w:topLinePunct/>
              <w:ind w:leftChars="0" w:left="0" w:rightChars="0" w:right="0" w:firstLineChars="0" w:firstLine="0"/>
              <w:spacing w:line="240" w:lineRule="atLeast"/>
            </w:pPr>
            <w:r>
              <w:t>39.64</w:t>
            </w:r>
          </w:p>
        </w:tc>
        <w:tc>
          <w:tcPr>
            <w:tcW w:w="2166" w:type="dxa"/>
          </w:tcPr>
          <w:p w:rsidR="0018722C">
            <w:pPr>
              <w:topLinePunct/>
              <w:ind w:leftChars="0" w:left="0" w:rightChars="0" w:right="0" w:firstLineChars="0" w:firstLine="0"/>
              <w:spacing w:line="240" w:lineRule="atLeast"/>
            </w:pPr>
            <w:r>
              <w:t>2.92</w:t>
            </w:r>
          </w:p>
        </w:tc>
      </w:tr>
      <w:tr>
        <w:trPr>
          <w:trHeight w:val="300" w:hRule="atLeast"/>
        </w:trPr>
        <w:tc>
          <w:tcPr>
            <w:tcW w:w="2082" w:type="dxa"/>
          </w:tcPr>
          <w:p w:rsidR="0018722C">
            <w:pPr>
              <w:topLinePunct/>
              <w:ind w:leftChars="0" w:left="0" w:rightChars="0" w:right="0" w:firstLineChars="0" w:firstLine="0"/>
              <w:spacing w:line="240" w:lineRule="atLeast"/>
            </w:pPr>
            <w:r>
              <w:t>hsa-miR-130a-3p</w:t>
            </w:r>
          </w:p>
        </w:tc>
        <w:tc>
          <w:tcPr>
            <w:tcW w:w="2305" w:type="dxa"/>
          </w:tcPr>
          <w:p w:rsidR="0018722C">
            <w:pPr>
              <w:topLinePunct/>
              <w:ind w:leftChars="0" w:left="0" w:rightChars="0" w:right="0" w:firstLineChars="0" w:firstLine="0"/>
              <w:spacing w:line="240" w:lineRule="atLeast"/>
            </w:pPr>
            <w:r>
              <w:t>275.89</w:t>
            </w:r>
          </w:p>
        </w:tc>
        <w:tc>
          <w:tcPr>
            <w:tcW w:w="2038" w:type="dxa"/>
          </w:tcPr>
          <w:p w:rsidR="0018722C">
            <w:pPr>
              <w:topLinePunct/>
              <w:ind w:leftChars="0" w:left="0" w:rightChars="0" w:right="0" w:firstLineChars="0" w:firstLine="0"/>
              <w:spacing w:line="240" w:lineRule="atLeast"/>
            </w:pPr>
            <w:r>
              <w:t>84.38</w:t>
            </w:r>
          </w:p>
        </w:tc>
        <w:tc>
          <w:tcPr>
            <w:tcW w:w="2166" w:type="dxa"/>
          </w:tcPr>
          <w:p w:rsidR="0018722C">
            <w:pPr>
              <w:topLinePunct/>
              <w:ind w:leftChars="0" w:left="0" w:rightChars="0" w:right="0" w:firstLineChars="0" w:firstLine="0"/>
              <w:spacing w:line="240" w:lineRule="atLeast"/>
            </w:pPr>
            <w:r>
              <w:t>2.91</w:t>
            </w:r>
          </w:p>
        </w:tc>
      </w:tr>
      <w:tr>
        <w:trPr>
          <w:trHeight w:val="300" w:hRule="atLeast"/>
        </w:trPr>
        <w:tc>
          <w:tcPr>
            <w:tcW w:w="2082" w:type="dxa"/>
          </w:tcPr>
          <w:p w:rsidR="0018722C">
            <w:pPr>
              <w:topLinePunct/>
              <w:ind w:leftChars="0" w:left="0" w:rightChars="0" w:right="0" w:firstLineChars="0" w:firstLine="0"/>
              <w:spacing w:line="240" w:lineRule="atLeast"/>
            </w:pPr>
            <w:r>
              <w:t>hsa-miR-543</w:t>
            </w:r>
          </w:p>
        </w:tc>
        <w:tc>
          <w:tcPr>
            <w:tcW w:w="2305" w:type="dxa"/>
          </w:tcPr>
          <w:p w:rsidR="0018722C">
            <w:pPr>
              <w:topLinePunct/>
              <w:ind w:leftChars="0" w:left="0" w:rightChars="0" w:right="0" w:firstLineChars="0" w:firstLine="0"/>
              <w:spacing w:line="240" w:lineRule="atLeast"/>
            </w:pPr>
            <w:r>
              <w:t>172.20</w:t>
            </w:r>
          </w:p>
        </w:tc>
        <w:tc>
          <w:tcPr>
            <w:tcW w:w="2038" w:type="dxa"/>
          </w:tcPr>
          <w:p w:rsidR="0018722C">
            <w:pPr>
              <w:topLinePunct/>
              <w:ind w:leftChars="0" w:left="0" w:rightChars="0" w:right="0" w:firstLineChars="0" w:firstLine="0"/>
              <w:spacing w:line="240" w:lineRule="atLeast"/>
            </w:pPr>
            <w:r>
              <w:t>52.67</w:t>
            </w:r>
          </w:p>
        </w:tc>
        <w:tc>
          <w:tcPr>
            <w:tcW w:w="2166" w:type="dxa"/>
          </w:tcPr>
          <w:p w:rsidR="0018722C">
            <w:pPr>
              <w:topLinePunct/>
              <w:ind w:leftChars="0" w:left="0" w:rightChars="0" w:right="0" w:firstLineChars="0" w:firstLine="0"/>
              <w:spacing w:line="240" w:lineRule="atLeast"/>
            </w:pPr>
            <w:r>
              <w:t>2.91</w:t>
            </w:r>
          </w:p>
        </w:tc>
      </w:tr>
      <w:tr>
        <w:trPr>
          <w:trHeight w:val="300" w:hRule="atLeast"/>
        </w:trPr>
        <w:tc>
          <w:tcPr>
            <w:tcW w:w="2082" w:type="dxa"/>
          </w:tcPr>
          <w:p w:rsidR="0018722C">
            <w:pPr>
              <w:topLinePunct/>
              <w:ind w:leftChars="0" w:left="0" w:rightChars="0" w:right="0" w:firstLineChars="0" w:firstLine="0"/>
              <w:spacing w:line="240" w:lineRule="atLeast"/>
            </w:pPr>
            <w:r>
              <w:t>hsa-miR-106b-5p</w:t>
            </w:r>
          </w:p>
        </w:tc>
        <w:tc>
          <w:tcPr>
            <w:tcW w:w="2305" w:type="dxa"/>
          </w:tcPr>
          <w:p w:rsidR="0018722C">
            <w:pPr>
              <w:topLinePunct/>
              <w:ind w:leftChars="0" w:left="0" w:rightChars="0" w:right="0" w:firstLineChars="0" w:firstLine="0"/>
              <w:spacing w:line="240" w:lineRule="atLeast"/>
            </w:pPr>
            <w:r>
              <w:t>555.61</w:t>
            </w:r>
          </w:p>
        </w:tc>
        <w:tc>
          <w:tcPr>
            <w:tcW w:w="2038" w:type="dxa"/>
          </w:tcPr>
          <w:p w:rsidR="0018722C">
            <w:pPr>
              <w:topLinePunct/>
              <w:ind w:leftChars="0" w:left="0" w:rightChars="0" w:right="0" w:firstLineChars="0" w:firstLine="0"/>
              <w:spacing w:line="240" w:lineRule="atLeast"/>
            </w:pPr>
            <w:r>
              <w:t>169.94</w:t>
            </w:r>
          </w:p>
        </w:tc>
        <w:tc>
          <w:tcPr>
            <w:tcW w:w="2166" w:type="dxa"/>
          </w:tcPr>
          <w:p w:rsidR="0018722C">
            <w:pPr>
              <w:topLinePunct/>
              <w:ind w:leftChars="0" w:left="0" w:rightChars="0" w:right="0" w:firstLineChars="0" w:firstLine="0"/>
              <w:spacing w:line="240" w:lineRule="atLeast"/>
            </w:pPr>
            <w:r>
              <w:t>2.90</w:t>
            </w:r>
          </w:p>
        </w:tc>
      </w:tr>
      <w:tr>
        <w:trPr>
          <w:trHeight w:val="300" w:hRule="atLeast"/>
        </w:trPr>
        <w:tc>
          <w:tcPr>
            <w:tcW w:w="2082" w:type="dxa"/>
          </w:tcPr>
          <w:p w:rsidR="0018722C">
            <w:pPr>
              <w:topLinePunct/>
              <w:ind w:leftChars="0" w:left="0" w:rightChars="0" w:right="0" w:firstLineChars="0" w:firstLine="0"/>
              <w:spacing w:line="240" w:lineRule="atLeast"/>
            </w:pPr>
            <w:r>
              <w:t>hsa-miR-629-3p</w:t>
            </w:r>
          </w:p>
        </w:tc>
        <w:tc>
          <w:tcPr>
            <w:tcW w:w="2305" w:type="dxa"/>
          </w:tcPr>
          <w:p w:rsidR="0018722C">
            <w:pPr>
              <w:topLinePunct/>
              <w:ind w:leftChars="0" w:left="0" w:rightChars="0" w:right="0" w:firstLineChars="0" w:firstLine="0"/>
              <w:spacing w:line="240" w:lineRule="atLeast"/>
            </w:pPr>
            <w:r>
              <w:t>1134.58</w:t>
            </w:r>
          </w:p>
        </w:tc>
        <w:tc>
          <w:tcPr>
            <w:tcW w:w="2038" w:type="dxa"/>
          </w:tcPr>
          <w:p w:rsidR="0018722C">
            <w:pPr>
              <w:topLinePunct/>
              <w:ind w:leftChars="0" w:left="0" w:rightChars="0" w:right="0" w:firstLineChars="0" w:firstLine="0"/>
              <w:spacing w:line="240" w:lineRule="atLeast"/>
            </w:pPr>
            <w:r>
              <w:t>749.44</w:t>
            </w:r>
          </w:p>
        </w:tc>
        <w:tc>
          <w:tcPr>
            <w:tcW w:w="2166" w:type="dxa"/>
          </w:tcPr>
          <w:p w:rsidR="0018722C">
            <w:pPr>
              <w:topLinePunct/>
              <w:ind w:leftChars="0" w:left="0" w:rightChars="0" w:right="0" w:firstLineChars="0" w:firstLine="0"/>
              <w:spacing w:line="240" w:lineRule="atLeast"/>
            </w:pPr>
            <w:r>
              <w:t>2.90</w:t>
            </w:r>
          </w:p>
        </w:tc>
      </w:tr>
      <w:tr>
        <w:trPr>
          <w:trHeight w:val="300" w:hRule="atLeast"/>
        </w:trPr>
        <w:tc>
          <w:tcPr>
            <w:tcW w:w="2082" w:type="dxa"/>
          </w:tcPr>
          <w:p w:rsidR="0018722C">
            <w:pPr>
              <w:topLinePunct/>
              <w:ind w:leftChars="0" w:left="0" w:rightChars="0" w:right="0" w:firstLineChars="0" w:firstLine="0"/>
              <w:spacing w:line="240" w:lineRule="atLeast"/>
            </w:pPr>
            <w:r>
              <w:t>hsa-miR-183-3p</w:t>
            </w:r>
          </w:p>
        </w:tc>
        <w:tc>
          <w:tcPr>
            <w:tcW w:w="2305" w:type="dxa"/>
          </w:tcPr>
          <w:p w:rsidR="0018722C">
            <w:pPr>
              <w:topLinePunct/>
              <w:ind w:leftChars="0" w:left="0" w:rightChars="0" w:right="0" w:firstLineChars="0" w:firstLine="0"/>
              <w:spacing w:line="240" w:lineRule="atLeast"/>
            </w:pPr>
            <w:r>
              <w:t>5548.72</w:t>
            </w:r>
          </w:p>
        </w:tc>
        <w:tc>
          <w:tcPr>
            <w:tcW w:w="2038" w:type="dxa"/>
          </w:tcPr>
          <w:p w:rsidR="0018722C">
            <w:pPr>
              <w:topLinePunct/>
              <w:ind w:leftChars="0" w:left="0" w:rightChars="0" w:right="0" w:firstLineChars="0" w:firstLine="0"/>
              <w:spacing w:line="240" w:lineRule="atLeast"/>
            </w:pPr>
            <w:r>
              <w:t>1708.94</w:t>
            </w:r>
          </w:p>
        </w:tc>
        <w:tc>
          <w:tcPr>
            <w:tcW w:w="2166" w:type="dxa"/>
          </w:tcPr>
          <w:p w:rsidR="0018722C">
            <w:pPr>
              <w:topLinePunct/>
              <w:ind w:leftChars="0" w:left="0" w:rightChars="0" w:right="0" w:firstLineChars="0" w:firstLine="0"/>
              <w:spacing w:line="240" w:lineRule="atLeast"/>
            </w:pPr>
            <w:r>
              <w:t>2.89</w:t>
            </w:r>
          </w:p>
        </w:tc>
      </w:tr>
      <w:tr>
        <w:trPr>
          <w:trHeight w:val="300" w:hRule="atLeast"/>
        </w:trPr>
        <w:tc>
          <w:tcPr>
            <w:tcW w:w="2082" w:type="dxa"/>
          </w:tcPr>
          <w:p w:rsidR="0018722C">
            <w:pPr>
              <w:topLinePunct/>
              <w:ind w:leftChars="0" w:left="0" w:rightChars="0" w:right="0" w:firstLineChars="0" w:firstLine="0"/>
              <w:spacing w:line="240" w:lineRule="atLeast"/>
            </w:pPr>
            <w:r>
              <w:t>hsa-miR-708-5p</w:t>
            </w:r>
          </w:p>
        </w:tc>
        <w:tc>
          <w:tcPr>
            <w:tcW w:w="2305" w:type="dxa"/>
          </w:tcPr>
          <w:p w:rsidR="0018722C">
            <w:pPr>
              <w:topLinePunct/>
              <w:ind w:leftChars="0" w:left="0" w:rightChars="0" w:right="0" w:firstLineChars="0" w:firstLine="0"/>
              <w:spacing w:line="240" w:lineRule="atLeast"/>
            </w:pPr>
            <w:r>
              <w:t>108.98</w:t>
            </w:r>
          </w:p>
        </w:tc>
        <w:tc>
          <w:tcPr>
            <w:tcW w:w="2038" w:type="dxa"/>
          </w:tcPr>
          <w:p w:rsidR="0018722C">
            <w:pPr>
              <w:topLinePunct/>
              <w:ind w:leftChars="0" w:left="0" w:rightChars="0" w:right="0" w:firstLineChars="0" w:firstLine="0"/>
              <w:spacing w:line="240" w:lineRule="atLeast"/>
            </w:pPr>
            <w:r>
              <w:t>34.03</w:t>
            </w:r>
          </w:p>
        </w:tc>
        <w:tc>
          <w:tcPr>
            <w:tcW w:w="2166" w:type="dxa"/>
          </w:tcPr>
          <w:p w:rsidR="0018722C">
            <w:pPr>
              <w:topLinePunct/>
              <w:ind w:leftChars="0" w:left="0" w:rightChars="0" w:right="0" w:firstLineChars="0" w:firstLine="0"/>
              <w:spacing w:line="240" w:lineRule="atLeast"/>
            </w:pPr>
            <w:r>
              <w:t>2.85</w:t>
            </w:r>
          </w:p>
        </w:tc>
      </w:tr>
      <w:tr>
        <w:trPr>
          <w:trHeight w:val="300" w:hRule="atLeast"/>
        </w:trPr>
        <w:tc>
          <w:tcPr>
            <w:tcW w:w="2082" w:type="dxa"/>
          </w:tcPr>
          <w:p w:rsidR="0018722C">
            <w:pPr>
              <w:topLinePunct/>
              <w:ind w:leftChars="0" w:left="0" w:rightChars="0" w:right="0" w:firstLineChars="0" w:firstLine="0"/>
              <w:spacing w:line="240" w:lineRule="atLeast"/>
            </w:pPr>
            <w:r>
              <w:t>hsa-miR-1260a</w:t>
            </w:r>
          </w:p>
        </w:tc>
        <w:tc>
          <w:tcPr>
            <w:tcW w:w="2305" w:type="dxa"/>
          </w:tcPr>
          <w:p w:rsidR="0018722C">
            <w:pPr>
              <w:topLinePunct/>
              <w:ind w:leftChars="0" w:left="0" w:rightChars="0" w:right="0" w:firstLineChars="0" w:firstLine="0"/>
              <w:spacing w:line="240" w:lineRule="atLeast"/>
            </w:pPr>
            <w:r>
              <w:t>129.60</w:t>
            </w:r>
          </w:p>
        </w:tc>
        <w:tc>
          <w:tcPr>
            <w:tcW w:w="2038" w:type="dxa"/>
          </w:tcPr>
          <w:p w:rsidR="0018722C">
            <w:pPr>
              <w:topLinePunct/>
              <w:ind w:leftChars="0" w:left="0" w:rightChars="0" w:right="0" w:firstLineChars="0" w:firstLine="0"/>
              <w:spacing w:line="240" w:lineRule="atLeast"/>
            </w:pPr>
            <w:r>
              <w:t>40.75</w:t>
            </w:r>
          </w:p>
        </w:tc>
        <w:tc>
          <w:tcPr>
            <w:tcW w:w="2166" w:type="dxa"/>
          </w:tcPr>
          <w:p w:rsidR="0018722C">
            <w:pPr>
              <w:topLinePunct/>
              <w:ind w:leftChars="0" w:left="0" w:rightChars="0" w:right="0" w:firstLineChars="0" w:firstLine="0"/>
              <w:spacing w:line="240" w:lineRule="atLeast"/>
            </w:pPr>
            <w:r>
              <w:t>2.83</w:t>
            </w:r>
          </w:p>
        </w:tc>
      </w:tr>
      <w:tr>
        <w:trPr>
          <w:trHeight w:val="300" w:hRule="atLeast"/>
        </w:trPr>
        <w:tc>
          <w:tcPr>
            <w:tcW w:w="2082" w:type="dxa"/>
          </w:tcPr>
          <w:p w:rsidR="0018722C">
            <w:pPr>
              <w:topLinePunct/>
              <w:ind w:leftChars="0" w:left="0" w:rightChars="0" w:right="0" w:firstLineChars="0" w:firstLine="0"/>
              <w:spacing w:line="240" w:lineRule="atLeast"/>
            </w:pPr>
            <w:r>
              <w:t>hsa-miR-634</w:t>
            </w:r>
          </w:p>
        </w:tc>
        <w:tc>
          <w:tcPr>
            <w:tcW w:w="2305" w:type="dxa"/>
          </w:tcPr>
          <w:p w:rsidR="0018722C">
            <w:pPr>
              <w:topLinePunct/>
              <w:ind w:leftChars="0" w:left="0" w:rightChars="0" w:right="0" w:firstLineChars="0" w:firstLine="0"/>
              <w:spacing w:line="240" w:lineRule="atLeast"/>
            </w:pPr>
            <w:r>
              <w:t>28.60</w:t>
            </w:r>
          </w:p>
        </w:tc>
        <w:tc>
          <w:tcPr>
            <w:tcW w:w="2038" w:type="dxa"/>
          </w:tcPr>
          <w:p w:rsidR="0018722C">
            <w:pPr>
              <w:topLinePunct/>
              <w:ind w:leftChars="0" w:left="0" w:rightChars="0" w:right="0" w:firstLineChars="0" w:firstLine="0"/>
              <w:spacing w:line="240" w:lineRule="atLeast"/>
            </w:pPr>
            <w:r>
              <w:t>8.99</w:t>
            </w:r>
          </w:p>
        </w:tc>
        <w:tc>
          <w:tcPr>
            <w:tcW w:w="2166" w:type="dxa"/>
          </w:tcPr>
          <w:p w:rsidR="0018722C">
            <w:pPr>
              <w:topLinePunct/>
              <w:ind w:leftChars="0" w:left="0" w:rightChars="0" w:right="0" w:firstLineChars="0" w:firstLine="0"/>
              <w:spacing w:line="240" w:lineRule="atLeast"/>
            </w:pPr>
            <w:r>
              <w:t>2.82</w:t>
            </w:r>
          </w:p>
        </w:tc>
      </w:tr>
      <w:tr>
        <w:trPr>
          <w:trHeight w:val="300" w:hRule="atLeast"/>
        </w:trPr>
        <w:tc>
          <w:tcPr>
            <w:tcW w:w="2082" w:type="dxa"/>
          </w:tcPr>
          <w:p w:rsidR="0018722C">
            <w:pPr>
              <w:topLinePunct/>
              <w:ind w:leftChars="0" w:left="0" w:rightChars="0" w:right="0" w:firstLineChars="0" w:firstLine="0"/>
              <w:spacing w:line="240" w:lineRule="atLeast"/>
            </w:pPr>
            <w:r>
              <w:t>hsa-miR-103a-3p</w:t>
            </w:r>
          </w:p>
        </w:tc>
        <w:tc>
          <w:tcPr>
            <w:tcW w:w="2305" w:type="dxa"/>
          </w:tcPr>
          <w:p w:rsidR="0018722C">
            <w:pPr>
              <w:topLinePunct/>
              <w:ind w:leftChars="0" w:left="0" w:rightChars="0" w:right="0" w:firstLineChars="0" w:firstLine="0"/>
              <w:spacing w:line="240" w:lineRule="atLeast"/>
            </w:pPr>
            <w:r>
              <w:t>9.97</w:t>
            </w:r>
          </w:p>
        </w:tc>
        <w:tc>
          <w:tcPr>
            <w:tcW w:w="2038" w:type="dxa"/>
          </w:tcPr>
          <w:p w:rsidR="0018722C">
            <w:pPr>
              <w:topLinePunct/>
              <w:ind w:leftChars="0" w:left="0" w:rightChars="0" w:right="0" w:firstLineChars="0" w:firstLine="0"/>
              <w:spacing w:line="240" w:lineRule="atLeast"/>
            </w:pPr>
            <w:r>
              <w:t>3.16</w:t>
            </w:r>
          </w:p>
        </w:tc>
        <w:tc>
          <w:tcPr>
            <w:tcW w:w="2166" w:type="dxa"/>
          </w:tcPr>
          <w:p w:rsidR="0018722C">
            <w:pPr>
              <w:topLinePunct/>
              <w:ind w:leftChars="0" w:left="0" w:rightChars="0" w:right="0" w:firstLineChars="0" w:firstLine="0"/>
              <w:spacing w:line="240" w:lineRule="atLeast"/>
            </w:pPr>
            <w:r>
              <w:t>2.82</w:t>
            </w:r>
          </w:p>
        </w:tc>
      </w:tr>
      <w:tr>
        <w:trPr>
          <w:trHeight w:val="300" w:hRule="atLeast"/>
        </w:trPr>
        <w:tc>
          <w:tcPr>
            <w:tcW w:w="2082" w:type="dxa"/>
          </w:tcPr>
          <w:p w:rsidR="0018722C">
            <w:pPr>
              <w:topLinePunct/>
              <w:ind w:leftChars="0" w:left="0" w:rightChars="0" w:right="0" w:firstLineChars="0" w:firstLine="0"/>
              <w:spacing w:line="240" w:lineRule="atLeast"/>
            </w:pPr>
            <w:r>
              <w:t>hsa-miR-766-3p</w:t>
            </w:r>
          </w:p>
        </w:tc>
        <w:tc>
          <w:tcPr>
            <w:tcW w:w="2305" w:type="dxa"/>
          </w:tcPr>
          <w:p w:rsidR="0018722C">
            <w:pPr>
              <w:topLinePunct/>
              <w:ind w:leftChars="0" w:left="0" w:rightChars="0" w:right="0" w:firstLineChars="0" w:firstLine="0"/>
              <w:spacing w:line="240" w:lineRule="atLeast"/>
            </w:pPr>
            <w:r>
              <w:t>15913.25</w:t>
            </w:r>
          </w:p>
        </w:tc>
        <w:tc>
          <w:tcPr>
            <w:tcW w:w="2038" w:type="dxa"/>
          </w:tcPr>
          <w:p w:rsidR="0018722C">
            <w:pPr>
              <w:topLinePunct/>
              <w:ind w:leftChars="0" w:left="0" w:rightChars="0" w:right="0" w:firstLineChars="0" w:firstLine="0"/>
              <w:spacing w:line="240" w:lineRule="atLeast"/>
            </w:pPr>
            <w:r>
              <w:t>5038.87</w:t>
            </w:r>
          </w:p>
        </w:tc>
        <w:tc>
          <w:tcPr>
            <w:tcW w:w="2166" w:type="dxa"/>
          </w:tcPr>
          <w:p w:rsidR="0018722C">
            <w:pPr>
              <w:topLinePunct/>
              <w:ind w:leftChars="0" w:left="0" w:rightChars="0" w:right="0" w:firstLineChars="0" w:firstLine="0"/>
              <w:spacing w:line="240" w:lineRule="atLeast"/>
            </w:pPr>
            <w:r>
              <w:t>2.82</w:t>
            </w:r>
          </w:p>
        </w:tc>
      </w:tr>
      <w:tr>
        <w:trPr>
          <w:trHeight w:val="300" w:hRule="atLeast"/>
        </w:trPr>
        <w:tc>
          <w:tcPr>
            <w:tcW w:w="2082" w:type="dxa"/>
          </w:tcPr>
          <w:p w:rsidR="0018722C">
            <w:pPr>
              <w:topLinePunct/>
              <w:ind w:leftChars="0" w:left="0" w:rightChars="0" w:right="0" w:firstLineChars="0" w:firstLine="0"/>
              <w:spacing w:line="240" w:lineRule="atLeast"/>
            </w:pPr>
            <w:r>
              <w:t>hsa-miR-19a-3p</w:t>
            </w:r>
          </w:p>
        </w:tc>
        <w:tc>
          <w:tcPr>
            <w:tcW w:w="2305" w:type="dxa"/>
          </w:tcPr>
          <w:p w:rsidR="0018722C">
            <w:pPr>
              <w:topLinePunct/>
              <w:ind w:leftChars="0" w:left="0" w:rightChars="0" w:right="0" w:firstLineChars="0" w:firstLine="0"/>
              <w:spacing w:line="240" w:lineRule="atLeast"/>
            </w:pPr>
            <w:r>
              <w:t>80.89</w:t>
            </w:r>
          </w:p>
        </w:tc>
        <w:tc>
          <w:tcPr>
            <w:tcW w:w="2038" w:type="dxa"/>
          </w:tcPr>
          <w:p w:rsidR="0018722C">
            <w:pPr>
              <w:topLinePunct/>
              <w:ind w:leftChars="0" w:left="0" w:rightChars="0" w:right="0" w:firstLineChars="0" w:firstLine="0"/>
              <w:spacing w:line="240" w:lineRule="atLeast"/>
            </w:pPr>
            <w:r>
              <w:t>25.97</w:t>
            </w:r>
          </w:p>
        </w:tc>
        <w:tc>
          <w:tcPr>
            <w:tcW w:w="2166" w:type="dxa"/>
          </w:tcPr>
          <w:p w:rsidR="0018722C">
            <w:pPr>
              <w:topLinePunct/>
              <w:ind w:leftChars="0" w:left="0" w:rightChars="0" w:right="0" w:firstLineChars="0" w:firstLine="0"/>
              <w:spacing w:line="240" w:lineRule="atLeast"/>
            </w:pPr>
            <w:r>
              <w:t>2.77</w:t>
            </w:r>
          </w:p>
        </w:tc>
      </w:tr>
      <w:tr>
        <w:trPr>
          <w:trHeight w:val="300" w:hRule="atLeast"/>
        </w:trPr>
        <w:tc>
          <w:tcPr>
            <w:tcW w:w="2082" w:type="dxa"/>
          </w:tcPr>
          <w:p w:rsidR="0018722C">
            <w:pPr>
              <w:topLinePunct/>
              <w:ind w:leftChars="0" w:left="0" w:rightChars="0" w:right="0" w:firstLineChars="0" w:firstLine="0"/>
              <w:spacing w:line="240" w:lineRule="atLeast"/>
            </w:pPr>
            <w:r>
              <w:t>hsa-miR-514b-5p</w:t>
            </w:r>
          </w:p>
        </w:tc>
        <w:tc>
          <w:tcPr>
            <w:tcW w:w="2305" w:type="dxa"/>
          </w:tcPr>
          <w:p w:rsidR="0018722C">
            <w:pPr>
              <w:topLinePunct/>
              <w:ind w:leftChars="0" w:left="0" w:rightChars="0" w:right="0" w:firstLineChars="0" w:firstLine="0"/>
              <w:spacing w:line="240" w:lineRule="atLeast"/>
            </w:pPr>
            <w:r>
              <w:t>295.69</w:t>
            </w:r>
          </w:p>
        </w:tc>
        <w:tc>
          <w:tcPr>
            <w:tcW w:w="2038" w:type="dxa"/>
          </w:tcPr>
          <w:p w:rsidR="0018722C">
            <w:pPr>
              <w:topLinePunct/>
              <w:ind w:leftChars="0" w:left="0" w:rightChars="0" w:right="0" w:firstLineChars="0" w:firstLine="0"/>
              <w:spacing w:line="240" w:lineRule="atLeast"/>
            </w:pPr>
            <w:r>
              <w:t>94.94</w:t>
            </w:r>
          </w:p>
        </w:tc>
        <w:tc>
          <w:tcPr>
            <w:tcW w:w="2166" w:type="dxa"/>
          </w:tcPr>
          <w:p w:rsidR="0018722C">
            <w:pPr>
              <w:topLinePunct/>
              <w:ind w:leftChars="0" w:left="0" w:rightChars="0" w:right="0" w:firstLineChars="0" w:firstLine="0"/>
              <w:spacing w:line="240" w:lineRule="atLeast"/>
            </w:pPr>
            <w:r>
              <w:t>2.77</w:t>
            </w:r>
          </w:p>
        </w:tc>
      </w:tr>
      <w:tr>
        <w:trPr>
          <w:trHeight w:val="300" w:hRule="atLeast"/>
        </w:trPr>
        <w:tc>
          <w:tcPr>
            <w:tcW w:w="2082" w:type="dxa"/>
          </w:tcPr>
          <w:p w:rsidR="0018722C">
            <w:pPr>
              <w:topLinePunct/>
              <w:ind w:leftChars="0" w:left="0" w:rightChars="0" w:right="0" w:firstLineChars="0" w:firstLine="0"/>
              <w:spacing w:line="240" w:lineRule="atLeast"/>
            </w:pPr>
            <w:r>
              <w:t>hsa-miR-152</w:t>
            </w:r>
          </w:p>
        </w:tc>
        <w:tc>
          <w:tcPr>
            <w:tcW w:w="2305" w:type="dxa"/>
          </w:tcPr>
          <w:p w:rsidR="0018722C">
            <w:pPr>
              <w:topLinePunct/>
              <w:ind w:leftChars="0" w:left="0" w:rightChars="0" w:right="0" w:firstLineChars="0" w:firstLine="0"/>
              <w:spacing w:line="240" w:lineRule="atLeast"/>
            </w:pPr>
            <w:r>
              <w:t>1134.58</w:t>
            </w:r>
          </w:p>
        </w:tc>
        <w:tc>
          <w:tcPr>
            <w:tcW w:w="2038" w:type="dxa"/>
          </w:tcPr>
          <w:p w:rsidR="0018722C">
            <w:pPr>
              <w:topLinePunct/>
              <w:ind w:leftChars="0" w:left="0" w:rightChars="0" w:right="0" w:firstLineChars="0" w:firstLine="0"/>
              <w:spacing w:line="240" w:lineRule="atLeast"/>
            </w:pPr>
            <w:r>
              <w:t>364.27</w:t>
            </w:r>
          </w:p>
        </w:tc>
        <w:tc>
          <w:tcPr>
            <w:tcW w:w="2166" w:type="dxa"/>
          </w:tcPr>
          <w:p w:rsidR="0018722C">
            <w:pPr>
              <w:topLinePunct/>
              <w:ind w:leftChars="0" w:left="0" w:rightChars="0" w:right="0" w:firstLineChars="0" w:firstLine="0"/>
              <w:spacing w:line="240" w:lineRule="atLeast"/>
            </w:pPr>
            <w:r>
              <w:t>2.76</w:t>
            </w:r>
          </w:p>
        </w:tc>
      </w:tr>
      <w:tr>
        <w:trPr>
          <w:trHeight w:val="300" w:hRule="atLeast"/>
        </w:trPr>
        <w:tc>
          <w:tcPr>
            <w:tcW w:w="2082" w:type="dxa"/>
          </w:tcPr>
          <w:p w:rsidR="0018722C">
            <w:pPr>
              <w:topLinePunct/>
              <w:ind w:leftChars="0" w:left="0" w:rightChars="0" w:right="0" w:firstLineChars="0" w:firstLine="0"/>
              <w:spacing w:line="240" w:lineRule="atLeast"/>
            </w:pPr>
            <w:r>
              <w:t>hsa-miR-769-5p</w:t>
            </w:r>
          </w:p>
        </w:tc>
        <w:tc>
          <w:tcPr>
            <w:tcW w:w="2305" w:type="dxa"/>
          </w:tcPr>
          <w:p w:rsidR="0018722C">
            <w:pPr>
              <w:topLinePunct/>
              <w:ind w:leftChars="0" w:left="0" w:rightChars="0" w:right="0" w:firstLineChars="0" w:firstLine="0"/>
              <w:spacing w:line="240" w:lineRule="atLeast"/>
            </w:pPr>
            <w:r>
              <w:t>64.80</w:t>
            </w:r>
          </w:p>
        </w:tc>
        <w:tc>
          <w:tcPr>
            <w:tcW w:w="2038" w:type="dxa"/>
          </w:tcPr>
          <w:p w:rsidR="0018722C">
            <w:pPr>
              <w:topLinePunct/>
              <w:ind w:leftChars="0" w:left="0" w:rightChars="0" w:right="0" w:firstLineChars="0" w:firstLine="0"/>
              <w:spacing w:line="240" w:lineRule="atLeast"/>
            </w:pPr>
            <w:r>
              <w:t>20.81</w:t>
            </w:r>
          </w:p>
        </w:tc>
        <w:tc>
          <w:tcPr>
            <w:tcW w:w="2166" w:type="dxa"/>
          </w:tcPr>
          <w:p w:rsidR="0018722C">
            <w:pPr>
              <w:topLinePunct/>
              <w:ind w:leftChars="0" w:left="0" w:rightChars="0" w:right="0" w:firstLineChars="0" w:firstLine="0"/>
              <w:spacing w:line="240" w:lineRule="atLeast"/>
            </w:pPr>
            <w:r>
              <w:t>2.76</w:t>
            </w:r>
          </w:p>
        </w:tc>
      </w:tr>
      <w:tr>
        <w:trPr>
          <w:trHeight w:val="300" w:hRule="atLeast"/>
        </w:trPr>
        <w:tc>
          <w:tcPr>
            <w:tcW w:w="2082" w:type="dxa"/>
          </w:tcPr>
          <w:p w:rsidR="0018722C">
            <w:pPr>
              <w:topLinePunct/>
              <w:ind w:leftChars="0" w:left="0" w:rightChars="0" w:right="0" w:firstLineChars="0" w:firstLine="0"/>
              <w:spacing w:line="240" w:lineRule="atLeast"/>
            </w:pPr>
            <w:r>
              <w:t>hsa-miR-136-3p</w:t>
            </w:r>
          </w:p>
        </w:tc>
        <w:tc>
          <w:tcPr>
            <w:tcW w:w="2305" w:type="dxa"/>
          </w:tcPr>
          <w:p w:rsidR="0018722C">
            <w:pPr>
              <w:topLinePunct/>
              <w:ind w:leftChars="0" w:left="0" w:rightChars="0" w:right="0" w:firstLineChars="0" w:firstLine="0"/>
              <w:spacing w:line="240" w:lineRule="atLeast"/>
            </w:pPr>
            <w:r>
              <w:t>2073.63</w:t>
            </w:r>
          </w:p>
        </w:tc>
        <w:tc>
          <w:tcPr>
            <w:tcW w:w="2038" w:type="dxa"/>
          </w:tcPr>
          <w:p w:rsidR="0018722C">
            <w:pPr>
              <w:topLinePunct/>
              <w:ind w:leftChars="0" w:left="0" w:rightChars="0" w:right="0" w:firstLineChars="0" w:firstLine="0"/>
              <w:spacing w:line="240" w:lineRule="atLeast"/>
            </w:pPr>
            <w:r>
              <w:t>679.76</w:t>
            </w:r>
          </w:p>
        </w:tc>
        <w:tc>
          <w:tcPr>
            <w:tcW w:w="2166" w:type="dxa"/>
          </w:tcPr>
          <w:p w:rsidR="0018722C">
            <w:pPr>
              <w:topLinePunct/>
              <w:ind w:leftChars="0" w:left="0" w:rightChars="0" w:right="0" w:firstLineChars="0" w:firstLine="0"/>
              <w:spacing w:line="240" w:lineRule="atLeast"/>
            </w:pPr>
            <w:r>
              <w:t>2.71</w:t>
            </w:r>
          </w:p>
        </w:tc>
      </w:tr>
      <w:tr>
        <w:trPr>
          <w:trHeight w:val="300" w:hRule="atLeast"/>
        </w:trPr>
        <w:tc>
          <w:tcPr>
            <w:tcW w:w="2082" w:type="dxa"/>
          </w:tcPr>
          <w:p w:rsidR="0018722C">
            <w:pPr>
              <w:topLinePunct/>
              <w:ind w:leftChars="0" w:left="0" w:rightChars="0" w:right="0" w:firstLineChars="0" w:firstLine="0"/>
              <w:spacing w:line="240" w:lineRule="atLeast"/>
            </w:pPr>
            <w:r>
              <w:t>hsa-miR-874</w:t>
            </w:r>
          </w:p>
        </w:tc>
        <w:tc>
          <w:tcPr>
            <w:tcW w:w="2305" w:type="dxa"/>
          </w:tcPr>
          <w:p w:rsidR="0018722C">
            <w:pPr>
              <w:topLinePunct/>
              <w:ind w:leftChars="0" w:left="0" w:rightChars="0" w:right="0" w:firstLineChars="0" w:firstLine="0"/>
              <w:spacing w:line="240" w:lineRule="atLeast"/>
            </w:pPr>
            <w:r>
              <w:t>409.56</w:t>
            </w:r>
          </w:p>
        </w:tc>
        <w:tc>
          <w:tcPr>
            <w:tcW w:w="2038" w:type="dxa"/>
          </w:tcPr>
          <w:p w:rsidR="0018722C">
            <w:pPr>
              <w:topLinePunct/>
              <w:ind w:leftChars="0" w:left="0" w:rightChars="0" w:right="0" w:firstLineChars="0" w:firstLine="0"/>
              <w:spacing w:line="240" w:lineRule="atLeast"/>
            </w:pPr>
            <w:r>
              <w:t>134.26</w:t>
            </w:r>
          </w:p>
        </w:tc>
        <w:tc>
          <w:tcPr>
            <w:tcW w:w="2166" w:type="dxa"/>
          </w:tcPr>
          <w:p w:rsidR="0018722C">
            <w:pPr>
              <w:topLinePunct/>
              <w:ind w:leftChars="0" w:left="0" w:rightChars="0" w:right="0" w:firstLineChars="0" w:firstLine="0"/>
              <w:spacing w:line="240" w:lineRule="atLeast"/>
            </w:pPr>
            <w:r>
              <w:t>2.71</w:t>
            </w:r>
          </w:p>
        </w:tc>
      </w:tr>
      <w:tr>
        <w:trPr>
          <w:trHeight w:val="280" w:hRule="atLeast"/>
        </w:trPr>
        <w:tc>
          <w:tcPr>
            <w:tcW w:w="2082" w:type="dxa"/>
            <w:tcBorders>
              <w:bottom w:val="single" w:sz="12" w:space="0" w:color="000000"/>
            </w:tcBorders>
          </w:tcPr>
          <w:p w:rsidR="0018722C">
            <w:pPr>
              <w:topLinePunct/>
              <w:ind w:leftChars="0" w:left="0" w:rightChars="0" w:right="0" w:firstLineChars="0" w:firstLine="0"/>
              <w:spacing w:line="240" w:lineRule="atLeast"/>
            </w:pPr>
            <w:r>
              <w:t>hsa-miR-15a-5p</w:t>
            </w:r>
          </w:p>
        </w:tc>
        <w:tc>
          <w:tcPr>
            <w:tcW w:w="2305" w:type="dxa"/>
            <w:tcBorders>
              <w:bottom w:val="single" w:sz="12" w:space="0" w:color="000000"/>
            </w:tcBorders>
          </w:tcPr>
          <w:p w:rsidR="0018722C">
            <w:pPr>
              <w:topLinePunct/>
              <w:ind w:leftChars="0" w:left="0" w:rightChars="0" w:right="0" w:firstLineChars="0" w:firstLine="0"/>
              <w:spacing w:line="240" w:lineRule="atLeast"/>
            </w:pPr>
            <w:r>
              <w:t>7372.51</w:t>
            </w:r>
          </w:p>
        </w:tc>
        <w:tc>
          <w:tcPr>
            <w:tcW w:w="2038" w:type="dxa"/>
            <w:tcBorders>
              <w:bottom w:val="single" w:sz="12" w:space="0" w:color="000000"/>
            </w:tcBorders>
          </w:tcPr>
          <w:p w:rsidR="0018722C">
            <w:pPr>
              <w:topLinePunct/>
              <w:ind w:leftChars="0" w:left="0" w:rightChars="0" w:right="0" w:firstLineChars="0" w:firstLine="0"/>
              <w:spacing w:line="240" w:lineRule="atLeast"/>
            </w:pPr>
            <w:r>
              <w:t>2450.54</w:t>
            </w:r>
          </w:p>
        </w:tc>
        <w:tc>
          <w:tcPr>
            <w:tcW w:w="2166" w:type="dxa"/>
            <w:tcBorders>
              <w:bottom w:val="single" w:sz="12" w:space="0" w:color="000000"/>
            </w:tcBorders>
          </w:tcPr>
          <w:p w:rsidR="0018722C">
            <w:pPr>
              <w:topLinePunct/>
              <w:ind w:leftChars="0" w:left="0" w:rightChars="0" w:right="0" w:firstLineChars="0" w:firstLine="0"/>
              <w:spacing w:line="240" w:lineRule="atLeast"/>
            </w:pPr>
            <w:r>
              <w:t>2.68</w:t>
            </w:r>
          </w:p>
        </w:tc>
      </w:tr>
    </w:tbl>
    <w:p w:rsidR="0018722C">
      <w:pPr>
        <w:topLinePunct/>
        <w:pStyle w:val="affa"/>
      </w:pPr>
    </w:p>
    <w:p w:rsidR="0018722C">
      <w:pPr>
        <w:topLinePunct/>
      </w:pPr>
      <w:r>
        <w:rPr>
          <w:rFonts w:cstheme="minorBidi" w:hAnsiTheme="minorHAnsi" w:eastAsiaTheme="minorHAnsi" w:asciiTheme="minorHAnsi"/>
        </w:rPr>
        <w:t>20</w:t>
      </w:r>
    </w:p>
    <w:p w:rsidR="0018722C">
      <w:pPr>
        <w:rPr/>
        <w:topLinePunct/>
      </w:pPr>
    </w:p>
    <w:tbl>
      <w:tblPr>
        <w:tblW w:w="0" w:type="auto"/>
        <w:tblInd w:w="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6"/>
        <w:gridCol w:w="2279"/>
        <w:gridCol w:w="2030"/>
        <w:gridCol w:w="2153"/>
      </w:tblGrid>
      <w:tr>
        <w:trPr>
          <w:trHeight w:val="460" w:hRule="atLeast"/>
        </w:trPr>
        <w:tc>
          <w:tcPr>
            <w:tcW w:w="8568" w:type="dxa"/>
            <w:gridSpan w:val="4"/>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续表</w:t>
            </w:r>
            <w:r>
              <w:rPr>
                <w:rFonts w:ascii="宋体" w:eastAsia="宋体" w:hint="eastAsia"/>
              </w:rPr>
              <w:t xml:space="preserve"> </w:t>
            </w:r>
            <w:r>
              <w:t>2</w:t>
            </w:r>
            <w:r>
              <w:t>.</w:t>
            </w:r>
            <w:r>
              <w:t>4</w:t>
            </w:r>
            <w:r>
              <w:t xml:space="preserve">  </w:t>
            </w:r>
            <w:r>
              <w:rPr>
                <w:rFonts w:ascii="宋体" w:eastAsia="宋体" w:hint="eastAsia"/>
              </w:rPr>
              <w:t>差异表达＞</w:t>
            </w:r>
            <w:r>
              <w:t>2 </w:t>
            </w:r>
            <w:r>
              <w:rPr>
                <w:rFonts w:ascii="宋体" w:eastAsia="宋体" w:hint="eastAsia"/>
              </w:rPr>
              <w:t>倍的下调 </w:t>
            </w:r>
            <w:r>
              <w:t>miRNA </w:t>
            </w:r>
            <w:r>
              <w:rPr>
                <w:rFonts w:ascii="宋体" w:eastAsia="宋体" w:hint="eastAsia"/>
              </w:rPr>
              <w:t>列表</w:t>
            </w:r>
          </w:p>
        </w:tc>
      </w:tr>
      <w:tr>
        <w:trPr>
          <w:trHeight w:val="900" w:hRule="atLeast"/>
        </w:trPr>
        <w:tc>
          <w:tcPr>
            <w:tcW w:w="2106"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miRNA </w:t>
            </w:r>
            <w:r>
              <w:rPr>
                <w:rFonts w:ascii="宋体" w:eastAsia="宋体" w:hint="eastAsia"/>
              </w:rPr>
              <w:t>名称</w:t>
            </w:r>
          </w:p>
        </w:tc>
        <w:tc>
          <w:tcPr>
            <w:tcW w:w="227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原始实验信号</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角质形成细胞</w:t>
            </w:r>
            <w:r>
              <w:rPr>
                <w:rFonts w:ascii="宋体" w:eastAsia="宋体" w:hint="eastAsia"/>
              </w:rPr>
              <w:t>）</w:t>
            </w:r>
          </w:p>
        </w:tc>
        <w:tc>
          <w:tcPr>
            <w:tcW w:w="203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原始实验信号</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干细胞</w:t>
            </w:r>
            <w:r>
              <w:rPr>
                <w:rFonts w:ascii="宋体" w:eastAsia="宋体" w:hint="eastAsia"/>
              </w:rPr>
              <w:t>）</w:t>
            </w:r>
          </w:p>
        </w:tc>
        <w:tc>
          <w:tcPr>
            <w:tcW w:w="215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绝对倍数变化</w:t>
            </w:r>
          </w:p>
          <w:p w:rsidR="0018722C">
            <w:pPr>
              <w:topLinePunct/>
            </w:pPr>
            <w:r>
              <w:rPr>
                <w:sz w:val="21"/>
              </w:rPr>
              <w:t>（</w:t>
            </w:r>
            <w:r>
              <w:rPr>
                <w:rFonts w:ascii="宋体" w:eastAsia="宋体" w:hint="eastAsia"/>
              </w:rPr>
              <w:t>角质形成细胞</w:t>
            </w:r>
          </w:p>
          <w:p w:rsidR="0018722C">
            <w:pPr>
              <w:topLinePunct/>
              <w:ind w:leftChars="0" w:left="0" w:rightChars="0" w:right="0" w:firstLineChars="0" w:firstLine="0"/>
              <w:spacing w:line="240" w:lineRule="atLeast"/>
            </w:pPr>
            <w:r>
              <w:t>vs </w:t>
            </w:r>
            <w:r>
              <w:rPr>
                <w:rFonts w:ascii="宋体" w:eastAsia="宋体" w:hint="eastAsia"/>
              </w:rPr>
              <w:t>干细胞</w:t>
            </w:r>
            <w:r>
              <w:t>)</w:t>
            </w:r>
          </w:p>
        </w:tc>
      </w:tr>
      <w:tr>
        <w:trPr>
          <w:trHeight w:val="300" w:hRule="atLeast"/>
        </w:trPr>
        <w:tc>
          <w:tcPr>
            <w:tcW w:w="2106" w:type="dxa"/>
            <w:tcBorders>
              <w:top w:val="single" w:sz="8" w:space="0" w:color="000000"/>
            </w:tcBorders>
          </w:tcPr>
          <w:p w:rsidR="0018722C">
            <w:pPr>
              <w:topLinePunct/>
              <w:ind w:leftChars="0" w:left="0" w:rightChars="0" w:right="0" w:firstLineChars="0" w:firstLine="0"/>
              <w:spacing w:line="240" w:lineRule="atLeast"/>
            </w:pPr>
            <w:r>
              <w:t>hsa-miR-3960</w:t>
            </w:r>
          </w:p>
        </w:tc>
        <w:tc>
          <w:tcPr>
            <w:tcW w:w="2279" w:type="dxa"/>
            <w:tcBorders>
              <w:top w:val="single" w:sz="8" w:space="0" w:color="000000"/>
            </w:tcBorders>
          </w:tcPr>
          <w:p w:rsidR="0018722C">
            <w:pPr>
              <w:topLinePunct/>
              <w:ind w:leftChars="0" w:left="0" w:rightChars="0" w:right="0" w:firstLineChars="0" w:firstLine="0"/>
              <w:spacing w:line="240" w:lineRule="atLeast"/>
            </w:pPr>
            <w:r>
              <w:t>182.02</w:t>
            </w:r>
          </w:p>
        </w:tc>
        <w:tc>
          <w:tcPr>
            <w:tcW w:w="2030" w:type="dxa"/>
            <w:tcBorders>
              <w:top w:val="single" w:sz="8" w:space="0" w:color="000000"/>
            </w:tcBorders>
          </w:tcPr>
          <w:p w:rsidR="0018722C">
            <w:pPr>
              <w:topLinePunct/>
              <w:ind w:leftChars="0" w:left="0" w:rightChars="0" w:right="0" w:firstLineChars="0" w:firstLine="0"/>
              <w:spacing w:line="240" w:lineRule="atLeast"/>
            </w:pPr>
            <w:r>
              <w:t>60.50</w:t>
            </w:r>
          </w:p>
        </w:tc>
        <w:tc>
          <w:tcPr>
            <w:tcW w:w="2153" w:type="dxa"/>
            <w:tcBorders>
              <w:top w:val="single" w:sz="8" w:space="0" w:color="000000"/>
            </w:tcBorders>
          </w:tcPr>
          <w:p w:rsidR="0018722C">
            <w:pPr>
              <w:topLinePunct/>
              <w:ind w:leftChars="0" w:left="0" w:rightChars="0" w:right="0" w:firstLineChars="0" w:firstLine="0"/>
              <w:spacing w:line="240" w:lineRule="atLeast"/>
            </w:pPr>
            <w:r>
              <w:t>2.68</w:t>
            </w:r>
          </w:p>
        </w:tc>
      </w:tr>
      <w:tr>
        <w:trPr>
          <w:trHeight w:val="280" w:hRule="atLeast"/>
        </w:trPr>
        <w:tc>
          <w:tcPr>
            <w:tcW w:w="2106" w:type="dxa"/>
          </w:tcPr>
          <w:p w:rsidR="0018722C">
            <w:pPr>
              <w:topLinePunct/>
              <w:ind w:leftChars="0" w:left="0" w:rightChars="0" w:right="0" w:firstLineChars="0" w:firstLine="0"/>
              <w:spacing w:line="240" w:lineRule="atLeast"/>
            </w:pPr>
            <w:r>
              <w:t>hsa-miR-101-3p</w:t>
            </w:r>
          </w:p>
        </w:tc>
        <w:tc>
          <w:tcPr>
            <w:tcW w:w="2279" w:type="dxa"/>
          </w:tcPr>
          <w:p w:rsidR="0018722C">
            <w:pPr>
              <w:topLinePunct/>
              <w:ind w:leftChars="0" w:left="0" w:rightChars="0" w:right="0" w:firstLineChars="0" w:firstLine="0"/>
              <w:spacing w:line="240" w:lineRule="atLeast"/>
            </w:pPr>
            <w:r>
              <w:t>231.99</w:t>
            </w:r>
          </w:p>
        </w:tc>
        <w:tc>
          <w:tcPr>
            <w:tcW w:w="2030" w:type="dxa"/>
          </w:tcPr>
          <w:p w:rsidR="0018722C">
            <w:pPr>
              <w:topLinePunct/>
              <w:ind w:leftChars="0" w:left="0" w:rightChars="0" w:right="0" w:firstLineChars="0" w:firstLine="0"/>
              <w:spacing w:line="240" w:lineRule="atLeast"/>
            </w:pPr>
            <w:r>
              <w:t>77.11</w:t>
            </w:r>
          </w:p>
        </w:tc>
        <w:tc>
          <w:tcPr>
            <w:tcW w:w="2153" w:type="dxa"/>
          </w:tcPr>
          <w:p w:rsidR="0018722C">
            <w:pPr>
              <w:topLinePunct/>
              <w:ind w:leftChars="0" w:left="0" w:rightChars="0" w:right="0" w:firstLineChars="0" w:firstLine="0"/>
              <w:spacing w:line="240" w:lineRule="atLeast"/>
            </w:pPr>
            <w:r>
              <w:t>2.68</w:t>
            </w:r>
          </w:p>
        </w:tc>
      </w:tr>
      <w:tr>
        <w:trPr>
          <w:trHeight w:val="280" w:hRule="atLeast"/>
        </w:trPr>
        <w:tc>
          <w:tcPr>
            <w:tcW w:w="2106" w:type="dxa"/>
          </w:tcPr>
          <w:p w:rsidR="0018722C">
            <w:pPr>
              <w:topLinePunct/>
              <w:ind w:leftChars="0" w:left="0" w:rightChars="0" w:right="0" w:firstLineChars="0" w:firstLine="0"/>
              <w:spacing w:line="240" w:lineRule="atLeast"/>
            </w:pPr>
            <w:r>
              <w:t>hsa-miR-2392</w:t>
            </w:r>
          </w:p>
        </w:tc>
        <w:tc>
          <w:tcPr>
            <w:tcW w:w="2279" w:type="dxa"/>
          </w:tcPr>
          <w:p w:rsidR="0018722C">
            <w:pPr>
              <w:topLinePunct/>
              <w:ind w:leftChars="0" w:left="0" w:rightChars="0" w:right="0" w:firstLineChars="0" w:firstLine="0"/>
              <w:spacing w:line="240" w:lineRule="atLeast"/>
            </w:pPr>
            <w:r>
              <w:t>8.74</w:t>
            </w:r>
          </w:p>
        </w:tc>
        <w:tc>
          <w:tcPr>
            <w:tcW w:w="2030" w:type="dxa"/>
          </w:tcPr>
          <w:p w:rsidR="0018722C">
            <w:pPr>
              <w:topLinePunct/>
              <w:ind w:leftChars="0" w:left="0" w:rightChars="0" w:right="0" w:firstLineChars="0" w:firstLine="0"/>
              <w:spacing w:line="240" w:lineRule="atLeast"/>
            </w:pPr>
            <w:r>
              <w:t>2.93</w:t>
            </w:r>
          </w:p>
        </w:tc>
        <w:tc>
          <w:tcPr>
            <w:tcW w:w="2153" w:type="dxa"/>
          </w:tcPr>
          <w:p w:rsidR="0018722C">
            <w:pPr>
              <w:topLinePunct/>
              <w:ind w:leftChars="0" w:left="0" w:rightChars="0" w:right="0" w:firstLineChars="0" w:firstLine="0"/>
              <w:spacing w:line="240" w:lineRule="atLeast"/>
            </w:pPr>
            <w:r>
              <w:t>2.66</w:t>
            </w:r>
          </w:p>
        </w:tc>
      </w:tr>
      <w:tr>
        <w:trPr>
          <w:trHeight w:val="280" w:hRule="atLeast"/>
        </w:trPr>
        <w:tc>
          <w:tcPr>
            <w:tcW w:w="2106" w:type="dxa"/>
          </w:tcPr>
          <w:p w:rsidR="0018722C">
            <w:pPr>
              <w:topLinePunct/>
              <w:ind w:leftChars="0" w:left="0" w:rightChars="0" w:right="0" w:firstLineChars="0" w:firstLine="0"/>
              <w:spacing w:line="240" w:lineRule="atLeast"/>
            </w:pPr>
            <w:r>
              <w:t>hsa-miR-141-3p</w:t>
            </w:r>
          </w:p>
        </w:tc>
        <w:tc>
          <w:tcPr>
            <w:tcW w:w="2279" w:type="dxa"/>
          </w:tcPr>
          <w:p w:rsidR="0018722C">
            <w:pPr>
              <w:topLinePunct/>
              <w:ind w:leftChars="0" w:left="0" w:rightChars="0" w:right="0" w:firstLineChars="0" w:firstLine="0"/>
              <w:spacing w:line="240" w:lineRule="atLeast"/>
            </w:pPr>
            <w:r>
              <w:t>43.35</w:t>
            </w:r>
          </w:p>
        </w:tc>
        <w:tc>
          <w:tcPr>
            <w:tcW w:w="2030" w:type="dxa"/>
          </w:tcPr>
          <w:p w:rsidR="0018722C">
            <w:pPr>
              <w:topLinePunct/>
              <w:ind w:leftChars="0" w:left="0" w:rightChars="0" w:right="0" w:firstLineChars="0" w:firstLine="0"/>
              <w:spacing w:line="240" w:lineRule="atLeast"/>
            </w:pPr>
            <w:r>
              <w:t>14.61</w:t>
            </w:r>
          </w:p>
        </w:tc>
        <w:tc>
          <w:tcPr>
            <w:tcW w:w="2153" w:type="dxa"/>
          </w:tcPr>
          <w:p w:rsidR="0018722C">
            <w:pPr>
              <w:topLinePunct/>
              <w:ind w:leftChars="0" w:left="0" w:rightChars="0" w:right="0" w:firstLineChars="0" w:firstLine="0"/>
              <w:spacing w:line="240" w:lineRule="atLeast"/>
            </w:pPr>
            <w:r>
              <w:t>2.64</w:t>
            </w:r>
          </w:p>
        </w:tc>
      </w:tr>
      <w:tr>
        <w:trPr>
          <w:trHeight w:val="280" w:hRule="atLeast"/>
        </w:trPr>
        <w:tc>
          <w:tcPr>
            <w:tcW w:w="2106" w:type="dxa"/>
          </w:tcPr>
          <w:p w:rsidR="0018722C">
            <w:pPr>
              <w:topLinePunct/>
              <w:ind w:leftChars="0" w:left="0" w:rightChars="0" w:right="0" w:firstLineChars="0" w:firstLine="0"/>
              <w:spacing w:line="240" w:lineRule="atLeast"/>
            </w:pPr>
            <w:r>
              <w:t>hsa-miR-940</w:t>
            </w:r>
          </w:p>
        </w:tc>
        <w:tc>
          <w:tcPr>
            <w:tcW w:w="2279" w:type="dxa"/>
          </w:tcPr>
          <w:p w:rsidR="0018722C">
            <w:pPr>
              <w:topLinePunct/>
              <w:ind w:leftChars="0" w:left="0" w:rightChars="0" w:right="0" w:firstLineChars="0" w:firstLine="0"/>
              <w:spacing w:line="240" w:lineRule="atLeast"/>
            </w:pPr>
            <w:r>
              <w:t>960.70</w:t>
            </w:r>
          </w:p>
        </w:tc>
        <w:tc>
          <w:tcPr>
            <w:tcW w:w="2030" w:type="dxa"/>
          </w:tcPr>
          <w:p w:rsidR="0018722C">
            <w:pPr>
              <w:topLinePunct/>
              <w:ind w:leftChars="0" w:left="0" w:rightChars="0" w:right="0" w:firstLineChars="0" w:firstLine="0"/>
              <w:spacing w:line="240" w:lineRule="atLeast"/>
            </w:pPr>
            <w:r>
              <w:t>323.78</w:t>
            </w:r>
          </w:p>
        </w:tc>
        <w:tc>
          <w:tcPr>
            <w:tcW w:w="2153" w:type="dxa"/>
          </w:tcPr>
          <w:p w:rsidR="0018722C">
            <w:pPr>
              <w:topLinePunct/>
              <w:ind w:leftChars="0" w:left="0" w:rightChars="0" w:right="0" w:firstLineChars="0" w:firstLine="0"/>
              <w:spacing w:line="240" w:lineRule="atLeast"/>
            </w:pPr>
            <w:r>
              <w:t>2.64</w:t>
            </w:r>
          </w:p>
        </w:tc>
      </w:tr>
      <w:tr>
        <w:trPr>
          <w:trHeight w:val="280" w:hRule="atLeast"/>
        </w:trPr>
        <w:tc>
          <w:tcPr>
            <w:tcW w:w="2106" w:type="dxa"/>
          </w:tcPr>
          <w:p w:rsidR="0018722C">
            <w:pPr>
              <w:topLinePunct/>
              <w:ind w:leftChars="0" w:left="0" w:rightChars="0" w:right="0" w:firstLineChars="0" w:firstLine="0"/>
              <w:spacing w:line="240" w:lineRule="atLeast"/>
            </w:pPr>
            <w:r>
              <w:t>hsa-miR-100-5p</w:t>
            </w:r>
          </w:p>
        </w:tc>
        <w:tc>
          <w:tcPr>
            <w:tcW w:w="2279" w:type="dxa"/>
          </w:tcPr>
          <w:p w:rsidR="0018722C">
            <w:pPr>
              <w:topLinePunct/>
              <w:ind w:leftChars="0" w:left="0" w:rightChars="0" w:right="0" w:firstLineChars="0" w:firstLine="0"/>
              <w:spacing w:line="240" w:lineRule="atLeast"/>
            </w:pPr>
            <w:r>
              <w:t>8951.67</w:t>
            </w:r>
          </w:p>
        </w:tc>
        <w:tc>
          <w:tcPr>
            <w:tcW w:w="2030" w:type="dxa"/>
          </w:tcPr>
          <w:p w:rsidR="0018722C">
            <w:pPr>
              <w:topLinePunct/>
              <w:ind w:leftChars="0" w:left="0" w:rightChars="0" w:right="0" w:firstLineChars="0" w:firstLine="0"/>
              <w:spacing w:line="240" w:lineRule="atLeast"/>
            </w:pPr>
            <w:r>
              <w:t>3037.95</w:t>
            </w:r>
          </w:p>
        </w:tc>
        <w:tc>
          <w:tcPr>
            <w:tcW w:w="2153" w:type="dxa"/>
          </w:tcPr>
          <w:p w:rsidR="0018722C">
            <w:pPr>
              <w:topLinePunct/>
              <w:ind w:leftChars="0" w:left="0" w:rightChars="0" w:right="0" w:firstLineChars="0" w:firstLine="0"/>
              <w:spacing w:line="240" w:lineRule="atLeast"/>
            </w:pPr>
            <w:r>
              <w:t>2.62</w:t>
            </w:r>
          </w:p>
        </w:tc>
      </w:tr>
      <w:tr>
        <w:trPr>
          <w:trHeight w:val="280" w:hRule="atLeast"/>
        </w:trPr>
        <w:tc>
          <w:tcPr>
            <w:tcW w:w="2106" w:type="dxa"/>
          </w:tcPr>
          <w:p w:rsidR="0018722C">
            <w:pPr>
              <w:topLinePunct/>
              <w:ind w:leftChars="0" w:left="0" w:rightChars="0" w:right="0" w:firstLineChars="0" w:firstLine="0"/>
              <w:spacing w:line="240" w:lineRule="atLeast"/>
            </w:pPr>
            <w:r>
              <w:t>hsa-miR-574-3p</w:t>
            </w:r>
          </w:p>
        </w:tc>
        <w:tc>
          <w:tcPr>
            <w:tcW w:w="2279" w:type="dxa"/>
          </w:tcPr>
          <w:p w:rsidR="0018722C">
            <w:pPr>
              <w:topLinePunct/>
              <w:ind w:leftChars="0" w:left="0" w:rightChars="0" w:right="0" w:firstLineChars="0" w:firstLine="0"/>
              <w:spacing w:line="240" w:lineRule="atLeast"/>
            </w:pPr>
            <w:r>
              <w:t>78.68</w:t>
            </w:r>
          </w:p>
        </w:tc>
        <w:tc>
          <w:tcPr>
            <w:tcW w:w="2030" w:type="dxa"/>
          </w:tcPr>
          <w:p w:rsidR="0018722C">
            <w:pPr>
              <w:topLinePunct/>
              <w:ind w:leftChars="0" w:left="0" w:rightChars="0" w:right="0" w:firstLineChars="0" w:firstLine="0"/>
              <w:spacing w:line="240" w:lineRule="atLeast"/>
            </w:pPr>
            <w:r>
              <w:t>27.07</w:t>
            </w:r>
          </w:p>
        </w:tc>
        <w:tc>
          <w:tcPr>
            <w:tcW w:w="2153" w:type="dxa"/>
          </w:tcPr>
          <w:p w:rsidR="0018722C">
            <w:pPr>
              <w:topLinePunct/>
              <w:ind w:leftChars="0" w:left="0" w:rightChars="0" w:right="0" w:firstLineChars="0" w:firstLine="0"/>
              <w:spacing w:line="240" w:lineRule="atLeast"/>
            </w:pPr>
            <w:r>
              <w:t>2.58</w:t>
            </w:r>
          </w:p>
        </w:tc>
      </w:tr>
      <w:tr>
        <w:trPr>
          <w:trHeight w:val="280" w:hRule="atLeast"/>
        </w:trPr>
        <w:tc>
          <w:tcPr>
            <w:tcW w:w="2106" w:type="dxa"/>
          </w:tcPr>
          <w:p w:rsidR="0018722C">
            <w:pPr>
              <w:topLinePunct/>
              <w:ind w:leftChars="0" w:left="0" w:rightChars="0" w:right="0" w:firstLineChars="0" w:firstLine="0"/>
              <w:spacing w:line="240" w:lineRule="atLeast"/>
            </w:pPr>
            <w:r>
              <w:t>hsa-miR-107</w:t>
            </w:r>
          </w:p>
        </w:tc>
        <w:tc>
          <w:tcPr>
            <w:tcW w:w="2279" w:type="dxa"/>
          </w:tcPr>
          <w:p w:rsidR="0018722C">
            <w:pPr>
              <w:topLinePunct/>
              <w:ind w:leftChars="0" w:left="0" w:rightChars="0" w:right="0" w:firstLineChars="0" w:firstLine="0"/>
              <w:spacing w:line="240" w:lineRule="atLeast"/>
            </w:pPr>
            <w:r>
              <w:t>31.51</w:t>
            </w:r>
          </w:p>
        </w:tc>
        <w:tc>
          <w:tcPr>
            <w:tcW w:w="2030" w:type="dxa"/>
          </w:tcPr>
          <w:p w:rsidR="0018722C">
            <w:pPr>
              <w:topLinePunct/>
              <w:ind w:leftChars="0" w:left="0" w:rightChars="0" w:right="0" w:firstLineChars="0" w:firstLine="0"/>
              <w:spacing w:line="240" w:lineRule="atLeast"/>
            </w:pPr>
            <w:r>
              <w:t>10.84</w:t>
            </w:r>
          </w:p>
        </w:tc>
        <w:tc>
          <w:tcPr>
            <w:tcW w:w="2153" w:type="dxa"/>
          </w:tcPr>
          <w:p w:rsidR="0018722C">
            <w:pPr>
              <w:topLinePunct/>
              <w:ind w:leftChars="0" w:left="0" w:rightChars="0" w:right="0" w:firstLineChars="0" w:firstLine="0"/>
              <w:spacing w:line="240" w:lineRule="atLeast"/>
            </w:pPr>
            <w:r>
              <w:t>2.58</w:t>
            </w:r>
          </w:p>
        </w:tc>
      </w:tr>
      <w:tr>
        <w:trPr>
          <w:trHeight w:val="280" w:hRule="atLeast"/>
        </w:trPr>
        <w:tc>
          <w:tcPr>
            <w:tcW w:w="2106" w:type="dxa"/>
          </w:tcPr>
          <w:p w:rsidR="0018722C">
            <w:pPr>
              <w:topLinePunct/>
              <w:ind w:leftChars="0" w:left="0" w:rightChars="0" w:right="0" w:firstLineChars="0" w:firstLine="0"/>
              <w:spacing w:line="240" w:lineRule="atLeast"/>
            </w:pPr>
            <w:r>
              <w:t>hsa-miR-365a-3p</w:t>
            </w:r>
          </w:p>
        </w:tc>
        <w:tc>
          <w:tcPr>
            <w:tcW w:w="2279" w:type="dxa"/>
          </w:tcPr>
          <w:p w:rsidR="0018722C">
            <w:pPr>
              <w:topLinePunct/>
              <w:ind w:leftChars="0" w:left="0" w:rightChars="0" w:right="0" w:firstLineChars="0" w:firstLine="0"/>
              <w:spacing w:line="240" w:lineRule="atLeast"/>
            </w:pPr>
            <w:r>
              <w:t>178.27</w:t>
            </w:r>
          </w:p>
        </w:tc>
        <w:tc>
          <w:tcPr>
            <w:tcW w:w="2030" w:type="dxa"/>
          </w:tcPr>
          <w:p w:rsidR="0018722C">
            <w:pPr>
              <w:topLinePunct/>
              <w:ind w:leftChars="0" w:left="0" w:rightChars="0" w:right="0" w:firstLineChars="0" w:firstLine="0"/>
              <w:spacing w:line="240" w:lineRule="atLeast"/>
            </w:pPr>
            <w:r>
              <w:t>61.35</w:t>
            </w:r>
          </w:p>
        </w:tc>
        <w:tc>
          <w:tcPr>
            <w:tcW w:w="2153" w:type="dxa"/>
          </w:tcPr>
          <w:p w:rsidR="0018722C">
            <w:pPr>
              <w:topLinePunct/>
              <w:ind w:leftChars="0" w:left="0" w:rightChars="0" w:right="0" w:firstLineChars="0" w:firstLine="0"/>
              <w:spacing w:line="240" w:lineRule="atLeast"/>
            </w:pPr>
            <w:r>
              <w:t>2.58</w:t>
            </w:r>
          </w:p>
        </w:tc>
      </w:tr>
      <w:tr>
        <w:trPr>
          <w:trHeight w:val="280" w:hRule="atLeast"/>
        </w:trPr>
        <w:tc>
          <w:tcPr>
            <w:tcW w:w="2106" w:type="dxa"/>
          </w:tcPr>
          <w:p w:rsidR="0018722C">
            <w:pPr>
              <w:topLinePunct/>
              <w:ind w:leftChars="0" w:left="0" w:rightChars="0" w:right="0" w:firstLineChars="0" w:firstLine="0"/>
              <w:spacing w:line="240" w:lineRule="atLeast"/>
            </w:pPr>
            <w:r>
              <w:t>hsa-miR-127-3p</w:t>
            </w:r>
          </w:p>
        </w:tc>
        <w:tc>
          <w:tcPr>
            <w:tcW w:w="2279" w:type="dxa"/>
          </w:tcPr>
          <w:p w:rsidR="0018722C">
            <w:pPr>
              <w:topLinePunct/>
              <w:ind w:leftChars="0" w:left="0" w:rightChars="0" w:right="0" w:firstLineChars="0" w:firstLine="0"/>
              <w:spacing w:line="240" w:lineRule="atLeast"/>
            </w:pPr>
            <w:r>
              <w:t>289.60</w:t>
            </w:r>
          </w:p>
        </w:tc>
        <w:tc>
          <w:tcPr>
            <w:tcW w:w="2030" w:type="dxa"/>
          </w:tcPr>
          <w:p w:rsidR="0018722C">
            <w:pPr>
              <w:topLinePunct/>
              <w:ind w:leftChars="0" w:left="0" w:rightChars="0" w:right="0" w:firstLineChars="0" w:firstLine="0"/>
              <w:spacing w:line="240" w:lineRule="atLeast"/>
            </w:pPr>
            <w:r>
              <w:t>99.66</w:t>
            </w:r>
          </w:p>
        </w:tc>
        <w:tc>
          <w:tcPr>
            <w:tcW w:w="2153" w:type="dxa"/>
          </w:tcPr>
          <w:p w:rsidR="0018722C">
            <w:pPr>
              <w:topLinePunct/>
              <w:ind w:leftChars="0" w:left="0" w:rightChars="0" w:right="0" w:firstLineChars="0" w:firstLine="0"/>
              <w:spacing w:line="240" w:lineRule="atLeast"/>
            </w:pPr>
            <w:r>
              <w:t>2.58</w:t>
            </w:r>
          </w:p>
        </w:tc>
      </w:tr>
      <w:tr>
        <w:trPr>
          <w:trHeight w:val="280" w:hRule="atLeast"/>
        </w:trPr>
        <w:tc>
          <w:tcPr>
            <w:tcW w:w="2106" w:type="dxa"/>
          </w:tcPr>
          <w:p w:rsidR="0018722C">
            <w:pPr>
              <w:topLinePunct/>
              <w:ind w:leftChars="0" w:left="0" w:rightChars="0" w:right="0" w:firstLineChars="0" w:firstLine="0"/>
              <w:spacing w:line="240" w:lineRule="atLeast"/>
            </w:pPr>
            <w:r>
              <w:t>hsa-miR-411-5p</w:t>
            </w:r>
          </w:p>
        </w:tc>
        <w:tc>
          <w:tcPr>
            <w:tcW w:w="2279" w:type="dxa"/>
          </w:tcPr>
          <w:p w:rsidR="0018722C">
            <w:pPr>
              <w:topLinePunct/>
              <w:ind w:leftChars="0" w:left="0" w:rightChars="0" w:right="0" w:firstLineChars="0" w:firstLine="0"/>
              <w:spacing w:line="240" w:lineRule="atLeast"/>
            </w:pPr>
            <w:r>
              <w:t>6286.06</w:t>
            </w:r>
          </w:p>
        </w:tc>
        <w:tc>
          <w:tcPr>
            <w:tcW w:w="2030" w:type="dxa"/>
          </w:tcPr>
          <w:p w:rsidR="0018722C">
            <w:pPr>
              <w:topLinePunct/>
              <w:ind w:leftChars="0" w:left="0" w:rightChars="0" w:right="0" w:firstLineChars="0" w:firstLine="0"/>
              <w:spacing w:line="240" w:lineRule="atLeast"/>
            </w:pPr>
            <w:r>
              <w:t>2163.10</w:t>
            </w:r>
          </w:p>
        </w:tc>
        <w:tc>
          <w:tcPr>
            <w:tcW w:w="2153" w:type="dxa"/>
          </w:tcPr>
          <w:p w:rsidR="0018722C">
            <w:pPr>
              <w:topLinePunct/>
              <w:ind w:leftChars="0" w:left="0" w:rightChars="0" w:right="0" w:firstLineChars="0" w:firstLine="0"/>
              <w:spacing w:line="240" w:lineRule="atLeast"/>
            </w:pPr>
            <w:r>
              <w:t>2.58</w:t>
            </w:r>
          </w:p>
        </w:tc>
      </w:tr>
      <w:tr>
        <w:trPr>
          <w:trHeight w:val="280" w:hRule="atLeast"/>
        </w:trPr>
        <w:tc>
          <w:tcPr>
            <w:tcW w:w="2106" w:type="dxa"/>
          </w:tcPr>
          <w:p w:rsidR="0018722C">
            <w:pPr>
              <w:topLinePunct/>
              <w:ind w:leftChars="0" w:left="0" w:rightChars="0" w:right="0" w:firstLineChars="0" w:firstLine="0"/>
              <w:spacing w:line="240" w:lineRule="atLeast"/>
            </w:pPr>
            <w:r>
              <w:t>hsa-miR-3679-3p</w:t>
            </w:r>
          </w:p>
        </w:tc>
        <w:tc>
          <w:tcPr>
            <w:tcW w:w="2279" w:type="dxa"/>
          </w:tcPr>
          <w:p w:rsidR="0018722C">
            <w:pPr>
              <w:topLinePunct/>
              <w:ind w:leftChars="0" w:left="0" w:rightChars="0" w:right="0" w:firstLineChars="0" w:firstLine="0"/>
              <w:spacing w:line="240" w:lineRule="atLeast"/>
            </w:pPr>
            <w:r>
              <w:t>18153.25</w:t>
            </w:r>
          </w:p>
        </w:tc>
        <w:tc>
          <w:tcPr>
            <w:tcW w:w="2030" w:type="dxa"/>
          </w:tcPr>
          <w:p w:rsidR="0018722C">
            <w:pPr>
              <w:topLinePunct/>
              <w:ind w:leftChars="0" w:left="0" w:rightChars="0" w:right="0" w:firstLineChars="0" w:firstLine="0"/>
              <w:spacing w:line="240" w:lineRule="atLeast"/>
            </w:pPr>
            <w:r>
              <w:t>6290.17</w:t>
            </w:r>
          </w:p>
        </w:tc>
        <w:tc>
          <w:tcPr>
            <w:tcW w:w="2153" w:type="dxa"/>
          </w:tcPr>
          <w:p w:rsidR="0018722C">
            <w:pPr>
              <w:topLinePunct/>
              <w:ind w:leftChars="0" w:left="0" w:rightChars="0" w:right="0" w:firstLineChars="0" w:firstLine="0"/>
              <w:spacing w:line="240" w:lineRule="atLeast"/>
            </w:pPr>
            <w:r>
              <w:t>2.57</w:t>
            </w:r>
          </w:p>
        </w:tc>
      </w:tr>
      <w:tr>
        <w:trPr>
          <w:trHeight w:val="280" w:hRule="atLeast"/>
        </w:trPr>
        <w:tc>
          <w:tcPr>
            <w:tcW w:w="2106" w:type="dxa"/>
          </w:tcPr>
          <w:p w:rsidR="0018722C">
            <w:pPr>
              <w:topLinePunct/>
              <w:ind w:leftChars="0" w:left="0" w:rightChars="0" w:right="0" w:firstLineChars="0" w:firstLine="0"/>
              <w:spacing w:line="240" w:lineRule="atLeast"/>
            </w:pPr>
            <w:r>
              <w:t>hsa-miR-375</w:t>
            </w:r>
          </w:p>
        </w:tc>
        <w:tc>
          <w:tcPr>
            <w:tcW w:w="2279" w:type="dxa"/>
          </w:tcPr>
          <w:p w:rsidR="0018722C">
            <w:pPr>
              <w:topLinePunct/>
              <w:ind w:leftChars="0" w:left="0" w:rightChars="0" w:right="0" w:firstLineChars="0" w:firstLine="0"/>
              <w:spacing w:line="240" w:lineRule="atLeast"/>
            </w:pPr>
            <w:r>
              <w:t>58.00</w:t>
            </w:r>
          </w:p>
        </w:tc>
        <w:tc>
          <w:tcPr>
            <w:tcW w:w="2030" w:type="dxa"/>
          </w:tcPr>
          <w:p w:rsidR="0018722C">
            <w:pPr>
              <w:topLinePunct/>
              <w:ind w:leftChars="0" w:left="0" w:rightChars="0" w:right="0" w:firstLineChars="0" w:firstLine="0"/>
              <w:spacing w:line="240" w:lineRule="atLeast"/>
            </w:pPr>
            <w:r>
              <w:t>20.52</w:t>
            </w:r>
          </w:p>
        </w:tc>
        <w:tc>
          <w:tcPr>
            <w:tcW w:w="2153" w:type="dxa"/>
          </w:tcPr>
          <w:p w:rsidR="0018722C">
            <w:pPr>
              <w:topLinePunct/>
              <w:ind w:leftChars="0" w:left="0" w:rightChars="0" w:right="0" w:firstLineChars="0" w:firstLine="0"/>
              <w:spacing w:line="240" w:lineRule="atLeast"/>
            </w:pPr>
            <w:r>
              <w:t>2.51</w:t>
            </w:r>
          </w:p>
        </w:tc>
      </w:tr>
      <w:tr>
        <w:trPr>
          <w:trHeight w:val="280" w:hRule="atLeast"/>
        </w:trPr>
        <w:tc>
          <w:tcPr>
            <w:tcW w:w="2106" w:type="dxa"/>
          </w:tcPr>
          <w:p w:rsidR="0018722C">
            <w:pPr>
              <w:topLinePunct/>
              <w:ind w:leftChars="0" w:left="0" w:rightChars="0" w:right="0" w:firstLineChars="0" w:firstLine="0"/>
              <w:spacing w:line="240" w:lineRule="atLeast"/>
            </w:pPr>
            <w:r>
              <w:t>hsa-miR-185-5p</w:t>
            </w:r>
          </w:p>
        </w:tc>
        <w:tc>
          <w:tcPr>
            <w:tcW w:w="2279" w:type="dxa"/>
          </w:tcPr>
          <w:p w:rsidR="0018722C">
            <w:pPr>
              <w:topLinePunct/>
              <w:ind w:leftChars="0" w:left="0" w:rightChars="0" w:right="0" w:firstLineChars="0" w:firstLine="0"/>
              <w:spacing w:line="240" w:lineRule="atLeast"/>
            </w:pPr>
            <w:r>
              <w:t>15585.76</w:t>
            </w:r>
          </w:p>
        </w:tc>
        <w:tc>
          <w:tcPr>
            <w:tcW w:w="2030" w:type="dxa"/>
          </w:tcPr>
          <w:p w:rsidR="0018722C">
            <w:pPr>
              <w:topLinePunct/>
              <w:ind w:leftChars="0" w:left="0" w:rightChars="0" w:right="0" w:firstLineChars="0" w:firstLine="0"/>
              <w:spacing w:line="240" w:lineRule="atLeast"/>
            </w:pPr>
            <w:r>
              <w:t>5590.97</w:t>
            </w:r>
          </w:p>
        </w:tc>
        <w:tc>
          <w:tcPr>
            <w:tcW w:w="2153" w:type="dxa"/>
          </w:tcPr>
          <w:p w:rsidR="0018722C">
            <w:pPr>
              <w:topLinePunct/>
              <w:ind w:leftChars="0" w:left="0" w:rightChars="0" w:right="0" w:firstLineChars="0" w:firstLine="0"/>
              <w:spacing w:line="240" w:lineRule="atLeast"/>
            </w:pPr>
            <w:r>
              <w:t>2.48</w:t>
            </w:r>
          </w:p>
        </w:tc>
      </w:tr>
      <w:tr>
        <w:trPr>
          <w:trHeight w:val="280" w:hRule="atLeast"/>
        </w:trPr>
        <w:tc>
          <w:tcPr>
            <w:tcW w:w="2106" w:type="dxa"/>
          </w:tcPr>
          <w:p w:rsidR="0018722C">
            <w:pPr>
              <w:topLinePunct/>
              <w:ind w:leftChars="0" w:left="0" w:rightChars="0" w:right="0" w:firstLineChars="0" w:firstLine="0"/>
              <w:spacing w:line="240" w:lineRule="atLeast"/>
            </w:pPr>
            <w:r>
              <w:t>hsa-miR-301a-3p</w:t>
            </w:r>
          </w:p>
        </w:tc>
        <w:tc>
          <w:tcPr>
            <w:tcW w:w="2279" w:type="dxa"/>
          </w:tcPr>
          <w:p w:rsidR="0018722C">
            <w:pPr>
              <w:topLinePunct/>
              <w:ind w:leftChars="0" w:left="0" w:rightChars="0" w:right="0" w:firstLineChars="0" w:firstLine="0"/>
              <w:spacing w:line="240" w:lineRule="atLeast"/>
            </w:pPr>
            <w:r>
              <w:t>94.87</w:t>
            </w:r>
          </w:p>
        </w:tc>
        <w:tc>
          <w:tcPr>
            <w:tcW w:w="2030" w:type="dxa"/>
          </w:tcPr>
          <w:p w:rsidR="0018722C">
            <w:pPr>
              <w:topLinePunct/>
              <w:ind w:leftChars="0" w:left="0" w:rightChars="0" w:right="0" w:firstLineChars="0" w:firstLine="0"/>
              <w:spacing w:line="240" w:lineRule="atLeast"/>
            </w:pPr>
            <w:r>
              <w:t>34.03</w:t>
            </w:r>
          </w:p>
        </w:tc>
        <w:tc>
          <w:tcPr>
            <w:tcW w:w="2153" w:type="dxa"/>
          </w:tcPr>
          <w:p w:rsidR="0018722C">
            <w:pPr>
              <w:topLinePunct/>
              <w:ind w:leftChars="0" w:left="0" w:rightChars="0" w:right="0" w:firstLineChars="0" w:firstLine="0"/>
              <w:spacing w:line="240" w:lineRule="atLeast"/>
            </w:pPr>
            <w:r>
              <w:t>2.48</w:t>
            </w:r>
          </w:p>
        </w:tc>
      </w:tr>
      <w:tr>
        <w:trPr>
          <w:trHeight w:val="280" w:hRule="atLeast"/>
        </w:trPr>
        <w:tc>
          <w:tcPr>
            <w:tcW w:w="2106" w:type="dxa"/>
          </w:tcPr>
          <w:p w:rsidR="0018722C">
            <w:pPr>
              <w:topLinePunct/>
              <w:ind w:leftChars="0" w:left="0" w:rightChars="0" w:right="0" w:firstLineChars="0" w:firstLine="0"/>
              <w:spacing w:line="240" w:lineRule="atLeast"/>
            </w:pPr>
            <w:r>
              <w:t>hsa-miR-324-3p</w:t>
            </w:r>
          </w:p>
        </w:tc>
        <w:tc>
          <w:tcPr>
            <w:tcW w:w="2279" w:type="dxa"/>
          </w:tcPr>
          <w:p w:rsidR="0018722C">
            <w:pPr>
              <w:topLinePunct/>
              <w:ind w:leftChars="0" w:left="0" w:rightChars="0" w:right="0" w:firstLineChars="0" w:firstLine="0"/>
              <w:spacing w:line="240" w:lineRule="atLeast"/>
            </w:pPr>
            <w:r>
              <w:t>253.86</w:t>
            </w:r>
          </w:p>
        </w:tc>
        <w:tc>
          <w:tcPr>
            <w:tcW w:w="2030" w:type="dxa"/>
          </w:tcPr>
          <w:p w:rsidR="0018722C">
            <w:pPr>
              <w:topLinePunct/>
              <w:ind w:leftChars="0" w:left="0" w:rightChars="0" w:right="0" w:firstLineChars="0" w:firstLine="0"/>
              <w:spacing w:line="240" w:lineRule="atLeast"/>
            </w:pPr>
            <w:r>
              <w:t>91.07</w:t>
            </w:r>
          </w:p>
        </w:tc>
        <w:tc>
          <w:tcPr>
            <w:tcW w:w="2153" w:type="dxa"/>
          </w:tcPr>
          <w:p w:rsidR="0018722C">
            <w:pPr>
              <w:topLinePunct/>
              <w:ind w:leftChars="0" w:left="0" w:rightChars="0" w:right="0" w:firstLineChars="0" w:firstLine="0"/>
              <w:spacing w:line="240" w:lineRule="atLeast"/>
            </w:pPr>
            <w:r>
              <w:t>2.48</w:t>
            </w:r>
          </w:p>
        </w:tc>
      </w:tr>
      <w:tr>
        <w:trPr>
          <w:trHeight w:val="280" w:hRule="atLeast"/>
        </w:trPr>
        <w:tc>
          <w:tcPr>
            <w:tcW w:w="2106" w:type="dxa"/>
          </w:tcPr>
          <w:p w:rsidR="0018722C">
            <w:pPr>
              <w:topLinePunct/>
              <w:ind w:leftChars="0" w:left="0" w:rightChars="0" w:right="0" w:firstLineChars="0" w:firstLine="0"/>
              <w:spacing w:line="240" w:lineRule="atLeast"/>
            </w:pPr>
            <w:r>
              <w:t>hsa-miR-3125</w:t>
            </w:r>
          </w:p>
        </w:tc>
        <w:tc>
          <w:tcPr>
            <w:tcW w:w="2279" w:type="dxa"/>
          </w:tcPr>
          <w:p w:rsidR="0018722C">
            <w:pPr>
              <w:topLinePunct/>
              <w:ind w:leftChars="0" w:left="0" w:rightChars="0" w:right="0" w:firstLineChars="0" w:firstLine="0"/>
              <w:spacing w:line="240" w:lineRule="atLeast"/>
            </w:pPr>
            <w:r>
              <w:t>4414.21</w:t>
            </w:r>
          </w:p>
        </w:tc>
        <w:tc>
          <w:tcPr>
            <w:tcW w:w="2030" w:type="dxa"/>
          </w:tcPr>
          <w:p w:rsidR="0018722C">
            <w:pPr>
              <w:topLinePunct/>
              <w:ind w:leftChars="0" w:left="0" w:rightChars="0" w:right="0" w:firstLineChars="0" w:firstLine="0"/>
              <w:spacing w:line="240" w:lineRule="atLeast"/>
            </w:pPr>
            <w:r>
              <w:t>1594.49</w:t>
            </w:r>
          </w:p>
        </w:tc>
        <w:tc>
          <w:tcPr>
            <w:tcW w:w="2153" w:type="dxa"/>
          </w:tcPr>
          <w:p w:rsidR="0018722C">
            <w:pPr>
              <w:topLinePunct/>
              <w:ind w:leftChars="0" w:left="0" w:rightChars="0" w:right="0" w:firstLineChars="0" w:firstLine="0"/>
              <w:spacing w:line="240" w:lineRule="atLeast"/>
            </w:pPr>
            <w:r>
              <w:t>2.46</w:t>
            </w:r>
          </w:p>
        </w:tc>
      </w:tr>
      <w:tr>
        <w:trPr>
          <w:trHeight w:val="280" w:hRule="atLeast"/>
        </w:trPr>
        <w:tc>
          <w:tcPr>
            <w:tcW w:w="2106" w:type="dxa"/>
          </w:tcPr>
          <w:p w:rsidR="0018722C">
            <w:pPr>
              <w:topLinePunct/>
              <w:ind w:leftChars="0" w:left="0" w:rightChars="0" w:right="0" w:firstLineChars="0" w:firstLine="0"/>
              <w:spacing w:line="240" w:lineRule="atLeast"/>
            </w:pPr>
            <w:r>
              <w:t>hsa-miR-28-5p</w:t>
            </w:r>
          </w:p>
        </w:tc>
        <w:tc>
          <w:tcPr>
            <w:tcW w:w="2279" w:type="dxa"/>
          </w:tcPr>
          <w:p w:rsidR="0018722C">
            <w:pPr>
              <w:topLinePunct/>
              <w:ind w:leftChars="0" w:left="0" w:rightChars="0" w:right="0" w:firstLineChars="0" w:firstLine="0"/>
              <w:spacing w:line="240" w:lineRule="atLeast"/>
            </w:pPr>
            <w:r>
              <w:t>1080.84</w:t>
            </w:r>
          </w:p>
        </w:tc>
        <w:tc>
          <w:tcPr>
            <w:tcW w:w="2030" w:type="dxa"/>
          </w:tcPr>
          <w:p w:rsidR="0018722C">
            <w:pPr>
              <w:topLinePunct/>
              <w:ind w:leftChars="0" w:left="0" w:rightChars="0" w:right="0" w:firstLineChars="0" w:firstLine="0"/>
              <w:spacing w:line="240" w:lineRule="atLeast"/>
            </w:pPr>
            <w:r>
              <w:t>390.42</w:t>
            </w:r>
          </w:p>
        </w:tc>
        <w:tc>
          <w:tcPr>
            <w:tcW w:w="2153" w:type="dxa"/>
          </w:tcPr>
          <w:p w:rsidR="0018722C">
            <w:pPr>
              <w:topLinePunct/>
              <w:ind w:leftChars="0" w:left="0" w:rightChars="0" w:right="0" w:firstLineChars="0" w:firstLine="0"/>
              <w:spacing w:line="240" w:lineRule="atLeast"/>
            </w:pPr>
            <w:r>
              <w:t>2.46</w:t>
            </w:r>
          </w:p>
        </w:tc>
      </w:tr>
      <w:tr>
        <w:trPr>
          <w:trHeight w:val="280" w:hRule="atLeast"/>
        </w:trPr>
        <w:tc>
          <w:tcPr>
            <w:tcW w:w="2106" w:type="dxa"/>
          </w:tcPr>
          <w:p w:rsidR="0018722C">
            <w:pPr>
              <w:topLinePunct/>
              <w:ind w:leftChars="0" w:left="0" w:rightChars="0" w:right="0" w:firstLineChars="0" w:firstLine="0"/>
              <w:spacing w:line="240" w:lineRule="atLeast"/>
            </w:pPr>
            <w:r>
              <w:t>hsa-miR-135b-5p</w:t>
            </w:r>
          </w:p>
        </w:tc>
        <w:tc>
          <w:tcPr>
            <w:tcW w:w="2279" w:type="dxa"/>
          </w:tcPr>
          <w:p w:rsidR="0018722C">
            <w:pPr>
              <w:topLinePunct/>
              <w:ind w:leftChars="0" w:left="0" w:rightChars="0" w:right="0" w:firstLineChars="0" w:firstLine="0"/>
              <w:spacing w:line="240" w:lineRule="atLeast"/>
            </w:pPr>
            <w:r>
              <w:t>67.09</w:t>
            </w:r>
          </w:p>
        </w:tc>
        <w:tc>
          <w:tcPr>
            <w:tcW w:w="2030" w:type="dxa"/>
          </w:tcPr>
          <w:p w:rsidR="0018722C">
            <w:pPr>
              <w:topLinePunct/>
              <w:ind w:leftChars="0" w:left="0" w:rightChars="0" w:right="0" w:firstLineChars="0" w:firstLine="0"/>
              <w:spacing w:line="240" w:lineRule="atLeast"/>
            </w:pPr>
            <w:r>
              <w:t>24.40</w:t>
            </w:r>
          </w:p>
        </w:tc>
        <w:tc>
          <w:tcPr>
            <w:tcW w:w="2153" w:type="dxa"/>
          </w:tcPr>
          <w:p w:rsidR="0018722C">
            <w:pPr>
              <w:topLinePunct/>
              <w:ind w:leftChars="0" w:left="0" w:rightChars="0" w:right="0" w:firstLineChars="0" w:firstLine="0"/>
              <w:spacing w:line="240" w:lineRule="atLeast"/>
            </w:pPr>
            <w:r>
              <w:t>2.45</w:t>
            </w:r>
          </w:p>
        </w:tc>
      </w:tr>
      <w:tr>
        <w:trPr>
          <w:trHeight w:val="280" w:hRule="atLeast"/>
        </w:trPr>
        <w:tc>
          <w:tcPr>
            <w:tcW w:w="2106" w:type="dxa"/>
          </w:tcPr>
          <w:p w:rsidR="0018722C">
            <w:pPr>
              <w:topLinePunct/>
              <w:ind w:leftChars="0" w:left="0" w:rightChars="0" w:right="0" w:firstLineChars="0" w:firstLine="0"/>
              <w:spacing w:line="240" w:lineRule="atLeast"/>
            </w:pPr>
            <w:r>
              <w:t>hsa-miR-575</w:t>
            </w:r>
          </w:p>
        </w:tc>
        <w:tc>
          <w:tcPr>
            <w:tcW w:w="2279" w:type="dxa"/>
          </w:tcPr>
          <w:p w:rsidR="0018722C">
            <w:pPr>
              <w:topLinePunct/>
              <w:ind w:leftChars="0" w:left="0" w:rightChars="0" w:right="0" w:firstLineChars="0" w:firstLine="0"/>
              <w:spacing w:line="240" w:lineRule="atLeast"/>
            </w:pPr>
            <w:r>
              <w:t>157.36</w:t>
            </w:r>
          </w:p>
        </w:tc>
        <w:tc>
          <w:tcPr>
            <w:tcW w:w="2030" w:type="dxa"/>
          </w:tcPr>
          <w:p w:rsidR="0018722C">
            <w:pPr>
              <w:topLinePunct/>
              <w:ind w:leftChars="0" w:left="0" w:rightChars="0" w:right="0" w:firstLineChars="0" w:firstLine="0"/>
              <w:spacing w:line="240" w:lineRule="atLeast"/>
            </w:pPr>
            <w:r>
              <w:t>58.04</w:t>
            </w:r>
          </w:p>
        </w:tc>
        <w:tc>
          <w:tcPr>
            <w:tcW w:w="2153" w:type="dxa"/>
          </w:tcPr>
          <w:p w:rsidR="0018722C">
            <w:pPr>
              <w:topLinePunct/>
              <w:ind w:leftChars="0" w:left="0" w:rightChars="0" w:right="0" w:firstLineChars="0" w:firstLine="0"/>
              <w:spacing w:line="240" w:lineRule="atLeast"/>
            </w:pPr>
            <w:r>
              <w:t>2.41</w:t>
            </w:r>
          </w:p>
        </w:tc>
      </w:tr>
      <w:tr>
        <w:trPr>
          <w:trHeight w:val="280" w:hRule="atLeast"/>
        </w:trPr>
        <w:tc>
          <w:tcPr>
            <w:tcW w:w="2106" w:type="dxa"/>
          </w:tcPr>
          <w:p w:rsidR="0018722C">
            <w:pPr>
              <w:topLinePunct/>
              <w:ind w:leftChars="0" w:left="0" w:rightChars="0" w:right="0" w:firstLineChars="0" w:firstLine="0"/>
              <w:spacing w:line="240" w:lineRule="atLeast"/>
            </w:pPr>
            <w:r>
              <w:t>hsa-miR-194-5p</w:t>
            </w:r>
          </w:p>
        </w:tc>
        <w:tc>
          <w:tcPr>
            <w:tcW w:w="2279" w:type="dxa"/>
          </w:tcPr>
          <w:p w:rsidR="0018722C">
            <w:pPr>
              <w:topLinePunct/>
              <w:ind w:leftChars="0" w:left="0" w:rightChars="0" w:right="0" w:firstLineChars="0" w:firstLine="0"/>
              <w:spacing w:line="240" w:lineRule="atLeast"/>
            </w:pPr>
            <w:r>
              <w:t>451.30</w:t>
            </w:r>
          </w:p>
        </w:tc>
        <w:tc>
          <w:tcPr>
            <w:tcW w:w="2030" w:type="dxa"/>
          </w:tcPr>
          <w:p w:rsidR="0018722C">
            <w:pPr>
              <w:topLinePunct/>
              <w:ind w:leftChars="0" w:left="0" w:rightChars="0" w:right="0" w:firstLineChars="0" w:firstLine="0"/>
              <w:spacing w:line="240" w:lineRule="atLeast"/>
            </w:pPr>
            <w:r>
              <w:t>166.44</w:t>
            </w:r>
          </w:p>
        </w:tc>
        <w:tc>
          <w:tcPr>
            <w:tcW w:w="2153" w:type="dxa"/>
          </w:tcPr>
          <w:p w:rsidR="0018722C">
            <w:pPr>
              <w:topLinePunct/>
              <w:ind w:leftChars="0" w:left="0" w:rightChars="0" w:right="0" w:firstLineChars="0" w:firstLine="0"/>
              <w:spacing w:line="240" w:lineRule="atLeast"/>
            </w:pPr>
            <w:r>
              <w:t>2.41</w:t>
            </w:r>
          </w:p>
        </w:tc>
      </w:tr>
      <w:tr>
        <w:trPr>
          <w:trHeight w:val="280" w:hRule="atLeast"/>
        </w:trPr>
        <w:tc>
          <w:tcPr>
            <w:tcW w:w="2106" w:type="dxa"/>
          </w:tcPr>
          <w:p w:rsidR="0018722C">
            <w:pPr>
              <w:topLinePunct/>
              <w:ind w:leftChars="0" w:left="0" w:rightChars="0" w:right="0" w:firstLineChars="0" w:firstLine="0"/>
              <w:spacing w:line="240" w:lineRule="atLeast"/>
            </w:pPr>
            <w:r>
              <w:t>hsa-miR-377-3p</w:t>
            </w:r>
          </w:p>
        </w:tc>
        <w:tc>
          <w:tcPr>
            <w:tcW w:w="2279" w:type="dxa"/>
          </w:tcPr>
          <w:p w:rsidR="0018722C">
            <w:pPr>
              <w:topLinePunct/>
              <w:ind w:leftChars="0" w:left="0" w:rightChars="0" w:right="0" w:firstLineChars="0" w:firstLine="0"/>
              <w:spacing w:line="240" w:lineRule="atLeast"/>
            </w:pPr>
            <w:r>
              <w:t>1894.95</w:t>
            </w:r>
          </w:p>
        </w:tc>
        <w:tc>
          <w:tcPr>
            <w:tcW w:w="2030" w:type="dxa"/>
          </w:tcPr>
          <w:p w:rsidR="0018722C">
            <w:pPr>
              <w:topLinePunct/>
              <w:ind w:leftChars="0" w:left="0" w:rightChars="0" w:right="0" w:firstLineChars="0" w:firstLine="0"/>
              <w:spacing w:line="240" w:lineRule="atLeast"/>
            </w:pPr>
            <w:r>
              <w:t>698.87</w:t>
            </w:r>
          </w:p>
        </w:tc>
        <w:tc>
          <w:tcPr>
            <w:tcW w:w="2153" w:type="dxa"/>
          </w:tcPr>
          <w:p w:rsidR="0018722C">
            <w:pPr>
              <w:topLinePunct/>
              <w:ind w:leftChars="0" w:left="0" w:rightChars="0" w:right="0" w:firstLineChars="0" w:firstLine="0"/>
              <w:spacing w:line="240" w:lineRule="atLeast"/>
            </w:pPr>
            <w:r>
              <w:t>2.41</w:t>
            </w:r>
          </w:p>
        </w:tc>
      </w:tr>
      <w:tr>
        <w:trPr>
          <w:trHeight w:val="280" w:hRule="atLeast"/>
        </w:trPr>
        <w:tc>
          <w:tcPr>
            <w:tcW w:w="2106" w:type="dxa"/>
          </w:tcPr>
          <w:p w:rsidR="0018722C">
            <w:pPr>
              <w:topLinePunct/>
              <w:ind w:leftChars="0" w:left="0" w:rightChars="0" w:right="0" w:firstLineChars="0" w:firstLine="0"/>
              <w:spacing w:line="240" w:lineRule="atLeast"/>
            </w:pPr>
            <w:r>
              <w:t>hsa-miR-148b-3p</w:t>
            </w:r>
          </w:p>
        </w:tc>
        <w:tc>
          <w:tcPr>
            <w:tcW w:w="2279" w:type="dxa"/>
          </w:tcPr>
          <w:p w:rsidR="0018722C">
            <w:pPr>
              <w:topLinePunct/>
              <w:ind w:leftChars="0" w:left="0" w:rightChars="0" w:right="0" w:firstLineChars="0" w:firstLine="0"/>
              <w:spacing w:line="240" w:lineRule="atLeast"/>
            </w:pPr>
            <w:r>
              <w:t>842.15</w:t>
            </w:r>
          </w:p>
        </w:tc>
        <w:tc>
          <w:tcPr>
            <w:tcW w:w="2030" w:type="dxa"/>
          </w:tcPr>
          <w:p w:rsidR="0018722C">
            <w:pPr>
              <w:topLinePunct/>
              <w:ind w:leftChars="0" w:left="0" w:rightChars="0" w:right="0" w:firstLineChars="0" w:firstLine="0"/>
              <w:spacing w:line="240" w:lineRule="atLeast"/>
            </w:pPr>
            <w:r>
              <w:t>317.12</w:t>
            </w:r>
          </w:p>
        </w:tc>
        <w:tc>
          <w:tcPr>
            <w:tcW w:w="2153" w:type="dxa"/>
          </w:tcPr>
          <w:p w:rsidR="0018722C">
            <w:pPr>
              <w:topLinePunct/>
              <w:ind w:leftChars="0" w:left="0" w:rightChars="0" w:right="0" w:firstLineChars="0" w:firstLine="0"/>
              <w:spacing w:line="240" w:lineRule="atLeast"/>
            </w:pPr>
            <w:r>
              <w:t>2.36</w:t>
            </w:r>
          </w:p>
        </w:tc>
      </w:tr>
      <w:tr>
        <w:trPr>
          <w:trHeight w:val="280" w:hRule="atLeast"/>
        </w:trPr>
        <w:tc>
          <w:tcPr>
            <w:tcW w:w="2106" w:type="dxa"/>
          </w:tcPr>
          <w:p w:rsidR="0018722C">
            <w:pPr>
              <w:topLinePunct/>
              <w:ind w:leftChars="0" w:left="0" w:rightChars="0" w:right="0" w:firstLineChars="0" w:firstLine="0"/>
              <w:spacing w:line="240" w:lineRule="atLeast"/>
            </w:pPr>
            <w:r>
              <w:t>hsa-miR-877-5p</w:t>
            </w:r>
          </w:p>
        </w:tc>
        <w:tc>
          <w:tcPr>
            <w:tcW w:w="2279" w:type="dxa"/>
          </w:tcPr>
          <w:p w:rsidR="0018722C">
            <w:pPr>
              <w:topLinePunct/>
              <w:ind w:leftChars="0" w:left="0" w:rightChars="0" w:right="0" w:firstLineChars="0" w:firstLine="0"/>
              <w:spacing w:line="240" w:lineRule="atLeast"/>
            </w:pPr>
            <w:r>
              <w:t>3121.32</w:t>
            </w:r>
          </w:p>
        </w:tc>
        <w:tc>
          <w:tcPr>
            <w:tcW w:w="2030" w:type="dxa"/>
          </w:tcPr>
          <w:p w:rsidR="0018722C">
            <w:pPr>
              <w:topLinePunct/>
              <w:ind w:leftChars="0" w:left="0" w:rightChars="0" w:right="0" w:firstLineChars="0" w:firstLine="0"/>
              <w:spacing w:line="240" w:lineRule="atLeast"/>
            </w:pPr>
            <w:r>
              <w:t>1191.76</w:t>
            </w:r>
          </w:p>
        </w:tc>
        <w:tc>
          <w:tcPr>
            <w:tcW w:w="2153" w:type="dxa"/>
          </w:tcPr>
          <w:p w:rsidR="0018722C">
            <w:pPr>
              <w:topLinePunct/>
              <w:ind w:leftChars="0" w:left="0" w:rightChars="0" w:right="0" w:firstLineChars="0" w:firstLine="0"/>
              <w:spacing w:line="240" w:lineRule="atLeast"/>
            </w:pPr>
            <w:r>
              <w:t>2.33</w:t>
            </w:r>
          </w:p>
        </w:tc>
      </w:tr>
      <w:tr>
        <w:trPr>
          <w:trHeight w:val="280" w:hRule="atLeast"/>
        </w:trPr>
        <w:tc>
          <w:tcPr>
            <w:tcW w:w="2106" w:type="dxa"/>
          </w:tcPr>
          <w:p w:rsidR="0018722C">
            <w:pPr>
              <w:topLinePunct/>
              <w:ind w:leftChars="0" w:left="0" w:rightChars="0" w:right="0" w:firstLineChars="0" w:firstLine="0"/>
              <w:spacing w:line="240" w:lineRule="atLeast"/>
            </w:pPr>
            <w:r>
              <w:t>hsa-miR-382-5p</w:t>
            </w:r>
          </w:p>
        </w:tc>
        <w:tc>
          <w:tcPr>
            <w:tcW w:w="2279" w:type="dxa"/>
          </w:tcPr>
          <w:p w:rsidR="0018722C">
            <w:pPr>
              <w:topLinePunct/>
              <w:ind w:leftChars="0" w:left="0" w:rightChars="0" w:right="0" w:firstLineChars="0" w:firstLine="0"/>
              <w:spacing w:line="240" w:lineRule="atLeast"/>
            </w:pPr>
            <w:r>
              <w:t>9932.50</w:t>
            </w:r>
          </w:p>
        </w:tc>
        <w:tc>
          <w:tcPr>
            <w:tcW w:w="2030" w:type="dxa"/>
          </w:tcPr>
          <w:p w:rsidR="0018722C">
            <w:pPr>
              <w:topLinePunct/>
              <w:ind w:leftChars="0" w:left="0" w:rightChars="0" w:right="0" w:firstLineChars="0" w:firstLine="0"/>
              <w:spacing w:line="240" w:lineRule="atLeast"/>
            </w:pPr>
            <w:r>
              <w:t>3872.06</w:t>
            </w:r>
          </w:p>
        </w:tc>
        <w:tc>
          <w:tcPr>
            <w:tcW w:w="2153" w:type="dxa"/>
          </w:tcPr>
          <w:p w:rsidR="0018722C">
            <w:pPr>
              <w:topLinePunct/>
              <w:ind w:leftChars="0" w:left="0" w:rightChars="0" w:right="0" w:firstLineChars="0" w:firstLine="0"/>
              <w:spacing w:line="240" w:lineRule="atLeast"/>
            </w:pPr>
            <w:r>
              <w:t>2.28</w:t>
            </w:r>
          </w:p>
        </w:tc>
      </w:tr>
      <w:tr>
        <w:trPr>
          <w:trHeight w:val="280" w:hRule="atLeast"/>
        </w:trPr>
        <w:tc>
          <w:tcPr>
            <w:tcW w:w="2106" w:type="dxa"/>
          </w:tcPr>
          <w:p w:rsidR="0018722C">
            <w:pPr>
              <w:topLinePunct/>
              <w:ind w:leftChars="0" w:left="0" w:rightChars="0" w:right="0" w:firstLineChars="0" w:firstLine="0"/>
              <w:spacing w:line="240" w:lineRule="atLeast"/>
            </w:pPr>
            <w:r>
              <w:t>hsa-miR-19b-1-5p</w:t>
            </w:r>
          </w:p>
        </w:tc>
        <w:tc>
          <w:tcPr>
            <w:tcW w:w="2279" w:type="dxa"/>
          </w:tcPr>
          <w:p w:rsidR="0018722C">
            <w:pPr>
              <w:topLinePunct/>
              <w:ind w:leftChars="0" w:left="0" w:rightChars="0" w:right="0" w:firstLineChars="0" w:firstLine="0"/>
              <w:spacing w:line="240" w:lineRule="atLeast"/>
            </w:pPr>
            <w:r>
              <w:t>10.84</w:t>
            </w:r>
          </w:p>
        </w:tc>
        <w:tc>
          <w:tcPr>
            <w:tcW w:w="2030" w:type="dxa"/>
          </w:tcPr>
          <w:p w:rsidR="0018722C">
            <w:pPr>
              <w:topLinePunct/>
              <w:ind w:leftChars="0" w:left="0" w:rightChars="0" w:right="0" w:firstLineChars="0" w:firstLine="0"/>
              <w:spacing w:line="240" w:lineRule="atLeast"/>
            </w:pPr>
            <w:r>
              <w:t>4.25</w:t>
            </w:r>
          </w:p>
        </w:tc>
        <w:tc>
          <w:tcPr>
            <w:tcW w:w="2153" w:type="dxa"/>
          </w:tcPr>
          <w:p w:rsidR="0018722C">
            <w:pPr>
              <w:topLinePunct/>
              <w:ind w:leftChars="0" w:left="0" w:rightChars="0" w:right="0" w:firstLineChars="0" w:firstLine="0"/>
              <w:spacing w:line="240" w:lineRule="atLeast"/>
            </w:pPr>
            <w:r>
              <w:t>2.27</w:t>
            </w:r>
          </w:p>
        </w:tc>
      </w:tr>
      <w:tr>
        <w:trPr>
          <w:trHeight w:val="280" w:hRule="atLeast"/>
        </w:trPr>
        <w:tc>
          <w:tcPr>
            <w:tcW w:w="2106" w:type="dxa"/>
          </w:tcPr>
          <w:p w:rsidR="0018722C">
            <w:pPr>
              <w:topLinePunct/>
              <w:ind w:leftChars="0" w:left="0" w:rightChars="0" w:right="0" w:firstLineChars="0" w:firstLine="0"/>
              <w:spacing w:line="240" w:lineRule="atLeast"/>
            </w:pPr>
            <w:r>
              <w:t>hsa-miR-381</w:t>
            </w:r>
          </w:p>
        </w:tc>
        <w:tc>
          <w:tcPr>
            <w:tcW w:w="2279" w:type="dxa"/>
          </w:tcPr>
          <w:p w:rsidR="0018722C">
            <w:pPr>
              <w:topLinePunct/>
              <w:ind w:leftChars="0" w:left="0" w:rightChars="0" w:right="0" w:firstLineChars="0" w:firstLine="0"/>
              <w:spacing w:line="240" w:lineRule="atLeast"/>
            </w:pPr>
            <w:r>
              <w:t>189.75</w:t>
            </w:r>
          </w:p>
        </w:tc>
        <w:tc>
          <w:tcPr>
            <w:tcW w:w="2030" w:type="dxa"/>
          </w:tcPr>
          <w:p w:rsidR="0018722C">
            <w:pPr>
              <w:topLinePunct/>
              <w:ind w:leftChars="0" w:left="0" w:rightChars="0" w:right="0" w:firstLineChars="0" w:firstLine="0"/>
              <w:spacing w:line="240" w:lineRule="atLeast"/>
            </w:pPr>
            <w:r>
              <w:t>76.05</w:t>
            </w:r>
          </w:p>
        </w:tc>
        <w:tc>
          <w:tcPr>
            <w:tcW w:w="2153" w:type="dxa"/>
          </w:tcPr>
          <w:p w:rsidR="0018722C">
            <w:pPr>
              <w:topLinePunct/>
              <w:ind w:leftChars="0" w:left="0" w:rightChars="0" w:right="0" w:firstLineChars="0" w:firstLine="0"/>
              <w:spacing w:line="240" w:lineRule="atLeast"/>
            </w:pPr>
            <w:r>
              <w:t>2.22</w:t>
            </w:r>
          </w:p>
        </w:tc>
      </w:tr>
      <w:tr>
        <w:trPr>
          <w:trHeight w:val="280" w:hRule="atLeast"/>
        </w:trPr>
        <w:tc>
          <w:tcPr>
            <w:tcW w:w="2106" w:type="dxa"/>
          </w:tcPr>
          <w:p w:rsidR="0018722C">
            <w:pPr>
              <w:topLinePunct/>
              <w:ind w:leftChars="0" w:left="0" w:rightChars="0" w:right="0" w:firstLineChars="0" w:firstLine="0"/>
              <w:spacing w:line="240" w:lineRule="atLeast"/>
            </w:pPr>
            <w:r>
              <w:t>hsa-miR-224-3p</w:t>
            </w:r>
          </w:p>
        </w:tc>
        <w:tc>
          <w:tcPr>
            <w:tcW w:w="2279" w:type="dxa"/>
          </w:tcPr>
          <w:p w:rsidR="0018722C">
            <w:pPr>
              <w:topLinePunct/>
              <w:ind w:leftChars="0" w:left="0" w:rightChars="0" w:right="0" w:firstLineChars="0" w:firstLine="0"/>
              <w:spacing w:line="240" w:lineRule="atLeast"/>
            </w:pPr>
            <w:r>
              <w:t>281.69</w:t>
            </w:r>
          </w:p>
        </w:tc>
        <w:tc>
          <w:tcPr>
            <w:tcW w:w="2030" w:type="dxa"/>
          </w:tcPr>
          <w:p w:rsidR="0018722C">
            <w:pPr>
              <w:topLinePunct/>
              <w:ind w:leftChars="0" w:left="0" w:rightChars="0" w:right="0" w:firstLineChars="0" w:firstLine="0"/>
              <w:spacing w:line="240" w:lineRule="atLeast"/>
            </w:pPr>
            <w:r>
              <w:t>112.90</w:t>
            </w:r>
          </w:p>
        </w:tc>
        <w:tc>
          <w:tcPr>
            <w:tcW w:w="2153" w:type="dxa"/>
          </w:tcPr>
          <w:p w:rsidR="0018722C">
            <w:pPr>
              <w:topLinePunct/>
              <w:ind w:leftChars="0" w:left="0" w:rightChars="0" w:right="0" w:firstLineChars="0" w:firstLine="0"/>
              <w:spacing w:line="240" w:lineRule="atLeast"/>
            </w:pPr>
            <w:r>
              <w:t>2.22</w:t>
            </w:r>
          </w:p>
        </w:tc>
      </w:tr>
      <w:tr>
        <w:trPr>
          <w:trHeight w:val="280" w:hRule="atLeast"/>
        </w:trPr>
        <w:tc>
          <w:tcPr>
            <w:tcW w:w="2106" w:type="dxa"/>
          </w:tcPr>
          <w:p w:rsidR="0018722C">
            <w:pPr>
              <w:topLinePunct/>
              <w:ind w:leftChars="0" w:left="0" w:rightChars="0" w:right="0" w:firstLineChars="0" w:firstLine="0"/>
              <w:spacing w:line="240" w:lineRule="atLeast"/>
            </w:pPr>
            <w:r>
              <w:t>hsa-miR-638</w:t>
            </w:r>
          </w:p>
        </w:tc>
        <w:tc>
          <w:tcPr>
            <w:tcW w:w="2279" w:type="dxa"/>
          </w:tcPr>
          <w:p w:rsidR="0018722C">
            <w:pPr>
              <w:topLinePunct/>
              <w:ind w:leftChars="0" w:left="0" w:rightChars="0" w:right="0" w:firstLineChars="0" w:firstLine="0"/>
              <w:spacing w:line="240" w:lineRule="atLeast"/>
            </w:pPr>
            <w:r>
              <w:t>3057.08</w:t>
            </w:r>
          </w:p>
        </w:tc>
        <w:tc>
          <w:tcPr>
            <w:tcW w:w="2030" w:type="dxa"/>
          </w:tcPr>
          <w:p w:rsidR="0018722C">
            <w:pPr>
              <w:topLinePunct/>
              <w:ind w:leftChars="0" w:left="0" w:rightChars="0" w:right="0" w:firstLineChars="0" w:firstLine="0"/>
              <w:spacing w:line="240" w:lineRule="atLeast"/>
            </w:pPr>
            <w:r>
              <w:t>1225.27</w:t>
            </w:r>
          </w:p>
        </w:tc>
        <w:tc>
          <w:tcPr>
            <w:tcW w:w="2153" w:type="dxa"/>
          </w:tcPr>
          <w:p w:rsidR="0018722C">
            <w:pPr>
              <w:topLinePunct/>
              <w:ind w:leftChars="0" w:left="0" w:rightChars="0" w:right="0" w:firstLineChars="0" w:firstLine="0"/>
              <w:spacing w:line="240" w:lineRule="atLeast"/>
            </w:pPr>
            <w:r>
              <w:t>2.22</w:t>
            </w:r>
          </w:p>
        </w:tc>
      </w:tr>
      <w:tr>
        <w:trPr>
          <w:trHeight w:val="280" w:hRule="atLeast"/>
        </w:trPr>
        <w:tc>
          <w:tcPr>
            <w:tcW w:w="2106" w:type="dxa"/>
          </w:tcPr>
          <w:p w:rsidR="0018722C">
            <w:pPr>
              <w:topLinePunct/>
              <w:ind w:leftChars="0" w:left="0" w:rightChars="0" w:right="0" w:firstLineChars="0" w:firstLine="0"/>
              <w:spacing w:line="240" w:lineRule="atLeast"/>
            </w:pPr>
            <w:r>
              <w:t>hsa-miR-151b</w:t>
            </w:r>
          </w:p>
        </w:tc>
        <w:tc>
          <w:tcPr>
            <w:tcW w:w="2279" w:type="dxa"/>
          </w:tcPr>
          <w:p w:rsidR="0018722C">
            <w:pPr>
              <w:topLinePunct/>
              <w:ind w:leftChars="0" w:left="0" w:rightChars="0" w:right="0" w:firstLineChars="0" w:firstLine="0"/>
              <w:spacing w:line="240" w:lineRule="atLeast"/>
            </w:pPr>
            <w:r>
              <w:t>723.04</w:t>
            </w:r>
          </w:p>
        </w:tc>
        <w:tc>
          <w:tcPr>
            <w:tcW w:w="2030" w:type="dxa"/>
          </w:tcPr>
          <w:p w:rsidR="0018722C">
            <w:pPr>
              <w:topLinePunct/>
              <w:ind w:leftChars="0" w:left="0" w:rightChars="0" w:right="0" w:firstLineChars="0" w:firstLine="0"/>
              <w:spacing w:line="240" w:lineRule="atLeast"/>
            </w:pPr>
            <w:r>
              <w:t>293.84</w:t>
            </w:r>
          </w:p>
        </w:tc>
        <w:tc>
          <w:tcPr>
            <w:tcW w:w="2153" w:type="dxa"/>
          </w:tcPr>
          <w:p w:rsidR="0018722C">
            <w:pPr>
              <w:topLinePunct/>
              <w:ind w:leftChars="0" w:left="0" w:rightChars="0" w:right="0" w:firstLineChars="0" w:firstLine="0"/>
              <w:spacing w:line="240" w:lineRule="atLeast"/>
            </w:pPr>
            <w:r>
              <w:t>2.19</w:t>
            </w:r>
          </w:p>
        </w:tc>
      </w:tr>
      <w:tr>
        <w:trPr>
          <w:trHeight w:val="280" w:hRule="atLeast"/>
        </w:trPr>
        <w:tc>
          <w:tcPr>
            <w:tcW w:w="2106" w:type="dxa"/>
          </w:tcPr>
          <w:p w:rsidR="0018722C">
            <w:pPr>
              <w:topLinePunct/>
              <w:ind w:leftChars="0" w:left="0" w:rightChars="0" w:right="0" w:firstLineChars="0" w:firstLine="0"/>
              <w:spacing w:line="240" w:lineRule="atLeast"/>
            </w:pPr>
            <w:r>
              <w:t>hsa-miR-510</w:t>
            </w:r>
          </w:p>
        </w:tc>
        <w:tc>
          <w:tcPr>
            <w:tcW w:w="2279" w:type="dxa"/>
          </w:tcPr>
          <w:p w:rsidR="0018722C">
            <w:pPr>
              <w:topLinePunct/>
              <w:ind w:leftChars="0" w:left="0" w:rightChars="0" w:right="0" w:firstLineChars="0" w:firstLine="0"/>
              <w:spacing w:line="240" w:lineRule="atLeast"/>
            </w:pPr>
            <w:r>
              <w:t>24.22</w:t>
            </w:r>
          </w:p>
        </w:tc>
        <w:tc>
          <w:tcPr>
            <w:tcW w:w="2030" w:type="dxa"/>
          </w:tcPr>
          <w:p w:rsidR="0018722C">
            <w:pPr>
              <w:topLinePunct/>
              <w:ind w:leftChars="0" w:left="0" w:rightChars="0" w:right="0" w:firstLineChars="0" w:firstLine="0"/>
              <w:spacing w:line="240" w:lineRule="atLeast"/>
            </w:pPr>
            <w:r>
              <w:t>9.98</w:t>
            </w:r>
          </w:p>
        </w:tc>
        <w:tc>
          <w:tcPr>
            <w:tcW w:w="2153" w:type="dxa"/>
          </w:tcPr>
          <w:p w:rsidR="0018722C">
            <w:pPr>
              <w:topLinePunct/>
              <w:ind w:leftChars="0" w:left="0" w:rightChars="0" w:right="0" w:firstLineChars="0" w:firstLine="0"/>
              <w:spacing w:line="240" w:lineRule="atLeast"/>
            </w:pPr>
            <w:r>
              <w:t>2.15</w:t>
            </w:r>
          </w:p>
        </w:tc>
      </w:tr>
      <w:tr>
        <w:trPr>
          <w:trHeight w:val="280" w:hRule="atLeast"/>
        </w:trPr>
        <w:tc>
          <w:tcPr>
            <w:tcW w:w="2106" w:type="dxa"/>
          </w:tcPr>
          <w:p w:rsidR="0018722C">
            <w:pPr>
              <w:topLinePunct/>
              <w:ind w:leftChars="0" w:left="0" w:rightChars="0" w:right="0" w:firstLineChars="0" w:firstLine="0"/>
              <w:spacing w:line="240" w:lineRule="atLeast"/>
            </w:pPr>
            <w:r>
              <w:t>hsa-miR-1237</w:t>
            </w:r>
          </w:p>
        </w:tc>
        <w:tc>
          <w:tcPr>
            <w:tcW w:w="2279" w:type="dxa"/>
          </w:tcPr>
          <w:p w:rsidR="0018722C">
            <w:pPr>
              <w:topLinePunct/>
              <w:ind w:leftChars="0" w:left="0" w:rightChars="0" w:right="0" w:firstLineChars="0" w:firstLine="0"/>
              <w:spacing w:line="240" w:lineRule="atLeast"/>
            </w:pPr>
            <w:r>
              <w:t>164.04</w:t>
            </w:r>
          </w:p>
        </w:tc>
        <w:tc>
          <w:tcPr>
            <w:tcW w:w="2030" w:type="dxa"/>
          </w:tcPr>
          <w:p w:rsidR="0018722C">
            <w:pPr>
              <w:topLinePunct/>
              <w:ind w:leftChars="0" w:left="0" w:rightChars="0" w:right="0" w:firstLineChars="0" w:firstLine="0"/>
              <w:spacing w:line="240" w:lineRule="atLeast"/>
            </w:pPr>
            <w:r>
              <w:t>67.60</w:t>
            </w:r>
          </w:p>
        </w:tc>
        <w:tc>
          <w:tcPr>
            <w:tcW w:w="2153" w:type="dxa"/>
          </w:tcPr>
          <w:p w:rsidR="0018722C">
            <w:pPr>
              <w:topLinePunct/>
              <w:ind w:leftChars="0" w:left="0" w:rightChars="0" w:right="0" w:firstLineChars="0" w:firstLine="0"/>
              <w:spacing w:line="240" w:lineRule="atLeast"/>
            </w:pPr>
            <w:r>
              <w:t>2.15</w:t>
            </w:r>
          </w:p>
        </w:tc>
      </w:tr>
      <w:tr>
        <w:trPr>
          <w:trHeight w:val="280" w:hRule="atLeast"/>
        </w:trPr>
        <w:tc>
          <w:tcPr>
            <w:tcW w:w="2106" w:type="dxa"/>
          </w:tcPr>
          <w:p w:rsidR="0018722C">
            <w:pPr>
              <w:topLinePunct/>
              <w:ind w:leftChars="0" w:left="0" w:rightChars="0" w:right="0" w:firstLineChars="0" w:firstLine="0"/>
              <w:spacing w:line="240" w:lineRule="atLeast"/>
            </w:pPr>
            <w:r>
              <w:t>hsa-miR-215</w:t>
            </w:r>
          </w:p>
        </w:tc>
        <w:tc>
          <w:tcPr>
            <w:tcW w:w="2279" w:type="dxa"/>
          </w:tcPr>
          <w:p w:rsidR="0018722C">
            <w:pPr>
              <w:topLinePunct/>
              <w:ind w:leftChars="0" w:left="0" w:rightChars="0" w:right="0" w:firstLineChars="0" w:firstLine="0"/>
              <w:spacing w:line="240" w:lineRule="atLeast"/>
            </w:pPr>
            <w:r>
              <w:t>291.62</w:t>
            </w:r>
          </w:p>
        </w:tc>
        <w:tc>
          <w:tcPr>
            <w:tcW w:w="2030" w:type="dxa"/>
          </w:tcPr>
          <w:p w:rsidR="0018722C">
            <w:pPr>
              <w:topLinePunct/>
              <w:ind w:leftChars="0" w:left="0" w:rightChars="0" w:right="0" w:firstLineChars="0" w:firstLine="0"/>
              <w:spacing w:line="240" w:lineRule="atLeast"/>
            </w:pPr>
            <w:r>
              <w:t>121.00</w:t>
            </w:r>
          </w:p>
        </w:tc>
        <w:tc>
          <w:tcPr>
            <w:tcW w:w="2153" w:type="dxa"/>
          </w:tcPr>
          <w:p w:rsidR="0018722C">
            <w:pPr>
              <w:topLinePunct/>
              <w:ind w:leftChars="0" w:left="0" w:rightChars="0" w:right="0" w:firstLineChars="0" w:firstLine="0"/>
              <w:spacing w:line="240" w:lineRule="atLeast"/>
            </w:pPr>
            <w:r>
              <w:t>2.14</w:t>
            </w:r>
          </w:p>
        </w:tc>
      </w:tr>
      <w:tr>
        <w:trPr>
          <w:trHeight w:val="280" w:hRule="atLeast"/>
        </w:trPr>
        <w:tc>
          <w:tcPr>
            <w:tcW w:w="2106" w:type="dxa"/>
          </w:tcPr>
          <w:p w:rsidR="0018722C">
            <w:pPr>
              <w:topLinePunct/>
              <w:ind w:leftChars="0" w:left="0" w:rightChars="0" w:right="0" w:firstLineChars="0" w:firstLine="0"/>
              <w:spacing w:line="240" w:lineRule="atLeast"/>
            </w:pPr>
            <w:r>
              <w:t>hsa-miR-188-3p</w:t>
            </w:r>
          </w:p>
        </w:tc>
        <w:tc>
          <w:tcPr>
            <w:tcW w:w="2279" w:type="dxa"/>
          </w:tcPr>
          <w:p w:rsidR="0018722C">
            <w:pPr>
              <w:topLinePunct/>
              <w:ind w:leftChars="0" w:left="0" w:rightChars="0" w:right="0" w:firstLineChars="0" w:firstLine="0"/>
              <w:spacing w:line="240" w:lineRule="atLeast"/>
            </w:pPr>
            <w:r>
              <w:t>1560.66</w:t>
            </w:r>
          </w:p>
        </w:tc>
        <w:tc>
          <w:tcPr>
            <w:tcW w:w="2030" w:type="dxa"/>
          </w:tcPr>
          <w:p w:rsidR="0018722C">
            <w:pPr>
              <w:topLinePunct/>
              <w:ind w:leftChars="0" w:left="0" w:rightChars="0" w:right="0" w:firstLineChars="0" w:firstLine="0"/>
              <w:spacing w:line="240" w:lineRule="atLeast"/>
            </w:pPr>
            <w:r>
              <w:t>656.61</w:t>
            </w:r>
          </w:p>
        </w:tc>
        <w:tc>
          <w:tcPr>
            <w:tcW w:w="2153" w:type="dxa"/>
          </w:tcPr>
          <w:p w:rsidR="0018722C">
            <w:pPr>
              <w:topLinePunct/>
              <w:ind w:leftChars="0" w:left="0" w:rightChars="0" w:right="0" w:firstLineChars="0" w:firstLine="0"/>
              <w:spacing w:line="240" w:lineRule="atLeast"/>
            </w:pPr>
            <w:r>
              <w:t>2.11</w:t>
            </w:r>
          </w:p>
        </w:tc>
      </w:tr>
      <w:tr>
        <w:trPr>
          <w:trHeight w:val="280" w:hRule="atLeast"/>
        </w:trPr>
        <w:tc>
          <w:tcPr>
            <w:tcW w:w="2106" w:type="dxa"/>
          </w:tcPr>
          <w:p w:rsidR="0018722C">
            <w:pPr>
              <w:topLinePunct/>
              <w:ind w:leftChars="0" w:left="0" w:rightChars="0" w:right="0" w:firstLineChars="0" w:firstLine="0"/>
              <w:spacing w:line="240" w:lineRule="atLeast"/>
            </w:pPr>
            <w:r>
              <w:t>hsa-miR-26a-5p</w:t>
            </w:r>
          </w:p>
        </w:tc>
        <w:tc>
          <w:tcPr>
            <w:tcW w:w="2279" w:type="dxa"/>
          </w:tcPr>
          <w:p w:rsidR="0018722C">
            <w:pPr>
              <w:topLinePunct/>
              <w:ind w:leftChars="0" w:left="0" w:rightChars="0" w:right="0" w:firstLineChars="0" w:firstLine="0"/>
              <w:spacing w:line="240" w:lineRule="atLeast"/>
            </w:pPr>
            <w:r>
              <w:t>240.17</w:t>
            </w:r>
          </w:p>
        </w:tc>
        <w:tc>
          <w:tcPr>
            <w:tcW w:w="2030" w:type="dxa"/>
          </w:tcPr>
          <w:p w:rsidR="0018722C">
            <w:pPr>
              <w:topLinePunct/>
              <w:ind w:leftChars="0" w:left="0" w:rightChars="0" w:right="0" w:firstLineChars="0" w:firstLine="0"/>
              <w:spacing w:line="240" w:lineRule="atLeast"/>
            </w:pPr>
            <w:r>
              <w:t>101.05</w:t>
            </w:r>
          </w:p>
        </w:tc>
        <w:tc>
          <w:tcPr>
            <w:tcW w:w="2153" w:type="dxa"/>
          </w:tcPr>
          <w:p w:rsidR="0018722C">
            <w:pPr>
              <w:topLinePunct/>
              <w:ind w:leftChars="0" w:left="0" w:rightChars="0" w:right="0" w:firstLineChars="0" w:firstLine="0"/>
              <w:spacing w:line="240" w:lineRule="atLeast"/>
            </w:pPr>
            <w:r>
              <w:t>2.11</w:t>
            </w:r>
          </w:p>
        </w:tc>
      </w:tr>
      <w:tr>
        <w:trPr>
          <w:trHeight w:val="280" w:hRule="atLeast"/>
        </w:trPr>
        <w:tc>
          <w:tcPr>
            <w:tcW w:w="2106" w:type="dxa"/>
          </w:tcPr>
          <w:p w:rsidR="0018722C">
            <w:pPr>
              <w:topLinePunct/>
              <w:ind w:leftChars="0" w:left="0" w:rightChars="0" w:right="0" w:firstLineChars="0" w:firstLine="0"/>
              <w:spacing w:line="240" w:lineRule="atLeast"/>
            </w:pPr>
            <w:r>
              <w:t>hsa-miR-22-3p</w:t>
            </w:r>
          </w:p>
        </w:tc>
        <w:tc>
          <w:tcPr>
            <w:tcW w:w="2279" w:type="dxa"/>
          </w:tcPr>
          <w:p w:rsidR="0018722C">
            <w:pPr>
              <w:topLinePunct/>
              <w:ind w:leftChars="0" w:left="0" w:rightChars="0" w:right="0" w:firstLineChars="0" w:firstLine="0"/>
              <w:spacing w:line="240" w:lineRule="atLeast"/>
            </w:pPr>
            <w:r>
              <w:t>418.17</w:t>
            </w:r>
          </w:p>
        </w:tc>
        <w:tc>
          <w:tcPr>
            <w:tcW w:w="2030" w:type="dxa"/>
          </w:tcPr>
          <w:p w:rsidR="0018722C">
            <w:pPr>
              <w:topLinePunct/>
              <w:ind w:leftChars="0" w:left="0" w:rightChars="0" w:right="0" w:firstLineChars="0" w:firstLine="0"/>
              <w:spacing w:line="240" w:lineRule="atLeast"/>
            </w:pPr>
            <w:r>
              <w:t>178.39</w:t>
            </w:r>
          </w:p>
        </w:tc>
        <w:tc>
          <w:tcPr>
            <w:tcW w:w="2153" w:type="dxa"/>
          </w:tcPr>
          <w:p w:rsidR="0018722C">
            <w:pPr>
              <w:topLinePunct/>
              <w:ind w:leftChars="0" w:left="0" w:rightChars="0" w:right="0" w:firstLineChars="0" w:firstLine="0"/>
              <w:spacing w:line="240" w:lineRule="atLeast"/>
            </w:pPr>
            <w:r>
              <w:t>2.10</w:t>
            </w:r>
          </w:p>
        </w:tc>
      </w:tr>
      <w:tr>
        <w:trPr>
          <w:trHeight w:val="260" w:hRule="atLeast"/>
        </w:trPr>
        <w:tc>
          <w:tcPr>
            <w:tcW w:w="2106" w:type="dxa"/>
            <w:tcBorders>
              <w:bottom w:val="single" w:sz="12" w:space="0" w:color="000000"/>
            </w:tcBorders>
          </w:tcPr>
          <w:p w:rsidR="0018722C">
            <w:pPr>
              <w:topLinePunct/>
              <w:ind w:leftChars="0" w:left="0" w:rightChars="0" w:right="0" w:firstLineChars="0" w:firstLine="0"/>
              <w:spacing w:line="240" w:lineRule="atLeast"/>
            </w:pPr>
            <w:r>
              <w:t>hsa-miR-132-3p</w:t>
            </w:r>
          </w:p>
        </w:tc>
        <w:tc>
          <w:tcPr>
            <w:tcW w:w="2279" w:type="dxa"/>
            <w:tcBorders>
              <w:bottom w:val="single" w:sz="12" w:space="0" w:color="000000"/>
            </w:tcBorders>
          </w:tcPr>
          <w:p w:rsidR="0018722C">
            <w:pPr>
              <w:topLinePunct/>
              <w:ind w:leftChars="0" w:left="0" w:rightChars="0" w:right="0" w:firstLineChars="0" w:firstLine="0"/>
              <w:spacing w:line="240" w:lineRule="atLeast"/>
            </w:pPr>
            <w:r>
              <w:t>31.73</w:t>
            </w:r>
          </w:p>
        </w:tc>
        <w:tc>
          <w:tcPr>
            <w:tcW w:w="2030" w:type="dxa"/>
            <w:tcBorders>
              <w:bottom w:val="single" w:sz="12" w:space="0" w:color="000000"/>
            </w:tcBorders>
          </w:tcPr>
          <w:p w:rsidR="0018722C">
            <w:pPr>
              <w:topLinePunct/>
              <w:ind w:leftChars="0" w:left="0" w:rightChars="0" w:right="0" w:firstLineChars="0" w:firstLine="0"/>
              <w:spacing w:line="240" w:lineRule="atLeast"/>
            </w:pPr>
            <w:r>
              <w:t>13.54</w:t>
            </w:r>
          </w:p>
        </w:tc>
        <w:tc>
          <w:tcPr>
            <w:tcW w:w="2153" w:type="dxa"/>
            <w:tcBorders>
              <w:bottom w:val="single" w:sz="12" w:space="0" w:color="000000"/>
            </w:tcBorders>
          </w:tcPr>
          <w:p w:rsidR="0018722C">
            <w:pPr>
              <w:topLinePunct/>
              <w:ind w:leftChars="0" w:left="0" w:rightChars="0" w:right="0" w:firstLineChars="0" w:firstLine="0"/>
              <w:spacing w:line="240" w:lineRule="atLeast"/>
            </w:pPr>
            <w:r>
              <w:t>2.10</w:t>
            </w:r>
          </w:p>
        </w:tc>
      </w:tr>
    </w:tbl>
    <w:p w:rsidR="0018722C">
      <w:pPr>
        <w:topLinePunct/>
        <w:pStyle w:val="affa"/>
      </w:pPr>
    </w:p>
    <w:p w:rsidR="0018722C">
      <w:pPr>
        <w:topLinePunct/>
      </w:pPr>
      <w:r>
        <w:rPr>
          <w:rFonts w:cstheme="minorBidi" w:hAnsiTheme="minorHAnsi" w:eastAsiaTheme="minorHAnsi" w:asciiTheme="minorHAnsi"/>
        </w:rPr>
        <w:t>21</w:t>
      </w:r>
    </w:p>
    <w:p w:rsidR="0018722C">
      <w:pPr>
        <w:rPr/>
        <w:topLinePunct/>
      </w:pPr>
    </w:p>
    <w:tbl>
      <w:tblPr>
        <w:tblW w:w="0" w:type="auto"/>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2279"/>
        <w:gridCol w:w="2040"/>
        <w:gridCol w:w="2144"/>
      </w:tblGrid>
      <w:tr>
        <w:trPr>
          <w:trHeight w:val="460" w:hRule="atLeast"/>
        </w:trPr>
        <w:tc>
          <w:tcPr>
            <w:tcW w:w="8580" w:type="dxa"/>
            <w:gridSpan w:val="4"/>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续表</w:t>
            </w:r>
            <w:r>
              <w:rPr>
                <w:rFonts w:ascii="宋体" w:eastAsia="宋体" w:hint="eastAsia"/>
              </w:rPr>
              <w:t xml:space="preserve"> </w:t>
            </w:r>
            <w:r>
              <w:t>2</w:t>
            </w:r>
            <w:r>
              <w:t>.</w:t>
            </w:r>
            <w:r>
              <w:t>4</w:t>
            </w:r>
            <w:r>
              <w:t xml:space="preserve">  </w:t>
            </w:r>
            <w:r>
              <w:rPr>
                <w:rFonts w:ascii="宋体" w:eastAsia="宋体" w:hint="eastAsia"/>
              </w:rPr>
              <w:t>差异表达＞</w:t>
            </w:r>
            <w:r>
              <w:t>2 </w:t>
            </w:r>
            <w:r>
              <w:rPr>
                <w:rFonts w:ascii="宋体" w:eastAsia="宋体" w:hint="eastAsia"/>
              </w:rPr>
              <w:t>倍的下调 </w:t>
            </w:r>
            <w:r>
              <w:t>miRNA </w:t>
            </w:r>
            <w:r>
              <w:rPr>
                <w:rFonts w:ascii="宋体" w:eastAsia="宋体" w:hint="eastAsia"/>
              </w:rPr>
              <w:t>列表</w:t>
            </w:r>
          </w:p>
        </w:tc>
      </w:tr>
      <w:tr>
        <w:trPr>
          <w:trHeight w:val="920" w:hRule="atLeast"/>
        </w:trPr>
        <w:tc>
          <w:tcPr>
            <w:tcW w:w="2117"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miRNA </w:t>
            </w:r>
            <w:r>
              <w:rPr>
                <w:rFonts w:ascii="宋体" w:eastAsia="宋体" w:hint="eastAsia"/>
              </w:rPr>
              <w:t>名称</w:t>
            </w:r>
          </w:p>
        </w:tc>
        <w:tc>
          <w:tcPr>
            <w:tcW w:w="227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原始实验信号</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角质形成细胞</w:t>
            </w:r>
            <w:r>
              <w:rPr>
                <w:rFonts w:ascii="宋体" w:eastAsia="宋体" w:hint="eastAsia"/>
              </w:rPr>
              <w:t>）</w:t>
            </w:r>
          </w:p>
        </w:tc>
        <w:tc>
          <w:tcPr>
            <w:tcW w:w="204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原始实验信号</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干细胞</w:t>
            </w:r>
            <w:r>
              <w:rPr>
                <w:rFonts w:ascii="宋体" w:eastAsia="宋体" w:hint="eastAsia"/>
              </w:rPr>
              <w:t>）</w:t>
            </w:r>
          </w:p>
        </w:tc>
        <w:tc>
          <w:tcPr>
            <w:tcW w:w="214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绝对倍数变化</w:t>
            </w:r>
          </w:p>
          <w:p w:rsidR="0018722C">
            <w:pPr>
              <w:topLinePunct/>
            </w:pPr>
            <w:r>
              <w:rPr>
                <w:sz w:val="21"/>
              </w:rPr>
              <w:t>（</w:t>
            </w:r>
            <w:r>
              <w:rPr>
                <w:rFonts w:ascii="宋体" w:eastAsia="宋体" w:hint="eastAsia"/>
              </w:rPr>
              <w:t>角质形成细胞</w:t>
            </w:r>
          </w:p>
          <w:p w:rsidR="0018722C">
            <w:pPr>
              <w:topLinePunct/>
              <w:ind w:leftChars="0" w:left="0" w:rightChars="0" w:right="0" w:firstLineChars="0" w:firstLine="0"/>
              <w:spacing w:line="240" w:lineRule="atLeast"/>
            </w:pPr>
            <w:r>
              <w:t>vs </w:t>
            </w:r>
            <w:r>
              <w:rPr>
                <w:rFonts w:ascii="宋体" w:eastAsia="宋体" w:hint="eastAsia"/>
              </w:rPr>
              <w:t>干细胞</w:t>
            </w:r>
            <w:r>
              <w:t>)</w:t>
            </w:r>
          </w:p>
        </w:tc>
      </w:tr>
      <w:tr>
        <w:trPr>
          <w:trHeight w:val="320" w:hRule="atLeast"/>
        </w:trPr>
        <w:tc>
          <w:tcPr>
            <w:tcW w:w="2117" w:type="dxa"/>
            <w:tcBorders>
              <w:top w:val="single" w:sz="8" w:space="0" w:color="000000"/>
            </w:tcBorders>
          </w:tcPr>
          <w:p w:rsidR="0018722C">
            <w:pPr>
              <w:topLinePunct/>
              <w:ind w:leftChars="0" w:left="0" w:rightChars="0" w:right="0" w:firstLineChars="0" w:firstLine="0"/>
              <w:spacing w:line="240" w:lineRule="atLeast"/>
            </w:pPr>
            <w:r>
              <w:t>hsa-miR-195-5p</w:t>
            </w:r>
          </w:p>
        </w:tc>
        <w:tc>
          <w:tcPr>
            <w:tcW w:w="2279" w:type="dxa"/>
            <w:tcBorders>
              <w:top w:val="single" w:sz="8" w:space="0" w:color="000000"/>
            </w:tcBorders>
          </w:tcPr>
          <w:p w:rsidR="0018722C">
            <w:pPr>
              <w:topLinePunct/>
              <w:ind w:leftChars="0" w:left="0" w:rightChars="0" w:right="0" w:firstLineChars="0" w:firstLine="0"/>
              <w:spacing w:line="240" w:lineRule="atLeast"/>
            </w:pPr>
            <w:r>
              <w:t>1908.13</w:t>
            </w:r>
          </w:p>
        </w:tc>
        <w:tc>
          <w:tcPr>
            <w:tcW w:w="2040" w:type="dxa"/>
            <w:tcBorders>
              <w:top w:val="single" w:sz="8" w:space="0" w:color="000000"/>
            </w:tcBorders>
          </w:tcPr>
          <w:p w:rsidR="0018722C">
            <w:pPr>
              <w:topLinePunct/>
              <w:ind w:leftChars="0" w:left="0" w:rightChars="0" w:right="0" w:firstLineChars="0" w:firstLine="0"/>
              <w:spacing w:line="240" w:lineRule="atLeast"/>
            </w:pPr>
            <w:r>
              <w:t>819.66</w:t>
            </w:r>
          </w:p>
        </w:tc>
        <w:tc>
          <w:tcPr>
            <w:tcW w:w="2144" w:type="dxa"/>
            <w:tcBorders>
              <w:top w:val="single" w:sz="8" w:space="0" w:color="000000"/>
            </w:tcBorders>
          </w:tcPr>
          <w:p w:rsidR="0018722C">
            <w:pPr>
              <w:topLinePunct/>
              <w:ind w:leftChars="0" w:left="0" w:rightChars="0" w:right="0" w:firstLineChars="0" w:firstLine="0"/>
              <w:spacing w:line="240" w:lineRule="atLeast"/>
            </w:pPr>
            <w:r>
              <w:t>2.07</w:t>
            </w:r>
          </w:p>
        </w:tc>
      </w:tr>
      <w:tr>
        <w:trPr>
          <w:trHeight w:val="300" w:hRule="atLeast"/>
        </w:trPr>
        <w:tc>
          <w:tcPr>
            <w:tcW w:w="2117" w:type="dxa"/>
          </w:tcPr>
          <w:p w:rsidR="0018722C">
            <w:pPr>
              <w:topLinePunct/>
              <w:ind w:leftChars="0" w:left="0" w:rightChars="0" w:right="0" w:firstLineChars="0" w:firstLine="0"/>
              <w:spacing w:line="240" w:lineRule="atLeast"/>
            </w:pPr>
            <w:r>
              <w:t>hsa-miR-331-3p</w:t>
            </w:r>
          </w:p>
        </w:tc>
        <w:tc>
          <w:tcPr>
            <w:tcW w:w="2279" w:type="dxa"/>
          </w:tcPr>
          <w:p w:rsidR="0018722C">
            <w:pPr>
              <w:topLinePunct/>
              <w:ind w:leftChars="0" w:left="0" w:rightChars="0" w:right="0" w:firstLineChars="0" w:firstLine="0"/>
              <w:spacing w:line="240" w:lineRule="atLeast"/>
            </w:pPr>
            <w:r>
              <w:t>525.64</w:t>
            </w:r>
          </w:p>
        </w:tc>
        <w:tc>
          <w:tcPr>
            <w:tcW w:w="2040" w:type="dxa"/>
          </w:tcPr>
          <w:p w:rsidR="0018722C">
            <w:pPr>
              <w:topLinePunct/>
              <w:ind w:leftChars="0" w:left="0" w:rightChars="0" w:right="0" w:firstLineChars="0" w:firstLine="0"/>
              <w:spacing w:line="240" w:lineRule="atLeast"/>
            </w:pPr>
            <w:r>
              <w:t>225.80</w:t>
            </w:r>
          </w:p>
        </w:tc>
        <w:tc>
          <w:tcPr>
            <w:tcW w:w="2144" w:type="dxa"/>
          </w:tcPr>
          <w:p w:rsidR="0018722C">
            <w:pPr>
              <w:topLinePunct/>
              <w:ind w:leftChars="0" w:left="0" w:rightChars="0" w:right="0" w:firstLineChars="0" w:firstLine="0"/>
              <w:spacing w:line="240" w:lineRule="atLeast"/>
            </w:pPr>
            <w:r>
              <w:t>2.07</w:t>
            </w:r>
          </w:p>
        </w:tc>
      </w:tr>
      <w:tr>
        <w:trPr>
          <w:trHeight w:val="300" w:hRule="atLeast"/>
        </w:trPr>
        <w:tc>
          <w:tcPr>
            <w:tcW w:w="2117" w:type="dxa"/>
          </w:tcPr>
          <w:p w:rsidR="0018722C">
            <w:pPr>
              <w:topLinePunct/>
              <w:ind w:leftChars="0" w:left="0" w:rightChars="0" w:right="0" w:firstLineChars="0" w:firstLine="0"/>
              <w:spacing w:line="240" w:lineRule="atLeast"/>
            </w:pPr>
            <w:r>
              <w:t>hsa-miR-129-1-3p</w:t>
            </w:r>
          </w:p>
        </w:tc>
        <w:tc>
          <w:tcPr>
            <w:tcW w:w="2279" w:type="dxa"/>
          </w:tcPr>
          <w:p w:rsidR="0018722C">
            <w:pPr>
              <w:topLinePunct/>
              <w:ind w:leftChars="0" w:left="0" w:rightChars="0" w:right="0" w:firstLineChars="0" w:firstLine="0"/>
              <w:spacing w:line="240" w:lineRule="atLeast"/>
            </w:pPr>
            <w:r>
              <w:t>24.05</w:t>
            </w:r>
          </w:p>
        </w:tc>
        <w:tc>
          <w:tcPr>
            <w:tcW w:w="2040" w:type="dxa"/>
          </w:tcPr>
          <w:p w:rsidR="0018722C">
            <w:pPr>
              <w:topLinePunct/>
              <w:ind w:leftChars="0" w:left="0" w:rightChars="0" w:right="0" w:firstLineChars="0" w:firstLine="0"/>
              <w:spacing w:line="240" w:lineRule="atLeast"/>
            </w:pPr>
            <w:r>
              <w:t>10.40</w:t>
            </w:r>
          </w:p>
        </w:tc>
        <w:tc>
          <w:tcPr>
            <w:tcW w:w="2144" w:type="dxa"/>
          </w:tcPr>
          <w:p w:rsidR="0018722C">
            <w:pPr>
              <w:topLinePunct/>
              <w:ind w:leftChars="0" w:left="0" w:rightChars="0" w:right="0" w:firstLineChars="0" w:firstLine="0"/>
              <w:spacing w:line="240" w:lineRule="atLeast"/>
            </w:pPr>
            <w:r>
              <w:t>2.06</w:t>
            </w:r>
          </w:p>
        </w:tc>
      </w:tr>
      <w:tr>
        <w:trPr>
          <w:trHeight w:val="300" w:hRule="atLeast"/>
        </w:trPr>
        <w:tc>
          <w:tcPr>
            <w:tcW w:w="2117" w:type="dxa"/>
          </w:tcPr>
          <w:p w:rsidR="0018722C">
            <w:pPr>
              <w:topLinePunct/>
              <w:ind w:leftChars="0" w:left="0" w:rightChars="0" w:right="0" w:firstLineChars="0" w:firstLine="0"/>
              <w:spacing w:line="240" w:lineRule="atLeast"/>
            </w:pPr>
            <w:r>
              <w:t>hsa-miR-25-3p</w:t>
            </w:r>
          </w:p>
        </w:tc>
        <w:tc>
          <w:tcPr>
            <w:tcW w:w="2279" w:type="dxa"/>
          </w:tcPr>
          <w:p w:rsidR="0018722C">
            <w:pPr>
              <w:topLinePunct/>
              <w:ind w:leftChars="0" w:left="0" w:rightChars="0" w:right="0" w:firstLineChars="0" w:firstLine="0"/>
              <w:spacing w:line="240" w:lineRule="atLeast"/>
            </w:pPr>
            <w:r>
              <w:t>275.89</w:t>
            </w:r>
          </w:p>
        </w:tc>
        <w:tc>
          <w:tcPr>
            <w:tcW w:w="2040" w:type="dxa"/>
          </w:tcPr>
          <w:p w:rsidR="0018722C">
            <w:pPr>
              <w:topLinePunct/>
              <w:ind w:leftChars="0" w:left="0" w:rightChars="0" w:right="0" w:firstLineChars="0" w:firstLine="0"/>
              <w:spacing w:line="240" w:lineRule="atLeast"/>
            </w:pPr>
            <w:r>
              <w:t>120.17</w:t>
            </w:r>
          </w:p>
        </w:tc>
        <w:tc>
          <w:tcPr>
            <w:tcW w:w="2144" w:type="dxa"/>
          </w:tcPr>
          <w:p w:rsidR="0018722C">
            <w:pPr>
              <w:topLinePunct/>
              <w:ind w:leftChars="0" w:left="0" w:rightChars="0" w:right="0" w:firstLineChars="0" w:firstLine="0"/>
              <w:spacing w:line="240" w:lineRule="atLeast"/>
            </w:pPr>
            <w:r>
              <w:t>2.04</w:t>
            </w:r>
          </w:p>
        </w:tc>
      </w:tr>
      <w:tr>
        <w:trPr>
          <w:trHeight w:val="300" w:hRule="atLeast"/>
        </w:trPr>
        <w:tc>
          <w:tcPr>
            <w:tcW w:w="2117" w:type="dxa"/>
          </w:tcPr>
          <w:p w:rsidR="0018722C">
            <w:pPr>
              <w:topLinePunct/>
              <w:ind w:leftChars="0" w:left="0" w:rightChars="0" w:right="0" w:firstLineChars="0" w:firstLine="0"/>
              <w:spacing w:line="240" w:lineRule="atLeast"/>
            </w:pPr>
            <w:r>
              <w:t>hsa-miR-1275</w:t>
            </w:r>
          </w:p>
        </w:tc>
        <w:tc>
          <w:tcPr>
            <w:tcW w:w="2279" w:type="dxa"/>
          </w:tcPr>
          <w:p w:rsidR="0018722C">
            <w:pPr>
              <w:topLinePunct/>
              <w:ind w:leftChars="0" w:left="0" w:rightChars="0" w:right="0" w:firstLineChars="0" w:firstLine="0"/>
              <w:spacing w:line="240" w:lineRule="atLeast"/>
            </w:pPr>
            <w:r>
              <w:t>1436.10</w:t>
            </w:r>
          </w:p>
        </w:tc>
        <w:tc>
          <w:tcPr>
            <w:tcW w:w="2040" w:type="dxa"/>
          </w:tcPr>
          <w:p w:rsidR="0018722C">
            <w:pPr>
              <w:topLinePunct/>
              <w:ind w:leftChars="0" w:left="0" w:rightChars="0" w:right="0" w:firstLineChars="0" w:firstLine="0"/>
              <w:spacing w:line="240" w:lineRule="atLeast"/>
            </w:pPr>
            <w:r>
              <w:t>625.51</w:t>
            </w:r>
          </w:p>
        </w:tc>
        <w:tc>
          <w:tcPr>
            <w:tcW w:w="2144" w:type="dxa"/>
          </w:tcPr>
          <w:p w:rsidR="0018722C">
            <w:pPr>
              <w:topLinePunct/>
              <w:ind w:leftChars="0" w:left="0" w:rightChars="0" w:right="0" w:firstLineChars="0" w:firstLine="0"/>
              <w:spacing w:line="240" w:lineRule="atLeast"/>
            </w:pPr>
            <w:r>
              <w:t>2.04</w:t>
            </w:r>
          </w:p>
        </w:tc>
      </w:tr>
      <w:tr>
        <w:trPr>
          <w:trHeight w:val="300" w:hRule="atLeast"/>
        </w:trPr>
        <w:tc>
          <w:tcPr>
            <w:tcW w:w="2117" w:type="dxa"/>
          </w:tcPr>
          <w:p w:rsidR="0018722C">
            <w:pPr>
              <w:topLinePunct/>
              <w:ind w:leftChars="0" w:left="0" w:rightChars="0" w:right="0" w:firstLineChars="0" w:firstLine="0"/>
              <w:spacing w:line="240" w:lineRule="atLeast"/>
            </w:pPr>
            <w:r>
              <w:t>hsa-miR-299-5p</w:t>
            </w:r>
          </w:p>
        </w:tc>
        <w:tc>
          <w:tcPr>
            <w:tcW w:w="2279" w:type="dxa"/>
          </w:tcPr>
          <w:p w:rsidR="0018722C">
            <w:pPr>
              <w:topLinePunct/>
              <w:ind w:leftChars="0" w:left="0" w:rightChars="0" w:right="0" w:firstLineChars="0" w:firstLine="0"/>
              <w:spacing w:line="240" w:lineRule="atLeast"/>
            </w:pPr>
            <w:r>
              <w:t>807.85</w:t>
            </w:r>
          </w:p>
        </w:tc>
        <w:tc>
          <w:tcPr>
            <w:tcW w:w="2040" w:type="dxa"/>
          </w:tcPr>
          <w:p w:rsidR="0018722C">
            <w:pPr>
              <w:topLinePunct/>
              <w:ind w:leftChars="0" w:left="0" w:rightChars="0" w:right="0" w:firstLineChars="0" w:firstLine="0"/>
              <w:spacing w:line="240" w:lineRule="atLeast"/>
            </w:pPr>
            <w:r>
              <w:t>354.31</w:t>
            </w:r>
          </w:p>
        </w:tc>
        <w:tc>
          <w:tcPr>
            <w:tcW w:w="2144" w:type="dxa"/>
          </w:tcPr>
          <w:p w:rsidR="0018722C">
            <w:pPr>
              <w:topLinePunct/>
              <w:ind w:leftChars="0" w:left="0" w:rightChars="0" w:right="0" w:firstLineChars="0" w:firstLine="0"/>
              <w:spacing w:line="240" w:lineRule="atLeast"/>
            </w:pPr>
            <w:r>
              <w:t>2.03</w:t>
            </w:r>
          </w:p>
        </w:tc>
      </w:tr>
      <w:tr>
        <w:trPr>
          <w:trHeight w:val="280" w:hRule="atLeast"/>
        </w:trPr>
        <w:tc>
          <w:tcPr>
            <w:tcW w:w="2117" w:type="dxa"/>
            <w:tcBorders>
              <w:bottom w:val="single" w:sz="12" w:space="0" w:color="000000"/>
            </w:tcBorders>
          </w:tcPr>
          <w:p w:rsidR="0018722C">
            <w:pPr>
              <w:topLinePunct/>
              <w:ind w:leftChars="0" w:left="0" w:rightChars="0" w:right="0" w:firstLineChars="0" w:firstLine="0"/>
              <w:spacing w:line="240" w:lineRule="atLeast"/>
            </w:pPr>
            <w:r>
              <w:t>hsa-miR-140-3p</w:t>
            </w:r>
          </w:p>
        </w:tc>
        <w:tc>
          <w:tcPr>
            <w:tcW w:w="2279" w:type="dxa"/>
            <w:tcBorders>
              <w:bottom w:val="single" w:sz="12" w:space="0" w:color="000000"/>
            </w:tcBorders>
          </w:tcPr>
          <w:p w:rsidR="0018722C">
            <w:pPr>
              <w:topLinePunct/>
              <w:ind w:leftChars="0" w:left="0" w:rightChars="0" w:right="0" w:firstLineChars="0" w:firstLine="0"/>
              <w:spacing w:line="240" w:lineRule="atLeast"/>
            </w:pPr>
            <w:r>
              <w:t>7739.05</w:t>
            </w:r>
          </w:p>
        </w:tc>
        <w:tc>
          <w:tcPr>
            <w:tcW w:w="2040" w:type="dxa"/>
            <w:tcBorders>
              <w:bottom w:val="single" w:sz="12" w:space="0" w:color="000000"/>
            </w:tcBorders>
          </w:tcPr>
          <w:p w:rsidR="0018722C">
            <w:pPr>
              <w:topLinePunct/>
              <w:ind w:leftChars="0" w:left="0" w:rightChars="0" w:right="0" w:firstLineChars="0" w:firstLine="0"/>
              <w:spacing w:line="240" w:lineRule="atLeast"/>
            </w:pPr>
            <w:r>
              <w:t>3417.87</w:t>
            </w:r>
          </w:p>
        </w:tc>
        <w:tc>
          <w:tcPr>
            <w:tcW w:w="2144" w:type="dxa"/>
            <w:tcBorders>
              <w:bottom w:val="single" w:sz="12" w:space="0" w:color="000000"/>
            </w:tcBorders>
          </w:tcPr>
          <w:p w:rsidR="0018722C">
            <w:pPr>
              <w:topLinePunct/>
              <w:ind w:leftChars="0" w:left="0" w:rightChars="0" w:right="0" w:firstLineChars="0" w:firstLine="0"/>
              <w:spacing w:line="240" w:lineRule="atLeast"/>
            </w:pPr>
            <w:r>
              <w:t>2.01</w:t>
            </w:r>
          </w:p>
        </w:tc>
      </w:tr>
    </w:tbl>
    <w:p w:rsidR="0018722C">
      <w:pPr>
        <w:topLinePunct/>
        <w:pStyle w:val="affa"/>
      </w:pPr>
    </w:p>
    <w:p w:rsidR="0018722C">
      <w:pPr>
        <w:pStyle w:val="Heading3"/>
        <w:topLinePunct/>
        <w:ind w:left="200" w:hangingChars="200" w:hanging="200"/>
      </w:pPr>
      <w:bookmarkStart w:id="121212" w:name="_Toc686121212"/>
      <w:bookmarkStart w:name="_bookmark23" w:id="54"/>
      <w:bookmarkEnd w:id="54"/>
      <w:r>
        <w:rPr>
          <w:b/>
        </w:rPr>
        <w:t>2.2.7</w:t>
      </w:r>
      <w:r>
        <w:t xml:space="preserve"> </w:t>
      </w:r>
      <w:bookmarkStart w:name="_bookmark23" w:id="55"/>
      <w:bookmarkEnd w:id="55"/>
      <w:r>
        <w:t>实时定量</w:t>
      </w:r>
      <w:r>
        <w:rPr>
          <w:b/>
        </w:rPr>
        <w:t>RT-PCR</w:t>
      </w:r>
      <w:r>
        <w:t>验证结果</w:t>
      </w:r>
      <w:bookmarkEnd w:id="121212"/>
    </w:p>
    <w:p w:rsidR="0018722C">
      <w:pPr>
        <w:topLinePunct/>
      </w:pPr>
      <w:r>
        <w:t>采用实时定量</w:t>
      </w:r>
      <w:r>
        <w:rPr>
          <w:rFonts w:ascii="Times New Roman" w:hAnsi="Times New Roman" w:eastAsia="宋体"/>
        </w:rPr>
        <w:t>RT-PCR</w:t>
      </w:r>
      <w:r>
        <w:t>，以角质形成细胞作为对照，以</w:t>
      </w:r>
      <w:r>
        <w:rPr>
          <w:rFonts w:ascii="Times New Roman" w:hAnsi="Times New Roman" w:eastAsia="宋体"/>
        </w:rPr>
        <w:t>U6</w:t>
      </w:r>
      <w:r>
        <w:t>作为内参检测表</w:t>
      </w:r>
      <w:r>
        <w:t>皮干细胞中</w:t>
      </w:r>
      <w:r>
        <w:rPr>
          <w:rFonts w:ascii="Times New Roman" w:hAnsi="Times New Roman" w:eastAsia="宋体"/>
        </w:rPr>
        <w:t>2</w:t>
      </w:r>
      <w:r>
        <w:t>条</w:t>
      </w:r>
      <w:r>
        <w:rPr>
          <w:rFonts w:ascii="Times New Roman" w:hAnsi="Times New Roman" w:eastAsia="宋体"/>
        </w:rPr>
        <w:t>miRNA</w:t>
      </w:r>
      <w:r>
        <w:t>（</w:t>
      </w:r>
      <w:r>
        <w:rPr>
          <w:rFonts w:ascii="Times New Roman" w:hAnsi="Times New Roman" w:eastAsia="宋体"/>
        </w:rPr>
        <w:t>hsa-miR-197-5p</w:t>
      </w:r>
      <w:r>
        <w:t>、</w:t>
      </w:r>
      <w:r>
        <w:rPr>
          <w:rFonts w:ascii="Times New Roman" w:hAnsi="Times New Roman" w:eastAsia="宋体"/>
        </w:rPr>
        <w:t>hsa-miR-29b-3p</w:t>
      </w:r>
      <w:r>
        <w:t>）</w:t>
      </w:r>
      <w:r>
        <w:t>的相对表达量，绘制</w:t>
      </w:r>
      <w:r>
        <w:rPr>
          <w:rFonts w:ascii="Times New Roman" w:hAnsi="Times New Roman" w:eastAsia="宋体"/>
        </w:rPr>
        <w:t>hs</w:t>
      </w:r>
      <w:r>
        <w:rPr>
          <w:rFonts w:ascii="Times New Roman" w:hAnsi="Times New Roman" w:eastAsia="宋体"/>
        </w:rPr>
        <w:t>a</w:t>
      </w:r>
      <w:r>
        <w:rPr>
          <w:rFonts w:ascii="Times New Roman" w:hAnsi="Times New Roman" w:eastAsia="宋体"/>
        </w:rPr>
        <w:t>-</w:t>
      </w:r>
      <w:r>
        <w:rPr>
          <w:rFonts w:ascii="Times New Roman" w:hAnsi="Times New Roman" w:eastAsia="宋体"/>
        </w:rPr>
        <w:t>miR</w:t>
      </w:r>
      <w:r>
        <w:rPr>
          <w:rFonts w:ascii="Times New Roman" w:hAnsi="Times New Roman" w:eastAsia="宋体"/>
        </w:rPr>
        <w:t>-</w:t>
      </w:r>
      <w:r>
        <w:rPr>
          <w:rFonts w:ascii="Times New Roman" w:hAnsi="Times New Roman" w:eastAsia="宋体"/>
        </w:rPr>
        <w:t>197</w:t>
      </w:r>
      <w:r>
        <w:rPr>
          <w:rFonts w:ascii="Times New Roman" w:hAnsi="Times New Roman" w:eastAsia="宋体"/>
        </w:rPr>
        <w:t>-</w:t>
      </w:r>
      <w:r>
        <w:rPr>
          <w:rFonts w:ascii="Times New Roman" w:hAnsi="Times New Roman" w:eastAsia="宋体"/>
        </w:rPr>
        <w:t>5p</w:t>
      </w:r>
      <w:r>
        <w:t>、</w:t>
      </w:r>
      <w:r>
        <w:rPr>
          <w:rFonts w:ascii="Times New Roman" w:hAnsi="Times New Roman" w:eastAsia="宋体"/>
        </w:rPr>
        <w:t>hs</w:t>
      </w:r>
      <w:r>
        <w:rPr>
          <w:rFonts w:ascii="Times New Roman" w:hAnsi="Times New Roman" w:eastAsia="宋体"/>
        </w:rPr>
        <w:t>a-</w:t>
      </w:r>
      <w:r>
        <w:rPr>
          <w:rFonts w:ascii="Times New Roman" w:hAnsi="Times New Roman" w:eastAsia="宋体"/>
        </w:rPr>
        <w:t>miR</w:t>
      </w:r>
      <w:r>
        <w:rPr>
          <w:rFonts w:ascii="Times New Roman" w:hAnsi="Times New Roman" w:eastAsia="宋体"/>
        </w:rPr>
        <w:t>-</w:t>
      </w:r>
      <w:r>
        <w:rPr>
          <w:rFonts w:ascii="Times New Roman" w:hAnsi="Times New Roman" w:eastAsia="宋体"/>
        </w:rPr>
        <w:t>29b</w:t>
      </w:r>
      <w:r>
        <w:rPr>
          <w:rFonts w:ascii="Times New Roman" w:hAnsi="Times New Roman" w:eastAsia="宋体"/>
        </w:rPr>
        <w:t>-</w:t>
      </w:r>
      <w:r>
        <w:rPr>
          <w:rFonts w:ascii="Times New Roman" w:hAnsi="Times New Roman" w:eastAsia="宋体"/>
        </w:rPr>
        <w:t>3p</w:t>
      </w:r>
      <w:r w:rsidR="001852F3">
        <w:rPr>
          <w:rFonts w:ascii="Times New Roman" w:hAnsi="Times New Roman" w:eastAsia="宋体"/>
        </w:rPr>
        <w:t xml:space="preserve"> </w:t>
      </w:r>
      <w:r>
        <w:t>及</w:t>
      </w:r>
      <w:r>
        <w:rPr>
          <w:rFonts w:ascii="Times New Roman" w:hAnsi="Times New Roman" w:eastAsia="宋体"/>
        </w:rPr>
        <w:t>U6</w:t>
      </w:r>
      <w:r w:rsidR="001852F3">
        <w:rPr>
          <w:rFonts w:ascii="Times New Roman" w:hAnsi="Times New Roman" w:eastAsia="宋体"/>
        </w:rPr>
        <w:t xml:space="preserve"> </w:t>
      </w:r>
      <w:r>
        <w:t>标准曲线</w:t>
      </w:r>
      <w:r>
        <w:t>（</w:t>
      </w:r>
      <w:r>
        <w:t xml:space="preserve">图</w:t>
      </w:r>
      <w:r>
        <w:rPr>
          <w:rFonts w:ascii="Times New Roman" w:hAnsi="Times New Roman" w:eastAsia="宋体"/>
        </w:rPr>
        <w:t>2</w:t>
      </w:r>
      <w:r>
        <w:rPr>
          <w:rFonts w:ascii="Times New Roman" w:hAnsi="Times New Roman" w:eastAsia="宋体"/>
        </w:rPr>
        <w:t>.</w:t>
      </w:r>
      <w:r>
        <w:rPr>
          <w:rFonts w:ascii="Times New Roman" w:hAnsi="Times New Roman" w:eastAsia="宋体"/>
        </w:rPr>
        <w:t>7</w:t>
      </w:r>
      <w:r>
        <w:t>）</w:t>
      </w:r>
      <w:r>
        <w:t>，通过观测达到</w:t>
      </w:r>
      <w:r>
        <w:t>阈值</w:t>
      </w:r>
      <w:r>
        <w:t>（</w:t>
      </w:r>
      <w:r>
        <w:rPr>
          <w:rFonts w:ascii="Times New Roman" w:hAnsi="Times New Roman" w:eastAsia="宋体"/>
        </w:rPr>
        <w:t>Threshold</w:t>
      </w:r>
      <w:r>
        <w:rPr>
          <w:spacing w:val="-16"/>
        </w:rPr>
        <w:t>为</w:t>
      </w:r>
      <w:r>
        <w:rPr>
          <w:rFonts w:ascii="Times New Roman" w:hAnsi="Times New Roman" w:eastAsia="宋体"/>
          <w:spacing w:val="-6"/>
        </w:rPr>
        <w:t>0.1</w:t>
      </w:r>
      <w:r>
        <w:t>）</w:t>
      </w:r>
      <w:r>
        <w:t>荧光强度时的循环数，可测得各标本中</w:t>
      </w:r>
      <w:r>
        <w:rPr>
          <w:rFonts w:ascii="Times New Roman" w:hAnsi="Times New Roman" w:eastAsia="宋体"/>
        </w:rPr>
        <w:t>hsa-miR-197-5p</w:t>
      </w:r>
      <w:r>
        <w:t>、</w:t>
      </w:r>
      <w:r>
        <w:rPr>
          <w:rFonts w:ascii="Times New Roman" w:hAnsi="Times New Roman" w:eastAsia="宋体"/>
        </w:rPr>
        <w:t>hsa-miR-29b-3p</w:t>
      </w:r>
      <w:r>
        <w:t>及</w:t>
      </w:r>
      <w:r>
        <w:rPr>
          <w:rFonts w:ascii="Times New Roman" w:hAnsi="Times New Roman" w:eastAsia="宋体"/>
        </w:rPr>
        <w:t>U6</w:t>
      </w:r>
      <w:r>
        <w:t>的</w:t>
      </w:r>
      <w:r>
        <w:rPr>
          <w:rFonts w:ascii="Times New Roman" w:hAnsi="Times New Roman" w:eastAsia="宋体"/>
        </w:rPr>
        <w:t>Ct</w:t>
      </w:r>
      <w:r>
        <w:t>值。溶解曲线</w:t>
      </w:r>
      <w:r>
        <w:t>（</w:t>
      </w:r>
      <w:r>
        <w:rPr>
          <w:spacing w:val="0"/>
        </w:rPr>
        <w:t>图</w:t>
      </w:r>
      <w:r>
        <w:rPr>
          <w:rFonts w:ascii="Times New Roman" w:hAnsi="Times New Roman" w:eastAsia="宋体"/>
          <w:spacing w:val="-2"/>
        </w:rPr>
        <w:t>2</w:t>
      </w:r>
      <w:r>
        <w:rPr>
          <w:rFonts w:ascii="Times New Roman" w:hAnsi="Times New Roman" w:eastAsia="宋体"/>
          <w:spacing w:val="-2"/>
        </w:rPr>
        <w:t>.</w:t>
      </w:r>
      <w:r>
        <w:rPr>
          <w:rFonts w:ascii="Times New Roman" w:hAnsi="Times New Roman" w:eastAsia="宋体"/>
          <w:spacing w:val="-2"/>
        </w:rPr>
        <w:t>8</w:t>
      </w:r>
      <w:r>
        <w:t>）</w:t>
      </w:r>
      <w:r>
        <w:t>均为单峰，表明扩增产物均</w:t>
      </w:r>
      <w:r>
        <w:t>为反应得到的特征性产物，记录各样本相应</w:t>
      </w:r>
      <w:r>
        <w:rPr>
          <w:rFonts w:ascii="Times New Roman" w:hAnsi="Times New Roman" w:eastAsia="宋体"/>
        </w:rPr>
        <w:t>miR</w:t>
      </w:r>
      <w:r>
        <w:rPr>
          <w:rFonts w:ascii="Times New Roman" w:hAnsi="Times New Roman" w:eastAsia="宋体"/>
        </w:rPr>
        <w:t>NA</w:t>
      </w:r>
      <w:r>
        <w:t>的</w:t>
      </w:r>
      <w:r>
        <w:rPr>
          <w:rFonts w:ascii="Times New Roman" w:hAnsi="Times New Roman" w:eastAsia="宋体"/>
        </w:rPr>
        <w:t>Ct</w:t>
      </w:r>
      <w:r>
        <w:t>值</w:t>
      </w:r>
      <w:r>
        <w:t>（</w:t>
      </w:r>
      <w:r>
        <w:rPr>
          <w:spacing w:val="-15"/>
        </w:rPr>
        <w:t>表</w:t>
      </w:r>
      <w:r>
        <w:rPr>
          <w:rFonts w:ascii="Times New Roman" w:hAnsi="Times New Roman" w:eastAsia="宋体"/>
        </w:rPr>
        <w:t>2</w:t>
      </w:r>
      <w:r>
        <w:rPr>
          <w:rFonts w:ascii="Times New Roman" w:hAnsi="Times New Roman" w:eastAsia="宋体"/>
        </w:rPr>
        <w:t>.</w:t>
      </w:r>
      <w:r>
        <w:rPr>
          <w:rFonts w:ascii="Times New Roman" w:hAnsi="Times New Roman" w:eastAsia="宋体"/>
        </w:rPr>
        <w:t>5</w:t>
      </w:r>
      <w:r>
        <w:t>）</w:t>
      </w:r>
      <w:r>
        <w:t>。使用</w:t>
      </w:r>
      <w:r>
        <w:rPr>
          <w:rFonts w:ascii="Times New Roman" w:hAnsi="Times New Roman" w:eastAsia="宋体"/>
        </w:rPr>
        <w:t>2</w:t>
      </w:r>
      <w:r>
        <w:rPr>
          <w:vertAlign w:val="superscript"/>
          /&gt;
        </w:rPr>
        <w:t>-</w:t>
      </w:r>
      <w:r>
        <w:t>△△</w:t>
      </w:r>
      <w:r>
        <w:rPr>
          <w:vertAlign w:val="superscript"/>
          /&gt;
        </w:rPr>
        <w:t>Ct</w:t>
      </w:r>
      <w:r>
        <w:t>计算结果即代表待测</w:t>
      </w:r>
      <w:r>
        <w:rPr>
          <w:rFonts w:ascii="Times New Roman" w:hAnsi="Times New Roman" w:eastAsia="宋体"/>
        </w:rPr>
        <w:t>miR</w:t>
      </w:r>
      <w:r>
        <w:rPr>
          <w:rFonts w:ascii="Times New Roman" w:hAnsi="Times New Roman" w:eastAsia="宋体"/>
        </w:rPr>
        <w:t>NA</w:t>
      </w:r>
      <w:r>
        <w:t>表达差异，</w:t>
      </w:r>
      <w:r>
        <w:rPr>
          <w:rFonts w:ascii="Times New Roman" w:hAnsi="Times New Roman" w:eastAsia="宋体"/>
        </w:rPr>
        <w:t>2</w:t>
      </w:r>
      <w:r>
        <w:rPr>
          <w:vertAlign w:val="superscript"/>
          /&gt;
        </w:rPr>
        <w:t>-</w:t>
      </w:r>
      <w:r>
        <w:t>△△</w:t>
      </w:r>
      <w:r>
        <w:rPr>
          <w:vertAlign w:val="superscript"/>
          /&gt;
        </w:rPr>
        <w:t>Ct</w:t>
      </w:r>
      <w:r>
        <w:rPr>
          <w:rFonts w:ascii="Times New Roman" w:hAnsi="Times New Roman" w:eastAsia="宋体"/>
        </w:rPr>
        <w:t>&gt;</w:t>
      </w:r>
      <w:r w:rsidR="004B696B">
        <w:rPr>
          <w:rFonts w:ascii="Times New Roman" w:hAnsi="Times New Roman" w:eastAsia="宋体"/>
        </w:rPr>
        <w:t xml:space="preserve"> </w:t>
      </w:r>
      <w:r>
        <w:rPr>
          <w:rFonts w:ascii="Times New Roman" w:hAnsi="Times New Roman" w:eastAsia="宋体"/>
        </w:rPr>
        <w:t>1</w:t>
      </w:r>
      <w:r>
        <w:t>，表示</w:t>
      </w:r>
      <w:r>
        <w:rPr>
          <w:rFonts w:ascii="Times New Roman" w:hAnsi="Times New Roman" w:eastAsia="宋体"/>
        </w:rPr>
        <w:t>miR</w:t>
      </w:r>
      <w:r>
        <w:rPr>
          <w:rFonts w:ascii="Times New Roman" w:hAnsi="Times New Roman" w:eastAsia="宋体"/>
        </w:rPr>
        <w:t>NA</w:t>
      </w:r>
      <w:r>
        <w:t>表达上调，</w:t>
      </w:r>
      <w:r>
        <w:rPr>
          <w:rFonts w:ascii="Times New Roman" w:hAnsi="Times New Roman" w:eastAsia="宋体"/>
        </w:rPr>
        <w:t>2</w:t>
      </w:r>
      <w:r>
        <w:rPr>
          <w:vertAlign w:val="superscript"/>
          /&gt;
        </w:rPr>
        <w:t>-</w:t>
      </w:r>
      <w:r>
        <w:t>△△</w:t>
      </w:r>
      <w:r>
        <w:rPr>
          <w:vertAlign w:val="superscript"/>
          /&gt;
        </w:rPr>
        <w:t>C</w:t>
      </w:r>
      <w:r>
        <w:rPr>
          <w:vertAlign w:val="superscript"/>
          /&gt;
        </w:rPr>
        <w:t>t</w:t>
      </w:r>
    </w:p>
    <w:p w:rsidR="0018722C">
      <w:pPr>
        <w:pStyle w:val="ae"/>
        <w:topLinePunct/>
      </w:pPr>
      <w:r>
        <w:pict>
          <v:group style="margin-left:162.600006pt;margin-top:84.155624pt;width:301.7pt;height:130.2pt;mso-position-horizontal-relative:page;mso-position-vertical-relative:paragraph;z-index:1192;mso-wrap-distance-left:0;mso-wrap-distance-right:0" coordorigin="3252,1683" coordsize="6034,2604">
            <v:shape style="position:absolute;left:3252;top:1733;width:3019;height:2554" type="#_x0000_t75" stroked="false">
              <v:imagedata r:id="rId32" o:title=""/>
            </v:shape>
            <v:shape style="position:absolute;left:6271;top:1683;width:3015;height:2604" type="#_x0000_t75" stroked="false">
              <v:imagedata r:id="rId33" o:title=""/>
            </v:shape>
            <w10:wrap type="topAndBottom"/>
          </v:group>
        </w:pict>
      </w:r>
    </w:p>
    <w:p w:rsidR="0018722C">
      <w:pPr>
        <w:pStyle w:val="ae"/>
        <w:topLinePunct/>
      </w:pPr>
      <w:r>
        <w:rPr>
          <w:rFonts w:ascii="Times New Roman" w:hAnsi="Times New Roman" w:eastAsia="宋体"/>
          <w:spacing w:val="0"/>
        </w:rPr>
        <w:t xml:space="preserve">&lt;</w:t>
      </w:r>
      <w:r w:rsidR="001852F3">
        <w:rPr>
          <w:rFonts w:ascii="Times New Roman" w:hAnsi="Times New Roman" w:eastAsia="宋体"/>
          <w:spacing w:val="0"/>
        </w:rPr>
        <w:t xml:space="preserve"> </w:t>
      </w:r>
      <w:r w:rsidR="001852F3">
        <w:rPr>
          <w:rFonts w:ascii="Times New Roman" w:hAnsi="Times New Roman" w:eastAsia="宋体"/>
          <w:spacing w:val="0"/>
        </w:rPr>
        <w:t xml:space="preserve">l</w:t>
      </w:r>
      <w:r>
        <w:rPr>
          <w:spacing w:val="0"/>
        </w:rPr>
        <w:t>，表示下调。本实验结果示表皮干细胞相对于角质形成细胞</w:t>
      </w:r>
      <w:r>
        <w:rPr>
          <w:rFonts w:ascii="Times New Roman" w:hAnsi="Times New Roman" w:eastAsia="宋体"/>
        </w:rPr>
        <w:t>hsa-miR-197-5p</w:t>
      </w:r>
      <w:r>
        <w:rPr>
          <w:spacing w:val="5"/>
        </w:rPr>
        <w:t>的</w:t>
      </w:r>
      <w:r>
        <w:rPr>
          <w:rFonts w:ascii="Times New Roman" w:hAnsi="Times New Roman" w:eastAsia="宋体"/>
        </w:rPr>
        <w:t>2</w:t>
      </w:r>
      <w:r>
        <w:rPr>
          <w:rFonts w:ascii="Times New Roman" w:hAnsi="Times New Roman" w:eastAsia="宋体"/>
          <w:sz w:val="16"/>
        </w:rPr>
        <w:t>-</w:t>
      </w:r>
      <w:r>
        <w:rPr>
          <w:sz w:val="12"/>
        </w:rPr>
        <w:t>△△</w:t>
      </w:r>
      <w:r>
        <w:rPr>
          <w:rFonts w:ascii="Times New Roman" w:hAnsi="Times New Roman" w:eastAsia="宋体"/>
          <w:sz w:val="16"/>
        </w:rPr>
        <w:t>Ct</w:t>
      </w:r>
      <w:r>
        <w:rPr>
          <w:spacing w:val="5"/>
        </w:rPr>
        <w:t>为</w:t>
      </w:r>
      <w:r>
        <w:rPr>
          <w:rFonts w:ascii="Times New Roman" w:hAnsi="Times New Roman" w:eastAsia="宋体"/>
        </w:rPr>
        <w:t>19.29</w:t>
      </w:r>
      <w:r>
        <w:rPr>
          <w:spacing w:val="-6"/>
        </w:rPr>
        <w:t>，</w:t>
      </w:r>
      <w:r w:rsidR="001852F3">
        <w:rPr>
          <w:spacing w:val="-6"/>
        </w:rPr>
        <w:t xml:space="preserve">大于</w:t>
      </w:r>
      <w:r>
        <w:rPr>
          <w:rFonts w:ascii="Times New Roman" w:hAnsi="Times New Roman" w:eastAsia="宋体"/>
        </w:rPr>
        <w:t>1</w:t>
      </w:r>
      <w:r>
        <w:rPr>
          <w:spacing w:val="0"/>
        </w:rPr>
        <w:t>，</w:t>
      </w:r>
      <w:r w:rsidR="001852F3">
        <w:rPr>
          <w:spacing w:val="0"/>
        </w:rPr>
        <w:t xml:space="preserve">表达上调；</w:t>
      </w:r>
      <w:r w:rsidR="001852F3">
        <w:rPr>
          <w:spacing w:val="0"/>
        </w:rPr>
        <w:t xml:space="preserve">表皮干细胞相对于角质形成细胞</w:t>
      </w:r>
      <w:r>
        <w:rPr>
          <w:rFonts w:ascii="Times New Roman" w:hAnsi="Times New Roman" w:eastAsia="宋体"/>
          <w:spacing w:val="0"/>
        </w:rPr>
        <w:t>hsa-miR-29b-3p</w:t>
      </w:r>
      <w:r>
        <w:rPr>
          <w:spacing w:val="-12"/>
        </w:rPr>
        <w:t>的</w:t>
      </w:r>
      <w:r>
        <w:rPr>
          <w:rFonts w:ascii="Times New Roman" w:hAnsi="Times New Roman" w:eastAsia="宋体"/>
        </w:rPr>
        <w:t>2</w:t>
      </w:r>
      <w:r>
        <w:rPr>
          <w:rFonts w:ascii="Times New Roman" w:hAnsi="Times New Roman" w:eastAsia="宋体"/>
          <w:sz w:val="16"/>
        </w:rPr>
        <w:t>-</w:t>
      </w:r>
      <w:r>
        <w:rPr>
          <w:sz w:val="12"/>
        </w:rPr>
        <w:t>△△</w:t>
      </w:r>
      <w:r>
        <w:rPr>
          <w:rFonts w:ascii="Times New Roman" w:hAnsi="Times New Roman" w:eastAsia="宋体"/>
          <w:sz w:val="16"/>
        </w:rPr>
        <w:t>Ct</w:t>
      </w:r>
      <w:r>
        <w:rPr>
          <w:spacing w:val="-12"/>
        </w:rPr>
        <w:t>为</w:t>
      </w:r>
      <w:r>
        <w:rPr>
          <w:rFonts w:ascii="Times New Roman" w:hAnsi="Times New Roman" w:eastAsia="宋体"/>
        </w:rPr>
        <w:t>0.14</w:t>
      </w:r>
      <w:r>
        <w:rPr>
          <w:spacing w:val="-6"/>
        </w:rPr>
        <w:t>，小于</w:t>
      </w:r>
      <w:r>
        <w:rPr>
          <w:rFonts w:ascii="Times New Roman" w:hAnsi="Times New Roman" w:eastAsia="宋体"/>
        </w:rPr>
        <w:t>1</w:t>
      </w:r>
      <w:r>
        <w:rPr>
          <w:spacing w:val="-4"/>
        </w:rPr>
        <w:t>，表达下调，表明</w:t>
      </w:r>
      <w:r>
        <w:rPr>
          <w:rFonts w:ascii="Times New Roman" w:hAnsi="Times New Roman" w:eastAsia="宋体"/>
          <w:spacing w:val="-4"/>
        </w:rPr>
        <w:t>RT-PCR</w:t>
      </w:r>
      <w:r>
        <w:rPr>
          <w:spacing w:val="0"/>
        </w:rPr>
        <w:t>验证结果与芯片筛查结果一致。</w:t>
      </w:r>
    </w:p>
    <w:p w:rsidR="0018722C">
      <w:pPr>
        <w:topLinePunct/>
      </w:pPr>
      <w:r>
        <w:rPr>
          <w:rFonts w:cstheme="minorBidi" w:hAnsiTheme="minorHAnsi" w:eastAsiaTheme="minorHAnsi" w:asciiTheme="minorHAnsi"/>
        </w:rPr>
        <w:t>hsa-miR-197-5p</w:t>
      </w:r>
      <w:r w:rsidRPr="00000000">
        <w:rPr>
          <w:rFonts w:cstheme="minorBidi" w:hAnsiTheme="minorHAnsi" w:eastAsiaTheme="minorHAnsi" w:asciiTheme="minorHAnsi"/>
        </w:rPr>
        <w:tab/>
        <w:t>hsa-miR-29b-3p</w:t>
      </w:r>
    </w:p>
    <w:p w:rsidR="0018722C">
      <w:pPr>
        <w:topLinePunct/>
      </w:pPr>
      <w:r>
        <w:rPr>
          <w:rFonts w:cstheme="minorBidi" w:hAnsiTheme="minorHAnsi" w:eastAsiaTheme="minorHAnsi" w:asciiTheme="minorHAnsi"/>
        </w:rPr>
        <w:t>22</w:t>
      </w:r>
    </w:p>
    <w:p w:rsidR="0018722C">
      <w:pPr>
        <w:pStyle w:val="affff5"/>
        <w:topLinePunct/>
      </w:pPr>
      <w:r>
        <w:rPr>
          <w:kern w:val="2"/>
          <w:sz w:val="20"/>
          <w:szCs w:val="22"/>
          <w:rFonts w:cstheme="minorBidi" w:hAnsiTheme="minorHAnsi" w:eastAsiaTheme="minorHAnsi" w:asciiTheme="minorHAnsi"/>
        </w:rPr>
        <w:drawing>
          <wp:inline distT="0" distB="0" distL="0" distR="0">
            <wp:extent cx="1913039" cy="1508759"/>
            <wp:effectExtent l="0" t="0" r="0" b="0"/>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35" cstate="print"/>
                    <a:stretch>
                      <a:fillRect/>
                    </a:stretch>
                  </pic:blipFill>
                  <pic:spPr>
                    <a:xfrm>
                      <a:off x="0" y="0"/>
                      <a:ext cx="1913039" cy="1508759"/>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U6</w:t>
      </w:r>
    </w:p>
    <w:p w:rsidR="00000000">
      <w:pPr>
        <w:pStyle w:val="aff7"/>
        <w:spacing w:line="240" w:lineRule="atLeast"/>
        <w:topLinePunct/>
      </w:pPr>
      <w:r>
        <w:rPr>
          <w:kern w:val="2"/>
          <w:sz w:val="22"/>
          <w:szCs w:val="22"/>
          <w:rFonts w:cstheme="minorBidi" w:hAnsiTheme="minorHAnsi" w:eastAsiaTheme="minorHAnsi" w:asciiTheme="minorHAnsi"/>
        </w:rPr>
        <w:drawing>
          <wp:inline>
            <wp:extent cx="3830998" cy="1481327"/>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36" cstate="print"/>
                    <a:stretch>
                      <a:fillRect/>
                    </a:stretch>
                  </pic:blipFill>
                  <pic:spPr>
                    <a:xfrm>
                      <a:off x="0" y="0"/>
                      <a:ext cx="3830998" cy="1481327"/>
                    </a:xfrm>
                    <a:prstGeom prst="rect">
                      <a:avLst/>
                    </a:prstGeom>
                  </pic:spPr>
                </pic:pic>
              </a:graphicData>
            </a:graphic>
          </wp:inline>
        </w:drawing>
      </w:r>
    </w:p>
    <w:p w:rsidR="0018722C">
      <w:pPr>
        <w:pStyle w:val="a9"/>
        <w:topLinePunct/>
      </w:pPr>
      <w:r>
        <w:rPr>
          <w:kern w:val="2"/>
          <w:szCs w:val="22"/>
          <w:rFonts w:ascii="宋体" w:eastAsia="宋体" w:hint="eastAsia" w:cstheme="minorBidi" w:hAnsiTheme="minorHAnsi"/>
          <w:spacing w:val="-14"/>
          <w:sz w:val="21"/>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7</w:t>
      </w:r>
      <w:r>
        <w:t xml:space="preserve">  </w:t>
      </w:r>
      <w:r w:rsidRPr="00DB64CE">
        <w:rPr>
          <w:kern w:val="2"/>
          <w:szCs w:val="22"/>
          <w:rFonts w:cstheme="minorBidi" w:hAnsiTheme="minorHAnsi" w:eastAsiaTheme="minorHAnsi" w:asciiTheme="minorHAnsi"/>
          <w:sz w:val="21"/>
        </w:rPr>
        <w:t>hsa-miR-197-5p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hsa-miR-29b-3p</w:t>
      </w:r>
      <w:r>
        <w:rPr>
          <w:kern w:val="2"/>
          <w:szCs w:val="22"/>
          <w:rFonts w:ascii="宋体" w:eastAsia="宋体" w:hint="eastAsia" w:cstheme="minorBidi" w:hAnsiTheme="minorHAnsi"/>
          <w:spacing w:val="-7"/>
          <w:sz w:val="21"/>
        </w:rPr>
        <w:t>及内参</w:t>
      </w:r>
      <w:r>
        <w:rPr>
          <w:kern w:val="2"/>
          <w:szCs w:val="22"/>
          <w:rFonts w:cstheme="minorBidi" w:hAnsiTheme="minorHAnsi" w:eastAsiaTheme="minorHAnsi" w:asciiTheme="minorHAnsi"/>
          <w:sz w:val="21"/>
        </w:rPr>
        <w:t>U6</w:t>
      </w:r>
      <w:r>
        <w:rPr>
          <w:kern w:val="2"/>
          <w:szCs w:val="22"/>
          <w:rFonts w:ascii="宋体" w:eastAsia="宋体" w:hint="eastAsia" w:cstheme="minorBidi" w:hAnsiTheme="minorHAnsi"/>
          <w:spacing w:val="-2"/>
          <w:sz w:val="21"/>
        </w:rPr>
        <w:t>的标准曲线纵坐标为标准荧光强度，横坐标为循环数</w:t>
      </w:r>
    </w:p>
    <w:p w:rsidR="0018722C">
      <w:pPr>
        <w:topLinePunct/>
      </w:pPr>
      <w:r>
        <w:rPr>
          <w:rFonts w:cstheme="minorBidi" w:hAnsiTheme="minorHAnsi" w:eastAsiaTheme="minorHAnsi" w:asciiTheme="minorHAnsi"/>
        </w:rPr>
        <w:t>hsa-miR-197-5p</w:t>
      </w:r>
      <w:r w:rsidRPr="00000000">
        <w:rPr>
          <w:rFonts w:cstheme="minorBidi" w:hAnsiTheme="minorHAnsi" w:eastAsiaTheme="minorHAnsi" w:asciiTheme="minorHAnsi"/>
        </w:rPr>
        <w:tab/>
        <w:t>hsa-miR-29b-3p</w:t>
      </w:r>
    </w:p>
    <w:p w:rsidR="0018722C">
      <w:pPr>
        <w:pStyle w:val="aff7"/>
        <w:topLinePunct/>
      </w:pPr>
      <w:r>
        <w:rPr>
          <w:kern w:val="2"/>
          <w:sz w:val="22"/>
          <w:szCs w:val="22"/>
          <w:rFonts w:cstheme="minorBidi" w:hAnsiTheme="minorHAnsi" w:eastAsiaTheme="minorHAnsi" w:asciiTheme="minorHAnsi"/>
        </w:rPr>
        <w:drawing>
          <wp:inline>
            <wp:extent cx="1915166" cy="1440180"/>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37" cstate="print"/>
                    <a:stretch>
                      <a:fillRect/>
                    </a:stretch>
                  </pic:blipFill>
                  <pic:spPr>
                    <a:xfrm>
                      <a:off x="0" y="0"/>
                      <a:ext cx="1915166" cy="144018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U6</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8</w:t>
      </w:r>
      <w:r>
        <w:t xml:space="preserve">  </w:t>
      </w:r>
      <w:r w:rsidRPr="00DB64CE">
        <w:rPr>
          <w:rFonts w:cstheme="minorBidi" w:hAnsiTheme="minorHAnsi" w:eastAsiaTheme="minorHAnsi" w:asciiTheme="minorHAnsi"/>
        </w:rPr>
        <w:t>hsa-miR-197-5p</w:t>
      </w:r>
      <w:r>
        <w:rPr>
          <w:rFonts w:ascii="宋体" w:eastAsia="宋体" w:hint="eastAsia" w:cstheme="minorBidi" w:hAnsiTheme="minorHAnsi"/>
        </w:rPr>
        <w:t>、</w:t>
      </w:r>
      <w:r>
        <w:rPr>
          <w:rFonts w:cstheme="minorBidi" w:hAnsiTheme="minorHAnsi" w:eastAsiaTheme="minorHAnsi" w:asciiTheme="minorHAnsi"/>
        </w:rPr>
        <w:t>hsa-miR-29b-3p</w:t>
      </w:r>
      <w:r>
        <w:rPr>
          <w:rFonts w:ascii="宋体" w:eastAsia="宋体" w:hint="eastAsia" w:cstheme="minorBidi" w:hAnsiTheme="minorHAnsi"/>
        </w:rPr>
        <w:t>及内参</w:t>
      </w:r>
      <w:r>
        <w:rPr>
          <w:rFonts w:cstheme="minorBidi" w:hAnsiTheme="minorHAnsi" w:eastAsiaTheme="minorHAnsi" w:asciiTheme="minorHAnsi"/>
        </w:rPr>
        <w:t>U6</w:t>
      </w:r>
      <w:r>
        <w:rPr>
          <w:rFonts w:ascii="宋体" w:eastAsia="宋体" w:hint="eastAsia" w:cstheme="minorBidi" w:hAnsiTheme="minorHAnsi"/>
        </w:rPr>
        <w:t>的溶解曲线横坐标为温度，纵坐标为产物的荧光强度与时间变化的负倒数</w:t>
      </w:r>
    </w:p>
    <w:p w:rsidR="0018722C">
      <w:pPr>
        <w:topLinePunct/>
      </w:pPr>
      <w:r>
        <w:rPr>
          <w:rFonts w:cstheme="minorBidi" w:hAnsiTheme="minorHAnsi" w:eastAsiaTheme="minorHAnsi" w:asciiTheme="minorHAnsi"/>
        </w:rPr>
        <w:t>23</w:t>
      </w:r>
    </w:p>
    <w:p w:rsidR="0018722C">
      <w:pPr>
        <w:pStyle w:val="a8"/>
        <w:topLinePunct/>
      </w:pPr>
      <w:bookmarkStart w:id="643461" w:name="_Toc686643461"/>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t xml:space="preserve">  </w:t>
      </w:r>
      <w:r w:rsidRPr="00DB64CE">
        <w:rPr>
          <w:kern w:val="2"/>
          <w:szCs w:val="22"/>
          <w:rFonts w:cstheme="minorBidi" w:hAnsiTheme="minorHAnsi" w:eastAsiaTheme="minorHAnsi" w:asciiTheme="minorHAnsi"/>
          <w:sz w:val="21"/>
        </w:rPr>
        <w:t>PCR</w:t>
      </w:r>
      <w:r>
        <w:rPr>
          <w:kern w:val="2"/>
          <w:szCs w:val="22"/>
          <w:rFonts w:ascii="宋体" w:eastAsia="宋体" w:hint="eastAsia" w:cstheme="minorBidi" w:hAnsiTheme="minorHAnsi"/>
          <w:sz w:val="21"/>
        </w:rPr>
        <w:t>基因扩增结果</w:t>
      </w:r>
      <w:bookmarkEnd w:id="643461"/>
    </w:p>
    <w:tbl>
      <w:tblPr>
        <w:tblW w:w="5000" w:type="pct"/>
        <w:tblInd w:w="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5"/>
        <w:gridCol w:w="1336"/>
        <w:gridCol w:w="1639"/>
        <w:gridCol w:w="1126"/>
        <w:gridCol w:w="1337"/>
        <w:gridCol w:w="1236"/>
      </w:tblGrid>
      <w:tr>
        <w:trPr>
          <w:tblHeader/>
        </w:trPr>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C</w:t>
            </w:r>
            <w:r>
              <w:t>T </w:t>
            </w:r>
            <w:r>
              <w:t>值</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平均 </w:t>
            </w:r>
            <w:r>
              <w:t>C</w:t>
            </w:r>
            <w:r>
              <w:t>T </w:t>
            </w:r>
            <w:r>
              <w:t>值</w:t>
            </w: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C</w:t>
            </w:r>
            <w:r>
              <w:t>T</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C</w:t>
            </w:r>
            <w:r>
              <w:t>T</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2</w:t>
            </w:r>
            <w:r>
              <w:t>-</w:t>
            </w:r>
            <w:r>
              <w:t>△△</w:t>
            </w:r>
            <w:r>
              <w:t>CT</w:t>
            </w:r>
          </w:p>
        </w:tc>
      </w:tr>
      <w:tr>
        <w:tc>
          <w:tcPr>
            <w:tcW w:w="1022"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r>
              <w:t>角质形成细胞</w:t>
            </w: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表皮干细胞</w:t>
            </w:r>
          </w:p>
        </w:tc>
        <w:tc>
          <w:tcPr>
            <w:tcW w:w="796" w:type="pct"/>
            <w:vAlign w:val="center"/>
          </w:tcPr>
          <w:p w:rsidR="0018722C">
            <w:pPr>
              <w:pStyle w:val="a5"/>
              <w:topLinePunct/>
              <w:ind w:leftChars="0" w:left="0" w:rightChars="0" w:right="0" w:firstLineChars="0" w:firstLine="0"/>
              <w:spacing w:line="240" w:lineRule="atLeast"/>
            </w:pPr>
            <w:r>
              <w:t>U6 22.95</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22.82</w:t>
            </w:r>
          </w:p>
        </w:tc>
        <w:tc>
          <w:tcPr>
            <w:tcW w:w="977" w:type="pct"/>
            <w:vAlign w:val="center"/>
          </w:tcPr>
          <w:p w:rsidR="0018722C">
            <w:pPr>
              <w:pStyle w:val="affff9"/>
              <w:topLinePunct/>
              <w:ind w:leftChars="0" w:left="0" w:rightChars="0" w:right="0" w:firstLineChars="0" w:firstLine="0"/>
              <w:spacing w:line="240" w:lineRule="atLeast"/>
            </w:pPr>
            <w:r>
              <w:t>22.92</w:t>
            </w: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23.01</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24.21</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24.29</w:t>
            </w:r>
          </w:p>
        </w:tc>
        <w:tc>
          <w:tcPr>
            <w:tcW w:w="977" w:type="pct"/>
            <w:vAlign w:val="center"/>
          </w:tcPr>
          <w:p w:rsidR="0018722C">
            <w:pPr>
              <w:pStyle w:val="affff9"/>
              <w:topLinePunct/>
              <w:ind w:leftChars="0" w:left="0" w:rightChars="0" w:right="0" w:firstLineChars="0" w:firstLine="0"/>
              <w:spacing w:line="240" w:lineRule="atLeast"/>
            </w:pPr>
            <w:r>
              <w:t>24.20</w:t>
            </w: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24.09</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5"/>
              <w:topLinePunct/>
              <w:ind w:leftChars="0" w:left="0" w:rightChars="0" w:right="0" w:firstLineChars="0" w:firstLine="0"/>
              <w:spacing w:line="240" w:lineRule="atLeast"/>
            </w:pPr>
            <w:r>
              <w:t>miR-197-5p</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restart"/>
            <w:vAlign w:val="center"/>
          </w:tcPr>
          <w:p w:rsidR="0018722C">
            <w:pPr>
              <w:pStyle w:val="ac"/>
              <w:topLinePunct/>
              <w:ind w:leftChars="0" w:left="0" w:rightChars="0" w:right="0" w:firstLineChars="0" w:firstLine="0"/>
              <w:spacing w:line="240" w:lineRule="atLeast"/>
            </w:pPr>
            <w:r>
              <w:t>角质形成细胞</w:t>
            </w:r>
          </w:p>
          <w:p w:rsidR="0018722C">
            <w:pPr>
              <w:pStyle w:val="a5"/>
              <w:topLinePunct/>
            </w:pPr>
          </w:p>
          <w:p w:rsidR="0018722C">
            <w:pPr>
              <w:pStyle w:val="a5"/>
              <w:topLinePunct/>
            </w:pPr>
          </w:p>
          <w:p w:rsidR="0018722C">
            <w:pPr>
              <w:pStyle w:val="a5"/>
              <w:topLinePunct/>
            </w:pPr>
            <w:r>
              <w:t>表皮干细胞</w:t>
            </w:r>
          </w:p>
          <w:p w:rsidR="0018722C">
            <w:pPr>
              <w:pStyle w:val="a5"/>
              <w:topLinePunct/>
            </w:pPr>
          </w:p>
          <w:p w:rsidR="0018722C">
            <w:pPr>
              <w:pStyle w:val="a5"/>
              <w:topLinePunct/>
              <w:ind w:leftChars="0" w:left="0" w:rightChars="0" w:right="0" w:firstLineChars="0" w:firstLine="0"/>
              <w:spacing w:line="240" w:lineRule="atLeast"/>
            </w:pPr>
            <w:r>
              <w:t>角质形成细胞表皮干细胞</w:t>
            </w:r>
          </w:p>
        </w:tc>
        <w:tc>
          <w:tcPr>
            <w:tcW w:w="796" w:type="pct"/>
            <w:vAlign w:val="center"/>
          </w:tcPr>
          <w:p w:rsidR="0018722C">
            <w:pPr>
              <w:pStyle w:val="affff9"/>
              <w:topLinePunct/>
              <w:ind w:leftChars="0" w:left="0" w:rightChars="0" w:right="0" w:firstLineChars="0" w:firstLine="0"/>
              <w:spacing w:line="240" w:lineRule="atLeast"/>
            </w:pPr>
            <w:r>
              <w:t>22.75</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22.33</w:t>
            </w:r>
          </w:p>
        </w:tc>
        <w:tc>
          <w:tcPr>
            <w:tcW w:w="977" w:type="pct"/>
            <w:vAlign w:val="center"/>
          </w:tcPr>
          <w:p w:rsidR="0018722C">
            <w:pPr>
              <w:pStyle w:val="affff9"/>
              <w:topLinePunct/>
              <w:ind w:leftChars="0" w:left="0" w:rightChars="0" w:right="0" w:firstLineChars="0" w:firstLine="0"/>
              <w:spacing w:line="240" w:lineRule="atLeast"/>
            </w:pPr>
            <w:r>
              <w:t>22.16</w:t>
            </w:r>
          </w:p>
        </w:tc>
        <w:tc>
          <w:tcPr>
            <w:tcW w:w="671" w:type="pct"/>
            <w:vAlign w:val="center"/>
          </w:tcPr>
          <w:p w:rsidR="0018722C">
            <w:pPr>
              <w:pStyle w:val="affff9"/>
              <w:topLinePunct/>
              <w:ind w:leftChars="0" w:left="0" w:rightChars="0" w:right="0" w:firstLineChars="0" w:firstLine="0"/>
              <w:spacing w:line="240" w:lineRule="atLeast"/>
            </w:pPr>
            <w:r>
              <w:t>-0.76</w:t>
            </w:r>
          </w:p>
        </w:tc>
        <w:tc>
          <w:tcPr>
            <w:tcW w:w="797" w:type="pct"/>
            <w:vAlign w:val="center"/>
          </w:tcPr>
          <w:p w:rsidR="0018722C">
            <w:pPr>
              <w:pStyle w:val="affff9"/>
              <w:topLinePunct/>
              <w:ind w:leftChars="0" w:left="0" w:rightChars="0" w:right="0" w:firstLineChars="0" w:firstLine="0"/>
              <w:spacing w:line="240" w:lineRule="atLeast"/>
            </w:pPr>
            <w:r>
              <w:t>0.00</w:t>
            </w:r>
          </w:p>
        </w:tc>
        <w:tc>
          <w:tcPr>
            <w:tcW w:w="737" w:type="pct"/>
            <w:vAlign w:val="center"/>
          </w:tcPr>
          <w:p w:rsidR="0018722C">
            <w:pPr>
              <w:pStyle w:val="affff9"/>
              <w:topLinePunct/>
              <w:ind w:leftChars="0" w:left="0" w:rightChars="0" w:right="0" w:firstLineChars="0" w:firstLine="0"/>
              <w:spacing w:line="240" w:lineRule="atLeast"/>
            </w:pPr>
            <w:r>
              <w:t>1.00</w:t>
            </w: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21.39</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19.27</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19.19</w:t>
            </w:r>
          </w:p>
        </w:tc>
        <w:tc>
          <w:tcPr>
            <w:tcW w:w="977" w:type="pct"/>
            <w:vAlign w:val="center"/>
          </w:tcPr>
          <w:p w:rsidR="0018722C">
            <w:pPr>
              <w:pStyle w:val="affff9"/>
              <w:topLinePunct/>
              <w:ind w:leftChars="0" w:left="0" w:rightChars="0" w:right="0" w:firstLineChars="0" w:firstLine="0"/>
              <w:spacing w:line="240" w:lineRule="atLeast"/>
            </w:pPr>
            <w:r>
              <w:t>19.17</w:t>
            </w:r>
          </w:p>
        </w:tc>
        <w:tc>
          <w:tcPr>
            <w:tcW w:w="671" w:type="pct"/>
            <w:vAlign w:val="center"/>
          </w:tcPr>
          <w:p w:rsidR="0018722C">
            <w:pPr>
              <w:pStyle w:val="affff9"/>
              <w:topLinePunct/>
              <w:ind w:leftChars="0" w:left="0" w:rightChars="0" w:right="0" w:firstLineChars="0" w:firstLine="0"/>
              <w:spacing w:line="240" w:lineRule="atLeast"/>
            </w:pPr>
            <w:r>
              <w:t>-5.03</w:t>
            </w:r>
          </w:p>
        </w:tc>
        <w:tc>
          <w:tcPr>
            <w:tcW w:w="797" w:type="pct"/>
            <w:vAlign w:val="center"/>
          </w:tcPr>
          <w:p w:rsidR="0018722C">
            <w:pPr>
              <w:pStyle w:val="affff9"/>
              <w:topLinePunct/>
              <w:ind w:leftChars="0" w:left="0" w:rightChars="0" w:right="0" w:firstLineChars="0" w:firstLine="0"/>
              <w:spacing w:line="240" w:lineRule="atLeast"/>
            </w:pPr>
            <w:r>
              <w:t>-4.27</w:t>
            </w:r>
          </w:p>
        </w:tc>
        <w:tc>
          <w:tcPr>
            <w:tcW w:w="737" w:type="pct"/>
            <w:vAlign w:val="center"/>
          </w:tcPr>
          <w:p w:rsidR="0018722C">
            <w:pPr>
              <w:pStyle w:val="affff9"/>
              <w:topLinePunct/>
              <w:ind w:leftChars="0" w:left="0" w:rightChars="0" w:right="0" w:firstLineChars="0" w:firstLine="0"/>
              <w:spacing w:line="240" w:lineRule="atLeast"/>
            </w:pPr>
            <w:r>
              <w:t>19.29</w:t>
            </w: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19.04</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5"/>
              <w:topLinePunct/>
              <w:ind w:leftChars="0" w:left="0" w:rightChars="0" w:right="0" w:firstLineChars="0" w:firstLine="0"/>
              <w:spacing w:line="240" w:lineRule="atLeast"/>
            </w:pPr>
            <w:r>
              <w:t>miR-29b-3p</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22.81</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22.74</w:t>
            </w:r>
          </w:p>
        </w:tc>
        <w:tc>
          <w:tcPr>
            <w:tcW w:w="977" w:type="pct"/>
            <w:vAlign w:val="center"/>
          </w:tcPr>
          <w:p w:rsidR="0018722C">
            <w:pPr>
              <w:pStyle w:val="affff9"/>
              <w:topLinePunct/>
              <w:ind w:leftChars="0" w:left="0" w:rightChars="0" w:right="0" w:firstLineChars="0" w:firstLine="0"/>
              <w:spacing w:line="240" w:lineRule="atLeast"/>
            </w:pPr>
            <w:r>
              <w:t>22.72</w:t>
            </w:r>
          </w:p>
        </w:tc>
        <w:tc>
          <w:tcPr>
            <w:tcW w:w="671" w:type="pct"/>
            <w:vAlign w:val="center"/>
          </w:tcPr>
          <w:p w:rsidR="0018722C">
            <w:pPr>
              <w:pStyle w:val="affff9"/>
              <w:topLinePunct/>
              <w:ind w:leftChars="0" w:left="0" w:rightChars="0" w:right="0" w:firstLineChars="0" w:firstLine="0"/>
              <w:spacing w:line="240" w:lineRule="atLeast"/>
            </w:pPr>
            <w:r>
              <w:t>-0.20</w:t>
            </w:r>
          </w:p>
        </w:tc>
        <w:tc>
          <w:tcPr>
            <w:tcW w:w="797" w:type="pct"/>
            <w:vAlign w:val="center"/>
          </w:tcPr>
          <w:p w:rsidR="0018722C">
            <w:pPr>
              <w:pStyle w:val="affff9"/>
              <w:topLinePunct/>
              <w:ind w:leftChars="0" w:left="0" w:rightChars="0" w:right="0" w:firstLineChars="0" w:firstLine="0"/>
              <w:spacing w:line="240" w:lineRule="atLeast"/>
            </w:pPr>
            <w:r>
              <w:t>0.00</w:t>
            </w:r>
          </w:p>
        </w:tc>
        <w:tc>
          <w:tcPr>
            <w:tcW w:w="737" w:type="pct"/>
            <w:vAlign w:val="center"/>
          </w:tcPr>
          <w:p w:rsidR="0018722C">
            <w:pPr>
              <w:pStyle w:val="affff9"/>
              <w:topLinePunct/>
              <w:ind w:leftChars="0" w:left="0" w:rightChars="0" w:right="0" w:firstLineChars="0" w:firstLine="0"/>
              <w:spacing w:line="240" w:lineRule="atLeast"/>
            </w:pPr>
            <w:r>
              <w:t>1.00</w:t>
            </w: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22.62</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26.87</w:t>
            </w:r>
          </w:p>
        </w:tc>
        <w:tc>
          <w:tcPr>
            <w:tcW w:w="977"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p>
        </w:tc>
      </w:tr>
      <w:tr>
        <w:tc>
          <w:tcPr>
            <w:tcW w:w="1022" w:type="pct"/>
            <w:vMerge/>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5"/>
              <w:topLinePunct/>
              <w:ind w:leftChars="0" w:left="0" w:rightChars="0" w:right="0" w:firstLineChars="0" w:firstLine="0"/>
              <w:spacing w:line="240" w:lineRule="atLeast"/>
            </w:pPr>
          </w:p>
        </w:tc>
        <w:tc>
          <w:tcPr>
            <w:tcW w:w="977" w:type="pct"/>
            <w:vMerge w:val="restart"/>
            <w:vAlign w:val="center"/>
          </w:tcPr>
          <w:p w:rsidR="0018722C">
            <w:pPr>
              <w:pStyle w:val="affff9"/>
              <w:topLinePunct/>
              <w:ind w:leftChars="0" w:left="0" w:rightChars="0" w:right="0" w:firstLineChars="0" w:firstLine="0"/>
              <w:spacing w:line="240" w:lineRule="atLeast"/>
            </w:pPr>
            <w:r>
              <w:t>26.85</w:t>
            </w:r>
          </w:p>
        </w:tc>
        <w:tc>
          <w:tcPr>
            <w:tcW w:w="671" w:type="pct"/>
            <w:vMerge w:val="restart"/>
            <w:vAlign w:val="center"/>
          </w:tcPr>
          <w:p w:rsidR="0018722C">
            <w:pPr>
              <w:pStyle w:val="affff9"/>
              <w:topLinePunct/>
              <w:ind w:leftChars="0" w:left="0" w:rightChars="0" w:right="0" w:firstLineChars="0" w:firstLine="0"/>
              <w:spacing w:line="240" w:lineRule="atLeast"/>
            </w:pPr>
            <w:r>
              <w:t>2.65</w:t>
            </w:r>
          </w:p>
        </w:tc>
        <w:tc>
          <w:tcPr>
            <w:tcW w:w="797" w:type="pct"/>
            <w:vMerge w:val="restart"/>
            <w:vAlign w:val="center"/>
          </w:tcPr>
          <w:p w:rsidR="0018722C">
            <w:pPr>
              <w:pStyle w:val="affff9"/>
              <w:topLinePunct/>
              <w:ind w:leftChars="0" w:left="0" w:rightChars="0" w:right="0" w:firstLineChars="0" w:firstLine="0"/>
              <w:spacing w:line="240" w:lineRule="atLeast"/>
            </w:pPr>
            <w:r>
              <w:t>2.85</w:t>
            </w:r>
          </w:p>
        </w:tc>
        <w:tc>
          <w:tcPr>
            <w:tcW w:w="737" w:type="pct"/>
            <w:vMerge w:val="restart"/>
            <w:vAlign w:val="center"/>
          </w:tcPr>
          <w:p w:rsidR="0018722C">
            <w:pPr>
              <w:pStyle w:val="affff9"/>
              <w:topLinePunct/>
              <w:ind w:leftChars="0" w:left="0" w:rightChars="0" w:right="0" w:firstLineChars="0" w:firstLine="0"/>
              <w:spacing w:line="240" w:lineRule="atLeast"/>
            </w:pPr>
            <w:r>
              <w:t>0.14</w:t>
            </w:r>
          </w:p>
        </w:tc>
      </w:tr>
      <w:tr>
        <w:tc>
          <w:tcPr>
            <w:tcW w:w="1022" w:type="pct"/>
            <w:vAlign w:val="center"/>
          </w:tcPr>
          <w:p w:rsidR="0018722C">
            <w:pPr>
              <w:pStyle w:val="ac"/>
              <w:topLinePunct/>
              <w:ind w:leftChars="0" w:left="0" w:rightChars="0" w:right="0" w:firstLineChars="0" w:firstLine="0"/>
              <w:spacing w:line="240" w:lineRule="atLeast"/>
            </w:pPr>
          </w:p>
        </w:tc>
        <w:tc>
          <w:tcPr>
            <w:tcW w:w="796" w:type="pct"/>
            <w:vAlign w:val="center"/>
          </w:tcPr>
          <w:p w:rsidR="0018722C">
            <w:pPr>
              <w:pStyle w:val="affff9"/>
              <w:topLinePunct/>
              <w:ind w:leftChars="0" w:left="0" w:rightChars="0" w:right="0" w:firstLineChars="0" w:firstLine="0"/>
              <w:spacing w:line="240" w:lineRule="atLeast"/>
            </w:pPr>
            <w:r>
              <w:t>26.92</w:t>
            </w:r>
          </w:p>
        </w:tc>
        <w:tc>
          <w:tcPr>
            <w:tcW w:w="977" w:type="pct"/>
            <w:vMerge/>
            <w:vAlign w:val="center"/>
          </w:tcPr>
          <w:p w:rsidR="0018722C">
            <w:pPr>
              <w:pStyle w:val="a5"/>
              <w:topLinePunct/>
              <w:ind w:leftChars="0" w:left="0" w:rightChars="0" w:right="0" w:firstLineChars="0" w:firstLine="0"/>
              <w:spacing w:line="240" w:lineRule="atLeast"/>
            </w:pPr>
          </w:p>
        </w:tc>
        <w:tc>
          <w:tcPr>
            <w:tcW w:w="671" w:type="pct"/>
            <w:vMerge/>
            <w:vAlign w:val="center"/>
          </w:tcPr>
          <w:p w:rsidR="0018722C">
            <w:pPr>
              <w:pStyle w:val="a5"/>
              <w:topLinePunct/>
              <w:ind w:leftChars="0" w:left="0" w:rightChars="0" w:right="0" w:firstLineChars="0" w:firstLine="0"/>
              <w:spacing w:line="240" w:lineRule="atLeast"/>
            </w:pPr>
          </w:p>
        </w:tc>
        <w:tc>
          <w:tcPr>
            <w:tcW w:w="797" w:type="pct"/>
            <w:vMerge/>
            <w:vAlign w:val="center"/>
          </w:tcPr>
          <w:p w:rsidR="0018722C">
            <w:pPr>
              <w:pStyle w:val="a5"/>
              <w:topLinePunct/>
              <w:ind w:leftChars="0" w:left="0" w:rightChars="0" w:right="0" w:firstLineChars="0" w:firstLine="0"/>
              <w:spacing w:line="240" w:lineRule="atLeast"/>
            </w:pPr>
          </w:p>
        </w:tc>
        <w:tc>
          <w:tcPr>
            <w:tcW w:w="737" w:type="pct"/>
            <w:vMerge/>
            <w:vAlign w:val="center"/>
          </w:tcPr>
          <w:p w:rsidR="0018722C">
            <w:pPr>
              <w:pStyle w:val="ad"/>
              <w:topLinePunct/>
              <w:ind w:leftChars="0" w:left="0" w:rightChars="0" w:right="0" w:firstLineChars="0" w:firstLine="0"/>
              <w:spacing w:line="240" w:lineRule="atLeast"/>
            </w:pPr>
          </w:p>
        </w:tc>
      </w:tr>
      <w:tr>
        <w:tc>
          <w:tcPr>
            <w:tcW w:w="102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96" w:type="pct"/>
            <w:vAlign w:val="center"/>
            <w:tcBorders>
              <w:top w:val="single" w:sz="4" w:space="0" w:color="auto"/>
            </w:tcBorders>
          </w:tcPr>
          <w:p w:rsidR="0018722C">
            <w:pPr>
              <w:pStyle w:val="affff9"/>
              <w:topLinePunct/>
              <w:ind w:leftChars="0" w:left="0" w:rightChars="0" w:right="0" w:firstLineChars="0" w:firstLine="0"/>
              <w:spacing w:line="240" w:lineRule="atLeast"/>
            </w:pPr>
            <w:r>
              <w:t>26.75</w:t>
            </w:r>
          </w:p>
        </w:tc>
        <w:tc>
          <w:tcPr>
            <w:tcW w:w="9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121213" w:name="_Toc686121213"/>
      <w:bookmarkStart w:name="_bookmark24" w:id="56"/>
      <w:bookmarkEnd w:id="56"/>
      <w:r>
        <w:rPr>
          <w:b/>
        </w:rPr>
        <w:t>2.2.8</w:t>
      </w:r>
      <w:r>
        <w:t xml:space="preserve"> </w:t>
      </w:r>
      <w:bookmarkStart w:name="_bookmark24" w:id="57"/>
      <w:bookmarkEnd w:id="57"/>
      <w:r>
        <w:rPr>
          <w:b/>
        </w:rPr>
        <w:t>m</w:t>
      </w:r>
      <w:r>
        <w:rPr>
          <w:b/>
        </w:rPr>
        <w:t>iRNA</w:t>
      </w:r>
      <w:r>
        <w:t>功能富集分析结果</w:t>
      </w:r>
      <w:bookmarkEnd w:id="121213"/>
    </w:p>
    <w:p w:rsidR="0018722C">
      <w:pPr>
        <w:topLinePunct/>
      </w:pPr>
      <w:r>
        <w:t>对差异表达明显的</w:t>
      </w:r>
      <w:r>
        <w:rPr>
          <w:rFonts w:ascii="Times New Roman" w:eastAsia="宋体"/>
        </w:rPr>
        <w:t>miRNA</w:t>
      </w:r>
      <w:r>
        <w:t>进行靶基因预测，一共预测到</w:t>
      </w:r>
      <w:r>
        <w:rPr>
          <w:rFonts w:ascii="Times New Roman" w:eastAsia="宋体"/>
        </w:rPr>
        <w:t>796</w:t>
      </w:r>
      <w:r>
        <w:t>个靶基因。采</w:t>
      </w:r>
      <w:r>
        <w:t>用</w:t>
      </w:r>
      <w:r>
        <w:rPr>
          <w:rFonts w:ascii="Times New Roman" w:eastAsia="宋体"/>
        </w:rPr>
        <w:t>DAVID</w:t>
      </w:r>
      <w:r w:rsidR="001852F3">
        <w:rPr>
          <w:rFonts w:ascii="Times New Roman" w:eastAsia="宋体"/>
        </w:rPr>
        <w:t xml:space="preserve"> </w:t>
      </w:r>
      <w:r>
        <w:t>数据库对靶基因进行</w:t>
      </w:r>
      <w:r>
        <w:rPr>
          <w:rFonts w:ascii="Times New Roman" w:eastAsia="宋体"/>
        </w:rPr>
        <w:t>KEGG pathways</w:t>
      </w:r>
      <w:r w:rsidR="001852F3">
        <w:rPr>
          <w:rFonts w:ascii="Times New Roman" w:eastAsia="宋体"/>
        </w:rPr>
        <w:t xml:space="preserve"> </w:t>
      </w:r>
      <w:r>
        <w:t>功能分析，发现</w:t>
      </w:r>
      <w:r>
        <w:rPr>
          <w:rFonts w:ascii="Times New Roman" w:eastAsia="宋体"/>
        </w:rPr>
        <w:t>25</w:t>
      </w:r>
      <w:r w:rsidR="001852F3">
        <w:rPr>
          <w:rFonts w:ascii="Times New Roman" w:eastAsia="宋体"/>
        </w:rPr>
        <w:t xml:space="preserve"> </w:t>
      </w:r>
      <w:r>
        <w:t>个</w:t>
      </w:r>
      <w:r>
        <w:rPr>
          <w:rFonts w:ascii="Times New Roman" w:eastAsia="宋体"/>
        </w:rPr>
        <w:t>KEG</w:t>
      </w:r>
      <w:r>
        <w:rPr>
          <w:rFonts w:ascii="Times New Roman" w:eastAsia="宋体"/>
        </w:rPr>
        <w:t>G</w:t>
      </w:r>
    </w:p>
    <w:p w:rsidR="0018722C">
      <w:pPr>
        <w:topLinePunct/>
      </w:pPr>
      <w:r>
        <w:rPr>
          <w:rFonts w:ascii="Times New Roman" w:eastAsia="宋体"/>
        </w:rPr>
        <w:t>p</w:t>
      </w:r>
      <w:r>
        <w:rPr>
          <w:rFonts w:ascii="Times New Roman" w:eastAsia="宋体"/>
        </w:rPr>
        <w:t>a</w:t>
      </w:r>
      <w:r>
        <w:rPr>
          <w:rFonts w:ascii="Times New Roman" w:eastAsia="宋体"/>
        </w:rPr>
        <w:t>thw</w:t>
      </w:r>
      <w:r>
        <w:rPr>
          <w:rFonts w:ascii="Times New Roman" w:eastAsia="宋体"/>
        </w:rPr>
        <w:t>a</w:t>
      </w:r>
      <w:r>
        <w:rPr>
          <w:rFonts w:ascii="Times New Roman" w:eastAsia="宋体"/>
        </w:rPr>
        <w:t>y</w:t>
      </w:r>
      <w:r>
        <w:rPr>
          <w:rFonts w:ascii="Times New Roman" w:eastAsia="宋体"/>
        </w:rPr>
        <w:t>s</w:t>
      </w:r>
      <w:r w:rsidR="001852F3">
        <w:rPr>
          <w:rFonts w:ascii="Times New Roman" w:eastAsia="宋体"/>
        </w:rPr>
        <w:t xml:space="preserve"> </w:t>
      </w:r>
      <w:r>
        <w:t>明显富集</w:t>
      </w:r>
      <w:r>
        <w:t>（</w:t>
      </w:r>
      <w:r>
        <w:rPr>
          <w:rFonts w:ascii="Times New Roman" w:eastAsia="宋体"/>
          <w:spacing w:val="0"/>
        </w:rPr>
        <w:t>p</w:t>
      </w:r>
      <w:r>
        <w:rPr>
          <w:rFonts w:ascii="Times New Roman" w:eastAsia="宋体"/>
          <w:spacing w:val="0"/>
        </w:rPr>
        <w:t>&lt;</w:t>
      </w:r>
      <w:r>
        <w:rPr>
          <w:rFonts w:ascii="Times New Roman" w:eastAsia="宋体"/>
        </w:rPr>
        <w:t>0.05</w:t>
      </w:r>
      <w:r>
        <w:t>）</w:t>
      </w:r>
      <w:r>
        <w:t>（</w:t>
      </w:r>
      <w:r>
        <w:t xml:space="preserve">见</w:t>
      </w:r>
      <w:r>
        <w:t>表</w:t>
      </w:r>
      <w:r>
        <w:rPr>
          <w:rFonts w:ascii="Times New Roman" w:eastAsia="宋体"/>
        </w:rPr>
        <w:t>2</w:t>
      </w:r>
      <w:r>
        <w:rPr>
          <w:rFonts w:ascii="Times New Roman" w:eastAsia="宋体"/>
        </w:rPr>
        <w:t>.</w:t>
      </w:r>
      <w:r>
        <w:rPr>
          <w:rFonts w:ascii="Times New Roman" w:eastAsia="宋体"/>
        </w:rPr>
        <w:t>6</w:t>
      </w:r>
      <w:r>
        <w:t>）</w:t>
      </w:r>
      <w:r>
        <w:t>。应用</w:t>
      </w:r>
      <w:r>
        <w:rPr>
          <w:rFonts w:ascii="Times New Roman" w:eastAsia="宋体"/>
        </w:rPr>
        <w:t>miR</w:t>
      </w:r>
      <w:r>
        <w:rPr>
          <w:rFonts w:ascii="Times New Roman" w:eastAsia="宋体"/>
        </w:rPr>
        <w:t>2S</w:t>
      </w:r>
      <w:r>
        <w:rPr>
          <w:rFonts w:ascii="Times New Roman" w:eastAsia="宋体"/>
        </w:rPr>
        <w:t>ubp</w:t>
      </w:r>
      <w:r>
        <w:rPr>
          <w:rFonts w:ascii="Times New Roman" w:eastAsia="宋体"/>
        </w:rPr>
        <w:t>a</w:t>
      </w:r>
      <w:r>
        <w:rPr>
          <w:rFonts w:ascii="Times New Roman" w:eastAsia="宋体"/>
        </w:rPr>
        <w:t>th</w:t>
      </w:r>
      <w:r>
        <w:t>数据库对差异表达</w:t>
      </w:r>
      <w:r>
        <w:t>明显的</w:t>
      </w:r>
      <w:r>
        <w:rPr>
          <w:rFonts w:ascii="Times New Roman" w:eastAsia="宋体"/>
        </w:rPr>
        <w:t>miRNAs</w:t>
      </w:r>
      <w:r>
        <w:t>进行功能富集分析，显示其参与与细胞增殖分化等生物学特性</w:t>
      </w:r>
      <w:r>
        <w:t>有关的</w:t>
      </w:r>
      <w:r>
        <w:rPr>
          <w:rFonts w:ascii="Times New Roman" w:eastAsia="宋体"/>
        </w:rPr>
        <w:t>KE</w:t>
      </w:r>
      <w:r>
        <w:rPr>
          <w:rFonts w:ascii="Times New Roman" w:eastAsia="宋体"/>
        </w:rPr>
        <w:t>G</w:t>
      </w:r>
      <w:r>
        <w:rPr>
          <w:rFonts w:ascii="Times New Roman" w:eastAsia="宋体"/>
        </w:rPr>
        <w:t>G</w:t>
      </w:r>
      <w:r>
        <w:t>信号通路</w:t>
      </w:r>
      <w:r>
        <w:t>（</w:t>
      </w:r>
      <w:r>
        <w:rPr>
          <w:spacing w:val="-10"/>
        </w:rPr>
        <w:t>见</w:t>
      </w:r>
      <w:r>
        <w:rPr>
          <w:spacing w:val="-10"/>
        </w:rPr>
        <w:t>表</w:t>
      </w:r>
      <w:r>
        <w:rPr>
          <w:rFonts w:ascii="Times New Roman" w:eastAsia="宋体"/>
        </w:rPr>
        <w:t>2</w:t>
      </w:r>
      <w:r>
        <w:rPr>
          <w:rFonts w:ascii="Times New Roman" w:eastAsia="宋体"/>
        </w:rPr>
        <w:t>.</w:t>
      </w:r>
      <w:r>
        <w:rPr>
          <w:rFonts w:ascii="Times New Roman" w:eastAsia="宋体"/>
        </w:rPr>
        <w:t>7</w:t>
      </w:r>
      <w:r>
        <w:t>）</w:t>
      </w:r>
      <w:r>
        <w:t>。</w:t>
      </w:r>
    </w:p>
    <w:p w:rsidR="0018722C">
      <w:pPr>
        <w:topLinePunct/>
      </w:pPr>
      <w:r>
        <w:rPr>
          <w:rFonts w:cstheme="minorBidi" w:hAnsiTheme="minorHAnsi" w:eastAsiaTheme="minorHAnsi" w:asciiTheme="minorHAnsi"/>
        </w:rPr>
        <w:t>24</w:t>
      </w:r>
    </w:p>
    <w:p w:rsidR="0018722C">
      <w:pPr>
        <w:pStyle w:val="a8"/>
        <w:topLinePunct/>
      </w:pPr>
      <w:bookmarkStart w:id="643462" w:name="_Toc686643462"/>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宋体" w:eastAsia="宋体" w:hint="eastAsia" w:cstheme="minorBidi" w:hAnsiTheme="minorHAnsi"/>
        </w:rPr>
        <w:t>差异表达明显的</w:t>
      </w:r>
      <w:r>
        <w:rPr>
          <w:rFonts w:cstheme="minorBidi" w:hAnsiTheme="minorHAnsi" w:eastAsiaTheme="minorHAnsi" w:asciiTheme="minorHAnsi"/>
        </w:rPr>
        <w:t>miRNAs</w:t>
      </w:r>
      <w:r w:rsidR="001852F3">
        <w:rPr>
          <w:rFonts w:cstheme="minorBidi" w:hAnsiTheme="minorHAnsi" w:eastAsiaTheme="minorHAnsi" w:asciiTheme="minorHAnsi"/>
        </w:rPr>
        <w:t xml:space="preserve"> </w:t>
      </w:r>
      <w:r>
        <w:rPr>
          <w:rFonts w:ascii="宋体" w:eastAsia="宋体" w:hint="eastAsia" w:cstheme="minorBidi" w:hAnsiTheme="minorHAnsi"/>
        </w:rPr>
        <w:t>功能富集分析结果</w:t>
      </w:r>
      <w:bookmarkEnd w:id="643462"/>
    </w:p>
    <w:tbl>
      <w:tblPr>
        <w:tblW w:w="5000" w:type="pct"/>
        <w:tblInd w:w="7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046"/>
        <w:gridCol w:w="2639"/>
        <w:gridCol w:w="815"/>
      </w:tblGrid>
      <w:tr>
        <w:trPr>
          <w:tblHeader/>
        </w:trPr>
        <w:tc>
          <w:tcPr>
            <w:tcW w:w="2968" w:type="pct"/>
            <w:vAlign w:val="center"/>
            <w:tcBorders>
              <w:bottom w:val="single" w:sz="4" w:space="0" w:color="auto"/>
            </w:tcBorders>
          </w:tcPr>
          <w:p w:rsidR="0018722C">
            <w:pPr>
              <w:pStyle w:val="a7"/>
              <w:topLinePunct/>
              <w:ind w:leftChars="0" w:left="0" w:rightChars="0" w:right="0" w:firstLineChars="0" w:firstLine="0"/>
              <w:spacing w:line="240" w:lineRule="atLeast"/>
            </w:pPr>
            <w:r>
              <w:t>KEGG pathway</w:t>
            </w:r>
          </w:p>
        </w:tc>
        <w:tc>
          <w:tcPr>
            <w:tcW w:w="1552" w:type="pct"/>
            <w:vAlign w:val="center"/>
            <w:tcBorders>
              <w:bottom w:val="single" w:sz="4" w:space="0" w:color="auto"/>
            </w:tcBorders>
          </w:tcPr>
          <w:p w:rsidR="0018722C">
            <w:pPr>
              <w:pStyle w:val="a7"/>
              <w:topLinePunct/>
              <w:ind w:leftChars="0" w:left="0" w:rightChars="0" w:right="0" w:firstLineChars="0" w:firstLine="0"/>
              <w:spacing w:line="240" w:lineRule="atLeast"/>
            </w:pPr>
            <w:r>
              <w:t>Count</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r>
      <w:tr>
        <w:tc>
          <w:tcPr>
            <w:tcW w:w="2968" w:type="pct"/>
            <w:vAlign w:val="center"/>
          </w:tcPr>
          <w:p w:rsidR="0018722C">
            <w:pPr>
              <w:pStyle w:val="ac"/>
              <w:topLinePunct/>
              <w:ind w:leftChars="0" w:left="0" w:rightChars="0" w:right="0" w:firstLineChars="0" w:firstLine="0"/>
              <w:spacing w:line="240" w:lineRule="atLeast"/>
            </w:pPr>
            <w:r>
              <w:t>MAPK signaling pathway</w:t>
            </w:r>
          </w:p>
        </w:tc>
        <w:tc>
          <w:tcPr>
            <w:tcW w:w="1552" w:type="pct"/>
            <w:vAlign w:val="center"/>
          </w:tcPr>
          <w:p w:rsidR="0018722C">
            <w:pPr>
              <w:pStyle w:val="affff9"/>
              <w:topLinePunct/>
              <w:ind w:leftChars="0" w:left="0" w:rightChars="0" w:right="0" w:firstLineChars="0" w:firstLine="0"/>
              <w:spacing w:line="240" w:lineRule="atLeast"/>
            </w:pPr>
            <w:r>
              <w:t>34</w:t>
            </w:r>
          </w:p>
        </w:tc>
        <w:tc>
          <w:tcPr>
            <w:tcW w:w="479" w:type="pct"/>
            <w:vAlign w:val="center"/>
          </w:tcPr>
          <w:p w:rsidR="0018722C">
            <w:pPr>
              <w:pStyle w:val="affff9"/>
              <w:topLinePunct/>
              <w:ind w:leftChars="0" w:left="0" w:rightChars="0" w:right="0" w:firstLineChars="0" w:firstLine="0"/>
              <w:spacing w:line="240" w:lineRule="atLeast"/>
            </w:pPr>
            <w:r>
              <w:t>5.3</w:t>
            </w:r>
          </w:p>
        </w:tc>
      </w:tr>
      <w:tr>
        <w:tc>
          <w:tcPr>
            <w:tcW w:w="2968" w:type="pct"/>
            <w:vAlign w:val="center"/>
          </w:tcPr>
          <w:p w:rsidR="0018722C">
            <w:pPr>
              <w:pStyle w:val="ac"/>
              <w:topLinePunct/>
              <w:ind w:leftChars="0" w:left="0" w:rightChars="0" w:right="0" w:firstLineChars="0" w:firstLine="0"/>
              <w:spacing w:line="240" w:lineRule="atLeast"/>
            </w:pPr>
            <w:r>
              <w:t>Wnt signaling pathway</w:t>
            </w:r>
          </w:p>
        </w:tc>
        <w:tc>
          <w:tcPr>
            <w:tcW w:w="1552" w:type="pct"/>
            <w:vAlign w:val="center"/>
          </w:tcPr>
          <w:p w:rsidR="0018722C">
            <w:pPr>
              <w:pStyle w:val="affff9"/>
              <w:topLinePunct/>
              <w:ind w:leftChars="0" w:left="0" w:rightChars="0" w:right="0" w:firstLineChars="0" w:firstLine="0"/>
              <w:spacing w:line="240" w:lineRule="atLeast"/>
            </w:pPr>
            <w:r>
              <w:t>27</w:t>
            </w:r>
          </w:p>
        </w:tc>
        <w:tc>
          <w:tcPr>
            <w:tcW w:w="479" w:type="pct"/>
            <w:vAlign w:val="center"/>
          </w:tcPr>
          <w:p w:rsidR="0018722C">
            <w:pPr>
              <w:pStyle w:val="affff9"/>
              <w:topLinePunct/>
              <w:ind w:leftChars="0" w:left="0" w:rightChars="0" w:right="0" w:firstLineChars="0" w:firstLine="0"/>
              <w:spacing w:line="240" w:lineRule="atLeast"/>
            </w:pPr>
            <w:r>
              <w:t>4.2</w:t>
            </w:r>
          </w:p>
        </w:tc>
      </w:tr>
      <w:tr>
        <w:tc>
          <w:tcPr>
            <w:tcW w:w="2968" w:type="pct"/>
            <w:vAlign w:val="center"/>
          </w:tcPr>
          <w:p w:rsidR="0018722C">
            <w:pPr>
              <w:pStyle w:val="ac"/>
              <w:topLinePunct/>
              <w:ind w:leftChars="0" w:left="0" w:rightChars="0" w:right="0" w:firstLineChars="0" w:firstLine="0"/>
              <w:spacing w:line="240" w:lineRule="atLeast"/>
            </w:pPr>
            <w:r>
              <w:t>TGF-beta signaling pathway</w:t>
            </w:r>
          </w:p>
        </w:tc>
        <w:tc>
          <w:tcPr>
            <w:tcW w:w="1552" w:type="pct"/>
            <w:vAlign w:val="center"/>
          </w:tcPr>
          <w:p w:rsidR="0018722C">
            <w:pPr>
              <w:pStyle w:val="affff9"/>
              <w:topLinePunct/>
              <w:ind w:leftChars="0" w:left="0" w:rightChars="0" w:right="0" w:firstLineChars="0" w:firstLine="0"/>
              <w:spacing w:line="240" w:lineRule="atLeast"/>
            </w:pPr>
            <w:r>
              <w:t>16</w:t>
            </w:r>
          </w:p>
        </w:tc>
        <w:tc>
          <w:tcPr>
            <w:tcW w:w="479" w:type="pct"/>
            <w:vAlign w:val="center"/>
          </w:tcPr>
          <w:p w:rsidR="0018722C">
            <w:pPr>
              <w:pStyle w:val="affff9"/>
              <w:topLinePunct/>
              <w:ind w:leftChars="0" w:left="0" w:rightChars="0" w:right="0" w:firstLineChars="0" w:firstLine="0"/>
              <w:spacing w:line="240" w:lineRule="atLeast"/>
            </w:pPr>
            <w:r>
              <w:t>2.5</w:t>
            </w:r>
          </w:p>
        </w:tc>
      </w:tr>
      <w:tr>
        <w:tc>
          <w:tcPr>
            <w:tcW w:w="2968" w:type="pct"/>
            <w:vAlign w:val="center"/>
          </w:tcPr>
          <w:p w:rsidR="0018722C">
            <w:pPr>
              <w:pStyle w:val="ac"/>
              <w:topLinePunct/>
              <w:ind w:leftChars="0" w:left="0" w:rightChars="0" w:right="0" w:firstLineChars="0" w:firstLine="0"/>
              <w:spacing w:line="240" w:lineRule="atLeast"/>
            </w:pPr>
            <w:r>
              <w:t>ErbB signaling pathway</w:t>
            </w:r>
          </w:p>
        </w:tc>
        <w:tc>
          <w:tcPr>
            <w:tcW w:w="1552" w:type="pct"/>
            <w:vAlign w:val="center"/>
          </w:tcPr>
          <w:p w:rsidR="0018722C">
            <w:pPr>
              <w:pStyle w:val="affff9"/>
              <w:topLinePunct/>
              <w:ind w:leftChars="0" w:left="0" w:rightChars="0" w:right="0" w:firstLineChars="0" w:firstLine="0"/>
              <w:spacing w:line="240" w:lineRule="atLeast"/>
            </w:pPr>
            <w:r>
              <w:t>18</w:t>
            </w:r>
          </w:p>
        </w:tc>
        <w:tc>
          <w:tcPr>
            <w:tcW w:w="479" w:type="pct"/>
            <w:vAlign w:val="center"/>
          </w:tcPr>
          <w:p w:rsidR="0018722C">
            <w:pPr>
              <w:pStyle w:val="affff9"/>
              <w:topLinePunct/>
              <w:ind w:leftChars="0" w:left="0" w:rightChars="0" w:right="0" w:firstLineChars="0" w:firstLine="0"/>
              <w:spacing w:line="240" w:lineRule="atLeast"/>
            </w:pPr>
            <w:r>
              <w:t>2.8</w:t>
            </w:r>
          </w:p>
        </w:tc>
      </w:tr>
      <w:tr>
        <w:tc>
          <w:tcPr>
            <w:tcW w:w="2968" w:type="pct"/>
            <w:vAlign w:val="center"/>
          </w:tcPr>
          <w:p w:rsidR="0018722C">
            <w:pPr>
              <w:pStyle w:val="ac"/>
              <w:topLinePunct/>
              <w:ind w:leftChars="0" w:left="0" w:rightChars="0" w:right="0" w:firstLineChars="0" w:firstLine="0"/>
              <w:spacing w:line="240" w:lineRule="atLeast"/>
            </w:pPr>
            <w:r>
              <w:t>Adipocytokine signaling pathway</w:t>
            </w:r>
          </w:p>
        </w:tc>
        <w:tc>
          <w:tcPr>
            <w:tcW w:w="1552" w:type="pct"/>
            <w:vAlign w:val="center"/>
          </w:tcPr>
          <w:p w:rsidR="0018722C">
            <w:pPr>
              <w:pStyle w:val="affff9"/>
              <w:topLinePunct/>
              <w:ind w:leftChars="0" w:left="0" w:rightChars="0" w:right="0" w:firstLineChars="0" w:firstLine="0"/>
              <w:spacing w:line="240" w:lineRule="atLeast"/>
            </w:pPr>
            <w:r>
              <w:t>13</w:t>
            </w:r>
          </w:p>
        </w:tc>
        <w:tc>
          <w:tcPr>
            <w:tcW w:w="479" w:type="pct"/>
            <w:vAlign w:val="center"/>
          </w:tcPr>
          <w:p w:rsidR="0018722C">
            <w:pPr>
              <w:pStyle w:val="affff9"/>
              <w:topLinePunct/>
              <w:ind w:leftChars="0" w:left="0" w:rightChars="0" w:right="0" w:firstLineChars="0" w:firstLine="0"/>
              <w:spacing w:line="240" w:lineRule="atLeast"/>
            </w:pPr>
            <w:r>
              <w:t>2.0</w:t>
            </w:r>
          </w:p>
        </w:tc>
      </w:tr>
      <w:tr>
        <w:tc>
          <w:tcPr>
            <w:tcW w:w="2968" w:type="pct"/>
            <w:vAlign w:val="center"/>
          </w:tcPr>
          <w:p w:rsidR="0018722C">
            <w:pPr>
              <w:pStyle w:val="ac"/>
              <w:topLinePunct/>
              <w:ind w:leftChars="0" w:left="0" w:rightChars="0" w:right="0" w:firstLineChars="0" w:firstLine="0"/>
              <w:spacing w:line="240" w:lineRule="atLeast"/>
            </w:pPr>
            <w:r>
              <w:t>Jak-STAT signaling pathway</w:t>
            </w:r>
          </w:p>
        </w:tc>
        <w:tc>
          <w:tcPr>
            <w:tcW w:w="1552" w:type="pct"/>
            <w:vAlign w:val="center"/>
          </w:tcPr>
          <w:p w:rsidR="0018722C">
            <w:pPr>
              <w:pStyle w:val="affff9"/>
              <w:topLinePunct/>
              <w:ind w:leftChars="0" w:left="0" w:rightChars="0" w:right="0" w:firstLineChars="0" w:firstLine="0"/>
              <w:spacing w:line="240" w:lineRule="atLeast"/>
            </w:pPr>
            <w:r>
              <w:t>9</w:t>
            </w:r>
          </w:p>
        </w:tc>
        <w:tc>
          <w:tcPr>
            <w:tcW w:w="479" w:type="pct"/>
            <w:vAlign w:val="center"/>
          </w:tcPr>
          <w:p w:rsidR="0018722C">
            <w:pPr>
              <w:pStyle w:val="affff9"/>
              <w:topLinePunct/>
              <w:ind w:leftChars="0" w:left="0" w:rightChars="0" w:right="0" w:firstLineChars="0" w:firstLine="0"/>
              <w:spacing w:line="240" w:lineRule="atLeast"/>
            </w:pPr>
            <w:r>
              <w:t>1.4</w:t>
            </w:r>
          </w:p>
        </w:tc>
      </w:tr>
      <w:tr>
        <w:tc>
          <w:tcPr>
            <w:tcW w:w="2968" w:type="pct"/>
            <w:vAlign w:val="center"/>
          </w:tcPr>
          <w:p w:rsidR="0018722C">
            <w:pPr>
              <w:pStyle w:val="ac"/>
              <w:topLinePunct/>
              <w:ind w:leftChars="0" w:left="0" w:rightChars="0" w:right="0" w:firstLineChars="0" w:firstLine="0"/>
              <w:spacing w:line="240" w:lineRule="atLeast"/>
            </w:pPr>
            <w:r>
              <w:t>Chemokine signaling pathway</w:t>
            </w:r>
          </w:p>
        </w:tc>
        <w:tc>
          <w:tcPr>
            <w:tcW w:w="1552" w:type="pct"/>
            <w:vAlign w:val="center"/>
          </w:tcPr>
          <w:p w:rsidR="0018722C">
            <w:pPr>
              <w:pStyle w:val="affff9"/>
              <w:topLinePunct/>
              <w:ind w:leftChars="0" w:left="0" w:rightChars="0" w:right="0" w:firstLineChars="0" w:firstLine="0"/>
              <w:spacing w:line="240" w:lineRule="atLeast"/>
            </w:pPr>
            <w:r>
              <w:t>10</w:t>
            </w:r>
          </w:p>
        </w:tc>
        <w:tc>
          <w:tcPr>
            <w:tcW w:w="479" w:type="pct"/>
            <w:vAlign w:val="center"/>
          </w:tcPr>
          <w:p w:rsidR="0018722C">
            <w:pPr>
              <w:pStyle w:val="affff9"/>
              <w:topLinePunct/>
              <w:ind w:leftChars="0" w:left="0" w:rightChars="0" w:right="0" w:firstLineChars="0" w:firstLine="0"/>
              <w:spacing w:line="240" w:lineRule="atLeast"/>
            </w:pPr>
            <w:r>
              <w:t>1.6</w:t>
            </w:r>
          </w:p>
        </w:tc>
      </w:tr>
      <w:tr>
        <w:tc>
          <w:tcPr>
            <w:tcW w:w="2968" w:type="pct"/>
            <w:vAlign w:val="center"/>
          </w:tcPr>
          <w:p w:rsidR="0018722C">
            <w:pPr>
              <w:pStyle w:val="ac"/>
              <w:topLinePunct/>
              <w:ind w:leftChars="0" w:left="0" w:rightChars="0" w:right="0" w:firstLineChars="0" w:firstLine="0"/>
              <w:spacing w:line="240" w:lineRule="atLeast"/>
            </w:pPr>
            <w:r>
              <w:t>Insulin signaling pathway</w:t>
            </w:r>
          </w:p>
        </w:tc>
        <w:tc>
          <w:tcPr>
            <w:tcW w:w="1552" w:type="pct"/>
            <w:vAlign w:val="center"/>
          </w:tcPr>
          <w:p w:rsidR="0018722C">
            <w:pPr>
              <w:pStyle w:val="affff9"/>
              <w:topLinePunct/>
              <w:ind w:leftChars="0" w:left="0" w:rightChars="0" w:right="0" w:firstLineChars="0" w:firstLine="0"/>
              <w:spacing w:line="240" w:lineRule="atLeast"/>
            </w:pPr>
            <w:r>
              <w:t>15</w:t>
            </w:r>
          </w:p>
        </w:tc>
        <w:tc>
          <w:tcPr>
            <w:tcW w:w="479" w:type="pct"/>
            <w:vAlign w:val="center"/>
          </w:tcPr>
          <w:p w:rsidR="0018722C">
            <w:pPr>
              <w:pStyle w:val="affff9"/>
              <w:topLinePunct/>
              <w:ind w:leftChars="0" w:left="0" w:rightChars="0" w:right="0" w:firstLineChars="0" w:firstLine="0"/>
              <w:spacing w:line="240" w:lineRule="atLeast"/>
            </w:pPr>
            <w:r>
              <w:t>2.3</w:t>
            </w:r>
          </w:p>
        </w:tc>
      </w:tr>
      <w:tr>
        <w:tc>
          <w:tcPr>
            <w:tcW w:w="2968" w:type="pct"/>
            <w:vAlign w:val="center"/>
          </w:tcPr>
          <w:p w:rsidR="0018722C">
            <w:pPr>
              <w:pStyle w:val="ac"/>
              <w:topLinePunct/>
              <w:ind w:leftChars="0" w:left="0" w:rightChars="0" w:right="0" w:firstLineChars="0" w:firstLine="0"/>
              <w:spacing w:line="240" w:lineRule="atLeast"/>
            </w:pPr>
            <w:r>
              <w:t>Neurotrophin signaling pathway</w:t>
            </w:r>
          </w:p>
        </w:tc>
        <w:tc>
          <w:tcPr>
            <w:tcW w:w="1552" w:type="pct"/>
            <w:vAlign w:val="center"/>
          </w:tcPr>
          <w:p w:rsidR="0018722C">
            <w:pPr>
              <w:pStyle w:val="affff9"/>
              <w:topLinePunct/>
              <w:ind w:leftChars="0" w:left="0" w:rightChars="0" w:right="0" w:firstLineChars="0" w:firstLine="0"/>
              <w:spacing w:line="240" w:lineRule="atLeast"/>
            </w:pPr>
            <w:r>
              <w:t>8</w:t>
            </w:r>
          </w:p>
        </w:tc>
        <w:tc>
          <w:tcPr>
            <w:tcW w:w="479" w:type="pct"/>
            <w:vAlign w:val="center"/>
          </w:tcPr>
          <w:p w:rsidR="0018722C">
            <w:pPr>
              <w:pStyle w:val="affff9"/>
              <w:topLinePunct/>
              <w:ind w:leftChars="0" w:left="0" w:rightChars="0" w:right="0" w:firstLineChars="0" w:firstLine="0"/>
              <w:spacing w:line="240" w:lineRule="atLeast"/>
            </w:pPr>
            <w:r>
              <w:t>1.2</w:t>
            </w:r>
          </w:p>
        </w:tc>
      </w:tr>
      <w:tr>
        <w:tc>
          <w:tcPr>
            <w:tcW w:w="2968" w:type="pct"/>
            <w:vAlign w:val="center"/>
          </w:tcPr>
          <w:p w:rsidR="0018722C">
            <w:pPr>
              <w:pStyle w:val="ac"/>
              <w:topLinePunct/>
              <w:ind w:leftChars="0" w:left="0" w:rightChars="0" w:right="0" w:firstLineChars="0" w:firstLine="0"/>
              <w:spacing w:line="240" w:lineRule="atLeast"/>
            </w:pPr>
            <w:r>
              <w:t>Axon guidance</w:t>
            </w:r>
          </w:p>
        </w:tc>
        <w:tc>
          <w:tcPr>
            <w:tcW w:w="1552" w:type="pct"/>
            <w:vAlign w:val="center"/>
          </w:tcPr>
          <w:p w:rsidR="0018722C">
            <w:pPr>
              <w:pStyle w:val="affff9"/>
              <w:topLinePunct/>
              <w:ind w:leftChars="0" w:left="0" w:rightChars="0" w:right="0" w:firstLineChars="0" w:firstLine="0"/>
              <w:spacing w:line="240" w:lineRule="atLeast"/>
            </w:pPr>
            <w:r>
              <w:t>12</w:t>
            </w:r>
          </w:p>
        </w:tc>
        <w:tc>
          <w:tcPr>
            <w:tcW w:w="479" w:type="pct"/>
            <w:vAlign w:val="center"/>
          </w:tcPr>
          <w:p w:rsidR="0018722C">
            <w:pPr>
              <w:pStyle w:val="affff9"/>
              <w:topLinePunct/>
              <w:ind w:leftChars="0" w:left="0" w:rightChars="0" w:right="0" w:firstLineChars="0" w:firstLine="0"/>
              <w:spacing w:line="240" w:lineRule="atLeast"/>
            </w:pPr>
            <w:r>
              <w:t>1.9</w:t>
            </w:r>
          </w:p>
        </w:tc>
      </w:tr>
      <w:tr>
        <w:tc>
          <w:tcPr>
            <w:tcW w:w="2968" w:type="pct"/>
            <w:vAlign w:val="center"/>
          </w:tcPr>
          <w:p w:rsidR="0018722C">
            <w:pPr>
              <w:pStyle w:val="ac"/>
              <w:topLinePunct/>
              <w:ind w:leftChars="0" w:left="0" w:rightChars="0" w:right="0" w:firstLineChars="0" w:firstLine="0"/>
              <w:spacing w:line="240" w:lineRule="atLeast"/>
            </w:pPr>
            <w:r>
              <w:t>Focal adhesion</w:t>
            </w:r>
          </w:p>
        </w:tc>
        <w:tc>
          <w:tcPr>
            <w:tcW w:w="1552" w:type="pct"/>
            <w:vAlign w:val="center"/>
          </w:tcPr>
          <w:p w:rsidR="0018722C">
            <w:pPr>
              <w:pStyle w:val="affff9"/>
              <w:topLinePunct/>
              <w:ind w:leftChars="0" w:left="0" w:rightChars="0" w:right="0" w:firstLineChars="0" w:firstLine="0"/>
              <w:spacing w:line="240" w:lineRule="atLeast"/>
            </w:pPr>
            <w:r>
              <w:t>13</w:t>
            </w:r>
          </w:p>
        </w:tc>
        <w:tc>
          <w:tcPr>
            <w:tcW w:w="479" w:type="pct"/>
            <w:vAlign w:val="center"/>
          </w:tcPr>
          <w:p w:rsidR="0018722C">
            <w:pPr>
              <w:pStyle w:val="affff9"/>
              <w:topLinePunct/>
              <w:ind w:leftChars="0" w:left="0" w:rightChars="0" w:right="0" w:firstLineChars="0" w:firstLine="0"/>
              <w:spacing w:line="240" w:lineRule="atLeast"/>
            </w:pPr>
            <w:r>
              <w:t>2.0</w:t>
            </w:r>
          </w:p>
        </w:tc>
      </w:tr>
      <w:tr>
        <w:tc>
          <w:tcPr>
            <w:tcW w:w="2968" w:type="pct"/>
            <w:vAlign w:val="center"/>
          </w:tcPr>
          <w:p w:rsidR="0018722C">
            <w:pPr>
              <w:pStyle w:val="ac"/>
              <w:topLinePunct/>
              <w:ind w:leftChars="0" w:left="0" w:rightChars="0" w:right="0" w:firstLineChars="0" w:firstLine="0"/>
              <w:spacing w:line="240" w:lineRule="atLeast"/>
            </w:pPr>
            <w:r>
              <w:t>Regulation of actin cytoskeleton</w:t>
            </w:r>
          </w:p>
        </w:tc>
        <w:tc>
          <w:tcPr>
            <w:tcW w:w="1552" w:type="pct"/>
            <w:vAlign w:val="center"/>
          </w:tcPr>
          <w:p w:rsidR="0018722C">
            <w:pPr>
              <w:pStyle w:val="affff9"/>
              <w:topLinePunct/>
              <w:ind w:leftChars="0" w:left="0" w:rightChars="0" w:right="0" w:firstLineChars="0" w:firstLine="0"/>
              <w:spacing w:line="240" w:lineRule="atLeast"/>
            </w:pPr>
            <w:r>
              <w:t>22</w:t>
            </w:r>
          </w:p>
        </w:tc>
        <w:tc>
          <w:tcPr>
            <w:tcW w:w="479" w:type="pct"/>
            <w:vAlign w:val="center"/>
          </w:tcPr>
          <w:p w:rsidR="0018722C">
            <w:pPr>
              <w:pStyle w:val="affff9"/>
              <w:topLinePunct/>
              <w:ind w:leftChars="0" w:left="0" w:rightChars="0" w:right="0" w:firstLineChars="0" w:firstLine="0"/>
              <w:spacing w:line="240" w:lineRule="atLeast"/>
            </w:pPr>
            <w:r>
              <w:t>3.4</w:t>
            </w:r>
          </w:p>
        </w:tc>
      </w:tr>
      <w:tr>
        <w:tc>
          <w:tcPr>
            <w:tcW w:w="2968" w:type="pct"/>
            <w:vAlign w:val="center"/>
          </w:tcPr>
          <w:p w:rsidR="0018722C">
            <w:pPr>
              <w:pStyle w:val="ac"/>
              <w:topLinePunct/>
              <w:ind w:leftChars="0" w:left="0" w:rightChars="0" w:right="0" w:firstLineChars="0" w:firstLine="0"/>
              <w:spacing w:line="240" w:lineRule="atLeast"/>
            </w:pPr>
            <w:r>
              <w:t>ECM-receptor interaction</w:t>
            </w:r>
          </w:p>
        </w:tc>
        <w:tc>
          <w:tcPr>
            <w:tcW w:w="1552" w:type="pct"/>
            <w:vAlign w:val="center"/>
          </w:tcPr>
          <w:p w:rsidR="0018722C">
            <w:pPr>
              <w:pStyle w:val="affff9"/>
              <w:topLinePunct/>
              <w:ind w:leftChars="0" w:left="0" w:rightChars="0" w:right="0" w:firstLineChars="0" w:firstLine="0"/>
              <w:spacing w:line="240" w:lineRule="atLeast"/>
            </w:pPr>
            <w:r>
              <w:t>17</w:t>
            </w:r>
          </w:p>
        </w:tc>
        <w:tc>
          <w:tcPr>
            <w:tcW w:w="479" w:type="pct"/>
            <w:vAlign w:val="center"/>
          </w:tcPr>
          <w:p w:rsidR="0018722C">
            <w:pPr>
              <w:pStyle w:val="affff9"/>
              <w:topLinePunct/>
              <w:ind w:leftChars="0" w:left="0" w:rightChars="0" w:right="0" w:firstLineChars="0" w:firstLine="0"/>
              <w:spacing w:line="240" w:lineRule="atLeast"/>
            </w:pPr>
            <w:r>
              <w:t>2.7</w:t>
            </w:r>
          </w:p>
        </w:tc>
      </w:tr>
      <w:tr>
        <w:tc>
          <w:tcPr>
            <w:tcW w:w="2968" w:type="pct"/>
            <w:vAlign w:val="center"/>
          </w:tcPr>
          <w:p w:rsidR="0018722C">
            <w:pPr>
              <w:pStyle w:val="ac"/>
              <w:topLinePunct/>
              <w:ind w:leftChars="0" w:left="0" w:rightChars="0" w:right="0" w:firstLineChars="0" w:firstLine="0"/>
              <w:spacing w:line="240" w:lineRule="atLeast"/>
            </w:pPr>
            <w:r>
              <w:t>Adherens junction</w:t>
            </w:r>
          </w:p>
        </w:tc>
        <w:tc>
          <w:tcPr>
            <w:tcW w:w="1552" w:type="pct"/>
            <w:vAlign w:val="center"/>
          </w:tcPr>
          <w:p w:rsidR="0018722C">
            <w:pPr>
              <w:pStyle w:val="affff9"/>
              <w:topLinePunct/>
              <w:ind w:leftChars="0" w:left="0" w:rightChars="0" w:right="0" w:firstLineChars="0" w:firstLine="0"/>
              <w:spacing w:line="240" w:lineRule="atLeast"/>
            </w:pPr>
            <w:r>
              <w:t>19</w:t>
            </w:r>
          </w:p>
        </w:tc>
        <w:tc>
          <w:tcPr>
            <w:tcW w:w="479" w:type="pct"/>
            <w:vAlign w:val="center"/>
          </w:tcPr>
          <w:p w:rsidR="0018722C">
            <w:pPr>
              <w:pStyle w:val="affff9"/>
              <w:topLinePunct/>
              <w:ind w:leftChars="0" w:left="0" w:rightChars="0" w:right="0" w:firstLineChars="0" w:firstLine="0"/>
              <w:spacing w:line="240" w:lineRule="atLeast"/>
            </w:pPr>
            <w:r>
              <w:t>3.0</w:t>
            </w:r>
          </w:p>
        </w:tc>
      </w:tr>
      <w:tr>
        <w:tc>
          <w:tcPr>
            <w:tcW w:w="2968" w:type="pct"/>
            <w:vAlign w:val="center"/>
          </w:tcPr>
          <w:p w:rsidR="0018722C">
            <w:pPr>
              <w:pStyle w:val="ac"/>
              <w:topLinePunct/>
              <w:ind w:leftChars="0" w:left="0" w:rightChars="0" w:right="0" w:firstLineChars="0" w:firstLine="0"/>
              <w:spacing w:line="240" w:lineRule="atLeast"/>
            </w:pPr>
            <w:r>
              <w:t>Cytokine-cytokine receptor interaction</w:t>
            </w:r>
          </w:p>
        </w:tc>
        <w:tc>
          <w:tcPr>
            <w:tcW w:w="1552" w:type="pct"/>
            <w:vAlign w:val="center"/>
          </w:tcPr>
          <w:p w:rsidR="0018722C">
            <w:pPr>
              <w:pStyle w:val="affff9"/>
              <w:topLinePunct/>
              <w:ind w:leftChars="0" w:left="0" w:rightChars="0" w:right="0" w:firstLineChars="0" w:firstLine="0"/>
              <w:spacing w:line="240" w:lineRule="atLeast"/>
            </w:pPr>
            <w:r>
              <w:t>14</w:t>
            </w:r>
          </w:p>
        </w:tc>
        <w:tc>
          <w:tcPr>
            <w:tcW w:w="479" w:type="pct"/>
            <w:vAlign w:val="center"/>
          </w:tcPr>
          <w:p w:rsidR="0018722C">
            <w:pPr>
              <w:pStyle w:val="affff9"/>
              <w:topLinePunct/>
              <w:ind w:leftChars="0" w:left="0" w:rightChars="0" w:right="0" w:firstLineChars="0" w:firstLine="0"/>
              <w:spacing w:line="240" w:lineRule="atLeast"/>
            </w:pPr>
            <w:r>
              <w:t>2.2</w:t>
            </w:r>
          </w:p>
        </w:tc>
      </w:tr>
      <w:tr>
        <w:tc>
          <w:tcPr>
            <w:tcW w:w="2968" w:type="pct"/>
            <w:vAlign w:val="center"/>
          </w:tcPr>
          <w:p w:rsidR="0018722C">
            <w:pPr>
              <w:pStyle w:val="ac"/>
              <w:topLinePunct/>
              <w:ind w:leftChars="0" w:left="0" w:rightChars="0" w:right="0" w:firstLineChars="0" w:firstLine="0"/>
              <w:spacing w:line="240" w:lineRule="atLeast"/>
            </w:pPr>
            <w:r>
              <w:t>Pathways in cancer</w:t>
            </w:r>
          </w:p>
        </w:tc>
        <w:tc>
          <w:tcPr>
            <w:tcW w:w="1552" w:type="pct"/>
            <w:vAlign w:val="center"/>
          </w:tcPr>
          <w:p w:rsidR="0018722C">
            <w:pPr>
              <w:pStyle w:val="affff9"/>
              <w:topLinePunct/>
              <w:ind w:leftChars="0" w:left="0" w:rightChars="0" w:right="0" w:firstLineChars="0" w:firstLine="0"/>
              <w:spacing w:line="240" w:lineRule="atLeast"/>
            </w:pPr>
            <w:r>
              <w:t>23</w:t>
            </w:r>
          </w:p>
        </w:tc>
        <w:tc>
          <w:tcPr>
            <w:tcW w:w="479" w:type="pct"/>
            <w:vAlign w:val="center"/>
          </w:tcPr>
          <w:p w:rsidR="0018722C">
            <w:pPr>
              <w:pStyle w:val="affff9"/>
              <w:topLinePunct/>
              <w:ind w:leftChars="0" w:left="0" w:rightChars="0" w:right="0" w:firstLineChars="0" w:firstLine="0"/>
              <w:spacing w:line="240" w:lineRule="atLeast"/>
            </w:pPr>
            <w:r>
              <w:t>3.6</w:t>
            </w:r>
          </w:p>
        </w:tc>
      </w:tr>
      <w:tr>
        <w:tc>
          <w:tcPr>
            <w:tcW w:w="2968" w:type="pct"/>
            <w:vAlign w:val="center"/>
          </w:tcPr>
          <w:p w:rsidR="0018722C">
            <w:pPr>
              <w:pStyle w:val="ac"/>
              <w:topLinePunct/>
              <w:ind w:leftChars="0" w:left="0" w:rightChars="0" w:right="0" w:firstLineChars="0" w:firstLine="0"/>
              <w:spacing w:line="240" w:lineRule="atLeast"/>
            </w:pPr>
            <w:r>
              <w:t>Oocyte meiosis</w:t>
            </w:r>
          </w:p>
        </w:tc>
        <w:tc>
          <w:tcPr>
            <w:tcW w:w="1552" w:type="pct"/>
            <w:vAlign w:val="center"/>
          </w:tcPr>
          <w:p w:rsidR="0018722C">
            <w:pPr>
              <w:pStyle w:val="affff9"/>
              <w:topLinePunct/>
              <w:ind w:leftChars="0" w:left="0" w:rightChars="0" w:right="0" w:firstLineChars="0" w:firstLine="0"/>
              <w:spacing w:line="240" w:lineRule="atLeast"/>
            </w:pPr>
            <w:r>
              <w:t>18</w:t>
            </w:r>
          </w:p>
        </w:tc>
        <w:tc>
          <w:tcPr>
            <w:tcW w:w="479" w:type="pct"/>
            <w:vAlign w:val="center"/>
          </w:tcPr>
          <w:p w:rsidR="0018722C">
            <w:pPr>
              <w:pStyle w:val="affff9"/>
              <w:topLinePunct/>
              <w:ind w:leftChars="0" w:left="0" w:rightChars="0" w:right="0" w:firstLineChars="0" w:firstLine="0"/>
              <w:spacing w:line="240" w:lineRule="atLeast"/>
            </w:pPr>
            <w:r>
              <w:t>2.8</w:t>
            </w:r>
          </w:p>
        </w:tc>
      </w:tr>
      <w:tr>
        <w:tc>
          <w:tcPr>
            <w:tcW w:w="2968" w:type="pct"/>
            <w:vAlign w:val="center"/>
          </w:tcPr>
          <w:p w:rsidR="0018722C">
            <w:pPr>
              <w:pStyle w:val="ac"/>
              <w:topLinePunct/>
              <w:ind w:leftChars="0" w:left="0" w:rightChars="0" w:right="0" w:firstLineChars="0" w:firstLine="0"/>
              <w:spacing w:line="240" w:lineRule="atLeast"/>
            </w:pPr>
            <w:r>
              <w:t>Colorectal cancer</w:t>
            </w:r>
          </w:p>
        </w:tc>
        <w:tc>
          <w:tcPr>
            <w:tcW w:w="1552" w:type="pct"/>
            <w:vAlign w:val="center"/>
          </w:tcPr>
          <w:p w:rsidR="0018722C">
            <w:pPr>
              <w:pStyle w:val="affff9"/>
              <w:topLinePunct/>
              <w:ind w:leftChars="0" w:left="0" w:rightChars="0" w:right="0" w:firstLineChars="0" w:firstLine="0"/>
              <w:spacing w:line="240" w:lineRule="atLeast"/>
            </w:pPr>
            <w:r>
              <w:t>9</w:t>
            </w:r>
          </w:p>
        </w:tc>
        <w:tc>
          <w:tcPr>
            <w:tcW w:w="479" w:type="pct"/>
            <w:vAlign w:val="center"/>
          </w:tcPr>
          <w:p w:rsidR="0018722C">
            <w:pPr>
              <w:pStyle w:val="affff9"/>
              <w:topLinePunct/>
              <w:ind w:leftChars="0" w:left="0" w:rightChars="0" w:right="0" w:firstLineChars="0" w:firstLine="0"/>
              <w:spacing w:line="240" w:lineRule="atLeast"/>
            </w:pPr>
            <w:r>
              <w:t>1.4</w:t>
            </w:r>
          </w:p>
        </w:tc>
      </w:tr>
      <w:tr>
        <w:tc>
          <w:tcPr>
            <w:tcW w:w="2968" w:type="pct"/>
            <w:vAlign w:val="center"/>
          </w:tcPr>
          <w:p w:rsidR="0018722C">
            <w:pPr>
              <w:pStyle w:val="ac"/>
              <w:topLinePunct/>
              <w:ind w:leftChars="0" w:left="0" w:rightChars="0" w:right="0" w:firstLineChars="0" w:firstLine="0"/>
              <w:spacing w:line="240" w:lineRule="atLeast"/>
            </w:pPr>
            <w:r>
              <w:t>Apoptosis</w:t>
            </w:r>
          </w:p>
        </w:tc>
        <w:tc>
          <w:tcPr>
            <w:tcW w:w="1552" w:type="pct"/>
            <w:vAlign w:val="center"/>
          </w:tcPr>
          <w:p w:rsidR="0018722C">
            <w:pPr>
              <w:pStyle w:val="affff9"/>
              <w:topLinePunct/>
              <w:ind w:leftChars="0" w:left="0" w:rightChars="0" w:right="0" w:firstLineChars="0" w:firstLine="0"/>
              <w:spacing w:line="240" w:lineRule="atLeast"/>
            </w:pPr>
            <w:r>
              <w:t>11</w:t>
            </w:r>
          </w:p>
        </w:tc>
        <w:tc>
          <w:tcPr>
            <w:tcW w:w="479" w:type="pct"/>
            <w:vAlign w:val="center"/>
          </w:tcPr>
          <w:p w:rsidR="0018722C">
            <w:pPr>
              <w:pStyle w:val="affff9"/>
              <w:topLinePunct/>
              <w:ind w:leftChars="0" w:left="0" w:rightChars="0" w:right="0" w:firstLineChars="0" w:firstLine="0"/>
              <w:spacing w:line="240" w:lineRule="atLeast"/>
            </w:pPr>
            <w:r>
              <w:t>1.7</w:t>
            </w:r>
          </w:p>
        </w:tc>
      </w:tr>
      <w:tr>
        <w:tc>
          <w:tcPr>
            <w:tcW w:w="2968" w:type="pct"/>
            <w:vAlign w:val="center"/>
          </w:tcPr>
          <w:p w:rsidR="0018722C">
            <w:pPr>
              <w:pStyle w:val="ac"/>
              <w:topLinePunct/>
              <w:ind w:leftChars="0" w:left="0" w:rightChars="0" w:right="0" w:firstLineChars="0" w:firstLine="0"/>
              <w:spacing w:line="240" w:lineRule="atLeast"/>
            </w:pPr>
            <w:r>
              <w:t>Cell cycle</w:t>
            </w:r>
          </w:p>
        </w:tc>
        <w:tc>
          <w:tcPr>
            <w:tcW w:w="1552" w:type="pct"/>
            <w:vAlign w:val="center"/>
          </w:tcPr>
          <w:p w:rsidR="0018722C">
            <w:pPr>
              <w:pStyle w:val="affff9"/>
              <w:topLinePunct/>
              <w:ind w:leftChars="0" w:left="0" w:rightChars="0" w:right="0" w:firstLineChars="0" w:firstLine="0"/>
              <w:spacing w:line="240" w:lineRule="atLeast"/>
            </w:pPr>
            <w:r>
              <w:t>14</w:t>
            </w:r>
          </w:p>
        </w:tc>
        <w:tc>
          <w:tcPr>
            <w:tcW w:w="479" w:type="pct"/>
            <w:vAlign w:val="center"/>
          </w:tcPr>
          <w:p w:rsidR="0018722C">
            <w:pPr>
              <w:pStyle w:val="affff9"/>
              <w:topLinePunct/>
              <w:ind w:leftChars="0" w:left="0" w:rightChars="0" w:right="0" w:firstLineChars="0" w:firstLine="0"/>
              <w:spacing w:line="240" w:lineRule="atLeast"/>
            </w:pPr>
            <w:r>
              <w:t>2.2</w:t>
            </w:r>
          </w:p>
        </w:tc>
      </w:tr>
      <w:tr>
        <w:tc>
          <w:tcPr>
            <w:tcW w:w="2968" w:type="pct"/>
            <w:vAlign w:val="center"/>
          </w:tcPr>
          <w:p w:rsidR="0018722C">
            <w:pPr>
              <w:pStyle w:val="ac"/>
              <w:topLinePunct/>
              <w:ind w:leftChars="0" w:left="0" w:rightChars="0" w:right="0" w:firstLineChars="0" w:firstLine="0"/>
              <w:spacing w:line="240" w:lineRule="atLeast"/>
            </w:pPr>
            <w:r>
              <w:t>Long-term depression</w:t>
            </w:r>
          </w:p>
        </w:tc>
        <w:tc>
          <w:tcPr>
            <w:tcW w:w="1552" w:type="pct"/>
            <w:vAlign w:val="center"/>
          </w:tcPr>
          <w:p w:rsidR="0018722C">
            <w:pPr>
              <w:pStyle w:val="affff9"/>
              <w:topLinePunct/>
              <w:ind w:leftChars="0" w:left="0" w:rightChars="0" w:right="0" w:firstLineChars="0" w:firstLine="0"/>
              <w:spacing w:line="240" w:lineRule="atLeast"/>
            </w:pPr>
            <w:r>
              <w:t>12</w:t>
            </w:r>
          </w:p>
        </w:tc>
        <w:tc>
          <w:tcPr>
            <w:tcW w:w="479" w:type="pct"/>
            <w:vAlign w:val="center"/>
          </w:tcPr>
          <w:p w:rsidR="0018722C">
            <w:pPr>
              <w:pStyle w:val="affff9"/>
              <w:topLinePunct/>
              <w:ind w:leftChars="0" w:left="0" w:rightChars="0" w:right="0" w:firstLineChars="0" w:firstLine="0"/>
              <w:spacing w:line="240" w:lineRule="atLeast"/>
            </w:pPr>
            <w:r>
              <w:t>1.9</w:t>
            </w:r>
          </w:p>
        </w:tc>
      </w:tr>
      <w:tr>
        <w:tc>
          <w:tcPr>
            <w:tcW w:w="2968" w:type="pct"/>
            <w:vAlign w:val="center"/>
          </w:tcPr>
          <w:p w:rsidR="0018722C">
            <w:pPr>
              <w:pStyle w:val="ac"/>
              <w:topLinePunct/>
              <w:ind w:leftChars="0" w:left="0" w:rightChars="0" w:right="0" w:firstLineChars="0" w:firstLine="0"/>
              <w:spacing w:line="240" w:lineRule="atLeast"/>
            </w:pPr>
            <w:r>
              <w:t>Adipocytokine signaling pathway</w:t>
            </w:r>
          </w:p>
        </w:tc>
        <w:tc>
          <w:tcPr>
            <w:tcW w:w="1552" w:type="pct"/>
            <w:vAlign w:val="center"/>
          </w:tcPr>
          <w:p w:rsidR="0018722C">
            <w:pPr>
              <w:pStyle w:val="affff9"/>
              <w:topLinePunct/>
              <w:ind w:leftChars="0" w:left="0" w:rightChars="0" w:right="0" w:firstLineChars="0" w:firstLine="0"/>
              <w:spacing w:line="240" w:lineRule="atLeast"/>
            </w:pPr>
            <w:r>
              <w:t>9</w:t>
            </w:r>
          </w:p>
        </w:tc>
        <w:tc>
          <w:tcPr>
            <w:tcW w:w="479" w:type="pct"/>
            <w:vAlign w:val="center"/>
          </w:tcPr>
          <w:p w:rsidR="0018722C">
            <w:pPr>
              <w:pStyle w:val="affff9"/>
              <w:topLinePunct/>
              <w:ind w:leftChars="0" w:left="0" w:rightChars="0" w:right="0" w:firstLineChars="0" w:firstLine="0"/>
              <w:spacing w:line="240" w:lineRule="atLeast"/>
            </w:pPr>
            <w:r>
              <w:t>1.4</w:t>
            </w:r>
          </w:p>
        </w:tc>
      </w:tr>
      <w:tr>
        <w:tc>
          <w:tcPr>
            <w:tcW w:w="2968" w:type="pct"/>
            <w:vAlign w:val="center"/>
          </w:tcPr>
          <w:p w:rsidR="0018722C">
            <w:pPr>
              <w:pStyle w:val="ac"/>
              <w:topLinePunct/>
              <w:ind w:leftChars="0" w:left="0" w:rightChars="0" w:right="0" w:firstLineChars="0" w:firstLine="0"/>
              <w:spacing w:line="240" w:lineRule="atLeast"/>
            </w:pPr>
            <w:r>
              <w:t>Long-term potentiation</w:t>
            </w:r>
          </w:p>
        </w:tc>
        <w:tc>
          <w:tcPr>
            <w:tcW w:w="1552" w:type="pct"/>
            <w:vAlign w:val="center"/>
          </w:tcPr>
          <w:p w:rsidR="0018722C">
            <w:pPr>
              <w:pStyle w:val="affff9"/>
              <w:topLinePunct/>
              <w:ind w:leftChars="0" w:left="0" w:rightChars="0" w:right="0" w:firstLineChars="0" w:firstLine="0"/>
              <w:spacing w:line="240" w:lineRule="atLeast"/>
            </w:pPr>
            <w:r>
              <w:t>15</w:t>
            </w:r>
          </w:p>
        </w:tc>
        <w:tc>
          <w:tcPr>
            <w:tcW w:w="479" w:type="pct"/>
            <w:vAlign w:val="center"/>
          </w:tcPr>
          <w:p w:rsidR="0018722C">
            <w:pPr>
              <w:pStyle w:val="affff9"/>
              <w:topLinePunct/>
              <w:ind w:leftChars="0" w:left="0" w:rightChars="0" w:right="0" w:firstLineChars="0" w:firstLine="0"/>
              <w:spacing w:line="240" w:lineRule="atLeast"/>
            </w:pPr>
            <w:r>
              <w:t>2.3</w:t>
            </w:r>
          </w:p>
        </w:tc>
      </w:tr>
      <w:tr>
        <w:tc>
          <w:tcPr>
            <w:tcW w:w="2968" w:type="pct"/>
            <w:vAlign w:val="center"/>
          </w:tcPr>
          <w:p w:rsidR="0018722C">
            <w:pPr>
              <w:pStyle w:val="ac"/>
              <w:topLinePunct/>
              <w:ind w:leftChars="0" w:left="0" w:rightChars="0" w:right="0" w:firstLineChars="0" w:firstLine="0"/>
              <w:spacing w:line="240" w:lineRule="atLeast"/>
            </w:pPr>
            <w:r>
              <w:t>GnRH signaling pathway</w:t>
            </w:r>
          </w:p>
        </w:tc>
        <w:tc>
          <w:tcPr>
            <w:tcW w:w="1552" w:type="pct"/>
            <w:vAlign w:val="center"/>
          </w:tcPr>
          <w:p w:rsidR="0018722C">
            <w:pPr>
              <w:pStyle w:val="affff9"/>
              <w:topLinePunct/>
              <w:ind w:leftChars="0" w:left="0" w:rightChars="0" w:right="0" w:firstLineChars="0" w:firstLine="0"/>
              <w:spacing w:line="240" w:lineRule="atLeast"/>
            </w:pPr>
            <w:r>
              <w:t>11</w:t>
            </w:r>
          </w:p>
        </w:tc>
        <w:tc>
          <w:tcPr>
            <w:tcW w:w="479" w:type="pct"/>
            <w:vAlign w:val="center"/>
          </w:tcPr>
          <w:p w:rsidR="0018722C">
            <w:pPr>
              <w:pStyle w:val="affff9"/>
              <w:topLinePunct/>
              <w:ind w:leftChars="0" w:left="0" w:rightChars="0" w:right="0" w:firstLineChars="0" w:firstLine="0"/>
              <w:spacing w:line="240" w:lineRule="atLeast"/>
            </w:pPr>
            <w:r>
              <w:t>1.7</w:t>
            </w:r>
          </w:p>
        </w:tc>
      </w:tr>
      <w:tr>
        <w:tc>
          <w:tcPr>
            <w:tcW w:w="2968" w:type="pct"/>
            <w:vAlign w:val="center"/>
            <w:tcBorders>
              <w:top w:val="single" w:sz="4" w:space="0" w:color="auto"/>
            </w:tcBorders>
          </w:tcPr>
          <w:p w:rsidR="0018722C">
            <w:pPr>
              <w:pStyle w:val="ac"/>
              <w:topLinePunct/>
              <w:ind w:leftChars="0" w:left="0" w:rightChars="0" w:right="0" w:firstLineChars="0" w:firstLine="0"/>
              <w:spacing w:line="240" w:lineRule="atLeast"/>
            </w:pPr>
            <w:r>
              <w:t>Melanogenesis</w:t>
            </w:r>
          </w:p>
        </w:tc>
        <w:tc>
          <w:tcPr>
            <w:tcW w:w="1552"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479"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r>
    </w:tbl>
    <w:p w:rsidR="0018722C">
      <w:pPr>
        <w:topLinePunct/>
        <w:pStyle w:val="affa"/>
      </w:pPr>
    </w:p>
    <w:p w:rsidR="0018722C">
      <w:pPr>
        <w:topLinePunct/>
      </w:pPr>
      <w:r>
        <w:rPr>
          <w:rFonts w:cstheme="minorBidi" w:hAnsiTheme="minorHAnsi" w:eastAsiaTheme="minorHAnsi" w:asciiTheme="minorHAnsi"/>
        </w:rPr>
        <w:t>25</w:t>
      </w:r>
    </w:p>
    <w:p w:rsidR="0018722C">
      <w:pPr>
        <w:pStyle w:val="a8"/>
        <w:topLinePunct/>
      </w:pPr>
      <w:bookmarkStart w:id="643463" w:name="_Toc686643463"/>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7  </w:t>
      </w:r>
      <w:r>
        <w:rPr>
          <w:rFonts w:ascii="宋体" w:eastAsia="宋体" w:hint="eastAsia" w:cstheme="minorBidi" w:hAnsiTheme="minorHAnsi"/>
        </w:rPr>
        <w:t>差异表达明显的</w:t>
      </w:r>
      <w:r>
        <w:rPr>
          <w:rFonts w:cstheme="minorBidi" w:hAnsiTheme="minorHAnsi" w:eastAsiaTheme="minorHAnsi" w:asciiTheme="minorHAnsi"/>
        </w:rPr>
        <w:t>miRNAs</w:t>
      </w:r>
      <w:r>
        <w:rPr>
          <w:rFonts w:ascii="宋体" w:eastAsia="宋体" w:hint="eastAsia" w:cstheme="minorBidi" w:hAnsiTheme="minorHAnsi"/>
        </w:rPr>
        <w:t>及其与细胞增殖分化相关的</w:t>
      </w:r>
      <w:r>
        <w:rPr>
          <w:rFonts w:cstheme="minorBidi" w:hAnsiTheme="minorHAnsi" w:eastAsiaTheme="minorHAnsi" w:asciiTheme="minorHAnsi"/>
        </w:rPr>
        <w:t>KEGG</w:t>
      </w:r>
      <w:r>
        <w:rPr>
          <w:rFonts w:ascii="宋体" w:eastAsia="宋体" w:hint="eastAsia" w:cstheme="minorBidi" w:hAnsiTheme="minorHAnsi"/>
        </w:rPr>
        <w:t>信号通路</w:t>
      </w:r>
      <w:bookmarkEnd w:id="643463"/>
    </w:p>
    <w:tbl>
      <w:tblPr>
        <w:tblW w:w="5000" w:type="pct"/>
        <w:tblInd w:w="8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35"/>
        <w:gridCol w:w="1740"/>
        <w:gridCol w:w="3931"/>
      </w:tblGrid>
      <w:tr>
        <w:trPr>
          <w:tblHeader/>
        </w:trPr>
        <w:tc>
          <w:tcPr>
            <w:tcW w:w="1586" w:type="pct"/>
            <w:vAlign w:val="center"/>
            <w:tcBorders>
              <w:bottom w:val="single" w:sz="4" w:space="0" w:color="auto"/>
            </w:tcBorders>
          </w:tcPr>
          <w:p w:rsidR="0018722C">
            <w:pPr>
              <w:pStyle w:val="a7"/>
              <w:topLinePunct/>
              <w:ind w:leftChars="0" w:left="0" w:rightChars="0" w:right="0" w:firstLineChars="0" w:firstLine="0"/>
              <w:spacing w:line="240" w:lineRule="atLeast"/>
            </w:pPr>
            <w:r>
              <w:t>差异表达明显的 </w:t>
            </w:r>
            <w:r>
              <w:t>miRNAs</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参与的</w:t>
            </w:r>
            <w:r>
              <w:t>KEGG </w:t>
            </w:r>
            <w:r>
              <w:t>信号通路</w:t>
            </w:r>
          </w:p>
        </w:tc>
        <w:tc>
          <w:tcPr>
            <w:tcW w:w="2366" w:type="pct"/>
            <w:vAlign w:val="center"/>
            <w:tcBorders>
              <w:bottom w:val="single" w:sz="4" w:space="0" w:color="auto"/>
            </w:tcBorders>
          </w:tcPr>
          <w:p w:rsidR="0018722C">
            <w:pPr>
              <w:pStyle w:val="a7"/>
              <w:topLinePunct/>
              <w:ind w:leftChars="0" w:left="0" w:rightChars="0" w:right="0" w:firstLineChars="0" w:firstLine="0"/>
              <w:spacing w:line="240" w:lineRule="atLeast"/>
            </w:pPr>
            <w:r>
              <w:t>与细胞增殖分化相关的功能描述</w:t>
            </w:r>
          </w:p>
        </w:tc>
      </w:tr>
      <w:tr>
        <w:tc>
          <w:tcPr>
            <w:tcW w:w="1586" w:type="pct"/>
            <w:vAlign w:val="center"/>
          </w:tcPr>
          <w:p w:rsidR="0018722C">
            <w:pPr>
              <w:pStyle w:val="ac"/>
              <w:topLinePunct/>
              <w:ind w:leftChars="0" w:left="0" w:rightChars="0" w:right="0" w:firstLineChars="0" w:firstLine="0"/>
              <w:spacing w:line="240" w:lineRule="atLeast"/>
            </w:pPr>
            <w:r>
              <w:t>miR-125b,-203,-335,-204,</w:t>
            </w:r>
          </w:p>
          <w:p w:rsidR="0018722C">
            <w:pPr>
              <w:pStyle w:val="a5"/>
              <w:topLinePunct/>
            </w:pPr>
            <w:r>
              <w:t>-31,-34b</w:t>
            </w:r>
            <w:r>
              <w:t>/</w:t>
            </w:r>
            <w:r>
              <w:t>c,-130b,-182,-150,</w:t>
            </w:r>
          </w:p>
          <w:p w:rsidR="0018722C">
            <w:pPr>
              <w:pStyle w:val="a5"/>
              <w:topLinePunct/>
              <w:ind w:leftChars="0" w:left="0" w:rightChars="0" w:right="0" w:firstLineChars="0" w:firstLine="0"/>
              <w:spacing w:line="240" w:lineRule="atLeast"/>
            </w:pPr>
            <w:r>
              <w:t>-127, -34a,-25,-137</w:t>
            </w:r>
          </w:p>
        </w:tc>
        <w:tc>
          <w:tcPr>
            <w:tcW w:w="104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MAPK </w:t>
            </w:r>
            <w:r>
              <w:t>信号途径</w:t>
            </w:r>
          </w:p>
        </w:tc>
        <w:tc>
          <w:tcPr>
            <w:tcW w:w="2366" w:type="pct"/>
            <w:vAlign w:val="center"/>
          </w:tcPr>
          <w:p w:rsidR="0018722C">
            <w:pPr>
              <w:pStyle w:val="a5"/>
              <w:topLinePunct/>
              <w:ind w:leftChars="0" w:left="0" w:rightChars="0" w:right="0" w:firstLineChars="0" w:firstLine="0"/>
              <w:spacing w:line="240" w:lineRule="atLeast"/>
            </w:pPr>
            <w:r>
              <w:t>参与细胞的增殖、分化、迁移、凋亡、衰</w:t>
            </w:r>
          </w:p>
          <w:p w:rsidR="0018722C">
            <w:pPr>
              <w:pStyle w:val="ad"/>
              <w:topLinePunct/>
              <w:ind w:leftChars="0" w:left="0" w:rightChars="0" w:right="0" w:firstLineChars="0" w:firstLine="0"/>
              <w:spacing w:line="240" w:lineRule="atLeast"/>
            </w:pPr>
            <w:r>
              <w:t>老、色素形成、炎症及应激等生物进程</w:t>
            </w:r>
          </w:p>
        </w:tc>
      </w:tr>
      <w:tr>
        <w:tc>
          <w:tcPr>
            <w:tcW w:w="1586" w:type="pct"/>
            <w:vAlign w:val="center"/>
          </w:tcPr>
          <w:p w:rsidR="0018722C">
            <w:pPr>
              <w:pStyle w:val="ac"/>
              <w:topLinePunct/>
              <w:ind w:leftChars="0" w:left="0" w:rightChars="0" w:right="0" w:firstLineChars="0" w:firstLine="0"/>
              <w:spacing w:line="240" w:lineRule="atLeast"/>
            </w:pPr>
            <w:r>
              <w:t>miR-125b,-222,-23b,-346,</w:t>
            </w:r>
          </w:p>
          <w:p w:rsidR="0018722C">
            <w:pPr>
              <w:pStyle w:val="a5"/>
              <w:topLinePunct/>
            </w:pPr>
            <w:r>
              <w:t>-186,-542,-200c,-138,-182,</w:t>
            </w:r>
          </w:p>
          <w:p w:rsidR="0018722C">
            <w:pPr>
              <w:pStyle w:val="affff9"/>
              <w:topLinePunct/>
              <w:ind w:leftChars="0" w:left="0" w:rightChars="0" w:right="0" w:firstLineChars="0" w:firstLine="0"/>
              <w:spacing w:line="240" w:lineRule="atLeast"/>
            </w:pPr>
            <w:r>
              <w:t>-150,-191</w:t>
            </w:r>
          </w:p>
        </w:tc>
        <w:tc>
          <w:tcPr>
            <w:tcW w:w="104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Wnt </w:t>
            </w:r>
            <w:r>
              <w:t>信号途径</w:t>
            </w:r>
          </w:p>
        </w:tc>
        <w:tc>
          <w:tcPr>
            <w:tcW w:w="2366" w:type="pct"/>
            <w:vAlign w:val="center"/>
          </w:tcPr>
          <w:p w:rsidR="0018722C">
            <w:pPr>
              <w:pStyle w:val="ad"/>
              <w:topLinePunct/>
              <w:ind w:leftChars="0" w:left="0" w:rightChars="0" w:right="0" w:firstLineChars="0" w:firstLine="0"/>
              <w:spacing w:line="240" w:lineRule="atLeast"/>
            </w:pPr>
            <w:r>
              <w:t>参与干细胞增殖分化、胰岛 </w:t>
            </w:r>
            <w:r>
              <w:t>β </w:t>
            </w:r>
            <w:r>
              <w:t>细胞增殖， 调控细胞命运，胰岛素分泌、糖代谢等</w:t>
            </w:r>
          </w:p>
        </w:tc>
      </w:tr>
      <w:tr>
        <w:tc>
          <w:tcPr>
            <w:tcW w:w="1586" w:type="pct"/>
            <w:vAlign w:val="center"/>
          </w:tcPr>
          <w:p w:rsidR="0018722C">
            <w:pPr>
              <w:pStyle w:val="ac"/>
              <w:topLinePunct/>
              <w:ind w:leftChars="0" w:left="0" w:rightChars="0" w:right="0" w:firstLineChars="0" w:firstLine="0"/>
              <w:spacing w:line="240" w:lineRule="atLeast"/>
            </w:pPr>
            <w:r>
              <w:t>miR-193b,-34a,-484-3p,</w:t>
            </w:r>
          </w:p>
          <w:p w:rsidR="0018722C">
            <w:pPr>
              <w:pStyle w:val="a5"/>
              <w:topLinePunct/>
              <w:ind w:leftChars="0" w:left="0" w:rightChars="0" w:right="0" w:firstLineChars="0" w:firstLine="0"/>
              <w:spacing w:line="240" w:lineRule="atLeast"/>
            </w:pPr>
            <w:r>
              <w:t>-182,-203,-200c</w:t>
            </w:r>
          </w:p>
        </w:tc>
        <w:tc>
          <w:tcPr>
            <w:tcW w:w="1047" w:type="pct"/>
            <w:vAlign w:val="center"/>
          </w:tcPr>
          <w:p w:rsidR="0018722C">
            <w:pPr>
              <w:pStyle w:val="a5"/>
              <w:topLinePunct/>
              <w:ind w:leftChars="0" w:left="0" w:rightChars="0" w:right="0" w:firstLineChars="0" w:firstLine="0"/>
              <w:spacing w:line="240" w:lineRule="atLeast"/>
            </w:pPr>
            <w:r>
              <w:t>癌症通路</w:t>
            </w:r>
          </w:p>
        </w:tc>
        <w:tc>
          <w:tcPr>
            <w:tcW w:w="2366" w:type="pct"/>
            <w:vAlign w:val="center"/>
          </w:tcPr>
          <w:p w:rsidR="0018722C">
            <w:pPr>
              <w:pStyle w:val="ad"/>
              <w:topLinePunct/>
              <w:ind w:leftChars="0" w:left="0" w:rightChars="0" w:right="0" w:firstLineChars="0" w:firstLine="0"/>
              <w:spacing w:line="240" w:lineRule="atLeast"/>
            </w:pPr>
            <w:r>
              <w:t>基因组损伤、促血管生成、抗凋亡、细胞增殖、细胞迁移、调控细胞周期</w:t>
            </w:r>
          </w:p>
        </w:tc>
      </w:tr>
      <w:tr>
        <w:tc>
          <w:tcPr>
            <w:tcW w:w="1586" w:type="pct"/>
            <w:vAlign w:val="center"/>
          </w:tcPr>
          <w:p w:rsidR="0018722C">
            <w:pPr>
              <w:pStyle w:val="ac"/>
              <w:topLinePunct/>
              <w:ind w:leftChars="0" w:left="0" w:rightChars="0" w:right="0" w:firstLineChars="0" w:firstLine="0"/>
              <w:spacing w:line="240" w:lineRule="atLeast"/>
            </w:pPr>
            <w:r>
              <w:t>miR-24,-222,-182,-338,-363</w:t>
            </w:r>
          </w:p>
          <w:p w:rsidR="0018722C">
            <w:pPr>
              <w:pStyle w:val="a5"/>
              <w:topLinePunct/>
              <w:ind w:leftChars="0" w:left="0" w:rightChars="0" w:right="0" w:firstLineChars="0" w:firstLine="0"/>
              <w:spacing w:line="240" w:lineRule="atLeast"/>
            </w:pPr>
            <w:r>
              <w:t>-122, -34c, -200c, -23a, -96</w:t>
            </w:r>
          </w:p>
        </w:tc>
        <w:tc>
          <w:tcPr>
            <w:tcW w:w="1047" w:type="pct"/>
            <w:vAlign w:val="center"/>
          </w:tcPr>
          <w:p w:rsidR="0018722C">
            <w:pPr>
              <w:pStyle w:val="a5"/>
              <w:topLinePunct/>
              <w:ind w:leftChars="0" w:left="0" w:rightChars="0" w:right="0" w:firstLineChars="0" w:firstLine="0"/>
              <w:spacing w:line="240" w:lineRule="atLeast"/>
            </w:pPr>
            <w:r>
              <w:t>肌动蛋白骨架途径</w:t>
            </w:r>
          </w:p>
        </w:tc>
        <w:tc>
          <w:tcPr>
            <w:tcW w:w="2366" w:type="pct"/>
            <w:vAlign w:val="center"/>
          </w:tcPr>
          <w:p w:rsidR="0018722C">
            <w:pPr>
              <w:pStyle w:val="ad"/>
              <w:topLinePunct/>
              <w:ind w:leftChars="0" w:left="0" w:rightChars="0" w:right="0" w:firstLineChars="0" w:firstLine="0"/>
              <w:spacing w:line="240" w:lineRule="atLeast"/>
            </w:pPr>
            <w:r>
              <w:t>参与调控细胞增殖、分化、运动以及细胞内物质运输等，参与维持细胞形态，</w:t>
            </w:r>
          </w:p>
        </w:tc>
      </w:tr>
      <w:tr>
        <w:tc>
          <w:tcPr>
            <w:tcW w:w="1586" w:type="pct"/>
            <w:vAlign w:val="center"/>
          </w:tcPr>
          <w:p w:rsidR="0018722C">
            <w:pPr>
              <w:pStyle w:val="ac"/>
              <w:topLinePunct/>
              <w:ind w:leftChars="0" w:left="0" w:rightChars="0" w:right="0" w:firstLineChars="0" w:firstLine="0"/>
              <w:spacing w:line="240" w:lineRule="atLeast"/>
            </w:pPr>
            <w:r>
              <w:t>miR-34b</w:t>
            </w:r>
            <w:r>
              <w:t>/</w:t>
            </w:r>
            <w:r>
              <w:t>c,-96,-200c,-338,</w:t>
            </w:r>
          </w:p>
          <w:p w:rsidR="0018722C">
            <w:pPr>
              <w:pStyle w:val="a5"/>
              <w:topLinePunct/>
            </w:pPr>
            <w:r>
              <w:t>-150,-539,-134,-542,-23a,</w:t>
            </w:r>
          </w:p>
          <w:p w:rsidR="0018722C">
            <w:pPr>
              <w:pStyle w:val="affff9"/>
              <w:topLinePunct/>
              <w:ind w:leftChars="0" w:left="0" w:rightChars="0" w:right="0" w:firstLineChars="0" w:firstLine="0"/>
              <w:spacing w:line="240" w:lineRule="atLeast"/>
            </w:pPr>
            <w:r>
              <w:t>-222,-455</w:t>
            </w:r>
          </w:p>
        </w:tc>
        <w:tc>
          <w:tcPr>
            <w:tcW w:w="104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粘着斑途径</w:t>
            </w:r>
          </w:p>
        </w:tc>
        <w:tc>
          <w:tcPr>
            <w:tcW w:w="2366" w:type="pct"/>
            <w:vAlign w:val="center"/>
          </w:tcPr>
          <w:p w:rsidR="0018722C">
            <w:pPr>
              <w:pStyle w:val="ad"/>
              <w:topLinePunct/>
              <w:ind w:leftChars="0" w:left="0" w:rightChars="0" w:right="0" w:firstLineChars="0" w:firstLine="0"/>
              <w:spacing w:line="240" w:lineRule="atLeast"/>
            </w:pPr>
            <w:r>
              <w:t>调控细胞增殖、分化、迁移、凋亡、基因表达等</w:t>
            </w:r>
          </w:p>
        </w:tc>
      </w:tr>
      <w:tr>
        <w:tc>
          <w:tcPr>
            <w:tcW w:w="1586" w:type="pct"/>
            <w:vAlign w:val="center"/>
          </w:tcPr>
          <w:p w:rsidR="0018722C">
            <w:pPr>
              <w:pStyle w:val="ac"/>
              <w:topLinePunct/>
              <w:ind w:leftChars="0" w:left="0" w:rightChars="0" w:right="0" w:firstLineChars="0" w:firstLine="0"/>
              <w:spacing w:line="240" w:lineRule="atLeast"/>
            </w:pPr>
            <w:r>
              <w:t>miR-106a,-34b</w:t>
            </w:r>
            <w:r>
              <w:t>/</w:t>
            </w:r>
            <w:r>
              <w:t>c,-200c,</w:t>
            </w:r>
          </w:p>
          <w:p w:rsidR="0018722C">
            <w:pPr>
              <w:pStyle w:val="affff9"/>
              <w:topLinePunct/>
              <w:ind w:leftChars="0" w:left="0" w:rightChars="0" w:right="0" w:firstLineChars="0" w:firstLine="0"/>
              <w:spacing w:line="240" w:lineRule="atLeast"/>
            </w:pPr>
            <w:r>
              <w:t>-150, -222</w:t>
            </w:r>
          </w:p>
        </w:tc>
        <w:tc>
          <w:tcPr>
            <w:tcW w:w="1047" w:type="pct"/>
            <w:vAlign w:val="center"/>
          </w:tcPr>
          <w:p w:rsidR="0018722C">
            <w:pPr>
              <w:pStyle w:val="a5"/>
              <w:topLinePunct/>
              <w:ind w:leftChars="0" w:left="0" w:rightChars="0" w:right="0" w:firstLineChars="0" w:firstLine="0"/>
              <w:spacing w:line="240" w:lineRule="atLeast"/>
            </w:pPr>
            <w:r>
              <w:t>ErbB </w:t>
            </w:r>
            <w:r>
              <w:t>信号途径</w:t>
            </w:r>
          </w:p>
        </w:tc>
        <w:tc>
          <w:tcPr>
            <w:tcW w:w="2366" w:type="pct"/>
            <w:vAlign w:val="center"/>
          </w:tcPr>
          <w:p w:rsidR="0018722C">
            <w:pPr>
              <w:pStyle w:val="ad"/>
              <w:topLinePunct/>
              <w:ind w:leftChars="0" w:left="0" w:rightChars="0" w:right="0" w:firstLineChars="0" w:firstLine="0"/>
              <w:spacing w:line="240" w:lineRule="atLeast"/>
            </w:pPr>
            <w:r>
              <w:t>参与细胞增殖、分化、迁移以及抗凋亡</w:t>
            </w:r>
          </w:p>
        </w:tc>
      </w:tr>
      <w:tr>
        <w:tc>
          <w:tcPr>
            <w:tcW w:w="1586" w:type="pct"/>
            <w:vAlign w:val="center"/>
          </w:tcPr>
          <w:p w:rsidR="0018722C">
            <w:pPr>
              <w:pStyle w:val="ac"/>
              <w:topLinePunct/>
              <w:ind w:leftChars="0" w:left="0" w:rightChars="0" w:right="0" w:firstLineChars="0" w:firstLine="0"/>
              <w:spacing w:line="240" w:lineRule="atLeast"/>
            </w:pPr>
            <w:r/>
            <w:r>
              <w:t/>
            </w:r>
            <w:r>
              <w:t>M</w:t>
            </w:r>
            <w:r>
              <w:t>iR-338,-let-7d,-196a, -96</w:t>
            </w:r>
          </w:p>
        </w:tc>
        <w:tc>
          <w:tcPr>
            <w:tcW w:w="1047" w:type="pct"/>
            <w:vAlign w:val="center"/>
          </w:tcPr>
          <w:p w:rsidR="0018722C">
            <w:pPr>
              <w:pStyle w:val="a5"/>
              <w:topLinePunct/>
              <w:ind w:leftChars="0" w:left="0" w:rightChars="0" w:right="0" w:firstLineChars="0" w:firstLine="0"/>
              <w:spacing w:line="240" w:lineRule="atLeast"/>
            </w:pPr>
            <w:r>
              <w:t>细胞外基质受体途径</w:t>
            </w:r>
          </w:p>
        </w:tc>
        <w:tc>
          <w:tcPr>
            <w:tcW w:w="2366" w:type="pct"/>
            <w:vAlign w:val="center"/>
          </w:tcPr>
          <w:p w:rsidR="0018722C">
            <w:pPr>
              <w:pStyle w:val="ad"/>
              <w:topLinePunct/>
              <w:ind w:leftChars="0" w:left="0" w:rightChars="0" w:right="0" w:firstLineChars="0" w:firstLine="0"/>
              <w:spacing w:line="240" w:lineRule="atLeast"/>
            </w:pPr>
            <w:r>
              <w:t>参与细胞增殖、分化、粘着、运动及凋亡等，维持细胞正常形态及功能</w:t>
            </w:r>
          </w:p>
        </w:tc>
      </w:tr>
      <w:tr>
        <w:tc>
          <w:tcPr>
            <w:tcW w:w="1586" w:type="pct"/>
            <w:vAlign w:val="center"/>
          </w:tcPr>
          <w:p w:rsidR="0018722C">
            <w:pPr>
              <w:pStyle w:val="ac"/>
              <w:topLinePunct/>
              <w:ind w:leftChars="0" w:left="0" w:rightChars="0" w:right="0" w:firstLineChars="0" w:firstLine="0"/>
              <w:spacing w:line="240" w:lineRule="atLeast"/>
            </w:pPr>
            <w:r>
              <w:t>miR-210,-186,-221,-154,</w:t>
            </w:r>
          </w:p>
          <w:p w:rsidR="0018722C">
            <w:pPr>
              <w:pStyle w:val="affff9"/>
              <w:topLinePunct/>
              <w:ind w:leftChars="0" w:left="0" w:rightChars="0" w:right="0" w:firstLineChars="0" w:firstLine="0"/>
              <w:spacing w:line="240" w:lineRule="atLeast"/>
            </w:pPr>
            <w:r>
              <w:t>-21,-155,-192</w:t>
            </w:r>
          </w:p>
        </w:tc>
        <w:tc>
          <w:tcPr>
            <w:tcW w:w="1047" w:type="pct"/>
            <w:vAlign w:val="center"/>
          </w:tcPr>
          <w:p w:rsidR="0018722C">
            <w:pPr>
              <w:pStyle w:val="a5"/>
              <w:topLinePunct/>
              <w:ind w:leftChars="0" w:left="0" w:rightChars="0" w:right="0" w:firstLineChars="0" w:firstLine="0"/>
              <w:spacing w:line="240" w:lineRule="atLeast"/>
            </w:pPr>
            <w:r>
              <w:t>TGF-beta </w:t>
            </w:r>
            <w:r>
              <w:t>信号途径</w:t>
            </w:r>
          </w:p>
        </w:tc>
        <w:tc>
          <w:tcPr>
            <w:tcW w:w="2366" w:type="pct"/>
            <w:vAlign w:val="center"/>
          </w:tcPr>
          <w:p w:rsidR="0018722C">
            <w:pPr>
              <w:pStyle w:val="a5"/>
              <w:topLinePunct/>
              <w:ind w:leftChars="0" w:left="0" w:rightChars="0" w:right="0" w:firstLineChars="0" w:firstLine="0"/>
              <w:spacing w:line="240" w:lineRule="atLeast"/>
            </w:pPr>
            <w:r>
              <w:t>调控细胞的增殖、分化、迁移及凋亡，参</w:t>
            </w:r>
          </w:p>
          <w:p w:rsidR="0018722C">
            <w:pPr>
              <w:pStyle w:val="ad"/>
              <w:topLinePunct/>
              <w:ind w:leftChars="0" w:left="0" w:rightChars="0" w:right="0" w:firstLineChars="0" w:firstLine="0"/>
              <w:spacing w:line="240" w:lineRule="atLeast"/>
            </w:pPr>
            <w:r>
              <w:t>与免疫炎性反应及代谢平衡</w:t>
            </w:r>
          </w:p>
        </w:tc>
      </w:tr>
      <w:tr>
        <w:tc>
          <w:tcPr>
            <w:tcW w:w="1586" w:type="pct"/>
            <w:vAlign w:val="center"/>
          </w:tcPr>
          <w:p w:rsidR="0018722C">
            <w:pPr>
              <w:pStyle w:val="ac"/>
              <w:topLinePunct/>
              <w:ind w:leftChars="0" w:left="0" w:rightChars="0" w:right="0" w:firstLineChars="0" w:firstLine="0"/>
              <w:spacing w:line="240" w:lineRule="atLeast"/>
            </w:pPr>
            <w:r>
              <w:t>miR-496</w:t>
            </w:r>
          </w:p>
        </w:tc>
        <w:tc>
          <w:tcPr>
            <w:tcW w:w="1047" w:type="pct"/>
            <w:vAlign w:val="center"/>
          </w:tcPr>
          <w:p w:rsidR="0018722C">
            <w:pPr>
              <w:pStyle w:val="a5"/>
              <w:topLinePunct/>
              <w:ind w:leftChars="0" w:left="0" w:rightChars="0" w:right="0" w:firstLineChars="0" w:firstLine="0"/>
              <w:spacing w:line="240" w:lineRule="atLeast"/>
            </w:pPr>
            <w:r>
              <w:t>细胞粘附分子</w:t>
            </w:r>
          </w:p>
        </w:tc>
        <w:tc>
          <w:tcPr>
            <w:tcW w:w="2366" w:type="pct"/>
            <w:vAlign w:val="center"/>
          </w:tcPr>
          <w:p w:rsidR="0018722C">
            <w:pPr>
              <w:pStyle w:val="ad"/>
              <w:topLinePunct/>
              <w:ind w:leftChars="0" w:left="0" w:rightChars="0" w:right="0" w:firstLineChars="0" w:firstLine="0"/>
              <w:spacing w:line="240" w:lineRule="atLeast"/>
            </w:pPr>
            <w:r>
              <w:t>参与免疫炎症反应、止血及神经生长等过程</w:t>
            </w:r>
          </w:p>
        </w:tc>
      </w:tr>
      <w:tr>
        <w:tc>
          <w:tcPr>
            <w:tcW w:w="1586" w:type="pct"/>
            <w:vAlign w:val="center"/>
          </w:tcPr>
          <w:p w:rsidR="0018722C">
            <w:pPr>
              <w:pStyle w:val="ac"/>
              <w:topLinePunct/>
              <w:ind w:leftChars="0" w:left="0" w:rightChars="0" w:right="0" w:firstLineChars="0" w:firstLine="0"/>
              <w:spacing w:line="240" w:lineRule="atLeast"/>
            </w:pPr>
            <w:r>
              <w:t>miR-34c,-455,-186,-449,</w:t>
            </w:r>
          </w:p>
          <w:p w:rsidR="0018722C">
            <w:pPr>
              <w:pStyle w:val="affff9"/>
              <w:topLinePunct/>
              <w:ind w:leftChars="0" w:left="0" w:rightChars="0" w:right="0" w:firstLineChars="0" w:firstLine="0"/>
              <w:spacing w:line="240" w:lineRule="atLeast"/>
            </w:pPr>
            <w:r>
              <w:t>-328</w:t>
            </w:r>
          </w:p>
        </w:tc>
        <w:tc>
          <w:tcPr>
            <w:tcW w:w="1047" w:type="pct"/>
            <w:vAlign w:val="center"/>
          </w:tcPr>
          <w:p w:rsidR="0018722C">
            <w:pPr>
              <w:pStyle w:val="a5"/>
              <w:topLinePunct/>
              <w:ind w:leftChars="0" w:left="0" w:rightChars="0" w:right="0" w:firstLineChars="0" w:firstLine="0"/>
              <w:spacing w:line="240" w:lineRule="atLeast"/>
            </w:pPr>
            <w:r>
              <w:t>粘着连接途径</w:t>
            </w:r>
          </w:p>
        </w:tc>
        <w:tc>
          <w:tcPr>
            <w:tcW w:w="2366" w:type="pct"/>
            <w:vAlign w:val="center"/>
          </w:tcPr>
          <w:p w:rsidR="0018722C">
            <w:pPr>
              <w:pStyle w:val="ad"/>
              <w:topLinePunct/>
              <w:ind w:leftChars="0" w:left="0" w:rightChars="0" w:right="0" w:firstLineChars="0" w:firstLine="0"/>
              <w:spacing w:line="240" w:lineRule="atLeast"/>
            </w:pPr>
            <w:r>
              <w:t>维持细胞极性，限制细胞增殖和迁移</w:t>
            </w:r>
          </w:p>
        </w:tc>
      </w:tr>
      <w:tr>
        <w:tc>
          <w:tcPr>
            <w:tcW w:w="1586" w:type="pct"/>
            <w:vAlign w:val="center"/>
          </w:tcPr>
          <w:p w:rsidR="0018722C">
            <w:pPr>
              <w:pStyle w:val="ac"/>
              <w:topLinePunct/>
              <w:ind w:leftChars="0" w:left="0" w:rightChars="0" w:right="0" w:firstLineChars="0" w:firstLine="0"/>
              <w:spacing w:line="240" w:lineRule="atLeast"/>
            </w:pPr>
            <w:r>
              <w:t>miR-205</w:t>
            </w:r>
          </w:p>
        </w:tc>
        <w:tc>
          <w:tcPr>
            <w:tcW w:w="1047" w:type="pct"/>
            <w:vAlign w:val="center"/>
          </w:tcPr>
          <w:p w:rsidR="0018722C">
            <w:pPr>
              <w:pStyle w:val="a5"/>
              <w:topLinePunct/>
              <w:ind w:leftChars="0" w:left="0" w:rightChars="0" w:right="0" w:firstLineChars="0" w:firstLine="0"/>
              <w:spacing w:line="240" w:lineRule="atLeast"/>
            </w:pPr>
            <w:r>
              <w:t>钙信号传导通路</w:t>
            </w:r>
          </w:p>
        </w:tc>
        <w:tc>
          <w:tcPr>
            <w:tcW w:w="2366" w:type="pct"/>
            <w:vAlign w:val="center"/>
          </w:tcPr>
          <w:p w:rsidR="0018722C">
            <w:pPr>
              <w:pStyle w:val="ad"/>
              <w:topLinePunct/>
              <w:ind w:leftChars="0" w:left="0" w:rightChars="0" w:right="0" w:firstLineChars="0" w:firstLine="0"/>
              <w:spacing w:line="240" w:lineRule="atLeast"/>
            </w:pPr>
            <w:r>
              <w:t>参与肌肉收缩、物质代谢、细胞增殖、迁移及抗凋亡</w:t>
            </w:r>
          </w:p>
        </w:tc>
      </w:tr>
      <w:tr>
        <w:tc>
          <w:tcPr>
            <w:tcW w:w="1586" w:type="pct"/>
            <w:vAlign w:val="center"/>
          </w:tcPr>
          <w:p w:rsidR="0018722C">
            <w:pPr>
              <w:pStyle w:val="ac"/>
              <w:topLinePunct/>
              <w:ind w:leftChars="0" w:left="0" w:rightChars="0" w:right="0" w:firstLineChars="0" w:firstLine="0"/>
              <w:spacing w:line="240" w:lineRule="atLeast"/>
            </w:pPr>
            <w:r>
              <w:t>miR-434,-668</w:t>
            </w:r>
          </w:p>
        </w:tc>
        <w:tc>
          <w:tcPr>
            <w:tcW w:w="1047" w:type="pct"/>
            <w:vAlign w:val="center"/>
          </w:tcPr>
          <w:p w:rsidR="0018722C">
            <w:pPr>
              <w:pStyle w:val="a5"/>
              <w:topLinePunct/>
              <w:ind w:leftChars="0" w:left="0" w:rightChars="0" w:right="0" w:firstLineChars="0" w:firstLine="0"/>
              <w:spacing w:line="240" w:lineRule="atLeast"/>
            </w:pPr>
            <w:r>
              <w:t>p53 </w:t>
            </w:r>
            <w:r>
              <w:t>信号通路</w:t>
            </w:r>
          </w:p>
        </w:tc>
        <w:tc>
          <w:tcPr>
            <w:tcW w:w="2366" w:type="pct"/>
            <w:vAlign w:val="center"/>
          </w:tcPr>
          <w:p w:rsidR="0018722C">
            <w:pPr>
              <w:pStyle w:val="a5"/>
              <w:topLinePunct/>
              <w:ind w:leftChars="0" w:left="0" w:rightChars="0" w:right="0" w:firstLineChars="0" w:firstLine="0"/>
              <w:spacing w:line="240" w:lineRule="atLeast"/>
            </w:pPr>
            <w:r>
              <w:t>调控细胞周期、细胞凋亡、细胞衰老、细</w:t>
            </w:r>
          </w:p>
          <w:p w:rsidR="0018722C">
            <w:pPr>
              <w:pStyle w:val="ad"/>
              <w:topLinePunct/>
              <w:ind w:leftChars="0" w:left="0" w:rightChars="0" w:right="0" w:firstLineChars="0" w:firstLine="0"/>
              <w:spacing w:line="240" w:lineRule="atLeast"/>
            </w:pPr>
            <w:r>
              <w:t>胞分泌、抗血管生成、修复 </w:t>
            </w:r>
            <w:r>
              <w:t>DNA </w:t>
            </w:r>
            <w:r>
              <w:t>等</w:t>
            </w:r>
          </w:p>
        </w:tc>
      </w:tr>
      <w:tr>
        <w:tc>
          <w:tcPr>
            <w:tcW w:w="1586" w:type="pct"/>
            <w:vAlign w:val="center"/>
          </w:tcPr>
          <w:p w:rsidR="0018722C">
            <w:pPr>
              <w:pStyle w:val="ac"/>
              <w:topLinePunct/>
              <w:ind w:leftChars="0" w:left="0" w:rightChars="0" w:right="0" w:firstLineChars="0" w:firstLine="0"/>
              <w:spacing w:line="240" w:lineRule="atLeast"/>
            </w:pPr>
            <w:r>
              <w:t>miR-376,-134,-181a,-200c,-</w:t>
            </w:r>
          </w:p>
          <w:p w:rsidR="0018722C">
            <w:pPr>
              <w:pStyle w:val="a5"/>
              <w:topLinePunct/>
            </w:pPr>
            <w:r>
              <w:t>204,-222,-339,-346,-31,-34b</w:t>
            </w:r>
          </w:p>
          <w:p w:rsidR="0018722C">
            <w:pPr>
              <w:pStyle w:val="a5"/>
              <w:topLinePunct/>
              <w:ind w:leftChars="0" w:left="0" w:rightChars="0" w:right="0" w:firstLineChars="0" w:firstLine="0"/>
              <w:spacing w:line="240" w:lineRule="atLeast"/>
            </w:pPr>
            <w:r>
              <w:t>，</w:t>
            </w:r>
            <w:r>
              <w:t>-23a</w:t>
            </w:r>
          </w:p>
        </w:tc>
        <w:tc>
          <w:tcPr>
            <w:tcW w:w="1047" w:type="pct"/>
            <w:vAlign w:val="center"/>
          </w:tcPr>
          <w:p w:rsidR="0018722C">
            <w:pPr>
              <w:pStyle w:val="a5"/>
              <w:topLinePunct/>
              <w:ind w:leftChars="0" w:left="0" w:rightChars="0" w:right="0" w:firstLineChars="0" w:firstLine="0"/>
              <w:spacing w:line="240" w:lineRule="atLeast"/>
            </w:pPr>
            <w:r>
              <w:t>轴突导向信号途径</w:t>
            </w:r>
          </w:p>
        </w:tc>
        <w:tc>
          <w:tcPr>
            <w:tcW w:w="2366" w:type="pct"/>
            <w:vAlign w:val="center"/>
          </w:tcPr>
          <w:p w:rsidR="0018722C">
            <w:pPr>
              <w:pStyle w:val="ad"/>
              <w:topLinePunct/>
              <w:ind w:leftChars="0" w:left="0" w:rightChars="0" w:right="0" w:firstLineChars="0" w:firstLine="0"/>
              <w:spacing w:line="240" w:lineRule="atLeast"/>
            </w:pPr>
            <w:r>
              <w:t>调控轴突的生长，参与神经发育</w:t>
            </w:r>
          </w:p>
        </w:tc>
      </w:tr>
      <w:tr>
        <w:tc>
          <w:tcPr>
            <w:tcW w:w="1586" w:type="pct"/>
            <w:vAlign w:val="center"/>
          </w:tcPr>
          <w:p w:rsidR="0018722C">
            <w:pPr>
              <w:pStyle w:val="ac"/>
              <w:topLinePunct/>
              <w:ind w:leftChars="0" w:left="0" w:rightChars="0" w:right="0" w:firstLineChars="0" w:firstLine="0"/>
              <w:spacing w:line="240" w:lineRule="atLeast"/>
            </w:pPr>
            <w:r>
              <w:t>miR-let-7b,-720,-574</w:t>
            </w:r>
          </w:p>
        </w:tc>
        <w:tc>
          <w:tcPr>
            <w:tcW w:w="1047" w:type="pct"/>
            <w:vAlign w:val="center"/>
          </w:tcPr>
          <w:p w:rsidR="0018722C">
            <w:pPr>
              <w:pStyle w:val="a5"/>
              <w:topLinePunct/>
              <w:ind w:leftChars="0" w:left="0" w:rightChars="0" w:right="0" w:firstLineChars="0" w:firstLine="0"/>
              <w:spacing w:line="240" w:lineRule="atLeast"/>
            </w:pPr>
            <w:r>
              <w:t>Jak-STAT </w:t>
            </w:r>
            <w:r>
              <w:t>信号传导通路</w:t>
            </w:r>
          </w:p>
        </w:tc>
        <w:tc>
          <w:tcPr>
            <w:tcW w:w="2366" w:type="pct"/>
            <w:vAlign w:val="center"/>
          </w:tcPr>
          <w:p w:rsidR="0018722C">
            <w:pPr>
              <w:pStyle w:val="ad"/>
              <w:topLinePunct/>
              <w:ind w:leftChars="0" w:left="0" w:rightChars="0" w:right="0" w:firstLineChars="0" w:firstLine="0"/>
              <w:spacing w:line="240" w:lineRule="atLeast"/>
            </w:pPr>
            <w:r>
              <w:t>调节细胞增殖、分化、凋亡、细胞周期、免疫反应</w:t>
            </w:r>
          </w:p>
        </w:tc>
      </w:tr>
      <w:tr>
        <w:tc>
          <w:tcPr>
            <w:tcW w:w="1586" w:type="pct"/>
            <w:vAlign w:val="center"/>
          </w:tcPr>
          <w:p w:rsidR="0018722C">
            <w:pPr>
              <w:pStyle w:val="ac"/>
              <w:topLinePunct/>
              <w:ind w:leftChars="0" w:left="0" w:rightChars="0" w:right="0" w:firstLineChars="0" w:firstLine="0"/>
              <w:spacing w:line="240" w:lineRule="atLeast"/>
            </w:pPr>
            <w:r>
              <w:t>miR-328,-222,-150</w:t>
            </w:r>
          </w:p>
        </w:tc>
        <w:tc>
          <w:tcPr>
            <w:tcW w:w="1047" w:type="pct"/>
            <w:vAlign w:val="center"/>
          </w:tcPr>
          <w:p w:rsidR="0018722C">
            <w:pPr>
              <w:pStyle w:val="a5"/>
              <w:topLinePunct/>
              <w:ind w:leftChars="0" w:left="0" w:rightChars="0" w:right="0" w:firstLineChars="0" w:firstLine="0"/>
              <w:spacing w:line="240" w:lineRule="atLeast"/>
            </w:pPr>
            <w:r>
              <w:t>T </w:t>
            </w:r>
            <w:r>
              <w:t>细胞受体信号途径</w:t>
            </w:r>
          </w:p>
        </w:tc>
        <w:tc>
          <w:tcPr>
            <w:tcW w:w="2366" w:type="pct"/>
            <w:vAlign w:val="center"/>
          </w:tcPr>
          <w:p w:rsidR="0018722C">
            <w:pPr>
              <w:pStyle w:val="ad"/>
              <w:topLinePunct/>
              <w:ind w:leftChars="0" w:left="0" w:rightChars="0" w:right="0" w:firstLineChars="0" w:firstLine="0"/>
              <w:spacing w:line="240" w:lineRule="atLeast"/>
            </w:pPr>
            <w:r>
              <w:t>参与细胞增殖、分化、细胞因子生成及诱导性细胞死亡等</w:t>
            </w:r>
          </w:p>
        </w:tc>
      </w:tr>
      <w:tr>
        <w:tc>
          <w:tcPr>
            <w:tcW w:w="1586" w:type="pct"/>
            <w:vAlign w:val="center"/>
          </w:tcPr>
          <w:p w:rsidR="0018722C">
            <w:pPr>
              <w:pStyle w:val="ac"/>
              <w:topLinePunct/>
              <w:ind w:leftChars="0" w:left="0" w:rightChars="0" w:right="0" w:firstLineChars="0" w:firstLine="0"/>
              <w:spacing w:line="240" w:lineRule="atLeast"/>
            </w:pPr>
            <w:r/>
            <w:r>
              <w:t/>
            </w:r>
            <w:r>
              <w:t>M</w:t>
            </w:r>
            <w:r>
              <w:t>iR-34c, -449a</w:t>
            </w:r>
          </w:p>
        </w:tc>
        <w:tc>
          <w:tcPr>
            <w:tcW w:w="1047" w:type="pct"/>
            <w:vAlign w:val="center"/>
          </w:tcPr>
          <w:p w:rsidR="0018722C">
            <w:pPr>
              <w:pStyle w:val="a5"/>
              <w:topLinePunct/>
              <w:ind w:leftChars="0" w:left="0" w:rightChars="0" w:right="0" w:firstLineChars="0" w:firstLine="0"/>
              <w:spacing w:line="240" w:lineRule="atLeast"/>
            </w:pPr>
            <w:r>
              <w:t>Notch </w:t>
            </w:r>
            <w:r>
              <w:t>信号途径</w:t>
            </w:r>
          </w:p>
        </w:tc>
        <w:tc>
          <w:tcPr>
            <w:tcW w:w="2366" w:type="pct"/>
            <w:vAlign w:val="center"/>
          </w:tcPr>
          <w:p w:rsidR="0018722C">
            <w:pPr>
              <w:pStyle w:val="ad"/>
              <w:topLinePunct/>
              <w:ind w:leftChars="0" w:left="0" w:rightChars="0" w:right="0" w:firstLineChars="0" w:firstLine="0"/>
              <w:spacing w:line="240" w:lineRule="atLeast"/>
            </w:pPr>
            <w:r>
              <w:t>介导细胞间信号传导，调控细胞的增殖、分化与凋亡</w:t>
            </w:r>
          </w:p>
        </w:tc>
      </w:tr>
      <w:tr>
        <w:tc>
          <w:tcPr>
            <w:tcW w:w="1586" w:type="pct"/>
            <w:vAlign w:val="center"/>
            <w:tcBorders>
              <w:top w:val="single" w:sz="4" w:space="0" w:color="auto"/>
            </w:tcBorders>
          </w:tcPr>
          <w:p w:rsidR="0018722C">
            <w:pPr>
              <w:pStyle w:val="ac"/>
              <w:topLinePunct/>
              <w:ind w:leftChars="0" w:left="0" w:rightChars="0" w:right="0" w:firstLineChars="0" w:firstLine="0"/>
              <w:spacing w:line="240" w:lineRule="atLeast"/>
            </w:pPr>
            <w:r>
              <w:t>miR-222</w:t>
            </w:r>
          </w:p>
        </w:tc>
        <w:tc>
          <w:tcPr>
            <w:tcW w:w="1047" w:type="pct"/>
            <w:vAlign w:val="center"/>
            <w:tcBorders>
              <w:top w:val="single" w:sz="4" w:space="0" w:color="auto"/>
            </w:tcBorders>
          </w:tcPr>
          <w:p w:rsidR="0018722C">
            <w:pPr>
              <w:pStyle w:val="aff1"/>
              <w:topLinePunct/>
              <w:ind w:leftChars="0" w:left="0" w:rightChars="0" w:right="0" w:firstLineChars="0" w:firstLine="0"/>
              <w:spacing w:line="240" w:lineRule="atLeast"/>
            </w:pPr>
            <w:r>
              <w:t>VEGF </w:t>
            </w:r>
            <w:r>
              <w:t>信号途径</w:t>
            </w:r>
          </w:p>
        </w:tc>
        <w:tc>
          <w:tcPr>
            <w:tcW w:w="2366" w:type="pct"/>
            <w:vAlign w:val="center"/>
            <w:tcBorders>
              <w:top w:val="single" w:sz="4" w:space="0" w:color="auto"/>
            </w:tcBorders>
          </w:tcPr>
          <w:p w:rsidR="0018722C">
            <w:pPr>
              <w:pStyle w:val="ad"/>
              <w:topLinePunct/>
              <w:ind w:leftChars="0" w:left="0" w:rightChars="0" w:right="0" w:firstLineChars="0" w:firstLine="0"/>
              <w:spacing w:line="240" w:lineRule="atLeast"/>
            </w:pPr>
            <w:r>
              <w:t>调控内皮细胞的增殖及迁移，调节血管通透性，参与</w:t>
            </w:r>
            <w:hyperlink r:id="rId38">
              <w:r>
                <w:t>血管</w:t>
              </w:r>
            </w:hyperlink>
            <w:r>
              <w:t>生成与分化</w:t>
            </w:r>
          </w:p>
        </w:tc>
      </w:tr>
    </w:tbl>
    <w:p w:rsidR="0018722C">
      <w:pPr>
        <w:pStyle w:val="aff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MAPK</w:t>
      </w:r>
      <w:r>
        <w:rPr>
          <w:rFonts w:ascii="宋体" w:hAnsi="宋体" w:eastAsia="宋体" w:hint="eastAsia" w:cstheme="minorBidi"/>
        </w:rPr>
        <w:t>：有丝分裂原激活蛋白激酶；</w:t>
      </w:r>
      <w:r>
        <w:rPr>
          <w:rFonts w:cstheme="minorBidi" w:hAnsiTheme="minorHAnsi" w:eastAsiaTheme="minorHAnsi" w:asciiTheme="minorHAnsi"/>
        </w:rPr>
        <w:t>TGF-beta</w:t>
      </w:r>
      <w:r>
        <w:rPr>
          <w:rFonts w:ascii="宋体" w:hAnsi="宋体" w:eastAsia="宋体" w:hint="eastAsia" w:cstheme="minorBidi"/>
        </w:rPr>
        <w:t>：转化生长因子</w:t>
      </w:r>
      <w:r>
        <w:rPr>
          <w:rFonts w:cstheme="minorBidi" w:hAnsiTheme="minorHAnsi" w:eastAsiaTheme="minorHAnsi" w:asciiTheme="minorHAnsi"/>
        </w:rPr>
        <w:t>-β</w:t>
      </w:r>
      <w:r>
        <w:rPr>
          <w:rFonts w:ascii="宋体" w:hAnsi="宋体" w:eastAsia="宋体" w:hint="eastAsia" w:cstheme="minorBidi"/>
        </w:rPr>
        <w:t>；</w:t>
      </w:r>
      <w:r>
        <w:rPr>
          <w:rFonts w:cstheme="minorBidi" w:hAnsiTheme="minorHAnsi" w:eastAsiaTheme="minorHAnsi" w:asciiTheme="minorHAnsi"/>
        </w:rPr>
        <w:t>VEGF</w:t>
      </w:r>
      <w:r>
        <w:rPr>
          <w:rFonts w:ascii="宋体" w:hAnsi="宋体" w:eastAsia="宋体" w:hint="eastAsia" w:cstheme="minorBidi"/>
        </w:rPr>
        <w:t>：血管内皮生长因子。</w:t>
      </w:r>
    </w:p>
    <w:p w:rsidR="0018722C">
      <w:pPr>
        <w:topLinePunct/>
      </w:pPr>
      <w:r>
        <w:rPr>
          <w:rFonts w:cstheme="minorBidi" w:hAnsiTheme="minorHAnsi" w:eastAsiaTheme="minorHAnsi" w:asciiTheme="minorHAnsi"/>
        </w:rPr>
        <w:t>26</w:t>
      </w:r>
    </w:p>
    <w:p w:rsidR="0018722C">
      <w:pPr>
        <w:pStyle w:val="Heading3"/>
        <w:topLinePunct/>
        <w:ind w:left="200" w:hangingChars="200" w:hanging="200"/>
      </w:pPr>
      <w:bookmarkStart w:id="121214" w:name="_Toc686121214"/>
      <w:bookmarkStart w:name="2.3 讨论 " w:id="58"/>
      <w:bookmarkEnd w:id="58"/>
      <w:r>
        <w:rPr>
          <w:b/>
        </w:rPr>
        <w:t>2.3</w:t>
      </w:r>
      <w:r>
        <w:t xml:space="preserve"> </w:t>
      </w:r>
      <w:bookmarkStart w:name="_bookmark25" w:id="59"/>
      <w:bookmarkEnd w:id="59"/>
      <w:bookmarkStart w:name="_bookmark25" w:id="60"/>
      <w:bookmarkEnd w:id="60"/>
      <w:r>
        <w:t>讨论</w:t>
      </w:r>
      <w:bookmarkEnd w:id="121214"/>
    </w:p>
    <w:p w:rsidR="0018722C">
      <w:pPr>
        <w:topLinePunct/>
      </w:pPr>
      <w:r>
        <w:rPr>
          <w:rFonts w:ascii="Times New Roman" w:eastAsia="Times New Roman"/>
        </w:rPr>
        <w:t>miRNA</w:t>
      </w:r>
      <w:r>
        <w:t>是一类由真核生物内源性基因编码的长约</w:t>
      </w:r>
      <w:r>
        <w:rPr>
          <w:rFonts w:ascii="Times New Roman" w:eastAsia="Times New Roman"/>
        </w:rPr>
        <w:t>19</w:t>
      </w:r>
      <w:r>
        <w:t>～</w:t>
      </w:r>
      <w:r>
        <w:rPr>
          <w:rFonts w:ascii="Times New Roman" w:eastAsia="Times New Roman"/>
        </w:rPr>
        <w:t>22</w:t>
      </w:r>
      <w:r>
        <w:t>个核苷酸的小分</w:t>
      </w:r>
      <w:r>
        <w:t>子非编码单链</w:t>
      </w:r>
      <w:r>
        <w:rPr>
          <w:rFonts w:ascii="Times New Roman" w:eastAsia="Times New Roman"/>
        </w:rPr>
        <w:t>RNA</w:t>
      </w:r>
      <w:r>
        <w:t>，他们在动植物中广泛存在，到目前为止，已经有</w:t>
      </w:r>
      <w:r>
        <w:rPr>
          <w:rFonts w:ascii="Times New Roman" w:eastAsia="Times New Roman"/>
        </w:rPr>
        <w:t>4000</w:t>
      </w:r>
      <w:r>
        <w:t>余</w:t>
      </w:r>
      <w:r>
        <w:t>种</w:t>
      </w:r>
    </w:p>
    <w:p w:rsidR="0018722C">
      <w:pPr>
        <w:topLinePunct/>
      </w:pPr>
      <w:r>
        <w:rPr>
          <w:rFonts w:ascii="Times New Roman" w:eastAsia="Times New Roman"/>
        </w:rPr>
        <w:t>miRNA</w:t>
      </w:r>
      <w:r>
        <w:t>分子被发现，一般以基因簇、多拷贝或单拷贝的形式存在于基因组中。</w:t>
      </w:r>
    </w:p>
    <w:p w:rsidR="0018722C">
      <w:pPr>
        <w:topLinePunct/>
      </w:pPr>
      <w:r>
        <w:rPr>
          <w:rFonts w:ascii="Times New Roman" w:eastAsia="Times New Roman"/>
        </w:rPr>
        <w:t>miRNA</w:t>
      </w:r>
      <w:r>
        <w:t>基因仅占真核基因基因总数的</w:t>
      </w:r>
      <w:r>
        <w:rPr>
          <w:rFonts w:ascii="Times New Roman" w:eastAsia="Times New Roman"/>
        </w:rPr>
        <w:t>1%</w:t>
      </w:r>
      <w:r>
        <w:t>～</w:t>
      </w:r>
      <w:r>
        <w:rPr>
          <w:rFonts w:ascii="Times New Roman" w:eastAsia="Times New Roman"/>
        </w:rPr>
        <w:t>3%</w:t>
      </w:r>
      <w:r>
        <w:t>，但受</w:t>
      </w:r>
      <w:r>
        <w:rPr>
          <w:rFonts w:ascii="Times New Roman" w:eastAsia="Times New Roman"/>
        </w:rPr>
        <w:t>miRNA</w:t>
      </w:r>
      <w:r>
        <w:t>调控的靶基因数</w:t>
      </w:r>
      <w:r>
        <w:t>却可占基因总数的</w:t>
      </w:r>
      <w:r>
        <w:rPr>
          <w:rFonts w:ascii="Times New Roman" w:eastAsia="Times New Roman"/>
        </w:rPr>
        <w:t>30%</w:t>
      </w:r>
      <w:r>
        <w:t>左右</w:t>
      </w:r>
      <w:r>
        <w:rPr>
          <w:vertAlign w:val="superscript"/>
          /&gt;
        </w:rPr>
        <w:t>[</w:t>
      </w:r>
      <w:r>
        <w:rPr>
          <w:vertAlign w:val="superscript"/>
          /&gt;
        </w:rPr>
        <w:t xml:space="preserve">31</w:t>
      </w:r>
      <w:r>
        <w:rPr>
          <w:vertAlign w:val="superscript"/>
          /&gt;
        </w:rPr>
        <w:t>]</w:t>
      </w:r>
      <w:r>
        <w:t>。自从</w:t>
      </w:r>
      <w:r>
        <w:rPr>
          <w:rFonts w:ascii="Times New Roman" w:eastAsia="Times New Roman"/>
        </w:rPr>
        <w:t>1993</w:t>
      </w:r>
      <w:r>
        <w:t>年</w:t>
      </w:r>
      <w:r>
        <w:rPr>
          <w:rFonts w:ascii="Times New Roman" w:eastAsia="Times New Roman"/>
        </w:rPr>
        <w:t>Lee</w:t>
      </w:r>
      <w:r>
        <w:t>等发现了第一个</w:t>
      </w:r>
      <w:r>
        <w:rPr>
          <w:rFonts w:ascii="Times New Roman" w:eastAsia="Times New Roman"/>
        </w:rPr>
        <w:t>miRNA</w:t>
      </w:r>
      <w:r>
        <w:t>，即</w:t>
      </w:r>
      <w:r>
        <w:t>秀丽新小杆线虫中能时序调控胚胎后期发育的基因</w:t>
      </w:r>
      <w:r>
        <w:rPr>
          <w:rFonts w:ascii="Times New Roman" w:eastAsia="Times New Roman"/>
        </w:rPr>
        <w:t>lin-4</w:t>
      </w:r>
      <w:r>
        <w:t>及Ｒ</w:t>
      </w:r>
      <w:r>
        <w:rPr>
          <w:rFonts w:ascii="Times New Roman" w:eastAsia="Times New Roman"/>
        </w:rPr>
        <w:t>einhart</w:t>
      </w:r>
      <w:r>
        <w:t>等发现了第</w:t>
      </w:r>
      <w:r>
        <w:t>二个</w:t>
      </w:r>
      <w:r>
        <w:rPr>
          <w:rFonts w:ascii="Times New Roman" w:eastAsia="Times New Roman"/>
        </w:rPr>
        <w:t>miRNA</w:t>
      </w:r>
      <w:r>
        <w:t>，即在线虫</w:t>
      </w:r>
      <w:r>
        <w:rPr>
          <w:rFonts w:ascii="Times New Roman" w:eastAsia="Times New Roman"/>
        </w:rPr>
        <w:t>C.</w:t>
      </w:r>
      <w:r w:rsidR="004B696B">
        <w:rPr>
          <w:rFonts w:ascii="Times New Roman" w:eastAsia="Times New Roman"/>
        </w:rPr>
        <w:t xml:space="preserve"> </w:t>
      </w:r>
      <w:r w:rsidR="004B696B">
        <w:rPr>
          <w:rFonts w:ascii="Times New Roman" w:eastAsia="Times New Roman"/>
        </w:rPr>
        <w:t>elegans</w:t>
      </w:r>
      <w:r>
        <w:t>中发现的</w:t>
      </w:r>
      <w:r>
        <w:rPr>
          <w:rFonts w:ascii="Times New Roman" w:eastAsia="Times New Roman"/>
        </w:rPr>
        <w:t>let-7</w:t>
      </w:r>
      <w:r>
        <w:t>后，</w:t>
      </w:r>
      <w:r>
        <w:rPr>
          <w:rFonts w:ascii="Times New Roman" w:eastAsia="Times New Roman"/>
        </w:rPr>
        <w:t>miRNA</w:t>
      </w:r>
      <w:r>
        <w:t>随之成为生物学研</w:t>
      </w:r>
      <w:r>
        <w:t>究的热点与焦点。</w:t>
      </w:r>
      <w:r>
        <w:rPr>
          <w:rFonts w:ascii="Times New Roman" w:eastAsia="Times New Roman"/>
        </w:rPr>
        <w:t>miRNA</w:t>
      </w:r>
      <w:r>
        <w:t>的生物合成过程如下：</w:t>
      </w:r>
      <w:r>
        <w:rPr>
          <w:rFonts w:ascii="Times New Roman" w:eastAsia="Times New Roman"/>
        </w:rPr>
        <w:t>miRNA</w:t>
      </w:r>
      <w:r>
        <w:t>基因首先在细胞核</w:t>
      </w:r>
      <w:r>
        <w:t>内</w:t>
      </w:r>
      <w:r>
        <w:t>由</w:t>
      </w:r>
    </w:p>
    <w:p w:rsidR="0018722C">
      <w:pPr>
        <w:topLinePunct/>
      </w:pPr>
      <w:r>
        <w:rPr>
          <w:rFonts w:ascii="Times New Roman" w:hAnsi="Times New Roman" w:eastAsia="宋体"/>
        </w:rPr>
        <w:t>R</w:t>
      </w:r>
      <w:r>
        <w:rPr>
          <w:rFonts w:ascii="Times New Roman" w:hAnsi="Times New Roman" w:eastAsia="宋体"/>
        </w:rPr>
        <w:t>NA</w:t>
      </w:r>
      <w:r>
        <w:t>多聚酶Ⅱ转录，产生茎环结构的初级</w:t>
      </w:r>
      <w:r>
        <w:rPr>
          <w:rFonts w:ascii="Times New Roman" w:hAnsi="Times New Roman" w:eastAsia="宋体"/>
        </w:rPr>
        <w:t>miR</w:t>
      </w:r>
      <w:r>
        <w:rPr>
          <w:rFonts w:ascii="Times New Roman" w:hAnsi="Times New Roman" w:eastAsia="宋体"/>
        </w:rPr>
        <w:t>N</w:t>
      </w:r>
      <w:r>
        <w:rPr>
          <w:rFonts w:ascii="Times New Roman" w:hAnsi="Times New Roman" w:eastAsia="宋体"/>
        </w:rPr>
        <w:t>A</w:t>
      </w:r>
      <w:r>
        <w:t>(</w:t>
      </w:r>
      <w:r>
        <w:rPr>
          <w:rFonts w:ascii="Times New Roman" w:hAnsi="Times New Roman" w:eastAsia="宋体"/>
        </w:rPr>
        <w:t>p</w:t>
      </w:r>
      <w:r>
        <w:rPr>
          <w:rFonts w:ascii="Times New Roman" w:hAnsi="Times New Roman" w:eastAsia="宋体"/>
          <w:spacing w:val="0"/>
        </w:rPr>
        <w:t>r</w:t>
      </w:r>
      <w:r>
        <w:rPr>
          <w:rFonts w:ascii="Times New Roman" w:hAnsi="Times New Roman" w:eastAsia="宋体"/>
        </w:rPr>
        <w:t>i</w:t>
      </w:r>
      <w:r>
        <w:rPr>
          <w:rFonts w:ascii="Times New Roman" w:hAnsi="Times New Roman" w:eastAsia="宋体"/>
          <w:spacing w:val="0"/>
        </w:rPr>
        <w:t>-</w:t>
      </w:r>
      <w:r>
        <w:rPr>
          <w:rFonts w:ascii="Times New Roman" w:hAnsi="Times New Roman" w:eastAsia="宋体"/>
        </w:rPr>
        <w:t>miR</w:t>
      </w:r>
      <w:r>
        <w:rPr>
          <w:rFonts w:ascii="Times New Roman" w:hAnsi="Times New Roman" w:eastAsia="宋体"/>
          <w:w w:val="99"/>
        </w:rPr>
        <w:t>N</w:t>
      </w:r>
      <w:r>
        <w:rPr>
          <w:rFonts w:ascii="Times New Roman" w:hAnsi="Times New Roman" w:eastAsia="宋体"/>
          <w:spacing w:val="0"/>
          <w:w w:val="99"/>
        </w:rPr>
        <w:t>A</w:t>
      </w:r>
      <w:r>
        <w:rPr>
          <w:spacing w:val="-60"/>
        </w:rPr>
        <w:t>)</w:t>
      </w:r>
      <w:r>
        <w:t>，</w:t>
      </w:r>
      <w:r>
        <w:rPr>
          <w:rFonts w:ascii="Times New Roman" w:hAnsi="Times New Roman" w:eastAsia="宋体"/>
        </w:rPr>
        <w:t>p</w:t>
      </w:r>
      <w:r>
        <w:rPr>
          <w:rFonts w:ascii="Times New Roman" w:hAnsi="Times New Roman" w:eastAsia="宋体"/>
        </w:rPr>
        <w:t>ri</w:t>
      </w:r>
      <w:r>
        <w:rPr>
          <w:rFonts w:ascii="Times New Roman" w:hAnsi="Times New Roman" w:eastAsia="宋体"/>
        </w:rPr>
        <w:t>-</w:t>
      </w:r>
      <w:r>
        <w:rPr>
          <w:rFonts w:ascii="Times New Roman" w:hAnsi="Times New Roman" w:eastAsia="宋体"/>
        </w:rPr>
        <w:t>miR</w:t>
      </w:r>
      <w:r>
        <w:rPr>
          <w:rFonts w:ascii="Times New Roman" w:hAnsi="Times New Roman" w:eastAsia="宋体"/>
        </w:rPr>
        <w:t>NA</w:t>
      </w:r>
      <w:r>
        <w:t>茎</w:t>
      </w:r>
      <w:r>
        <w:t>部随即被</w:t>
      </w:r>
      <w:r>
        <w:rPr>
          <w:rFonts w:ascii="Times New Roman" w:hAnsi="Times New Roman" w:eastAsia="宋体"/>
        </w:rPr>
        <w:t>RNase</w:t>
      </w:r>
      <w:r>
        <w:t>Ⅲ核酸酶</w:t>
      </w:r>
      <w:r>
        <w:rPr>
          <w:rFonts w:ascii="Times New Roman" w:hAnsi="Times New Roman" w:eastAsia="宋体"/>
        </w:rPr>
        <w:t>Drosha</w:t>
      </w:r>
      <w:r>
        <w:t>及其辅助因子</w:t>
      </w:r>
      <w:r>
        <w:rPr>
          <w:rFonts w:ascii="Times New Roman" w:hAnsi="Times New Roman" w:eastAsia="宋体"/>
        </w:rPr>
        <w:t>DGCR8</w:t>
      </w:r>
      <w:r>
        <w:t>切割，形成由</w:t>
      </w:r>
      <w:r>
        <w:rPr>
          <w:rFonts w:ascii="Times New Roman" w:hAnsi="Times New Roman" w:eastAsia="宋体"/>
        </w:rPr>
        <w:t>60</w:t>
      </w:r>
      <w:r>
        <w:t>～</w:t>
      </w:r>
      <w:r>
        <w:rPr>
          <w:rFonts w:ascii="Times New Roman" w:hAnsi="Times New Roman" w:eastAsia="宋体"/>
        </w:rPr>
        <w:t>110</w:t>
      </w:r>
      <w:r>
        <w:t>个核苷酸组成的环状前体</w:t>
      </w:r>
      <w:r>
        <w:rPr>
          <w:rFonts w:ascii="Times New Roman" w:hAnsi="Times New Roman" w:eastAsia="宋体"/>
        </w:rPr>
        <w:t>miR</w:t>
      </w:r>
      <w:r>
        <w:rPr>
          <w:rFonts w:ascii="Times New Roman" w:hAnsi="Times New Roman" w:eastAsia="宋体"/>
        </w:rPr>
        <w:t>N</w:t>
      </w:r>
      <w:r>
        <w:rPr>
          <w:rFonts w:ascii="Times New Roman" w:hAnsi="Times New Roman" w:eastAsia="宋体"/>
        </w:rPr>
        <w:t>A</w:t>
      </w:r>
      <w:r>
        <w:rPr>
          <w:spacing w:val="6"/>
        </w:rPr>
        <w:t>(</w:t>
      </w:r>
      <w:r>
        <w:rPr>
          <w:rFonts w:ascii="Times New Roman" w:hAnsi="Times New Roman" w:eastAsia="宋体"/>
        </w:rPr>
        <w:t>p</w:t>
      </w:r>
      <w:r>
        <w:rPr>
          <w:rFonts w:ascii="Times New Roman" w:hAnsi="Times New Roman" w:eastAsia="宋体"/>
          <w:spacing w:val="0"/>
        </w:rPr>
        <w:t>re-</w:t>
      </w:r>
      <w:r>
        <w:rPr>
          <w:rFonts w:ascii="Times New Roman" w:hAnsi="Times New Roman" w:eastAsia="宋体"/>
        </w:rPr>
        <w:t>mi</w:t>
      </w:r>
      <w:r>
        <w:rPr>
          <w:rFonts w:ascii="Times New Roman" w:hAnsi="Times New Roman" w:eastAsia="宋体"/>
          <w:spacing w:val="-1"/>
        </w:rPr>
        <w:t>R</w:t>
      </w:r>
      <w:r>
        <w:rPr>
          <w:rFonts w:ascii="Times New Roman" w:hAnsi="Times New Roman" w:eastAsia="宋体"/>
          <w:w w:val="99"/>
        </w:rPr>
        <w:t>N</w:t>
      </w:r>
      <w:r>
        <w:rPr>
          <w:rFonts w:ascii="Times New Roman" w:hAnsi="Times New Roman" w:eastAsia="宋体"/>
          <w:spacing w:val="6"/>
          <w:w w:val="99"/>
        </w:rPr>
        <w:t>A</w:t>
      </w:r>
      <w:r>
        <w:rPr>
          <w:spacing w:val="-53"/>
        </w:rPr>
        <w:t>)</w:t>
      </w:r>
      <w:r>
        <w:t>。</w:t>
      </w:r>
      <w:r>
        <w:rPr>
          <w:rFonts w:ascii="Times New Roman" w:hAnsi="Times New Roman" w:eastAsia="宋体"/>
        </w:rPr>
        <w:t>p</w:t>
      </w:r>
      <w:r>
        <w:rPr>
          <w:rFonts w:ascii="Times New Roman" w:hAnsi="Times New Roman" w:eastAsia="宋体"/>
        </w:rPr>
        <w:t>re-</w:t>
      </w:r>
      <w:r>
        <w:rPr>
          <w:rFonts w:ascii="Times New Roman" w:hAnsi="Times New Roman" w:eastAsia="宋体"/>
        </w:rPr>
        <w:t>miR</w:t>
      </w:r>
      <w:r>
        <w:rPr>
          <w:rFonts w:ascii="Times New Roman" w:hAnsi="Times New Roman" w:eastAsia="宋体"/>
        </w:rPr>
        <w:t>NA</w:t>
      </w:r>
      <w:r w:rsidR="001852F3">
        <w:rPr>
          <w:rFonts w:ascii="Times New Roman" w:hAnsi="Times New Roman" w:eastAsia="宋体"/>
        </w:rPr>
        <w:t xml:space="preserve"> </w:t>
      </w:r>
      <w:r>
        <w:t>在核转运受</w:t>
      </w:r>
      <w:r>
        <w:t>体</w:t>
      </w:r>
    </w:p>
    <w:p w:rsidR="0018722C">
      <w:pPr>
        <w:topLinePunct/>
      </w:pPr>
      <w:r>
        <w:rPr>
          <w:rFonts w:ascii="Times New Roman" w:hAnsi="Times New Roman" w:eastAsia="宋体"/>
        </w:rPr>
        <w:t>exportin5</w:t>
      </w:r>
      <w:r>
        <w:t>及核蛋白</w:t>
      </w:r>
      <w:r>
        <w:rPr>
          <w:rFonts w:ascii="Times New Roman" w:hAnsi="Times New Roman" w:eastAsia="宋体"/>
        </w:rPr>
        <w:t>RanGTP</w:t>
      </w:r>
      <w:r>
        <w:t>的帮助下从细胞核被输送至细胞质内，进入胞质的</w:t>
      </w:r>
      <w:r>
        <w:rPr>
          <w:rFonts w:ascii="Times New Roman" w:hAnsi="Times New Roman" w:eastAsia="宋体"/>
        </w:rPr>
        <w:t>pre-miRNA</w:t>
      </w:r>
      <w:r>
        <w:t>环部被</w:t>
      </w:r>
      <w:r>
        <w:rPr>
          <w:rFonts w:ascii="Times New Roman" w:hAnsi="Times New Roman" w:eastAsia="宋体"/>
        </w:rPr>
        <w:t>RNA</w:t>
      </w:r>
      <w:r>
        <w:t>酶Ⅲ</w:t>
      </w:r>
      <w:r>
        <w:rPr>
          <w:rFonts w:ascii="Times New Roman" w:hAnsi="Times New Roman" w:eastAsia="宋体"/>
        </w:rPr>
        <w:t>Dicer</w:t>
      </w:r>
      <w:r>
        <w:t>切割，形成由</w:t>
      </w:r>
      <w:r>
        <w:rPr>
          <w:rFonts w:ascii="Times New Roman" w:hAnsi="Times New Roman" w:eastAsia="宋体"/>
        </w:rPr>
        <w:t>19</w:t>
      </w:r>
      <w:r>
        <w:t>～</w:t>
      </w:r>
      <w:r>
        <w:rPr>
          <w:rFonts w:ascii="Times New Roman" w:hAnsi="Times New Roman" w:eastAsia="宋体"/>
        </w:rPr>
        <w:t>22</w:t>
      </w:r>
      <w:r>
        <w:t>个核苷酸组成的双链</w:t>
      </w:r>
      <w:r>
        <w:t>配对分子。然后在</w:t>
      </w:r>
      <w:r>
        <w:rPr>
          <w:rFonts w:ascii="Times New Roman" w:hAnsi="Times New Roman" w:eastAsia="宋体"/>
        </w:rPr>
        <w:t>RNA</w:t>
      </w:r>
      <w:r>
        <w:t>解旋酶的作用下，其中一条链被降解，另一条链则发育</w:t>
      </w:r>
      <w:r>
        <w:t>为成熟的单链</w:t>
      </w:r>
      <w:r>
        <w:rPr>
          <w:rFonts w:ascii="Times New Roman" w:hAnsi="Times New Roman" w:eastAsia="宋体"/>
        </w:rPr>
        <w:t>miR</w:t>
      </w:r>
      <w:r>
        <w:rPr>
          <w:rFonts w:ascii="Times New Roman" w:hAnsi="Times New Roman" w:eastAsia="宋体"/>
        </w:rPr>
        <w:t>NA</w:t>
      </w:r>
      <w:r>
        <w:t>，其与</w:t>
      </w:r>
      <w:r>
        <w:rPr>
          <w:rFonts w:ascii="Times New Roman" w:hAnsi="Times New Roman" w:eastAsia="宋体"/>
        </w:rPr>
        <w:t>A</w:t>
      </w:r>
      <w:r>
        <w:rPr>
          <w:rFonts w:ascii="Times New Roman" w:hAnsi="Times New Roman" w:eastAsia="宋体"/>
        </w:rPr>
        <w:t>r</w:t>
      </w:r>
      <w:r>
        <w:rPr>
          <w:rFonts w:ascii="Times New Roman" w:hAnsi="Times New Roman" w:eastAsia="宋体"/>
        </w:rPr>
        <w:t>g</w:t>
      </w:r>
      <w:r>
        <w:rPr>
          <w:rFonts w:ascii="Times New Roman" w:hAnsi="Times New Roman" w:eastAsia="宋体"/>
        </w:rPr>
        <w:t>on</w:t>
      </w:r>
      <w:r>
        <w:rPr>
          <w:rFonts w:ascii="Times New Roman" w:hAnsi="Times New Roman" w:eastAsia="宋体"/>
        </w:rPr>
        <w:t>a</w:t>
      </w:r>
      <w:r>
        <w:rPr>
          <w:rFonts w:ascii="Times New Roman" w:hAnsi="Times New Roman" w:eastAsia="宋体"/>
        </w:rPr>
        <w:t>ute</w:t>
      </w:r>
      <w:r w:rsidR="001852F3">
        <w:rPr>
          <w:rFonts w:ascii="Times New Roman" w:hAnsi="Times New Roman" w:eastAsia="宋体"/>
        </w:rPr>
        <w:t xml:space="preserve"> </w:t>
      </w:r>
      <w:r>
        <w:t>蛋白家族结合组成</w:t>
      </w:r>
      <w:r>
        <w:rPr>
          <w:rFonts w:ascii="Times New Roman" w:hAnsi="Times New Roman" w:eastAsia="宋体"/>
        </w:rPr>
        <w:t>R</w:t>
      </w:r>
      <w:r>
        <w:rPr>
          <w:rFonts w:ascii="Times New Roman" w:hAnsi="Times New Roman" w:eastAsia="宋体"/>
        </w:rPr>
        <w:t>AN</w:t>
      </w:r>
      <w:r>
        <w:t>诱导沉默复合物</w:t>
      </w:r>
      <w:r>
        <w:rPr>
          <w:rFonts w:ascii="Times New Roman" w:hAnsi="Times New Roman" w:eastAsia="宋体"/>
        </w:rPr>
        <w:t>(</w:t>
      </w:r>
      <w:r>
        <w:rPr>
          <w:rFonts w:ascii="Times New Roman" w:hAnsi="Times New Roman" w:eastAsia="宋体"/>
        </w:rPr>
        <w:t>RNA</w:t>
      </w:r>
      <w:r>
        <w:rPr>
          <w:rFonts w:ascii="Times New Roman" w:hAnsi="Times New Roman" w:eastAsia="宋体"/>
          <w:spacing w:val="-5"/>
        </w:rPr>
        <w:t> </w:t>
      </w:r>
      <w:r>
        <w:rPr>
          <w:rFonts w:ascii="Times New Roman" w:hAnsi="Times New Roman" w:eastAsia="宋体"/>
        </w:rPr>
        <w:t>induced</w:t>
      </w:r>
      <w:r>
        <w:rPr>
          <w:rFonts w:ascii="Times New Roman" w:hAnsi="Times New Roman" w:eastAsia="宋体"/>
          <w:spacing w:val="2"/>
        </w:rPr>
        <w:t> </w:t>
      </w:r>
      <w:r>
        <w:rPr>
          <w:rFonts w:ascii="Times New Roman" w:hAnsi="Times New Roman" w:eastAsia="宋体"/>
        </w:rPr>
        <w:t>silencing</w:t>
      </w:r>
      <w:r>
        <w:rPr>
          <w:rFonts w:ascii="Times New Roman" w:hAnsi="Times New Roman" w:eastAsia="宋体"/>
          <w:spacing w:val="2"/>
        </w:rPr>
        <w:t> </w:t>
      </w:r>
      <w:r>
        <w:rPr>
          <w:rFonts w:ascii="Times New Roman" w:hAnsi="Times New Roman" w:eastAsia="宋体"/>
        </w:rPr>
        <w:t>complex</w:t>
      </w:r>
      <w:r>
        <w:t xml:space="preserve">, </w:t>
      </w:r>
      <w:r>
        <w:rPr>
          <w:rFonts w:ascii="Times New Roman" w:hAnsi="Times New Roman" w:eastAsia="宋体"/>
        </w:rPr>
        <w:t>RISC</w:t>
      </w:r>
      <w:r>
        <w:rPr>
          <w:rFonts w:ascii="Times New Roman" w:hAnsi="Times New Roman" w:eastAsia="宋体"/>
        </w:rPr>
        <w:t>)</w:t>
      </w:r>
      <w:r>
        <w:t>，</w:t>
      </w:r>
      <w:r>
        <w:rPr>
          <w:rFonts w:ascii="Times New Roman" w:hAnsi="Times New Roman" w:eastAsia="宋体"/>
        </w:rPr>
        <w:t>RISC</w:t>
      </w:r>
      <w:r>
        <w:t>通过完全互补或不完全互补配对</w:t>
      </w:r>
      <w:r>
        <w:t>的方式结合到其靶基因</w:t>
      </w:r>
      <w:r>
        <w:rPr>
          <w:rFonts w:ascii="Times New Roman" w:hAnsi="Times New Roman" w:eastAsia="宋体"/>
        </w:rPr>
        <w:t>mRNA3’</w:t>
      </w:r>
      <w:r>
        <w:t>端非翻译区，对靶</w:t>
      </w:r>
      <w:r>
        <w:rPr>
          <w:rFonts w:ascii="Times New Roman" w:hAnsi="Times New Roman" w:eastAsia="宋体"/>
        </w:rPr>
        <w:t>mRNA</w:t>
      </w:r>
      <w:r>
        <w:t>进行切割、降解或抑</w:t>
      </w:r>
      <w:r>
        <w:t>制翻译等从而抑制蛋白质的合成，负性调控基因的表达。在少数情况下，</w:t>
      </w:r>
      <w:r>
        <w:rPr>
          <w:rFonts w:ascii="Times New Roman" w:hAnsi="Times New Roman" w:eastAsia="宋体"/>
        </w:rPr>
        <w:t>miRNA</w:t>
      </w:r>
      <w:r>
        <w:t>也可能促进</w:t>
      </w:r>
      <w:r>
        <w:rPr>
          <w:rFonts w:ascii="Times New Roman" w:hAnsi="Times New Roman" w:eastAsia="宋体"/>
        </w:rPr>
        <w:t>mRNA</w:t>
      </w:r>
      <w:r>
        <w:t>的转录及翻译</w:t>
      </w:r>
      <w:r>
        <w:rPr>
          <w:vertAlign w:val="superscript"/>
          /&gt;
        </w:rPr>
        <w:t>[</w:t>
      </w:r>
      <w:r>
        <w:rPr>
          <w:rFonts w:ascii="Times New Roman" w:hAnsi="Times New Roman" w:eastAsia="宋体"/>
          <w:vertAlign w:val="superscript"/>
          <w:position w:val="11"/>
        </w:rPr>
        <w:t xml:space="preserve">32</w:t>
      </w:r>
      <w:r>
        <w:rPr>
          <w:vertAlign w:val="superscript"/>
          /&gt;
        </w:rPr>
        <w:t>]</w:t>
      </w:r>
      <w:r>
        <w:t>。几乎所有的生物学过程都有</w:t>
      </w:r>
      <w:r>
        <w:rPr>
          <w:rFonts w:ascii="Times New Roman" w:hAnsi="Times New Roman" w:eastAsia="宋体"/>
        </w:rPr>
        <w:t>miRNA</w:t>
      </w:r>
      <w:r>
        <w:t>的参与：细胞增殖与分化、细胞凋亡、信号转导、器官发育、免疫调节、脂肪代谢、炎症反应、肿瘤形成、衰老与死亡及疾病的发生发展等，对生物正常发育和疾病的发生起到非常重要的作用。皮肤的发育是一个相当复杂的过程，受到众多信号通路的调节，已有大量的基础与临床研究证实皮肤的形成离不开稳定正常</w:t>
      </w:r>
      <w:r>
        <w:t>的</w:t>
      </w:r>
      <w:r>
        <w:rPr>
          <w:rFonts w:ascii="Times New Roman" w:hAnsi="Times New Roman" w:eastAsia="宋体"/>
        </w:rPr>
        <w:t>miRNA</w:t>
      </w:r>
      <w:r>
        <w:t>调控网络，</w:t>
      </w:r>
      <w:r>
        <w:rPr>
          <w:rFonts w:ascii="Times New Roman" w:hAnsi="Times New Roman" w:eastAsia="宋体"/>
        </w:rPr>
        <w:t>miRNA</w:t>
      </w:r>
      <w:r>
        <w:t>异常将导致皮肤结构失常及功能缺陷</w:t>
      </w:r>
      <w:r>
        <w:rPr>
          <w:vertAlign w:val="superscript"/>
          /&gt;
        </w:rPr>
        <w:t>[</w:t>
      </w:r>
      <w:r>
        <w:rPr>
          <w:rFonts w:ascii="Times New Roman" w:hAnsi="Times New Roman" w:eastAsia="宋体"/>
          <w:vertAlign w:val="superscript"/>
          <w:position w:val="11"/>
        </w:rPr>
        <w:t xml:space="preserve">33</w:t>
      </w:r>
      <w:r>
        <w:rPr>
          <w:vertAlign w:val="superscript"/>
          /&gt;
        </w:rPr>
        <w:t>]</w:t>
      </w:r>
      <w:r>
        <w:t>。</w:t>
      </w:r>
    </w:p>
    <w:p w:rsidR="0018722C">
      <w:pPr>
        <w:topLinePunct/>
      </w:pPr>
      <w:r>
        <w:t>表皮干细胞位于表皮基底层和毛囊外根鞘膨凸部，是皮肤组织中的特异性</w:t>
      </w:r>
      <w:r>
        <w:t>成体干细胞。研究证实表皮基底层只有约</w:t>
      </w:r>
      <w:r>
        <w:rPr>
          <w:rFonts w:ascii="Times New Roman" w:eastAsia="宋体"/>
        </w:rPr>
        <w:t>1%</w:t>
      </w:r>
      <w:r>
        <w:t>～</w:t>
      </w:r>
      <w:r>
        <w:rPr>
          <w:rFonts w:ascii="Times New Roman" w:eastAsia="宋体"/>
        </w:rPr>
        <w:t>10%</w:t>
      </w:r>
      <w:r>
        <w:t>的细胞属于具有增殖分化能</w:t>
      </w:r>
      <w:r>
        <w:t>力的干细胞</w:t>
      </w:r>
      <w:r>
        <w:rPr>
          <w:vertAlign w:val="superscript"/>
          /&gt;
        </w:rPr>
        <w:t>[</w:t>
      </w:r>
      <w:r>
        <w:rPr>
          <w:vertAlign w:val="superscript"/>
          /&gt;
        </w:rPr>
        <w:t xml:space="preserve">34</w:t>
      </w:r>
      <w:r>
        <w:rPr>
          <w:vertAlign w:val="superscript"/>
          /&gt;
        </w:rPr>
        <w:t>]</w:t>
      </w:r>
      <w:r>
        <w:t>，干细胞一般分裂不对称，除了形成一个与母体相同的干细胞外，</w:t>
      </w:r>
      <w:r w:rsidR="001852F3">
        <w:t xml:space="preserve">还分裂形成一个短暂扩增细胞</w:t>
      </w:r>
      <w:r>
        <w:t>（</w:t>
      </w:r>
      <w:r>
        <w:rPr>
          <w:rFonts w:ascii="Times New Roman" w:eastAsia="宋体"/>
        </w:rPr>
        <w:t>T</w:t>
      </w:r>
      <w:r>
        <w:rPr>
          <w:rFonts w:ascii="Times New Roman" w:eastAsia="宋体"/>
        </w:rPr>
        <w:t>AC</w:t>
      </w:r>
      <w:r>
        <w:t>）</w:t>
      </w:r>
      <w:r>
        <w:t>，</w:t>
      </w:r>
      <w:r>
        <w:rPr>
          <w:rFonts w:ascii="Times New Roman" w:eastAsia="宋体"/>
        </w:rPr>
        <w:t>T</w:t>
      </w:r>
      <w:r>
        <w:rPr>
          <w:rFonts w:ascii="Times New Roman" w:eastAsia="宋体"/>
        </w:rPr>
        <w:t>AC</w:t>
      </w:r>
      <w:r>
        <w:t>再向上迁移历经棘层、颗粒层后，最终进入角质层形成终末分化的角质形成细胞。表皮干细胞从基底层向角质层移行时</w:t>
      </w:r>
      <w:r>
        <w:rPr>
          <w:rFonts w:ascii="Times New Roman" w:eastAsia="宋体"/>
          <w:rFonts w:hint="eastAsia"/>
        </w:rPr>
        <w:t>，</w:t>
      </w:r>
      <w:r>
        <w:t>是细胞增殖、分化的连续过程，即增殖能力逐渐下降，而分化能力渐</w:t>
      </w:r>
      <w:r>
        <w:t>加</w:t>
      </w:r>
    </w:p>
    <w:p w:rsidR="0018722C">
      <w:pPr>
        <w:topLinePunct/>
      </w:pPr>
      <w:r>
        <w:rPr>
          <w:rFonts w:cstheme="minorBidi" w:hAnsiTheme="minorHAnsi" w:eastAsiaTheme="minorHAnsi" w:asciiTheme="minorHAnsi"/>
        </w:rPr>
        <w:t>27</w:t>
      </w:r>
    </w:p>
    <w:p w:rsidR="0018722C">
      <w:pPr>
        <w:topLinePunct/>
      </w:pPr>
      <w:r>
        <w:t>强</w:t>
      </w:r>
      <w:r>
        <w:rPr>
          <w:rFonts w:ascii="Times New Roman" w:hAnsi="Times New Roman" w:eastAsia="宋体"/>
          <w:rFonts w:hint="eastAsia"/>
        </w:rPr>
        <w:t>，</w:t>
      </w:r>
      <w:r>
        <w:t>最终产生成熟的角质形成细胞。表皮干细胞自我更新能力极强，在进行体外培养时呈全克隆性生长，具有非常强的增殖、分化潜能，参与维持皮肤的形态结构及损伤修复与再生。表皮干细胞一般处于静息状态，细胞周期缓慢，形态幼稚</w:t>
      </w:r>
      <w:r>
        <w:rPr>
          <w:rFonts w:ascii="Times New Roman" w:hAnsi="Times New Roman" w:eastAsia="宋体"/>
          <w:rFonts w:hint="eastAsia"/>
        </w:rPr>
        <w:t>，</w:t>
      </w:r>
      <w:r>
        <w:t>表现为相对未分化的状态，即细胞体积小，呈球形、致密，胞核大，胞内</w:t>
      </w:r>
      <w:r>
        <w:t>细胞器稀少，细胞内</w:t>
      </w:r>
      <w:r>
        <w:rPr>
          <w:rFonts w:ascii="Times New Roman" w:hAnsi="Times New Roman" w:eastAsia="宋体"/>
        </w:rPr>
        <w:t>RNA</w:t>
      </w:r>
      <w:r>
        <w:t>含量低，在显微镜下折旋光性强、胞体透亮，胞质相</w:t>
      </w:r>
      <w:r>
        <w:t>对原始，而已分化的角质形成细胞与其相反，表现为体积大，胞浆丰富，胞核小</w:t>
      </w:r>
      <w:r>
        <w:rPr>
          <w:rFonts w:ascii="Times New Roman" w:hAnsi="Times New Roman" w:eastAsia="宋体"/>
          <w:spacing w:val="14"/>
          <w:rFonts w:hint="eastAsia"/>
        </w:rPr>
        <w:t>，</w:t>
      </w:r>
      <w:r>
        <w:t>折光性不强，两者有明显的不同。表皮干细胞还有一个显著特点是黏附性能强，而且主要是通过整合素实现对基底膜的黏附</w:t>
      </w:r>
      <w:r>
        <w:rPr>
          <w:rFonts w:ascii="Times New Roman" w:hAnsi="Times New Roman" w:eastAsia="宋体"/>
          <w:vertAlign w:val="superscript"/>
        </w:rPr>
        <w:t>[</w:t>
      </w:r>
      <w:r>
        <w:rPr>
          <w:rFonts w:ascii="Times New Roman" w:hAnsi="Times New Roman" w:eastAsia="宋体"/>
          <w:vertAlign w:val="superscript"/>
          <w:position w:val="11"/>
        </w:rPr>
        <w:t>35</w:t>
      </w:r>
      <w:r>
        <w:rPr>
          <w:rFonts w:ascii="Times New Roman" w:hAnsi="Times New Roman" w:eastAsia="宋体"/>
          <w:vertAlign w:val="superscript"/>
        </w:rPr>
        <w:t>]</w:t>
      </w:r>
      <w:r>
        <w:t>。本实验体外分离、纯化表</w:t>
      </w:r>
      <w:r>
        <w:t>皮干细胞就是利用其对</w:t>
      </w:r>
      <w:r>
        <w:rPr>
          <w:rFonts w:ascii="Times New Roman" w:hAnsi="Times New Roman" w:eastAsia="宋体"/>
        </w:rPr>
        <w:t>IV</w:t>
      </w:r>
      <w:r>
        <w:t>型胶原的快速黏附性来进行的。同时可利用</w:t>
      </w:r>
      <w:r>
        <w:rPr>
          <w:rFonts w:ascii="Times New Roman" w:hAnsi="Times New Roman" w:eastAsia="宋体"/>
        </w:rPr>
        <w:t>β1</w:t>
      </w:r>
      <w:r>
        <w:t>整合素的抗体来鉴别表皮干细胞与已分化的角质形成细胞</w:t>
      </w:r>
      <w:r>
        <w:rPr>
          <w:rFonts w:ascii="Times New Roman" w:hAnsi="Times New Roman" w:eastAsia="宋体"/>
          <w:vertAlign w:val="superscript"/>
        </w:rPr>
        <w:t>[</w:t>
      </w:r>
      <w:r>
        <w:rPr>
          <w:rFonts w:ascii="Times New Roman" w:hAnsi="Times New Roman" w:eastAsia="宋体"/>
          <w:vertAlign w:val="superscript"/>
          <w:position w:val="11"/>
        </w:rPr>
        <w:t xml:space="preserve">36</w:t>
      </w:r>
      <w:r>
        <w:rPr>
          <w:rFonts w:ascii="Times New Roman" w:hAnsi="Times New Roman" w:eastAsia="宋体"/>
          <w:vertAlign w:val="superscript"/>
        </w:rPr>
        <w:t>]</w:t>
      </w:r>
      <w:r>
        <w:t>，即表皮干细胞高表</w:t>
      </w:r>
      <w:r>
        <w:t>达</w:t>
      </w:r>
    </w:p>
    <w:p w:rsidR="0018722C">
      <w:pPr>
        <w:topLinePunct/>
      </w:pPr>
      <w:r>
        <w:rPr>
          <w:rFonts w:ascii="Times New Roman" w:hAnsi="Times New Roman" w:eastAsia="Times New Roman"/>
        </w:rPr>
        <w:t>β1</w:t>
      </w:r>
      <w:r>
        <w:t>整合素，而角质形成细胞不表达</w:t>
      </w:r>
      <w:r>
        <w:rPr>
          <w:rFonts w:ascii="Times New Roman" w:hAnsi="Times New Roman" w:eastAsia="Times New Roman"/>
        </w:rPr>
        <w:t>β1</w:t>
      </w:r>
      <w:r>
        <w:t>整合素。另外角蛋白属于表皮细胞的结构</w:t>
      </w:r>
      <w:r>
        <w:t>蛋白，表皮细胞随着分化程度的不同而表达不同的角蛋白，因而角蛋白亦可作</w:t>
      </w:r>
      <w:r>
        <w:t>为干细胞、分化细胞的鉴别手段</w:t>
      </w:r>
      <w:r>
        <w:rPr>
          <w:rFonts w:ascii="Times New Roman" w:hAnsi="Times New Roman" w:eastAsia="Times New Roman"/>
          <w:vertAlign w:val="superscript"/>
        </w:rPr>
        <w:t>[</w:t>
      </w:r>
      <w:r>
        <w:rPr>
          <w:rFonts w:ascii="Times New Roman" w:hAnsi="Times New Roman" w:eastAsia="Times New Roman"/>
          <w:vertAlign w:val="superscript"/>
        </w:rPr>
        <w:t xml:space="preserve">37</w:t>
      </w:r>
      <w:r>
        <w:rPr>
          <w:rFonts w:ascii="Times New Roman" w:hAnsi="Times New Roman" w:eastAsia="Times New Roman"/>
          <w:vertAlign w:val="superscript"/>
        </w:rPr>
        <w:t>]</w:t>
      </w:r>
      <w:r>
        <w:t>。常用于鉴别的角蛋白为</w:t>
      </w:r>
      <w:r>
        <w:rPr>
          <w:rFonts w:ascii="Times New Roman" w:hAnsi="Times New Roman" w:eastAsia="Times New Roman"/>
        </w:rPr>
        <w:t>CK1</w:t>
      </w:r>
      <w:r>
        <w:t>、</w:t>
      </w:r>
      <w:r>
        <w:rPr>
          <w:rFonts w:ascii="Times New Roman" w:hAnsi="Times New Roman" w:eastAsia="Times New Roman"/>
        </w:rPr>
        <w:t>CK10</w:t>
      </w:r>
      <w:r>
        <w:rPr>
          <w:rFonts w:ascii="Times New Roman" w:hAnsi="Times New Roman" w:eastAsia="Times New Roman"/>
        </w:rPr>
        <w:t>  </w:t>
      </w:r>
      <w:r>
        <w:t>及</w:t>
      </w:r>
    </w:p>
    <w:p w:rsidR="0018722C">
      <w:pPr>
        <w:topLinePunct/>
      </w:pPr>
      <w:r>
        <w:rPr>
          <w:rFonts w:ascii="Times New Roman" w:eastAsia="Times New Roman"/>
        </w:rPr>
        <w:t>Ck19</w:t>
      </w:r>
      <w:r>
        <w:rPr>
          <w:rFonts w:ascii="Times New Roman" w:eastAsia="Times New Roman"/>
        </w:rPr>
        <w:t>[</w:t>
      </w:r>
      <w:r>
        <w:rPr>
          <w:rFonts w:ascii="Times New Roman" w:eastAsia="Times New Roman"/>
        </w:rPr>
        <w:t xml:space="preserve">8</w:t>
      </w:r>
      <w:r>
        <w:rPr>
          <w:rFonts w:ascii="Times New Roman" w:eastAsia="Times New Roman"/>
        </w:rPr>
        <w:t>]</w:t>
      </w:r>
      <w:r>
        <w:t>，研究表明表皮干细胞表达</w:t>
      </w:r>
      <w:r>
        <w:rPr>
          <w:rFonts w:ascii="Times New Roman" w:eastAsia="Times New Roman"/>
        </w:rPr>
        <w:t>Ck19</w:t>
      </w:r>
      <w:r>
        <w:t>，而分化的角质形成细胞表达</w:t>
      </w:r>
      <w:r>
        <w:rPr>
          <w:rFonts w:ascii="Times New Roman" w:eastAsia="Times New Roman"/>
        </w:rPr>
        <w:t>CK1</w:t>
      </w:r>
      <w:r>
        <w:t>、</w:t>
      </w:r>
    </w:p>
    <w:p w:rsidR="0018722C">
      <w:pPr>
        <w:topLinePunct/>
      </w:pPr>
      <w:r>
        <w:rPr>
          <w:rFonts w:ascii="Times New Roman" w:eastAsia="宋体"/>
        </w:rPr>
        <w:t>CK10</w:t>
      </w:r>
      <w:r>
        <w:t>。虽然表皮干细胞与已分化的角质形成细胞处于表皮细胞的不同发育阶段，</w:t>
      </w:r>
      <w:r w:rsidR="001852F3">
        <w:t xml:space="preserve">它们生物学特性却截然不同，</w:t>
      </w:r>
      <w:r>
        <w:rPr>
          <w:rFonts w:ascii="Times New Roman" w:eastAsia="宋体"/>
        </w:rPr>
        <w:t>miRNA</w:t>
      </w:r>
      <w:r>
        <w:t>可能在其中发挥了重要作用，但目前对表</w:t>
      </w:r>
      <w:r>
        <w:t>皮干细胞与已分化的角质形成细胞中</w:t>
      </w:r>
      <w:r>
        <w:rPr>
          <w:rFonts w:ascii="Times New Roman" w:eastAsia="宋体"/>
        </w:rPr>
        <w:t>miRNA</w:t>
      </w:r>
      <w:r>
        <w:t>的表达变化、作用及其机制尚不十分清楚。</w:t>
      </w:r>
    </w:p>
    <w:p w:rsidR="0018722C">
      <w:pPr>
        <w:topLinePunct/>
      </w:pPr>
      <w:r>
        <w:t>本研究采用</w:t>
      </w:r>
      <w:r>
        <w:rPr>
          <w:rFonts w:ascii="Times New Roman" w:eastAsia="宋体"/>
        </w:rPr>
        <w:t>miRNA</w:t>
      </w:r>
      <w:r>
        <w:t>芯片检测技术比较观察得出表皮干细胞与分化的角质形</w:t>
      </w:r>
      <w:r>
        <w:t>成细胞的</w:t>
      </w:r>
      <w:r>
        <w:rPr>
          <w:rFonts w:ascii="Times New Roman" w:eastAsia="宋体"/>
        </w:rPr>
        <w:t>miRNA</w:t>
      </w:r>
      <w:r>
        <w:t>差异表达谱。结果显示两者有</w:t>
      </w:r>
      <w:r>
        <w:rPr>
          <w:rFonts w:ascii="Times New Roman" w:eastAsia="宋体"/>
        </w:rPr>
        <w:t>184</w:t>
      </w:r>
      <w:r>
        <w:t>个</w:t>
      </w:r>
      <w:r>
        <w:rPr>
          <w:rFonts w:ascii="Times New Roman" w:eastAsia="宋体"/>
        </w:rPr>
        <w:t>miRNA</w:t>
      </w:r>
      <w:r>
        <w:t>的表达水平存在</w:t>
      </w:r>
      <w:r>
        <w:t>明显的差别，其中在表皮干细胞中表达显著上调的</w:t>
      </w:r>
      <w:r>
        <w:rPr>
          <w:rFonts w:ascii="Times New Roman" w:eastAsia="宋体"/>
        </w:rPr>
        <w:t>miRNA31</w:t>
      </w:r>
      <w:r w:rsidR="001852F3">
        <w:rPr>
          <w:rFonts w:ascii="Times New Roman" w:eastAsia="宋体"/>
        </w:rPr>
        <w:t xml:space="preserve"> </w:t>
      </w:r>
      <w:r>
        <w:t>个，显著下调</w:t>
      </w:r>
      <w:r>
        <w:t>的</w:t>
      </w:r>
    </w:p>
    <w:p w:rsidR="0018722C">
      <w:pPr>
        <w:topLinePunct/>
      </w:pPr>
      <w:r>
        <w:rPr>
          <w:rFonts w:ascii="Times New Roman" w:hAnsi="Times New Roman" w:eastAsia="宋体"/>
        </w:rPr>
        <w:t xml:space="preserve">miRNA153</w:t>
      </w:r>
      <w:r>
        <w:t xml:space="preserve">个，靶基因预测结果提示</w:t>
      </w:r>
      <w:r>
        <w:rPr>
          <w:rFonts w:ascii="Times New Roman" w:hAnsi="Times New Roman" w:eastAsia="宋体"/>
        </w:rPr>
        <w:t xml:space="preserve">miRNA</w:t>
      </w:r>
      <w:r>
        <w:t xml:space="preserve">与两组细胞的增殖与分化、免疫与</w:t>
      </w:r>
      <w:r>
        <w:t xml:space="preserve">炎症、凋亡与衰</w:t>
      </w:r>
      <w:r>
        <w:t>老等</w:t>
      </w:r>
      <w:r>
        <w:t>生物学特性变化密切相关。</w:t>
      </w:r>
      <w:r>
        <w:rPr>
          <w:rFonts w:ascii="Times New Roman" w:hAnsi="Times New Roman" w:eastAsia="宋体"/>
        </w:rPr>
        <w:t xml:space="preserve">Yi</w:t>
      </w:r>
      <w:r>
        <w:rPr>
          <w:rFonts w:ascii="Times New Roman" w:hAnsi="Times New Roman" w:eastAsia="宋体"/>
        </w:rPr>
        <w:t xml:space="preserve"> </w:t>
      </w:r>
      <w:r>
        <w:rPr>
          <w:rFonts w:ascii="Times New Roman" w:hAnsi="Times New Roman" w:eastAsia="宋体"/>
        </w:rPr>
        <w:t xml:space="preserve">R</w:t>
      </w:r>
      <w:r>
        <w:rPr>
          <w:rFonts w:ascii="Times New Roman" w:hAnsi="Times New Roman" w:eastAsia="宋体"/>
          <w:vertAlign w:val="superscript"/>
        </w:rPr>
        <w:t xml:space="preserve">[</w:t>
      </w:r>
      <w:r>
        <w:rPr>
          <w:rFonts w:ascii="Times New Roman" w:hAnsi="Times New Roman" w:eastAsia="宋体"/>
          <w:vertAlign w:val="superscript"/>
        </w:rPr>
        <w:t xml:space="preserve">38</w:t>
      </w:r>
      <w:r>
        <w:rPr>
          <w:rFonts w:ascii="Times New Roman" w:hAnsi="Times New Roman" w:eastAsia="宋体"/>
          <w:vertAlign w:val="superscript"/>
        </w:rPr>
        <w:t xml:space="preserve">]</w:t>
      </w:r>
      <w:r>
        <w:t xml:space="preserve">等检测皮肤</w:t>
      </w:r>
      <w:r>
        <w:rPr>
          <w:rFonts w:ascii="Times New Roman" w:hAnsi="Times New Roman" w:eastAsia="宋体"/>
        </w:rPr>
        <w:t xml:space="preserve">miRNA</w:t>
      </w:r>
      <w:r>
        <w:t xml:space="preserve">的表</w:t>
      </w:r>
      <w:r>
        <w:t xml:space="preserve">达谱发现，</w:t>
      </w:r>
      <w:r>
        <w:rPr>
          <w:rFonts w:ascii="Times New Roman" w:hAnsi="Times New Roman" w:eastAsia="宋体"/>
        </w:rPr>
        <w:t xml:space="preserve">miR</w:t>
      </w:r>
      <w:r>
        <w:rPr>
          <w:rFonts w:ascii="Times New Roman" w:hAnsi="Times New Roman" w:eastAsia="宋体"/>
        </w:rPr>
        <w:t xml:space="preserve">-</w:t>
      </w:r>
      <w:r>
        <w:rPr>
          <w:rFonts w:ascii="Times New Roman" w:hAnsi="Times New Roman" w:eastAsia="宋体"/>
        </w:rPr>
        <w:t xml:space="preserve">200</w:t>
      </w:r>
      <w:r w:rsidR="001852F3">
        <w:rPr>
          <w:rFonts w:ascii="Times New Roman" w:hAnsi="Times New Roman" w:eastAsia="宋体"/>
        </w:rPr>
        <w:t xml:space="preserve"> </w:t>
      </w:r>
      <w:r>
        <w:t xml:space="preserve">家族</w:t>
      </w:r>
      <w:r>
        <w:rPr>
          <w:rFonts w:ascii="Times New Roman" w:hAnsi="Times New Roman" w:eastAsia="宋体"/>
        </w:rPr>
        <w:t xml:space="preserve">(</w:t>
      </w:r>
      <w:r>
        <w:rPr>
          <w:rFonts w:ascii="Times New Roman" w:hAnsi="Times New Roman" w:eastAsia="宋体"/>
        </w:rPr>
        <w:t xml:space="preserve">mi</w:t>
      </w:r>
      <w:r>
        <w:rPr>
          <w:rFonts w:ascii="Times New Roman" w:hAnsi="Times New Roman" w:eastAsia="宋体"/>
          <w:spacing w:val="0"/>
        </w:rPr>
        <w:t xml:space="preserve">R</w:t>
      </w:r>
      <w:r>
        <w:rPr>
          <w:rFonts w:ascii="Times New Roman" w:hAnsi="Times New Roman" w:eastAsia="宋体"/>
          <w:spacing w:val="0"/>
        </w:rPr>
        <w:t xml:space="preserve">-</w:t>
      </w:r>
      <w:r>
        <w:rPr>
          <w:rFonts w:ascii="Times New Roman" w:hAnsi="Times New Roman" w:eastAsia="宋体"/>
        </w:rPr>
        <w:t xml:space="preserve">141</w:t>
      </w:r>
      <w:r>
        <w:rPr>
          <w:spacing w:val="-56"/>
        </w:rPr>
        <w:t xml:space="preserve">、</w:t>
      </w:r>
      <w:r>
        <w:rPr>
          <w:rFonts w:ascii="Times New Roman" w:hAnsi="Times New Roman" w:eastAsia="宋体"/>
        </w:rPr>
        <w:t xml:space="preserve">miR</w:t>
      </w:r>
      <w:r>
        <w:rPr>
          <w:rFonts w:ascii="Times New Roman" w:hAnsi="Times New Roman" w:eastAsia="宋体"/>
          <w:spacing w:val="0"/>
        </w:rPr>
        <w:t xml:space="preserve">-</w:t>
      </w:r>
      <w:r>
        <w:rPr>
          <w:rFonts w:ascii="Times New Roman" w:hAnsi="Times New Roman" w:eastAsia="宋体"/>
        </w:rPr>
        <w:t xml:space="preserve">149</w:t>
      </w:r>
      <w:r>
        <w:rPr>
          <w:spacing w:val="-58"/>
        </w:rPr>
        <w:t xml:space="preserve">、</w:t>
      </w:r>
      <w:r>
        <w:rPr>
          <w:rFonts w:ascii="Times New Roman" w:hAnsi="Times New Roman" w:eastAsia="宋体"/>
        </w:rPr>
        <w:t xml:space="preserve">miR</w:t>
      </w:r>
      <w:r>
        <w:rPr>
          <w:rFonts w:ascii="Times New Roman" w:hAnsi="Times New Roman" w:eastAsia="宋体"/>
          <w:spacing w:val="0"/>
        </w:rPr>
        <w:t xml:space="preserve">-</w:t>
      </w:r>
      <w:r>
        <w:rPr>
          <w:rFonts w:ascii="Times New Roman" w:hAnsi="Times New Roman" w:eastAsia="宋体"/>
        </w:rPr>
        <w:t xml:space="preserve">200</w:t>
      </w:r>
      <w:r>
        <w:rPr>
          <w:rFonts w:ascii="Times New Roman" w:hAnsi="Times New Roman" w:eastAsia="宋体"/>
          <w:spacing w:val="0"/>
        </w:rPr>
        <w:t xml:space="preserve">a</w:t>
      </w:r>
      <w:r>
        <w:rPr>
          <w:spacing w:val="-56"/>
        </w:rPr>
        <w:t xml:space="preserve">、</w:t>
      </w:r>
      <w:r>
        <w:rPr>
          <w:rFonts w:ascii="Times New Roman" w:hAnsi="Times New Roman" w:eastAsia="宋体"/>
        </w:rPr>
        <w:t xml:space="preserve">miR</w:t>
      </w:r>
      <w:r>
        <w:rPr>
          <w:rFonts w:ascii="Times New Roman" w:hAnsi="Times New Roman" w:eastAsia="宋体"/>
          <w:spacing w:val="0"/>
        </w:rPr>
        <w:t xml:space="preserve">-</w:t>
      </w:r>
      <w:r>
        <w:rPr>
          <w:rFonts w:ascii="Times New Roman" w:hAnsi="Times New Roman" w:eastAsia="宋体"/>
        </w:rPr>
        <w:t xml:space="preserve">200b</w:t>
      </w:r>
      <w:r>
        <w:rPr>
          <w:spacing w:val="-16"/>
        </w:rPr>
        <w:t xml:space="preserve">及</w:t>
      </w:r>
      <w:r>
        <w:rPr>
          <w:rFonts w:ascii="Times New Roman" w:hAnsi="Times New Roman" w:eastAsia="宋体"/>
        </w:rPr>
        <w:t xml:space="preserve">mi</w:t>
      </w:r>
      <w:r>
        <w:rPr>
          <w:rFonts w:ascii="Times New Roman" w:hAnsi="Times New Roman" w:eastAsia="宋体"/>
          <w:spacing w:val="0"/>
        </w:rPr>
        <w:t xml:space="preserve">R</w:t>
      </w:r>
      <w:r>
        <w:rPr>
          <w:rFonts w:ascii="Times New Roman" w:hAnsi="Times New Roman" w:eastAsia="宋体"/>
          <w:spacing w:val="0"/>
        </w:rPr>
        <w:t xml:space="preserve">-</w:t>
      </w:r>
      <w:r>
        <w:rPr>
          <w:rFonts w:ascii="Times New Roman" w:hAnsi="Times New Roman" w:eastAsia="宋体"/>
        </w:rPr>
        <w:t xml:space="preserve">200</w:t>
      </w:r>
      <w:r>
        <w:rPr>
          <w:rFonts w:ascii="Times New Roman" w:hAnsi="Times New Roman" w:eastAsia="宋体"/>
          <w:spacing w:val="0"/>
        </w:rPr>
        <w:t xml:space="preserve">c</w:t>
      </w:r>
      <w:r>
        <w:rPr>
          <w:rFonts w:ascii="Times New Roman" w:hAnsi="Times New Roman" w:eastAsia="宋体"/>
        </w:rPr>
        <w:t xml:space="preserve">)</w:t>
      </w:r>
      <w:r w:rsidR="001852F3">
        <w:rPr>
          <w:rFonts w:ascii="Times New Roman" w:hAnsi="Times New Roman" w:eastAsia="宋体"/>
        </w:rPr>
        <w:t xml:space="preserve"> </w:t>
      </w:r>
      <w:r>
        <w:t xml:space="preserve">、</w:t>
      </w:r>
      <w:r>
        <w:rPr>
          <w:rFonts w:ascii="Times New Roman" w:hAnsi="Times New Roman" w:eastAsia="宋体"/>
        </w:rPr>
        <w:t xml:space="preserve">miR-203</w:t>
      </w:r>
      <w:r>
        <w:t xml:space="preserve">、</w:t>
      </w:r>
      <w:r>
        <w:rPr>
          <w:rFonts w:ascii="Times New Roman" w:hAnsi="Times New Roman" w:eastAsia="宋体"/>
        </w:rPr>
        <w:t xml:space="preserve">miR-19</w:t>
      </w:r>
      <w:r>
        <w:rPr>
          <w:rFonts w:ascii="Times New Roman" w:hAnsi="Times New Roman" w:eastAsia="宋体"/>
        </w:rPr>
        <w:t xml:space="preserve">/</w:t>
      </w:r>
      <w:r>
        <w:rPr>
          <w:rFonts w:ascii="Times New Roman" w:hAnsi="Times New Roman" w:eastAsia="宋体"/>
        </w:rPr>
        <w:t xml:space="preserve">20</w:t>
      </w:r>
      <w:r>
        <w:t xml:space="preserve">家族</w:t>
      </w:r>
      <w:r>
        <w:rPr>
          <w:rFonts w:ascii="Times New Roman" w:hAnsi="Times New Roman" w:eastAsia="宋体"/>
        </w:rPr>
        <w:t xml:space="preserve">(</w:t>
      </w:r>
      <w:r>
        <w:rPr>
          <w:rFonts w:ascii="Times New Roman" w:hAnsi="Times New Roman" w:eastAsia="宋体"/>
        </w:rPr>
        <w:t xml:space="preserve">miR-17-5p</w:t>
      </w:r>
      <w:r>
        <w:rPr>
          <w:spacing w:val="0"/>
        </w:rPr>
        <w:t xml:space="preserve">、</w:t>
      </w:r>
      <w:r>
        <w:rPr>
          <w:rFonts w:ascii="Times New Roman" w:hAnsi="Times New Roman" w:eastAsia="宋体"/>
        </w:rPr>
        <w:t xml:space="preserve">miR-93</w:t>
      </w:r>
      <w:r>
        <w:t xml:space="preserve">、</w:t>
      </w:r>
      <w:r>
        <w:rPr>
          <w:rFonts w:ascii="Times New Roman" w:hAnsi="Times New Roman" w:eastAsia="宋体"/>
        </w:rPr>
        <w:t xml:space="preserve">miR-19b</w:t>
      </w:r>
      <w:r>
        <w:rPr>
          <w:spacing w:val="-13"/>
        </w:rPr>
        <w:t xml:space="preserve">及</w:t>
      </w:r>
      <w:r>
        <w:rPr>
          <w:rFonts w:ascii="Times New Roman" w:hAnsi="Times New Roman" w:eastAsia="宋体"/>
        </w:rPr>
        <w:t xml:space="preserve">miR-20</w:t>
      </w:r>
      <w:r>
        <w:rPr>
          <w:rFonts w:ascii="Times New Roman" w:hAnsi="Times New Roman" w:eastAsia="宋体"/>
        </w:rPr>
        <w:t xml:space="preserve">)</w:t>
      </w:r>
      <w:r>
        <w:t xml:space="preserve">优先表</w:t>
      </w:r>
      <w:r>
        <w:t xml:space="preserve">达于表皮，而</w:t>
      </w:r>
      <w:r>
        <w:rPr>
          <w:rFonts w:ascii="Times New Roman" w:hAnsi="Times New Roman" w:eastAsia="宋体"/>
        </w:rPr>
        <w:t xml:space="preserve">miR-126</w:t>
      </w:r>
      <w:r>
        <w:t xml:space="preserve">、</w:t>
      </w:r>
      <w:r>
        <w:rPr>
          <w:rFonts w:ascii="Times New Roman" w:hAnsi="Times New Roman" w:eastAsia="宋体"/>
        </w:rPr>
        <w:t xml:space="preserve">miR-152</w:t>
      </w:r>
      <w:r>
        <w:t xml:space="preserve">、</w:t>
      </w:r>
      <w:r>
        <w:rPr>
          <w:rFonts w:ascii="Times New Roman" w:hAnsi="Times New Roman" w:eastAsia="宋体"/>
        </w:rPr>
        <w:t xml:space="preserve">miR-143</w:t>
      </w:r>
      <w:r>
        <w:t xml:space="preserve">、</w:t>
      </w:r>
      <w:r>
        <w:rPr>
          <w:rFonts w:ascii="Times New Roman" w:hAnsi="Times New Roman" w:eastAsia="宋体"/>
        </w:rPr>
        <w:t xml:space="preserve">miR-199a</w:t>
      </w:r>
      <w:r>
        <w:t xml:space="preserve">、</w:t>
      </w:r>
      <w:r>
        <w:rPr>
          <w:rFonts w:ascii="Times New Roman" w:hAnsi="Times New Roman" w:eastAsia="宋体"/>
        </w:rPr>
        <w:t xml:space="preserve">miR-214</w:t>
      </w:r>
      <w:r>
        <w:t xml:space="preserve">优先表达于毛</w:t>
      </w:r>
      <w:r>
        <w:t xml:space="preserve">囊。而</w:t>
      </w:r>
      <w:r>
        <w:rPr>
          <w:rFonts w:ascii="Times New Roman" w:hAnsi="Times New Roman" w:eastAsia="宋体"/>
        </w:rPr>
        <w:t xml:space="preserve">Sonkoly</w:t>
      </w:r>
      <w:r>
        <w:rPr>
          <w:rFonts w:ascii="Times New Roman" w:hAnsi="Times New Roman" w:eastAsia="宋体"/>
        </w:rPr>
        <w:t xml:space="preserve"> </w:t>
      </w:r>
      <w:r>
        <w:rPr>
          <w:rFonts w:ascii="Times New Roman" w:hAnsi="Times New Roman" w:eastAsia="宋体"/>
        </w:rPr>
        <w:t xml:space="preserve">E</w:t>
      </w:r>
      <w:r>
        <w:rPr>
          <w:rFonts w:ascii="Times New Roman" w:hAnsi="Times New Roman" w:eastAsia="宋体"/>
          <w:vertAlign w:val="superscript"/>
        </w:rPr>
        <w:t xml:space="preserve">[</w:t>
      </w:r>
      <w:r>
        <w:rPr>
          <w:rFonts w:ascii="Times New Roman" w:hAnsi="Times New Roman" w:eastAsia="宋体"/>
          <w:vertAlign w:val="superscript"/>
          <w:position w:val="11"/>
        </w:rPr>
        <w:t xml:space="preserve">25</w:t>
      </w:r>
      <w:r>
        <w:rPr>
          <w:rFonts w:ascii="Times New Roman" w:hAnsi="Times New Roman" w:eastAsia="宋体"/>
          <w:vertAlign w:val="superscript"/>
        </w:rPr>
        <w:t xml:space="preserve">]</w:t>
      </w:r>
      <w:r>
        <w:t xml:space="preserve">等系统比较了</w:t>
      </w:r>
      <w:r>
        <w:rPr>
          <w:rFonts w:ascii="Times New Roman" w:hAnsi="Times New Roman" w:eastAsia="宋体"/>
        </w:rPr>
        <w:t xml:space="preserve">miR-203</w:t>
      </w:r>
      <w:r>
        <w:t xml:space="preserve">在正常人各器官中的表达情况，结果</w:t>
      </w:r>
      <w:r>
        <w:t xml:space="preserve">发现</w:t>
      </w:r>
      <w:r>
        <w:rPr>
          <w:rFonts w:ascii="Times New Roman" w:hAnsi="Times New Roman" w:eastAsia="宋体"/>
        </w:rPr>
        <w:t xml:space="preserve">miR-203</w:t>
      </w:r>
      <w:r>
        <w:t xml:space="preserve">在皮肤中的表达水平最高，高于其它器官</w:t>
      </w:r>
      <w:r>
        <w:rPr>
          <w:rFonts w:ascii="Times New Roman" w:hAnsi="Times New Roman" w:eastAsia="宋体"/>
        </w:rPr>
        <w:t xml:space="preserve">100</w:t>
      </w:r>
      <w:r>
        <w:t xml:space="preserve">余倍，因此</w:t>
      </w:r>
      <w:r>
        <w:rPr>
          <w:rFonts w:ascii="Times New Roman" w:hAnsi="Times New Roman" w:eastAsia="宋体"/>
        </w:rPr>
        <w:t xml:space="preserve">miR-203</w:t>
      </w:r>
      <w:r>
        <w:t xml:space="preserve">被认为是</w:t>
      </w:r>
      <w:r>
        <w:rPr>
          <w:rFonts w:ascii="Times New Roman" w:hAnsi="Times New Roman" w:eastAsia="宋体"/>
        </w:rPr>
        <w:t xml:space="preserve">“</w:t>
      </w:r>
      <w:r>
        <w:t xml:space="preserve">皮肤特异性的</w:t>
      </w:r>
      <w:r>
        <w:rPr>
          <w:rFonts w:ascii="Times New Roman" w:hAnsi="Times New Roman" w:eastAsia="宋体"/>
        </w:rPr>
        <w:t xml:space="preserve">miRNA”</w:t>
      </w:r>
      <w:r>
        <w:t xml:space="preserve">。本研究结果显示</w:t>
      </w:r>
      <w:r>
        <w:rPr>
          <w:rFonts w:ascii="Times New Roman" w:hAnsi="Times New Roman" w:eastAsia="宋体"/>
        </w:rPr>
        <w:t xml:space="preserve">miR-203</w:t>
      </w:r>
      <w:r>
        <w:t xml:space="preserve">在人表皮干细胞中</w:t>
      </w:r>
      <w:r>
        <w:t xml:space="preserve">下调最明显，其在角质形成细胞中的表达水平是表皮干细胞的</w:t>
      </w:r>
      <w:r>
        <w:rPr>
          <w:rFonts w:ascii="Times New Roman" w:hAnsi="Times New Roman" w:eastAsia="宋体"/>
        </w:rPr>
        <w:t xml:space="preserve">25</w:t>
      </w:r>
      <w:r>
        <w:rPr>
          <w:rFonts w:ascii="Times New Roman" w:hAnsi="Times New Roman" w:eastAsia="宋体"/>
        </w:rPr>
        <w:t>.</w:t>
      </w:r>
      <w:r>
        <w:rPr>
          <w:rFonts w:ascii="Times New Roman" w:hAnsi="Times New Roman" w:eastAsia="宋体"/>
        </w:rPr>
        <w:t xml:space="preserve">45</w:t>
      </w:r>
      <w:r>
        <w:t xml:space="preserve">倍。</w:t>
      </w:r>
      <w:r>
        <w:rPr>
          <w:rFonts w:ascii="Times New Roman" w:hAnsi="Times New Roman" w:eastAsia="宋体"/>
        </w:rPr>
        <w:t xml:space="preserve">Yi</w:t>
      </w:r>
      <w:r>
        <w:rPr>
          <w:rFonts w:ascii="Times New Roman" w:hAnsi="Times New Roman" w:eastAsia="宋体"/>
        </w:rPr>
        <w:t xml:space="preserve"> R</w:t>
      </w:r>
      <w:r>
        <w:rPr>
          <w:rFonts w:ascii="Times New Roman" w:hAnsi="Times New Roman" w:eastAsia="宋体"/>
          <w:vertAlign w:val="superscript"/>
        </w:rPr>
        <w:t xml:space="preserve">[</w:t>
      </w:r>
      <w:r>
        <w:rPr>
          <w:rFonts w:ascii="Times New Roman" w:hAnsi="Times New Roman" w:eastAsia="宋体"/>
          <w:vertAlign w:val="superscript"/>
          <w:position w:val="11"/>
        </w:rPr>
        <w:t xml:space="preserve">28</w:t>
      </w:r>
      <w:r>
        <w:rPr>
          <w:rFonts w:ascii="Times New Roman" w:hAnsi="Times New Roman" w:eastAsia="宋体"/>
          <w:vertAlign w:val="superscript"/>
        </w:rPr>
        <w:t xml:space="preserve">]</w:t>
      </w:r>
      <w:r>
        <w:t xml:space="preserve">等亦研究发现</w:t>
      </w:r>
      <w:r>
        <w:rPr>
          <w:rFonts w:ascii="Times New Roman" w:hAnsi="Times New Roman" w:eastAsia="宋体"/>
        </w:rPr>
        <w:t xml:space="preserve">miR-203</w:t>
      </w:r>
      <w:r>
        <w:t xml:space="preserve">在表皮基底部无表达，而是显著表达于表皮基底上层，</w:t>
      </w:r>
    </w:p>
    <w:p w:rsidR="0018722C">
      <w:pPr>
        <w:topLinePunct/>
      </w:pPr>
      <w:r>
        <w:rPr>
          <w:rFonts w:cstheme="minorBidi" w:hAnsiTheme="minorHAnsi" w:eastAsiaTheme="minorHAnsi" w:asciiTheme="minorHAnsi"/>
        </w:rPr>
        <w:t>28</w:t>
      </w:r>
    </w:p>
    <w:p w:rsidR="0018722C">
      <w:pPr>
        <w:topLinePunct/>
      </w:pPr>
      <w:r>
        <w:t>对复层表皮的形成及皮肤防护层的生成发挥重要作用。且在有关银屑病的研究中证实细胞因子信号转录抑制因子</w:t>
      </w:r>
      <w:r>
        <w:t>（</w:t>
      </w:r>
      <w:r>
        <w:rPr>
          <w:rFonts w:ascii="Times New Roman" w:eastAsia="宋体"/>
        </w:rPr>
        <w:t>SOCS-3</w:t>
      </w:r>
      <w:r>
        <w:t>）</w:t>
      </w:r>
      <w:r>
        <w:rPr>
          <w:rFonts w:ascii="Times New Roman" w:eastAsia="宋体"/>
          <w:vertAlign w:val="superscript"/>
        </w:rPr>
        <w:t>[</w:t>
      </w:r>
      <w:r>
        <w:rPr>
          <w:rFonts w:ascii="Times New Roman" w:eastAsia="宋体"/>
          <w:vertAlign w:val="superscript"/>
          <w:position w:val="11"/>
        </w:rPr>
        <w:t xml:space="preserve">25</w:t>
      </w:r>
      <w:r>
        <w:rPr>
          <w:rFonts w:ascii="Times New Roman" w:eastAsia="宋体"/>
          <w:vertAlign w:val="superscript"/>
        </w:rPr>
        <w:t>]</w:t>
      </w:r>
      <w:r>
        <w:t>是其直接靶点，</w:t>
      </w:r>
      <w:r>
        <w:rPr>
          <w:rFonts w:ascii="Times New Roman" w:eastAsia="宋体"/>
        </w:rPr>
        <w:t>miR-203</w:t>
      </w:r>
      <w:r>
        <w:t>通过</w:t>
      </w:r>
      <w:r>
        <w:t>转录后水平抑制靶基因</w:t>
      </w:r>
      <w:r>
        <w:rPr>
          <w:rFonts w:ascii="Times New Roman" w:eastAsia="宋体"/>
        </w:rPr>
        <w:t>SOCS-3</w:t>
      </w:r>
      <w:r>
        <w:t>的表达，进而影响细胞转导通路，实现其生物功</w:t>
      </w:r>
      <w:r>
        <w:t>能。与</w:t>
      </w:r>
      <w:r>
        <w:rPr>
          <w:rFonts w:ascii="Times New Roman" w:eastAsia="宋体"/>
        </w:rPr>
        <w:t>miR-203</w:t>
      </w:r>
      <w:r>
        <w:t>类似，</w:t>
      </w:r>
      <w:r>
        <w:rPr>
          <w:rFonts w:ascii="Times New Roman" w:eastAsia="宋体"/>
        </w:rPr>
        <w:t>Let-7b</w:t>
      </w:r>
      <w:r>
        <w:t>在表皮干细胞中的表达亦低于角质形成细胞。</w:t>
      </w:r>
      <w:r>
        <w:rPr>
          <w:rFonts w:ascii="Times New Roman" w:eastAsia="宋体"/>
        </w:rPr>
        <w:t>Let-7b</w:t>
      </w:r>
      <w:r>
        <w:t>属于</w:t>
      </w:r>
      <w:r>
        <w:rPr>
          <w:rFonts w:ascii="Times New Roman" w:eastAsia="宋体"/>
        </w:rPr>
        <w:t>Let-7</w:t>
      </w:r>
      <w:r>
        <w:t>家族成员之一，</w:t>
      </w:r>
      <w:r>
        <w:rPr>
          <w:rFonts w:ascii="Times New Roman" w:eastAsia="宋体"/>
        </w:rPr>
        <w:t>Let-7</w:t>
      </w:r>
      <w:r>
        <w:t>家族是</w:t>
      </w:r>
      <w:r>
        <w:rPr>
          <w:rFonts w:ascii="Times New Roman" w:eastAsia="宋体"/>
        </w:rPr>
        <w:t>miRNA</w:t>
      </w:r>
      <w:r>
        <w:t>中研究最为深入的家族之一，最</w:t>
      </w:r>
      <w:r>
        <w:t>早于</w:t>
      </w:r>
      <w:r>
        <w:rPr>
          <w:rFonts w:ascii="Times New Roman" w:eastAsia="宋体"/>
        </w:rPr>
        <w:t>2000</w:t>
      </w:r>
      <w:r>
        <w:t>年在线虫中被鉴定</w:t>
      </w:r>
      <w:r>
        <w:rPr>
          <w:rFonts w:ascii="Times New Roman" w:eastAsia="宋体"/>
          <w:vertAlign w:val="superscript"/>
        </w:rPr>
        <w:t>[</w:t>
      </w:r>
      <w:r>
        <w:rPr>
          <w:rFonts w:ascii="Times New Roman" w:eastAsia="宋体"/>
          <w:vertAlign w:val="superscript"/>
          <w:position w:val="11"/>
        </w:rPr>
        <w:t xml:space="preserve">39</w:t>
      </w:r>
      <w:r>
        <w:rPr>
          <w:rFonts w:ascii="Times New Roman" w:eastAsia="宋体"/>
          <w:vertAlign w:val="superscript"/>
        </w:rPr>
        <w:t>]</w:t>
      </w:r>
      <w:r>
        <w:t>。</w:t>
      </w:r>
      <w:r>
        <w:rPr>
          <w:rFonts w:ascii="Times New Roman" w:eastAsia="宋体"/>
        </w:rPr>
        <w:t>Johnson</w:t>
      </w:r>
      <w:r>
        <w:rPr>
          <w:rFonts w:ascii="Times New Roman" w:eastAsia="宋体"/>
        </w:rPr>
        <w:t>[</w:t>
      </w:r>
      <w:r>
        <w:rPr>
          <w:rFonts w:ascii="Times New Roman" w:eastAsia="宋体"/>
          <w:position w:val="11"/>
          <w:sz w:val="16"/>
        </w:rPr>
        <w:t xml:space="preserve">40</w:t>
      </w:r>
      <w:r>
        <w:rPr>
          <w:rFonts w:ascii="Times New Roman" w:eastAsia="宋体"/>
        </w:rPr>
        <w:t>]</w:t>
      </w:r>
      <w:r>
        <w:t>等发现上调人类肺组织中的</w:t>
      </w:r>
      <w:r>
        <w:rPr>
          <w:rFonts w:ascii="Times New Roman" w:eastAsia="宋体"/>
        </w:rPr>
        <w:t>let-7</w:t>
      </w:r>
      <w:r>
        <w:t>表</w:t>
      </w:r>
      <w:r>
        <w:t>达水平可以通过转录后下调细胞周期蛋白依赖性激酶</w:t>
      </w:r>
      <w:r>
        <w:rPr>
          <w:rFonts w:ascii="Times New Roman" w:eastAsia="宋体"/>
        </w:rPr>
        <w:t>CDK6</w:t>
      </w:r>
      <w:r>
        <w:t>、细胞分裂周期蛋</w:t>
      </w:r>
      <w:r>
        <w:t>白</w:t>
      </w:r>
    </w:p>
    <w:p w:rsidR="0018722C">
      <w:pPr>
        <w:topLinePunct/>
      </w:pPr>
      <w:r>
        <w:rPr>
          <w:rFonts w:ascii="Times New Roman" w:hAnsi="Times New Roman" w:eastAsia="Times New Roman"/>
        </w:rPr>
        <w:t>25A</w:t>
      </w:r>
      <w:r>
        <w:t>（</w:t>
      </w:r>
      <w:r>
        <w:rPr>
          <w:rFonts w:ascii="Times New Roman" w:hAnsi="Times New Roman" w:eastAsia="Times New Roman"/>
          <w:spacing w:val="-4"/>
        </w:rPr>
        <w:t>CDC25A</w:t>
      </w:r>
      <w:r>
        <w:t>）</w:t>
      </w:r>
      <w:r>
        <w:t>和细胞周期蛋白</w:t>
      </w:r>
      <w:r>
        <w:rPr>
          <w:rFonts w:ascii="Times New Roman" w:hAnsi="Times New Roman" w:eastAsia="Times New Roman"/>
        </w:rPr>
        <w:t>CCND</w:t>
      </w:r>
      <w:r>
        <w:t>等细胞周期相关基因进而来阻断细胞周</w:t>
      </w:r>
      <w:r>
        <w:t>期中的</w:t>
      </w:r>
      <w:r>
        <w:rPr>
          <w:rFonts w:ascii="Times New Roman" w:hAnsi="Times New Roman" w:eastAsia="Times New Roman"/>
        </w:rPr>
        <w:t>G1</w:t>
      </w:r>
      <w:r>
        <w:rPr>
          <w:rFonts w:ascii="Times New Roman" w:hAnsi="Times New Roman" w:eastAsia="Times New Roman"/>
        </w:rPr>
        <w:t>/</w:t>
      </w:r>
      <w:r>
        <w:rPr>
          <w:rFonts w:ascii="Times New Roman" w:hAnsi="Times New Roman" w:eastAsia="Times New Roman"/>
        </w:rPr>
        <w:t xml:space="preserve">S</w:t>
      </w:r>
      <w:r>
        <w:t>期转化，使处于</w:t>
      </w:r>
      <w:r>
        <w:rPr>
          <w:rFonts w:ascii="Times New Roman" w:hAnsi="Times New Roman" w:eastAsia="Times New Roman"/>
        </w:rPr>
        <w:t>G0</w:t>
      </w:r>
      <w:r>
        <w:rPr>
          <w:rFonts w:ascii="Times New Roman" w:hAnsi="Times New Roman" w:eastAsia="Times New Roman"/>
        </w:rPr>
        <w:t>/</w:t>
      </w:r>
      <w:r>
        <w:rPr>
          <w:rFonts w:ascii="Times New Roman" w:hAnsi="Times New Roman" w:eastAsia="Times New Roman"/>
        </w:rPr>
        <w:t xml:space="preserve">G1</w:t>
      </w:r>
      <w:r>
        <w:t>期的细胞显著增加，从而抑制细胞增殖，细胞失去</w:t>
      </w:r>
      <w:r>
        <w:rPr>
          <w:rFonts w:ascii="Times New Roman" w:hAnsi="Times New Roman" w:eastAsia="Times New Roman"/>
        </w:rPr>
        <w:t>“</w:t>
      </w:r>
      <w:r>
        <w:t>干性</w:t>
      </w:r>
      <w:r>
        <w:rPr>
          <w:rFonts w:ascii="Times New Roman" w:hAnsi="Times New Roman" w:eastAsia="Times New Roman"/>
        </w:rPr>
        <w:t>”</w:t>
      </w:r>
      <w:r>
        <w:t>，同时诱导细胞有序地进入终末分化阶段。同样</w:t>
      </w:r>
      <w:r>
        <w:rPr>
          <w:rFonts w:ascii="Times New Roman" w:hAnsi="Times New Roman" w:eastAsia="Times New Roman"/>
        </w:rPr>
        <w:t>miR-31</w:t>
      </w:r>
      <w:r>
        <w:t>在表皮干</w:t>
      </w:r>
      <w:r>
        <w:t>细胞中表达低于角质形成细胞。</w:t>
      </w:r>
      <w:r>
        <w:rPr>
          <w:rFonts w:ascii="Times New Roman" w:hAnsi="Times New Roman" w:eastAsia="Times New Roman"/>
        </w:rPr>
        <w:t>Peng H</w:t>
      </w:r>
      <w:r>
        <w:t>等</w:t>
      </w:r>
      <w:r>
        <w:rPr>
          <w:rFonts w:ascii="Times New Roman" w:hAnsi="Times New Roman" w:eastAsia="Times New Roman"/>
          <w:vertAlign w:val="superscript"/>
        </w:rPr>
        <w:t>[</w:t>
      </w:r>
      <w:r>
        <w:rPr>
          <w:rFonts w:ascii="Times New Roman" w:hAnsi="Times New Roman" w:eastAsia="Times New Roman"/>
          <w:vertAlign w:val="superscript"/>
        </w:rPr>
        <w:t xml:space="preserve">41</w:t>
      </w:r>
      <w:r>
        <w:rPr>
          <w:rFonts w:ascii="Times New Roman" w:hAnsi="Times New Roman" w:eastAsia="Times New Roman"/>
          <w:vertAlign w:val="superscript"/>
        </w:rPr>
        <w:t>]</w:t>
      </w:r>
      <w:r>
        <w:t>研究发现</w:t>
      </w:r>
      <w:r>
        <w:rPr>
          <w:rFonts w:ascii="Times New Roman" w:hAnsi="Times New Roman" w:eastAsia="Times New Roman"/>
        </w:rPr>
        <w:t>miR-31</w:t>
      </w:r>
      <w:r>
        <w:t>通过负向调控缺氧诱导因子</w:t>
      </w:r>
      <w:r>
        <w:rPr>
          <w:rFonts w:ascii="Times New Roman" w:hAnsi="Times New Roman" w:eastAsia="Times New Roman"/>
        </w:rPr>
        <w:t>-1</w:t>
      </w:r>
      <w:r>
        <w:t>（</w:t>
      </w:r>
      <w:r>
        <w:rPr>
          <w:rFonts w:ascii="Times New Roman" w:hAnsi="Times New Roman" w:eastAsia="Times New Roman"/>
          <w:spacing w:val="-6"/>
        </w:rPr>
        <w:t>HIF-1</w:t>
      </w:r>
      <w:r>
        <w:t>）</w:t>
      </w:r>
      <w:r>
        <w:t>来激活</w:t>
      </w:r>
      <w:r>
        <w:rPr>
          <w:rFonts w:ascii="Times New Roman" w:hAnsi="Times New Roman" w:eastAsia="Times New Roman"/>
        </w:rPr>
        <w:t>Notch</w:t>
      </w:r>
      <w:r>
        <w:t>通路，从而诱导干细胞分化。同时，</w:t>
      </w:r>
      <w:r>
        <w:rPr>
          <w:rFonts w:ascii="Times New Roman" w:hAnsi="Times New Roman" w:eastAsia="Times New Roman"/>
        </w:rPr>
        <w:t>Mardarye</w:t>
      </w:r>
      <w:r>
        <w:rPr>
          <w:rFonts w:ascii="Times New Roman" w:hAnsi="Times New Roman" w:eastAsia="Times New Roman"/>
        </w:rPr>
        <w:t>v</w:t>
      </w:r>
    </w:p>
    <w:p w:rsidR="0018722C">
      <w:pPr>
        <w:topLinePunct/>
      </w:pPr>
      <w:r>
        <w:rPr>
          <w:rFonts w:ascii="Times New Roman" w:hAnsi="Times New Roman" w:eastAsia="宋体"/>
        </w:rPr>
        <w:t>AN</w:t>
      </w:r>
      <w:r>
        <w:rPr>
          <w:rFonts w:ascii="Times New Roman" w:hAnsi="Times New Roman" w:eastAsia="宋体"/>
        </w:rPr>
        <w:t>[</w:t>
      </w:r>
      <w:r>
        <w:rPr>
          <w:rFonts w:ascii="Times New Roman" w:hAnsi="Times New Roman" w:eastAsia="宋体"/>
          <w:position w:val="11"/>
          <w:sz w:val="16"/>
        </w:rPr>
        <w:t xml:space="preserve">42</w:t>
      </w:r>
      <w:r>
        <w:rPr>
          <w:rFonts w:ascii="Times New Roman" w:hAnsi="Times New Roman" w:eastAsia="宋体"/>
        </w:rPr>
        <w:t>]</w:t>
      </w:r>
      <w:r>
        <w:t>研究发现</w:t>
      </w:r>
      <w:r>
        <w:rPr>
          <w:rFonts w:ascii="Times New Roman" w:hAnsi="Times New Roman" w:eastAsia="宋体"/>
        </w:rPr>
        <w:t>miR-31</w:t>
      </w:r>
      <w:r>
        <w:t>还参与调控毛发生长周期，其在毛发生长期表达水平明</w:t>
      </w:r>
      <w:r>
        <w:t>显增加，通过抑制靶基因</w:t>
      </w:r>
      <w:r>
        <w:rPr>
          <w:rFonts w:ascii="Times New Roman" w:hAnsi="Times New Roman" w:eastAsia="宋体"/>
        </w:rPr>
        <w:t>Dlx3</w:t>
      </w:r>
      <w:r>
        <w:t>、</w:t>
      </w:r>
      <w:r>
        <w:rPr>
          <w:rFonts w:ascii="Times New Roman" w:hAnsi="Times New Roman" w:eastAsia="宋体"/>
        </w:rPr>
        <w:t>Krt16</w:t>
      </w:r>
      <w:r>
        <w:t>、</w:t>
      </w:r>
      <w:r>
        <w:rPr>
          <w:rFonts w:ascii="Times New Roman" w:hAnsi="Times New Roman" w:eastAsia="宋体"/>
        </w:rPr>
        <w:t>Fgf10</w:t>
      </w:r>
      <w:r>
        <w:t>的表达来抑制毛发的生长；相反，</w:t>
      </w:r>
      <w:r>
        <w:t>下调</w:t>
      </w:r>
      <w:r>
        <w:rPr>
          <w:rFonts w:ascii="Times New Roman" w:hAnsi="Times New Roman" w:eastAsia="宋体"/>
        </w:rPr>
        <w:t>miR-31</w:t>
      </w:r>
      <w:r>
        <w:t>的表达水平后，则毛囊数量显著增加，毛球亦增多，毛囊外根鞘异</w:t>
      </w:r>
      <w:r>
        <w:t>常增生肥厚。另外，在表皮干细胞中表达下调的</w:t>
      </w:r>
      <w:r>
        <w:rPr>
          <w:rFonts w:ascii="Times New Roman" w:hAnsi="Times New Roman" w:eastAsia="宋体"/>
        </w:rPr>
        <w:t>miR-210</w:t>
      </w:r>
      <w:r>
        <w:t>被研究发现在缺血缺</w:t>
      </w:r>
      <w:r>
        <w:t>氧的伤口中由于受到缺氧诱导因子</w:t>
      </w:r>
      <w:r>
        <w:rPr>
          <w:rFonts w:ascii="Times New Roman" w:hAnsi="Times New Roman" w:eastAsia="宋体"/>
        </w:rPr>
        <w:t>HIF-1α</w:t>
      </w:r>
      <w:r>
        <w:t>的诱导</w:t>
      </w:r>
      <w:r>
        <w:rPr>
          <w:rFonts w:ascii="Times New Roman" w:hAnsi="Times New Roman" w:eastAsia="宋体"/>
        </w:rPr>
        <w:t>miR-210</w:t>
      </w:r>
      <w:r>
        <w:t>表达水平明显增加，</w:t>
      </w:r>
      <w:r>
        <w:t>其通过抑制细胞周期调节蛋白</w:t>
      </w:r>
      <w:r>
        <w:rPr>
          <w:rFonts w:ascii="Times New Roman" w:hAnsi="Times New Roman" w:eastAsia="宋体"/>
        </w:rPr>
        <w:t>E2F3</w:t>
      </w:r>
      <w:r>
        <w:t>的表达，使细胞周期停滞，从而细胞增殖受到显著抑制</w:t>
      </w:r>
      <w:r>
        <w:rPr>
          <w:rFonts w:ascii="Times New Roman" w:hAnsi="Times New Roman" w:eastAsia="宋体"/>
          <w:vertAlign w:val="superscript"/>
        </w:rPr>
        <w:t>[</w:t>
      </w:r>
      <w:r>
        <w:rPr>
          <w:rFonts w:ascii="Times New Roman" w:hAnsi="Times New Roman" w:eastAsia="宋体"/>
          <w:vertAlign w:val="superscript"/>
          <w:position w:val="11"/>
        </w:rPr>
        <w:t xml:space="preserve">43</w:t>
      </w:r>
      <w:r>
        <w:rPr>
          <w:rFonts w:ascii="Times New Roman" w:hAnsi="Times New Roman" w:eastAsia="宋体"/>
          <w:vertAlign w:val="superscript"/>
        </w:rPr>
        <w:t>]</w:t>
      </w:r>
      <w:r>
        <w:t>。与之类似，</w:t>
      </w:r>
      <w:r>
        <w:rPr>
          <w:rFonts w:ascii="Times New Roman" w:hAnsi="Times New Roman" w:eastAsia="宋体"/>
        </w:rPr>
        <w:t>miR-483-3p</w:t>
      </w:r>
      <w:r>
        <w:t>在表皮干细胞中表达下调。有研究发现</w:t>
      </w:r>
      <w:r>
        <w:t>在创面愈合的终末阶段</w:t>
      </w:r>
      <w:r>
        <w:rPr>
          <w:rFonts w:ascii="Times New Roman" w:hAnsi="Times New Roman" w:eastAsia="宋体"/>
        </w:rPr>
        <w:t>miR-483-3p</w:t>
      </w:r>
      <w:r>
        <w:t>表达水平上调，其通过转录后水平抑制靶基</w:t>
      </w:r>
      <w:r>
        <w:t>因</w:t>
      </w:r>
      <w:r>
        <w:rPr>
          <w:rFonts w:ascii="Times New Roman" w:hAnsi="Times New Roman" w:eastAsia="宋体"/>
        </w:rPr>
        <w:t>MK2</w:t>
      </w:r>
      <w:r>
        <w:t>、</w:t>
      </w:r>
      <w:r>
        <w:rPr>
          <w:rFonts w:ascii="Times New Roman" w:hAnsi="Times New Roman" w:eastAsia="宋体"/>
        </w:rPr>
        <w:t>YAP1</w:t>
      </w:r>
      <w:r>
        <w:t>、</w:t>
      </w:r>
      <w:r>
        <w:rPr>
          <w:rFonts w:ascii="Times New Roman" w:hAnsi="Times New Roman" w:eastAsia="宋体"/>
        </w:rPr>
        <w:t>MK167</w:t>
      </w:r>
      <w:r>
        <w:t>的表达，继而抑制表皮细胞的增殖与迁移，最终阻抑创面再上皮化进程</w:t>
      </w:r>
      <w:r>
        <w:rPr>
          <w:rFonts w:ascii="Times New Roman" w:hAnsi="Times New Roman" w:eastAsia="宋体"/>
          <w:vertAlign w:val="superscript"/>
        </w:rPr>
        <w:t>[</w:t>
      </w:r>
      <w:r>
        <w:rPr>
          <w:rFonts w:ascii="Times New Roman" w:hAnsi="Times New Roman" w:eastAsia="宋体"/>
          <w:vertAlign w:val="superscript"/>
          <w:position w:val="11"/>
        </w:rPr>
        <w:t xml:space="preserve">44</w:t>
      </w:r>
      <w:r>
        <w:rPr>
          <w:rFonts w:ascii="Times New Roman" w:hAnsi="Times New Roman" w:eastAsia="宋体"/>
          <w:vertAlign w:val="superscript"/>
        </w:rPr>
        <w:t>]</w:t>
      </w:r>
      <w:r>
        <w:t>。表皮干细胞中下调的</w:t>
      </w:r>
      <w:r>
        <w:rPr>
          <w:rFonts w:ascii="Times New Roman" w:hAnsi="Times New Roman" w:eastAsia="宋体"/>
        </w:rPr>
        <w:t>miR-137</w:t>
      </w:r>
      <w:r>
        <w:t>、</w:t>
      </w:r>
      <w:r>
        <w:rPr>
          <w:rFonts w:ascii="Times New Roman" w:hAnsi="Times New Roman" w:eastAsia="宋体"/>
        </w:rPr>
        <w:t>miR-668</w:t>
      </w:r>
      <w:r>
        <w:rPr>
          <w:rFonts w:ascii="Times New Roman" w:hAnsi="Times New Roman" w:eastAsia="宋体"/>
          <w:vertAlign w:val="superscript"/>
        </w:rPr>
        <w:t>[</w:t>
      </w:r>
      <w:r>
        <w:rPr>
          <w:rFonts w:ascii="Times New Roman" w:hAnsi="Times New Roman" w:eastAsia="宋体"/>
          <w:vertAlign w:val="superscript"/>
          <w:position w:val="11"/>
        </w:rPr>
        <w:t xml:space="preserve">45</w:t>
      </w:r>
      <w:r>
        <w:rPr>
          <w:rFonts w:ascii="Times New Roman" w:hAnsi="Times New Roman" w:eastAsia="宋体"/>
          <w:vertAlign w:val="superscript"/>
        </w:rPr>
        <w:t>]</w:t>
      </w:r>
      <w:r>
        <w:t>、</w:t>
      </w:r>
      <w:r>
        <w:rPr>
          <w:rFonts w:ascii="Times New Roman" w:hAnsi="Times New Roman" w:eastAsia="宋体"/>
        </w:rPr>
        <w:t>miR-191</w:t>
      </w:r>
      <w:r>
        <w:rPr>
          <w:rFonts w:ascii="Times New Roman" w:hAnsi="Times New Roman" w:eastAsia="宋体"/>
        </w:rPr>
        <w:t>[</w:t>
      </w:r>
      <w:r>
        <w:rPr>
          <w:rFonts w:ascii="Times New Roman" w:hAnsi="Times New Roman" w:eastAsia="宋体"/>
          <w:position w:val="11"/>
          <w:sz w:val="16"/>
        </w:rPr>
        <w:t xml:space="preserve">46</w:t>
      </w:r>
      <w:r>
        <w:rPr>
          <w:rFonts w:ascii="Times New Roman" w:hAnsi="Times New Roman" w:eastAsia="宋体"/>
        </w:rPr>
        <w:t>]</w:t>
      </w:r>
      <w:r>
        <w:t>等与角质形成细胞的复制性衰老有关，其通过转录后下调细胞周期调节基因</w:t>
      </w:r>
      <w:r>
        <w:rPr>
          <w:rFonts w:ascii="Times New Roman" w:hAnsi="Times New Roman" w:eastAsia="宋体"/>
        </w:rPr>
        <w:t>SATB1</w:t>
      </w:r>
      <w:r>
        <w:t>、</w:t>
      </w:r>
      <w:r>
        <w:rPr>
          <w:rFonts w:ascii="Times New Roman" w:hAnsi="Times New Roman" w:eastAsia="宋体"/>
        </w:rPr>
        <w:t>CDK6</w:t>
      </w:r>
      <w:r>
        <w:t>阻止干细胞从</w:t>
      </w:r>
      <w:r>
        <w:rPr>
          <w:rFonts w:ascii="Times New Roman" w:hAnsi="Times New Roman" w:eastAsia="宋体"/>
        </w:rPr>
        <w:t>G1</w:t>
      </w:r>
      <w:r>
        <w:t>期进入</w:t>
      </w:r>
      <w:r>
        <w:rPr>
          <w:rFonts w:ascii="Times New Roman" w:hAnsi="Times New Roman" w:eastAsia="宋体"/>
        </w:rPr>
        <w:t>S</w:t>
      </w:r>
      <w:r>
        <w:t>期，导致细胞周期停滞，增殖停止，</w:t>
      </w:r>
      <w:r w:rsidR="001852F3">
        <w:t xml:space="preserve">诱导角质形成细胞进入衰老程序。</w:t>
      </w:r>
    </w:p>
    <w:p w:rsidR="0018722C">
      <w:pPr>
        <w:topLinePunct/>
      </w:pPr>
      <w:r>
        <w:t>本研究发现</w:t>
      </w:r>
      <w:r>
        <w:rPr>
          <w:rFonts w:ascii="Times New Roman" w:hAnsi="Times New Roman" w:eastAsia="Times New Roman"/>
        </w:rPr>
        <w:t>miR-125b</w:t>
      </w:r>
      <w:r>
        <w:t>表达水平在表皮干细胞中显著上调</w:t>
      </w:r>
      <w:r>
        <w:rPr>
          <w:rFonts w:ascii="Times New Roman" w:hAnsi="Times New Roman" w:eastAsia="Times New Roman"/>
        </w:rPr>
        <w:t>, </w:t>
      </w:r>
      <w:r>
        <w:rPr>
          <w:rFonts w:ascii="Times New Roman" w:hAnsi="Times New Roman" w:eastAsia="Times New Roman"/>
        </w:rPr>
        <w:t>Zhang L</w:t>
      </w:r>
      <w:r>
        <w:rPr>
          <w:rFonts w:ascii="Times New Roman" w:hAnsi="Times New Roman" w:eastAsia="Times New Roman"/>
          <w:vertAlign w:val="superscript"/>
        </w:rPr>
        <w:t>[</w:t>
      </w:r>
      <w:r>
        <w:rPr>
          <w:rFonts w:ascii="Times New Roman" w:hAnsi="Times New Roman" w:eastAsia="Times New Roman"/>
          <w:vertAlign w:val="superscript"/>
        </w:rPr>
        <w:t xml:space="preserve">47</w:t>
      </w:r>
      <w:r>
        <w:rPr>
          <w:rFonts w:ascii="Times New Roman" w:hAnsi="Times New Roman" w:eastAsia="Times New Roman"/>
          <w:vertAlign w:val="superscript"/>
        </w:rPr>
        <w:t>]</w:t>
      </w:r>
      <w:r>
        <w:t>等研</w:t>
      </w:r>
      <w:r>
        <w:t>究发现</w:t>
      </w:r>
      <w:r>
        <w:rPr>
          <w:rFonts w:ascii="Times New Roman" w:hAnsi="Times New Roman" w:eastAsia="Times New Roman"/>
        </w:rPr>
        <w:t>miR-125b</w:t>
      </w:r>
      <w:r>
        <w:t>通过抑制维生素</w:t>
      </w:r>
      <w:r>
        <w:rPr>
          <w:rFonts w:ascii="Times New Roman" w:hAnsi="Times New Roman" w:eastAsia="Times New Roman"/>
        </w:rPr>
        <w:t>D</w:t>
      </w:r>
      <w:r>
        <w:t>受体</w:t>
      </w:r>
      <w:r>
        <w:t>（</w:t>
      </w:r>
      <w:r>
        <w:rPr>
          <w:rFonts w:ascii="Times New Roman" w:hAnsi="Times New Roman" w:eastAsia="Times New Roman"/>
        </w:rPr>
        <w:t>VDR</w:t>
      </w:r>
      <w:r>
        <w:t>）</w:t>
      </w:r>
      <w:r>
        <w:t>及</w:t>
      </w:r>
      <w:r>
        <w:rPr>
          <w:rFonts w:ascii="Times New Roman" w:hAnsi="Times New Roman" w:eastAsia="Times New Roman"/>
        </w:rPr>
        <w:t>Blimp1</w:t>
      </w:r>
      <w:r>
        <w:t>等靶基因维持哺乳</w:t>
      </w:r>
      <w:r>
        <w:t>动物表皮干细胞的</w:t>
      </w:r>
      <w:r>
        <w:rPr>
          <w:rFonts w:ascii="Times New Roman" w:hAnsi="Times New Roman" w:eastAsia="Times New Roman"/>
        </w:rPr>
        <w:t>“</w:t>
      </w:r>
      <w:r>
        <w:t>干性</w:t>
      </w:r>
      <w:r>
        <w:rPr>
          <w:rFonts w:ascii="Times New Roman" w:hAnsi="Times New Roman" w:eastAsia="Times New Roman"/>
        </w:rPr>
        <w:t>”</w:t>
      </w:r>
      <w:r>
        <w:t>，调节干细胞的自我更新，抑制干细胞的分化。若</w:t>
      </w:r>
      <w:r>
        <w:rPr>
          <w:rFonts w:ascii="Times New Roman" w:hAnsi="Times New Roman" w:eastAsia="Times New Roman"/>
        </w:rPr>
        <w:t>miR-125b</w:t>
      </w:r>
      <w:r>
        <w:t>过表达于转基因小鼠的表皮干细胞及子代细胞，则小鼠表皮显著增生</w:t>
      </w:r>
      <w:r>
        <w:t>增厚。同样，</w:t>
      </w:r>
      <w:r>
        <w:rPr>
          <w:rFonts w:ascii="Times New Roman" w:hAnsi="Times New Roman" w:eastAsia="Times New Roman"/>
        </w:rPr>
        <w:t>miR-24</w:t>
      </w:r>
      <w:r>
        <w:t>在表皮干细胞中表达亦上调，其被证实通过转录后抑制</w:t>
      </w:r>
      <w:r>
        <w:rPr>
          <w:rFonts w:ascii="Times New Roman" w:hAnsi="Times New Roman" w:eastAsia="Times New Roman"/>
        </w:rPr>
        <w:t>P27</w:t>
      </w:r>
      <w:r>
        <w:t>、</w:t>
      </w:r>
      <w:r>
        <w:rPr>
          <w:rFonts w:ascii="Times New Roman" w:hAnsi="Times New Roman" w:eastAsia="Times New Roman"/>
        </w:rPr>
        <w:t>P16</w:t>
      </w:r>
      <w:r>
        <w:t>等细胞周期抑制蛋白，诱导干细胞由</w:t>
      </w:r>
      <w:r>
        <w:rPr>
          <w:rFonts w:ascii="Times New Roman" w:hAnsi="Times New Roman" w:eastAsia="Times New Roman"/>
        </w:rPr>
        <w:t>G1</w:t>
      </w:r>
      <w:r>
        <w:t>期向</w:t>
      </w:r>
      <w:r>
        <w:rPr>
          <w:rFonts w:ascii="Times New Roman" w:hAnsi="Times New Roman" w:eastAsia="Times New Roman"/>
        </w:rPr>
        <w:t>S</w:t>
      </w:r>
      <w:r>
        <w:t>期转变，</w:t>
      </w:r>
      <w:r>
        <w:rPr>
          <w:rFonts w:ascii="Times New Roman" w:hAnsi="Times New Roman" w:eastAsia="Times New Roman"/>
        </w:rPr>
        <w:t>S</w:t>
      </w:r>
      <w:r>
        <w:t>期细胞增多，</w:t>
      </w:r>
      <w:r>
        <w:rPr>
          <w:rFonts w:ascii="Times New Roman" w:hAnsi="Times New Roman" w:eastAsia="Times New Roman"/>
        </w:rPr>
        <w:t>G</w:t>
      </w:r>
      <w:r>
        <w:rPr>
          <w:rFonts w:ascii="Times New Roman" w:hAnsi="Times New Roman" w:eastAsia="Times New Roman"/>
        </w:rPr>
        <w:t>1</w:t>
      </w:r>
    </w:p>
    <w:p w:rsidR="0018722C">
      <w:pPr>
        <w:topLinePunct/>
      </w:pPr>
      <w:r>
        <w:rPr>
          <w:rFonts w:cstheme="minorBidi" w:hAnsiTheme="minorHAnsi" w:eastAsiaTheme="minorHAnsi" w:asciiTheme="minorHAnsi"/>
        </w:rPr>
        <w:t>29</w:t>
      </w:r>
    </w:p>
    <w:p w:rsidR="0018722C">
      <w:pPr>
        <w:topLinePunct/>
      </w:pPr>
      <w:r>
        <w:t>期细胞减少，即促进细胞增殖；相反，拮抗</w:t>
      </w:r>
      <w:r>
        <w:rPr>
          <w:rFonts w:ascii="Times New Roman" w:hAnsi="Times New Roman" w:eastAsia="宋体"/>
        </w:rPr>
        <w:t>miR-24</w:t>
      </w:r>
      <w:r>
        <w:t>可抑制细胞增殖</w:t>
      </w:r>
      <w:r>
        <w:rPr>
          <w:rFonts w:ascii="Times New Roman" w:hAnsi="Times New Roman" w:eastAsia="宋体"/>
          <w:vertAlign w:val="superscript"/>
        </w:rPr>
        <w:t>[</w:t>
      </w:r>
      <w:r>
        <w:rPr>
          <w:rFonts w:ascii="Times New Roman" w:hAnsi="Times New Roman" w:eastAsia="宋体"/>
          <w:vertAlign w:val="superscript"/>
        </w:rPr>
        <w:t xml:space="preserve">48</w:t>
      </w:r>
      <w:r>
        <w:rPr>
          <w:rFonts w:ascii="Times New Roman" w:hAnsi="Times New Roman" w:eastAsia="宋体"/>
          <w:vertAlign w:val="superscript"/>
        </w:rPr>
        <w:t>]</w:t>
      </w:r>
      <w:r>
        <w:t>。本研究</w:t>
      </w:r>
      <w:r>
        <w:t>发现</w:t>
      </w:r>
      <w:r>
        <w:rPr>
          <w:rFonts w:ascii="Times New Roman" w:hAnsi="Times New Roman" w:eastAsia="宋体"/>
        </w:rPr>
        <w:t>miR-21-3p</w:t>
      </w:r>
      <w:r>
        <w:t>在表皮干细胞的表达水平高于角质形成细胞，有学者发现其参与</w:t>
      </w:r>
      <w:r>
        <w:t>了创面的愈合及再上皮化，创面愈合过程中转化生长因子</w:t>
      </w:r>
      <w:r>
        <w:rPr>
          <w:rFonts w:ascii="Times New Roman" w:hAnsi="Times New Roman" w:eastAsia="宋体"/>
        </w:rPr>
        <w:t>TGF-β1</w:t>
      </w:r>
      <w:r>
        <w:t>能够上调</w:t>
      </w:r>
      <w:r>
        <w:rPr>
          <w:rFonts w:ascii="Times New Roman" w:hAnsi="Times New Roman" w:eastAsia="宋体"/>
        </w:rPr>
        <w:t>miR-21</w:t>
      </w:r>
      <w:r>
        <w:t>的表达，</w:t>
      </w:r>
      <w:r>
        <w:rPr>
          <w:rFonts w:ascii="Times New Roman" w:hAnsi="Times New Roman" w:eastAsia="宋体"/>
        </w:rPr>
        <w:t>miR-21</w:t>
      </w:r>
      <w:r>
        <w:t>通过转录后抑制组织金属蛋白酶抑制因子</w:t>
      </w:r>
      <w:r>
        <w:rPr>
          <w:rFonts w:ascii="Times New Roman" w:hAnsi="Times New Roman" w:eastAsia="宋体"/>
        </w:rPr>
        <w:t>3</w:t>
      </w:r>
      <w:r>
        <w:t>（</w:t>
      </w:r>
      <w:r>
        <w:rPr>
          <w:rFonts w:ascii="Times New Roman" w:hAnsi="Times New Roman" w:eastAsia="宋体"/>
        </w:rPr>
        <w:t>TIMP3</w:t>
      </w:r>
      <w:r>
        <w:t>）</w:t>
      </w:r>
      <w:r>
        <w:t>及</w:t>
      </w:r>
      <w:r>
        <w:rPr>
          <w:rFonts w:ascii="Times New Roman" w:hAnsi="Times New Roman" w:eastAsia="宋体"/>
        </w:rPr>
        <w:t>T</w:t>
      </w:r>
      <w:r>
        <w:t>淋巴瘤侵袭转移诱导因子</w:t>
      </w:r>
      <w:r>
        <w:rPr>
          <w:rFonts w:ascii="Times New Roman" w:hAnsi="Times New Roman" w:eastAsia="宋体"/>
        </w:rPr>
        <w:t>-</w:t>
      </w:r>
      <w:r>
        <w:rPr>
          <w:rFonts w:ascii="Times New Roman" w:hAnsi="Times New Roman" w:eastAsia="宋体"/>
        </w:rPr>
        <w:t>1</w:t>
      </w:r>
      <w:r>
        <w:t>（</w:t>
      </w:r>
      <w:r>
        <w:rPr>
          <w:rFonts w:ascii="Times New Roman" w:hAnsi="Times New Roman" w:eastAsia="宋体"/>
          <w:spacing w:val="0"/>
        </w:rPr>
        <w:t>T</w:t>
      </w:r>
      <w:r>
        <w:rPr>
          <w:rFonts w:ascii="Times New Roman" w:hAnsi="Times New Roman" w:eastAsia="宋体"/>
          <w:spacing w:val="-2"/>
        </w:rPr>
        <w:t>I</w:t>
      </w:r>
      <w:r>
        <w:rPr>
          <w:rFonts w:ascii="Times New Roman" w:hAnsi="Times New Roman" w:eastAsia="宋体"/>
          <w:w w:val="99"/>
        </w:rPr>
        <w:t>AM1</w:t>
      </w:r>
      <w:r>
        <w:t>）</w:t>
      </w:r>
      <w:r>
        <w:t>，从而促进表皮细胞的增殖、迁移，有利于创面的再上皮化</w:t>
      </w:r>
      <w:r>
        <w:rPr>
          <w:rFonts w:ascii="Times New Roman" w:hAnsi="Times New Roman" w:eastAsia="宋体"/>
          <w:vertAlign w:val="superscript"/>
        </w:rPr>
        <w:t>[</w:t>
      </w:r>
      <w:r>
        <w:rPr>
          <w:rFonts w:ascii="Times New Roman" w:hAnsi="Times New Roman" w:eastAsia="宋体"/>
          <w:vertAlign w:val="superscript"/>
          <w:position w:val="11"/>
        </w:rPr>
        <w:t xml:space="preserve">49</w:t>
      </w:r>
      <w:r>
        <w:rPr>
          <w:rFonts w:ascii="Times New Roman" w:hAnsi="Times New Roman" w:eastAsia="宋体"/>
          <w:vertAlign w:val="superscript"/>
        </w:rPr>
        <w:t>]</w:t>
      </w:r>
      <w:r>
        <w:t>。同样在表皮干细胞中上调的</w:t>
      </w:r>
      <w:r>
        <w:rPr>
          <w:rFonts w:ascii="Times New Roman" w:hAnsi="Times New Roman" w:eastAsia="宋体"/>
        </w:rPr>
        <w:t>miR-205</w:t>
      </w:r>
      <w:r>
        <w:t>通过抑制靶基</w:t>
      </w:r>
      <w:r>
        <w:t>因</w:t>
      </w:r>
      <w:r>
        <w:rPr>
          <w:rFonts w:ascii="Times New Roman" w:hAnsi="Times New Roman" w:eastAsia="宋体"/>
        </w:rPr>
        <w:t>SHIP2</w:t>
      </w:r>
      <w:r>
        <w:t>的表达，促进表皮细胞的迁移，并抑制表皮细胞的凋亡，有利于上皮</w:t>
      </w:r>
      <w:r>
        <w:t>的稳定及创面愈合；拮抗</w:t>
      </w:r>
      <w:r>
        <w:rPr>
          <w:rFonts w:ascii="Times New Roman" w:hAnsi="Times New Roman" w:eastAsia="宋体"/>
        </w:rPr>
        <w:t>miR-205</w:t>
      </w:r>
      <w:r>
        <w:t>后，可阻抑创面的丝状肌动蛋白合成，细胞焦点接触增强，粘附力增加，迁移能力下降，从而延缓创面的愈合</w:t>
      </w:r>
      <w:r>
        <w:rPr>
          <w:rFonts w:ascii="Times New Roman" w:hAnsi="Times New Roman" w:eastAsia="宋体"/>
          <w:vertAlign w:val="superscript"/>
        </w:rPr>
        <w:t>[</w:t>
      </w:r>
      <w:r>
        <w:rPr>
          <w:rFonts w:ascii="Times New Roman" w:hAnsi="Times New Roman" w:eastAsia="宋体"/>
          <w:vertAlign w:val="superscript"/>
          <w:position w:val="11"/>
        </w:rPr>
        <w:t xml:space="preserve">50</w:t>
      </w:r>
      <w:r>
        <w:rPr>
          <w:rFonts w:ascii="Times New Roman" w:hAnsi="Times New Roman" w:eastAsia="宋体"/>
          <w:vertAlign w:val="superscript"/>
        </w:rPr>
        <w:t>]</w:t>
      </w:r>
      <w:r>
        <w:t>。另有研</w:t>
      </w:r>
      <w:r>
        <w:t>究发现</w:t>
      </w:r>
      <w:r>
        <w:rPr>
          <w:rFonts w:ascii="Times New Roman" w:hAnsi="Times New Roman" w:eastAsia="宋体"/>
        </w:rPr>
        <w:t>miR-205</w:t>
      </w:r>
      <w:r>
        <w:t>在体内受</w:t>
      </w:r>
      <w:r>
        <w:rPr>
          <w:rFonts w:ascii="Times New Roman" w:hAnsi="Times New Roman" w:eastAsia="宋体"/>
        </w:rPr>
        <w:t>miR-184</w:t>
      </w:r>
      <w:r>
        <w:t>的调控，即</w:t>
      </w:r>
      <w:r>
        <w:rPr>
          <w:rFonts w:ascii="Times New Roman" w:hAnsi="Times New Roman" w:eastAsia="宋体"/>
        </w:rPr>
        <w:t>miR-184</w:t>
      </w:r>
      <w:r>
        <w:t>能拮抗</w:t>
      </w:r>
      <w:r>
        <w:rPr>
          <w:rFonts w:ascii="Times New Roman" w:hAnsi="Times New Roman" w:eastAsia="宋体"/>
        </w:rPr>
        <w:t>miR-205</w:t>
      </w:r>
      <w:r>
        <w:t>对</w:t>
      </w:r>
      <w:r>
        <w:rPr>
          <w:rFonts w:ascii="Times New Roman" w:hAnsi="Times New Roman" w:eastAsia="宋体"/>
        </w:rPr>
        <w:t>SHIP2</w:t>
      </w:r>
      <w:r>
        <w:t>的抑制作用，从而</w:t>
      </w:r>
      <w:r>
        <w:rPr>
          <w:rFonts w:ascii="Times New Roman" w:hAnsi="Times New Roman" w:eastAsia="宋体"/>
        </w:rPr>
        <w:t>miR-184</w:t>
      </w:r>
      <w:r>
        <w:t>参与促进表皮细胞的凋亡与死亡</w:t>
      </w:r>
      <w:r>
        <w:rPr>
          <w:rFonts w:ascii="Times New Roman" w:hAnsi="Times New Roman" w:eastAsia="宋体"/>
          <w:vertAlign w:val="superscript"/>
        </w:rPr>
        <w:t>[</w:t>
      </w:r>
      <w:r>
        <w:rPr>
          <w:rFonts w:ascii="Times New Roman" w:hAnsi="Times New Roman" w:eastAsia="宋体"/>
          <w:vertAlign w:val="superscript"/>
          <w:position w:val="11"/>
        </w:rPr>
        <w:t xml:space="preserve">51</w:t>
      </w:r>
      <w:r>
        <w:rPr>
          <w:rFonts w:ascii="Times New Roman" w:hAnsi="Times New Roman" w:eastAsia="宋体"/>
          <w:vertAlign w:val="superscript"/>
        </w:rPr>
        <w:t>]</w:t>
      </w:r>
      <w:r>
        <w:t>，与本研究结果</w:t>
      </w:r>
      <w:r>
        <w:t>一致，即</w:t>
      </w:r>
      <w:r>
        <w:rPr>
          <w:rFonts w:ascii="Times New Roman" w:hAnsi="Times New Roman" w:eastAsia="宋体"/>
        </w:rPr>
        <w:t>miR-184</w:t>
      </w:r>
      <w:r>
        <w:t>在表皮干细胞中下调。</w:t>
      </w:r>
    </w:p>
    <w:p w:rsidR="0018722C">
      <w:pPr>
        <w:topLinePunct/>
      </w:pPr>
      <w:r>
        <w:t>综上所述，本章实验采用</w:t>
      </w:r>
      <w:r>
        <w:rPr>
          <w:rFonts w:ascii="Times New Roman" w:eastAsia="宋体"/>
        </w:rPr>
        <w:t>miRNA</w:t>
      </w:r>
      <w:r>
        <w:t>芯片检测技术对人表皮干细胞与角质形成</w:t>
      </w:r>
      <w:r>
        <w:t>细胞之间</w:t>
      </w:r>
      <w:r>
        <w:rPr>
          <w:rFonts w:ascii="Times New Roman" w:eastAsia="宋体"/>
        </w:rPr>
        <w:t>miRNA</w:t>
      </w:r>
      <w:r>
        <w:t>差异表达谱进行分析研究，发现</w:t>
      </w:r>
      <w:r>
        <w:rPr>
          <w:rFonts w:ascii="Times New Roman" w:eastAsia="宋体"/>
        </w:rPr>
        <w:t>31</w:t>
      </w:r>
      <w:r>
        <w:t>个上调和</w:t>
      </w:r>
      <w:r>
        <w:rPr>
          <w:rFonts w:ascii="Times New Roman" w:eastAsia="宋体"/>
        </w:rPr>
        <w:t>153</w:t>
      </w:r>
      <w:r>
        <w:t>个下调的</w:t>
      </w:r>
      <w:r>
        <w:rPr>
          <w:rFonts w:ascii="Times New Roman" w:eastAsia="宋体"/>
        </w:rPr>
        <w:t>miRNA</w:t>
      </w:r>
      <w:r>
        <w:t>，实时定量</w:t>
      </w:r>
      <w:r>
        <w:rPr>
          <w:rFonts w:ascii="Times New Roman" w:eastAsia="宋体"/>
        </w:rPr>
        <w:t>RT-PCR</w:t>
      </w:r>
      <w:r>
        <w:t>验证结果表明该</w:t>
      </w:r>
      <w:r>
        <w:rPr>
          <w:rFonts w:ascii="Times New Roman" w:eastAsia="宋体"/>
        </w:rPr>
        <w:t>miRNA</w:t>
      </w:r>
      <w:r>
        <w:t>芯片技术可靠，并且靶基</w:t>
      </w:r>
      <w:r>
        <w:t>因预测显示部分</w:t>
      </w:r>
      <w:r>
        <w:rPr>
          <w:rFonts w:ascii="Times New Roman" w:eastAsia="宋体"/>
        </w:rPr>
        <w:t>miRNA</w:t>
      </w:r>
      <w:r>
        <w:t>的靶基因与细胞增殖、分化、迁移、凋亡及衰</w:t>
      </w:r>
      <w:r>
        <w:t>老等</w:t>
      </w:r>
      <w:r>
        <w:t>密切</w:t>
      </w:r>
      <w:r>
        <w:t>相关，有助于进一步理解正常皮肤发育的进程及分子通路、创面愈合的发生及</w:t>
      </w:r>
      <w:r>
        <w:t>发展机制</w:t>
      </w:r>
      <w:r>
        <w:rPr>
          <w:rFonts w:ascii="Times New Roman" w:eastAsia="宋体"/>
          <w:spacing w:val="8"/>
          <w:rFonts w:hint="eastAsia"/>
        </w:rPr>
        <w:t>，</w:t>
      </w:r>
      <w:r>
        <w:t>为寻找促进创面解剖愈合及功能修复的靶标奠定了良好的实验基础</w:t>
      </w:r>
      <w:r>
        <w:t>及理论依据；另外可通过干扰相关的</w:t>
      </w:r>
      <w:r>
        <w:rPr>
          <w:rFonts w:ascii="Times New Roman" w:eastAsia="宋体"/>
        </w:rPr>
        <w:t>miRNA</w:t>
      </w:r>
      <w:r>
        <w:t>诱导成熟的细胞去分化从而为组织工程皮肤提供新的种子细胞来源。</w:t>
      </w:r>
    </w:p>
    <w:p w:rsidR="0018722C">
      <w:pPr>
        <w:pStyle w:val="Heading3"/>
        <w:topLinePunct/>
        <w:ind w:left="200" w:hangingChars="200" w:hanging="200"/>
      </w:pPr>
      <w:bookmarkStart w:id="121215" w:name="_Toc686121215"/>
      <w:bookmarkStart w:name="2.4 小结 " w:id="61"/>
      <w:bookmarkEnd w:id="61"/>
      <w:r>
        <w:rPr>
          <w:b/>
        </w:rPr>
        <w:t>2.4</w:t>
      </w:r>
      <w:r>
        <w:t xml:space="preserve"> </w:t>
      </w:r>
      <w:bookmarkStart w:name="_bookmark26" w:id="62"/>
      <w:bookmarkEnd w:id="62"/>
      <w:bookmarkStart w:name="_bookmark26" w:id="63"/>
      <w:bookmarkEnd w:id="63"/>
      <w:r>
        <w:t>小结</w:t>
      </w:r>
      <w:bookmarkEnd w:id="121215"/>
    </w:p>
    <w:p w:rsidR="0018722C">
      <w:pPr>
        <w:topLinePunct/>
      </w:pPr>
      <w:r>
        <w:t>（</w:t>
      </w:r>
      <w:r>
        <w:rPr>
          <w:rFonts w:ascii="Times New Roman" w:eastAsia="Times New Roman"/>
        </w:rPr>
        <w:t>1</w:t>
      </w:r>
      <w:r>
        <w:t>）</w:t>
      </w:r>
      <w:r>
        <w:t>人表皮干细胞和已分化的角质形成细胞中的</w:t>
      </w:r>
      <w:r>
        <w:rPr>
          <w:rFonts w:ascii="Times New Roman" w:eastAsia="Times New Roman"/>
        </w:rPr>
        <w:t>miRNA</w:t>
      </w:r>
      <w:r>
        <w:t>表达存在明显差</w:t>
      </w:r>
      <w:r>
        <w:t>异，靶基因预测提示部分</w:t>
      </w:r>
      <w:r>
        <w:rPr>
          <w:rFonts w:ascii="Times New Roman" w:eastAsia="Times New Roman"/>
        </w:rPr>
        <w:t>miRNA</w:t>
      </w:r>
      <w:r>
        <w:t>与细胞增殖、分化、凋亡和迁移等生物学特性密切相关。</w:t>
      </w:r>
    </w:p>
    <w:p w:rsidR="0018722C">
      <w:pPr>
        <w:topLinePunct/>
      </w:pPr>
      <w:r>
        <w:t>（</w:t>
      </w:r>
      <w:r>
        <w:rPr>
          <w:rFonts w:ascii="Times New Roman" w:eastAsia="Times New Roman"/>
        </w:rPr>
        <w:t>2</w:t>
      </w:r>
      <w:r>
        <w:t>）</w:t>
      </w:r>
      <w:r>
        <w:rPr>
          <w:rFonts w:ascii="Times New Roman" w:eastAsia="Times New Roman"/>
        </w:rPr>
        <w:t>miRNA</w:t>
      </w:r>
      <w:r>
        <w:t>微阵列芯片技术稳定、可靠，能够为</w:t>
      </w:r>
      <w:r>
        <w:rPr>
          <w:rFonts w:ascii="Times New Roman" w:eastAsia="Times New Roman"/>
        </w:rPr>
        <w:t>miRNA</w:t>
      </w:r>
      <w:r>
        <w:t>在皮肤相关研究提供特异和可靠的资料。</w:t>
      </w:r>
    </w:p>
    <w:p w:rsidR="0018722C">
      <w:pPr>
        <w:topLinePunct/>
      </w:pPr>
      <w:r>
        <w:rPr>
          <w:rFonts w:cstheme="minorBidi" w:hAnsiTheme="minorHAnsi" w:eastAsiaTheme="minorHAnsi" w:asciiTheme="minorHAnsi"/>
        </w:rPr>
        <w:t>30</w:t>
      </w:r>
    </w:p>
    <w:p w:rsidR="0018722C">
      <w:pPr>
        <w:pStyle w:val="Heading2"/>
        <w:topLinePunct/>
        <w:ind w:left="171" w:hangingChars="171" w:hanging="171"/>
      </w:pPr>
      <w:bookmarkStart w:id="121216" w:name="_Toc686121216"/>
      <w:bookmarkStart w:name="第3章 miR-203与p63在人表皮干细胞和角质形成细胞中的表达变化 " w:id="64"/>
      <w:bookmarkEnd w:id="64"/>
      <w:bookmarkStart w:name="_bookmark27" w:id="65"/>
      <w:bookmarkEnd w:id="65"/>
      <w:r>
        <w:rPr>
          <w:b/>
        </w:rPr>
        <w:t>第 </w:t>
      </w:r>
      <w:r>
        <w:rPr>
          <w:b/>
        </w:rPr>
        <w:t>3 </w:t>
      </w:r>
      <w:r>
        <w:t>章</w:t>
      </w:r>
      <w:r>
        <w:rPr>
          <w:b/>
        </w:rPr>
        <w:t>miR-203</w:t>
      </w:r>
      <w:r>
        <w:t>与</w:t>
      </w:r>
      <w:r>
        <w:rPr>
          <w:b/>
        </w:rPr>
        <w:t>p63</w:t>
      </w:r>
      <w:r>
        <w:t>在人表皮干细胞和角质形成细胞中</w:t>
      </w:r>
      <w:r>
        <w:t>的表达变化</w:t>
      </w:r>
      <w:bookmarkEnd w:id="121216"/>
    </w:p>
    <w:p w:rsidR="0018722C">
      <w:pPr>
        <w:topLinePunct/>
      </w:pPr>
      <w:r>
        <w:t>上一章比较分析了人表皮干细胞与已分化的角质形成细胞之间的</w:t>
      </w:r>
      <w:r>
        <w:rPr>
          <w:rFonts w:ascii="Times New Roman" w:eastAsia="宋体"/>
        </w:rPr>
        <w:t>miRNA</w:t>
      </w:r>
      <w:r>
        <w:t>表达差异情况，得知</w:t>
      </w:r>
      <w:r>
        <w:rPr>
          <w:rFonts w:ascii="Times New Roman" w:eastAsia="宋体"/>
        </w:rPr>
        <w:t>miR-203</w:t>
      </w:r>
      <w:r>
        <w:t>在表皮干细胞中的表达下调最明显，与</w:t>
      </w:r>
      <w:r>
        <w:rPr>
          <w:rFonts w:ascii="Times New Roman" w:eastAsia="宋体"/>
        </w:rPr>
        <w:t>Yi </w:t>
      </w:r>
      <w:r>
        <w:rPr>
          <w:rFonts w:ascii="Times New Roman" w:eastAsia="宋体"/>
        </w:rPr>
        <w:t>R</w:t>
      </w:r>
      <w:r>
        <w:t>等的</w:t>
      </w:r>
      <w:r>
        <w:t>研究结果一致，即</w:t>
      </w:r>
      <w:r>
        <w:rPr>
          <w:rFonts w:ascii="Times New Roman" w:eastAsia="宋体"/>
        </w:rPr>
        <w:t>miR-203</w:t>
      </w:r>
      <w:r>
        <w:t>在基底部无明显表达，而在表皮基底上层高表达。</w:t>
      </w:r>
      <w:r>
        <w:rPr>
          <w:rFonts w:ascii="Times New Roman" w:eastAsia="宋体"/>
        </w:rPr>
        <w:t>miR-203</w:t>
      </w:r>
      <w:r>
        <w:t>这种在增殖能力强的干细胞中低表达，在终末分化细胞中高表达的存在</w:t>
      </w:r>
      <w:r>
        <w:t>方式提示</w:t>
      </w:r>
      <w:r>
        <w:rPr>
          <w:rFonts w:ascii="Times New Roman" w:eastAsia="宋体"/>
        </w:rPr>
        <w:t>miR-203</w:t>
      </w:r>
      <w:r>
        <w:t>可能通过调节表皮细胞的增殖和分化参与复层表皮的形成及皮肤防护层的生成。</w:t>
      </w:r>
      <w:r>
        <w:rPr>
          <w:rFonts w:ascii="Times New Roman" w:eastAsia="宋体"/>
        </w:rPr>
        <w:t>miR-203</w:t>
      </w:r>
      <w:r>
        <w:t>与其它的</w:t>
      </w:r>
      <w:r>
        <w:rPr>
          <w:rFonts w:ascii="Times New Roman" w:eastAsia="宋体"/>
        </w:rPr>
        <w:t>miRNA</w:t>
      </w:r>
      <w:r>
        <w:t>一样都是通过作用于靶基因而发挥效应的，</w:t>
      </w:r>
      <w:r>
        <w:rPr>
          <w:rFonts w:ascii="Times New Roman" w:eastAsia="宋体"/>
        </w:rPr>
        <w:t>miR-203</w:t>
      </w:r>
      <w:r>
        <w:t>的靶基因产物包括转录因子、转运蛋白、分泌蛋白、受体等</w:t>
      </w:r>
      <w:r>
        <w:rPr>
          <w:vertAlign w:val="superscript"/>
          /&gt;
        </w:rPr>
        <w:t>[</w:t>
      </w:r>
      <w:r>
        <w:rPr>
          <w:rFonts w:ascii="Times New Roman" w:eastAsia="宋体"/>
          <w:vertAlign w:val="superscript"/>
          <w:position w:val="11"/>
        </w:rPr>
        <w:t xml:space="preserve">52</w:t>
      </w:r>
      <w:r>
        <w:rPr>
          <w:vertAlign w:val="superscript"/>
          /&gt;
        </w:rPr>
        <w:t>]</w:t>
      </w:r>
      <w:r>
        <w:t>。为了进一步了解</w:t>
      </w:r>
      <w:r>
        <w:rPr>
          <w:rFonts w:ascii="Times New Roman" w:eastAsia="宋体"/>
        </w:rPr>
        <w:t>miR-203</w:t>
      </w:r>
      <w:r>
        <w:t>的功能机制，首先需探明其生理学靶基因。如</w:t>
      </w:r>
      <w:r>
        <w:t>何寻找</w:t>
      </w:r>
      <w:r>
        <w:rPr>
          <w:rFonts w:ascii="Times New Roman" w:eastAsia="宋体"/>
        </w:rPr>
        <w:t>miR-203</w:t>
      </w:r>
      <w:r>
        <w:t>的靶标呢</w:t>
      </w:r>
      <w:r>
        <w:rPr>
          <w:rFonts w:ascii="Times New Roman" w:eastAsia="宋体"/>
          <w:spacing w:val="2"/>
          <w:rFonts w:hint="eastAsia"/>
        </w:rPr>
        <w:t>？</w:t>
      </w:r>
      <w:r>
        <w:t>将基因组序列与计算机程序相结合的生物信息学方</w:t>
      </w:r>
      <w:r>
        <w:t>法，是预测</w:t>
      </w:r>
      <w:r>
        <w:rPr>
          <w:rFonts w:ascii="Times New Roman" w:eastAsia="宋体"/>
        </w:rPr>
        <w:t>miRNA</w:t>
      </w:r>
      <w:r>
        <w:t>靶基因的一个常用而又比较准确的方法</w:t>
      </w:r>
      <w:r>
        <w:rPr>
          <w:vertAlign w:val="superscript"/>
          /&gt;
        </w:rPr>
        <w:t>[</w:t>
      </w:r>
      <w:r>
        <w:rPr>
          <w:rFonts w:ascii="Times New Roman" w:eastAsia="宋体"/>
          <w:vertAlign w:val="superscript"/>
          <w:position w:val="11"/>
        </w:rPr>
        <w:t xml:space="preserve">53</w:t>
      </w:r>
      <w:r>
        <w:rPr>
          <w:vertAlign w:val="superscript"/>
          /&gt;
        </w:rPr>
        <w:t>]</w:t>
      </w:r>
      <w:r>
        <w:t>。由于</w:t>
      </w:r>
      <w:r>
        <w:rPr>
          <w:rFonts w:ascii="Times New Roman" w:eastAsia="宋体"/>
        </w:rPr>
        <w:t>miR-203</w:t>
      </w:r>
      <w:r>
        <w:t>序列在脊椎动物皮肤中的高度保守性</w:t>
      </w:r>
      <w:r>
        <w:rPr>
          <w:vertAlign w:val="superscript"/>
          /&gt;
        </w:rPr>
        <w:t>[</w:t>
      </w:r>
      <w:r>
        <w:rPr>
          <w:rFonts w:ascii="Times New Roman" w:eastAsia="宋体"/>
          <w:vertAlign w:val="superscript"/>
          <w:position w:val="11"/>
        </w:rPr>
        <w:t xml:space="preserve">54</w:t>
      </w:r>
      <w:r>
        <w:rPr>
          <w:vertAlign w:val="superscript"/>
          /&gt;
        </w:rPr>
        <w:t>]</w:t>
      </w:r>
      <w:r>
        <w:t>，所以可以根据</w:t>
      </w:r>
      <w:r>
        <w:rPr>
          <w:rFonts w:ascii="Times New Roman" w:eastAsia="宋体"/>
        </w:rPr>
        <w:t>miR-203</w:t>
      </w:r>
      <w:r>
        <w:t>与靶基因</w:t>
      </w:r>
      <w:r>
        <w:rPr>
          <w:rFonts w:ascii="Times New Roman" w:eastAsia="宋体"/>
        </w:rPr>
        <w:t>mRNA</w:t>
      </w:r>
      <w:r>
        <w:t>完全或不完全互补性、</w:t>
      </w:r>
      <w:r>
        <w:rPr>
          <w:rFonts w:ascii="Times New Roman" w:eastAsia="宋体"/>
        </w:rPr>
        <w:t>miR-203</w:t>
      </w:r>
      <w:r>
        <w:t>与靶基因</w:t>
      </w:r>
      <w:r>
        <w:rPr>
          <w:rFonts w:ascii="Times New Roman" w:eastAsia="宋体"/>
        </w:rPr>
        <w:t>mRNA</w:t>
      </w:r>
      <w:r>
        <w:t>之间的热稳定性及邻近序列的</w:t>
      </w:r>
      <w:r>
        <w:t>二级结构等信息预测其靶基因。现在较公认和常用的</w:t>
      </w:r>
      <w:r>
        <w:rPr>
          <w:rFonts w:ascii="Times New Roman" w:eastAsia="宋体"/>
        </w:rPr>
        <w:t>miRNA</w:t>
      </w:r>
      <w:r>
        <w:t>靶基因预测软件主</w:t>
      </w:r>
      <w:r>
        <w:t>要有</w:t>
      </w:r>
      <w:r>
        <w:rPr>
          <w:rFonts w:ascii="Times New Roman" w:eastAsia="宋体"/>
        </w:rPr>
        <w:t>miRanda</w:t>
      </w:r>
      <w:r>
        <w:t>及</w:t>
      </w:r>
      <w:r>
        <w:rPr>
          <w:rFonts w:ascii="Times New Roman" w:eastAsia="宋体"/>
        </w:rPr>
        <w:t>TargetScan</w:t>
      </w:r>
      <w:r>
        <w:t>等，在本章研究中，我们釆用这两个靶基因预测软</w:t>
      </w:r>
      <w:r>
        <w:t>件预测</w:t>
      </w:r>
      <w:r>
        <w:rPr>
          <w:rFonts w:ascii="Times New Roman" w:eastAsia="宋体"/>
        </w:rPr>
        <w:t>miR-203</w:t>
      </w:r>
      <w:r>
        <w:t>的靶基因，总共发现</w:t>
      </w:r>
      <w:r>
        <w:rPr>
          <w:rFonts w:ascii="Times New Roman" w:eastAsia="宋体"/>
        </w:rPr>
        <w:t>600</w:t>
      </w:r>
      <w:r>
        <w:t>余个潜在靶点，通过对各个靶基因的功能分析，我们选择了与表皮增殖分化密切相关的</w:t>
      </w:r>
      <w:r>
        <w:rPr>
          <w:rFonts w:ascii="Times New Roman" w:eastAsia="宋体"/>
        </w:rPr>
        <w:t>p63</w:t>
      </w:r>
      <w:r>
        <w:t>基因作为本章实验的研究对象。</w:t>
      </w:r>
    </w:p>
    <w:p w:rsidR="0018722C">
      <w:pPr>
        <w:topLinePunct/>
      </w:pPr>
      <w:r>
        <w:t>为了进一步探讨</w:t>
      </w:r>
      <w:r>
        <w:rPr>
          <w:rFonts w:ascii="Times New Roman" w:eastAsia="宋体"/>
        </w:rPr>
        <w:t>miR-203</w:t>
      </w:r>
      <w:r>
        <w:t>与其靶基因如何参与调控皮肤的结构与功能及可</w:t>
      </w:r>
      <w:r>
        <w:t>能机制，本章研究对比观察人表皮干细胞与角质形成细胞之间</w:t>
      </w:r>
      <w:r>
        <w:rPr>
          <w:rFonts w:ascii="Times New Roman" w:eastAsia="宋体"/>
        </w:rPr>
        <w:t>miR-203</w:t>
      </w:r>
      <w:r>
        <w:t>及</w:t>
      </w:r>
      <w:r>
        <w:rPr>
          <w:rFonts w:ascii="Times New Roman" w:eastAsia="宋体"/>
        </w:rPr>
        <w:t>p63</w:t>
      </w:r>
      <w:r>
        <w:t>的表达差异，并分析两者的相关性，有助于理解</w:t>
      </w:r>
      <w:r>
        <w:rPr>
          <w:rFonts w:ascii="Times New Roman" w:eastAsia="宋体"/>
        </w:rPr>
        <w:t>miR-203</w:t>
      </w:r>
      <w:r>
        <w:t>在皮肤发育过程中的</w:t>
      </w:r>
      <w:r>
        <w:t>作用及机制，为创面修复的基因治疗奠定实验基础，为</w:t>
      </w:r>
      <w:r>
        <w:rPr>
          <w:rFonts w:ascii="Times New Roman" w:eastAsia="宋体"/>
        </w:rPr>
        <w:t>miRNA</w:t>
      </w:r>
      <w:r>
        <w:t>的临床应用提供理论依据。</w:t>
      </w:r>
    </w:p>
    <w:p w:rsidR="0018722C">
      <w:pPr>
        <w:pStyle w:val="Heading3"/>
        <w:topLinePunct/>
        <w:ind w:left="200" w:hangingChars="200" w:hanging="200"/>
      </w:pPr>
      <w:bookmarkStart w:id="121217" w:name="_Toc686121217"/>
      <w:bookmarkStart w:name="3.1 材料与方法 " w:id="66"/>
      <w:bookmarkEnd w:id="66"/>
      <w:r>
        <w:rPr>
          <w:b/>
        </w:rPr>
        <w:t>3.1</w:t>
      </w:r>
      <w:r>
        <w:t xml:space="preserve"> </w:t>
      </w:r>
      <w:bookmarkStart w:name="_bookmark28" w:id="67"/>
      <w:bookmarkEnd w:id="67"/>
      <w:bookmarkStart w:name="_bookmark28" w:id="68"/>
      <w:bookmarkEnd w:id="68"/>
      <w:r>
        <w:t>材料与方法</w:t>
      </w:r>
      <w:bookmarkEnd w:id="121217"/>
    </w:p>
    <w:p w:rsidR="0018722C">
      <w:pPr>
        <w:pStyle w:val="Heading3"/>
        <w:topLinePunct/>
        <w:ind w:left="200" w:hangingChars="200" w:hanging="200"/>
      </w:pPr>
      <w:bookmarkStart w:id="121218" w:name="_Toc686121218"/>
      <w:bookmarkStart w:name="_bookmark29" w:id="69"/>
      <w:bookmarkEnd w:id="69"/>
      <w:r>
        <w:rPr>
          <w:b/>
        </w:rPr>
        <w:t>3.1.1</w:t>
      </w:r>
      <w:r>
        <w:t xml:space="preserve"> </w:t>
      </w:r>
      <w:bookmarkStart w:name="_bookmark29" w:id="70"/>
      <w:bookmarkEnd w:id="70"/>
      <w:r>
        <w:t>研究对象</w:t>
      </w:r>
      <w:bookmarkEnd w:id="121218"/>
    </w:p>
    <w:p w:rsidR="0018722C">
      <w:pPr>
        <w:topLinePunct/>
      </w:pPr>
      <w:r>
        <w:t>以包皮组织作为本章实验研究对象，标本取材于</w:t>
      </w:r>
      <w:r>
        <w:rPr>
          <w:rFonts w:ascii="Times New Roman" w:eastAsia="Times New Roman"/>
        </w:rPr>
        <w:t>2013</w:t>
      </w:r>
      <w:r>
        <w:t>年</w:t>
      </w:r>
      <w:r>
        <w:rPr>
          <w:rFonts w:ascii="Times New Roman" w:eastAsia="Times New Roman"/>
        </w:rPr>
        <w:t>4-6</w:t>
      </w:r>
      <w:r>
        <w:t>月在泌尿外科</w:t>
      </w:r>
      <w:r>
        <w:t>行包皮环切术的健康青年男性，共计５例。患者年龄</w:t>
      </w:r>
      <w:r>
        <w:rPr>
          <w:rFonts w:ascii="Times New Roman" w:eastAsia="Times New Roman"/>
        </w:rPr>
        <w:t>18</w:t>
      </w:r>
      <w:r>
        <w:t>～</w:t>
      </w:r>
      <w:r>
        <w:rPr>
          <w:rFonts w:ascii="Times New Roman" w:eastAsia="Times New Roman"/>
        </w:rPr>
        <w:t>40</w:t>
      </w:r>
      <w:r>
        <w:t>岁，平均</w:t>
      </w:r>
      <w:r>
        <w:rPr>
          <w:rFonts w:ascii="Times New Roman" w:eastAsia="Times New Roman"/>
        </w:rPr>
        <w:t>28</w:t>
      </w:r>
      <w:r>
        <w:t>岁</w:t>
      </w:r>
      <w:r>
        <w:t>，</w:t>
      </w:r>
    </w:p>
    <w:p w:rsidR="0018722C">
      <w:pPr>
        <w:topLinePunct/>
      </w:pPr>
      <w:r>
        <w:rPr>
          <w:rFonts w:cstheme="minorBidi" w:hAnsiTheme="minorHAnsi" w:eastAsiaTheme="minorHAnsi" w:asciiTheme="minorHAnsi"/>
        </w:rPr>
        <w:t>31</w:t>
      </w:r>
    </w:p>
    <w:p w:rsidR="0018722C">
      <w:pPr>
        <w:topLinePunct/>
      </w:pPr>
      <w:r>
        <w:t>所有取材均经患者知情同意，研究方案经医学伦理委员会审核批准。</w:t>
      </w:r>
    </w:p>
    <w:p w:rsidR="0018722C">
      <w:pPr>
        <w:pStyle w:val="Heading3"/>
        <w:topLinePunct/>
        <w:ind w:left="200" w:hangingChars="200" w:hanging="200"/>
      </w:pPr>
      <w:bookmarkStart w:id="121219" w:name="_Toc686121219"/>
      <w:bookmarkStart w:name="_bookmark30" w:id="71"/>
      <w:bookmarkEnd w:id="71"/>
      <w:r>
        <w:rPr>
          <w:b/>
        </w:rPr>
        <w:t>3.1.2</w:t>
      </w:r>
      <w:r>
        <w:t xml:space="preserve"> </w:t>
      </w:r>
      <w:bookmarkStart w:name="_bookmark30" w:id="72"/>
      <w:bookmarkEnd w:id="72"/>
      <w:r>
        <w:t>主要试剂</w:t>
      </w:r>
      <w:bookmarkEnd w:id="121219"/>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5"/>
        <w:gridCol w:w="4385"/>
      </w:tblGrid>
      <w:tr>
        <w:trPr>
          <w:trHeight w:val="340" w:hRule="atLeast"/>
        </w:trPr>
        <w:tc>
          <w:tcPr>
            <w:tcW w:w="3805" w:type="dxa"/>
          </w:tcPr>
          <w:p w:rsidR="0018722C">
            <w:pPr>
              <w:topLinePunct/>
              <w:ind w:leftChars="0" w:left="0" w:rightChars="0" w:right="0" w:firstLineChars="0" w:firstLine="0"/>
              <w:spacing w:line="240" w:lineRule="atLeast"/>
            </w:pPr>
            <w:r>
              <w:rPr>
                <w:rFonts w:ascii="宋体" w:eastAsia="宋体" w:hint="eastAsia"/>
              </w:rPr>
              <w:t>兔抗人 </w:t>
            </w:r>
            <w:r>
              <w:t>ITGB</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rPr>
                <w:rFonts w:ascii="宋体" w:eastAsia="宋体" w:hint="eastAsia"/>
              </w:rPr>
              <w:t>兔抗人 </w:t>
            </w:r>
            <w:r>
              <w:t>CK1</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rPr>
                <w:rFonts w:ascii="宋体" w:eastAsia="宋体" w:hint="eastAsia"/>
              </w:rPr>
              <w:t>兔抗人 </w:t>
            </w:r>
            <w:r>
              <w:t>CK10</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rPr>
                <w:rFonts w:ascii="宋体" w:eastAsia="宋体" w:hint="eastAsia"/>
              </w:rPr>
              <w:t>兔抗人 </w:t>
            </w:r>
            <w:r>
              <w:t>CK19</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rPr>
                <w:rFonts w:ascii="宋体" w:hAnsi="宋体" w:eastAsia="宋体" w:hint="eastAsia"/>
              </w:rPr>
              <w:t>兔抗人 </w:t>
            </w:r>
            <w:r>
              <w:t>β </w:t>
            </w:r>
            <w:r>
              <w:rPr>
                <w:rFonts w:ascii="宋体" w:hAnsi="宋体" w:eastAsia="宋体" w:hint="eastAsia"/>
              </w:rPr>
              <w:t>肌动蛋白</w:t>
            </w:r>
          </w:p>
        </w:tc>
        <w:tc>
          <w:tcPr>
            <w:tcW w:w="4385"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40" w:hRule="atLeast"/>
        </w:trPr>
        <w:tc>
          <w:tcPr>
            <w:tcW w:w="3805" w:type="dxa"/>
          </w:tcPr>
          <w:p w:rsidR="0018722C">
            <w:pPr>
              <w:topLinePunct/>
              <w:ind w:leftChars="0" w:left="0" w:rightChars="0" w:right="0" w:firstLineChars="0" w:firstLine="0"/>
              <w:spacing w:line="240" w:lineRule="atLeast"/>
            </w:pPr>
            <w:r>
              <w:rPr>
                <w:rFonts w:ascii="宋体" w:eastAsia="宋体" w:hint="eastAsia"/>
              </w:rPr>
              <w:t>兔抗人 </w:t>
            </w:r>
            <w:r>
              <w:t>p63</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t>K -SFM</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t>EGF</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t>0.25</w:t>
            </w:r>
            <w:r>
              <w:rPr>
                <w:rFonts w:ascii="宋体" w:eastAsia="宋体" w:hint="eastAsia"/>
              </w:rPr>
              <w:t>％胰蛋白酶</w:t>
            </w:r>
            <w:r>
              <w:t>-EDTA</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t>FBS</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t>IV </w:t>
            </w:r>
            <w:r>
              <w:rPr>
                <w:rFonts w:ascii="宋体" w:eastAsia="宋体" w:hint="eastAsia"/>
              </w:rPr>
              <w:t>型胶原</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t>D-Hanks </w:t>
            </w:r>
            <w:r>
              <w:rPr>
                <w:rFonts w:ascii="宋体" w:eastAsia="宋体" w:hint="eastAsia"/>
              </w:rPr>
              <w:t>液</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Hyclone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t>TRIZOL</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Invitrogen</w:t>
            </w:r>
            <w:r>
              <w:t>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t>PBS</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800" w:hRule="atLeast"/>
        </w:trPr>
        <w:tc>
          <w:tcPr>
            <w:tcW w:w="3805" w:type="dxa"/>
          </w:tcPr>
          <w:p w:rsidR="0018722C">
            <w:pPr>
              <w:topLinePunct/>
              <w:ind w:leftChars="0" w:left="0" w:rightChars="0" w:right="0" w:firstLineChars="0" w:firstLine="0"/>
              <w:spacing w:line="240" w:lineRule="atLeast"/>
            </w:pPr>
            <w:r>
              <w:t>HRP </w:t>
            </w:r>
            <w:r>
              <w:rPr>
                <w:rFonts w:ascii="宋体" w:eastAsia="宋体" w:hint="eastAsia"/>
              </w:rPr>
              <w:t>标记的ft羊抗兔二步法免疫组织化学检测试剂盒</w:t>
            </w:r>
          </w:p>
        </w:tc>
        <w:tc>
          <w:tcPr>
            <w:tcW w:w="4385"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40" w:hRule="atLeast"/>
        </w:trPr>
        <w:tc>
          <w:tcPr>
            <w:tcW w:w="3805" w:type="dxa"/>
          </w:tcPr>
          <w:p w:rsidR="0018722C">
            <w:pPr>
              <w:topLinePunct/>
              <w:ind w:leftChars="0" w:left="0" w:rightChars="0" w:right="0" w:firstLineChars="0" w:firstLine="0"/>
              <w:spacing w:line="240" w:lineRule="atLeast"/>
            </w:pPr>
            <w:r>
              <w:rPr>
                <w:rFonts w:ascii="宋体" w:eastAsia="宋体" w:hint="eastAsia"/>
              </w:rPr>
              <w:t>ft羊抗兔 </w:t>
            </w:r>
            <w:r>
              <w:t>IgG-HRP </w:t>
            </w:r>
            <w:r>
              <w:rPr>
                <w:rFonts w:ascii="宋体" w:eastAsia="宋体" w:hint="eastAsia"/>
              </w:rPr>
              <w:t>二抗</w:t>
            </w:r>
          </w:p>
        </w:tc>
        <w:tc>
          <w:tcPr>
            <w:tcW w:w="4385"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40" w:hRule="atLeast"/>
        </w:trPr>
        <w:tc>
          <w:tcPr>
            <w:tcW w:w="3805" w:type="dxa"/>
          </w:tcPr>
          <w:p w:rsidR="0018722C">
            <w:pPr>
              <w:topLinePunct/>
              <w:ind w:leftChars="0" w:left="0" w:rightChars="0" w:right="0" w:firstLineChars="0" w:firstLine="0"/>
              <w:spacing w:line="240" w:lineRule="atLeast"/>
            </w:pPr>
            <w:r>
              <w:rPr>
                <w:rFonts w:ascii="宋体" w:eastAsia="宋体" w:hint="eastAsia"/>
              </w:rPr>
              <w:t>注射用庆大霉素</w:t>
            </w:r>
          </w:p>
        </w:tc>
        <w:tc>
          <w:tcPr>
            <w:tcW w:w="4385" w:type="dxa"/>
          </w:tcPr>
          <w:p w:rsidR="0018722C">
            <w:pPr>
              <w:topLinePunct/>
              <w:ind w:leftChars="0" w:left="0" w:rightChars="0" w:right="0" w:firstLineChars="0" w:firstLine="0"/>
              <w:spacing w:line="240" w:lineRule="atLeast"/>
            </w:pPr>
            <w:r>
              <w:rPr>
                <w:rFonts w:ascii="宋体" w:eastAsia="宋体" w:hint="eastAsia"/>
              </w:rPr>
              <w:t>中国华北制药股份有限公司</w:t>
            </w:r>
          </w:p>
        </w:tc>
      </w:tr>
      <w:tr>
        <w:trPr>
          <w:trHeight w:val="460" w:hRule="atLeast"/>
        </w:trPr>
        <w:tc>
          <w:tcPr>
            <w:tcW w:w="3805" w:type="dxa"/>
          </w:tcPr>
          <w:p w:rsidR="0018722C">
            <w:pPr>
              <w:topLinePunct/>
              <w:ind w:leftChars="0" w:left="0" w:rightChars="0" w:right="0" w:firstLineChars="0" w:firstLine="0"/>
              <w:spacing w:line="240" w:lineRule="atLeast"/>
            </w:pPr>
            <w:r>
              <w:t>mirVana™miRNA </w:t>
            </w:r>
            <w:r>
              <w:rPr>
                <w:rFonts w:ascii="宋体" w:hAnsi="宋体" w:eastAsia="宋体" w:hint="eastAsia"/>
              </w:rPr>
              <w:t>纯化试剂盒</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Ambion </w:t>
            </w:r>
            <w:r>
              <w:rPr>
                <w:rFonts w:ascii="宋体" w:eastAsia="宋体" w:hint="eastAsia"/>
              </w:rPr>
              <w:t>公司</w:t>
            </w:r>
          </w:p>
        </w:tc>
      </w:tr>
      <w:tr>
        <w:trPr>
          <w:trHeight w:val="800" w:hRule="atLeast"/>
        </w:trPr>
        <w:tc>
          <w:tcPr>
            <w:tcW w:w="3805" w:type="dxa"/>
          </w:tcPr>
          <w:p w:rsidR="0018722C">
            <w:pPr>
              <w:topLinePunct/>
              <w:ind w:leftChars="0" w:left="0" w:rightChars="0" w:right="0" w:firstLineChars="0" w:firstLine="0"/>
              <w:spacing w:line="240" w:lineRule="atLeast"/>
            </w:pPr>
            <w:r>
              <w:t>Super-Bradford </w:t>
            </w:r>
            <w:r>
              <w:rPr>
                <w:rFonts w:ascii="宋体" w:eastAsia="宋体" w:hint="eastAsia"/>
              </w:rPr>
              <w:t>蛋白定量试剂盒</w:t>
            </w:r>
          </w:p>
        </w:tc>
        <w:tc>
          <w:tcPr>
            <w:tcW w:w="4385" w:type="dxa"/>
          </w:tcPr>
          <w:p w:rsidR="0018722C">
            <w:pPr>
              <w:topLinePunct/>
              <w:ind w:leftChars="0" w:left="0" w:rightChars="0" w:right="0" w:firstLineChars="0" w:firstLine="0"/>
              <w:spacing w:line="240" w:lineRule="atLeast"/>
            </w:pPr>
            <w:r>
              <w:rPr>
                <w:rFonts w:ascii="宋体" w:eastAsia="宋体" w:hint="eastAsia"/>
              </w:rPr>
              <w:t>中国北京康为世纪生物科技有限公司</w:t>
            </w:r>
          </w:p>
        </w:tc>
      </w:tr>
      <w:tr>
        <w:trPr>
          <w:trHeight w:val="420" w:hRule="atLeast"/>
        </w:trPr>
        <w:tc>
          <w:tcPr>
            <w:tcW w:w="3805" w:type="dxa"/>
          </w:tcPr>
          <w:p w:rsidR="0018722C">
            <w:pPr>
              <w:topLinePunct/>
              <w:ind w:leftChars="0" w:left="0" w:rightChars="0" w:right="0" w:firstLineChars="0" w:firstLine="0"/>
              <w:spacing w:line="240" w:lineRule="atLeast"/>
            </w:pPr>
            <w:r>
              <w:rPr>
                <w:rFonts w:ascii="宋体" w:eastAsia="宋体" w:hint="eastAsia"/>
              </w:rPr>
              <w:t>互补 </w:t>
            </w:r>
            <w:r>
              <w:t>DNA </w:t>
            </w:r>
            <w:r>
              <w:rPr>
                <w:rFonts w:ascii="宋体" w:eastAsia="宋体" w:hint="eastAsia"/>
              </w:rPr>
              <w:t>反转录试剂盒</w:t>
            </w:r>
          </w:p>
        </w:tc>
        <w:tc>
          <w:tcPr>
            <w:tcW w:w="4385" w:type="dxa"/>
          </w:tcPr>
          <w:p w:rsidR="0018722C">
            <w:pPr>
              <w:topLinePunct/>
              <w:ind w:leftChars="0" w:left="0" w:rightChars="0" w:right="0" w:firstLineChars="0" w:firstLine="0"/>
              <w:spacing w:line="240" w:lineRule="atLeast"/>
            </w:pPr>
            <w:r>
              <w:rPr>
                <w:rFonts w:ascii="宋体" w:eastAsia="宋体" w:hint="eastAsia"/>
              </w:rPr>
              <w:t>日本 </w:t>
            </w:r>
            <w:r>
              <w:t>TaKaRa </w:t>
            </w:r>
            <w:r>
              <w:rPr>
                <w:rFonts w:ascii="宋体" w:eastAsia="宋体" w:hint="eastAsia"/>
              </w:rPr>
              <w:t>公司</w:t>
            </w:r>
          </w:p>
        </w:tc>
      </w:tr>
      <w:tr>
        <w:trPr>
          <w:trHeight w:val="440" w:hRule="atLeast"/>
        </w:trPr>
        <w:tc>
          <w:tcPr>
            <w:tcW w:w="3805" w:type="dxa"/>
          </w:tcPr>
          <w:p w:rsidR="0018722C">
            <w:pPr>
              <w:topLinePunct/>
              <w:ind w:leftChars="0" w:left="0" w:rightChars="0" w:right="0" w:firstLineChars="0" w:firstLine="0"/>
              <w:spacing w:line="240" w:lineRule="atLeast"/>
            </w:pPr>
            <w:r>
              <w:t>SYBR Green </w:t>
            </w:r>
            <w:r>
              <w:rPr>
                <w:rFonts w:ascii="宋体" w:eastAsia="宋体" w:hint="eastAsia"/>
              </w:rPr>
              <w:t>荧光定量试剂盒</w:t>
            </w:r>
          </w:p>
        </w:tc>
        <w:tc>
          <w:tcPr>
            <w:tcW w:w="4385" w:type="dxa"/>
          </w:tcPr>
          <w:p w:rsidR="0018722C">
            <w:pPr>
              <w:topLinePunct/>
              <w:ind w:leftChars="0" w:left="0" w:rightChars="0" w:right="0" w:firstLineChars="0" w:firstLine="0"/>
              <w:spacing w:line="240" w:lineRule="atLeast"/>
            </w:pPr>
            <w:r>
              <w:rPr>
                <w:rFonts w:ascii="宋体" w:eastAsia="宋体" w:hint="eastAsia"/>
              </w:rPr>
              <w:t>日本 </w:t>
            </w:r>
            <w:r>
              <w:t>TaKaRa </w:t>
            </w:r>
            <w:r>
              <w:rPr>
                <w:rFonts w:ascii="宋体" w:eastAsia="宋体" w:hint="eastAsia"/>
              </w:rPr>
              <w:t>公司</w:t>
            </w:r>
          </w:p>
        </w:tc>
      </w:tr>
      <w:tr>
        <w:trPr>
          <w:trHeight w:val="420" w:hRule="atLeast"/>
        </w:trPr>
        <w:tc>
          <w:tcPr>
            <w:tcW w:w="3805" w:type="dxa"/>
          </w:tcPr>
          <w:p w:rsidR="0018722C">
            <w:pPr>
              <w:topLinePunct/>
              <w:ind w:leftChars="0" w:left="0" w:rightChars="0" w:right="0" w:firstLineChars="0" w:firstLine="0"/>
              <w:spacing w:line="240" w:lineRule="atLeast"/>
            </w:pPr>
            <w:r>
              <w:rPr>
                <w:rFonts w:ascii="宋体" w:eastAsia="宋体" w:hint="eastAsia"/>
              </w:rPr>
              <w:t>去氧胆酸钠</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Biosharp </w:t>
            </w:r>
            <w:r>
              <w:rPr>
                <w:rFonts w:ascii="宋体" w:eastAsia="宋体" w:hint="eastAsia"/>
              </w:rPr>
              <w:t>公司</w:t>
            </w:r>
          </w:p>
        </w:tc>
      </w:tr>
      <w:tr>
        <w:trPr>
          <w:trHeight w:val="320" w:hRule="atLeast"/>
        </w:trPr>
        <w:tc>
          <w:tcPr>
            <w:tcW w:w="3805" w:type="dxa"/>
          </w:tcPr>
          <w:p w:rsidR="0018722C">
            <w:pPr>
              <w:topLinePunct/>
              <w:ind w:leftChars="0" w:left="0" w:rightChars="0" w:right="0" w:firstLineChars="0" w:firstLine="0"/>
              <w:spacing w:line="240" w:lineRule="atLeast"/>
            </w:pPr>
            <w:r>
              <w:rPr>
                <w:rFonts w:ascii="宋体" w:eastAsia="宋体" w:hint="eastAsia"/>
              </w:rPr>
              <w:t>甘氨酸</w:t>
            </w:r>
          </w:p>
        </w:tc>
        <w:tc>
          <w:tcPr>
            <w:tcW w:w="4385"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rPr>
        <w:t>32</w:t>
      </w:r>
    </w:p>
    <w:p w:rsidR="0018722C">
      <w:pPr>
        <w:rPr/>
        <w:topLinePunct/>
      </w:pPr>
    </w:p>
    <w:tbl>
      <w:tblPr>
        <w:tblW w:w="0" w:type="auto"/>
        <w:tblInd w:w="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3"/>
        <w:gridCol w:w="4224"/>
      </w:tblGrid>
      <w:tr>
        <w:trPr>
          <w:trHeight w:val="620" w:hRule="atLeast"/>
        </w:trPr>
        <w:tc>
          <w:tcPr>
            <w:tcW w:w="411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PMSF</w:t>
            </w:r>
          </w:p>
        </w:tc>
        <w:tc>
          <w:tcPr>
            <w:tcW w:w="4224"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t>Bromopheenol blue</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rPr>
                <w:rFonts w:ascii="宋体" w:eastAsia="宋体" w:hint="eastAsia"/>
              </w:rPr>
              <w:t>二硫苏糖醇</w:t>
            </w:r>
            <w:r>
              <w:rPr>
                <w:rFonts w:ascii="宋体" w:eastAsia="宋体" w:hint="eastAsia"/>
              </w:rPr>
              <w:t>（</w:t>
            </w:r>
            <w:r>
              <w:t>DTT</w:t>
            </w:r>
            <w:r>
              <w:rPr>
                <w:rFonts w:ascii="宋体" w:eastAsia="宋体" w:hint="eastAsia"/>
              </w:rPr>
              <w:t>）</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t>Tris</w:t>
            </w:r>
            <w:r>
              <w:rPr>
                <w:rFonts w:ascii="宋体" w:eastAsia="宋体" w:hint="eastAsia"/>
              </w:rPr>
              <w:t>－</w:t>
            </w:r>
            <w:r>
              <w:t>Base</w:t>
            </w:r>
          </w:p>
        </w:tc>
        <w:tc>
          <w:tcPr>
            <w:tcW w:w="4224" w:type="dxa"/>
          </w:tcPr>
          <w:p w:rsidR="0018722C">
            <w:pPr>
              <w:topLinePunct/>
              <w:ind w:leftChars="0" w:left="0" w:rightChars="0" w:right="0" w:firstLineChars="0" w:firstLine="0"/>
              <w:spacing w:line="240" w:lineRule="atLeast"/>
            </w:pPr>
            <w:r>
              <w:rPr>
                <w:rFonts w:ascii="宋体" w:eastAsia="宋体" w:hint="eastAsia"/>
              </w:rPr>
              <w:t>中国北京索莱宝科技有限公司</w:t>
            </w:r>
          </w:p>
        </w:tc>
      </w:tr>
      <w:tr>
        <w:trPr>
          <w:trHeight w:val="440" w:hRule="atLeast"/>
        </w:trPr>
        <w:tc>
          <w:tcPr>
            <w:tcW w:w="4113" w:type="dxa"/>
          </w:tcPr>
          <w:p w:rsidR="0018722C">
            <w:pPr>
              <w:topLinePunct/>
              <w:ind w:leftChars="0" w:left="0" w:rightChars="0" w:right="0" w:firstLineChars="0" w:firstLine="0"/>
              <w:spacing w:line="240" w:lineRule="atLeast"/>
            </w:pPr>
            <w:r>
              <w:t>ECL</w:t>
            </w:r>
          </w:p>
        </w:tc>
        <w:tc>
          <w:tcPr>
            <w:tcW w:w="4224" w:type="dxa"/>
          </w:tcPr>
          <w:p w:rsidR="0018722C">
            <w:pPr>
              <w:topLinePunct/>
              <w:ind w:leftChars="0" w:left="0" w:rightChars="0" w:right="0" w:firstLineChars="0" w:firstLine="0"/>
              <w:spacing w:line="240" w:lineRule="atLeast"/>
            </w:pPr>
            <w:r>
              <w:rPr>
                <w:rFonts w:ascii="宋体" w:eastAsia="宋体" w:hint="eastAsia"/>
              </w:rPr>
              <w:t>中国北京普利莱基因技术有限公司</w:t>
            </w:r>
          </w:p>
        </w:tc>
      </w:tr>
      <w:tr>
        <w:trPr>
          <w:trHeight w:val="440" w:hRule="atLeast"/>
        </w:trPr>
        <w:tc>
          <w:tcPr>
            <w:tcW w:w="4113" w:type="dxa"/>
          </w:tcPr>
          <w:p w:rsidR="0018722C">
            <w:pPr>
              <w:topLinePunct/>
              <w:ind w:leftChars="0" w:left="0" w:rightChars="0" w:right="0" w:firstLineChars="0" w:firstLine="0"/>
              <w:spacing w:line="240" w:lineRule="atLeast"/>
            </w:pPr>
            <w:r>
              <w:t>PVDF </w:t>
            </w:r>
            <w:r>
              <w:rPr>
                <w:rFonts w:ascii="宋体" w:eastAsia="宋体" w:hint="eastAsia"/>
              </w:rPr>
              <w:t>膜</w:t>
            </w:r>
          </w:p>
        </w:tc>
        <w:tc>
          <w:tcPr>
            <w:tcW w:w="4224" w:type="dxa"/>
          </w:tcPr>
          <w:p w:rsidR="0018722C">
            <w:pPr>
              <w:topLinePunct/>
              <w:ind w:leftChars="0" w:left="0" w:rightChars="0" w:right="0" w:firstLineChars="0" w:firstLine="0"/>
              <w:spacing w:line="240" w:lineRule="atLeast"/>
            </w:pPr>
            <w:r>
              <w:rPr>
                <w:rFonts w:ascii="宋体" w:eastAsia="宋体" w:hint="eastAsia"/>
              </w:rPr>
              <w:t>中国北京索莱宝科技有限公司</w:t>
            </w:r>
          </w:p>
        </w:tc>
      </w:tr>
      <w:tr>
        <w:trPr>
          <w:trHeight w:val="440" w:hRule="atLeast"/>
        </w:trPr>
        <w:tc>
          <w:tcPr>
            <w:tcW w:w="4113" w:type="dxa"/>
          </w:tcPr>
          <w:p w:rsidR="0018722C">
            <w:pPr>
              <w:topLinePunct/>
              <w:ind w:leftChars="0" w:left="0" w:rightChars="0" w:right="0" w:firstLineChars="0" w:firstLine="0"/>
              <w:spacing w:line="240" w:lineRule="atLeast"/>
            </w:pPr>
            <w:r>
              <w:rPr>
                <w:rFonts w:ascii="宋体" w:eastAsia="宋体" w:hint="eastAsia"/>
              </w:rPr>
              <w:t>十二烷基硫酸钠</w:t>
            </w:r>
            <w:r>
              <w:rPr>
                <w:rFonts w:ascii="宋体" w:eastAsia="宋体" w:hint="eastAsia"/>
              </w:rPr>
              <w:t>（</w:t>
            </w:r>
            <w:r>
              <w:t>SDS</w:t>
            </w:r>
            <w:r>
              <w:rPr>
                <w:rFonts w:ascii="宋体" w:eastAsia="宋体" w:hint="eastAsia"/>
              </w:rPr>
              <w:t>）</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rPr>
                <w:rFonts w:ascii="宋体" w:eastAsia="宋体" w:hint="eastAsia"/>
              </w:rPr>
              <w:t>考马斯亮兰 </w:t>
            </w:r>
            <w:r>
              <w:t>G250</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820" w:hRule="atLeast"/>
        </w:trPr>
        <w:tc>
          <w:tcPr>
            <w:tcW w:w="4113" w:type="dxa"/>
          </w:tcPr>
          <w:p w:rsidR="0018722C">
            <w:pPr>
              <w:topLinePunct/>
              <w:ind w:leftChars="0" w:left="0" w:rightChars="0" w:right="0" w:firstLineChars="0" w:firstLine="0"/>
              <w:spacing w:line="240" w:lineRule="atLeast"/>
            </w:pPr>
            <w:r>
              <w:t>N,N,N</w:t>
            </w:r>
            <w:r>
              <w:t>'</w:t>
            </w:r>
            <w:r>
              <w:t>,N</w:t>
            </w:r>
            <w:r>
              <w:t>'</w:t>
            </w:r>
            <w:r>
              <w:t>-  </w:t>
            </w:r>
            <w:r>
              <w:rPr>
                <w:rFonts w:ascii="宋体" w:hAnsi="宋体" w:eastAsia="宋体" w:hint="eastAsia"/>
              </w:rPr>
              <w:t>四 甲 基 乙 二 胺</w:t>
            </w:r>
          </w:p>
          <w:p w:rsidR="0018722C">
            <w:pPr>
              <w:topLinePunct/>
              <w:ind w:leftChars="0" w:left="0" w:rightChars="0" w:right="0" w:firstLineChars="0" w:firstLine="0"/>
              <w:spacing w:line="240" w:lineRule="atLeast"/>
            </w:pPr>
            <w:r>
              <w:rPr>
                <w:rFonts w:ascii="宋体" w:eastAsia="宋体" w:hint="eastAsia"/>
              </w:rPr>
              <w:t>（</w:t>
            </w:r>
            <w:r>
              <w:t>TEMED</w:t>
            </w:r>
            <w:r>
              <w:rPr>
                <w:rFonts w:ascii="宋体" w:eastAsia="宋体" w:hint="eastAsia"/>
              </w:rPr>
              <w:t>）</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20" w:hRule="atLeast"/>
        </w:trPr>
        <w:tc>
          <w:tcPr>
            <w:tcW w:w="4113" w:type="dxa"/>
          </w:tcPr>
          <w:p w:rsidR="0018722C">
            <w:pPr>
              <w:topLinePunct/>
              <w:ind w:leftChars="0" w:left="0" w:rightChars="0" w:right="0" w:firstLineChars="0" w:firstLine="0"/>
              <w:spacing w:line="240" w:lineRule="atLeast"/>
            </w:pPr>
            <w:r>
              <w:t>N,N</w:t>
            </w:r>
            <w:r>
              <w:t>'</w:t>
            </w:r>
            <w:r>
              <w:t>-</w:t>
            </w:r>
            <w:r>
              <w:rPr>
                <w:rFonts w:ascii="宋体" w:hAnsi="宋体" w:eastAsia="宋体" w:hint="eastAsia"/>
              </w:rPr>
              <w:t>亚甲双丙烯酰胺</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t>Tween-20</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340" w:hRule="atLeast"/>
        </w:trPr>
        <w:tc>
          <w:tcPr>
            <w:tcW w:w="4113" w:type="dxa"/>
          </w:tcPr>
          <w:p w:rsidR="0018722C">
            <w:pPr>
              <w:topLinePunct/>
              <w:ind w:leftChars="0" w:left="0" w:rightChars="0" w:right="0" w:firstLineChars="0" w:firstLine="0"/>
              <w:spacing w:line="240" w:lineRule="atLeast"/>
            </w:pPr>
            <w:r>
              <w:rPr>
                <w:rFonts w:ascii="宋体" w:eastAsia="宋体" w:hint="eastAsia"/>
              </w:rPr>
              <w:t>过硫酸胺</w:t>
            </w:r>
            <w:r>
              <w:rPr>
                <w:rFonts w:ascii="宋体" w:eastAsia="宋体" w:hint="eastAsia"/>
              </w:rPr>
              <w:t>（</w:t>
            </w:r>
            <w:r>
              <w:t>APS</w:t>
            </w:r>
            <w:r>
              <w:rPr>
                <w:rFonts w:ascii="宋体" w:eastAsia="宋体" w:hint="eastAsia"/>
              </w:rPr>
              <w:t>）</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Amresco </w:t>
            </w:r>
            <w:r>
              <w:rPr>
                <w:rFonts w:ascii="宋体" w:eastAsia="宋体" w:hint="eastAsia"/>
              </w:rPr>
              <w:t>公司</w:t>
            </w:r>
          </w:p>
        </w:tc>
      </w:tr>
    </w:tbl>
    <w:p w:rsidR="0018722C">
      <w:pPr>
        <w:topLinePunct/>
        <w:pStyle w:val="affa"/>
      </w:pPr>
    </w:p>
    <w:p w:rsidR="0018722C">
      <w:pPr>
        <w:pStyle w:val="Heading3"/>
        <w:topLinePunct/>
        <w:ind w:left="200" w:hangingChars="200" w:hanging="200"/>
      </w:pPr>
      <w:bookmarkStart w:id="121220" w:name="_Toc686121220"/>
      <w:bookmarkStart w:name="_bookmark31" w:id="73"/>
      <w:bookmarkEnd w:id="73"/>
      <w:r>
        <w:rPr>
          <w:b/>
        </w:rPr>
        <w:t>3.1.3</w:t>
      </w:r>
      <w:r>
        <w:t xml:space="preserve"> </w:t>
      </w:r>
      <w:bookmarkStart w:name="_bookmark31" w:id="74"/>
      <w:bookmarkEnd w:id="74"/>
      <w:r>
        <w:t>主要仪器设备与耗材</w:t>
      </w:r>
      <w:bookmarkEnd w:id="121220"/>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6"/>
        <w:gridCol w:w="3907"/>
      </w:tblGrid>
      <w:tr>
        <w:trPr>
          <w:trHeight w:val="340" w:hRule="atLeast"/>
        </w:trPr>
        <w:tc>
          <w:tcPr>
            <w:tcW w:w="3826" w:type="dxa"/>
          </w:tcPr>
          <w:p w:rsidR="0018722C">
            <w:pPr>
              <w:topLinePunct/>
              <w:ind w:leftChars="0" w:left="0" w:rightChars="0" w:right="0" w:firstLineChars="0" w:firstLine="0"/>
              <w:spacing w:line="240" w:lineRule="atLeast"/>
            </w:pPr>
            <w:r>
              <w:t>Sw-CJ-lF </w:t>
            </w:r>
            <w:r>
              <w:rPr>
                <w:rFonts w:ascii="宋体" w:eastAsia="宋体" w:hint="eastAsia"/>
              </w:rPr>
              <w:t>无菌超净工作台</w:t>
            </w:r>
          </w:p>
        </w:tc>
        <w:tc>
          <w:tcPr>
            <w:tcW w:w="3907" w:type="dxa"/>
          </w:tcPr>
          <w:p w:rsidR="0018722C">
            <w:pPr>
              <w:topLinePunct/>
              <w:ind w:leftChars="0" w:left="0" w:rightChars="0" w:right="0" w:firstLineChars="0" w:firstLine="0"/>
              <w:spacing w:line="240" w:lineRule="atLeast"/>
            </w:pPr>
            <w:r>
              <w:rPr>
                <w:rFonts w:ascii="宋体" w:eastAsia="宋体" w:hint="eastAsia"/>
              </w:rPr>
              <w:t>苏州安泰空气技术公司</w:t>
            </w:r>
          </w:p>
        </w:tc>
      </w:tr>
      <w:tr>
        <w:trPr>
          <w:trHeight w:val="440" w:hRule="atLeast"/>
        </w:trPr>
        <w:tc>
          <w:tcPr>
            <w:tcW w:w="3826" w:type="dxa"/>
          </w:tcPr>
          <w:p w:rsidR="0018722C">
            <w:pPr>
              <w:topLinePunct/>
              <w:ind w:leftChars="0" w:left="0" w:rightChars="0" w:right="0" w:firstLineChars="0" w:firstLine="0"/>
              <w:spacing w:line="240" w:lineRule="atLeast"/>
            </w:pPr>
            <w:r>
              <w:t>CX40 </w:t>
            </w:r>
            <w:r>
              <w:rPr>
                <w:rFonts w:ascii="宋体" w:eastAsia="宋体" w:hint="eastAsia"/>
              </w:rPr>
              <w:t>型普通光学显微镜</w:t>
            </w:r>
          </w:p>
        </w:tc>
        <w:tc>
          <w:tcPr>
            <w:tcW w:w="3907"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40" w:hRule="atLeast"/>
        </w:trPr>
        <w:tc>
          <w:tcPr>
            <w:tcW w:w="3826" w:type="dxa"/>
          </w:tcPr>
          <w:p w:rsidR="0018722C">
            <w:pPr>
              <w:topLinePunct/>
              <w:ind w:leftChars="0" w:left="0" w:rightChars="0" w:right="0" w:firstLineChars="0" w:firstLine="0"/>
              <w:spacing w:line="240" w:lineRule="atLeast"/>
            </w:pPr>
            <w:r>
              <w:t>CK40 </w:t>
            </w:r>
            <w:r>
              <w:rPr>
                <w:rFonts w:ascii="宋体" w:eastAsia="宋体" w:hint="eastAsia"/>
              </w:rPr>
              <w:t>倒置相差显微镜</w:t>
            </w:r>
          </w:p>
        </w:tc>
        <w:tc>
          <w:tcPr>
            <w:tcW w:w="3907"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800" w:hRule="atLeast"/>
        </w:trPr>
        <w:tc>
          <w:tcPr>
            <w:tcW w:w="3826" w:type="dxa"/>
          </w:tcPr>
          <w:p w:rsidR="0018722C">
            <w:pPr>
              <w:topLinePunct/>
              <w:ind w:leftChars="0" w:left="0" w:rightChars="0" w:right="0" w:firstLineChars="0" w:firstLine="0"/>
              <w:spacing w:line="240" w:lineRule="atLeast"/>
            </w:pPr>
            <w:r>
              <w:t>NanoDropND-1000 </w:t>
            </w:r>
            <w:r>
              <w:rPr>
                <w:rFonts w:ascii="宋体" w:eastAsia="宋体" w:hint="eastAsia"/>
              </w:rPr>
              <w:t>紫外分光光度计</w:t>
            </w:r>
          </w:p>
        </w:tc>
        <w:tc>
          <w:tcPr>
            <w:tcW w:w="3907" w:type="dxa"/>
          </w:tcPr>
          <w:p w:rsidR="0018722C">
            <w:pPr>
              <w:topLinePunct/>
              <w:ind w:leftChars="0" w:left="0" w:rightChars="0" w:right="0" w:firstLineChars="0" w:firstLine="0"/>
              <w:spacing w:line="240" w:lineRule="atLeast"/>
            </w:pPr>
            <w:r>
              <w:rPr>
                <w:rFonts w:ascii="宋体" w:eastAsia="宋体" w:hint="eastAsia"/>
              </w:rPr>
              <w:t>美国 </w:t>
            </w:r>
            <w:r>
              <w:t>NanoDrop </w:t>
            </w:r>
            <w:r>
              <w:rPr>
                <w:rFonts w:ascii="宋体" w:eastAsia="宋体" w:hint="eastAsia"/>
              </w:rPr>
              <w:t>公司</w:t>
            </w:r>
          </w:p>
        </w:tc>
      </w:tr>
      <w:tr>
        <w:trPr>
          <w:trHeight w:val="420" w:hRule="atLeast"/>
        </w:trPr>
        <w:tc>
          <w:tcPr>
            <w:tcW w:w="3826" w:type="dxa"/>
          </w:tcPr>
          <w:p w:rsidR="0018722C">
            <w:pPr>
              <w:topLinePunct/>
              <w:ind w:leftChars="0" w:left="0" w:rightChars="0" w:right="0" w:firstLineChars="0" w:firstLine="0"/>
              <w:spacing w:line="240" w:lineRule="atLeast"/>
            </w:pPr>
            <w:r>
              <w:rPr>
                <w:rFonts w:ascii="宋体" w:eastAsia="宋体" w:hint="eastAsia"/>
              </w:rPr>
              <w:t>二氧化碳培养箱</w:t>
            </w:r>
          </w:p>
        </w:tc>
        <w:tc>
          <w:tcPr>
            <w:tcW w:w="3907" w:type="dxa"/>
          </w:tcPr>
          <w:p w:rsidR="0018722C">
            <w:pPr>
              <w:topLinePunct/>
              <w:ind w:leftChars="0" w:left="0" w:rightChars="0" w:right="0" w:firstLineChars="0" w:firstLine="0"/>
              <w:spacing w:line="240" w:lineRule="atLeast"/>
            </w:pPr>
            <w:r>
              <w:rPr>
                <w:rFonts w:ascii="宋体" w:eastAsia="宋体" w:hint="eastAsia"/>
              </w:rPr>
              <w:t>德国 </w:t>
            </w:r>
            <w:r>
              <w:t>Thermo-BB15</w:t>
            </w:r>
            <w:r>
              <w:t> </w:t>
            </w:r>
            <w:r>
              <w:rPr>
                <w:rFonts w:ascii="宋体" w:eastAsia="宋体" w:hint="eastAsia"/>
              </w:rPr>
              <w:t>公司</w:t>
            </w:r>
          </w:p>
        </w:tc>
      </w:tr>
      <w:tr>
        <w:trPr>
          <w:trHeight w:val="440" w:hRule="atLeast"/>
        </w:trPr>
        <w:tc>
          <w:tcPr>
            <w:tcW w:w="3826" w:type="dxa"/>
          </w:tcPr>
          <w:p w:rsidR="0018722C">
            <w:pPr>
              <w:topLinePunct/>
              <w:ind w:leftChars="0" w:left="0" w:rightChars="0" w:right="0" w:firstLineChars="0" w:firstLine="0"/>
              <w:spacing w:line="240" w:lineRule="atLeast"/>
            </w:pPr>
            <w:r>
              <w:t>LDZS-2 </w:t>
            </w:r>
            <w:r>
              <w:rPr>
                <w:rFonts w:ascii="宋体" w:eastAsia="宋体" w:hint="eastAsia"/>
              </w:rPr>
              <w:t>型自动平衡离心机</w:t>
            </w:r>
          </w:p>
        </w:tc>
        <w:tc>
          <w:tcPr>
            <w:tcW w:w="3907" w:type="dxa"/>
          </w:tcPr>
          <w:p w:rsidR="0018722C">
            <w:pPr>
              <w:topLinePunct/>
              <w:ind w:leftChars="0" w:left="0" w:rightChars="0" w:right="0" w:firstLineChars="0" w:firstLine="0"/>
              <w:spacing w:line="240" w:lineRule="atLeast"/>
            </w:pPr>
            <w:r>
              <w:rPr>
                <w:rFonts w:ascii="宋体" w:eastAsia="宋体" w:hint="eastAsia"/>
              </w:rPr>
              <w:t>中国上海医用分析仪器厂</w:t>
            </w:r>
          </w:p>
        </w:tc>
      </w:tr>
      <w:tr>
        <w:trPr>
          <w:trHeight w:val="440" w:hRule="atLeast"/>
        </w:trPr>
        <w:tc>
          <w:tcPr>
            <w:tcW w:w="3826" w:type="dxa"/>
          </w:tcPr>
          <w:p w:rsidR="0018722C">
            <w:pPr>
              <w:topLinePunct/>
              <w:ind w:leftChars="0" w:left="0" w:rightChars="0" w:right="0" w:firstLineChars="0" w:firstLine="0"/>
              <w:spacing w:line="240" w:lineRule="atLeast"/>
            </w:pPr>
            <w:r>
              <w:t>Image-proplus6.0 </w:t>
            </w:r>
            <w:r>
              <w:rPr>
                <w:rFonts w:ascii="宋体" w:eastAsia="宋体" w:hint="eastAsia"/>
              </w:rPr>
              <w:t>图像分析软件</w:t>
            </w:r>
          </w:p>
        </w:tc>
        <w:tc>
          <w:tcPr>
            <w:tcW w:w="3907" w:type="dxa"/>
          </w:tcPr>
          <w:p w:rsidR="0018722C">
            <w:pPr>
              <w:topLinePunct/>
              <w:ind w:leftChars="0" w:left="0" w:rightChars="0" w:right="0" w:firstLineChars="0" w:firstLine="0"/>
              <w:spacing w:line="240" w:lineRule="atLeast"/>
            </w:pPr>
            <w:r>
              <w:rPr>
                <w:rFonts w:ascii="宋体" w:eastAsia="宋体" w:hint="eastAsia"/>
              </w:rPr>
              <w:t>美国 </w:t>
            </w:r>
            <w:r>
              <w:t>MediaCyberneties </w:t>
            </w:r>
            <w:r>
              <w:rPr>
                <w:rFonts w:ascii="宋体" w:eastAsia="宋体" w:hint="eastAsia"/>
              </w:rPr>
              <w:t>公司</w:t>
            </w:r>
          </w:p>
        </w:tc>
      </w:tr>
      <w:tr>
        <w:trPr>
          <w:trHeight w:val="440" w:hRule="atLeast"/>
        </w:trPr>
        <w:tc>
          <w:tcPr>
            <w:tcW w:w="3826" w:type="dxa"/>
          </w:tcPr>
          <w:p w:rsidR="0018722C">
            <w:pPr>
              <w:topLinePunct/>
              <w:ind w:leftChars="0" w:left="0" w:rightChars="0" w:right="0" w:firstLineChars="0" w:firstLine="0"/>
              <w:spacing w:line="240" w:lineRule="atLeast"/>
            </w:pPr>
            <w:r>
              <w:t>7900 HT </w:t>
            </w:r>
            <w:r>
              <w:rPr>
                <w:rFonts w:ascii="宋体" w:eastAsia="宋体" w:hint="eastAsia"/>
              </w:rPr>
              <w:t>实时定量 </w:t>
            </w:r>
            <w:r>
              <w:t>RT-PCR </w:t>
            </w:r>
            <w:r>
              <w:rPr>
                <w:rFonts w:ascii="宋体" w:eastAsia="宋体" w:hint="eastAsia"/>
              </w:rPr>
              <w:t>系统</w:t>
            </w:r>
          </w:p>
        </w:tc>
        <w:tc>
          <w:tcPr>
            <w:tcW w:w="3907" w:type="dxa"/>
          </w:tcPr>
          <w:p w:rsidR="0018722C">
            <w:pPr>
              <w:topLinePunct/>
              <w:ind w:leftChars="0" w:left="0" w:rightChars="0" w:right="0" w:firstLineChars="0" w:firstLine="0"/>
              <w:spacing w:line="240" w:lineRule="atLeast"/>
            </w:pPr>
            <w:r>
              <w:rPr>
                <w:rFonts w:ascii="宋体" w:eastAsia="宋体" w:hint="eastAsia"/>
              </w:rPr>
              <w:t>美国 </w:t>
            </w:r>
            <w:r>
              <w:t>ABI </w:t>
            </w:r>
            <w:r>
              <w:rPr>
                <w:rFonts w:ascii="宋体" w:eastAsia="宋体" w:hint="eastAsia"/>
              </w:rPr>
              <w:t>公司</w:t>
            </w:r>
          </w:p>
        </w:tc>
      </w:tr>
      <w:tr>
        <w:trPr>
          <w:trHeight w:val="440" w:hRule="atLeast"/>
        </w:trPr>
        <w:tc>
          <w:tcPr>
            <w:tcW w:w="3826" w:type="dxa"/>
          </w:tcPr>
          <w:p w:rsidR="0018722C">
            <w:pPr>
              <w:topLinePunct/>
              <w:ind w:leftChars="0" w:left="0" w:rightChars="0" w:right="0" w:firstLineChars="0" w:firstLine="0"/>
              <w:spacing w:line="240" w:lineRule="atLeast"/>
            </w:pPr>
            <w:r>
              <w:rPr>
                <w:rFonts w:ascii="宋体" w:eastAsia="宋体" w:hint="eastAsia"/>
              </w:rPr>
              <w:t>垂直电泳槽</w:t>
            </w:r>
          </w:p>
        </w:tc>
        <w:tc>
          <w:tcPr>
            <w:tcW w:w="3907"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440" w:hRule="atLeast"/>
        </w:trPr>
        <w:tc>
          <w:tcPr>
            <w:tcW w:w="3826" w:type="dxa"/>
          </w:tcPr>
          <w:p w:rsidR="0018722C">
            <w:pPr>
              <w:topLinePunct/>
              <w:ind w:leftChars="0" w:left="0" w:rightChars="0" w:right="0" w:firstLineChars="0" w:firstLine="0"/>
              <w:spacing w:line="240" w:lineRule="atLeast"/>
            </w:pPr>
            <w:r>
              <w:rPr>
                <w:rFonts w:ascii="宋体" w:eastAsia="宋体" w:hint="eastAsia"/>
              </w:rPr>
              <w:t>水平电泳槽</w:t>
            </w:r>
          </w:p>
        </w:tc>
        <w:tc>
          <w:tcPr>
            <w:tcW w:w="3907"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460" w:hRule="atLeast"/>
        </w:trPr>
        <w:tc>
          <w:tcPr>
            <w:tcW w:w="3826" w:type="dxa"/>
          </w:tcPr>
          <w:p w:rsidR="0018722C">
            <w:pPr>
              <w:topLinePunct/>
              <w:ind w:leftChars="0" w:left="0" w:rightChars="0" w:right="0" w:firstLineChars="0" w:firstLine="0"/>
              <w:spacing w:line="240" w:lineRule="atLeast"/>
            </w:pPr>
            <w:r>
              <w:t>DYCZ-40D</w:t>
            </w:r>
            <w:r>
              <w:rPr>
                <w:rFonts w:ascii="宋体" w:eastAsia="宋体" w:hint="eastAsia"/>
              </w:rPr>
              <w:t>型转移槽</w:t>
            </w:r>
          </w:p>
        </w:tc>
        <w:tc>
          <w:tcPr>
            <w:tcW w:w="3907"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320" w:hRule="atLeast"/>
        </w:trPr>
        <w:tc>
          <w:tcPr>
            <w:tcW w:w="3826" w:type="dxa"/>
          </w:tcPr>
          <w:p w:rsidR="0018722C">
            <w:pPr>
              <w:topLinePunct/>
              <w:ind w:leftChars="0" w:left="0" w:rightChars="0" w:right="0" w:firstLineChars="0" w:firstLine="0"/>
              <w:spacing w:line="240" w:lineRule="atLeast"/>
            </w:pPr>
            <w:r>
              <w:rPr>
                <w:rFonts w:ascii="仿宋" w:eastAsia="仿宋" w:hint="eastAsia"/>
              </w:rPr>
              <w:t>FA</w:t>
            </w:r>
            <w:r>
              <w:rPr>
                <w:rFonts w:ascii="仿宋" w:eastAsia="仿宋" w:hint="eastAsia"/>
              </w:rPr>
              <w:t> </w:t>
            </w:r>
            <w:r>
              <w:rPr>
                <w:rFonts w:ascii="宋体" w:eastAsia="宋体" w:hint="eastAsia"/>
              </w:rPr>
              <w:t>型电子分析天平</w:t>
            </w:r>
          </w:p>
        </w:tc>
        <w:tc>
          <w:tcPr>
            <w:tcW w:w="3907" w:type="dxa"/>
          </w:tcPr>
          <w:p w:rsidR="0018722C">
            <w:pPr>
              <w:topLinePunct/>
              <w:ind w:leftChars="0" w:left="0" w:rightChars="0" w:right="0" w:firstLineChars="0" w:firstLine="0"/>
              <w:spacing w:line="240" w:lineRule="atLeast"/>
            </w:pPr>
            <w:r>
              <w:rPr>
                <w:rFonts w:ascii="宋体" w:eastAsia="宋体" w:hint="eastAsia"/>
              </w:rPr>
              <w:t>中国上海恒平科学仪器有限公司</w:t>
            </w:r>
          </w:p>
        </w:tc>
      </w:tr>
    </w:tbl>
    <w:p w:rsidR="0018722C">
      <w:pPr>
        <w:topLinePunct/>
        <w:pStyle w:val="affa"/>
      </w:pPr>
    </w:p>
    <w:p w:rsidR="0018722C">
      <w:pPr>
        <w:topLinePunct/>
      </w:pPr>
      <w:r>
        <w:rPr>
          <w:rFonts w:cstheme="minorBidi" w:hAnsiTheme="minorHAnsi" w:eastAsiaTheme="minorHAnsi" w:asciiTheme="minorHAnsi"/>
        </w:rPr>
        <w:t>33</w:t>
      </w:r>
    </w:p>
    <w:p w:rsidR="0018722C">
      <w:pPr>
        <w:rPr/>
        <w:topLinePunct/>
      </w:pPr>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4"/>
        <w:gridCol w:w="3910"/>
      </w:tblGrid>
      <w:tr>
        <w:trPr>
          <w:trHeight w:val="640" w:hRule="atLeast"/>
        </w:trPr>
        <w:tc>
          <w:tcPr>
            <w:tcW w:w="3824" w:type="dxa"/>
          </w:tcPr>
          <w:p w:rsidR="0018722C">
            <w:pPr>
              <w:topLinePunct/>
              <w:ind w:leftChars="0" w:left="0" w:rightChars="0" w:right="0" w:firstLineChars="0" w:firstLine="0"/>
              <w:spacing w:line="240" w:lineRule="atLeast"/>
            </w:pPr>
            <w:r>
              <w:t>TGL-16C </w:t>
            </w:r>
            <w:r>
              <w:rPr>
                <w:rFonts w:ascii="宋体" w:eastAsia="宋体" w:hint="eastAsia"/>
              </w:rPr>
              <w:t>型高速台式离心机</w:t>
            </w:r>
          </w:p>
        </w:tc>
        <w:tc>
          <w:tcPr>
            <w:tcW w:w="3910" w:type="dxa"/>
          </w:tcPr>
          <w:p w:rsidR="0018722C">
            <w:pPr>
              <w:topLinePunct/>
              <w:ind w:leftChars="0" w:left="0" w:rightChars="0" w:right="0" w:firstLineChars="0" w:firstLine="0"/>
              <w:spacing w:line="240" w:lineRule="atLeast"/>
            </w:pPr>
            <w:r>
              <w:rPr>
                <w:rFonts w:ascii="宋体" w:eastAsia="宋体" w:hint="eastAsia"/>
              </w:rPr>
              <w:t>中国上海安亭科学仪器厂</w:t>
            </w:r>
          </w:p>
        </w:tc>
      </w:tr>
      <w:tr>
        <w:trPr>
          <w:trHeight w:val="440" w:hRule="atLeast"/>
        </w:trPr>
        <w:tc>
          <w:tcPr>
            <w:tcW w:w="3824" w:type="dxa"/>
          </w:tcPr>
          <w:p w:rsidR="0018722C">
            <w:pPr>
              <w:topLinePunct/>
              <w:ind w:leftChars="0" w:left="0" w:rightChars="0" w:right="0" w:firstLineChars="0" w:firstLine="0"/>
              <w:spacing w:line="240" w:lineRule="atLeast"/>
            </w:pPr>
            <w:r>
              <w:t>WD-9403D </w:t>
            </w:r>
            <w:r>
              <w:rPr>
                <w:rFonts w:ascii="宋体" w:eastAsia="宋体" w:hint="eastAsia"/>
              </w:rPr>
              <w:t>型紫外仪</w:t>
            </w:r>
          </w:p>
        </w:tc>
        <w:tc>
          <w:tcPr>
            <w:tcW w:w="3910"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440" w:hRule="atLeast"/>
        </w:trPr>
        <w:tc>
          <w:tcPr>
            <w:tcW w:w="3824" w:type="dxa"/>
          </w:tcPr>
          <w:p w:rsidR="0018722C">
            <w:pPr>
              <w:topLinePunct/>
              <w:ind w:leftChars="0" w:left="0" w:rightChars="0" w:right="0" w:firstLineChars="0" w:firstLine="0"/>
              <w:spacing w:line="240" w:lineRule="atLeast"/>
            </w:pPr>
            <w:r>
              <w:rPr>
                <w:rFonts w:ascii="宋体" w:eastAsia="宋体" w:hint="eastAsia"/>
              </w:rPr>
              <w:t>凝胶成像分析系统</w:t>
            </w:r>
          </w:p>
        </w:tc>
        <w:tc>
          <w:tcPr>
            <w:tcW w:w="3910" w:type="dxa"/>
          </w:tcPr>
          <w:p w:rsidR="0018722C">
            <w:pPr>
              <w:topLinePunct/>
              <w:ind w:leftChars="0" w:left="0" w:rightChars="0" w:right="0" w:firstLineChars="0" w:firstLine="0"/>
              <w:spacing w:line="240" w:lineRule="atLeast"/>
            </w:pPr>
            <w:r>
              <w:rPr>
                <w:rFonts w:ascii="宋体" w:eastAsia="宋体" w:hint="eastAsia"/>
              </w:rPr>
              <w:t>中国北京君意东方电泳设备有限公司</w:t>
            </w:r>
          </w:p>
        </w:tc>
      </w:tr>
      <w:tr>
        <w:trPr>
          <w:trHeight w:val="820" w:hRule="atLeast"/>
        </w:trPr>
        <w:tc>
          <w:tcPr>
            <w:tcW w:w="3824" w:type="dxa"/>
          </w:tcPr>
          <w:p w:rsidR="0018722C">
            <w:pPr>
              <w:topLinePunct/>
              <w:ind w:leftChars="0" w:left="0" w:rightChars="0" w:right="0" w:firstLineChars="0" w:firstLine="0"/>
              <w:spacing w:line="240" w:lineRule="atLeast"/>
            </w:pPr>
            <w:r>
              <w:t>Multiskan   Spectrum  Microplate</w:t>
            </w:r>
          </w:p>
          <w:p w:rsidR="0018722C">
            <w:pPr>
              <w:topLinePunct/>
              <w:ind w:leftChars="0" w:left="0" w:rightChars="0" w:right="0" w:firstLineChars="0" w:firstLine="0"/>
              <w:spacing w:line="240" w:lineRule="atLeast"/>
            </w:pPr>
            <w:r>
              <w:rPr>
                <w:rFonts w:ascii="宋体" w:eastAsia="宋体" w:hint="eastAsia"/>
              </w:rPr>
              <w:t>酶标仪</w:t>
            </w:r>
          </w:p>
        </w:tc>
        <w:tc>
          <w:tcPr>
            <w:tcW w:w="3910" w:type="dxa"/>
          </w:tcPr>
          <w:p w:rsidR="0018722C">
            <w:pPr>
              <w:topLinePunct/>
              <w:ind w:leftChars="0" w:left="0" w:rightChars="0" w:right="0" w:firstLineChars="0" w:firstLine="0"/>
              <w:spacing w:line="240" w:lineRule="atLeast"/>
            </w:pPr>
            <w:r>
              <w:rPr>
                <w:rFonts w:ascii="宋体" w:eastAsia="宋体" w:hint="eastAsia"/>
              </w:rPr>
              <w:t>德国 </w:t>
            </w:r>
            <w:r>
              <w:t>Themo </w:t>
            </w:r>
            <w:r>
              <w:rPr>
                <w:rFonts w:ascii="宋体" w:eastAsia="宋体" w:hint="eastAsia"/>
              </w:rPr>
              <w:t>公司</w:t>
            </w:r>
          </w:p>
        </w:tc>
      </w:tr>
      <w:tr>
        <w:trPr>
          <w:trHeight w:val="420" w:hRule="atLeast"/>
        </w:trPr>
        <w:tc>
          <w:tcPr>
            <w:tcW w:w="3824" w:type="dxa"/>
          </w:tcPr>
          <w:p w:rsidR="0018722C">
            <w:pPr>
              <w:topLinePunct/>
              <w:ind w:leftChars="0" w:left="0" w:rightChars="0" w:right="0" w:firstLineChars="0" w:firstLine="0"/>
              <w:spacing w:line="240" w:lineRule="atLeast"/>
            </w:pPr>
            <w:r>
              <w:rPr>
                <w:rFonts w:ascii="仿宋" w:eastAsia="仿宋" w:hint="eastAsia"/>
              </w:rPr>
              <w:t>HH-W420</w:t>
            </w:r>
            <w:r>
              <w:rPr>
                <w:rFonts w:ascii="仿宋" w:eastAsia="仿宋" w:hint="eastAsia"/>
              </w:rPr>
              <w:t> </w:t>
            </w:r>
            <w:r>
              <w:rPr>
                <w:rFonts w:ascii="宋体" w:eastAsia="宋体" w:hint="eastAsia"/>
              </w:rPr>
              <w:t>型</w:t>
            </w:r>
            <w:r>
              <w:rPr>
                <w:rFonts w:ascii="宋体" w:eastAsia="宋体" w:hint="eastAsia"/>
              </w:rPr>
              <w:t>恒</w:t>
            </w:r>
            <w:r>
              <w:rPr>
                <w:rFonts w:ascii="宋体" w:eastAsia="宋体" w:hint="eastAsia"/>
              </w:rPr>
              <w:t>温水</w:t>
            </w:r>
            <w:r>
              <w:rPr>
                <w:rFonts w:ascii="宋体" w:eastAsia="宋体" w:hint="eastAsia"/>
              </w:rPr>
              <w:t>浴</w:t>
            </w:r>
            <w:r>
              <w:rPr>
                <w:rFonts w:ascii="宋体" w:eastAsia="宋体" w:hint="eastAsia"/>
              </w:rPr>
              <w:t>箱</w:t>
            </w:r>
            <w:r w:rsidRPr="00000000">
              <w:tab/>
            </w:r>
            <w:r>
              <w:rPr>
                <w:rFonts w:ascii="仿宋" w:eastAsia="仿宋" w:hint="eastAsia"/>
              </w:rPr>
              <w:t>.</w:t>
            </w:r>
          </w:p>
        </w:tc>
        <w:tc>
          <w:tcPr>
            <w:tcW w:w="3910" w:type="dxa"/>
          </w:tcPr>
          <w:p w:rsidR="0018722C">
            <w:pPr>
              <w:topLinePunct/>
              <w:ind w:leftChars="0" w:left="0" w:rightChars="0" w:right="0" w:firstLineChars="0" w:firstLine="0"/>
              <w:spacing w:line="240" w:lineRule="atLeast"/>
            </w:pPr>
            <w:r>
              <w:rPr>
                <w:rFonts w:ascii="宋体" w:eastAsia="宋体" w:hint="eastAsia"/>
              </w:rPr>
              <w:t>中国江苏荣华仪器制造有限公司</w:t>
            </w:r>
          </w:p>
        </w:tc>
      </w:tr>
      <w:tr>
        <w:trPr>
          <w:trHeight w:val="440" w:hRule="atLeast"/>
        </w:trPr>
        <w:tc>
          <w:tcPr>
            <w:tcW w:w="3824" w:type="dxa"/>
          </w:tcPr>
          <w:p w:rsidR="0018722C">
            <w:pPr>
              <w:topLinePunct/>
              <w:ind w:leftChars="0" w:left="0" w:rightChars="0" w:right="0" w:firstLineChars="0" w:firstLine="0"/>
              <w:spacing w:line="240" w:lineRule="atLeast"/>
            </w:pPr>
            <w:r>
              <w:rPr>
                <w:rFonts w:ascii="宋体" w:eastAsia="宋体" w:hint="eastAsia"/>
              </w:rPr>
              <w:t>恒温干燥箱</w:t>
            </w:r>
          </w:p>
        </w:tc>
        <w:tc>
          <w:tcPr>
            <w:tcW w:w="3910" w:type="dxa"/>
          </w:tcPr>
          <w:p w:rsidR="0018722C">
            <w:pPr>
              <w:topLinePunct/>
              <w:ind w:leftChars="0" w:left="0" w:rightChars="0" w:right="0" w:firstLineChars="0" w:firstLine="0"/>
              <w:spacing w:line="240" w:lineRule="atLeast"/>
            </w:pPr>
            <w:r>
              <w:rPr>
                <w:rFonts w:ascii="宋体" w:eastAsia="宋体" w:hint="eastAsia"/>
              </w:rPr>
              <w:t>中国上海康路仪器设备有限公司</w:t>
            </w:r>
          </w:p>
        </w:tc>
      </w:tr>
      <w:tr>
        <w:trPr>
          <w:trHeight w:val="460" w:hRule="atLeast"/>
        </w:trPr>
        <w:tc>
          <w:tcPr>
            <w:tcW w:w="3824" w:type="dxa"/>
          </w:tcPr>
          <w:p w:rsidR="0018722C">
            <w:pPr>
              <w:topLinePunct/>
              <w:ind w:leftChars="0" w:left="0" w:rightChars="0" w:right="0" w:firstLineChars="0" w:firstLine="0"/>
              <w:spacing w:line="240" w:lineRule="atLeast"/>
            </w:pPr>
            <w:r>
              <w:t>PHS-TP</w:t>
            </w:r>
            <w:r>
              <w:rPr>
                <w:rFonts w:ascii="宋体" w:eastAsia="宋体" w:hint="eastAsia"/>
              </w:rPr>
              <w:t>型酸度计</w:t>
            </w:r>
          </w:p>
        </w:tc>
        <w:tc>
          <w:tcPr>
            <w:tcW w:w="3910" w:type="dxa"/>
          </w:tcPr>
          <w:p w:rsidR="0018722C">
            <w:pPr>
              <w:topLinePunct/>
              <w:ind w:leftChars="0" w:left="0" w:rightChars="0" w:right="0" w:firstLineChars="0" w:firstLine="0"/>
              <w:spacing w:line="240" w:lineRule="atLeast"/>
            </w:pPr>
            <w:r>
              <w:rPr>
                <w:rFonts w:ascii="宋体" w:eastAsia="宋体" w:hint="eastAsia"/>
              </w:rPr>
              <w:t>中国上海大普仪器有限公司</w:t>
            </w:r>
          </w:p>
        </w:tc>
      </w:tr>
      <w:tr>
        <w:trPr>
          <w:trHeight w:val="420" w:hRule="atLeast"/>
        </w:trPr>
        <w:tc>
          <w:tcPr>
            <w:tcW w:w="3824" w:type="dxa"/>
          </w:tcPr>
          <w:p w:rsidR="0018722C">
            <w:pPr>
              <w:topLinePunct/>
              <w:ind w:leftChars="0" w:left="0" w:rightChars="0" w:right="0" w:firstLineChars="0" w:firstLine="0"/>
              <w:spacing w:line="240" w:lineRule="atLeast"/>
            </w:pPr>
            <w:r>
              <w:rPr>
                <w:rFonts w:ascii="宋体" w:eastAsia="宋体" w:hint="eastAsia"/>
              </w:rPr>
              <w:t>自动双重纯水蒸馏器</w:t>
            </w:r>
          </w:p>
        </w:tc>
        <w:tc>
          <w:tcPr>
            <w:tcW w:w="3910" w:type="dxa"/>
          </w:tcPr>
          <w:p w:rsidR="0018722C">
            <w:pPr>
              <w:topLinePunct/>
              <w:ind w:leftChars="0" w:left="0" w:rightChars="0" w:right="0" w:firstLineChars="0" w:firstLine="0"/>
              <w:spacing w:line="240" w:lineRule="atLeast"/>
            </w:pPr>
            <w:r>
              <w:rPr>
                <w:rFonts w:ascii="宋体" w:eastAsia="宋体" w:hint="eastAsia"/>
              </w:rPr>
              <w:t>中国上海亚荣生化仪器厂</w:t>
            </w:r>
          </w:p>
        </w:tc>
      </w:tr>
      <w:tr>
        <w:trPr>
          <w:trHeight w:val="460" w:hRule="atLeast"/>
        </w:trPr>
        <w:tc>
          <w:tcPr>
            <w:tcW w:w="3824" w:type="dxa"/>
          </w:tcPr>
          <w:p w:rsidR="0018722C">
            <w:pPr>
              <w:topLinePunct/>
              <w:ind w:leftChars="0" w:left="0" w:rightChars="0" w:right="0" w:firstLineChars="0" w:firstLine="0"/>
              <w:spacing w:line="240" w:lineRule="atLeast"/>
            </w:pPr>
            <w:r>
              <w:rPr>
                <w:rFonts w:ascii="仿宋" w:hAnsi="仿宋" w:eastAsia="仿宋" w:hint="eastAsia"/>
              </w:rPr>
              <w:t>-80</w:t>
            </w:r>
            <w:r>
              <w:rPr>
                <w:rFonts w:ascii="Verdana" w:hAnsi="Verdana" w:eastAsia="Verdana"/>
              </w:rPr>
              <w:t>°</w:t>
            </w:r>
            <w:r>
              <w:rPr>
                <w:rFonts w:ascii="仿宋" w:hAnsi="仿宋" w:eastAsia="仿宋" w:hint="eastAsia"/>
              </w:rPr>
              <w:t>C</w:t>
            </w:r>
            <w:r>
              <w:rPr>
                <w:rFonts w:ascii="仿宋" w:hAnsi="仿宋" w:eastAsia="仿宋" w:hint="eastAsia"/>
              </w:rPr>
              <w:t> </w:t>
            </w:r>
            <w:r>
              <w:rPr>
                <w:rFonts w:ascii="宋体" w:hAnsi="宋体" w:eastAsia="宋体" w:hint="eastAsia"/>
              </w:rPr>
              <w:t>超低温冰箱</w:t>
            </w:r>
          </w:p>
        </w:tc>
        <w:tc>
          <w:tcPr>
            <w:tcW w:w="3910" w:type="dxa"/>
          </w:tcPr>
          <w:p w:rsidR="0018722C">
            <w:pPr>
              <w:topLinePunct/>
              <w:ind w:leftChars="0" w:left="0" w:rightChars="0" w:right="0" w:firstLineChars="0" w:firstLine="0"/>
              <w:spacing w:line="240" w:lineRule="atLeast"/>
            </w:pPr>
            <w:r>
              <w:rPr>
                <w:rFonts w:ascii="宋体" w:eastAsia="宋体" w:hint="eastAsia"/>
              </w:rPr>
              <w:t>中国青岛海尔有限公司</w:t>
            </w:r>
          </w:p>
        </w:tc>
      </w:tr>
      <w:tr>
        <w:trPr>
          <w:trHeight w:val="460" w:hRule="atLeast"/>
        </w:trPr>
        <w:tc>
          <w:tcPr>
            <w:tcW w:w="3824" w:type="dxa"/>
          </w:tcPr>
          <w:p w:rsidR="0018722C">
            <w:pPr>
              <w:topLinePunct/>
              <w:ind w:leftChars="0" w:left="0" w:rightChars="0" w:right="0" w:firstLineChars="0" w:firstLine="0"/>
              <w:spacing w:line="240" w:lineRule="atLeast"/>
            </w:pPr>
            <w:r>
              <w:rPr>
                <w:rFonts w:ascii="仿宋" w:hAnsi="仿宋" w:eastAsia="仿宋" w:hint="eastAsia"/>
              </w:rPr>
              <w:t>-20</w:t>
            </w:r>
            <w:r>
              <w:rPr>
                <w:rFonts w:ascii="Verdana" w:hAnsi="Verdana" w:eastAsia="Verdana"/>
              </w:rPr>
              <w:t>°</w:t>
            </w:r>
            <w:r>
              <w:rPr>
                <w:rFonts w:ascii="仿宋" w:hAnsi="仿宋" w:eastAsia="仿宋" w:hint="eastAsia"/>
              </w:rPr>
              <w:t>C</w:t>
            </w:r>
            <w:r>
              <w:rPr>
                <w:rFonts w:ascii="仿宋" w:hAnsi="仿宋" w:eastAsia="仿宋" w:hint="eastAsia"/>
              </w:rPr>
              <w:t> </w:t>
            </w:r>
            <w:r>
              <w:rPr>
                <w:rFonts w:ascii="宋体" w:hAnsi="宋体" w:eastAsia="宋体" w:hint="eastAsia"/>
              </w:rPr>
              <w:t>超低温冰箱</w:t>
            </w:r>
          </w:p>
        </w:tc>
        <w:tc>
          <w:tcPr>
            <w:tcW w:w="3910" w:type="dxa"/>
          </w:tcPr>
          <w:p w:rsidR="0018722C">
            <w:pPr>
              <w:topLinePunct/>
              <w:ind w:leftChars="0" w:left="0" w:rightChars="0" w:right="0" w:firstLineChars="0" w:firstLine="0"/>
              <w:spacing w:line="240" w:lineRule="atLeast"/>
            </w:pPr>
            <w:r>
              <w:rPr>
                <w:rFonts w:ascii="宋体" w:eastAsia="宋体" w:hint="eastAsia"/>
              </w:rPr>
              <w:t>中国青岛海尔有限公司</w:t>
            </w:r>
          </w:p>
        </w:tc>
      </w:tr>
      <w:tr>
        <w:trPr>
          <w:trHeight w:val="440" w:hRule="atLeast"/>
        </w:trPr>
        <w:tc>
          <w:tcPr>
            <w:tcW w:w="3824" w:type="dxa"/>
          </w:tcPr>
          <w:p w:rsidR="0018722C">
            <w:pPr>
              <w:topLinePunct/>
              <w:ind w:leftChars="0" w:left="0" w:rightChars="0" w:right="0" w:firstLineChars="0" w:firstLine="0"/>
              <w:spacing w:line="240" w:lineRule="atLeast"/>
            </w:pPr>
            <w:r>
              <w:rPr>
                <w:rFonts w:ascii="宋体" w:eastAsia="宋体" w:hint="eastAsia"/>
              </w:rPr>
              <w:t>制冰机</w:t>
            </w:r>
          </w:p>
        </w:tc>
        <w:tc>
          <w:tcPr>
            <w:tcW w:w="3910" w:type="dxa"/>
          </w:tcPr>
          <w:p w:rsidR="0018722C">
            <w:pPr>
              <w:topLinePunct/>
              <w:ind w:leftChars="0" w:left="0" w:rightChars="0" w:right="0" w:firstLineChars="0" w:firstLine="0"/>
              <w:spacing w:line="240" w:lineRule="atLeast"/>
            </w:pPr>
            <w:r>
              <w:rPr>
                <w:rFonts w:ascii="宋体" w:eastAsia="宋体" w:hint="eastAsia"/>
              </w:rPr>
              <w:t>美国 </w:t>
            </w:r>
            <w:r>
              <w:t>MVE </w:t>
            </w:r>
            <w:r>
              <w:rPr>
                <w:rFonts w:ascii="宋体" w:eastAsia="宋体" w:hint="eastAsia"/>
              </w:rPr>
              <w:t>公司</w:t>
            </w:r>
          </w:p>
        </w:tc>
      </w:tr>
      <w:tr>
        <w:trPr>
          <w:trHeight w:val="340" w:hRule="atLeast"/>
        </w:trPr>
        <w:tc>
          <w:tcPr>
            <w:tcW w:w="3824" w:type="dxa"/>
          </w:tcPr>
          <w:p w:rsidR="0018722C">
            <w:pPr>
              <w:topLinePunct/>
              <w:ind w:leftChars="0" w:left="0" w:rightChars="0" w:right="0" w:firstLineChars="0" w:firstLine="0"/>
              <w:spacing w:line="240" w:lineRule="atLeast"/>
            </w:pPr>
            <w:r>
              <w:rPr>
                <w:rFonts w:ascii="宋体" w:eastAsia="宋体" w:hint="eastAsia"/>
              </w:rPr>
              <w:t>系列可调式微量移液枪</w:t>
            </w:r>
          </w:p>
        </w:tc>
        <w:tc>
          <w:tcPr>
            <w:tcW w:w="3910" w:type="dxa"/>
          </w:tcPr>
          <w:p w:rsidR="0018722C">
            <w:pPr>
              <w:topLinePunct/>
              <w:ind w:leftChars="0" w:left="0" w:rightChars="0" w:right="0" w:firstLineChars="0" w:firstLine="0"/>
              <w:spacing w:line="240" w:lineRule="atLeast"/>
            </w:pPr>
            <w:r>
              <w:rPr>
                <w:rFonts w:ascii="宋体" w:eastAsia="宋体" w:hint="eastAsia"/>
              </w:rPr>
              <w:t>德国 </w:t>
            </w:r>
            <w:r>
              <w:t>Eppendorf</w:t>
            </w:r>
            <w:r>
              <w:t> </w:t>
            </w:r>
            <w:r>
              <w:rPr>
                <w:rFonts w:ascii="宋体" w:eastAsia="宋体" w:hint="eastAsia"/>
              </w:rPr>
              <w:t>公司</w:t>
            </w:r>
          </w:p>
        </w:tc>
      </w:tr>
    </w:tbl>
    <w:p w:rsidR="0018722C">
      <w:pPr>
        <w:topLinePunct/>
        <w:pStyle w:val="affa"/>
      </w:pPr>
    </w:p>
    <w:p w:rsidR="0018722C">
      <w:pPr>
        <w:topLinePunct/>
      </w:pPr>
      <w:r>
        <w:t>耗材</w:t>
      </w:r>
      <w:r>
        <w:rPr>
          <w:rFonts w:ascii="Times New Roman" w:eastAsia="宋体"/>
          <w:rFonts w:hint="eastAsia"/>
        </w:rPr>
        <w:t>：</w:t>
      </w:r>
      <w:r w:rsidR="001852F3">
        <w:rPr>
          <w:rFonts w:ascii="Times New Roman" w:eastAsia="宋体"/>
        </w:rPr>
        <w:t xml:space="preserve">50ml</w:t>
      </w:r>
      <w:r>
        <w:t>细胞培养瓶、六孔细胞培养板、</w:t>
      </w:r>
      <w:r>
        <w:rPr>
          <w:rFonts w:ascii="Times New Roman" w:eastAsia="宋体"/>
        </w:rPr>
        <w:t>35mm</w:t>
      </w:r>
      <w:r>
        <w:t>细胞培养皿、</w:t>
      </w:r>
      <w:r>
        <w:rPr>
          <w:rFonts w:ascii="Times New Roman" w:eastAsia="宋体"/>
        </w:rPr>
        <w:t>15ml</w:t>
      </w:r>
      <w:r>
        <w:t>离心管</w:t>
      </w:r>
    </w:p>
    <w:p w:rsidR="0018722C">
      <w:pPr>
        <w:topLinePunct/>
      </w:pPr>
      <w:r>
        <w:rPr>
          <w:rFonts w:ascii="Times New Roman" w:eastAsia="Times New Roman"/>
          <w:rFonts w:ascii="Times New Roman" w:eastAsia="Times New Roman"/>
        </w:rPr>
        <w:t>（</w:t>
      </w:r>
      <w:r>
        <w:t>美国</w:t>
      </w:r>
      <w:r>
        <w:rPr>
          <w:rFonts w:ascii="Times New Roman" w:eastAsia="Times New Roman"/>
        </w:rPr>
        <w:t>Corning</w:t>
      </w:r>
      <w:r>
        <w:t>公司</w:t>
      </w:r>
      <w:r>
        <w:rPr>
          <w:rFonts w:ascii="Times New Roman" w:eastAsia="Times New Roman"/>
          <w:rFonts w:ascii="Times New Roman" w:eastAsia="Times New Roman"/>
        </w:rPr>
        <w:t>）</w:t>
      </w:r>
      <w:r>
        <w:t>、一次性无菌橡胶手套、封口胶、</w:t>
      </w:r>
      <w:r>
        <w:rPr>
          <w:rFonts w:ascii="Times New Roman" w:eastAsia="Times New Roman"/>
        </w:rPr>
        <w:t>l.5mlEp</w:t>
      </w:r>
      <w:r>
        <w:t>管、各种规格吸</w:t>
      </w:r>
      <w:r>
        <w:t>头、一次性注射器、酒精棉球、口罩等。</w:t>
      </w:r>
    </w:p>
    <w:p w:rsidR="0018722C">
      <w:pPr>
        <w:pStyle w:val="Heading3"/>
        <w:topLinePunct/>
        <w:ind w:left="200" w:hangingChars="200" w:hanging="200"/>
      </w:pPr>
      <w:bookmarkStart w:id="121221" w:name="_Toc686121221"/>
      <w:bookmarkStart w:name="_bookmark32" w:id="75"/>
      <w:bookmarkEnd w:id="75"/>
      <w:r>
        <w:rPr>
          <w:b/>
        </w:rPr>
        <w:t>3.1.4</w:t>
      </w:r>
      <w:r>
        <w:t xml:space="preserve"> </w:t>
      </w:r>
      <w:bookmarkStart w:name="_bookmark32" w:id="76"/>
      <w:bookmarkEnd w:id="76"/>
      <w:r>
        <w:t>人表皮干细胞与角质形成细胞的分离培养</w:t>
      </w:r>
      <w:bookmarkEnd w:id="121221"/>
    </w:p>
    <w:p w:rsidR="0018722C">
      <w:pPr>
        <w:topLinePunct/>
      </w:pPr>
      <w:r>
        <w:t>采用胰蛋白酶消化法分离人表皮获得单细胞悬液，应用Ⅳ型胶原快速黏附法将细胞分为人表皮干细胞和人角质形成细胞。２种细胞分别培养于加了</w:t>
      </w:r>
      <w:r>
        <w:rPr>
          <w:rFonts w:ascii="Times New Roman" w:hAnsi="Times New Roman" w:eastAsia="Times New Roman"/>
        </w:rPr>
        <w:t>EGF</w:t>
      </w:r>
      <w:r>
        <w:t>的</w:t>
      </w:r>
      <w:r>
        <w:rPr>
          <w:rFonts w:ascii="Times New Roman" w:hAnsi="Times New Roman" w:eastAsia="Times New Roman"/>
        </w:rPr>
        <w:t>K-SFM</w:t>
      </w:r>
      <w:r>
        <w:t>中。倒置相差显微镜观察２种细胞分离即刻及培养３ｄ的生长情况。</w:t>
      </w:r>
    </w:p>
    <w:p w:rsidR="0018722C">
      <w:pPr>
        <w:topLinePunct/>
      </w:pPr>
      <w:r>
        <w:t>具体步骤同第</w:t>
      </w:r>
      <w:r>
        <w:rPr>
          <w:rFonts w:ascii="Times New Roman" w:eastAsia="Times New Roman"/>
        </w:rPr>
        <w:t>2</w:t>
      </w:r>
      <w:r>
        <w:t>章，</w:t>
      </w:r>
      <w:r>
        <w:rPr>
          <w:rFonts w:ascii="Times New Roman" w:eastAsia="Times New Roman"/>
        </w:rPr>
        <w:t>2.1.4</w:t>
      </w:r>
      <w:r>
        <w:t>。</w:t>
      </w:r>
    </w:p>
    <w:p w:rsidR="0018722C">
      <w:pPr>
        <w:pStyle w:val="Heading3"/>
        <w:topLinePunct/>
        <w:ind w:left="200" w:hangingChars="200" w:hanging="200"/>
      </w:pPr>
      <w:bookmarkStart w:id="121222" w:name="_Toc686121222"/>
      <w:bookmarkStart w:name="_bookmark33" w:id="77"/>
      <w:bookmarkEnd w:id="77"/>
      <w:r>
        <w:rPr>
          <w:b/>
        </w:rPr>
        <w:t>3.1.5</w:t>
      </w:r>
      <w:r>
        <w:t xml:space="preserve"> </w:t>
      </w:r>
      <w:bookmarkStart w:name="_bookmark33" w:id="78"/>
      <w:bookmarkEnd w:id="78"/>
      <w:r>
        <w:t>人表皮干细胞及角质形成细胞的鉴定</w:t>
      </w:r>
      <w:bookmarkEnd w:id="121222"/>
    </w:p>
    <w:p w:rsidR="0018722C">
      <w:pPr>
        <w:topLinePunct/>
      </w:pPr>
      <w:r>
        <w:t>取人表皮干细胞及角质形成细胞的细胞爬片，采用</w:t>
      </w:r>
      <w:r>
        <w:rPr>
          <w:rFonts w:ascii="Times New Roman" w:eastAsia="宋体"/>
        </w:rPr>
        <w:t>HRP</w:t>
      </w:r>
      <w:r>
        <w:t>标记的ft羊抗兔二</w:t>
      </w:r>
      <w:r>
        <w:t>步法免疫组织化学检测试剂盒分别行</w:t>
      </w:r>
      <w:r>
        <w:rPr>
          <w:rFonts w:ascii="Times New Roman" w:eastAsia="宋体"/>
        </w:rPr>
        <w:t>CK19</w:t>
      </w:r>
      <w:r>
        <w:t>、</w:t>
      </w:r>
      <w:r>
        <w:rPr>
          <w:rFonts w:ascii="Times New Roman" w:eastAsia="宋体"/>
        </w:rPr>
        <w:t>ITGB1</w:t>
      </w:r>
      <w:r>
        <w:t>、</w:t>
      </w:r>
      <w:r>
        <w:rPr>
          <w:rFonts w:ascii="Times New Roman" w:eastAsia="宋体"/>
        </w:rPr>
        <w:t>CK1</w:t>
      </w:r>
      <w:r>
        <w:t>、</w:t>
      </w:r>
      <w:r>
        <w:rPr>
          <w:rFonts w:ascii="Times New Roman" w:eastAsia="宋体"/>
        </w:rPr>
        <w:t>CK10</w:t>
      </w:r>
      <w:r>
        <w:t>的免疫细胞化学染色</w:t>
      </w:r>
      <w:r>
        <w:t>（</w:t>
      </w:r>
      <w:r>
        <w:rPr>
          <w:rFonts w:ascii="Times New Roman" w:eastAsia="宋体"/>
        </w:rPr>
        <w:t>PV-9000</w:t>
      </w:r>
      <w:r>
        <w:t>法</w:t>
      </w:r>
      <w:r>
        <w:t>）</w:t>
      </w:r>
      <w:r>
        <w:t>。</w:t>
      </w:r>
    </w:p>
    <w:p w:rsidR="0018722C">
      <w:pPr>
        <w:topLinePunct/>
      </w:pPr>
      <w:r>
        <w:t>具体步骤同第</w:t>
      </w:r>
      <w:r>
        <w:rPr>
          <w:rFonts w:ascii="Times New Roman" w:eastAsia="Times New Roman"/>
        </w:rPr>
        <w:t>2</w:t>
      </w:r>
      <w:r>
        <w:t>章，</w:t>
      </w:r>
      <w:r>
        <w:rPr>
          <w:rFonts w:ascii="Times New Roman" w:eastAsia="Times New Roman"/>
        </w:rPr>
        <w:t>2.1.5</w:t>
      </w:r>
      <w:r>
        <w:t>。</w:t>
      </w:r>
    </w:p>
    <w:p w:rsidR="0018722C">
      <w:pPr>
        <w:pStyle w:val="Heading3"/>
        <w:topLinePunct/>
        <w:ind w:left="200" w:hangingChars="200" w:hanging="200"/>
      </w:pPr>
      <w:bookmarkStart w:id="121223" w:name="_Toc686121223"/>
      <w:bookmarkStart w:name="_bookmark34" w:id="79"/>
      <w:bookmarkEnd w:id="79"/>
      <w:r>
        <w:rPr>
          <w:b/>
        </w:rPr>
        <w:t>3.1.6</w:t>
      </w:r>
      <w:r>
        <w:t xml:space="preserve"> </w:t>
      </w:r>
      <w:bookmarkStart w:name="_bookmark34" w:id="80"/>
      <w:bookmarkEnd w:id="80"/>
      <w:r>
        <w:t>细胞总</w:t>
      </w:r>
      <w:r>
        <w:rPr>
          <w:b/>
        </w:rPr>
        <w:t>RNA</w:t>
      </w:r>
      <w:r>
        <w:t>的提取</w:t>
      </w:r>
      <w:bookmarkEnd w:id="121223"/>
    </w:p>
    <w:p w:rsidR="0018722C">
      <w:pPr>
        <w:topLinePunct/>
      </w:pPr>
      <w:r>
        <w:rPr>
          <w:rFonts w:cstheme="minorBidi" w:hAnsiTheme="minorHAnsi" w:eastAsiaTheme="minorHAnsi" w:asciiTheme="minorHAnsi"/>
        </w:rPr>
        <w:t>34</w:t>
      </w:r>
    </w:p>
    <w:p w:rsidR="0018722C">
      <w:pPr>
        <w:topLinePunct/>
      </w:pPr>
      <w:r>
        <w:rPr>
          <w:rFonts w:ascii="Times New Roman" w:eastAsia="宋体"/>
        </w:rPr>
        <w:t>Trizol</w:t>
      </w:r>
      <w:r>
        <w:t>法分别提取人表皮干细胞及角质形成细胞的总</w:t>
      </w:r>
      <w:r>
        <w:rPr>
          <w:rFonts w:ascii="Times New Roman" w:eastAsia="宋体"/>
        </w:rPr>
        <w:t>RNA</w:t>
      </w:r>
      <w:r>
        <w:t>，做好标记，具</w:t>
      </w:r>
      <w:r>
        <w:t>体操作同第</w:t>
      </w:r>
      <w:r>
        <w:rPr>
          <w:rFonts w:ascii="Times New Roman" w:eastAsia="宋体"/>
        </w:rPr>
        <w:t>2</w:t>
      </w:r>
      <w:r>
        <w:t>章，</w:t>
      </w:r>
      <w:r>
        <w:rPr>
          <w:rFonts w:ascii="Times New Roman" w:eastAsia="宋体"/>
        </w:rPr>
        <w:t>2.1.6</w:t>
      </w:r>
      <w:r>
        <w:t>。</w:t>
      </w:r>
    </w:p>
    <w:p w:rsidR="0018722C">
      <w:pPr>
        <w:pStyle w:val="Heading3"/>
        <w:topLinePunct/>
        <w:ind w:left="200" w:hangingChars="200" w:hanging="200"/>
      </w:pPr>
      <w:bookmarkStart w:id="121224" w:name="_Toc686121224"/>
      <w:bookmarkStart w:name="_bookmark35" w:id="81"/>
      <w:bookmarkEnd w:id="81"/>
      <w:r>
        <w:rPr>
          <w:b/>
        </w:rPr>
        <w:t>3.1.7</w:t>
      </w:r>
      <w:r>
        <w:t xml:space="preserve"> </w:t>
      </w:r>
      <w:bookmarkStart w:name="_bookmark35" w:id="82"/>
      <w:bookmarkEnd w:id="82"/>
      <w:r>
        <w:t>总</w:t>
      </w:r>
      <w:r>
        <w:rPr>
          <w:b/>
        </w:rPr>
        <w:t>RNA</w:t>
      </w:r>
      <w:r>
        <w:t>质量检测</w:t>
      </w:r>
      <w:bookmarkEnd w:id="121224"/>
    </w:p>
    <w:p w:rsidR="0018722C">
      <w:pPr>
        <w:topLinePunct/>
      </w:pPr>
      <w:r>
        <w:t>分别吸取人表皮干细胞及角质形成细胞的</w:t>
      </w:r>
      <w:r>
        <w:rPr>
          <w:rFonts w:ascii="Times New Roman" w:eastAsia="宋体"/>
        </w:rPr>
        <w:t>RNA</w:t>
      </w:r>
      <w:r>
        <w:t>样本</w:t>
      </w:r>
      <w:r>
        <w:rPr>
          <w:rFonts w:ascii="Times New Roman" w:eastAsia="宋体"/>
        </w:rPr>
        <w:t>1ul</w:t>
      </w:r>
      <w:r>
        <w:t>，采用</w:t>
      </w:r>
      <w:r>
        <w:rPr>
          <w:rFonts w:ascii="Times New Roman" w:eastAsia="宋体"/>
        </w:rPr>
        <w:t>NanoDrop ND-1000</w:t>
      </w:r>
      <w:r>
        <w:t>全波长紫外／可见光扫描分光光度计来检测每个样本总</w:t>
      </w:r>
      <w:r>
        <w:rPr>
          <w:rFonts w:ascii="Times New Roman" w:eastAsia="宋体"/>
        </w:rPr>
        <w:t>RNA</w:t>
      </w:r>
      <w:r>
        <w:t>量，计</w:t>
      </w:r>
      <w:r>
        <w:t>算</w:t>
      </w:r>
    </w:p>
    <w:p w:rsidR="0018722C">
      <w:pPr>
        <w:topLinePunct/>
      </w:pPr>
      <w:r>
        <w:rPr>
          <w:rFonts w:ascii="Times New Roman" w:eastAsia="Times New Roman"/>
        </w:rPr>
        <w:t>OD260</w:t>
      </w:r>
      <w:r>
        <w:t>／</w:t>
      </w:r>
      <w:r>
        <w:rPr>
          <w:rFonts w:ascii="Times New Roman" w:eastAsia="Times New Roman"/>
        </w:rPr>
        <w:t>OD280</w:t>
      </w:r>
      <w:r>
        <w:t>比值</w:t>
      </w:r>
      <w:r>
        <w:rPr>
          <w:rFonts w:ascii="Times New Roman" w:eastAsia="Times New Roman"/>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7</w:t>
      </w:r>
      <w:r>
        <w:t>～</w:t>
      </w:r>
      <w:r>
        <w:rPr>
          <w:rFonts w:ascii="Times New Roman" w:eastAsia="Times New Roman"/>
        </w:rPr>
        <w:t>2.1</w:t>
      </w:r>
      <w:r>
        <w:t>时合格</w:t>
      </w:r>
      <w:r>
        <w:rPr>
          <w:rFonts w:ascii="Times New Roman" w:eastAsia="Times New Roman"/>
          <w:rFonts w:ascii="Times New Roman" w:eastAsia="Times New Roman"/>
        </w:rPr>
        <w:t>）</w:t>
      </w:r>
      <w:r>
        <w:t>及</w:t>
      </w:r>
      <w:r>
        <w:rPr>
          <w:rFonts w:ascii="Times New Roman" w:eastAsia="Times New Roman"/>
        </w:rPr>
        <w:t>RNA</w:t>
      </w:r>
      <w:r>
        <w:t>浓度；甲醛变性琼脂糖凝胶电泳检测</w:t>
      </w:r>
      <w:r>
        <w:rPr>
          <w:rFonts w:ascii="Times New Roman" w:eastAsia="Times New Roman"/>
        </w:rPr>
        <w:t>RNA</w:t>
      </w:r>
      <w:r>
        <w:t>的完整性。</w:t>
      </w:r>
    </w:p>
    <w:p w:rsidR="0018722C">
      <w:pPr>
        <w:topLinePunct/>
      </w:pPr>
      <w:r>
        <w:t>具体步骤同第</w:t>
      </w:r>
      <w:r>
        <w:rPr>
          <w:rFonts w:ascii="Times New Roman" w:eastAsia="Times New Roman"/>
        </w:rPr>
        <w:t>2</w:t>
      </w:r>
      <w:r>
        <w:t>章，</w:t>
      </w:r>
      <w:r>
        <w:rPr>
          <w:rFonts w:ascii="Times New Roman" w:eastAsia="Times New Roman"/>
        </w:rPr>
        <w:t>2.1.7</w:t>
      </w:r>
      <w:r>
        <w:t>。</w:t>
      </w:r>
    </w:p>
    <w:p w:rsidR="0018722C">
      <w:pPr>
        <w:pStyle w:val="Heading3"/>
        <w:topLinePunct/>
        <w:ind w:left="200" w:hangingChars="200" w:hanging="200"/>
      </w:pPr>
      <w:bookmarkStart w:id="121225" w:name="_Toc686121225"/>
      <w:bookmarkStart w:name="_bookmark36" w:id="83"/>
      <w:bookmarkEnd w:id="83"/>
      <w:r>
        <w:rPr>
          <w:b/>
        </w:rPr>
        <w:t>3.1.8</w:t>
      </w:r>
      <w:r>
        <w:t xml:space="preserve"> </w:t>
      </w:r>
      <w:bookmarkStart w:name="_bookmark36" w:id="84"/>
      <w:bookmarkEnd w:id="84"/>
      <w:r>
        <w:t>总</w:t>
      </w:r>
      <w:r>
        <w:rPr>
          <w:b/>
        </w:rPr>
        <w:t>RNA</w:t>
      </w:r>
      <w:r>
        <w:t>的纯化</w:t>
      </w:r>
      <w:bookmarkEnd w:id="121225"/>
    </w:p>
    <w:p w:rsidR="0018722C">
      <w:pPr>
        <w:topLinePunct/>
      </w:pPr>
      <w:r>
        <w:t>分别从表皮干细胞及角质形成细胞样本中取</w:t>
      </w:r>
      <w:r>
        <w:rPr>
          <w:rFonts w:ascii="Times New Roman" w:hAnsi="Times New Roman" w:eastAsia="Times New Roman"/>
        </w:rPr>
        <w:t>10-20ug</w:t>
      </w:r>
      <w:r>
        <w:t>质检合格的总</w:t>
      </w:r>
      <w:r>
        <w:rPr>
          <w:rFonts w:ascii="Times New Roman" w:hAnsi="Times New Roman" w:eastAsia="Times New Roman"/>
        </w:rPr>
        <w:t>RNA</w:t>
      </w:r>
      <w:r>
        <w:t>，</w:t>
      </w:r>
      <w:r w:rsidR="001852F3">
        <w:t xml:space="preserve">用</w:t>
      </w:r>
      <w:r>
        <w:rPr>
          <w:rFonts w:ascii="Times New Roman" w:hAnsi="Times New Roman" w:eastAsia="Times New Roman"/>
        </w:rPr>
        <w:t>mirVana™miRNA</w:t>
      </w:r>
      <w:r>
        <w:t>纯化试剂盒进行纯化，具体步骤同第</w:t>
      </w:r>
      <w:r>
        <w:rPr>
          <w:rFonts w:ascii="Times New Roman" w:hAnsi="Times New Roman" w:eastAsia="Times New Roman"/>
        </w:rPr>
        <w:t>2</w:t>
      </w:r>
      <w:r>
        <w:t>章，</w:t>
      </w:r>
      <w:r>
        <w:rPr>
          <w:rFonts w:ascii="Times New Roman" w:hAnsi="Times New Roman" w:eastAsia="Times New Roman"/>
        </w:rPr>
        <w:t>2.1.8</w:t>
      </w:r>
      <w:r>
        <w:t>。</w:t>
      </w:r>
    </w:p>
    <w:p w:rsidR="0018722C">
      <w:pPr>
        <w:pStyle w:val="Heading3"/>
        <w:topLinePunct/>
        <w:ind w:left="200" w:hangingChars="200" w:hanging="200"/>
      </w:pPr>
      <w:bookmarkStart w:id="121226" w:name="_Toc686121226"/>
      <w:bookmarkStart w:name="_bookmark37" w:id="85"/>
      <w:bookmarkEnd w:id="85"/>
      <w:r>
        <w:rPr>
          <w:b/>
        </w:rPr>
        <w:t>3.1.9</w:t>
      </w:r>
      <w:r>
        <w:t xml:space="preserve"> </w:t>
      </w:r>
      <w:bookmarkStart w:name="_bookmark37" w:id="86"/>
      <w:bookmarkEnd w:id="86"/>
      <w:r>
        <w:rPr>
          <w:b/>
        </w:rPr>
        <w:t>R</w:t>
      </w:r>
      <w:r>
        <w:rPr>
          <w:b/>
        </w:rPr>
        <w:t>T-PCR</w:t>
      </w:r>
      <w:r>
        <w:t>检测</w:t>
      </w:r>
      <w:r>
        <w:rPr>
          <w:b/>
        </w:rPr>
        <w:t>miR-203</w:t>
      </w:r>
      <w:bookmarkEnd w:id="121226"/>
    </w:p>
    <w:p w:rsidR="0018722C">
      <w:pPr>
        <w:topLinePunct/>
      </w:pPr>
      <w:r>
        <w:t>分别取</w:t>
      </w:r>
      <w:r>
        <w:rPr>
          <w:rFonts w:ascii="Times New Roman" w:eastAsia="Times New Roman"/>
        </w:rPr>
        <w:t>1ul</w:t>
      </w:r>
      <w:r>
        <w:t>的人表皮干细胞及角质形成细胞总</w:t>
      </w:r>
      <w:r>
        <w:rPr>
          <w:rFonts w:ascii="Times New Roman" w:eastAsia="Times New Roman"/>
        </w:rPr>
        <w:t>RNA</w:t>
      </w:r>
      <w:r>
        <w:t>，以</w:t>
      </w:r>
      <w:r>
        <w:rPr>
          <w:rFonts w:ascii="Times New Roman" w:eastAsia="Times New Roman"/>
        </w:rPr>
        <w:t>U6</w:t>
      </w:r>
      <w:r>
        <w:t>作为内参。采用</w:t>
      </w:r>
      <w:r>
        <w:t>互补</w:t>
      </w:r>
      <w:r>
        <w:rPr>
          <w:rFonts w:ascii="Times New Roman" w:eastAsia="Times New Roman"/>
        </w:rPr>
        <w:t>DNA</w:t>
      </w:r>
      <w:r>
        <w:t>反转录试剂盒将总</w:t>
      </w:r>
      <w:r>
        <w:rPr>
          <w:rFonts w:ascii="Times New Roman" w:eastAsia="Times New Roman"/>
        </w:rPr>
        <w:t>RNA</w:t>
      </w:r>
      <w:r>
        <w:t>合成总互补</w:t>
      </w:r>
      <w:r>
        <w:rPr>
          <w:rFonts w:ascii="Times New Roman" w:eastAsia="Times New Roman"/>
        </w:rPr>
        <w:t>DNA</w:t>
      </w:r>
      <w:r>
        <w:t>，采用</w:t>
      </w:r>
      <w:r>
        <w:rPr>
          <w:rFonts w:ascii="Times New Roman" w:eastAsia="Times New Roman"/>
        </w:rPr>
        <w:t>SYBR Green</w:t>
      </w:r>
      <w:r>
        <w:t>荧光定</w:t>
      </w:r>
      <w:r>
        <w:t>量试剂盒和荧光定量</w:t>
      </w:r>
      <w:r>
        <w:rPr>
          <w:rFonts w:ascii="Times New Roman" w:eastAsia="Times New Roman"/>
        </w:rPr>
        <w:t>RT-PCR</w:t>
      </w:r>
      <w:r>
        <w:t>仪对反转录产物行</w:t>
      </w:r>
      <w:r>
        <w:rPr>
          <w:rFonts w:ascii="Times New Roman" w:eastAsia="Times New Roman"/>
        </w:rPr>
        <w:t>PCR</w:t>
      </w:r>
      <w:r>
        <w:rPr>
          <w:spacing w:val="-17"/>
        </w:rPr>
        <w:t xml:space="preserve">. </w:t>
      </w:r>
      <w:r>
        <w:rPr>
          <w:rFonts w:ascii="Times New Roman" w:eastAsia="Times New Roman"/>
        </w:rPr>
        <w:t>MiR-203</w:t>
      </w:r>
      <w:r>
        <w:t>及内参照</w:t>
      </w:r>
      <w:r>
        <w:rPr>
          <w:rFonts w:ascii="Times New Roman" w:eastAsia="Times New Roman"/>
        </w:rPr>
        <w:t>U6</w:t>
      </w:r>
      <w:r>
        <w:t>的</w:t>
      </w:r>
      <w:r>
        <w:t>反转录引物和</w:t>
      </w:r>
      <w:r>
        <w:rPr>
          <w:rFonts w:ascii="Times New Roman" w:eastAsia="Times New Roman"/>
        </w:rPr>
        <w:t>PCR</w:t>
      </w:r>
      <w:r>
        <w:t>引物均购自中国上海吉玛制药技术有限公司。引物序列见</w:t>
      </w:r>
      <w:r>
        <w:t>表</w:t>
      </w:r>
    </w:p>
    <w:p w:rsidR="0018722C">
      <w:pPr>
        <w:pStyle w:val="cw22"/>
        <w:topLinePunct/>
      </w:pPr>
      <w:r>
        <w:rPr>
          <w:rFonts w:ascii="宋体" w:hAnsi="宋体" w:eastAsia="宋体" w:hint="eastAsia"/>
        </w:rPr>
        <w:t>3.1</w:t>
      </w:r>
      <w:r>
        <w:rPr>
          <w:rFonts w:ascii="宋体" w:hAnsi="宋体" w:eastAsia="宋体" w:hint="eastAsia"/>
          <w:rFonts w:ascii="宋体" w:hAnsi="宋体" w:eastAsia="宋体" w:hint="eastAsia"/>
          <w:spacing w:val="-8"/>
          <w:sz w:val="24"/>
        </w:rPr>
        <w:t xml:space="preserve">. </w:t>
      </w:r>
      <w:r>
        <w:rPr>
          <w:rFonts w:ascii="宋体" w:hAnsi="宋体" w:eastAsia="宋体" w:hint="eastAsia"/>
        </w:rPr>
        <w:t>采用</w:t>
      </w:r>
      <w:r>
        <w:t>Δ</w:t>
      </w:r>
      <w:r/>
      <w:r>
        <w:rPr>
          <w:rFonts w:ascii="宋体" w:hAnsi="宋体" w:eastAsia="宋体" w:hint="eastAsia"/>
        </w:rPr>
        <w:t>循环阈值</w:t>
      </w:r>
      <w:r>
        <w:rPr>
          <w:rFonts w:ascii="宋体" w:hAnsi="宋体" w:eastAsia="宋体" w:hint="eastAsia"/>
        </w:rPr>
        <w:t>（</w:t>
      </w:r>
      <w:r>
        <w:t>Ct</w:t>
      </w:r>
      <w:r>
        <w:rPr>
          <w:rFonts w:ascii="宋体" w:hAnsi="宋体" w:eastAsia="宋体" w:hint="eastAsia"/>
        </w:rPr>
        <w:t>）</w:t>
      </w:r>
      <w:r>
        <w:rPr>
          <w:rFonts w:ascii="宋体" w:hAnsi="宋体" w:eastAsia="宋体" w:hint="eastAsia"/>
        </w:rPr>
        <w:t>法处理结果，计算相对表达量，即</w:t>
      </w:r>
      <w:r>
        <w:t>2-</w:t>
      </w:r>
      <w:r>
        <w:rPr>
          <w:rFonts w:ascii="宋体" w:hAnsi="宋体" w:eastAsia="宋体" w:hint="eastAsia"/>
        </w:rPr>
        <w:t>△△</w:t>
      </w:r>
      <w:r>
        <w:t>CT</w:t>
      </w:r>
      <w:r>
        <w:rPr>
          <w:rFonts w:ascii="宋体" w:hAnsi="宋体" w:eastAsia="宋体" w:hint="eastAsia"/>
          <w:rFonts w:ascii="宋体" w:hAnsi="宋体" w:eastAsia="宋体" w:hint="eastAsia"/>
          <w:spacing w:val="-2"/>
          <w:sz w:val="24"/>
        </w:rPr>
        <w:t xml:space="preserve">. </w:t>
      </w:r>
      <w:r>
        <w:t>PCR</w:t>
      </w:r>
      <w:r>
        <w:rPr>
          <w:rFonts w:ascii="宋体" w:hAnsi="宋体" w:eastAsia="宋体" w:hint="eastAsia"/>
        </w:rPr>
        <w:t>反应条件：</w:t>
      </w:r>
      <w:r>
        <w:t>95</w:t>
      </w:r>
      <w:r>
        <w:rPr>
          <w:rFonts w:ascii="宋体" w:hAnsi="宋体" w:eastAsia="宋体" w:hint="eastAsia"/>
        </w:rPr>
        <w:t>℃预变性</w:t>
      </w:r>
      <w:r>
        <w:t>10min</w:t>
      </w:r>
      <w:r>
        <w:rPr>
          <w:rFonts w:ascii="宋体" w:hAnsi="宋体" w:eastAsia="宋体" w:hint="eastAsia"/>
        </w:rPr>
        <w:t>；</w:t>
      </w:r>
      <w:r>
        <w:t>95</w:t>
      </w:r>
      <w:r>
        <w:rPr>
          <w:rFonts w:ascii="宋体" w:hAnsi="宋体" w:eastAsia="宋体" w:hint="eastAsia"/>
        </w:rPr>
        <w:t>℃变性</w:t>
      </w:r>
      <w:r>
        <w:t>15s</w:t>
      </w:r>
      <w:r>
        <w:rPr>
          <w:rFonts w:ascii="宋体" w:hAnsi="宋体" w:eastAsia="宋体" w:hint="eastAsia"/>
        </w:rPr>
        <w:t>，</w:t>
      </w:r>
      <w:r>
        <w:t>60</w:t>
      </w:r>
      <w:r>
        <w:rPr>
          <w:rFonts w:ascii="宋体" w:hAnsi="宋体" w:eastAsia="宋体" w:hint="eastAsia"/>
        </w:rPr>
        <w:t>℃退火</w:t>
      </w:r>
      <w:r>
        <w:t>1min</w:t>
      </w:r>
      <w:r>
        <w:rPr>
          <w:rFonts w:ascii="宋体" w:hAnsi="宋体" w:eastAsia="宋体" w:hint="eastAsia"/>
        </w:rPr>
        <w:t>，共</w:t>
      </w:r>
      <w:r>
        <w:t>40</w:t>
      </w:r>
      <w:r/>
      <w:r>
        <w:rPr>
          <w:rFonts w:ascii="宋体" w:hAnsi="宋体" w:eastAsia="宋体" w:hint="eastAsia"/>
        </w:rPr>
        <w:t>个循环。</w:t>
      </w:r>
      <w:r>
        <w:rPr>
          <w:rFonts w:ascii="宋体" w:hAnsi="宋体" w:eastAsia="宋体" w:hint="eastAsia"/>
        </w:rPr>
        <w:t>每个样本</w:t>
      </w:r>
      <w:r>
        <w:t>PCR</w:t>
      </w:r>
      <w:r>
        <w:rPr>
          <w:rFonts w:ascii="宋体" w:hAnsi="宋体" w:eastAsia="宋体" w:hint="eastAsia"/>
        </w:rPr>
        <w:t>反应重复３次。</w:t>
      </w:r>
    </w:p>
    <w:p w:rsidR="0018722C">
      <w:pPr>
        <w:pStyle w:val="a8"/>
        <w:topLinePunct/>
      </w:pPr>
      <w:bookmarkStart w:id="643464" w:name="_Toc686643464"/>
      <w:r>
        <w:rPr>
          <w:rFonts w:cstheme="minorBidi" w:hAnsiTheme="minorHAnsi" w:eastAsiaTheme="minorHAnsi" w:asciiTheme="minorHAnsi" w:ascii="宋体" w:eastAsia="宋体" w:hint="eastAsia"/>
        </w:rPr>
        <w:t>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实时荧光定量</w:t>
      </w:r>
      <w:r>
        <w:rPr>
          <w:rFonts w:cstheme="minorBidi" w:hAnsiTheme="minorHAnsi" w:eastAsiaTheme="minorHAnsi" w:asciiTheme="minorHAnsi"/>
        </w:rPr>
        <w:t>RT-PCR</w:t>
      </w:r>
      <w:r>
        <w:rPr>
          <w:rFonts w:ascii="宋体" w:eastAsia="宋体" w:hint="eastAsia" w:cstheme="minorBidi" w:hAnsiTheme="minorHAnsi"/>
        </w:rPr>
        <w:t>引物序列及产物大小</w:t>
      </w:r>
      <w:bookmarkEnd w:id="643464"/>
    </w:p>
    <w:tbl>
      <w:tblPr>
        <w:tblW w:w="5000" w:type="pct"/>
        <w:tblInd w:w="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3"/>
        <w:gridCol w:w="4249"/>
        <w:gridCol w:w="1602"/>
      </w:tblGrid>
      <w:tr>
        <w:trPr>
          <w:tblHeader/>
        </w:trPr>
        <w:tc>
          <w:tcPr>
            <w:tcW w:w="1515" w:type="pct"/>
            <w:vAlign w:val="center"/>
            <w:tcBorders>
              <w:bottom w:val="single" w:sz="4" w:space="0" w:color="auto"/>
            </w:tcBorders>
          </w:tcPr>
          <w:p w:rsidR="0018722C">
            <w:pPr>
              <w:pStyle w:val="a7"/>
              <w:topLinePunct/>
              <w:ind w:leftChars="0" w:left="0" w:rightChars="0" w:right="0" w:firstLineChars="0" w:firstLine="0"/>
              <w:spacing w:line="240" w:lineRule="atLeast"/>
            </w:pPr>
            <w:r>
              <w:t>基因名称</w:t>
            </w:r>
          </w:p>
        </w:tc>
        <w:tc>
          <w:tcPr>
            <w:tcW w:w="2531"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5’→3’</w:t>
            </w:r>
            <w:r>
              <w:t>）</w:t>
            </w:r>
          </w:p>
        </w:tc>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产物大小</w:t>
            </w:r>
          </w:p>
        </w:tc>
      </w:tr>
      <w:tr>
        <w:tc>
          <w:tcPr>
            <w:tcW w:w="1515" w:type="pct"/>
            <w:vAlign w:val="center"/>
          </w:tcPr>
          <w:p w:rsidR="0018722C">
            <w:pPr>
              <w:pStyle w:val="ac"/>
              <w:topLinePunct/>
              <w:ind w:leftChars="0" w:left="0" w:rightChars="0" w:right="0" w:firstLineChars="0" w:firstLine="0"/>
              <w:spacing w:line="240" w:lineRule="atLeast"/>
            </w:pPr>
            <w:r>
              <w:t>hsa-miR-203</w:t>
            </w:r>
          </w:p>
        </w:tc>
        <w:tc>
          <w:tcPr>
            <w:tcW w:w="2531" w:type="pct"/>
            <w:vAlign w:val="center"/>
          </w:tcPr>
          <w:p w:rsidR="0018722C">
            <w:pPr>
              <w:pStyle w:val="a5"/>
              <w:topLinePunct/>
              <w:ind w:leftChars="0" w:left="0" w:rightChars="0" w:right="0" w:firstLineChars="0" w:firstLine="0"/>
              <w:spacing w:line="240" w:lineRule="atLeast"/>
            </w:pPr>
            <w:r>
              <w:t>GTGAAATGTTTAGGACCACTAG</w:t>
            </w:r>
          </w:p>
        </w:tc>
        <w:tc>
          <w:tcPr>
            <w:tcW w:w="954" w:type="pct"/>
            <w:vAlign w:val="center"/>
          </w:tcPr>
          <w:p w:rsidR="0018722C">
            <w:pPr>
              <w:pStyle w:val="ad"/>
              <w:topLinePunct/>
              <w:ind w:leftChars="0" w:left="0" w:rightChars="0" w:right="0" w:firstLineChars="0" w:firstLine="0"/>
              <w:spacing w:line="240" w:lineRule="atLeast"/>
            </w:pPr>
          </w:p>
        </w:tc>
      </w:tr>
      <w:tr>
        <w:tc>
          <w:tcPr>
            <w:tcW w:w="1515" w:type="pct"/>
            <w:vAlign w:val="center"/>
          </w:tcPr>
          <w:p w:rsidR="0018722C">
            <w:pPr>
              <w:pStyle w:val="ac"/>
              <w:topLinePunct/>
              <w:ind w:leftChars="0" w:left="0" w:rightChars="0" w:right="0" w:firstLineChars="0" w:firstLine="0"/>
              <w:spacing w:line="240" w:lineRule="atLeast"/>
            </w:pPr>
            <w:r>
              <w:t>hsa-miR-203</w:t>
            </w:r>
            <w:r>
              <w:t>逆转录引物</w:t>
            </w:r>
          </w:p>
        </w:tc>
        <w:tc>
          <w:tcPr>
            <w:tcW w:w="2531" w:type="pct"/>
            <w:vAlign w:val="center"/>
          </w:tcPr>
          <w:p w:rsidR="0018722C">
            <w:pPr>
              <w:pStyle w:val="a5"/>
              <w:topLinePunct/>
              <w:ind w:leftChars="0" w:left="0" w:rightChars="0" w:right="0" w:firstLineChars="0" w:firstLine="0"/>
              <w:spacing w:line="240" w:lineRule="atLeast"/>
            </w:pPr>
            <w:r>
              <w:t>GTCGTATCCAGTGCAGGGTCCGAGGTA</w:t>
            </w:r>
          </w:p>
          <w:p w:rsidR="0018722C">
            <w:pPr>
              <w:pStyle w:val="a5"/>
              <w:topLinePunct/>
              <w:ind w:leftChars="0" w:left="0" w:rightChars="0" w:right="0" w:firstLineChars="0" w:firstLine="0"/>
              <w:spacing w:line="240" w:lineRule="atLeast"/>
            </w:pPr>
            <w:r>
              <w:t>TTCGCACTGGATACGACCTAGTG</w:t>
            </w:r>
          </w:p>
        </w:tc>
        <w:tc>
          <w:tcPr>
            <w:tcW w:w="954" w:type="pct"/>
            <w:vAlign w:val="center"/>
          </w:tcPr>
          <w:p w:rsidR="0018722C">
            <w:pPr>
              <w:pStyle w:val="affff9"/>
              <w:topLinePunct/>
              <w:ind w:leftChars="0" w:left="0" w:rightChars="0" w:right="0" w:firstLineChars="0" w:firstLine="0"/>
              <w:spacing w:line="240" w:lineRule="atLeast"/>
            </w:pPr>
            <w:r>
              <w:t>81</w:t>
            </w:r>
          </w:p>
        </w:tc>
      </w:tr>
      <w:tr>
        <w:tc>
          <w:tcPr>
            <w:tcW w:w="1515" w:type="pct"/>
            <w:vAlign w:val="center"/>
          </w:tcPr>
          <w:p w:rsidR="0018722C">
            <w:pPr>
              <w:pStyle w:val="ac"/>
              <w:topLinePunct/>
              <w:ind w:leftChars="0" w:left="0" w:rightChars="0" w:right="0" w:firstLineChars="0" w:firstLine="0"/>
              <w:spacing w:line="240" w:lineRule="atLeast"/>
            </w:pPr>
            <w:r>
              <w:t>hsa-miR-203</w:t>
            </w:r>
            <w:r>
              <w:t>反义引物</w:t>
            </w:r>
          </w:p>
        </w:tc>
        <w:tc>
          <w:tcPr>
            <w:tcW w:w="2531" w:type="pct"/>
            <w:vAlign w:val="center"/>
          </w:tcPr>
          <w:p w:rsidR="0018722C">
            <w:pPr>
              <w:pStyle w:val="a5"/>
              <w:topLinePunct/>
              <w:ind w:leftChars="0" w:left="0" w:rightChars="0" w:right="0" w:firstLineChars="0" w:firstLine="0"/>
              <w:spacing w:line="240" w:lineRule="atLeast"/>
            </w:pPr>
            <w:r>
              <w:t>GCTCAGTGAAATGTTTAGGACCAC</w:t>
            </w:r>
          </w:p>
        </w:tc>
        <w:tc>
          <w:tcPr>
            <w:tcW w:w="954" w:type="pct"/>
            <w:vAlign w:val="center"/>
          </w:tcPr>
          <w:p w:rsidR="0018722C">
            <w:pPr>
              <w:pStyle w:val="ad"/>
              <w:topLinePunct/>
              <w:ind w:leftChars="0" w:left="0" w:rightChars="0" w:right="0" w:firstLineChars="0" w:firstLine="0"/>
              <w:spacing w:line="240" w:lineRule="atLeast"/>
            </w:pPr>
          </w:p>
        </w:tc>
      </w:tr>
      <w:tr>
        <w:tc>
          <w:tcPr>
            <w:tcW w:w="1515" w:type="pct"/>
            <w:vAlign w:val="center"/>
          </w:tcPr>
          <w:p w:rsidR="0018722C">
            <w:pPr>
              <w:pStyle w:val="ac"/>
              <w:topLinePunct/>
              <w:ind w:leftChars="0" w:left="0" w:rightChars="0" w:right="0" w:firstLineChars="0" w:firstLine="0"/>
              <w:spacing w:line="240" w:lineRule="atLeast"/>
            </w:pPr>
            <w:r>
              <w:t>U6</w:t>
            </w:r>
            <w:r>
              <w:t>上游引物</w:t>
            </w:r>
          </w:p>
        </w:tc>
        <w:tc>
          <w:tcPr>
            <w:tcW w:w="2531" w:type="pct"/>
            <w:vAlign w:val="center"/>
          </w:tcPr>
          <w:p w:rsidR="0018722C">
            <w:pPr>
              <w:pStyle w:val="a5"/>
              <w:topLinePunct/>
              <w:ind w:leftChars="0" w:left="0" w:rightChars="0" w:right="0" w:firstLineChars="0" w:firstLine="0"/>
              <w:spacing w:line="240" w:lineRule="atLeast"/>
            </w:pPr>
            <w:r>
              <w:t>CTCGCTTCGGCAGCACA</w:t>
            </w:r>
          </w:p>
        </w:tc>
        <w:tc>
          <w:tcPr>
            <w:tcW w:w="954" w:type="pct"/>
            <w:vMerge w:val="restart"/>
            <w:vAlign w:val="center"/>
          </w:tcPr>
          <w:p w:rsidR="0018722C">
            <w:pPr>
              <w:pStyle w:val="affff9"/>
              <w:topLinePunct/>
              <w:ind w:leftChars="0" w:left="0" w:rightChars="0" w:right="0" w:firstLineChars="0" w:firstLine="0"/>
              <w:spacing w:line="240" w:lineRule="atLeast"/>
            </w:pPr>
            <w:r>
              <w:t>70</w:t>
            </w:r>
          </w:p>
        </w:tc>
      </w:tr>
      <w:tr>
        <w:tc>
          <w:tcPr>
            <w:tcW w:w="1515" w:type="pct"/>
            <w:vAlign w:val="center"/>
            <w:tcBorders>
              <w:top w:val="single" w:sz="4" w:space="0" w:color="auto"/>
            </w:tcBorders>
          </w:tcPr>
          <w:p w:rsidR="0018722C">
            <w:pPr>
              <w:pStyle w:val="ac"/>
              <w:topLinePunct/>
              <w:ind w:leftChars="0" w:left="0" w:rightChars="0" w:right="0" w:firstLineChars="0" w:firstLine="0"/>
              <w:spacing w:line="240" w:lineRule="atLeast"/>
            </w:pPr>
            <w:r>
              <w:t>U6</w:t>
            </w:r>
            <w:r>
              <w:t>下游引物</w:t>
            </w:r>
          </w:p>
        </w:tc>
        <w:tc>
          <w:tcPr>
            <w:tcW w:w="2531" w:type="pct"/>
            <w:vAlign w:val="center"/>
            <w:tcBorders>
              <w:top w:val="single" w:sz="4" w:space="0" w:color="auto"/>
            </w:tcBorders>
          </w:tcPr>
          <w:p w:rsidR="0018722C">
            <w:pPr>
              <w:pStyle w:val="aff1"/>
              <w:topLinePunct/>
              <w:ind w:leftChars="0" w:left="0" w:rightChars="0" w:right="0" w:firstLineChars="0" w:firstLine="0"/>
              <w:spacing w:line="240" w:lineRule="atLeast"/>
            </w:pPr>
            <w:r>
              <w:t>AACGCTTCACGAATTTGCGT</w:t>
            </w:r>
          </w:p>
        </w:tc>
        <w:tc>
          <w:tcPr>
            <w:tcW w:w="954"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总</w:t>
      </w:r>
      <w:r>
        <w:t>RNA</w:t>
      </w:r>
      <w:r/>
      <w:r>
        <w:rPr>
          <w:rFonts w:ascii="宋体" w:eastAsia="宋体" w:hint="eastAsia"/>
        </w:rPr>
        <w:t>逆转录合成</w:t>
      </w:r>
      <w:r>
        <w:t>cDNA</w:t>
      </w:r>
      <w:r>
        <w:rPr>
          <w:rFonts w:ascii="宋体" w:eastAsia="宋体" w:hint="eastAsia"/>
        </w:rPr>
        <w:t>（</w:t>
      </w:r>
      <w:r>
        <w:rPr>
          <w:rFonts w:ascii="宋体" w:eastAsia="宋体" w:hint="eastAsia"/>
          <w:spacing w:val="-5"/>
          <w:sz w:val="24"/>
        </w:rPr>
        <w:t>具体步骤同</w:t>
      </w:r>
      <w:r>
        <w:rPr>
          <w:sz w:val="24"/>
        </w:rPr>
        <w:t>2.1.12.1</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实时定量</w:t>
      </w:r>
      <w:r>
        <w:t>PCR</w:t>
      </w:r>
      <w:r>
        <w:rPr>
          <w:rFonts w:ascii="宋体" w:eastAsia="宋体" w:hint="eastAsia"/>
        </w:rPr>
        <w:t>（</w:t>
      </w:r>
      <w:r>
        <w:rPr>
          <w:rFonts w:ascii="宋体" w:eastAsia="宋体" w:hint="eastAsia"/>
          <w:spacing w:val="-5"/>
          <w:sz w:val="24"/>
        </w:rPr>
        <w:t>具体步骤同</w:t>
      </w:r>
      <w:r>
        <w:rPr>
          <w:sz w:val="24"/>
        </w:rPr>
        <w:t>2.1.12.2</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收集荧光建立标准曲线，根据曲线分别获得人表皮干细胞及角质形成细</w:t>
      </w:r>
    </w:p>
    <w:p w:rsidR="0018722C">
      <w:pPr>
        <w:topLinePunct/>
      </w:pPr>
      <w:r>
        <w:rPr>
          <w:rFonts w:cstheme="minorBidi" w:hAnsiTheme="minorHAnsi" w:eastAsiaTheme="minorHAnsi" w:asciiTheme="minorHAnsi"/>
        </w:rPr>
        <w:t>35</w:t>
      </w:r>
    </w:p>
    <w:p w:rsidR="0018722C">
      <w:pPr>
        <w:topLinePunct/>
      </w:pPr>
      <w:r>
        <w:t>胞样本</w:t>
      </w:r>
      <w:r>
        <w:rPr>
          <w:rFonts w:ascii="Times New Roman" w:eastAsia="Times New Roman"/>
        </w:rPr>
        <w:t>miR-203</w:t>
      </w:r>
      <w:r>
        <w:t>的</w:t>
      </w:r>
      <w:r>
        <w:rPr>
          <w:rFonts w:ascii="Times New Roman" w:eastAsia="Times New Roman"/>
        </w:rPr>
        <w:t>Ct</w:t>
      </w:r>
      <w:r>
        <w:t>值</w:t>
      </w:r>
      <w:r>
        <w:rPr>
          <w:rFonts w:ascii="Times New Roman" w:eastAsia="Times New Roman"/>
          <w:rFonts w:ascii="Times New Roman" w:eastAsia="Times New Roman"/>
        </w:rPr>
        <w:t>（</w:t>
      </w:r>
      <w:r>
        <w:t>每例样本</w:t>
      </w:r>
      <w:r>
        <w:rPr>
          <w:rFonts w:ascii="Times New Roman" w:eastAsia="Times New Roman"/>
        </w:rPr>
        <w:t>miR-203</w:t>
      </w:r>
      <w:r>
        <w:t>的</w:t>
      </w:r>
      <w:r>
        <w:rPr>
          <w:rFonts w:ascii="Times New Roman" w:eastAsia="Times New Roman"/>
        </w:rPr>
        <w:t>Ct</w:t>
      </w:r>
      <w:r>
        <w:t>值测量</w:t>
      </w:r>
      <w:r>
        <w:rPr>
          <w:rFonts w:ascii="Times New Roman" w:eastAsia="Times New Roman"/>
        </w:rPr>
        <w:t>3</w:t>
      </w:r>
      <w:r>
        <w:t>次，取平均值</w:t>
      </w:r>
      <w:r>
        <w:rPr>
          <w:rFonts w:ascii="Times New Roman" w:eastAsia="Times New Roman"/>
          <w:rFonts w:ascii="Times New Roman" w:eastAsia="Times New Roman"/>
          <w:spacing w:val="-6"/>
        </w:rPr>
        <w:t>）</w:t>
      </w:r>
      <w:r>
        <w:t>，根据</w:t>
      </w:r>
    </w:p>
    <w:p w:rsidR="0018722C">
      <w:pPr>
        <w:topLinePunct/>
      </w:pPr>
      <w:r>
        <w:rPr>
          <w:rFonts w:ascii="Times New Roman" w:hAnsi="Times New Roman" w:eastAsia="Times New Roman"/>
        </w:rPr>
        <w:t xml:space="preserve">Ct</w:t>
      </w:r>
      <w:r>
        <w:t xml:space="preserve">值公式，计算各样本</w:t>
      </w:r>
      <w:r>
        <w:rPr>
          <w:rFonts w:ascii="Times New Roman" w:hAnsi="Times New Roman" w:eastAsia="Times New Roman"/>
        </w:rPr>
        <w:t xml:space="preserve">2-</w:t>
      </w:r>
      <w:r>
        <w:t xml:space="preserve">△△</w:t>
      </w:r>
      <w:r>
        <w:rPr>
          <w:rFonts w:ascii="Times New Roman" w:hAnsi="Times New Roman" w:eastAsia="Times New Roman"/>
        </w:rPr>
        <w:t xml:space="preserve">CT</w:t>
      </w:r>
      <w:r>
        <w:t xml:space="preserve">值，代表</w:t>
      </w:r>
      <w:r>
        <w:rPr>
          <w:rFonts w:ascii="Times New Roman" w:hAnsi="Times New Roman" w:eastAsia="Times New Roman"/>
        </w:rPr>
        <w:t xml:space="preserve">miR-203</w:t>
      </w:r>
      <w:r>
        <w:t xml:space="preserve">在各样本中的表达情况。具体方法如下：目标基因△</w:t>
      </w:r>
      <w:r>
        <w:rPr>
          <w:rFonts w:ascii="Times New Roman" w:hAnsi="Times New Roman" w:eastAsia="Times New Roman"/>
        </w:rPr>
        <w:t xml:space="preserve">Ct</w:t>
      </w:r>
      <w:r>
        <w:t xml:space="preserve">值</w:t>
      </w:r>
      <w:r>
        <w:rPr>
          <w:rFonts w:ascii="Times New Roman" w:hAnsi="Times New Roman" w:eastAsia="Times New Roman"/>
        </w:rPr>
        <w:t xml:space="preserve">=</w:t>
      </w:r>
      <w:r>
        <w:t xml:space="preserve">目标基因</w:t>
      </w:r>
      <w:r>
        <w:rPr>
          <w:rFonts w:ascii="Times New Roman" w:hAnsi="Times New Roman" w:eastAsia="Times New Roman"/>
        </w:rPr>
        <w:t xml:space="preserve">Ct</w:t>
      </w:r>
      <w:r>
        <w:t xml:space="preserve">值－同一样本</w:t>
      </w:r>
      <w:r>
        <w:rPr>
          <w:rFonts w:ascii="Times New Roman" w:hAnsi="Times New Roman" w:eastAsia="Times New Roman"/>
        </w:rPr>
        <w:t xml:space="preserve">U6Ct</w:t>
      </w:r>
      <w:r>
        <w:t xml:space="preserve">值；目标基因△△</w:t>
      </w:r>
      <w:r>
        <w:rPr>
          <w:rFonts w:ascii="Times New Roman" w:hAnsi="Times New Roman" w:eastAsia="Times New Roman"/>
        </w:rPr>
        <w:t xml:space="preserve">Ct</w:t>
      </w:r>
      <w:r>
        <w:t xml:space="preserve">值</w:t>
      </w:r>
      <w:r>
        <w:rPr>
          <w:rFonts w:ascii="Times New Roman" w:hAnsi="Times New Roman" w:eastAsia="Times New Roman"/>
        </w:rPr>
        <w:t xml:space="preserve">=</w:t>
      </w:r>
      <w:r>
        <w:t xml:space="preserve">处理组△</w:t>
      </w:r>
      <w:r>
        <w:rPr>
          <w:rFonts w:ascii="Times New Roman" w:hAnsi="Times New Roman" w:eastAsia="Times New Roman"/>
        </w:rPr>
        <w:t xml:space="preserve">Ct</w:t>
      </w:r>
      <w:r>
        <w:t xml:space="preserve">值－对照组△</w:t>
      </w:r>
      <w:r>
        <w:rPr>
          <w:rFonts w:ascii="Times New Roman" w:hAnsi="Times New Roman" w:eastAsia="Times New Roman"/>
        </w:rPr>
        <w:t xml:space="preserve">Ct</w:t>
      </w:r>
      <w:r>
        <w:t xml:space="preserve">值，再计算各样本</w:t>
      </w:r>
      <w:r>
        <w:rPr>
          <w:rFonts w:ascii="Times New Roman" w:hAnsi="Times New Roman" w:eastAsia="Times New Roman"/>
        </w:rPr>
        <w:t xml:space="preserve">2-</w:t>
      </w:r>
      <w:r>
        <w:t xml:space="preserve">△△</w:t>
      </w:r>
      <w:r>
        <w:rPr>
          <w:rFonts w:ascii="Times New Roman" w:hAnsi="Times New Roman" w:eastAsia="Times New Roman"/>
        </w:rPr>
        <w:t xml:space="preserve">Ct</w:t>
      </w:r>
      <w:r>
        <w:t xml:space="preserve">值。本实验中△</w:t>
      </w:r>
      <w:r>
        <w:rPr>
          <w:rFonts w:ascii="Times New Roman" w:hAnsi="Times New Roman" w:eastAsia="Times New Roman"/>
        </w:rPr>
        <w:t xml:space="preserve">Ct= Ct miR-203</w:t>
      </w:r>
      <w:r>
        <w:t xml:space="preserve">－</w:t>
      </w:r>
      <w:r>
        <w:rPr>
          <w:rFonts w:ascii="Times New Roman" w:hAnsi="Times New Roman" w:eastAsia="Times New Roman"/>
        </w:rPr>
        <w:t xml:space="preserve">Ct U6</w:t>
      </w:r>
      <w:r>
        <w:t xml:space="preserve">，</w:t>
      </w:r>
      <w:r w:rsidR="001852F3">
        <w:t xml:space="preserve">△△</w:t>
      </w:r>
      <w:r>
        <w:rPr>
          <w:rFonts w:ascii="Times New Roman" w:hAnsi="Times New Roman" w:eastAsia="Times New Roman"/>
        </w:rPr>
        <w:t xml:space="preserve">Ct=</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Ct miR-203-Ct U6</w:t>
      </w:r>
      <w:r>
        <w:rPr>
          <w:rFonts w:ascii="Times New Roman" w:hAnsi="Times New Roman" w:eastAsia="Times New Roman"/>
        </w:rPr>
        <w:t xml:space="preserve">)</w:t>
      </w:r>
      <w:r>
        <w:t xml:space="preserve">表皮干细胞组－</w:t>
      </w:r>
      <w:r>
        <w:rPr>
          <w:rFonts w:ascii="Times New Roman" w:hAnsi="Times New Roman" w:eastAsia="Times New Roman"/>
        </w:rPr>
        <w:t xml:space="preserve">(</w:t>
      </w:r>
      <w:r>
        <w:rPr>
          <w:rFonts w:ascii="Times New Roman" w:hAnsi="Times New Roman" w:eastAsia="Times New Roman"/>
        </w:rPr>
        <w:t xml:space="preserve">Ct miR-203-Ct U6</w:t>
      </w:r>
      <w:r>
        <w:rPr>
          <w:rFonts w:ascii="Times New Roman" w:hAnsi="Times New Roman" w:eastAsia="Times New Roman"/>
        </w:rPr>
        <w:t xml:space="preserve">)</w:t>
      </w:r>
      <w:r>
        <w:t xml:space="preserve">角质形成细胞组。</w:t>
      </w:r>
    </w:p>
    <w:p w:rsidR="0018722C">
      <w:pPr>
        <w:pStyle w:val="Heading3"/>
        <w:topLinePunct/>
        <w:ind w:left="200" w:hangingChars="200" w:hanging="200"/>
      </w:pPr>
      <w:bookmarkStart w:id="121227" w:name="_Toc686121227"/>
      <w:bookmarkStart w:name="_bookmark38" w:id="87"/>
      <w:bookmarkEnd w:id="87"/>
      <w:r>
        <w:rPr>
          <w:b/>
        </w:rPr>
        <w:t>3.1.10</w:t>
      </w:r>
      <w:r>
        <w:t xml:space="preserve"> </w:t>
      </w:r>
      <w:bookmarkStart w:name="_bookmark38" w:id="88"/>
      <w:bookmarkEnd w:id="88"/>
      <w:r>
        <w:rPr>
          <w:b/>
        </w:rPr>
        <w:t>R</w:t>
      </w:r>
      <w:r>
        <w:rPr>
          <w:b/>
        </w:rPr>
        <w:t>T-PCR</w:t>
      </w:r>
      <w:r>
        <w:t>检测</w:t>
      </w:r>
      <w:r>
        <w:rPr>
          <w:b/>
        </w:rPr>
        <w:t>p63</w:t>
      </w:r>
      <w:bookmarkEnd w:id="121227"/>
    </w:p>
    <w:p w:rsidR="0018722C">
      <w:pPr>
        <w:topLinePunct/>
      </w:pPr>
      <w:r>
        <w:t>分别取</w:t>
      </w:r>
      <w:r>
        <w:rPr>
          <w:rFonts w:ascii="Times New Roman" w:eastAsia="宋体"/>
        </w:rPr>
        <w:t>0</w:t>
      </w:r>
      <w:r>
        <w:rPr>
          <w:rFonts w:ascii="Times New Roman" w:eastAsia="宋体"/>
        </w:rPr>
        <w:t>.</w:t>
      </w:r>
      <w:r>
        <w:rPr>
          <w:rFonts w:ascii="Times New Roman" w:eastAsia="宋体"/>
        </w:rPr>
        <w:t>2ul</w:t>
      </w:r>
      <w:r>
        <w:t>的人表皮干细胞及角质形成细胞总</w:t>
      </w:r>
      <w:r>
        <w:rPr>
          <w:rFonts w:ascii="Times New Roman" w:eastAsia="宋体"/>
        </w:rPr>
        <w:t>RNA</w:t>
      </w:r>
      <w:r>
        <w:t>，以</w:t>
      </w:r>
      <w:r>
        <w:rPr>
          <w:rFonts w:ascii="Times New Roman" w:eastAsia="宋体"/>
        </w:rPr>
        <w:t>OligdT</w:t>
      </w:r>
      <w:r>
        <w:t>为反转录</w:t>
      </w:r>
      <w:r>
        <w:t>引物，应用反转录试剂盒将总</w:t>
      </w:r>
      <w:r>
        <w:rPr>
          <w:rFonts w:ascii="Times New Roman" w:eastAsia="宋体"/>
        </w:rPr>
        <w:t>RNA</w:t>
      </w:r>
      <w:r>
        <w:t>合成总互补</w:t>
      </w:r>
      <w:r>
        <w:rPr>
          <w:rFonts w:ascii="Times New Roman" w:eastAsia="宋体"/>
        </w:rPr>
        <w:t>DNA</w:t>
      </w:r>
      <w:r>
        <w:t>。采用</w:t>
      </w:r>
      <w:r>
        <w:rPr>
          <w:rFonts w:ascii="Times New Roman" w:eastAsia="宋体"/>
        </w:rPr>
        <w:t>SYBR</w:t>
      </w:r>
      <w:r>
        <w:t>Ｇ</w:t>
      </w:r>
      <w:r>
        <w:rPr>
          <w:rFonts w:ascii="Times New Roman" w:eastAsia="宋体"/>
        </w:rPr>
        <w:t>reen</w:t>
      </w:r>
      <w:r>
        <w:t>荧光</w:t>
      </w:r>
      <w:r>
        <w:t>定量试剂盒和荧光定量</w:t>
      </w:r>
      <w:r>
        <w:rPr>
          <w:rFonts w:ascii="Times New Roman" w:eastAsia="宋体"/>
        </w:rPr>
        <w:t>RT-PCR</w:t>
      </w:r>
      <w:r w:rsidR="001852F3">
        <w:rPr>
          <w:rFonts w:ascii="Times New Roman" w:eastAsia="宋体"/>
        </w:rPr>
        <w:t xml:space="preserve"> </w:t>
      </w:r>
      <w:r>
        <w:t>仪对反转录产物行</w:t>
      </w:r>
      <w:r>
        <w:rPr>
          <w:rFonts w:ascii="Times New Roman" w:eastAsia="宋体"/>
        </w:rPr>
        <w:t>PCR</w:t>
      </w:r>
      <w:r>
        <w:t>。采用引物设计软</w:t>
      </w:r>
      <w:r>
        <w:t>件</w:t>
      </w:r>
    </w:p>
    <w:p w:rsidR="0018722C">
      <w:pPr>
        <w:topLinePunct/>
      </w:pPr>
      <w:r>
        <w:rPr>
          <w:rFonts w:ascii="Times New Roman" w:hAnsi="Times New Roman" w:eastAsia="Times New Roman"/>
        </w:rPr>
        <w:t>PrimerPremier5.0</w:t>
      </w:r>
      <w:r>
        <w:t>设计</w:t>
      </w:r>
      <w:r>
        <w:rPr>
          <w:rFonts w:ascii="Times New Roman" w:hAnsi="Times New Roman" w:eastAsia="Times New Roman"/>
        </w:rPr>
        <w:t>p63</w:t>
      </w:r>
      <w:r>
        <w:t>及内参照</w:t>
      </w:r>
      <w:r>
        <w:rPr>
          <w:rFonts w:ascii="Times New Roman" w:hAnsi="Times New Roman" w:eastAsia="Times New Roman"/>
        </w:rPr>
        <w:t>β</w:t>
      </w:r>
      <w:r>
        <w:t>肌动蛋白的</w:t>
      </w:r>
      <w:r>
        <w:rPr>
          <w:rFonts w:ascii="Times New Roman" w:hAnsi="Times New Roman" w:eastAsia="Times New Roman"/>
        </w:rPr>
        <w:t>PCR</w:t>
      </w:r>
      <w:r>
        <w:t>引物，并经</w:t>
      </w:r>
      <w:r>
        <w:rPr>
          <w:rFonts w:ascii="Times New Roman" w:hAnsi="Times New Roman" w:eastAsia="Times New Roman"/>
        </w:rPr>
        <w:t>blast</w:t>
      </w:r>
      <w:r>
        <w:t>进一步</w:t>
      </w:r>
      <w:r>
        <w:t>验证。引物序列由中国上海生工生物工程股份有限公司合成，见</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w:t>
      </w:r>
    </w:p>
    <w:p w:rsidR="0018722C">
      <w:pPr>
        <w:pStyle w:val="a8"/>
        <w:topLinePunct/>
      </w:pPr>
      <w:bookmarkStart w:id="643465" w:name="_Toc686643465"/>
      <w:r>
        <w:rPr>
          <w:rFonts w:cstheme="minorBidi" w:hAnsiTheme="minorHAnsi" w:eastAsiaTheme="minorHAnsi" w:asciiTheme="minorHAnsi" w:ascii="宋体" w:eastAsia="宋体" w:hint="eastAsia"/>
        </w:rPr>
        <w:t>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  </w:t>
      </w:r>
      <w:r>
        <w:rPr>
          <w:rFonts w:ascii="宋体" w:eastAsia="宋体" w:hint="eastAsia" w:cstheme="minorBidi" w:hAnsiTheme="minorHAnsi"/>
        </w:rPr>
        <w:t>实时荧光定量</w:t>
      </w:r>
      <w:r>
        <w:rPr>
          <w:rFonts w:cstheme="minorBidi" w:hAnsiTheme="minorHAnsi" w:eastAsiaTheme="minorHAnsi" w:asciiTheme="minorHAnsi"/>
        </w:rPr>
        <w:t>RT-PCR</w:t>
      </w:r>
      <w:r>
        <w:rPr>
          <w:rFonts w:ascii="宋体" w:eastAsia="宋体" w:hint="eastAsia" w:cstheme="minorBidi" w:hAnsiTheme="minorHAnsi"/>
        </w:rPr>
        <w:t>引物序列及产物大小</w:t>
      </w:r>
      <w:bookmarkEnd w:id="643465"/>
    </w:p>
    <w:tbl>
      <w:tblPr>
        <w:tblW w:w="5000" w:type="pct"/>
        <w:tblInd w:w="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6"/>
        <w:gridCol w:w="4107"/>
        <w:gridCol w:w="2101"/>
      </w:tblGrid>
      <w:tr>
        <w:trPr>
          <w:tblHeader/>
        </w:trPr>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基因名称</w:t>
            </w:r>
          </w:p>
        </w:tc>
        <w:tc>
          <w:tcPr>
            <w:tcW w:w="2418"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5’→3’</w:t>
            </w:r>
            <w:r w:rsidP="AA7D325B">
              <w:t>)</w:t>
            </w:r>
          </w:p>
        </w:tc>
        <w:tc>
          <w:tcPr>
            <w:tcW w:w="1237" w:type="pct"/>
            <w:vAlign w:val="center"/>
            <w:tcBorders>
              <w:bottom w:val="single" w:sz="4" w:space="0" w:color="auto"/>
            </w:tcBorders>
          </w:tcPr>
          <w:p w:rsidR="0018722C">
            <w:pPr>
              <w:pStyle w:val="a7"/>
              <w:topLinePunct/>
              <w:ind w:leftChars="0" w:left="0" w:rightChars="0" w:right="0" w:firstLineChars="0" w:firstLine="0"/>
              <w:spacing w:line="240" w:lineRule="atLeast"/>
            </w:pPr>
            <w:r>
              <w:t>产物大小</w:t>
            </w:r>
          </w:p>
        </w:tc>
      </w:tr>
      <w:tr>
        <w:tc>
          <w:tcPr>
            <w:tcW w:w="1346" w:type="pct"/>
            <w:vAlign w:val="center"/>
          </w:tcPr>
          <w:p w:rsidR="0018722C">
            <w:pPr>
              <w:pStyle w:val="ac"/>
              <w:topLinePunct/>
              <w:ind w:leftChars="0" w:left="0" w:rightChars="0" w:right="0" w:firstLineChars="0" w:firstLine="0"/>
              <w:spacing w:line="240" w:lineRule="atLeast"/>
            </w:pPr>
            <w:r>
              <w:t>p63</w:t>
            </w:r>
            <w:r>
              <w:t>上游引物</w:t>
            </w:r>
          </w:p>
        </w:tc>
        <w:tc>
          <w:tcPr>
            <w:tcW w:w="2418" w:type="pct"/>
            <w:vAlign w:val="center"/>
          </w:tcPr>
          <w:p w:rsidR="0018722C">
            <w:pPr>
              <w:pStyle w:val="a5"/>
              <w:topLinePunct/>
              <w:ind w:leftChars="0" w:left="0" w:rightChars="0" w:right="0" w:firstLineChars="0" w:firstLine="0"/>
              <w:spacing w:line="240" w:lineRule="atLeast"/>
            </w:pPr>
            <w:r>
              <w:t>TCCTCCCCTTCCTCTTGTCT</w:t>
            </w:r>
          </w:p>
        </w:tc>
        <w:tc>
          <w:tcPr>
            <w:tcW w:w="1237" w:type="pct"/>
            <w:vAlign w:val="center"/>
          </w:tcPr>
          <w:p w:rsidR="0018722C">
            <w:pPr>
              <w:pStyle w:val="ad"/>
              <w:topLinePunct/>
              <w:ind w:leftChars="0" w:left="0" w:rightChars="0" w:right="0" w:firstLineChars="0" w:firstLine="0"/>
              <w:spacing w:line="240" w:lineRule="atLeast"/>
            </w:pPr>
          </w:p>
        </w:tc>
      </w:tr>
      <w:tr>
        <w:tc>
          <w:tcPr>
            <w:tcW w:w="1346" w:type="pct"/>
            <w:vAlign w:val="center"/>
          </w:tcPr>
          <w:p w:rsidR="0018722C">
            <w:pPr>
              <w:pStyle w:val="ac"/>
              <w:topLinePunct/>
              <w:ind w:leftChars="0" w:left="0" w:rightChars="0" w:right="0" w:firstLineChars="0" w:firstLine="0"/>
              <w:spacing w:line="240" w:lineRule="atLeast"/>
            </w:pPr>
          </w:p>
        </w:tc>
        <w:tc>
          <w:tcPr>
            <w:tcW w:w="2418" w:type="pct"/>
            <w:vAlign w:val="center"/>
          </w:tcPr>
          <w:p w:rsidR="0018722C">
            <w:pPr>
              <w:pStyle w:val="a5"/>
              <w:topLinePunct/>
              <w:ind w:leftChars="0" w:left="0" w:rightChars="0" w:right="0" w:firstLineChars="0" w:firstLine="0"/>
              <w:spacing w:line="240" w:lineRule="atLeast"/>
            </w:pPr>
          </w:p>
        </w:tc>
        <w:tc>
          <w:tcPr>
            <w:tcW w:w="1237" w:type="pct"/>
            <w:vAlign w:val="center"/>
          </w:tcPr>
          <w:p w:rsidR="0018722C">
            <w:pPr>
              <w:pStyle w:val="affff9"/>
              <w:topLinePunct/>
              <w:ind w:leftChars="0" w:left="0" w:rightChars="0" w:right="0" w:firstLineChars="0" w:firstLine="0"/>
              <w:spacing w:line="240" w:lineRule="atLeast"/>
            </w:pPr>
            <w:r>
              <w:t>80</w:t>
            </w:r>
          </w:p>
        </w:tc>
      </w:tr>
      <w:tr>
        <w:tc>
          <w:tcPr>
            <w:tcW w:w="1346" w:type="pct"/>
            <w:vAlign w:val="center"/>
          </w:tcPr>
          <w:p w:rsidR="0018722C">
            <w:pPr>
              <w:pStyle w:val="ac"/>
              <w:topLinePunct/>
              <w:ind w:leftChars="0" w:left="0" w:rightChars="0" w:right="0" w:firstLineChars="0" w:firstLine="0"/>
              <w:spacing w:line="240" w:lineRule="atLeast"/>
            </w:pPr>
            <w:r>
              <w:t>p63</w:t>
            </w:r>
            <w:r>
              <w:t>下游引物</w:t>
            </w:r>
          </w:p>
        </w:tc>
        <w:tc>
          <w:tcPr>
            <w:tcW w:w="2418" w:type="pct"/>
            <w:vAlign w:val="center"/>
          </w:tcPr>
          <w:p w:rsidR="0018722C">
            <w:pPr>
              <w:pStyle w:val="a5"/>
              <w:topLinePunct/>
              <w:ind w:leftChars="0" w:left="0" w:rightChars="0" w:right="0" w:firstLineChars="0" w:firstLine="0"/>
              <w:spacing w:line="240" w:lineRule="atLeast"/>
            </w:pPr>
            <w:r>
              <w:t>GATGCCAGGTCAGATGTTAGGT</w:t>
            </w:r>
          </w:p>
        </w:tc>
        <w:tc>
          <w:tcPr>
            <w:tcW w:w="1237" w:type="pct"/>
            <w:vAlign w:val="center"/>
          </w:tcPr>
          <w:p w:rsidR="0018722C">
            <w:pPr>
              <w:pStyle w:val="ad"/>
              <w:topLinePunct/>
              <w:ind w:leftChars="0" w:left="0" w:rightChars="0" w:right="0" w:firstLineChars="0" w:firstLine="0"/>
              <w:spacing w:line="240" w:lineRule="atLeast"/>
            </w:pPr>
          </w:p>
        </w:tc>
      </w:tr>
      <w:tr>
        <w:tc>
          <w:tcPr>
            <w:tcW w:w="1346" w:type="pct"/>
            <w:vAlign w:val="center"/>
          </w:tcPr>
          <w:p w:rsidR="0018722C">
            <w:pPr>
              <w:pStyle w:val="ac"/>
              <w:topLinePunct/>
              <w:ind w:leftChars="0" w:left="0" w:rightChars="0" w:right="0" w:firstLineChars="0" w:firstLine="0"/>
              <w:spacing w:line="240" w:lineRule="atLeast"/>
            </w:pPr>
            <w:r>
              <w:t>β</w:t>
            </w:r>
            <w:r>
              <w:t>-actin</w:t>
            </w:r>
            <w:r>
              <w:t>上游引物</w:t>
            </w:r>
          </w:p>
        </w:tc>
        <w:tc>
          <w:tcPr>
            <w:tcW w:w="2418" w:type="pct"/>
            <w:vAlign w:val="center"/>
          </w:tcPr>
          <w:p w:rsidR="0018722C">
            <w:pPr>
              <w:pStyle w:val="a5"/>
              <w:topLinePunct/>
              <w:ind w:leftChars="0" w:left="0" w:rightChars="0" w:right="0" w:firstLineChars="0" w:firstLine="0"/>
              <w:spacing w:line="240" w:lineRule="atLeast"/>
            </w:pPr>
            <w:r>
              <w:t>TTTTTTGGCTTGACTCAGGAT</w:t>
            </w:r>
          </w:p>
        </w:tc>
        <w:tc>
          <w:tcPr>
            <w:tcW w:w="123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400</w:t>
            </w:r>
          </w:p>
        </w:tc>
      </w:tr>
      <w:tr>
        <w:tc>
          <w:tcPr>
            <w:tcW w:w="1346" w:type="pct"/>
            <w:vAlign w:val="center"/>
            <w:tcBorders>
              <w:top w:val="single" w:sz="4" w:space="0" w:color="auto"/>
            </w:tcBorders>
          </w:tcPr>
          <w:p w:rsidR="0018722C">
            <w:pPr>
              <w:pStyle w:val="ac"/>
              <w:topLinePunct/>
              <w:ind w:leftChars="0" w:left="0" w:rightChars="0" w:right="0" w:firstLineChars="0" w:firstLine="0"/>
              <w:spacing w:line="240" w:lineRule="atLeast"/>
            </w:pPr>
            <w:r>
              <w:t>β-actin</w:t>
            </w:r>
            <w:r>
              <w:t>下游引物</w:t>
            </w:r>
          </w:p>
        </w:tc>
        <w:tc>
          <w:tcPr>
            <w:tcW w:w="2418" w:type="pct"/>
            <w:vAlign w:val="center"/>
            <w:tcBorders>
              <w:top w:val="single" w:sz="4" w:space="0" w:color="auto"/>
            </w:tcBorders>
          </w:tcPr>
          <w:p w:rsidR="0018722C">
            <w:pPr>
              <w:pStyle w:val="aff1"/>
              <w:topLinePunct/>
              <w:ind w:leftChars="0" w:left="0" w:rightChars="0" w:right="0" w:firstLineChars="0" w:firstLine="0"/>
              <w:spacing w:line="240" w:lineRule="atLeast"/>
            </w:pPr>
            <w:r>
              <w:t>GGGAGACCAAAAGCCTTCAT</w:t>
            </w:r>
          </w:p>
        </w:tc>
        <w:tc>
          <w:tcPr>
            <w:tcW w:w="123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t>3.1.10.1 RN</w:t>
      </w:r>
      <w:r>
        <w:t xml:space="preserve"> </w:t>
      </w:r>
      <w:r w:rsidRPr="00DB64CE">
        <w:t>A</w:t>
      </w:r>
      <w:r>
        <w:t>逆转录合成</w:t>
      </w:r>
      <w:r>
        <w:t>cDNA</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总</w:t>
      </w:r>
      <w:r>
        <w:t>RNA</w:t>
      </w:r>
      <w:r/>
      <w:r>
        <w:rPr>
          <w:rFonts w:ascii="宋体" w:eastAsia="宋体" w:hint="eastAsia"/>
        </w:rPr>
        <w:t>逆转录反应体系的配制</w:t>
      </w:r>
    </w:p>
    <w:tbl>
      <w:tblPr>
        <w:tblW w:w="0" w:type="auto"/>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1"/>
        <w:gridCol w:w="5281"/>
      </w:tblGrid>
      <w:tr>
        <w:trPr>
          <w:trHeight w:val="320" w:hRule="atLeast"/>
        </w:trPr>
        <w:tc>
          <w:tcPr>
            <w:tcW w:w="322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528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使用量</w:t>
            </w:r>
          </w:p>
        </w:tc>
      </w:tr>
      <w:tr>
        <w:trPr>
          <w:trHeight w:val="340" w:hRule="atLeast"/>
        </w:trPr>
        <w:tc>
          <w:tcPr>
            <w:tcW w:w="3221" w:type="dxa"/>
            <w:tcBorders>
              <w:top w:val="single" w:sz="6" w:space="0" w:color="000000"/>
            </w:tcBorders>
          </w:tcPr>
          <w:p w:rsidR="0018722C">
            <w:pPr>
              <w:topLinePunct/>
              <w:ind w:leftChars="0" w:left="0" w:rightChars="0" w:right="0" w:firstLineChars="0" w:firstLine="0"/>
              <w:spacing w:line="240" w:lineRule="atLeast"/>
            </w:pPr>
            <w:r>
              <w:t>RNA</w:t>
            </w:r>
            <w:r>
              <w:rPr>
                <w:rFonts w:ascii="宋体" w:eastAsia="宋体" w:hint="eastAsia"/>
              </w:rPr>
              <w:t>样本</w:t>
            </w:r>
          </w:p>
        </w:tc>
        <w:tc>
          <w:tcPr>
            <w:tcW w:w="5281" w:type="dxa"/>
            <w:tcBorders>
              <w:top w:val="single" w:sz="6" w:space="0" w:color="000000"/>
            </w:tcBorders>
          </w:tcPr>
          <w:p w:rsidR="0018722C">
            <w:pPr>
              <w:topLinePunct/>
              <w:ind w:leftChars="0" w:left="0" w:rightChars="0" w:right="0" w:firstLineChars="0" w:firstLine="0"/>
              <w:spacing w:line="240" w:lineRule="atLeast"/>
            </w:pPr>
            <w:r>
              <w:t>0.2 ul</w:t>
            </w:r>
          </w:p>
        </w:tc>
      </w:tr>
      <w:tr>
        <w:trPr>
          <w:trHeight w:val="320" w:hRule="atLeast"/>
        </w:trPr>
        <w:tc>
          <w:tcPr>
            <w:tcW w:w="3221" w:type="dxa"/>
          </w:tcPr>
          <w:p w:rsidR="0018722C">
            <w:pPr>
              <w:topLinePunct/>
              <w:ind w:leftChars="0" w:left="0" w:rightChars="0" w:right="0" w:firstLineChars="0" w:firstLine="0"/>
              <w:spacing w:line="240" w:lineRule="atLeast"/>
            </w:pPr>
            <w:r>
              <w:t>5×PrimeScript  </w:t>
            </w:r>
            <w:r>
              <w:rPr>
                <w:rFonts w:ascii="宋体" w:hAnsi="宋体" w:eastAsia="宋体" w:hint="eastAsia"/>
              </w:rPr>
              <w:t>缓冲液</w:t>
            </w:r>
          </w:p>
        </w:tc>
        <w:tc>
          <w:tcPr>
            <w:tcW w:w="5281" w:type="dxa"/>
          </w:tcPr>
          <w:p w:rsidR="0018722C">
            <w:pPr>
              <w:topLinePunct/>
              <w:ind w:leftChars="0" w:left="0" w:rightChars="0" w:right="0" w:firstLineChars="0" w:firstLine="0"/>
              <w:spacing w:line="240" w:lineRule="atLeast"/>
            </w:pPr>
            <w:r>
              <w:t>2 ul</w:t>
            </w:r>
          </w:p>
        </w:tc>
      </w:tr>
      <w:tr>
        <w:trPr>
          <w:trHeight w:val="320" w:hRule="atLeast"/>
        </w:trPr>
        <w:tc>
          <w:tcPr>
            <w:tcW w:w="3221" w:type="dxa"/>
          </w:tcPr>
          <w:p w:rsidR="0018722C">
            <w:pPr>
              <w:topLinePunct/>
              <w:ind w:leftChars="0" w:left="0" w:rightChars="0" w:right="0" w:firstLineChars="0" w:firstLine="0"/>
              <w:spacing w:line="240" w:lineRule="atLeast"/>
            </w:pPr>
            <w:r>
              <w:t>PrimeScript  </w:t>
            </w:r>
            <w:hyperlink r:id="rId42">
              <w:r>
                <w:rPr>
                  <w:rFonts w:ascii="宋体" w:eastAsia="宋体" w:hint="eastAsia"/>
                </w:rPr>
                <w:t>逆转录</w:t>
              </w:r>
            </w:hyperlink>
            <w:r>
              <w:rPr>
                <w:rFonts w:ascii="宋体" w:eastAsia="宋体" w:hint="eastAsia"/>
              </w:rPr>
              <w:t>酶</w:t>
            </w:r>
          </w:p>
        </w:tc>
        <w:tc>
          <w:tcPr>
            <w:tcW w:w="5281" w:type="dxa"/>
          </w:tcPr>
          <w:p w:rsidR="0018722C">
            <w:pPr>
              <w:topLinePunct/>
              <w:ind w:leftChars="0" w:left="0" w:rightChars="0" w:right="0" w:firstLineChars="0" w:firstLine="0"/>
              <w:spacing w:line="240" w:lineRule="atLeast"/>
            </w:pPr>
            <w:r>
              <w:t>0.5 ul</w:t>
            </w:r>
          </w:p>
        </w:tc>
      </w:tr>
      <w:tr>
        <w:trPr>
          <w:trHeight w:val="300" w:hRule="atLeast"/>
        </w:trPr>
        <w:tc>
          <w:tcPr>
            <w:tcW w:w="3221" w:type="dxa"/>
          </w:tcPr>
          <w:p w:rsidR="0018722C">
            <w:pPr>
              <w:topLinePunct/>
              <w:ind w:leftChars="0" w:left="0" w:rightChars="0" w:right="0" w:firstLineChars="0" w:firstLine="0"/>
              <w:spacing w:line="240" w:lineRule="atLeast"/>
            </w:pPr>
            <w:r>
              <w:t xml:space="preserve">Oligo </w:t>
            </w:r>
            <w:r>
              <w:t xml:space="preserve">(</w:t>
            </w:r>
            <w:r>
              <w:t xml:space="preserve">dT</w:t>
            </w:r>
            <w:r>
              <w:t xml:space="preserve">)</w:t>
            </w:r>
            <w:r>
              <w:t xml:space="preserve"> Primer</w:t>
            </w:r>
          </w:p>
        </w:tc>
        <w:tc>
          <w:tcPr>
            <w:tcW w:w="5281" w:type="dxa"/>
          </w:tcPr>
          <w:p w:rsidR="0018722C">
            <w:pPr>
              <w:topLinePunct/>
              <w:ind w:leftChars="0" w:left="0" w:rightChars="0" w:right="0" w:firstLineChars="0" w:firstLine="0"/>
              <w:spacing w:line="240" w:lineRule="atLeast"/>
            </w:pPr>
            <w:r>
              <w:t>0.5 ul</w:t>
            </w:r>
          </w:p>
        </w:tc>
      </w:tr>
      <w:tr>
        <w:trPr>
          <w:trHeight w:val="320" w:hRule="atLeast"/>
        </w:trPr>
        <w:tc>
          <w:tcPr>
            <w:tcW w:w="3221" w:type="dxa"/>
          </w:tcPr>
          <w:p w:rsidR="0018722C">
            <w:pPr>
              <w:topLinePunct/>
              <w:ind w:leftChars="0" w:left="0" w:rightChars="0" w:right="0" w:firstLineChars="0" w:firstLine="0"/>
              <w:spacing w:line="240" w:lineRule="atLeast"/>
            </w:pPr>
            <w:r>
              <w:t>Radom 6 mers</w:t>
            </w:r>
          </w:p>
        </w:tc>
        <w:tc>
          <w:tcPr>
            <w:tcW w:w="5281" w:type="dxa"/>
          </w:tcPr>
          <w:p w:rsidR="0018722C">
            <w:pPr>
              <w:topLinePunct/>
              <w:ind w:leftChars="0" w:left="0" w:rightChars="0" w:right="0" w:firstLineChars="0" w:firstLine="0"/>
              <w:spacing w:line="240" w:lineRule="atLeast"/>
            </w:pPr>
            <w:r>
              <w:t>0.5 ul</w:t>
            </w:r>
          </w:p>
        </w:tc>
      </w:tr>
      <w:tr>
        <w:trPr>
          <w:trHeight w:val="280" w:hRule="atLeast"/>
        </w:trPr>
        <w:tc>
          <w:tcPr>
            <w:tcW w:w="322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无核酸酶超纯水</w:t>
            </w:r>
          </w:p>
        </w:tc>
        <w:tc>
          <w:tcPr>
            <w:tcW w:w="528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加至</w:t>
            </w:r>
            <w:r>
              <w:t>10 ul</w:t>
            </w:r>
          </w:p>
        </w:tc>
      </w:tr>
    </w:tbl>
    <w:p w:rsidR="0018722C">
      <w:pPr>
        <w:pStyle w:val="affa"/>
      </w:pP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逆转录反应条件：在</w:t>
      </w:r>
      <w:r>
        <w:t>PCR</w:t>
      </w:r>
      <w:r/>
      <w:r>
        <w:rPr>
          <w:rFonts w:ascii="宋体" w:hAnsi="宋体" w:eastAsia="宋体" w:hint="eastAsia"/>
        </w:rPr>
        <w:t>仪上进行，</w:t>
      </w:r>
      <w:r>
        <w:t>37</w:t>
      </w:r>
      <w:r/>
      <w:r>
        <w:rPr>
          <w:rFonts w:ascii="宋体" w:hAnsi="宋体" w:eastAsia="宋体" w:hint="eastAsia"/>
        </w:rPr>
        <w:t>℃</w:t>
      </w:r>
      <w:r>
        <w:t>×15</w:t>
      </w:r>
      <w:r>
        <w:t> min</w:t>
      </w:r>
      <w:r/>
      <w:r>
        <w:rPr>
          <w:rFonts w:ascii="宋体" w:hAnsi="宋体" w:eastAsia="宋体" w:hint="eastAsia"/>
        </w:rPr>
        <w:t>；</w:t>
      </w:r>
      <w:r>
        <w:t>85</w:t>
      </w:r>
      <w:r>
        <w:rPr>
          <w:rFonts w:ascii="宋体" w:hAnsi="宋体" w:eastAsia="宋体" w:hint="eastAsia"/>
        </w:rPr>
        <w:t>℃</w:t>
      </w:r>
      <w:r>
        <w:t>×5</w:t>
      </w:r>
      <w:r>
        <w:t> sec</w:t>
      </w:r>
      <w:r>
        <w:t> </w:t>
      </w:r>
      <w:r>
        <w:rPr>
          <w:rFonts w:ascii="宋体" w:hAnsi="宋体" w:eastAsia="宋体" w:hint="eastAsia"/>
        </w:rPr>
        <w:t>。</w:t>
      </w:r>
    </w:p>
    <w:p w:rsidR="0018722C">
      <w:pPr>
        <w:pStyle w:val="Heading4"/>
        <w:topLinePunct/>
        <w:ind w:left="200" w:hangingChars="200" w:hanging="200"/>
      </w:pPr>
      <w:r>
        <w:rPr>
          <w:b/>
        </w:rPr>
        <w:t>3.1.10.2</w:t>
      </w:r>
      <w:r>
        <w:t xml:space="preserve"> </w:t>
      </w:r>
      <w:r>
        <w:t>定量</w:t>
      </w:r>
      <w:r>
        <w:rPr>
          <w:b/>
        </w:rPr>
        <w:t>PCR</w:t>
      </w:r>
      <w:r>
        <w:t>反应</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PCR</w:t>
      </w:r>
      <w:r w:rsidR="001852F3">
        <w:t xml:space="preserve"> </w:t>
      </w:r>
      <w:r>
        <w:rPr>
          <w:rFonts w:ascii="宋体" w:eastAsia="宋体" w:hint="eastAsia"/>
        </w:rPr>
        <w:t>反应体系的配制</w:t>
      </w:r>
    </w:p>
    <w:p w:rsidR="0018722C">
      <w:pPr>
        <w:topLinePunct/>
      </w:pPr>
      <w:r>
        <w:rPr>
          <w:rFonts w:cstheme="minorBidi" w:hAnsiTheme="minorHAnsi" w:eastAsiaTheme="minorHAnsi" w:asciiTheme="minorHAnsi"/>
        </w:rPr>
        <w:t>36</w:t>
      </w:r>
    </w:p>
    <w:p w:rsidR="0018722C">
      <w:pPr>
        <w:rPr/>
        <w:topLinePunct/>
      </w:pPr>
    </w:p>
    <w:tbl>
      <w:tblPr>
        <w:tblW w:w="0" w:type="auto"/>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3402"/>
        <w:gridCol w:w="4934"/>
        <w:gridCol w:w="79"/>
      </w:tblGrid>
      <w:tr>
        <w:trPr>
          <w:trHeight w:val="16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340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493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9" w:type="dxa"/>
            <w:tcBorders>
              <w:bottom w:val="single" w:sz="12" w:space="0" w:color="000000"/>
            </w:tcBorders>
          </w:tcPr>
          <w:p w:rsidR="0018722C">
            <w:pPr>
              <w:topLinePunct/>
              <w:ind w:leftChars="0" w:left="0" w:rightChars="0" w:right="0" w:firstLineChars="0" w:firstLine="0"/>
              <w:spacing w:line="240" w:lineRule="atLeast"/>
            </w:pPr>
          </w:p>
        </w:tc>
      </w:tr>
      <w:tr>
        <w:trPr>
          <w:trHeight w:val="320" w:hRule="atLeast"/>
        </w:trPr>
        <w:tc>
          <w:tcPr>
            <w:tcW w:w="8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340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493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使用量</w:t>
            </w:r>
          </w:p>
        </w:tc>
        <w:tc>
          <w:tcPr>
            <w:tcW w:w="7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r>
      <w:tr>
        <w:trPr>
          <w:trHeight w:val="340" w:hRule="atLeast"/>
        </w:trPr>
        <w:tc>
          <w:tcPr>
            <w:tcW w:w="86" w:type="dxa"/>
            <w:tcBorders>
              <w:top w:val="single" w:sz="6" w:space="0" w:color="000000"/>
            </w:tcBorders>
          </w:tcPr>
          <w:p w:rsidR="0018722C">
            <w:pPr>
              <w:topLinePunct/>
              <w:ind w:leftChars="0" w:left="0" w:rightChars="0" w:right="0" w:firstLineChars="0" w:firstLine="0"/>
              <w:spacing w:line="240" w:lineRule="atLeast"/>
            </w:pPr>
          </w:p>
        </w:tc>
        <w:tc>
          <w:tcPr>
            <w:tcW w:w="3402" w:type="dxa"/>
            <w:tcBorders>
              <w:top w:val="single" w:sz="6" w:space="0" w:color="000000"/>
            </w:tcBorders>
          </w:tcPr>
          <w:p w:rsidR="0018722C">
            <w:pPr>
              <w:topLinePunct/>
              <w:ind w:leftChars="0" w:left="0" w:rightChars="0" w:right="0" w:firstLineChars="0" w:firstLine="0"/>
              <w:spacing w:line="240" w:lineRule="atLeast"/>
            </w:pPr>
            <w:r>
              <w:t>mRNA cDNA </w:t>
            </w:r>
            <w:r>
              <w:rPr>
                <w:rFonts w:ascii="宋体" w:eastAsia="宋体" w:hint="eastAsia"/>
              </w:rPr>
              <w:t>样本</w:t>
            </w:r>
          </w:p>
        </w:tc>
        <w:tc>
          <w:tcPr>
            <w:tcW w:w="4934" w:type="dxa"/>
            <w:tcBorders>
              <w:top w:val="single" w:sz="6" w:space="0" w:color="000000"/>
            </w:tcBorders>
          </w:tcPr>
          <w:p w:rsidR="0018722C">
            <w:pPr>
              <w:topLinePunct/>
              <w:ind w:leftChars="0" w:left="0" w:rightChars="0" w:right="0" w:firstLineChars="0" w:firstLine="0"/>
              <w:spacing w:line="240" w:lineRule="atLeast"/>
            </w:pPr>
            <w:r>
              <w:t>2µl</w:t>
            </w:r>
          </w:p>
        </w:tc>
        <w:tc>
          <w:tcPr>
            <w:tcW w:w="79" w:type="dxa"/>
            <w:tcBorders>
              <w:top w:val="single" w:sz="6" w:space="0" w:color="000000"/>
            </w:tcBorders>
          </w:tcPr>
          <w:p w:rsidR="0018722C">
            <w:pPr>
              <w:topLinePunct/>
              <w:ind w:leftChars="0" w:left="0" w:rightChars="0" w:right="0" w:firstLineChars="0" w:firstLine="0"/>
              <w:spacing w:line="240" w:lineRule="atLeast"/>
            </w:pPr>
          </w:p>
        </w:tc>
      </w:tr>
      <w:tr>
        <w:trPr>
          <w:trHeight w:val="320" w:hRule="atLeast"/>
        </w:trPr>
        <w:tc>
          <w:tcPr>
            <w:tcW w:w="86" w:type="dxa"/>
          </w:tcPr>
          <w:p w:rsidR="0018722C">
            <w:pPr>
              <w:topLinePunct/>
              <w:ind w:leftChars="0" w:left="0" w:rightChars="0" w:right="0" w:firstLineChars="0" w:firstLine="0"/>
              <w:spacing w:line="240" w:lineRule="atLeast"/>
            </w:pPr>
          </w:p>
        </w:tc>
        <w:tc>
          <w:tcPr>
            <w:tcW w:w="3402" w:type="dxa"/>
          </w:tcPr>
          <w:p w:rsidR="0018722C">
            <w:pPr>
              <w:topLinePunct/>
              <w:ind w:leftChars="0" w:left="0" w:rightChars="0" w:right="0" w:firstLineChars="0" w:firstLine="0"/>
              <w:spacing w:line="240" w:lineRule="atLeast"/>
            </w:pPr>
            <w:r>
              <w:t>SYBR® </w:t>
            </w:r>
            <w:r>
              <w:t>Premix Ex Taq</w:t>
            </w:r>
            <w:r>
              <w:t>™</w:t>
            </w:r>
          </w:p>
        </w:tc>
        <w:tc>
          <w:tcPr>
            <w:tcW w:w="4934" w:type="dxa"/>
          </w:tcPr>
          <w:p w:rsidR="0018722C">
            <w:pPr>
              <w:topLinePunct/>
              <w:ind w:leftChars="0" w:left="0" w:rightChars="0" w:right="0" w:firstLineChars="0" w:firstLine="0"/>
              <w:spacing w:line="240" w:lineRule="atLeast"/>
            </w:pPr>
            <w:r>
              <w:t>10µl</w:t>
            </w:r>
          </w:p>
        </w:tc>
        <w:tc>
          <w:tcPr>
            <w:tcW w:w="79" w:type="dxa"/>
          </w:tcPr>
          <w:p w:rsidR="0018722C">
            <w:pPr>
              <w:topLinePunct/>
              <w:ind w:leftChars="0" w:left="0" w:rightChars="0" w:right="0" w:firstLineChars="0" w:firstLine="0"/>
              <w:spacing w:line="240" w:lineRule="atLeast"/>
            </w:pPr>
          </w:p>
        </w:tc>
      </w:tr>
      <w:tr>
        <w:trPr>
          <w:trHeight w:val="320" w:hRule="atLeast"/>
        </w:trPr>
        <w:tc>
          <w:tcPr>
            <w:tcW w:w="86" w:type="dxa"/>
          </w:tcPr>
          <w:p w:rsidR="0018722C">
            <w:pPr>
              <w:topLinePunct/>
              <w:ind w:leftChars="0" w:left="0" w:rightChars="0" w:right="0" w:firstLineChars="0" w:firstLine="0"/>
              <w:spacing w:line="240" w:lineRule="atLeast"/>
            </w:pPr>
          </w:p>
        </w:tc>
        <w:tc>
          <w:tcPr>
            <w:tcW w:w="3402" w:type="dxa"/>
          </w:tcPr>
          <w:p w:rsidR="0018722C">
            <w:pPr>
              <w:topLinePunct/>
              <w:ind w:leftChars="0" w:left="0" w:rightChars="0" w:right="0" w:firstLineChars="0" w:firstLine="0"/>
              <w:spacing w:line="240" w:lineRule="atLeast"/>
            </w:pPr>
            <w:r>
              <w:rPr>
                <w:rFonts w:ascii="宋体" w:hAnsi="宋体" w:eastAsia="宋体" w:hint="eastAsia"/>
              </w:rPr>
              <w:t>正义引物</w:t>
            </w:r>
            <w:r>
              <w:t>(</w:t>
            </w:r>
            <w:r>
              <w:t xml:space="preserve">10µM</w:t>
            </w:r>
            <w:r>
              <w:t>)</w:t>
            </w:r>
          </w:p>
        </w:tc>
        <w:tc>
          <w:tcPr>
            <w:tcW w:w="4934" w:type="dxa"/>
          </w:tcPr>
          <w:p w:rsidR="0018722C">
            <w:pPr>
              <w:topLinePunct/>
              <w:ind w:leftChars="0" w:left="0" w:rightChars="0" w:right="0" w:firstLineChars="0" w:firstLine="0"/>
              <w:spacing w:line="240" w:lineRule="atLeast"/>
            </w:pPr>
            <w:r>
              <w:t>0.4µl</w:t>
            </w:r>
          </w:p>
        </w:tc>
        <w:tc>
          <w:tcPr>
            <w:tcW w:w="79" w:type="dxa"/>
          </w:tcPr>
          <w:p w:rsidR="0018722C">
            <w:pPr>
              <w:topLinePunct/>
              <w:ind w:leftChars="0" w:left="0" w:rightChars="0" w:right="0" w:firstLineChars="0" w:firstLine="0"/>
              <w:spacing w:line="240" w:lineRule="atLeast"/>
            </w:pPr>
          </w:p>
        </w:tc>
      </w:tr>
      <w:tr>
        <w:trPr>
          <w:trHeight w:val="300" w:hRule="atLeast"/>
        </w:trPr>
        <w:tc>
          <w:tcPr>
            <w:tcW w:w="86" w:type="dxa"/>
          </w:tcPr>
          <w:p w:rsidR="0018722C">
            <w:pPr>
              <w:topLinePunct/>
              <w:ind w:leftChars="0" w:left="0" w:rightChars="0" w:right="0" w:firstLineChars="0" w:firstLine="0"/>
              <w:spacing w:line="240" w:lineRule="atLeast"/>
            </w:pPr>
          </w:p>
        </w:tc>
        <w:tc>
          <w:tcPr>
            <w:tcW w:w="3402" w:type="dxa"/>
          </w:tcPr>
          <w:p w:rsidR="0018722C">
            <w:pPr>
              <w:topLinePunct/>
              <w:ind w:leftChars="0" w:left="0" w:rightChars="0" w:right="0" w:firstLineChars="0" w:firstLine="0"/>
              <w:spacing w:line="240" w:lineRule="atLeast"/>
            </w:pPr>
            <w:r>
              <w:rPr>
                <w:rFonts w:ascii="宋体" w:hAnsi="宋体" w:eastAsia="宋体" w:hint="eastAsia"/>
              </w:rPr>
              <w:t>反义引物</w:t>
            </w:r>
            <w:r>
              <w:t>(</w:t>
            </w:r>
            <w:r>
              <w:t xml:space="preserve">10µM</w:t>
            </w:r>
            <w:r>
              <w:t>)</w:t>
            </w:r>
          </w:p>
        </w:tc>
        <w:tc>
          <w:tcPr>
            <w:tcW w:w="4934" w:type="dxa"/>
          </w:tcPr>
          <w:p w:rsidR="0018722C">
            <w:pPr>
              <w:topLinePunct/>
              <w:ind w:leftChars="0" w:left="0" w:rightChars="0" w:right="0" w:firstLineChars="0" w:firstLine="0"/>
              <w:spacing w:line="240" w:lineRule="atLeast"/>
            </w:pPr>
            <w:r>
              <w:t>0.4µl</w:t>
            </w:r>
          </w:p>
        </w:tc>
        <w:tc>
          <w:tcPr>
            <w:tcW w:w="79" w:type="dxa"/>
          </w:tcPr>
          <w:p w:rsidR="0018722C">
            <w:pPr>
              <w:topLinePunct/>
              <w:ind w:leftChars="0" w:left="0" w:rightChars="0" w:right="0" w:firstLineChars="0" w:firstLine="0"/>
              <w:spacing w:line="240" w:lineRule="atLeast"/>
            </w:pPr>
          </w:p>
        </w:tc>
      </w:tr>
      <w:tr>
        <w:trPr>
          <w:trHeight w:val="320" w:hRule="atLeast"/>
        </w:trPr>
        <w:tc>
          <w:tcPr>
            <w:tcW w:w="86" w:type="dxa"/>
          </w:tcPr>
          <w:p w:rsidR="0018722C">
            <w:pPr>
              <w:topLinePunct/>
              <w:ind w:leftChars="0" w:left="0" w:rightChars="0" w:right="0" w:firstLineChars="0" w:firstLine="0"/>
              <w:spacing w:line="240" w:lineRule="atLeast"/>
            </w:pPr>
          </w:p>
        </w:tc>
        <w:tc>
          <w:tcPr>
            <w:tcW w:w="3402" w:type="dxa"/>
          </w:tcPr>
          <w:p w:rsidR="0018722C">
            <w:pPr>
              <w:topLinePunct/>
              <w:ind w:leftChars="0" w:left="0" w:rightChars="0" w:right="0" w:firstLineChars="0" w:firstLine="0"/>
              <w:spacing w:line="240" w:lineRule="atLeast"/>
            </w:pPr>
            <w:r>
              <w:t>ROX Reference Dye</w:t>
            </w:r>
            <w:r>
              <w:rPr>
                <w:rFonts w:ascii="宋体" w:hAnsi="宋体" w:eastAsia="宋体" w:hint="eastAsia"/>
                <w:rFonts w:ascii="宋体" w:hAnsi="宋体" w:eastAsia="宋体" w:hint="eastAsia"/>
                <w:sz w:val="21"/>
              </w:rPr>
              <w:t>(</w:t>
            </w:r>
            <w:r>
              <w:t>50×</w:t>
            </w:r>
            <w:r>
              <w:rPr>
                <w:rFonts w:ascii="宋体" w:hAnsi="宋体" w:eastAsia="宋体" w:hint="eastAsia"/>
                <w:rFonts w:ascii="宋体" w:hAnsi="宋体" w:eastAsia="宋体" w:hint="eastAsia"/>
                <w:sz w:val="21"/>
              </w:rPr>
              <w:t>)</w:t>
            </w:r>
          </w:p>
        </w:tc>
        <w:tc>
          <w:tcPr>
            <w:tcW w:w="4934" w:type="dxa"/>
          </w:tcPr>
          <w:p w:rsidR="0018722C">
            <w:pPr>
              <w:topLinePunct/>
              <w:ind w:leftChars="0" w:left="0" w:rightChars="0" w:right="0" w:firstLineChars="0" w:firstLine="0"/>
              <w:spacing w:line="240" w:lineRule="atLeast"/>
            </w:pPr>
            <w:r>
              <w:t>0.4µl</w:t>
            </w:r>
          </w:p>
        </w:tc>
        <w:tc>
          <w:tcPr>
            <w:tcW w:w="79" w:type="dxa"/>
          </w:tcPr>
          <w:p w:rsidR="0018722C">
            <w:pPr>
              <w:topLinePunct/>
              <w:ind w:leftChars="0" w:left="0" w:rightChars="0" w:right="0" w:firstLineChars="0" w:firstLine="0"/>
              <w:spacing w:line="240" w:lineRule="atLeast"/>
            </w:pPr>
          </w:p>
        </w:tc>
      </w:tr>
      <w:tr>
        <w:trPr>
          <w:trHeight w:val="320" w:hRule="atLeast"/>
        </w:trPr>
        <w:tc>
          <w:tcPr>
            <w:tcW w:w="86" w:type="dxa"/>
          </w:tcPr>
          <w:p w:rsidR="0018722C">
            <w:pPr>
              <w:topLinePunct/>
              <w:ind w:leftChars="0" w:left="0" w:rightChars="0" w:right="0" w:firstLineChars="0" w:firstLine="0"/>
              <w:spacing w:line="240" w:lineRule="atLeast"/>
            </w:pPr>
          </w:p>
        </w:tc>
        <w:tc>
          <w:tcPr>
            <w:tcW w:w="3402" w:type="dxa"/>
          </w:tcPr>
          <w:p w:rsidR="0018722C">
            <w:pPr>
              <w:topLinePunct/>
              <w:ind w:leftChars="0" w:left="0" w:rightChars="0" w:right="0" w:firstLineChars="0" w:firstLine="0"/>
              <w:spacing w:line="240" w:lineRule="atLeast"/>
            </w:pPr>
            <w:r>
              <w:rPr>
                <w:rFonts w:ascii="宋体" w:eastAsia="宋体" w:hint="eastAsia"/>
              </w:rPr>
              <w:t>灭菌蒸馏水</w:t>
            </w:r>
          </w:p>
        </w:tc>
        <w:tc>
          <w:tcPr>
            <w:tcW w:w="4934" w:type="dxa"/>
          </w:tcPr>
          <w:p w:rsidR="0018722C">
            <w:pPr>
              <w:topLinePunct/>
              <w:ind w:leftChars="0" w:left="0" w:rightChars="0" w:right="0" w:firstLineChars="0" w:firstLine="0"/>
              <w:spacing w:line="240" w:lineRule="atLeast"/>
            </w:pPr>
            <w:r>
              <w:t>6.8µl</w:t>
            </w:r>
          </w:p>
        </w:tc>
        <w:tc>
          <w:tcPr>
            <w:tcW w:w="79" w:type="dxa"/>
          </w:tcPr>
          <w:p w:rsidR="0018722C">
            <w:pPr>
              <w:topLinePunct/>
              <w:ind w:leftChars="0" w:left="0" w:rightChars="0" w:right="0" w:firstLineChars="0" w:firstLine="0"/>
              <w:spacing w:line="240" w:lineRule="atLeast"/>
            </w:pPr>
          </w:p>
        </w:tc>
      </w:tr>
      <w:tr>
        <w:trPr>
          <w:trHeight w:val="28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340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4934" w:type="dxa"/>
            <w:tcBorders>
              <w:bottom w:val="single" w:sz="12" w:space="0" w:color="000000"/>
            </w:tcBorders>
          </w:tcPr>
          <w:p w:rsidR="0018722C">
            <w:pPr>
              <w:topLinePunct/>
              <w:ind w:leftChars="0" w:left="0" w:rightChars="0" w:right="0" w:firstLineChars="0" w:firstLine="0"/>
              <w:spacing w:line="240" w:lineRule="atLeast"/>
            </w:pPr>
            <w:r>
              <w:t>20µl</w:t>
            </w:r>
          </w:p>
        </w:tc>
        <w:tc>
          <w:tcPr>
            <w:tcW w:w="79"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定量</w:t>
      </w:r>
      <w:r>
        <w:t>PCR</w:t>
      </w:r>
      <w:r/>
      <w:r>
        <w:rPr>
          <w:rFonts w:ascii="宋体" w:hAnsi="宋体" w:eastAsia="宋体" w:hint="eastAsia"/>
        </w:rPr>
        <w:t>反应条件：</w:t>
      </w:r>
      <w:r>
        <w:t>95</w:t>
      </w:r>
      <w:r>
        <w:rPr>
          <w:rFonts w:ascii="宋体" w:hAnsi="宋体" w:eastAsia="宋体" w:hint="eastAsia"/>
        </w:rPr>
        <w:t>℃变性</w:t>
      </w:r>
      <w:r>
        <w:t>10</w:t>
      </w:r>
      <w:r>
        <w:t> </w:t>
      </w:r>
      <w:r>
        <w:t>min</w:t>
      </w:r>
      <w:r>
        <w:rPr>
          <w:rFonts w:ascii="宋体" w:hAnsi="宋体" w:eastAsia="宋体" w:hint="eastAsia"/>
        </w:rPr>
        <w:t>；</w:t>
      </w:r>
      <w:r>
        <w:t>95</w:t>
      </w:r>
      <w:r>
        <w:rPr>
          <w:rFonts w:ascii="宋体" w:hAnsi="宋体" w:eastAsia="宋体" w:hint="eastAsia"/>
        </w:rPr>
        <w:t>℃退火</w:t>
      </w:r>
      <w:r>
        <w:t>15</w:t>
      </w:r>
      <w:r>
        <w:t> </w:t>
      </w:r>
      <w:r>
        <w:t>s</w:t>
      </w:r>
      <w:r>
        <w:rPr>
          <w:rFonts w:ascii="宋体" w:hAnsi="宋体" w:eastAsia="宋体" w:hint="eastAsia"/>
        </w:rPr>
        <w:t>；</w:t>
      </w:r>
      <w:r>
        <w:t>60</w:t>
      </w:r>
      <w:r>
        <w:rPr>
          <w:rFonts w:ascii="宋体" w:hAnsi="宋体" w:eastAsia="宋体" w:hint="eastAsia"/>
        </w:rPr>
        <w:t>℃延伸</w:t>
      </w:r>
      <w:r>
        <w:t>l</w:t>
      </w:r>
      <w:r>
        <w:t> </w:t>
      </w:r>
      <w:r>
        <w:t>min</w:t>
      </w:r>
      <w:r>
        <w:rPr>
          <w:rFonts w:ascii="宋体" w:hAnsi="宋体" w:eastAsia="宋体" w:hint="eastAsia"/>
        </w:rPr>
        <w:t>，</w:t>
      </w:r>
      <w:r>
        <w:rPr>
          <w:rFonts w:ascii="宋体" w:hAnsi="宋体" w:eastAsia="宋体" w:hint="eastAsia"/>
        </w:rPr>
        <w:t>循环</w:t>
      </w:r>
      <w:r>
        <w:t>40</w:t>
      </w:r>
      <w:r/>
      <w:r>
        <w:rPr>
          <w:rFonts w:ascii="宋体" w:hAnsi="宋体" w:eastAsia="宋体" w:hint="eastAsia"/>
        </w:rPr>
        <w:t>次；</w:t>
      </w:r>
      <w:r>
        <w:t>60-95</w:t>
      </w:r>
      <w:r>
        <w:rPr>
          <w:rFonts w:ascii="宋体" w:hAnsi="宋体" w:eastAsia="宋体" w:hint="eastAsia"/>
        </w:rPr>
        <w:t>℃绘制溶解曲线。</w:t>
      </w:r>
    </w:p>
    <w:p w:rsidR="0018722C">
      <w:pPr>
        <w:pStyle w:val="cw22"/>
        <w:topLinePunct/>
      </w:pPr>
      <w:r>
        <w:rPr>
          <w:rFonts w:ascii="宋体" w:hAnsi="宋体" w:eastAsia="宋体" w:hint="eastAsia"/>
        </w:rPr>
        <w:t xml:space="preserve">(</w:t>
      </w:r>
      <w:r>
        <w:rPr>
          <w:rFonts w:ascii="宋体" w:hAnsi="宋体" w:eastAsia="宋体" w:hint="eastAsia"/>
        </w:rPr>
        <w:t xml:space="preserve">3</w:t>
      </w:r>
      <w:r>
        <w:rPr>
          <w:rFonts w:ascii="宋体" w:hAnsi="宋体" w:eastAsia="宋体" w:hint="eastAsia"/>
        </w:rPr>
        <w:t xml:space="preserve">)</w:t>
      </w:r>
      <w:r>
        <w:rPr>
          <w:rFonts w:ascii="宋体" w:hAnsi="宋体" w:eastAsia="宋体" w:hint="eastAsia"/>
        </w:rPr>
        <w:t xml:space="preserve">收集荧光建立标准曲线，根据曲线分别获得每例人表皮干细胞及角质形</w:t>
      </w:r>
      <w:r>
        <w:rPr>
          <w:rFonts w:ascii="宋体" w:hAnsi="宋体" w:eastAsia="宋体" w:hint="eastAsia"/>
        </w:rPr>
        <w:t xml:space="preserve">成细胞样本</w:t>
      </w:r>
      <w:r>
        <w:t xml:space="preserve">p63</w:t>
      </w:r>
      <w:r/>
      <w:r>
        <w:rPr>
          <w:rFonts w:ascii="宋体" w:hAnsi="宋体" w:eastAsia="宋体" w:hint="eastAsia"/>
        </w:rPr>
        <w:t xml:space="preserve">的</w:t>
      </w:r>
      <w:r>
        <w:t xml:space="preserve">Ct</w:t>
      </w:r>
      <w:r/>
      <w:r>
        <w:rPr>
          <w:rFonts w:ascii="宋体" w:hAnsi="宋体" w:eastAsia="宋体" w:hint="eastAsia"/>
        </w:rPr>
        <w:t xml:space="preserve">值</w:t>
      </w:r>
      <w:r>
        <w:t xml:space="preserve">（</w:t>
      </w:r>
      <w:r>
        <w:rPr>
          <w:rFonts w:ascii="宋体" w:hAnsi="宋体" w:eastAsia="宋体" w:hint="eastAsia"/>
          <w:spacing w:val="-5"/>
          <w:sz w:val="24"/>
        </w:rPr>
        <w:t xml:space="preserve">每例样本</w:t>
      </w:r>
      <w:r>
        <w:rPr>
          <w:sz w:val="24"/>
        </w:rPr>
        <w:t xml:space="preserve">p63</w:t>
      </w:r>
      <w:r>
        <w:rPr>
          <w:rFonts w:ascii="宋体" w:hAnsi="宋体" w:eastAsia="宋体" w:hint="eastAsia"/>
          <w:spacing w:val="-12"/>
          <w:sz w:val="24"/>
        </w:rPr>
        <w:t xml:space="preserve">的</w:t>
      </w:r>
      <w:r>
        <w:rPr>
          <w:sz w:val="24"/>
        </w:rPr>
        <w:t xml:space="preserve">Ct</w:t>
      </w:r>
      <w:r>
        <w:rPr>
          <w:rFonts w:ascii="宋体" w:hAnsi="宋体" w:eastAsia="宋体" w:hint="eastAsia"/>
          <w:spacing w:val="-6"/>
          <w:sz w:val="24"/>
        </w:rPr>
        <w:t xml:space="preserve">值测量</w:t>
      </w:r>
      <w:r>
        <w:rPr>
          <w:sz w:val="24"/>
        </w:rPr>
        <w:t xml:space="preserve">3</w:t>
      </w:r>
      <w:r>
        <w:rPr>
          <w:rFonts w:ascii="宋体" w:hAnsi="宋体" w:eastAsia="宋体" w:hint="eastAsia"/>
          <w:sz w:val="24"/>
        </w:rPr>
        <w:t xml:space="preserve">次，取平均值</w:t>
      </w:r>
      <w:r>
        <w:t xml:space="preserve">）</w:t>
      </w:r>
      <w:r>
        <w:rPr>
          <w:rFonts w:ascii="宋体" w:hAnsi="宋体" w:eastAsia="宋体" w:hint="eastAsia"/>
        </w:rPr>
        <w:t xml:space="preserve">，根据</w:t>
      </w:r>
      <w:r>
        <w:t xml:space="preserve">Ct</w:t>
      </w:r>
      <w:r>
        <w:rPr>
          <w:rFonts w:ascii="宋体" w:hAnsi="宋体" w:eastAsia="宋体" w:hint="eastAsia"/>
        </w:rPr>
        <w:t xml:space="preserve">值公式，计算样本</w:t>
      </w:r>
      <w:r>
        <w:t xml:space="preserve">2</w:t>
      </w:r>
      <w:r>
        <w:t xml:space="preserve">-</w:t>
      </w:r>
      <w:r>
        <w:rPr>
          <w:rFonts w:ascii="宋体" w:hAnsi="宋体" w:eastAsia="宋体" w:hint="eastAsia"/>
        </w:rPr>
        <w:t xml:space="preserve">△△</w:t>
      </w:r>
      <w:r>
        <w:t xml:space="preserve">CT</w:t>
      </w:r>
      <w:r/>
      <w:r>
        <w:rPr>
          <w:rFonts w:ascii="宋体" w:hAnsi="宋体" w:eastAsia="宋体" w:hint="eastAsia"/>
        </w:rPr>
        <w:t xml:space="preserve">值，代表</w:t>
      </w:r>
      <w:r>
        <w:t xml:space="preserve">p63</w:t>
      </w:r>
      <w:r/>
      <w:r>
        <w:rPr>
          <w:rFonts w:ascii="宋体" w:hAnsi="宋体" w:eastAsia="宋体" w:hint="eastAsia"/>
        </w:rPr>
        <w:t xml:space="preserve">在各样本中的表达情况。采用</w:t>
      </w:r>
      <w:r>
        <w:t xml:space="preserve">2</w:t>
      </w:r>
      <w:r>
        <w:t xml:space="preserve">-</w:t>
      </w:r>
      <w:r>
        <w:rPr>
          <w:rFonts w:ascii="宋体" w:hAnsi="宋体" w:eastAsia="宋体" w:hint="eastAsia"/>
        </w:rPr>
        <w:t xml:space="preserve">△△</w:t>
      </w:r>
      <w:r>
        <w:t xml:space="preserve">Ct</w:t>
      </w:r>
      <w:r/>
      <w:r>
        <w:rPr>
          <w:rFonts w:ascii="宋体" w:hAnsi="宋体" w:eastAsia="宋体" w:hint="eastAsia"/>
        </w:rPr>
        <w:t xml:space="preserve">方法计算基因相对表达量。具体方法如下：目标基因△</w:t>
      </w:r>
      <w:r>
        <w:t xml:space="preserve">Ct</w:t>
      </w:r>
      <w:r/>
      <w:r>
        <w:rPr>
          <w:rFonts w:ascii="宋体" w:hAnsi="宋体" w:eastAsia="宋体" w:hint="eastAsia"/>
        </w:rPr>
        <w:t xml:space="preserve">值</w:t>
      </w:r>
      <w:r>
        <w:t xml:space="preserve">=</w:t>
      </w:r>
      <w:r>
        <w:rPr>
          <w:rFonts w:ascii="宋体" w:hAnsi="宋体" w:eastAsia="宋体" w:hint="eastAsia"/>
        </w:rPr>
        <w:t xml:space="preserve">目标基因</w:t>
      </w:r>
      <w:r>
        <w:t xml:space="preserve">Ct</w:t>
      </w:r>
      <w:r/>
      <w:r>
        <w:rPr>
          <w:rFonts w:ascii="宋体" w:hAnsi="宋体" w:eastAsia="宋体" w:hint="eastAsia"/>
        </w:rPr>
        <w:t xml:space="preserve">值－同</w:t>
      </w:r>
      <w:r>
        <w:rPr>
          <w:rFonts w:ascii="宋体" w:hAnsi="宋体" w:eastAsia="宋体" w:hint="eastAsia"/>
        </w:rPr>
        <w:t xml:space="preserve">一样本内参</w:t>
      </w:r>
      <w:r>
        <w:t xml:space="preserve">β-actin</w:t>
      </w:r>
      <w:r/>
      <w:r>
        <w:rPr>
          <w:rFonts w:ascii="宋体" w:hAnsi="宋体" w:eastAsia="宋体" w:hint="eastAsia"/>
        </w:rPr>
        <w:t xml:space="preserve">值；目标基因△△</w:t>
      </w:r>
      <w:r>
        <w:t xml:space="preserve">Ct</w:t>
      </w:r>
      <w:r/>
      <w:r>
        <w:rPr>
          <w:rFonts w:ascii="宋体" w:hAnsi="宋体" w:eastAsia="宋体" w:hint="eastAsia"/>
        </w:rPr>
        <w:t xml:space="preserve">值</w:t>
      </w:r>
      <w:r>
        <w:t xml:space="preserve">=</w:t>
      </w:r>
      <w:r>
        <w:rPr>
          <w:rFonts w:ascii="宋体" w:hAnsi="宋体" w:eastAsia="宋体" w:hint="eastAsia"/>
        </w:rPr>
        <w:t xml:space="preserve">处理组△</w:t>
      </w:r>
      <w:r>
        <w:t xml:space="preserve">Ct</w:t>
      </w:r>
      <w:r/>
      <w:r>
        <w:rPr>
          <w:rFonts w:ascii="宋体" w:hAnsi="宋体" w:eastAsia="宋体" w:hint="eastAsia"/>
        </w:rPr>
        <w:t xml:space="preserve">值－对照组△</w:t>
      </w:r>
      <w:r>
        <w:t xml:space="preserve">Ct</w:t>
      </w:r>
      <w:r/>
      <w:r>
        <w:rPr>
          <w:rFonts w:ascii="宋体" w:hAnsi="宋体" w:eastAsia="宋体" w:hint="eastAsia"/>
        </w:rPr>
        <w:t xml:space="preserve">值，</w:t>
      </w:r>
      <w:r w:rsidR="001852F3">
        <w:rPr>
          <w:rFonts w:ascii="宋体" w:hAnsi="宋体" w:eastAsia="宋体" w:hint="eastAsia"/>
        </w:rPr>
        <w:t xml:space="preserve">再</w:t>
      </w:r>
      <w:r>
        <w:rPr>
          <w:rFonts w:ascii="宋体" w:hAnsi="宋体" w:eastAsia="宋体" w:hint="eastAsia"/>
        </w:rPr>
        <w:t xml:space="preserve">计算各样本</w:t>
      </w:r>
      <w:r>
        <w:t xml:space="preserve">2</w:t>
      </w:r>
      <w:r>
        <w:t xml:space="preserve">-</w:t>
      </w:r>
      <w:r>
        <w:rPr>
          <w:rFonts w:ascii="宋体" w:hAnsi="宋体" w:eastAsia="宋体" w:hint="eastAsia"/>
        </w:rPr>
        <w:t xml:space="preserve">△△</w:t>
      </w:r>
      <w:r>
        <w:t xml:space="preserve">Ct</w:t>
      </w:r>
      <w:r>
        <w:rPr>
          <w:rFonts w:ascii="宋体" w:hAnsi="宋体" w:eastAsia="宋体" w:hint="eastAsia"/>
        </w:rPr>
        <w:t xml:space="preserve">值。本实验中</w:t>
      </w:r>
      <w:r>
        <w:t xml:space="preserve">p63</w:t>
      </w:r>
      <w:r>
        <w:rPr>
          <w:rFonts w:ascii="宋体" w:hAnsi="宋体" w:eastAsia="宋体" w:hint="eastAsia"/>
        </w:rPr>
        <w:t xml:space="preserve">△</w:t>
      </w:r>
      <w:r>
        <w:t xml:space="preserve">Ct=</w:t>
      </w:r>
      <w:r>
        <w:t xml:space="preserve"> </w:t>
      </w:r>
      <w:r>
        <w:t xml:space="preserve">Ct</w:t>
      </w:r>
      <w:r>
        <w:t xml:space="preserve"> </w:t>
      </w:r>
      <w:r>
        <w:t xml:space="preserve">p63</w:t>
      </w:r>
      <w:r>
        <w:rPr>
          <w:rFonts w:ascii="宋体" w:hAnsi="宋体" w:eastAsia="宋体" w:hint="eastAsia"/>
        </w:rPr>
        <w:t xml:space="preserve">－</w:t>
      </w:r>
      <w:r>
        <w:t xml:space="preserve">Ct</w:t>
      </w:r>
      <w:r/>
      <w:r>
        <w:t xml:space="preserve">β-actin</w:t>
      </w:r>
      <w:r>
        <w:rPr>
          <w:rFonts w:ascii="宋体" w:hAnsi="宋体" w:eastAsia="宋体" w:hint="eastAsia"/>
        </w:rPr>
        <w:t xml:space="preserve">，△△</w:t>
      </w:r>
      <w:r>
        <w:t xml:space="preserve">Ct=</w:t>
      </w:r>
      <w:r>
        <w:t xml:space="preserve"> </w:t>
      </w:r>
      <w:r>
        <w:t xml:space="preserve">(</w:t>
      </w:r>
      <w:r>
        <w:rPr>
          <w:sz w:val="24"/>
        </w:rPr>
        <w:t xml:space="preserve">Ct</w:t>
      </w:r>
      <w:r>
        <w:rPr>
          <w:spacing w:val="0"/>
          <w:sz w:val="24"/>
        </w:rPr>
        <w:t xml:space="preserve"> </w:t>
      </w:r>
      <w:r>
        <w:rPr>
          <w:sz w:val="24"/>
        </w:rPr>
        <w:t xml:space="preserve">p63-Ct</w:t>
      </w:r>
      <w:r w:rsidR="001852F3">
        <w:rPr>
          <w:sz w:val="24"/>
        </w:rPr>
        <w:t xml:space="preserve">β-actin</w:t>
      </w:r>
      <w:r>
        <w:t xml:space="preserve">)</w:t>
      </w:r>
      <w:r>
        <w:rPr>
          <w:rFonts w:ascii="宋体" w:hAnsi="宋体" w:eastAsia="宋体" w:hint="eastAsia"/>
        </w:rPr>
        <w:t xml:space="preserve">表皮干细胞组－</w:t>
      </w:r>
      <w:r>
        <w:t xml:space="preserve">(</w:t>
      </w:r>
      <w:r>
        <w:rPr>
          <w:spacing w:val="0"/>
          <w:sz w:val="24"/>
        </w:rPr>
        <w:t xml:space="preserve"> </w:t>
      </w:r>
      <w:r>
        <w:rPr>
          <w:sz w:val="24"/>
        </w:rPr>
        <w:t xml:space="preserve">Ct</w:t>
      </w:r>
      <w:r>
        <w:rPr>
          <w:spacing w:val="-1"/>
          <w:sz w:val="24"/>
        </w:rPr>
        <w:t xml:space="preserve"> </w:t>
      </w:r>
      <w:r>
        <w:rPr>
          <w:sz w:val="24"/>
        </w:rPr>
        <w:t xml:space="preserve">p63-Ct</w:t>
      </w:r>
      <w:r>
        <w:rPr>
          <w:sz w:val="24"/>
        </w:rPr>
        <w:t xml:space="preserve">β-actin</w:t>
      </w:r>
      <w:r>
        <w:t xml:space="preserve">)</w:t>
      </w:r>
      <w:r>
        <w:rPr>
          <w:rFonts w:ascii="宋体" w:hAnsi="宋体" w:eastAsia="宋体" w:hint="eastAsia"/>
        </w:rPr>
        <w:t xml:space="preserve">角质形成细胞组。</w:t>
      </w:r>
    </w:p>
    <w:p w:rsidR="0018722C">
      <w:pPr>
        <w:pStyle w:val="Heading3"/>
        <w:topLinePunct/>
        <w:ind w:left="200" w:hangingChars="200" w:hanging="200"/>
      </w:pPr>
      <w:bookmarkStart w:id="121228" w:name="_Toc686121228"/>
      <w:bookmarkStart w:name="_bookmark39" w:id="89"/>
      <w:bookmarkEnd w:id="89"/>
      <w:r>
        <w:rPr>
          <w:b/>
        </w:rPr>
        <w:t>3.1.11</w:t>
      </w:r>
      <w:r>
        <w:t xml:space="preserve"> </w:t>
      </w:r>
      <w:bookmarkStart w:name="_bookmark39" w:id="90"/>
      <w:bookmarkEnd w:id="90"/>
      <w:r>
        <w:rPr>
          <w:b/>
        </w:rPr>
        <w:t>W</w:t>
      </w:r>
      <w:r>
        <w:rPr>
          <w:b/>
        </w:rPr>
        <w:t>estern-blot</w:t>
      </w:r>
      <w:r>
        <w:t>检测</w:t>
      </w:r>
      <w:r>
        <w:rPr>
          <w:b/>
        </w:rPr>
        <w:t>p63</w:t>
      </w:r>
      <w:r>
        <w:t>蛋白</w:t>
      </w:r>
      <w:bookmarkEnd w:id="121228"/>
    </w:p>
    <w:p w:rsidR="0018722C">
      <w:pPr>
        <w:pStyle w:val="Heading4"/>
        <w:topLinePunct/>
        <w:ind w:left="200" w:hangingChars="200" w:hanging="200"/>
      </w:pPr>
      <w:r>
        <w:t>3.1.11.1</w:t>
      </w:r>
      <w:r>
        <w:t>配制</w:t>
      </w:r>
      <w:r>
        <w:t xml:space="preserve"> </w:t>
      </w:r>
      <w:r w:rsidRPr="00DB64CE">
        <w:t>试剂</w:t>
      </w:r>
    </w:p>
    <w:p w:rsidR="0018722C">
      <w:pPr>
        <w:topLinePunct/>
      </w:pPr>
      <w:r>
        <w:rPr>
          <w:rFonts w:ascii="Times New Roman" w:eastAsia="宋体"/>
          <w:rFonts w:ascii="Times New Roman" w:eastAsia="宋体"/>
        </w:rPr>
        <w:t>（</w:t>
      </w:r>
      <w:r>
        <w:rPr>
          <w:rFonts w:ascii="Times New Roman" w:eastAsia="宋体"/>
        </w:rPr>
        <w:t xml:space="preserve">l</w:t>
      </w:r>
      <w:r>
        <w:rPr>
          <w:rFonts w:ascii="Times New Roman" w:eastAsia="宋体"/>
          <w:rFonts w:ascii="Times New Roman" w:eastAsia="宋体"/>
        </w:rPr>
        <w:t>）</w:t>
      </w:r>
      <w:r>
        <w:t>母液的配制</w:t>
      </w:r>
    </w:p>
    <w:p w:rsidR="0018722C">
      <w:pPr>
        <w:topLinePunct/>
      </w:pPr>
      <w:r>
        <w:rPr>
          <w:rFonts w:ascii="Times New Roman" w:eastAsia="Times New Roman"/>
        </w:rPr>
        <w:t>A</w:t>
      </w:r>
      <w:r>
        <w:rPr>
          <w:spacing w:val="-2"/>
        </w:rPr>
        <w:t xml:space="preserve">: </w:t>
      </w:r>
      <w:r>
        <w:rPr>
          <w:rFonts w:ascii="Times New Roman" w:eastAsia="Times New Roman"/>
        </w:rPr>
        <w:t>1.0mol</w:t>
      </w:r>
      <w:r>
        <w:rPr>
          <w:rFonts w:ascii="Times New Roman" w:eastAsia="Times New Roman"/>
        </w:rPr>
        <w:t>/</w:t>
      </w:r>
      <w:r>
        <w:rPr>
          <w:rFonts w:ascii="Times New Roman" w:eastAsia="Times New Roman"/>
        </w:rPr>
        <w:t xml:space="preserve">L</w:t>
      </w:r>
      <w:r>
        <w:t>的</w:t>
      </w:r>
      <w:r>
        <w:rPr>
          <w:rFonts w:ascii="Times New Roman" w:eastAsia="Times New Roman"/>
        </w:rPr>
        <w:t>Tris HCl</w:t>
      </w:r>
      <w:r>
        <w:t>的配制：</w:t>
      </w:r>
      <w:r>
        <w:rPr>
          <w:rFonts w:ascii="Times New Roman" w:eastAsia="Times New Roman"/>
        </w:rPr>
        <w:t>Tris</w:t>
      </w:r>
      <w:r>
        <w:rPr>
          <w:rFonts w:ascii="Times New Roman" w:eastAsia="Times New Roman"/>
        </w:rPr>
        <w:t> 30.29g</w:t>
      </w:r>
      <w:r>
        <w:t>加蒸馏水</w:t>
      </w:r>
      <w:r>
        <w:rPr>
          <w:rFonts w:ascii="Times New Roman" w:eastAsia="Times New Roman"/>
        </w:rPr>
        <w:t>100ml</w:t>
      </w:r>
      <w:r>
        <w:t>溶解后</w:t>
      </w:r>
      <w:r>
        <w:rPr>
          <w:rFonts w:ascii="Times New Roman" w:eastAsia="Times New Roman"/>
          <w:rFonts w:hint="eastAsia"/>
        </w:rPr>
        <w:t>，</w:t>
      </w:r>
      <w:r>
        <w:t>用浓盐</w:t>
      </w:r>
      <w:r>
        <w:t>酸调配</w:t>
      </w:r>
      <w:r>
        <w:rPr>
          <w:rFonts w:ascii="Times New Roman" w:eastAsia="Times New Roman"/>
        </w:rPr>
        <w:t>pH</w:t>
      </w:r>
      <w:r>
        <w:t>值</w:t>
      </w:r>
      <w:r>
        <w:rPr>
          <w:rFonts w:ascii="Times New Roman" w:eastAsia="Times New Roman"/>
          <w:rFonts w:ascii="Times New Roman" w:eastAsia="Times New Roman"/>
        </w:rPr>
        <w:t>（</w:t>
      </w:r>
      <w:r>
        <w:t>如下所示</w:t>
      </w:r>
      <w:r>
        <w:rPr>
          <w:rFonts w:ascii="Times New Roman" w:eastAsia="Times New Roman"/>
          <w:rFonts w:ascii="Times New Roman" w:eastAsia="Times New Roman"/>
        </w:rPr>
        <w:t>）</w:t>
      </w:r>
      <w:r>
        <w:rPr>
          <w:rFonts w:ascii="Times New Roman" w:eastAsia="Times New Roman"/>
        </w:rPr>
        <w:t>:</w:t>
      </w:r>
    </w:p>
    <w:tbl>
      <w:tblPr>
        <w:tblW w:w="0" w:type="auto"/>
        <w:tblInd w:w="1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2490"/>
      </w:tblGrid>
      <w:tr>
        <w:trPr>
          <w:trHeight w:val="360" w:hRule="atLeast"/>
        </w:trPr>
        <w:tc>
          <w:tcPr>
            <w:tcW w:w="2065" w:type="dxa"/>
          </w:tcPr>
          <w:p w:rsidR="0018722C">
            <w:pPr>
              <w:topLinePunct/>
              <w:ind w:leftChars="0" w:left="0" w:rightChars="0" w:right="0" w:firstLineChars="0" w:firstLine="0"/>
              <w:spacing w:line="240" w:lineRule="atLeast"/>
            </w:pPr>
            <w:r>
              <w:t>PH</w:t>
            </w:r>
          </w:p>
        </w:tc>
        <w:tc>
          <w:tcPr>
            <w:tcW w:w="2490" w:type="dxa"/>
          </w:tcPr>
          <w:p w:rsidR="0018722C">
            <w:pPr>
              <w:topLinePunct/>
              <w:ind w:leftChars="0" w:left="0" w:rightChars="0" w:right="0" w:firstLineChars="0" w:firstLine="0"/>
              <w:spacing w:line="240" w:lineRule="atLeast"/>
            </w:pPr>
            <w:r>
              <w:t>HCl</w:t>
            </w:r>
          </w:p>
        </w:tc>
      </w:tr>
      <w:tr>
        <w:trPr>
          <w:trHeight w:val="460" w:hRule="atLeast"/>
        </w:trPr>
        <w:tc>
          <w:tcPr>
            <w:tcW w:w="2065" w:type="dxa"/>
          </w:tcPr>
          <w:p w:rsidR="0018722C">
            <w:pPr>
              <w:topLinePunct/>
              <w:ind w:leftChars="0" w:left="0" w:rightChars="0" w:right="0" w:firstLineChars="0" w:firstLine="0"/>
              <w:spacing w:line="240" w:lineRule="atLeast"/>
            </w:pPr>
            <w:r>
              <w:t>7.4</w:t>
            </w:r>
          </w:p>
        </w:tc>
        <w:tc>
          <w:tcPr>
            <w:tcW w:w="2490" w:type="dxa"/>
          </w:tcPr>
          <w:p w:rsidR="0018722C">
            <w:pPr>
              <w:topLinePunct/>
              <w:ind w:leftChars="0" w:left="0" w:rightChars="0" w:right="0" w:firstLineChars="0" w:firstLine="0"/>
              <w:spacing w:line="240" w:lineRule="atLeast"/>
            </w:pPr>
            <w:r>
              <w:rPr>
                <w:rFonts w:ascii="宋体" w:eastAsia="宋体" w:hint="eastAsia"/>
              </w:rPr>
              <w:t>约</w:t>
            </w:r>
            <w:r>
              <w:t>17ml</w:t>
            </w:r>
          </w:p>
        </w:tc>
      </w:tr>
      <w:tr>
        <w:trPr>
          <w:trHeight w:val="440" w:hRule="atLeast"/>
        </w:trPr>
        <w:tc>
          <w:tcPr>
            <w:tcW w:w="2065" w:type="dxa"/>
          </w:tcPr>
          <w:p w:rsidR="0018722C">
            <w:pPr>
              <w:topLinePunct/>
              <w:ind w:leftChars="0" w:left="0" w:rightChars="0" w:right="0" w:firstLineChars="0" w:firstLine="0"/>
              <w:spacing w:line="240" w:lineRule="atLeast"/>
            </w:pPr>
            <w:r>
              <w:t>7.5</w:t>
            </w:r>
          </w:p>
        </w:tc>
        <w:tc>
          <w:tcPr>
            <w:tcW w:w="2490" w:type="dxa"/>
          </w:tcPr>
          <w:p w:rsidR="0018722C">
            <w:pPr>
              <w:topLinePunct/>
              <w:ind w:leftChars="0" w:left="0" w:rightChars="0" w:right="0" w:firstLineChars="0" w:firstLine="0"/>
              <w:spacing w:line="240" w:lineRule="atLeast"/>
            </w:pPr>
            <w:r>
              <w:rPr>
                <w:rFonts w:ascii="宋体" w:eastAsia="宋体" w:hint="eastAsia"/>
              </w:rPr>
              <w:t>约</w:t>
            </w:r>
            <w:r>
              <w:t>16ml</w:t>
            </w:r>
          </w:p>
        </w:tc>
      </w:tr>
      <w:tr>
        <w:trPr>
          <w:trHeight w:val="440" w:hRule="atLeast"/>
        </w:trPr>
        <w:tc>
          <w:tcPr>
            <w:tcW w:w="2065" w:type="dxa"/>
          </w:tcPr>
          <w:p w:rsidR="0018722C">
            <w:pPr>
              <w:topLinePunct/>
              <w:ind w:leftChars="0" w:left="0" w:rightChars="0" w:right="0" w:firstLineChars="0" w:firstLine="0"/>
              <w:spacing w:line="240" w:lineRule="atLeast"/>
            </w:pPr>
            <w:r>
              <w:t>7.6</w:t>
            </w:r>
          </w:p>
        </w:tc>
        <w:tc>
          <w:tcPr>
            <w:tcW w:w="2490" w:type="dxa"/>
          </w:tcPr>
          <w:p w:rsidR="0018722C">
            <w:pPr>
              <w:topLinePunct/>
              <w:ind w:leftChars="0" w:left="0" w:rightChars="0" w:right="0" w:firstLineChars="0" w:firstLine="0"/>
              <w:spacing w:line="240" w:lineRule="atLeast"/>
            </w:pPr>
            <w:r>
              <w:rPr>
                <w:rFonts w:ascii="宋体" w:eastAsia="宋体" w:hint="eastAsia"/>
              </w:rPr>
              <w:t>约</w:t>
            </w:r>
            <w:r>
              <w:t>15ml</w:t>
            </w:r>
          </w:p>
        </w:tc>
      </w:tr>
      <w:tr>
        <w:trPr>
          <w:trHeight w:val="360" w:hRule="atLeast"/>
        </w:trPr>
        <w:tc>
          <w:tcPr>
            <w:tcW w:w="2065" w:type="dxa"/>
          </w:tcPr>
          <w:p w:rsidR="0018722C">
            <w:pPr>
              <w:topLinePunct/>
              <w:ind w:leftChars="0" w:left="0" w:rightChars="0" w:right="0" w:firstLineChars="0" w:firstLine="0"/>
              <w:spacing w:line="240" w:lineRule="atLeast"/>
            </w:pPr>
            <w:r>
              <w:t>8.0</w:t>
            </w:r>
          </w:p>
        </w:tc>
        <w:tc>
          <w:tcPr>
            <w:tcW w:w="2490" w:type="dxa"/>
          </w:tcPr>
          <w:p w:rsidR="0018722C">
            <w:pPr>
              <w:topLinePunct/>
              <w:ind w:leftChars="0" w:left="0" w:rightChars="0" w:right="0" w:firstLineChars="0" w:firstLine="0"/>
              <w:spacing w:line="240" w:lineRule="atLeast"/>
            </w:pPr>
            <w:r>
              <w:rPr>
                <w:rFonts w:ascii="宋体" w:eastAsia="宋体" w:hint="eastAsia"/>
              </w:rPr>
              <w:t>约</w:t>
            </w:r>
            <w:r>
              <w:t>10ml</w:t>
            </w:r>
          </w:p>
        </w:tc>
      </w:tr>
    </w:tbl>
    <w:p w:rsidR="0018722C">
      <w:pPr>
        <w:pStyle w:val="affa"/>
      </w:pPr>
    </w:p>
    <w:p w:rsidR="0018722C">
      <w:pPr>
        <w:topLinePunct/>
      </w:pPr>
      <w:r>
        <w:rPr>
          <w:rFonts w:ascii="Times New Roman" w:hAnsi="Times New Roman" w:eastAsia="Times New Roman"/>
        </w:rPr>
        <w:t>B</w:t>
      </w:r>
      <w:r>
        <w:rPr>
          <w:spacing w:val="-2"/>
        </w:rPr>
        <w:t xml:space="preserve">: </w:t>
      </w:r>
      <w:r>
        <w:rPr>
          <w:rFonts w:ascii="Times New Roman" w:hAnsi="Times New Roman" w:eastAsia="Times New Roman"/>
        </w:rPr>
        <w:t>10%SDS</w:t>
      </w:r>
      <w:r>
        <w:t>的配制：</w:t>
      </w:r>
      <w:r>
        <w:rPr>
          <w:rFonts w:ascii="Times New Roman" w:hAnsi="Times New Roman" w:eastAsia="Times New Roman"/>
        </w:rPr>
        <w:t>SDS </w:t>
      </w:r>
      <w:r>
        <w:rPr>
          <w:rFonts w:ascii="Times New Roman" w:hAnsi="Times New Roman" w:eastAsia="Times New Roman"/>
        </w:rPr>
        <w:t>10g</w:t>
      </w:r>
      <w:r>
        <w:t>加蒸馏水至</w:t>
      </w:r>
      <w:r>
        <w:rPr>
          <w:rFonts w:ascii="Times New Roman" w:hAnsi="Times New Roman" w:eastAsia="Times New Roman"/>
        </w:rPr>
        <w:t>100ml</w:t>
      </w:r>
      <w:r>
        <w:t>，</w:t>
      </w:r>
      <w:r>
        <w:rPr>
          <w:rFonts w:ascii="Times New Roman" w:hAnsi="Times New Roman" w:eastAsia="Times New Roman"/>
        </w:rPr>
        <w:t>500</w:t>
      </w:r>
      <w:r>
        <w:t>℃水浴溶解后，室温保存。</w:t>
      </w:r>
    </w:p>
    <w:p w:rsidR="0018722C">
      <w:pPr>
        <w:topLinePunct/>
      </w:pPr>
      <w:r>
        <w:rPr>
          <w:rFonts w:ascii="Times New Roman" w:eastAsia="Times New Roman"/>
        </w:rPr>
        <w:t>C</w:t>
      </w:r>
      <w:r>
        <w:t xml:space="preserve">: </w:t>
      </w:r>
      <w:r>
        <w:rPr>
          <w:rFonts w:ascii="Times New Roman" w:eastAsia="Times New Roman"/>
        </w:rPr>
        <w:t>0.2mol</w:t>
      </w:r>
      <w:r>
        <w:rPr>
          <w:rFonts w:ascii="Times New Roman" w:eastAsia="Times New Roman"/>
        </w:rPr>
        <w:t>/</w:t>
      </w:r>
      <w:r>
        <w:rPr>
          <w:rFonts w:ascii="Times New Roman" w:eastAsia="Times New Roman"/>
        </w:rPr>
        <w:t>L NaH</w:t>
      </w:r>
      <w:r>
        <w:rPr>
          <w:rFonts w:ascii="Times New Roman" w:eastAsia="Times New Roman"/>
        </w:rPr>
        <w:t>2</w:t>
      </w:r>
      <w:r>
        <w:rPr>
          <w:rFonts w:ascii="Times New Roman" w:eastAsia="Times New Roman"/>
        </w:rPr>
        <w:t>PO</w:t>
      </w:r>
      <w:r>
        <w:rPr>
          <w:rFonts w:ascii="Times New Roman" w:eastAsia="Times New Roman"/>
        </w:rPr>
        <w:t>4</w:t>
      </w:r>
      <w:r>
        <w:t>的配制：</w:t>
      </w:r>
      <w:r>
        <w:rPr>
          <w:rFonts w:ascii="Times New Roman" w:eastAsia="Times New Roman"/>
        </w:rPr>
        <w:t>NaH</w:t>
      </w:r>
      <w:r>
        <w:rPr>
          <w:rFonts w:ascii="Times New Roman" w:eastAsia="Times New Roman"/>
        </w:rPr>
        <w:t>2</w:t>
      </w:r>
      <w:r>
        <w:rPr>
          <w:rFonts w:ascii="Times New Roman" w:eastAsia="Times New Roman"/>
        </w:rPr>
        <w:t>PO</w:t>
      </w:r>
      <w:r>
        <w:rPr>
          <w:rFonts w:ascii="Times New Roman" w:eastAsia="Times New Roman"/>
        </w:rPr>
        <w:t>4 </w:t>
      </w:r>
      <w:r>
        <w:rPr>
          <w:rFonts w:ascii="Times New Roman" w:eastAsia="Times New Roman"/>
        </w:rPr>
        <w:t>12g</w:t>
      </w:r>
      <w:r>
        <w:t>加蒸馏水至</w:t>
      </w:r>
      <w:r>
        <w:rPr>
          <w:rFonts w:ascii="Times New Roman" w:eastAsia="Times New Roman"/>
        </w:rPr>
        <w:t>500ml</w:t>
      </w:r>
      <w:r>
        <w:t>溶解后，高压灭菌，室温保存。</w:t>
      </w:r>
    </w:p>
    <w:p w:rsidR="0018722C">
      <w:pPr>
        <w:topLinePunct/>
      </w:pPr>
      <w:r>
        <w:rPr>
          <w:rFonts w:cstheme="minorBidi" w:hAnsiTheme="minorHAnsi" w:eastAsiaTheme="minorHAnsi" w:asciiTheme="minorHAnsi"/>
        </w:rPr>
        <w:t>37</w:t>
      </w:r>
    </w:p>
    <w:p w:rsidR="0018722C">
      <w:pPr>
        <w:topLinePunct/>
      </w:pPr>
      <w:r>
        <w:rPr>
          <w:rFonts w:ascii="Times New Roman" w:eastAsia="Times New Roman"/>
        </w:rPr>
        <w:t>D</w:t>
      </w:r>
      <w:r>
        <w:t xml:space="preserve">: </w:t>
      </w:r>
      <w:r>
        <w:rPr>
          <w:rFonts w:ascii="Times New Roman" w:eastAsia="Times New Roman"/>
        </w:rPr>
        <w:t>0.2mol</w:t>
      </w:r>
      <w:r>
        <w:rPr>
          <w:rFonts w:ascii="Times New Roman" w:eastAsia="Times New Roman"/>
        </w:rPr>
        <w:t>/</w:t>
      </w:r>
      <w:r>
        <w:rPr>
          <w:rFonts w:ascii="Times New Roman" w:eastAsia="Times New Roman"/>
        </w:rPr>
        <w:t>L Na</w:t>
      </w:r>
      <w:r>
        <w:rPr>
          <w:rFonts w:ascii="Times New Roman" w:eastAsia="Times New Roman"/>
        </w:rPr>
        <w:t>2</w:t>
      </w:r>
      <w:r>
        <w:rPr>
          <w:rFonts w:ascii="Times New Roman" w:eastAsia="Times New Roman"/>
        </w:rPr>
        <w:t>HPO</w:t>
      </w:r>
      <w:r>
        <w:rPr>
          <w:rFonts w:ascii="Times New Roman" w:eastAsia="Times New Roman"/>
        </w:rPr>
        <w:t>4</w:t>
      </w:r>
      <w:r>
        <w:t>的配制：</w:t>
      </w:r>
      <w:r>
        <w:rPr>
          <w:rFonts w:ascii="Times New Roman" w:eastAsia="Times New Roman"/>
        </w:rPr>
        <w:t>Na</w:t>
      </w:r>
      <w:r>
        <w:rPr>
          <w:rFonts w:ascii="Times New Roman" w:eastAsia="Times New Roman"/>
        </w:rPr>
        <w:t>2</w:t>
      </w:r>
      <w:r>
        <w:rPr>
          <w:rFonts w:ascii="Times New Roman" w:eastAsia="Times New Roman"/>
        </w:rPr>
        <w:t>HPO</w:t>
      </w:r>
      <w:r>
        <w:rPr>
          <w:rFonts w:ascii="Times New Roman" w:eastAsia="Times New Roman"/>
        </w:rPr>
        <w:t>4 </w:t>
      </w:r>
      <w:r>
        <w:rPr>
          <w:rFonts w:ascii="Times New Roman" w:eastAsia="Times New Roman"/>
        </w:rPr>
        <w:t>71.6g</w:t>
      </w:r>
      <w:r>
        <w:t>加蒸馏水至</w:t>
      </w:r>
      <w:r>
        <w:rPr>
          <w:rFonts w:ascii="Times New Roman" w:eastAsia="Times New Roman"/>
        </w:rPr>
        <w:t>1000ml</w:t>
      </w:r>
      <w:r>
        <w:t>溶解后，</w:t>
      </w:r>
      <w:r w:rsidR="001852F3">
        <w:t xml:space="preserve">高压灭菌，室温保存。</w:t>
      </w:r>
    </w:p>
    <w:p w:rsidR="0018722C">
      <w:pPr>
        <w:topLinePunct/>
      </w:pPr>
      <w:r>
        <w:rPr>
          <w:rFonts w:ascii="Times New Roman" w:hAnsi="Times New Roman" w:eastAsia="Times New Roman"/>
        </w:rPr>
        <w:t>E</w:t>
      </w:r>
      <w:r>
        <w:t xml:space="preserve">: </w:t>
      </w:r>
      <w:r>
        <w:rPr>
          <w:rFonts w:ascii="Times New Roman" w:hAnsi="Times New Roman" w:eastAsia="Times New Roman"/>
        </w:rPr>
        <w:t>10mM</w:t>
      </w:r>
      <w:r>
        <w:t>单去污剂裂解液</w:t>
      </w:r>
      <w:r>
        <w:rPr>
          <w:rFonts w:ascii="Times New Roman" w:hAnsi="Times New Roman" w:eastAsia="Times New Roman"/>
        </w:rPr>
        <w:t>(</w:t>
      </w:r>
      <w:r>
        <w:rPr>
          <w:rFonts w:ascii="Times New Roman" w:hAnsi="Times New Roman" w:eastAsia="Times New Roman"/>
        </w:rPr>
        <w:t xml:space="preserve">PMSF</w:t>
      </w:r>
      <w:r>
        <w:rPr>
          <w:rFonts w:ascii="Times New Roman" w:hAnsi="Times New Roman" w:eastAsia="Times New Roman"/>
        </w:rPr>
        <w:t>)</w:t>
      </w:r>
      <w:r>
        <w:t>的配制：</w:t>
      </w:r>
      <w:r>
        <w:rPr>
          <w:rFonts w:ascii="Times New Roman" w:hAnsi="Times New Roman" w:eastAsia="Times New Roman"/>
        </w:rPr>
        <w:t>PMSF 0.174g</w:t>
      </w:r>
      <w:r>
        <w:t>加异丙醇</w:t>
      </w:r>
      <w:r>
        <w:rPr>
          <w:rFonts w:ascii="Times New Roman" w:hAnsi="Times New Roman" w:eastAsia="Times New Roman"/>
        </w:rPr>
        <w:t>100ml</w:t>
      </w:r>
      <w:r>
        <w:t>溶解后，</w:t>
      </w:r>
      <w:r w:rsidR="001852F3">
        <w:t xml:space="preserve">取</w:t>
      </w:r>
      <w:r>
        <w:rPr>
          <w:rFonts w:ascii="Times New Roman" w:hAnsi="Times New Roman" w:eastAsia="Times New Roman"/>
        </w:rPr>
        <w:t>1.5ml</w:t>
      </w:r>
      <w:r>
        <w:t>离心管分装，</w:t>
      </w:r>
      <w:r>
        <w:rPr>
          <w:rFonts w:ascii="Times New Roman" w:hAnsi="Times New Roman" w:eastAsia="Times New Roman"/>
        </w:rPr>
        <w:t>-20</w:t>
      </w:r>
      <w:r>
        <w:t>℃保存。</w:t>
      </w:r>
    </w:p>
    <w:p w:rsidR="0018722C">
      <w:pPr>
        <w:topLinePunct/>
      </w:pPr>
      <w:r>
        <w:rPr>
          <w:rFonts w:ascii="Times New Roman" w:eastAsia="Times New Roman"/>
        </w:rPr>
        <w:t>F</w:t>
      </w:r>
      <w:r>
        <w:t xml:space="preserve">: </w:t>
      </w:r>
      <w:r>
        <w:rPr>
          <w:rFonts w:ascii="Times New Roman" w:eastAsia="Times New Roman"/>
        </w:rPr>
        <w:t>1.5mol</w:t>
      </w:r>
      <w:r>
        <w:rPr>
          <w:rFonts w:ascii="Times New Roman" w:eastAsia="Times New Roman"/>
        </w:rPr>
        <w:t>/</w:t>
      </w:r>
      <w:r>
        <w:rPr>
          <w:rFonts w:ascii="Times New Roman" w:eastAsia="Times New Roman"/>
        </w:rPr>
        <w:t>L Tris HCl</w:t>
      </w:r>
      <w:r>
        <w:rPr>
          <w:rFonts w:ascii="Times New Roman" w:eastAsia="Times New Roman"/>
        </w:rPr>
        <w:t>(</w:t>
      </w:r>
      <w:r>
        <w:rPr>
          <w:rFonts w:ascii="Times New Roman" w:eastAsia="Times New Roman"/>
        </w:rPr>
        <w:t>PH8.8</w:t>
      </w:r>
      <w:r>
        <w:rPr>
          <w:rFonts w:ascii="Times New Roman" w:eastAsia="Times New Roman"/>
        </w:rPr>
        <w:t>)</w:t>
      </w:r>
      <w:r>
        <w:t>的配制：</w:t>
      </w:r>
      <w:r>
        <w:rPr>
          <w:rFonts w:ascii="Times New Roman" w:eastAsia="Times New Roman"/>
        </w:rPr>
        <w:t>Tris 45.43g</w:t>
      </w:r>
      <w:r>
        <w:t>加蒸馏水</w:t>
      </w:r>
      <w:r>
        <w:rPr>
          <w:rFonts w:ascii="Times New Roman" w:eastAsia="Times New Roman"/>
        </w:rPr>
        <w:t>200ml</w:t>
      </w:r>
      <w:r>
        <w:t>溶解后，</w:t>
      </w:r>
      <w:r w:rsidR="001852F3">
        <w:t xml:space="preserve">用浓盐酸将</w:t>
      </w:r>
      <w:r>
        <w:rPr>
          <w:rFonts w:ascii="Times New Roman" w:eastAsia="Times New Roman"/>
        </w:rPr>
        <w:t>pH</w:t>
      </w:r>
      <w:r>
        <w:t>调至</w:t>
      </w:r>
      <w:r>
        <w:rPr>
          <w:rFonts w:ascii="Times New Roman" w:eastAsia="Times New Roman"/>
        </w:rPr>
        <w:t>6</w:t>
      </w:r>
      <w:r>
        <w:rPr>
          <w:rFonts w:ascii="Times New Roman" w:eastAsia="Times New Roman"/>
        </w:rPr>
        <w:t>.</w:t>
      </w:r>
      <w:r>
        <w:rPr>
          <w:rFonts w:ascii="Times New Roman" w:eastAsia="Times New Roman"/>
        </w:rPr>
        <w:t>8</w:t>
      </w:r>
      <w:r>
        <w:t>，再加蒸馏水至</w:t>
      </w:r>
      <w:r>
        <w:rPr>
          <w:rFonts w:ascii="Times New Roman" w:eastAsia="Times New Roman"/>
        </w:rPr>
        <w:t>250ml</w:t>
      </w:r>
      <w:r>
        <w:t>，室温下保存。</w:t>
      </w:r>
    </w:p>
    <w:p w:rsidR="0018722C">
      <w:pPr>
        <w:topLinePunct/>
      </w:pPr>
      <w:r>
        <w:rPr>
          <w:rFonts w:ascii="Times New Roman" w:hAnsi="Times New Roman" w:eastAsia="Times New Roman"/>
        </w:rPr>
        <w:t>G</w:t>
      </w:r>
      <w:r>
        <w:rPr>
          <w:spacing w:val="-8"/>
        </w:rPr>
        <w:t xml:space="preserve">: </w:t>
      </w:r>
      <w:r>
        <w:rPr>
          <w:rFonts w:ascii="Times New Roman" w:hAnsi="Times New Roman" w:eastAsia="Times New Roman"/>
        </w:rPr>
        <w:t>10%</w:t>
      </w:r>
      <w:r>
        <w:t>过硫酸胺</w:t>
      </w:r>
      <w:r>
        <w:rPr>
          <w:rFonts w:ascii="Times New Roman" w:hAnsi="Times New Roman" w:eastAsia="Times New Roman"/>
        </w:rPr>
        <w:t>(</w:t>
      </w:r>
      <w:r>
        <w:rPr>
          <w:rFonts w:ascii="Times New Roman" w:hAnsi="Times New Roman" w:eastAsia="Times New Roman"/>
        </w:rPr>
        <w:t xml:space="preserve">AP</w:t>
      </w:r>
      <w:r>
        <w:rPr>
          <w:rFonts w:ascii="Times New Roman" w:hAnsi="Times New Roman" w:eastAsia="Times New Roman"/>
        </w:rPr>
        <w:t>)</w:t>
      </w:r>
      <w:r>
        <w:t>的配制：过硫酸胺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1g</w:t>
      </w:r>
      <w:r>
        <w:t>加超纯水</w:t>
      </w:r>
      <w:r>
        <w:rPr>
          <w:rFonts w:ascii="Times New Roman" w:hAnsi="Times New Roman" w:eastAsia="Times New Roman"/>
        </w:rPr>
        <w:t>l.0ml</w:t>
      </w:r>
      <w:r>
        <w:t>溶解后，取</w:t>
      </w:r>
      <w:r>
        <w:rPr>
          <w:rFonts w:ascii="Times New Roman" w:hAnsi="Times New Roman" w:eastAsia="Times New Roman"/>
        </w:rPr>
        <w:t>50µl</w:t>
      </w:r>
    </w:p>
    <w:p w:rsidR="0018722C">
      <w:pPr>
        <w:topLinePunct/>
      </w:pPr>
      <w:r>
        <w:t>离心管分装，</w:t>
      </w:r>
      <w:r>
        <w:rPr>
          <w:rFonts w:ascii="Times New Roman" w:hAnsi="Times New Roman" w:eastAsia="Times New Roman"/>
        </w:rPr>
        <w:t>-20</w:t>
      </w:r>
      <w:r>
        <w:t>℃保存。</w:t>
      </w:r>
    </w:p>
    <w:p w:rsidR="0018722C">
      <w:pPr>
        <w:topLinePunct/>
      </w:pPr>
      <w:r>
        <w:rPr>
          <w:rFonts w:ascii="Times New Roman" w:hAnsi="Times New Roman" w:eastAsia="宋体"/>
        </w:rPr>
        <w:t>H</w:t>
      </w:r>
      <w:r>
        <w:rPr>
          <w:spacing w:val="-56"/>
        </w:rPr>
        <w:t xml:space="preserve">: </w:t>
      </w:r>
      <w:r>
        <w:rPr>
          <w:rFonts w:ascii="Times New Roman" w:hAnsi="Times New Roman" w:eastAsia="宋体"/>
        </w:rPr>
        <w:t>20%</w:t>
      </w:r>
      <w:r>
        <w:rPr>
          <w:rFonts w:ascii="Times New Roman" w:hAnsi="Times New Roman" w:eastAsia="宋体"/>
        </w:rPr>
        <w:t>T</w:t>
      </w:r>
      <w:r>
        <w:rPr>
          <w:rFonts w:ascii="Times New Roman" w:hAnsi="Times New Roman" w:eastAsia="宋体"/>
        </w:rPr>
        <w:t>we</w:t>
      </w:r>
      <w:r>
        <w:rPr>
          <w:rFonts w:ascii="Times New Roman" w:hAnsi="Times New Roman" w:eastAsia="宋体"/>
        </w:rPr>
        <w:t>e</w:t>
      </w:r>
      <w:r>
        <w:rPr>
          <w:rFonts w:ascii="Times New Roman" w:hAnsi="Times New Roman" w:eastAsia="宋体"/>
        </w:rPr>
        <w:t>n20</w:t>
      </w:r>
      <w:r>
        <w:t>的配制：</w:t>
      </w:r>
      <w:r>
        <w:rPr>
          <w:rFonts w:ascii="Times New Roman" w:hAnsi="Times New Roman" w:eastAsia="宋体"/>
        </w:rPr>
        <w:t>T</w:t>
      </w:r>
      <w:r>
        <w:rPr>
          <w:rFonts w:ascii="Times New Roman" w:hAnsi="Times New Roman" w:eastAsia="宋体"/>
        </w:rPr>
        <w:t>w</w:t>
      </w:r>
      <w:r>
        <w:rPr>
          <w:rFonts w:ascii="Times New Roman" w:hAnsi="Times New Roman" w:eastAsia="宋体"/>
        </w:rPr>
        <w:t>e</w:t>
      </w:r>
      <w:r>
        <w:rPr>
          <w:rFonts w:ascii="Times New Roman" w:hAnsi="Times New Roman" w:eastAsia="宋体"/>
        </w:rPr>
        <w:t>e</w:t>
      </w:r>
      <w:r>
        <w:rPr>
          <w:rFonts w:ascii="Times New Roman" w:hAnsi="Times New Roman" w:eastAsia="宋体"/>
        </w:rPr>
        <w:t>n20 2</w:t>
      </w:r>
      <w:r>
        <w:rPr>
          <w:rFonts w:ascii="Times New Roman" w:hAnsi="Times New Roman" w:eastAsia="宋体"/>
        </w:rPr>
        <w:t>0</w:t>
      </w:r>
      <w:r>
        <w:rPr>
          <w:rFonts w:ascii="Times New Roman" w:hAnsi="Times New Roman" w:eastAsia="宋体"/>
        </w:rPr>
        <w:t>g</w:t>
      </w:r>
      <w:r>
        <w:t>加蒸馏水</w:t>
      </w:r>
      <w:r>
        <w:rPr>
          <w:rFonts w:ascii="Times New Roman" w:hAnsi="Times New Roman" w:eastAsia="宋体"/>
        </w:rPr>
        <w:t>100ml</w:t>
      </w:r>
      <w:r>
        <w:t>混合均匀后</w:t>
      </w:r>
      <w:r>
        <w:rPr>
          <w:rFonts w:ascii="Times New Roman" w:hAnsi="Times New Roman" w:eastAsia="宋体"/>
        </w:rPr>
        <w:t>4</w:t>
      </w:r>
      <w:r>
        <w:t>℃保存。</w:t>
      </w:r>
      <w:r>
        <w:rPr>
          <w:rFonts w:ascii="Times New Roman" w:hAnsi="Times New Roman" w:eastAsia="宋体"/>
        </w:rPr>
        <w:t>I</w:t>
      </w:r>
      <w:r>
        <w:rPr>
          <w:spacing w:val="-23"/>
        </w:rPr>
        <w:t>:</w:t>
      </w:r>
      <w:r>
        <w:t> </w:t>
      </w:r>
      <w:r>
        <w:rPr>
          <w:rFonts w:ascii="Times New Roman" w:hAnsi="Times New Roman" w:eastAsia="宋体"/>
        </w:rPr>
        <w:t>40%Acr</w:t>
      </w:r>
      <w:r>
        <w:rPr>
          <w:rFonts w:ascii="Times New Roman" w:hAnsi="Times New Roman" w:eastAsia="宋体"/>
        </w:rPr>
        <w:t>/</w:t>
      </w:r>
      <w:r>
        <w:rPr>
          <w:rFonts w:ascii="Times New Roman" w:hAnsi="Times New Roman" w:eastAsia="宋体"/>
        </w:rPr>
        <w:t xml:space="preserve">Bic</w:t>
      </w:r>
      <w:r>
        <w:rPr>
          <w:rFonts w:ascii="Times New Roman" w:hAnsi="Times New Roman" w:eastAsia="宋体"/>
        </w:rPr>
        <w:t>(</w:t>
      </w:r>
      <w:r>
        <w:rPr>
          <w:rFonts w:ascii="Times New Roman" w:hAnsi="Times New Roman" w:eastAsia="宋体"/>
        </w:rPr>
        <w:t xml:space="preserve">37.5:</w:t>
      </w:r>
      <w:r w:rsidR="001852F3">
        <w:rPr>
          <w:rFonts w:ascii="Times New Roman" w:hAnsi="Times New Roman" w:eastAsia="宋体"/>
        </w:rPr>
        <w:t xml:space="preserve"> </w:t>
      </w:r>
      <w:r w:rsidR="001852F3">
        <w:rPr>
          <w:rFonts w:ascii="Times New Roman" w:hAnsi="Times New Roman" w:eastAsia="宋体"/>
        </w:rPr>
        <w:t xml:space="preserve">l</w:t>
      </w:r>
      <w:r>
        <w:rPr>
          <w:rFonts w:ascii="Times New Roman" w:hAnsi="Times New Roman" w:eastAsia="宋体"/>
        </w:rPr>
        <w:t>)</w:t>
      </w:r>
      <w:r>
        <w:t>的配制：丙烯酰胺</w:t>
      </w:r>
      <w:r>
        <w:rPr>
          <w:rFonts w:ascii="Times New Roman" w:hAnsi="Times New Roman" w:eastAsia="宋体"/>
        </w:rPr>
        <w:t>(</w:t>
      </w:r>
      <w:r>
        <w:rPr>
          <w:rFonts w:ascii="Times New Roman" w:hAnsi="Times New Roman" w:eastAsia="宋体"/>
        </w:rPr>
        <w:t xml:space="preserve">Acr</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37.5g</w:t>
      </w:r>
      <w:r w:rsidR="001852F3">
        <w:rPr>
          <w:rFonts w:ascii="Times New Roman" w:hAnsi="Times New Roman" w:eastAsia="宋体"/>
        </w:rPr>
        <w:t xml:space="preserve"> </w:t>
      </w:r>
      <w:r>
        <w:t>加甲叉双丙烯</w:t>
      </w:r>
      <w:r>
        <w:t>酰</w:t>
      </w:r>
      <w:r>
        <w:t>胺</w:t>
      </w:r>
    </w:p>
    <w:p w:rsidR="0018722C">
      <w:pPr>
        <w:topLinePunct/>
      </w:pPr>
      <w:r>
        <w:rPr>
          <w:rFonts w:ascii="Times New Roman" w:eastAsia="Times New Roman"/>
          <w:rFonts w:ascii="Times New Roman" w:eastAsia="Times New Roman"/>
        </w:rPr>
        <w:t>（</w:t>
      </w:r>
      <w:r>
        <w:rPr>
          <w:rFonts w:ascii="Times New Roman" w:eastAsia="Times New Roman"/>
        </w:rPr>
        <w:t xml:space="preserve">Bic</w:t>
      </w:r>
      <w:r>
        <w:rPr>
          <w:rFonts w:ascii="Times New Roman" w:eastAsia="Times New Roman"/>
          <w:rFonts w:ascii="Times New Roman" w:eastAsia="Times New Roman"/>
        </w:rPr>
        <w:t>）</w:t>
      </w:r>
      <w:r>
        <w:rPr>
          <w:rFonts w:ascii="Times New Roman" w:eastAsia="Times New Roman"/>
        </w:rPr>
        <w:t xml:space="preserve">1.0g</w:t>
      </w:r>
      <w:r>
        <w:t>加超纯水</w:t>
      </w:r>
      <w:r>
        <w:rPr>
          <w:rFonts w:ascii="Times New Roman" w:eastAsia="Times New Roman"/>
        </w:rPr>
        <w:t>100ml</w:t>
      </w:r>
      <w:r>
        <w:t>溶解，室温下保存。</w:t>
      </w:r>
    </w:p>
    <w:p w:rsidR="0018722C">
      <w:pPr>
        <w:topLinePunct/>
      </w:pPr>
      <w:r>
        <w:rPr>
          <w:rFonts w:ascii="仿宋" w:eastAsia="仿宋" w:hint="eastAsia"/>
          <w:rFonts w:ascii="仿宋" w:eastAsia="仿宋" w:hint="eastAsia"/>
        </w:rPr>
        <w:t>（</w:t>
      </w:r>
      <w:r>
        <w:rPr>
          <w:rFonts w:ascii="仿宋" w:eastAsia="仿宋" w:hint="eastAsia"/>
        </w:rPr>
        <w:t xml:space="preserve">2</w:t>
      </w:r>
      <w:r>
        <w:rPr>
          <w:rFonts w:ascii="仿宋" w:eastAsia="仿宋" w:hint="eastAsia"/>
          <w:rFonts w:ascii="仿宋" w:eastAsia="仿宋" w:hint="eastAsia"/>
        </w:rPr>
        <w:t>）</w:t>
      </w:r>
      <w:r>
        <w:t>使用液的配制</w:t>
      </w:r>
    </w:p>
    <w:p w:rsidR="0018722C">
      <w:pPr>
        <w:topLinePunct/>
      </w:pPr>
      <w:r>
        <w:rPr>
          <w:rFonts w:ascii="Times New Roman" w:eastAsia="Times New Roman"/>
        </w:rPr>
        <w:t>A</w:t>
      </w:r>
      <w:r>
        <w:t xml:space="preserve">: </w:t>
      </w:r>
      <w:r>
        <w:rPr>
          <w:rFonts w:ascii="Times New Roman" w:eastAsia="Times New Roman"/>
        </w:rPr>
        <w:t>RlPA</w:t>
      </w:r>
      <w:r>
        <w:t>裂解液</w:t>
      </w:r>
      <w:r>
        <w:rPr>
          <w:rFonts w:ascii="Times New Roman" w:eastAsia="Times New Roman"/>
        </w:rPr>
        <w:t>:50mM pH7.4</w:t>
      </w:r>
      <w:r>
        <w:t>的</w:t>
      </w:r>
      <w:r>
        <w:rPr>
          <w:rFonts w:ascii="Times New Roman" w:eastAsia="Times New Roman"/>
        </w:rPr>
        <w:t>Tris HCl</w:t>
      </w:r>
      <w:r>
        <w:t>加</w:t>
      </w:r>
      <w:r>
        <w:rPr>
          <w:rFonts w:ascii="Times New Roman" w:eastAsia="Times New Roman"/>
        </w:rPr>
        <w:t>150mM NaCl</w:t>
      </w:r>
      <w:r>
        <w:t>加</w:t>
      </w:r>
      <w:r>
        <w:rPr>
          <w:rFonts w:ascii="Times New Roman" w:eastAsia="Times New Roman"/>
        </w:rPr>
        <w:t>lmM PMSF </w:t>
      </w:r>
      <w:r>
        <w:t>加</w:t>
      </w:r>
    </w:p>
    <w:p w:rsidR="0018722C">
      <w:pPr>
        <w:topLinePunct/>
      </w:pPr>
      <w:r>
        <w:rPr>
          <w:rFonts w:ascii="Times New Roman" w:eastAsia="Times New Roman"/>
        </w:rPr>
        <w:t>lmM EDTA</w:t>
      </w:r>
      <w:r>
        <w:t>加</w:t>
      </w:r>
      <w:r>
        <w:rPr>
          <w:rFonts w:ascii="Times New Roman" w:eastAsia="Times New Roman"/>
        </w:rPr>
        <w:t>l%TritonX-100</w:t>
      </w:r>
      <w:r>
        <w:t>加</w:t>
      </w:r>
      <w:r>
        <w:rPr>
          <w:rFonts w:ascii="Times New Roman" w:eastAsia="Times New Roman"/>
        </w:rPr>
        <w:t>l%</w:t>
      </w:r>
      <w:r>
        <w:t>脱氧胆酸钠加</w:t>
      </w:r>
      <w:r>
        <w:rPr>
          <w:rFonts w:ascii="Times New Roman" w:eastAsia="Times New Roman"/>
        </w:rPr>
        <w:t>0.1%SDS</w:t>
      </w:r>
      <w:r>
        <w:t>，混匀。</w:t>
      </w:r>
    </w:p>
    <w:p w:rsidR="0018722C">
      <w:pPr>
        <w:topLinePunct/>
      </w:pPr>
      <w:r>
        <w:rPr>
          <w:rFonts w:ascii="仿宋" w:hAnsi="仿宋" w:eastAsia="仿宋" w:hint="eastAsia"/>
        </w:rPr>
        <w:t>B</w:t>
      </w:r>
      <w:r>
        <w:t xml:space="preserve">: </w:t>
      </w:r>
      <w:r>
        <w:t>单去污剂裂解液</w:t>
      </w:r>
      <w:r>
        <w:rPr>
          <w:rFonts w:ascii="仿宋" w:hAnsi="仿宋" w:eastAsia="仿宋" w:hint="eastAsia"/>
        </w:rPr>
        <w:t>(</w:t>
      </w:r>
      <w:r>
        <w:rPr>
          <w:rFonts w:ascii="仿宋" w:hAnsi="仿宋" w:eastAsia="仿宋" w:hint="eastAsia"/>
        </w:rPr>
        <w:t xml:space="preserve">PMSF</w:t>
      </w:r>
      <w:r>
        <w:rPr>
          <w:rFonts w:ascii="仿宋" w:hAnsi="仿宋" w:eastAsia="仿宋" w:hint="eastAsia"/>
        </w:rPr>
        <w:t>)</w:t>
      </w:r>
      <w:r>
        <w:rPr>
          <w:rFonts w:ascii="仿宋" w:hAnsi="仿宋" w:eastAsia="仿宋" w:hint="eastAsia"/>
        </w:rPr>
        <w:t>:1mol</w:t>
      </w:r>
      <w:r>
        <w:rPr>
          <w:rFonts w:ascii="仿宋" w:hAnsi="仿宋" w:eastAsia="仿宋" w:hint="eastAsia"/>
        </w:rPr>
        <w:t>/</w:t>
      </w:r>
      <w:r>
        <w:rPr>
          <w:rFonts w:ascii="仿宋" w:hAnsi="仿宋" w:eastAsia="仿宋" w:hint="eastAsia"/>
        </w:rPr>
        <w:t>L</w:t>
      </w:r>
      <w:r>
        <w:rPr>
          <w:rFonts w:ascii="仿宋" w:hAnsi="仿宋" w:eastAsia="仿宋" w:hint="eastAsia"/>
        </w:rPr>
        <w:t> </w:t>
      </w:r>
      <w:r>
        <w:rPr>
          <w:rFonts w:ascii="仿宋" w:hAnsi="仿宋" w:eastAsia="仿宋" w:hint="eastAsia"/>
        </w:rPr>
        <w:t>pH8.0</w:t>
      </w:r>
      <w:r>
        <w:t>的</w:t>
      </w:r>
      <w:r>
        <w:rPr>
          <w:rFonts w:ascii="仿宋" w:hAnsi="仿宋" w:eastAsia="仿宋" w:hint="eastAsia"/>
        </w:rPr>
        <w:t>Tris</w:t>
      </w:r>
      <w:r>
        <w:rPr>
          <w:rFonts w:ascii="仿宋" w:hAnsi="仿宋" w:eastAsia="仿宋" w:hint="eastAsia"/>
        </w:rPr>
        <w:t> </w:t>
      </w:r>
      <w:r>
        <w:rPr>
          <w:rFonts w:ascii="仿宋" w:hAnsi="仿宋" w:eastAsia="仿宋" w:hint="eastAsia"/>
        </w:rPr>
        <w:t>HCl2.5ml</w:t>
      </w:r>
      <w:r>
        <w:t>加</w:t>
      </w:r>
      <w:r>
        <w:rPr>
          <w:rFonts w:ascii="仿宋" w:hAnsi="仿宋" w:eastAsia="仿宋" w:hint="eastAsia"/>
        </w:rPr>
        <w:t>NaCl</w:t>
      </w:r>
      <w:r>
        <w:rPr>
          <w:rFonts w:ascii="仿宋" w:hAnsi="仿宋" w:eastAsia="仿宋" w:hint="eastAsia"/>
        </w:rPr>
        <w:t> </w:t>
      </w:r>
      <w:r>
        <w:rPr>
          <w:rFonts w:ascii="仿宋" w:hAnsi="仿宋" w:eastAsia="仿宋" w:hint="eastAsia"/>
        </w:rPr>
        <w:t>0.438g</w:t>
      </w:r>
      <w:r>
        <w:t>加</w:t>
      </w:r>
      <w:r>
        <w:rPr>
          <w:rFonts w:ascii="仿宋" w:hAnsi="仿宋" w:eastAsia="仿宋" w:hint="eastAsia"/>
        </w:rPr>
        <w:t>TritonX-100 0.5ml</w:t>
      </w:r>
      <w:r>
        <w:t>加蒸馏水</w:t>
      </w:r>
      <w:r>
        <w:rPr>
          <w:rFonts w:ascii="仿宋" w:hAnsi="仿宋" w:eastAsia="仿宋" w:hint="eastAsia"/>
        </w:rPr>
        <w:t>100ml</w:t>
      </w:r>
      <w:r>
        <w:t>混合均匀后</w:t>
      </w:r>
      <w:r>
        <w:rPr>
          <w:rFonts w:ascii="仿宋" w:hAnsi="仿宋" w:eastAsia="仿宋" w:hint="eastAsia"/>
        </w:rPr>
        <w:t>4</w:t>
      </w:r>
      <w:r>
        <w:t>℃保存。使用时加入</w:t>
      </w:r>
      <w:r>
        <w:rPr>
          <w:rFonts w:ascii="仿宋" w:hAnsi="仿宋" w:eastAsia="仿宋" w:hint="eastAsia"/>
        </w:rPr>
        <w:t>PMSF</w:t>
      </w:r>
      <w:r>
        <w:t>使终浓度为</w:t>
      </w:r>
      <w:r>
        <w:rPr>
          <w:rFonts w:ascii="仿宋" w:hAnsi="仿宋" w:eastAsia="仿宋" w:hint="eastAsia"/>
        </w:rPr>
        <w:t>100</w:t>
      </w:r>
      <w:r>
        <w:rPr>
          <w:rFonts w:ascii="Verdana" w:hAnsi="Verdana" w:eastAsia="Verdana"/>
        </w:rPr>
        <w:t>µ</w:t>
      </w:r>
      <w:r>
        <w:rPr>
          <w:rFonts w:ascii="仿宋" w:hAnsi="仿宋" w:eastAsia="仿宋" w:hint="eastAsia"/>
        </w:rPr>
        <w:t>g</w:t>
      </w:r>
      <w:r>
        <w:rPr>
          <w:rFonts w:ascii="仿宋" w:hAnsi="仿宋" w:eastAsia="仿宋" w:hint="eastAsia"/>
        </w:rPr>
        <w:t>/</w:t>
      </w:r>
      <w:r>
        <w:rPr>
          <w:rFonts w:ascii="仿宋" w:hAnsi="仿宋" w:eastAsia="仿宋" w:hint="eastAsia"/>
        </w:rPr>
        <w:t>ml</w:t>
      </w:r>
      <w:r>
        <w:rPr>
          <w:rFonts w:ascii="仿宋" w:hAnsi="仿宋" w:eastAsia="仿宋" w:hint="eastAsia"/>
        </w:rPr>
        <w:t>(</w:t>
      </w:r>
      <w:r>
        <w:rPr>
          <w:rFonts w:ascii="仿宋" w:hAnsi="仿宋" w:eastAsia="仿宋" w:hint="eastAsia"/>
        </w:rPr>
        <w:t>0.87ml</w:t>
      </w:r>
      <w:r>
        <w:rPr>
          <w:spacing w:val="-4"/>
        </w:rPr>
        <w:t>的裂解液加入</w:t>
      </w:r>
      <w:r>
        <w:rPr>
          <w:rFonts w:ascii="仿宋" w:hAnsi="仿宋" w:eastAsia="仿宋" w:hint="eastAsia"/>
        </w:rPr>
        <w:t>10mM</w:t>
      </w:r>
      <w:r>
        <w:rPr>
          <w:rFonts w:ascii="仿宋" w:hAnsi="仿宋" w:eastAsia="仿宋" w:hint="eastAsia"/>
          <w:spacing w:val="0"/>
        </w:rPr>
        <w:t> </w:t>
      </w:r>
      <w:r>
        <w:rPr>
          <w:rFonts w:ascii="仿宋" w:hAnsi="仿宋" w:eastAsia="仿宋" w:hint="eastAsia"/>
        </w:rPr>
        <w:t>PMSF50</w:t>
      </w:r>
      <w:r>
        <w:rPr>
          <w:rFonts w:ascii="Verdana" w:hAnsi="Verdana" w:eastAsia="Verdana"/>
        </w:rPr>
        <w:t>µ</w:t>
      </w:r>
      <w:r>
        <w:rPr>
          <w:rFonts w:ascii="仿宋" w:hAnsi="仿宋" w:eastAsia="仿宋" w:hint="eastAsia"/>
        </w:rPr>
        <w:t>l</w:t>
      </w:r>
      <w:r>
        <w:rPr>
          <w:rFonts w:ascii="仿宋" w:hAnsi="仿宋" w:eastAsia="仿宋" w:hint="eastAsia"/>
        </w:rPr>
        <w:t>)</w:t>
      </w:r>
      <w:r>
        <w:t>。</w:t>
      </w:r>
    </w:p>
    <w:p w:rsidR="0018722C">
      <w:pPr>
        <w:topLinePunct/>
      </w:pPr>
      <w:r>
        <w:rPr>
          <w:rFonts w:ascii="Times New Roman" w:eastAsia="Times New Roman"/>
        </w:rPr>
        <w:t>C</w:t>
      </w:r>
      <w:r>
        <w:rPr>
          <w:spacing w:val="-8"/>
        </w:rPr>
        <w:t xml:space="preserve">: </w:t>
      </w:r>
      <w:r>
        <w:rPr>
          <w:rFonts w:ascii="Times New Roman" w:eastAsia="Times New Roman"/>
        </w:rPr>
        <w:t>G250</w:t>
      </w:r>
      <w:r>
        <w:t>考马斯亮蓝溶液的配制：考马斯亮蓝</w:t>
      </w:r>
      <w:r>
        <w:rPr>
          <w:rFonts w:ascii="Times New Roman" w:eastAsia="Times New Roman"/>
        </w:rPr>
        <w:t>G250 100mg</w:t>
      </w:r>
      <w:r>
        <w:t>加</w:t>
      </w:r>
      <w:r>
        <w:rPr>
          <w:rFonts w:ascii="Times New Roman" w:eastAsia="Times New Roman"/>
        </w:rPr>
        <w:t>95%</w:t>
      </w:r>
      <w:r>
        <w:t>乙醇</w:t>
      </w:r>
      <w:r>
        <w:rPr>
          <w:rFonts w:ascii="Times New Roman" w:eastAsia="Times New Roman"/>
        </w:rPr>
        <w:t>50ml</w:t>
      </w:r>
    </w:p>
    <w:p w:rsidR="0018722C">
      <w:pPr>
        <w:topLinePunct/>
      </w:pPr>
      <w:r>
        <w:t>加磷酸</w:t>
      </w:r>
      <w:r>
        <w:rPr>
          <w:rFonts w:ascii="Times New Roman" w:hAnsi="Times New Roman" w:eastAsia="Times New Roman"/>
        </w:rPr>
        <w:t>100ml</w:t>
      </w:r>
      <w:r>
        <w:t>加蒸馏水</w:t>
      </w:r>
      <w:r>
        <w:rPr>
          <w:rFonts w:ascii="Times New Roman" w:hAnsi="Times New Roman" w:eastAsia="Times New Roman"/>
        </w:rPr>
        <w:t>2000ml</w:t>
      </w:r>
      <w:r>
        <w:t>混匀后</w:t>
      </w:r>
      <w:r>
        <w:rPr>
          <w:rFonts w:ascii="Times New Roman" w:hAnsi="Times New Roman" w:eastAsia="Times New Roman"/>
        </w:rPr>
        <w:t>4</w:t>
      </w:r>
      <w:r>
        <w:t>℃保存。</w:t>
      </w:r>
    </w:p>
    <w:p w:rsidR="0018722C">
      <w:pPr>
        <w:topLinePunct/>
      </w:pPr>
      <w:r>
        <w:rPr>
          <w:rFonts w:ascii="Times New Roman" w:eastAsia="Times New Roman"/>
        </w:rPr>
        <w:t>D</w:t>
      </w:r>
      <w:r>
        <w:t xml:space="preserve">: </w:t>
      </w:r>
      <w:r>
        <w:rPr>
          <w:rFonts w:ascii="Times New Roman" w:eastAsia="Times New Roman"/>
        </w:rPr>
        <w:t>0.0lmol</w:t>
      </w:r>
      <w:r>
        <w:rPr>
          <w:rFonts w:ascii="Times New Roman" w:eastAsia="Times New Roman"/>
        </w:rPr>
        <w:t>/</w:t>
      </w:r>
      <w:r>
        <w:rPr>
          <w:rFonts w:ascii="Times New Roman" w:eastAsia="Times New Roman"/>
        </w:rPr>
        <w:t>L PBS</w:t>
      </w:r>
      <w:r>
        <w:rPr>
          <w:rFonts w:ascii="Times New Roman" w:eastAsia="Times New Roman"/>
        </w:rPr>
        <w:t>(</w:t>
      </w:r>
      <w:r>
        <w:rPr>
          <w:rFonts w:ascii="Times New Roman" w:eastAsia="Times New Roman"/>
        </w:rPr>
        <w:t>PH7.2-7.4</w:t>
      </w:r>
      <w:r>
        <w:rPr>
          <w:rFonts w:ascii="Times New Roman" w:eastAsia="Times New Roman"/>
        </w:rPr>
        <w:t>)</w:t>
      </w:r>
      <w:r>
        <w:t>的配制：</w:t>
      </w:r>
      <w:r>
        <w:rPr>
          <w:rFonts w:ascii="Times New Roman" w:eastAsia="Times New Roman"/>
        </w:rPr>
        <w:t>0.2mol</w:t>
      </w:r>
      <w:r>
        <w:rPr>
          <w:rFonts w:ascii="Times New Roman" w:eastAsia="Times New Roman"/>
        </w:rPr>
        <w:t>/</w:t>
      </w:r>
      <w:r>
        <w:rPr>
          <w:rFonts w:ascii="Times New Roman" w:eastAsia="Times New Roman"/>
        </w:rPr>
        <w:t>L NaH</w:t>
      </w:r>
      <w:r>
        <w:rPr>
          <w:rFonts w:ascii="Times New Roman" w:eastAsia="Times New Roman"/>
        </w:rPr>
        <w:t>2</w:t>
      </w:r>
      <w:r>
        <w:rPr>
          <w:rFonts w:ascii="Times New Roman" w:eastAsia="Times New Roman"/>
        </w:rPr>
        <w:t>PO</w:t>
      </w:r>
      <w:r>
        <w:rPr>
          <w:rFonts w:ascii="Times New Roman" w:eastAsia="Times New Roman"/>
        </w:rPr>
        <w:t>4</w:t>
      </w:r>
      <w:r>
        <w:rPr>
          <w:rFonts w:ascii="Times New Roman" w:eastAsia="Times New Roman"/>
        </w:rPr>
        <w:t>19ml</w:t>
      </w:r>
      <w:r w:rsidR="001852F3">
        <w:rPr>
          <w:rFonts w:ascii="Times New Roman" w:eastAsia="Times New Roman"/>
        </w:rPr>
        <w:t xml:space="preserve"> </w:t>
      </w:r>
      <w:r>
        <w:t>加</w:t>
      </w:r>
      <w:r>
        <w:rPr>
          <w:rFonts w:ascii="Times New Roman" w:eastAsia="Times New Roman"/>
        </w:rPr>
        <w:t>0.2mol</w:t>
      </w:r>
      <w:r>
        <w:rPr>
          <w:rFonts w:ascii="Times New Roman" w:eastAsia="Times New Roman"/>
        </w:rPr>
        <w:t>/</w:t>
      </w:r>
      <w:r>
        <w:rPr>
          <w:rFonts w:ascii="Times New Roman" w:eastAsia="Times New Roman"/>
        </w:rPr>
        <w:t>L</w:t>
      </w:r>
    </w:p>
    <w:p w:rsidR="0018722C">
      <w:pPr>
        <w:topLinePunct/>
      </w:pPr>
      <w:r>
        <w:rPr>
          <w:rFonts w:ascii="Times New Roman" w:eastAsia="Times New Roman"/>
        </w:rPr>
        <w:t>Na</w:t>
      </w:r>
      <w:r>
        <w:rPr>
          <w:rFonts w:ascii="Times New Roman" w:eastAsia="Times New Roman"/>
        </w:rPr>
        <w:t>2</w:t>
      </w:r>
      <w:r>
        <w:rPr>
          <w:rFonts w:ascii="Times New Roman" w:eastAsia="Times New Roman"/>
        </w:rPr>
        <w:t>HPO</w:t>
      </w:r>
      <w:r>
        <w:rPr>
          <w:rFonts w:ascii="Times New Roman" w:eastAsia="Times New Roman"/>
        </w:rPr>
        <w:t>4</w:t>
      </w:r>
      <w:r>
        <w:rPr>
          <w:rFonts w:ascii="Times New Roman" w:eastAsia="Times New Roman"/>
        </w:rPr>
        <w:t>8lml</w:t>
      </w:r>
      <w:r>
        <w:t>加</w:t>
      </w:r>
      <w:r>
        <w:rPr>
          <w:rFonts w:ascii="Times New Roman" w:eastAsia="Times New Roman"/>
        </w:rPr>
        <w:t>NaCl 17g</w:t>
      </w:r>
      <w:r>
        <w:t>加蒸馏水</w:t>
      </w:r>
      <w:r>
        <w:rPr>
          <w:rFonts w:ascii="Times New Roman" w:eastAsia="Times New Roman"/>
        </w:rPr>
        <w:t>2000ml</w:t>
      </w:r>
      <w:r>
        <w:t>溶解，室温下保存。</w:t>
      </w:r>
    </w:p>
    <w:p w:rsidR="0018722C">
      <w:pPr>
        <w:topLinePunct/>
      </w:pPr>
      <w:r>
        <w:rPr>
          <w:rFonts w:ascii="Times New Roman" w:eastAsia="Times New Roman"/>
        </w:rPr>
        <w:t>E</w:t>
      </w:r>
      <w:r>
        <w:t xml:space="preserve">: </w:t>
      </w:r>
      <w:r>
        <w:rPr>
          <w:rFonts w:ascii="Times New Roman" w:eastAsia="Times New Roman"/>
        </w:rPr>
        <w:t>0.15mol</w:t>
      </w:r>
      <w:r>
        <w:rPr>
          <w:rFonts w:ascii="Times New Roman" w:eastAsia="Times New Roman"/>
        </w:rPr>
        <w:t>/</w:t>
      </w:r>
      <w:r>
        <w:rPr>
          <w:rFonts w:ascii="Times New Roman" w:eastAsia="Times New Roman"/>
        </w:rPr>
        <w:t xml:space="preserve">L NaCl</w:t>
      </w:r>
      <w:r>
        <w:t>的配制：</w:t>
      </w:r>
      <w:r>
        <w:rPr>
          <w:rFonts w:ascii="Times New Roman" w:eastAsia="Times New Roman"/>
        </w:rPr>
        <w:t>NaCl 0.877g</w:t>
      </w:r>
      <w:r>
        <w:t>加蒸馏水</w:t>
      </w:r>
      <w:r>
        <w:rPr>
          <w:rFonts w:ascii="Times New Roman" w:eastAsia="Times New Roman"/>
        </w:rPr>
        <w:t>100ml</w:t>
      </w:r>
      <w:r>
        <w:t>，高压灭菌，室温保存。</w:t>
      </w:r>
    </w:p>
    <w:p w:rsidR="0018722C">
      <w:pPr>
        <w:topLinePunct/>
      </w:pPr>
      <w:r>
        <w:rPr>
          <w:rFonts w:ascii="Times New Roman" w:hAnsi="Times New Roman" w:eastAsia="Times New Roman"/>
        </w:rPr>
        <w:t>F</w:t>
      </w:r>
      <w:r>
        <w:t xml:space="preserve">: </w:t>
      </w:r>
      <w:r>
        <w:rPr>
          <w:rFonts w:ascii="Times New Roman" w:hAnsi="Times New Roman" w:eastAsia="Times New Roman"/>
        </w:rPr>
        <w:t>100mg</w:t>
      </w:r>
      <w:r>
        <w:rPr>
          <w:rFonts w:ascii="Times New Roman" w:hAnsi="Times New Roman" w:eastAsia="Times New Roman"/>
        </w:rPr>
        <w:t>/</w:t>
      </w:r>
      <w:r>
        <w:rPr>
          <w:rFonts w:ascii="Times New Roman" w:hAnsi="Times New Roman" w:eastAsia="Times New Roman"/>
        </w:rPr>
        <w:t xml:space="preserve">ml</w:t>
      </w:r>
      <w:r>
        <w:t>牛血清白蛋白</w:t>
      </w:r>
      <w:r>
        <w:rPr>
          <w:rFonts w:ascii="Times New Roman" w:hAnsi="Times New Roman" w:eastAsia="Times New Roman"/>
        </w:rPr>
        <w:t>(</w:t>
      </w:r>
      <w:r>
        <w:rPr>
          <w:rFonts w:ascii="Times New Roman" w:hAnsi="Times New Roman" w:eastAsia="Times New Roman"/>
        </w:rPr>
        <w:t xml:space="preserve">BSA</w:t>
      </w:r>
      <w:r>
        <w:rPr>
          <w:rFonts w:ascii="Times New Roman" w:hAnsi="Times New Roman" w:eastAsia="Times New Roman"/>
        </w:rPr>
        <w:t>)</w:t>
      </w:r>
      <w:r>
        <w:t>的配制：</w:t>
      </w:r>
      <w:r>
        <w:rPr>
          <w:rFonts w:ascii="Times New Roman" w:hAnsi="Times New Roman" w:eastAsia="Times New Roman"/>
        </w:rPr>
        <w:t>BSA 0.1g</w:t>
      </w:r>
      <w:r>
        <w:t>加</w:t>
      </w:r>
      <w:r>
        <w:rPr>
          <w:rFonts w:ascii="Times New Roman" w:hAnsi="Times New Roman" w:eastAsia="Times New Roman"/>
        </w:rPr>
        <w:t>0.15mol</w:t>
      </w:r>
      <w:r>
        <w:rPr>
          <w:rFonts w:ascii="Times New Roman" w:hAnsi="Times New Roman" w:eastAsia="Times New Roman"/>
        </w:rPr>
        <w:t>/</w:t>
      </w:r>
      <w:r>
        <w:rPr>
          <w:rFonts w:ascii="Times New Roman" w:hAnsi="Times New Roman" w:eastAsia="Times New Roman"/>
        </w:rPr>
        <w:t xml:space="preserve">LNaCl 1ml</w:t>
      </w:r>
      <w:r>
        <w:t>溶解后</w:t>
      </w:r>
      <w:r>
        <w:rPr>
          <w:rFonts w:ascii="Times New Roman" w:hAnsi="Times New Roman" w:eastAsia="Times New Roman"/>
        </w:rPr>
        <w:t>-20</w:t>
      </w:r>
      <w:r>
        <w:t>℃保存。制作蛋白标准曲线时，取</w:t>
      </w:r>
      <w:r>
        <w:rPr>
          <w:rFonts w:ascii="Times New Roman" w:hAnsi="Times New Roman" w:eastAsia="Times New Roman"/>
        </w:rPr>
        <w:t>0.15mol</w:t>
      </w:r>
      <w:r>
        <w:rPr>
          <w:rFonts w:ascii="Times New Roman" w:hAnsi="Times New Roman" w:eastAsia="Times New Roman"/>
        </w:rPr>
        <w:t>/</w:t>
      </w:r>
      <w:r>
        <w:rPr>
          <w:rFonts w:ascii="Times New Roman" w:hAnsi="Times New Roman" w:eastAsia="Times New Roman"/>
        </w:rPr>
        <w:t xml:space="preserve">L NaCl</w:t>
      </w:r>
      <w:r>
        <w:t>将其稀释</w:t>
      </w:r>
      <w:r>
        <w:rPr>
          <w:rFonts w:ascii="Times New Roman" w:hAnsi="Times New Roman" w:eastAsia="Times New Roman"/>
        </w:rPr>
        <w:t>100</w:t>
      </w:r>
      <w:r>
        <w:t>倍后</w:t>
      </w:r>
      <w:r>
        <w:t>浓度为</w:t>
      </w:r>
      <w:r>
        <w:rPr>
          <w:rFonts w:ascii="Times New Roman" w:hAnsi="Times New Roman" w:eastAsia="Times New Roman"/>
        </w:rPr>
        <w:t>lmg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-20</w:t>
      </w:r>
      <w:r>
        <w:t>℃保存。</w:t>
      </w:r>
    </w:p>
    <w:p w:rsidR="0018722C">
      <w:pPr>
        <w:topLinePunct/>
      </w:pPr>
      <w:r>
        <w:rPr>
          <w:rFonts w:ascii="Times New Roman" w:eastAsia="Times New Roman"/>
        </w:rPr>
        <w:t>G</w:t>
      </w:r>
      <w:r>
        <w:rPr>
          <w:w w:val="95"/>
        </w:rPr>
        <w:t xml:space="preserve">: </w:t>
      </w:r>
      <w:r>
        <w:rPr>
          <w:rFonts w:ascii="Times New Roman" w:eastAsia="Times New Roman"/>
        </w:rPr>
        <w:t>10%</w:t>
      </w:r>
      <w:r>
        <w:t>分离胶的配制：</w:t>
      </w:r>
    </w:p>
    <w:p w:rsidR="0018722C">
      <w:pPr>
        <w:topLinePunct/>
      </w:pPr>
      <w:r>
        <w:rPr>
          <w:rFonts w:ascii="Times New Roman"/>
        </w:rPr>
        <w:t>40%Acr</w:t>
      </w:r>
      <w:r>
        <w:rPr>
          <w:rFonts w:ascii="Times New Roman"/>
        </w:rPr>
        <w:t>/</w:t>
      </w:r>
      <w:r>
        <w:rPr>
          <w:rFonts w:ascii="Times New Roman"/>
        </w:rPr>
        <w:t>Bic</w:t>
      </w:r>
      <w:r>
        <w:rPr>
          <w:rFonts w:ascii="Times New Roman"/>
        </w:rPr>
        <w:t>(</w:t>
      </w:r>
      <w:r>
        <w:rPr>
          <w:rFonts w:ascii="Times New Roman"/>
        </w:rPr>
        <w:t>37.5:1</w:t>
      </w:r>
      <w:r>
        <w:rPr>
          <w:rFonts w:ascii="Times New Roman"/>
        </w:rPr>
        <w:t>)</w:t>
      </w:r>
      <w:r w:rsidRPr="00000000">
        <w:tab/>
        <w:t>2.5ml</w:t>
      </w:r>
    </w:p>
    <w:p w:rsidR="0018722C">
      <w:pPr>
        <w:topLinePunct/>
      </w:pPr>
      <w:r>
        <w:rPr>
          <w:rFonts w:ascii="Times New Roman"/>
        </w:rPr>
        <w:t>1.5</w:t>
      </w:r>
      <w:r>
        <w:rPr>
          <w:rFonts w:ascii="Times New Roman"/>
        </w:rPr>
        <w:t>M</w:t>
      </w:r>
      <w:r>
        <w:rPr>
          <w:rFonts w:ascii="Times New Roman"/>
        </w:rPr>
        <w:t>ol</w:t>
      </w:r>
      <w:r>
        <w:rPr>
          <w:rFonts w:ascii="Times New Roman"/>
        </w:rPr>
        <w:t>/</w:t>
      </w:r>
      <w:r>
        <w:rPr>
          <w:rFonts w:ascii="Times New Roman"/>
        </w:rPr>
        <w:t>L</w:t>
      </w:r>
      <w:r>
        <w:rPr>
          <w:rFonts w:ascii="Times New Roman"/>
        </w:rPr>
        <w:t xml:space="preserve"> </w:t>
      </w:r>
      <w:r>
        <w:rPr>
          <w:rFonts w:ascii="Times New Roman"/>
        </w:rPr>
        <w:t>Tris</w:t>
      </w:r>
      <w:r>
        <w:rPr>
          <w:rFonts w:ascii="Times New Roman"/>
        </w:rPr>
        <w:t xml:space="preserve"> HCl</w:t>
      </w:r>
      <w:r>
        <w:rPr>
          <w:rFonts w:ascii="Times New Roman"/>
        </w:rPr>
        <w:t>(</w:t>
      </w:r>
      <w:r>
        <w:rPr>
          <w:rFonts w:ascii="Times New Roman"/>
        </w:rPr>
        <w:t>PH8.8</w:t>
      </w:r>
      <w:r>
        <w:rPr>
          <w:rFonts w:ascii="Times New Roman"/>
        </w:rPr>
        <w:t>)</w:t>
      </w:r>
      <w:r w:rsidRPr="00000000">
        <w:tab/>
      </w:r>
      <w:r>
        <w:t>2.5ml</w:t>
      </w:r>
    </w:p>
    <w:p w:rsidR="0018722C">
      <w:pPr>
        <w:topLinePunct/>
      </w:pPr>
      <w:r>
        <w:rPr>
          <w:rFonts w:ascii="Times New Roman" w:hAnsi="Times New Roman"/>
        </w:rPr>
        <w:t>TEMED</w:t>
      </w:r>
      <w:r w:rsidRPr="00000000">
        <w:tab/>
      </w:r>
      <w:r>
        <w:rPr>
          <w:rFonts w:ascii="Times New Roman" w:hAnsi="Times New Roman"/>
        </w:rPr>
        <w:t>5µl</w:t>
      </w:r>
    </w:p>
    <w:p w:rsidR="0018722C">
      <w:pPr>
        <w:topLinePunct/>
      </w:pPr>
      <w:r>
        <w:rPr>
          <w:rFonts w:ascii="Times New Roman" w:hAnsi="Times New Roman" w:eastAsia="Times New Roman"/>
        </w:rPr>
        <w:t>10%AP</w:t>
      </w:r>
      <w:r>
        <w:rPr>
          <w:rFonts w:ascii="Times New Roman" w:hAnsi="Times New Roman" w:eastAsia="Times New Roman"/>
        </w:rPr>
        <w:t>(</w:t>
      </w:r>
      <w:r>
        <w:t>过硫酸胺</w:t>
      </w:r>
      <w:r>
        <w:rPr>
          <w:rFonts w:ascii="Times New Roman" w:hAnsi="Times New Roman" w:eastAsia="Times New Roman"/>
        </w:rPr>
        <w:t>)</w:t>
      </w:r>
      <w:r w:rsidRPr="00000000">
        <w:tab/>
      </w:r>
      <w:r>
        <w:rPr>
          <w:rFonts w:ascii="Times New Roman" w:hAnsi="Times New Roman" w:eastAsia="Times New Roman"/>
        </w:rPr>
        <w:t>50µl</w:t>
      </w:r>
    </w:p>
    <w:p w:rsidR="0018722C">
      <w:pPr>
        <w:topLinePunct/>
      </w:pPr>
      <w:r>
        <w:rPr>
          <w:rFonts w:cstheme="minorBidi" w:hAnsiTheme="minorHAnsi" w:eastAsiaTheme="minorHAnsi" w:asciiTheme="minorHAnsi"/>
        </w:rPr>
        <w:t>38</w:t>
      </w:r>
    </w:p>
    <w:p w:rsidR="0018722C">
      <w:pPr>
        <w:topLinePunct/>
      </w:pPr>
      <w:r>
        <w:rPr>
          <w:rFonts w:ascii="Times New Roman" w:hAnsi="Times New Roman"/>
        </w:rPr>
        <w:t>10%</w:t>
      </w:r>
      <w:r>
        <w:rPr>
          <w:rFonts w:ascii="Times New Roman" w:hAnsi="Times New Roman"/>
        </w:rPr>
        <w:t> </w:t>
      </w:r>
      <w:r>
        <w:rPr>
          <w:rFonts w:ascii="Times New Roman" w:hAnsi="Times New Roman"/>
        </w:rPr>
        <w:t>SDS</w:t>
      </w:r>
      <w:r w:rsidRPr="00000000">
        <w:tab/>
      </w:r>
      <w:r>
        <w:rPr>
          <w:rFonts w:ascii="Times New Roman" w:hAnsi="Times New Roman"/>
        </w:rPr>
        <w:t>100µl</w:t>
      </w:r>
    </w:p>
    <w:p w:rsidR="0018722C">
      <w:pPr>
        <w:pStyle w:val="BodyText"/>
        <w:tabs>
          <w:tab w:pos="5581" w:val="left" w:leader="none"/>
        </w:tabs>
        <w:spacing w:before="68"/>
        <w:ind w:leftChars="0" w:left="1382"/>
        <w:rPr>
          <w:rFonts w:ascii="Times New Roman" w:eastAsia="Times New Roman"/>
        </w:rPr>
        <w:topLinePunct/>
      </w:pPr>
      <w:r>
        <w:t>超纯水</w:t>
      </w:r>
      <w:r>
        <w:rPr>
          <w:rFonts w:ascii="Times New Roman" w:eastAsia="Times New Roman"/>
        </w:rPr>
        <w:t>4.85ml</w:t>
      </w:r>
    </w:p>
    <w:p w:rsidR="0018722C">
      <w:pPr>
        <w:topLinePunct/>
      </w:pPr>
      <w:r>
        <w:rPr>
          <w:rFonts w:ascii="Times New Roman" w:eastAsia="Times New Roman"/>
        </w:rPr>
        <w:t>H</w:t>
      </w:r>
      <w:r>
        <w:t xml:space="preserve">: </w:t>
      </w:r>
      <w:r>
        <w:rPr>
          <w:rFonts w:ascii="Times New Roman" w:eastAsia="Times New Roman"/>
        </w:rPr>
        <w:t>5%</w:t>
      </w:r>
      <w:r>
        <w:t>积层胶的配制：</w:t>
      </w:r>
    </w:p>
    <w:p w:rsidR="0018722C">
      <w:pPr>
        <w:topLinePunct/>
      </w:pPr>
      <w:r>
        <w:rPr>
          <w:rFonts w:ascii="Times New Roman" w:eastAsia="Times New Roman"/>
        </w:rPr>
        <w:t>30%</w:t>
      </w:r>
      <w:r>
        <w:t>聚丙烯酰胺</w:t>
      </w:r>
      <w:r>
        <w:rPr>
          <w:rFonts w:ascii="Times New Roman" w:eastAsia="Times New Roman"/>
        </w:rPr>
        <w:t>(</w:t>
      </w:r>
      <w:r>
        <w:rPr>
          <w:rFonts w:ascii="Times New Roman" w:eastAsia="Times New Roman"/>
        </w:rPr>
        <w:t xml:space="preserve">37.5:1</w:t>
      </w:r>
      <w:r>
        <w:rPr>
          <w:rFonts w:ascii="Times New Roman" w:eastAsia="Times New Roman"/>
        </w:rPr>
        <w:t>)</w:t>
      </w:r>
      <w:r w:rsidRPr="00000000">
        <w:tab/>
        <w:t>0.83ml</w:t>
      </w:r>
    </w:p>
    <w:p w:rsidR="0018722C">
      <w:pPr>
        <w:topLinePunct/>
      </w:pPr>
      <w:r>
        <w:rPr>
          <w:rFonts w:ascii="Times New Roman"/>
        </w:rPr>
        <w:t>1</w:t>
      </w:r>
      <w:r>
        <w:rPr>
          <w:rFonts w:ascii="Times New Roman"/>
        </w:rPr>
        <w:t> </w:t>
      </w:r>
      <w:r>
        <w:rPr>
          <w:rFonts w:ascii="Times New Roman"/>
        </w:rPr>
        <w:t>mM</w:t>
      </w:r>
      <w:r>
        <w:rPr>
          <w:rFonts w:ascii="Times New Roman"/>
        </w:rPr>
        <w:t> </w:t>
      </w:r>
      <w:r>
        <w:rPr>
          <w:rFonts w:ascii="Times New Roman"/>
        </w:rPr>
        <w:t>Tris-HCl</w:t>
      </w:r>
      <w:r>
        <w:rPr>
          <w:rFonts w:ascii="Times New Roman"/>
        </w:rPr>
        <w:t>(</w:t>
      </w:r>
      <w:r>
        <w:rPr>
          <w:rFonts w:ascii="Times New Roman"/>
        </w:rPr>
        <w:t>PH6.8</w:t>
      </w:r>
      <w:r>
        <w:rPr>
          <w:rFonts w:ascii="Times New Roman"/>
        </w:rPr>
        <w:t>)</w:t>
      </w:r>
      <w:r w:rsidRPr="00000000">
        <w:tab/>
        <w:t>0.63ml</w:t>
      </w:r>
    </w:p>
    <w:p w:rsidR="0018722C">
      <w:pPr>
        <w:topLinePunct/>
      </w:pPr>
      <w:r>
        <w:rPr>
          <w:rFonts w:ascii="Times New Roman" w:hAnsi="Times New Roman"/>
        </w:rPr>
        <w:t>TEMED</w:t>
      </w:r>
      <w:r w:rsidRPr="00000000">
        <w:tab/>
      </w:r>
      <w:r>
        <w:rPr>
          <w:rFonts w:ascii="Times New Roman" w:hAnsi="Times New Roman"/>
        </w:rPr>
        <w:t>5µl</w:t>
      </w:r>
    </w:p>
    <w:p w:rsidR="0018722C">
      <w:pPr>
        <w:topLinePunct/>
      </w:pPr>
      <w:r>
        <w:rPr>
          <w:rFonts w:ascii="Times New Roman" w:hAnsi="Times New Roman" w:eastAsia="Times New Roman"/>
        </w:rPr>
        <w:t>10%AP</w:t>
      </w:r>
      <w:r>
        <w:rPr>
          <w:rFonts w:ascii="Times New Roman" w:hAnsi="Times New Roman" w:eastAsia="Times New Roman"/>
        </w:rPr>
        <w:t>(</w:t>
      </w:r>
      <w:r>
        <w:t>过硫酸胺</w:t>
      </w:r>
      <w:r>
        <w:rPr>
          <w:rFonts w:ascii="Times New Roman" w:hAnsi="Times New Roman" w:eastAsia="Times New Roman"/>
        </w:rPr>
        <w:t>)</w:t>
      </w:r>
      <w:r w:rsidRPr="00000000">
        <w:tab/>
      </w:r>
      <w:r>
        <w:rPr>
          <w:rFonts w:ascii="Times New Roman" w:hAnsi="Times New Roman" w:eastAsia="Times New Roman"/>
        </w:rPr>
        <w:t>50µl</w:t>
      </w:r>
    </w:p>
    <w:p w:rsidR="0018722C">
      <w:pPr>
        <w:topLinePunct/>
      </w:pPr>
      <w:r>
        <w:rPr>
          <w:rFonts w:ascii="Times New Roman" w:hAnsi="Times New Roman"/>
        </w:rPr>
        <w:t>10%</w:t>
      </w:r>
      <w:r>
        <w:rPr>
          <w:rFonts w:ascii="Times New Roman" w:hAnsi="Times New Roman"/>
        </w:rPr>
        <w:t> </w:t>
      </w:r>
      <w:r>
        <w:rPr>
          <w:rFonts w:ascii="Times New Roman" w:hAnsi="Times New Roman"/>
        </w:rPr>
        <w:t>SDS</w:t>
      </w:r>
      <w:r w:rsidRPr="00000000">
        <w:tab/>
      </w:r>
      <w:r>
        <w:rPr>
          <w:rFonts w:ascii="Times New Roman" w:hAnsi="Times New Roman"/>
        </w:rPr>
        <w:t>50µl</w:t>
      </w:r>
    </w:p>
    <w:p w:rsidR="0018722C">
      <w:pPr>
        <w:pStyle w:val="BodyText"/>
        <w:tabs>
          <w:tab w:pos="5662" w:val="left" w:leader="none"/>
        </w:tabs>
        <w:spacing w:before="65"/>
        <w:ind w:leftChars="0" w:left="1442"/>
        <w:rPr>
          <w:rFonts w:ascii="Times New Roman" w:eastAsia="Times New Roman"/>
        </w:rPr>
        <w:topLinePunct/>
      </w:pPr>
      <w:r>
        <w:t>超纯水</w:t>
      </w:r>
      <w:r>
        <w:rPr>
          <w:rFonts w:ascii="Times New Roman" w:eastAsia="Times New Roman"/>
        </w:rPr>
        <w:t>3.4ml</w:t>
      </w:r>
    </w:p>
    <w:p w:rsidR="0018722C">
      <w:pPr>
        <w:topLinePunct/>
      </w:pPr>
      <w:r>
        <w:rPr>
          <w:rFonts w:ascii="仿宋" w:eastAsia="仿宋" w:hint="eastAsia"/>
        </w:rPr>
        <w:t>I</w:t>
      </w:r>
      <w:r>
        <w:t>：脱色液</w:t>
      </w:r>
    </w:p>
    <w:p w:rsidR="0018722C">
      <w:pPr>
        <w:pStyle w:val="BodyText"/>
        <w:tabs>
          <w:tab w:pos="5703" w:val="left" w:leader="none"/>
        </w:tabs>
        <w:spacing w:before="86"/>
        <w:ind w:leftChars="0" w:left="1471"/>
        <w:rPr>
          <w:rFonts w:ascii="仿宋" w:eastAsia="仿宋" w:hint="eastAsia"/>
        </w:rPr>
        <w:topLinePunct/>
      </w:pPr>
      <w:r>
        <w:t>甲醇</w:t>
      </w:r>
      <w:r w:rsidRPr="00000000">
        <w:tab/>
      </w:r>
      <w:r>
        <w:rPr>
          <w:rFonts w:ascii="仿宋" w:eastAsia="仿宋" w:hint="eastAsia"/>
        </w:rPr>
        <w:t>45ml</w:t>
      </w:r>
    </w:p>
    <w:p w:rsidR="0018722C">
      <w:pPr>
        <w:pStyle w:val="BodyText"/>
        <w:tabs>
          <w:tab w:pos="5703" w:val="left" w:leader="none"/>
        </w:tabs>
        <w:spacing w:before="83"/>
        <w:ind w:leftChars="0" w:left="1471"/>
        <w:rPr>
          <w:rFonts w:ascii="仿宋" w:eastAsia="仿宋" w:hint="eastAsia"/>
        </w:rPr>
        <w:topLinePunct/>
      </w:pPr>
      <w:r>
        <w:t>冰乙酸</w:t>
      </w:r>
      <w:r w:rsidRPr="00000000">
        <w:tab/>
      </w:r>
      <w:r>
        <w:rPr>
          <w:rFonts w:ascii="仿宋" w:eastAsia="仿宋" w:hint="eastAsia"/>
        </w:rPr>
        <w:t>10ml</w:t>
      </w:r>
    </w:p>
    <w:p w:rsidR="0018722C">
      <w:pPr>
        <w:pStyle w:val="BodyText"/>
        <w:tabs>
          <w:tab w:pos="5703" w:val="left" w:leader="none"/>
        </w:tabs>
        <w:spacing w:before="86"/>
        <w:ind w:leftChars="0" w:left="1471"/>
        <w:rPr>
          <w:rFonts w:ascii="仿宋" w:eastAsia="仿宋" w:hint="eastAsia"/>
        </w:rPr>
        <w:topLinePunct/>
      </w:pPr>
      <w:r>
        <w:t>双蒸水</w:t>
      </w:r>
      <w:r w:rsidRPr="00000000">
        <w:tab/>
      </w:r>
      <w:r>
        <w:rPr>
          <w:rFonts w:ascii="仿宋" w:eastAsia="仿宋" w:hint="eastAsia"/>
        </w:rPr>
        <w:t>45ml</w:t>
      </w:r>
    </w:p>
    <w:p w:rsidR="0018722C">
      <w:pPr>
        <w:topLinePunct/>
      </w:pPr>
      <w:r>
        <w:rPr>
          <w:rFonts w:ascii="Times New Roman" w:eastAsia="Times New Roman"/>
        </w:rPr>
        <w:t>J</w:t>
      </w:r>
      <w:r>
        <w:t xml:space="preserve">: </w:t>
      </w:r>
      <w:r>
        <w:t>还原型</w:t>
      </w:r>
      <w:r/>
      <w:r>
        <w:rPr>
          <w:rFonts w:ascii="Times New Roman" w:eastAsia="Times New Roman"/>
        </w:rPr>
        <w:t>SDSS</w:t>
      </w:r>
      <w:r>
        <w:rPr>
          <w:rFonts w:ascii="Times New Roman" w:eastAsia="Times New Roman"/>
        </w:rPr>
        <w:t>(</w:t>
      </w:r>
      <w:r>
        <w:rPr>
          <w:rFonts w:ascii="Times New Roman" w:eastAsia="Times New Roman"/>
        </w:rPr>
        <w:t>x</w:t>
      </w:r>
      <w:r>
        <w:rPr>
          <w:rFonts w:ascii="Times New Roman" w:eastAsia="Times New Roman"/>
        </w:rPr>
        <w:t>)</w:t>
      </w:r>
      <w:r>
        <w:t>上样缓冲液的配制：</w:t>
      </w:r>
      <w:r>
        <w:rPr>
          <w:rFonts w:ascii="Times New Roman" w:eastAsia="Times New Roman"/>
        </w:rPr>
        <w:t>0.5mol</w:t>
      </w:r>
      <w:r>
        <w:rPr>
          <w:rFonts w:ascii="Times New Roman" w:eastAsia="Times New Roman"/>
        </w:rPr>
        <w:t>/</w:t>
      </w:r>
      <w:r>
        <w:rPr>
          <w:rFonts w:ascii="Times New Roman" w:eastAsia="Times New Roman"/>
        </w:rPr>
        <w:t>LTris</w:t>
      </w:r>
      <w:r>
        <w:rPr>
          <w:rFonts w:ascii="Times New Roman" w:eastAsia="Times New Roman"/>
        </w:rPr>
        <w:t> </w:t>
      </w:r>
      <w:r>
        <w:rPr>
          <w:rFonts w:ascii="Times New Roman" w:eastAsia="Times New Roman"/>
        </w:rPr>
        <w:t>HCl</w:t>
      </w:r>
      <w:r>
        <w:rPr>
          <w:rFonts w:ascii="Times New Roman" w:eastAsia="Times New Roman"/>
        </w:rPr>
        <w:t>(</w:t>
      </w:r>
      <w:r>
        <w:rPr>
          <w:rFonts w:ascii="Times New Roman" w:eastAsia="Times New Roman"/>
        </w:rPr>
        <w:t>pH6.8</w:t>
      </w:r>
      <w:r>
        <w:rPr>
          <w:rFonts w:ascii="Times New Roman" w:eastAsia="Times New Roman"/>
        </w:rPr>
        <w:t>)</w:t>
      </w:r>
      <w:r w:rsidRPr="00000000">
        <w:tab/>
        <w:t>2.5ml</w:t>
      </w:r>
    </w:p>
    <w:p w:rsidR="0018722C">
      <w:pPr>
        <w:pStyle w:val="BodyText"/>
        <w:tabs>
          <w:tab w:pos="5655" w:val="left" w:leader="none"/>
        </w:tabs>
        <w:spacing w:line="303" w:lineRule="exact"/>
        <w:ind w:leftChars="0" w:left="1394"/>
        <w:rPr>
          <w:rFonts w:ascii="Times New Roman" w:eastAsia="Times New Roman"/>
        </w:rPr>
        <w:topLinePunct/>
      </w:pPr>
      <w:r>
        <w:t>溴酚蓝</w:t>
      </w:r>
      <w:r>
        <w:rPr>
          <w:rFonts w:ascii="Times New Roman" w:eastAsia="Times New Roman"/>
        </w:rPr>
        <w:t>0.025g</w:t>
      </w:r>
    </w:p>
    <w:p w:rsidR="0018722C">
      <w:pPr>
        <w:topLinePunct/>
      </w:pPr>
      <w:r>
        <w:t>二硫叔糖醇</w:t>
      </w:r>
      <w:r>
        <w:rPr>
          <w:rFonts w:ascii="Times New Roman" w:eastAsia="Times New Roman"/>
        </w:rPr>
        <w:t>0</w:t>
      </w:r>
      <w:r>
        <w:rPr>
          <w:rFonts w:ascii="Times New Roman" w:eastAsia="Times New Roman"/>
        </w:rPr>
        <w:t>.</w:t>
      </w:r>
      <w:r>
        <w:rPr>
          <w:rFonts w:ascii="Times New Roman" w:eastAsia="Times New Roman"/>
        </w:rPr>
        <w:t>39g</w:t>
      </w:r>
    </w:p>
    <w:p w:rsidR="0018722C">
      <w:pPr>
        <w:topLinePunct/>
      </w:pPr>
      <w:r>
        <w:rPr>
          <w:rFonts w:ascii="Times New Roman"/>
        </w:rPr>
        <w:t>SDS</w:t>
      </w:r>
      <w:r w:rsidRPr="00000000">
        <w:tab/>
        <w:t>0.5g</w:t>
      </w:r>
    </w:p>
    <w:p w:rsidR="0018722C">
      <w:pPr>
        <w:pStyle w:val="BodyText"/>
        <w:tabs>
          <w:tab w:pos="5655" w:val="left" w:leader="none"/>
        </w:tabs>
        <w:spacing w:before="68"/>
        <w:ind w:leftChars="0" w:left="1394"/>
        <w:rPr>
          <w:rFonts w:ascii="Times New Roman" w:eastAsia="Times New Roman"/>
        </w:rPr>
        <w:topLinePunct/>
      </w:pPr>
      <w:r>
        <w:t>甘油</w:t>
      </w:r>
      <w:r w:rsidRPr="00000000">
        <w:tab/>
      </w:r>
      <w:r>
        <w:rPr>
          <w:rFonts w:ascii="Times New Roman" w:eastAsia="Times New Roman"/>
        </w:rPr>
        <w:t>2.5ml</w:t>
      </w:r>
    </w:p>
    <w:p w:rsidR="0018722C">
      <w:pPr>
        <w:topLinePunct/>
      </w:pPr>
      <w:r>
        <w:t>混匀后取</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离心管分装，</w:t>
      </w:r>
      <w:r>
        <w:rPr>
          <w:rFonts w:ascii="Times New Roman" w:hAnsi="Times New Roman" w:eastAsia="Times New Roman"/>
        </w:rPr>
        <w:t>4</w:t>
      </w:r>
      <w:r>
        <w:t>℃保存。</w:t>
      </w:r>
    </w:p>
    <w:p w:rsidR="0018722C">
      <w:pPr>
        <w:topLinePunct/>
      </w:pPr>
      <w:r>
        <w:rPr>
          <w:rFonts w:ascii="Times New Roman" w:eastAsia="Times New Roman"/>
        </w:rPr>
        <w:t>K</w:t>
      </w:r>
      <w:r>
        <w:t>：电泳液缓冲液的配制：</w:t>
      </w:r>
      <w:r>
        <w:rPr>
          <w:rFonts w:ascii="Times New Roman" w:eastAsia="Times New Roman"/>
        </w:rPr>
        <w:t>Tris </w:t>
      </w:r>
      <w:r>
        <w:rPr>
          <w:rFonts w:ascii="Times New Roman" w:eastAsia="Times New Roman"/>
        </w:rPr>
        <w:t>3.03g</w:t>
      </w:r>
      <w:r>
        <w:t>加甘氨酸</w:t>
      </w:r>
      <w:r>
        <w:rPr>
          <w:rFonts w:ascii="Times New Roman" w:eastAsia="Times New Roman"/>
        </w:rPr>
        <w:t>18</w:t>
      </w:r>
      <w:r>
        <w:rPr>
          <w:rFonts w:ascii="Times New Roman" w:eastAsia="Times New Roman"/>
        </w:rPr>
        <w:t>.</w:t>
      </w:r>
      <w:r>
        <w:rPr>
          <w:rFonts w:ascii="Times New Roman" w:eastAsia="Times New Roman"/>
        </w:rPr>
        <w:t>77g</w:t>
      </w:r>
      <w:r>
        <w:t>加</w:t>
      </w:r>
      <w:r>
        <w:rPr>
          <w:rFonts w:ascii="Times New Roman" w:eastAsia="Times New Roman"/>
        </w:rPr>
        <w:t>SDS 1.0g</w:t>
      </w:r>
      <w:r>
        <w:t>加蒸馏水</w:t>
      </w:r>
      <w:r>
        <w:t>至</w:t>
      </w:r>
      <w:r>
        <w:rPr>
          <w:rFonts w:ascii="Times New Roman" w:eastAsia="Times New Roman"/>
        </w:rPr>
        <w:t>1000ml</w:t>
      </w:r>
      <w:r>
        <w:t>，溶解后室温保存。</w:t>
      </w:r>
    </w:p>
    <w:p w:rsidR="0018722C">
      <w:pPr>
        <w:topLinePunct/>
      </w:pPr>
      <w:r>
        <w:rPr>
          <w:rFonts w:ascii="Times New Roman" w:eastAsia="Times New Roman"/>
        </w:rPr>
        <w:t>L</w:t>
      </w:r>
      <w:r>
        <w:t>：转移缓冲液的配制：</w:t>
      </w:r>
    </w:p>
    <w:p w:rsidR="0018722C">
      <w:pPr>
        <w:topLinePunct/>
      </w:pPr>
      <w:r>
        <w:rPr>
          <w:rFonts w:ascii="Times New Roman"/>
        </w:rPr>
        <w:t>Tris</w:t>
      </w:r>
      <w:r w:rsidRPr="00000000">
        <w:tab/>
      </w:r>
      <w:r>
        <w:rPr>
          <w:rFonts w:ascii="Times New Roman"/>
        </w:rPr>
        <w:t>5.8g</w:t>
      </w:r>
    </w:p>
    <w:p w:rsidR="0018722C">
      <w:pPr>
        <w:pStyle w:val="BodyText"/>
        <w:tabs>
          <w:tab w:pos="5742" w:val="left" w:leader="none"/>
        </w:tabs>
        <w:spacing w:before="68"/>
        <w:ind w:leftChars="0" w:left="1457"/>
        <w:rPr>
          <w:rFonts w:ascii="Times New Roman" w:eastAsia="Times New Roman"/>
        </w:rPr>
        <w:topLinePunct/>
      </w:pPr>
      <w:r>
        <w:t>甘氨酸</w:t>
      </w:r>
      <w:r w:rsidRPr="00000000">
        <w:tab/>
      </w:r>
      <w:r>
        <w:rPr>
          <w:rFonts w:ascii="Times New Roman" w:eastAsia="Times New Roman"/>
        </w:rPr>
        <w:t>2.9g</w:t>
      </w:r>
    </w:p>
    <w:p w:rsidR="0018722C">
      <w:pPr>
        <w:topLinePunct/>
      </w:pPr>
      <w:r>
        <w:rPr>
          <w:rFonts w:ascii="Times New Roman"/>
        </w:rPr>
        <w:t>SDS</w:t>
      </w:r>
      <w:r w:rsidRPr="00000000">
        <w:tab/>
        <w:t>0.37g</w:t>
      </w:r>
    </w:p>
    <w:p w:rsidR="0018722C">
      <w:pPr>
        <w:pStyle w:val="BodyText"/>
        <w:tabs>
          <w:tab w:pos="5742" w:val="left" w:leader="none"/>
        </w:tabs>
        <w:spacing w:before="65"/>
        <w:ind w:leftChars="0" w:left="1457"/>
        <w:rPr>
          <w:rFonts w:ascii="Times New Roman" w:eastAsia="Times New Roman"/>
        </w:rPr>
        <w:topLinePunct/>
      </w:pPr>
      <w:r>
        <w:t>甲醇</w:t>
      </w:r>
      <w:r w:rsidRPr="00000000">
        <w:tab/>
      </w:r>
      <w:r>
        <w:rPr>
          <w:rFonts w:ascii="Times New Roman" w:eastAsia="Times New Roman"/>
        </w:rPr>
        <w:t>200ml</w:t>
      </w:r>
    </w:p>
    <w:p w:rsidR="0018722C">
      <w:pPr>
        <w:pStyle w:val="BodyText"/>
        <w:tabs>
          <w:tab w:pos="5742" w:val="left" w:leader="none"/>
        </w:tabs>
        <w:spacing w:before="68"/>
        <w:ind w:leftChars="0" w:left="1457"/>
        <w:rPr>
          <w:rFonts w:ascii="Times New Roman" w:eastAsia="Times New Roman"/>
        </w:rPr>
        <w:topLinePunct/>
      </w:pPr>
      <w:r>
        <w:t>蒸馏水至</w:t>
      </w:r>
      <w:r>
        <w:rPr>
          <w:rFonts w:ascii="Times New Roman" w:eastAsia="Times New Roman"/>
        </w:rPr>
        <w:t>1000ml</w:t>
      </w:r>
    </w:p>
    <w:p w:rsidR="0018722C">
      <w:pPr>
        <w:topLinePunct/>
      </w:pPr>
      <w:r>
        <w:rPr>
          <w:rFonts w:ascii="Times New Roman" w:eastAsia="Times New Roman"/>
        </w:rPr>
        <w:t>M</w:t>
      </w:r>
      <w:r>
        <w:t xml:space="preserve">: </w:t>
      </w:r>
      <w:r>
        <w:rPr>
          <w:rFonts w:ascii="Times New Roman" w:eastAsia="Times New Roman"/>
        </w:rPr>
        <w:t>TBST</w:t>
      </w:r>
      <w:r>
        <w:t>缓冲液的配制：</w:t>
      </w:r>
      <w:r>
        <w:rPr>
          <w:rFonts w:ascii="Times New Roman" w:eastAsia="Times New Roman"/>
        </w:rPr>
        <w:t>20%Tween20 1.65ml</w:t>
      </w:r>
      <w:r>
        <w:t>加</w:t>
      </w:r>
      <w:r>
        <w:rPr>
          <w:rFonts w:ascii="Times New Roman" w:eastAsia="Times New Roman"/>
        </w:rPr>
        <w:t>TBS700ml</w:t>
      </w:r>
      <w:r>
        <w:t>混合均匀，现配现用。</w:t>
      </w:r>
    </w:p>
    <w:p w:rsidR="0018722C">
      <w:pPr>
        <w:topLinePunct/>
      </w:pPr>
      <w:r>
        <w:rPr>
          <w:rFonts w:ascii="Times New Roman" w:eastAsia="Times New Roman"/>
        </w:rPr>
        <w:t>N</w:t>
      </w:r>
      <w:r>
        <w:t xml:space="preserve">: </w:t>
      </w:r>
      <w:r>
        <w:rPr>
          <w:rFonts w:ascii="Times New Roman" w:eastAsia="Times New Roman"/>
        </w:rPr>
        <w:t>TBS</w:t>
      </w:r>
      <w:r>
        <w:t>缓冲液的配制：</w:t>
      </w:r>
      <w:r>
        <w:rPr>
          <w:rFonts w:ascii="Times New Roman" w:eastAsia="Times New Roman"/>
        </w:rPr>
        <w:t>1mol</w:t>
      </w:r>
      <w:r>
        <w:rPr>
          <w:rFonts w:ascii="Times New Roman" w:eastAsia="Times New Roman"/>
        </w:rPr>
        <w:t>/</w:t>
      </w:r>
      <w:r>
        <w:rPr>
          <w:rFonts w:ascii="Times New Roman" w:eastAsia="Times New Roman"/>
        </w:rPr>
        <w:t xml:space="preserve">L Tris HCI</w:t>
      </w:r>
      <w:r>
        <w:rPr>
          <w:rFonts w:ascii="Times New Roman" w:eastAsia="Times New Roman"/>
        </w:rPr>
        <w:t>(</w:t>
      </w:r>
      <w:r>
        <w:rPr>
          <w:rFonts w:ascii="Times New Roman" w:eastAsia="Times New Roman"/>
        </w:rPr>
        <w:t xml:space="preserve">pH7.5</w:t>
      </w:r>
      <w:r>
        <w:rPr>
          <w:rFonts w:ascii="Times New Roman" w:eastAsia="Times New Roman"/>
        </w:rPr>
        <w:t>)</w:t>
      </w:r>
      <w:r w:rsidR="004B696B">
        <w:rPr>
          <w:rFonts w:ascii="Times New Roman" w:eastAsia="Times New Roman"/>
        </w:rPr>
        <w:t xml:space="preserve"> </w:t>
      </w:r>
      <w:r>
        <w:rPr>
          <w:rFonts w:ascii="Times New Roman" w:eastAsia="Times New Roman"/>
        </w:rPr>
        <w:t xml:space="preserve">10ml</w:t>
      </w:r>
      <w:r>
        <w:t>加</w:t>
      </w:r>
      <w:r>
        <w:rPr>
          <w:rFonts w:ascii="Times New Roman" w:eastAsia="Times New Roman"/>
        </w:rPr>
        <w:t>NaCl 8.8g</w:t>
      </w:r>
      <w:r>
        <w:t>加蒸馏水</w:t>
      </w:r>
    </w:p>
    <w:p w:rsidR="0018722C">
      <w:pPr>
        <w:topLinePunct/>
      </w:pPr>
      <w:r>
        <w:rPr>
          <w:rFonts w:cstheme="minorBidi" w:hAnsiTheme="minorHAnsi" w:eastAsiaTheme="minorHAnsi" w:asciiTheme="minorHAnsi"/>
        </w:rPr>
        <w:t>39</w:t>
      </w:r>
    </w:p>
    <w:p w:rsidR="0018722C">
      <w:pPr>
        <w:topLinePunct/>
      </w:pPr>
      <w:r>
        <w:t>至</w:t>
      </w:r>
      <w:r>
        <w:rPr>
          <w:rFonts w:ascii="Times New Roman" w:eastAsia="Times New Roman"/>
        </w:rPr>
        <w:t>1000ml</w:t>
      </w:r>
      <w:r>
        <w:t>，混合均匀。</w:t>
      </w:r>
    </w:p>
    <w:p w:rsidR="0018722C">
      <w:pPr>
        <w:topLinePunct/>
      </w:pPr>
      <w:r>
        <w:rPr>
          <w:rFonts w:ascii="Times New Roman" w:hAnsi="Times New Roman" w:eastAsia="Times New Roman"/>
        </w:rPr>
        <w:t>O</w:t>
      </w:r>
      <w:r>
        <w:t>：封闭液的配制：脱脂奶粉</w:t>
      </w:r>
      <w:r>
        <w:rPr>
          <w:rFonts w:ascii="Times New Roman" w:hAnsi="Times New Roman" w:eastAsia="Times New Roman"/>
        </w:rPr>
        <w:t>(</w:t>
      </w:r>
      <w:r>
        <w:rPr>
          <w:rFonts w:ascii="Times New Roman" w:hAnsi="Times New Roman" w:eastAsia="Times New Roman"/>
        </w:rPr>
        <w:t xml:space="preserve">WB</w:t>
      </w:r>
      <w:r>
        <w:t>专用</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5g</w:t>
      </w:r>
      <w:r>
        <w:t>加</w:t>
      </w:r>
      <w:r>
        <w:rPr>
          <w:rFonts w:ascii="Times New Roman" w:hAnsi="Times New Roman" w:eastAsia="Times New Roman"/>
        </w:rPr>
        <w:t>TBST 100ml,</w:t>
      </w:r>
      <w:r>
        <w:t>现配现用。</w:t>
      </w:r>
      <w:r>
        <w:rPr>
          <w:rFonts w:ascii="Times New Roman" w:hAnsi="Times New Roman" w:eastAsia="Times New Roman"/>
        </w:rPr>
        <w:t>P</w:t>
      </w:r>
      <w:r>
        <w:t>：洗脱抗体缓冲液的配制：</w:t>
      </w:r>
      <w:r>
        <w:rPr>
          <w:rFonts w:ascii="Times New Roman" w:hAnsi="Times New Roman" w:eastAsia="Times New Roman"/>
        </w:rPr>
        <w:t>14.4mol</w:t>
      </w:r>
      <w:r>
        <w:rPr>
          <w:rFonts w:ascii="Times New Roman" w:hAnsi="Times New Roman" w:eastAsia="Times New Roman"/>
        </w:rPr>
        <w:t>/</w:t>
      </w:r>
      <w:r>
        <w:rPr>
          <w:rFonts w:ascii="Times New Roman" w:hAnsi="Times New Roman" w:eastAsia="Times New Roman"/>
        </w:rPr>
        <w:t>Lβ-</w:t>
      </w:r>
      <w:r>
        <w:t>巯基乙醇</w:t>
      </w:r>
      <w:r>
        <w:rPr>
          <w:rFonts w:ascii="Times New Roman" w:hAnsi="Times New Roman" w:eastAsia="Times New Roman"/>
        </w:rPr>
        <w:t>700µl</w:t>
      </w:r>
      <w:r>
        <w:t>加</w:t>
      </w:r>
      <w:r>
        <w:rPr>
          <w:rFonts w:ascii="Times New Roman" w:hAnsi="Times New Roman" w:eastAsia="Times New Roman"/>
        </w:rPr>
        <w:t>0.5mol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Tr</w:t>
      </w:r>
      <w:r>
        <w:rPr>
          <w:rFonts w:ascii="Times New Roman" w:hAnsi="Times New Roman" w:eastAsia="Times New Roman"/>
        </w:rPr>
        <w:t>i</w:t>
      </w:r>
      <w:r>
        <w:rPr>
          <w:rFonts w:ascii="Times New Roman" w:hAnsi="Times New Roman" w:eastAsia="Times New Roman"/>
        </w:rPr>
        <w:t>s</w:t>
      </w:r>
    </w:p>
    <w:p w:rsidR="0018722C">
      <w:pPr>
        <w:topLinePunct/>
      </w:pPr>
      <w:r>
        <w:rPr>
          <w:rFonts w:ascii="Times New Roman" w:eastAsia="Times New Roman"/>
        </w:rPr>
        <w:t>HCI</w:t>
      </w:r>
      <w:r>
        <w:rPr>
          <w:rFonts w:ascii="Times New Roman" w:eastAsia="Times New Roman"/>
        </w:rPr>
        <w:t>(</w:t>
      </w:r>
      <w:r>
        <w:rPr>
          <w:rFonts w:ascii="Times New Roman" w:eastAsia="Times New Roman"/>
        </w:rPr>
        <w:t xml:space="preserve">PH6.8</w:t>
      </w:r>
      <w:r>
        <w:rPr>
          <w:rFonts w:ascii="Times New Roman" w:eastAsia="Times New Roman"/>
        </w:rPr>
        <w:t>)</w:t>
      </w:r>
      <w:r w:rsidR="004B696B">
        <w:rPr>
          <w:rFonts w:ascii="Times New Roman" w:eastAsia="Times New Roman"/>
        </w:rPr>
        <w:t xml:space="preserve"> </w:t>
      </w:r>
      <w:r>
        <w:rPr>
          <w:rFonts w:ascii="Times New Roman" w:eastAsia="Times New Roman"/>
        </w:rPr>
        <w:t xml:space="preserve">12.5ml</w:t>
      </w:r>
      <w:r>
        <w:t>加</w:t>
      </w:r>
      <w:r>
        <w:rPr>
          <w:rFonts w:ascii="Times New Roman" w:eastAsia="Times New Roman"/>
        </w:rPr>
        <w:t>SDS 1g</w:t>
      </w:r>
      <w:r>
        <w:t>加超纯水至</w:t>
      </w:r>
      <w:r>
        <w:rPr>
          <w:rFonts w:ascii="Times New Roman" w:eastAsia="Times New Roman"/>
        </w:rPr>
        <w:t>100ml</w:t>
      </w:r>
      <w:r>
        <w:t>，混合均匀。</w:t>
      </w:r>
      <w:r>
        <w:rPr>
          <w:rFonts w:ascii="Times New Roman" w:eastAsia="Times New Roman"/>
        </w:rPr>
        <w:t>Q</w:t>
      </w:r>
      <w:r>
        <w:rPr>
          <w:spacing w:val="0"/>
        </w:rPr>
        <w:t xml:space="preserve">: </w:t>
      </w:r>
      <w:r>
        <w:t>显影液的配制：</w:t>
      </w:r>
    </w:p>
    <w:p w:rsidR="0018722C">
      <w:pPr>
        <w:pStyle w:val="BodyText"/>
        <w:tabs>
          <w:tab w:pos="5883" w:val="left" w:leader="none"/>
        </w:tabs>
        <w:spacing w:before="10"/>
        <w:ind w:leftChars="0" w:left="1358"/>
        <w:rPr>
          <w:rFonts w:ascii="Times New Roman" w:eastAsia="Times New Roman"/>
        </w:rPr>
        <w:topLinePunct/>
      </w:pPr>
      <w:r>
        <w:t>米吐尔</w:t>
      </w:r>
      <w:r>
        <w:rPr>
          <w:rFonts w:ascii="Times New Roman" w:eastAsia="Times New Roman"/>
        </w:rPr>
        <w:t>1.55g</w:t>
      </w:r>
    </w:p>
    <w:p w:rsidR="0018722C">
      <w:pPr>
        <w:pStyle w:val="BodyText"/>
        <w:tabs>
          <w:tab w:pos="5883" w:val="left" w:leader="none"/>
        </w:tabs>
        <w:spacing w:before="68"/>
        <w:ind w:leftChars="0" w:left="1358"/>
        <w:rPr>
          <w:rFonts w:ascii="Times New Roman" w:hAnsi="Times New Roman" w:eastAsia="Times New Roman"/>
        </w:rPr>
        <w:topLinePunct/>
      </w:pPr>
      <w:r>
        <w:t>自来水</w:t>
      </w:r>
      <w:r>
        <w:rPr>
          <w:rFonts w:ascii="Times New Roman" w:hAnsi="Times New Roman" w:eastAsia="Times New Roman"/>
        </w:rPr>
        <w:t>(50</w:t>
      </w:r>
      <w:r>
        <w:t>℃</w:t>
      </w:r>
      <w:r>
        <w:rPr>
          <w:rFonts w:ascii="Times New Roman" w:hAnsi="Times New Roman" w:eastAsia="Times New Roman"/>
        </w:rPr>
        <w:t>)</w:t>
      </w:r>
      <w:r w:rsidRPr="00000000">
        <w:tab/>
        <w:t>375ml</w:t>
      </w:r>
    </w:p>
    <w:p w:rsidR="0018722C">
      <w:pPr>
        <w:pStyle w:val="BodyText"/>
        <w:tabs>
          <w:tab w:pos="5883" w:val="left" w:leader="none"/>
        </w:tabs>
        <w:spacing w:before="68"/>
        <w:ind w:leftChars="0" w:left="1358"/>
        <w:rPr>
          <w:rFonts w:ascii="Times New Roman" w:eastAsia="Times New Roman"/>
        </w:rPr>
        <w:topLinePunct/>
      </w:pPr>
      <w:r>
        <w:t>亚硫酸钠</w:t>
      </w:r>
      <w:r>
        <w:rPr>
          <w:rFonts w:ascii="Times New Roman" w:eastAsia="Times New Roman"/>
        </w:rPr>
        <w:t>22.5g</w:t>
      </w:r>
    </w:p>
    <w:p w:rsidR="0018722C">
      <w:pPr>
        <w:pStyle w:val="BodyText"/>
        <w:tabs>
          <w:tab w:pos="5883" w:val="left" w:leader="none"/>
        </w:tabs>
        <w:spacing w:before="65"/>
        <w:ind w:leftChars="0" w:left="1358"/>
        <w:rPr>
          <w:rFonts w:ascii="Times New Roman" w:eastAsia="Times New Roman"/>
        </w:rPr>
        <w:topLinePunct/>
      </w:pPr>
      <w:r>
        <w:t>碳酸钠</w:t>
      </w:r>
      <w:r>
        <w:rPr>
          <w:rFonts w:ascii="Times New Roman" w:eastAsia="Times New Roman"/>
        </w:rPr>
        <w:t>33.75g</w:t>
      </w:r>
    </w:p>
    <w:p w:rsidR="0018722C">
      <w:pPr>
        <w:pStyle w:val="BodyText"/>
        <w:tabs>
          <w:tab w:pos="5883" w:val="left" w:leader="none"/>
        </w:tabs>
        <w:spacing w:before="68"/>
        <w:ind w:leftChars="0" w:left="1358"/>
        <w:rPr>
          <w:rFonts w:ascii="Times New Roman" w:eastAsia="Times New Roman"/>
        </w:rPr>
        <w:topLinePunct/>
      </w:pPr>
      <w:r>
        <w:t>溴化钾</w:t>
      </w:r>
      <w:r>
        <w:rPr>
          <w:rFonts w:ascii="Times New Roman" w:eastAsia="Times New Roman"/>
        </w:rPr>
        <w:t>20.95g</w:t>
      </w:r>
    </w:p>
    <w:p w:rsidR="0018722C">
      <w:pPr>
        <w:pStyle w:val="BodyText"/>
        <w:tabs>
          <w:tab w:pos="5883" w:val="left" w:leader="none"/>
        </w:tabs>
        <w:spacing w:before="68"/>
        <w:ind w:leftChars="0" w:left="1358"/>
        <w:rPr>
          <w:rFonts w:ascii="Times New Roman" w:eastAsia="Times New Roman"/>
        </w:rPr>
        <w:topLinePunct/>
      </w:pPr>
      <w:r>
        <w:t>水</w:t>
      </w:r>
      <w:r w:rsidR="001852F3">
        <w:t>加至</w:t>
      </w:r>
      <w:r>
        <w:rPr>
          <w:rFonts w:ascii="Times New Roman" w:eastAsia="Times New Roman"/>
        </w:rPr>
        <w:t>500ml</w:t>
      </w:r>
    </w:p>
    <w:p w:rsidR="0018722C">
      <w:pPr>
        <w:topLinePunct/>
      </w:pPr>
      <w:r>
        <w:rPr>
          <w:rFonts w:ascii="Times New Roman" w:hAnsi="Times New Roman" w:eastAsia="Times New Roman"/>
        </w:rPr>
        <w:t>4</w:t>
      </w:r>
      <w:r>
        <w:t>℃保存</w:t>
      </w:r>
      <w:r>
        <w:rPr>
          <w:rFonts w:ascii="Times New Roman" w:hAnsi="Times New Roman" w:eastAsia="Times New Roman"/>
          <w:rFonts w:hint="eastAsia"/>
        </w:rPr>
        <w:t>，</w:t>
      </w:r>
      <w:r>
        <w:t>使用时用自来水再稀释一倍。</w:t>
      </w:r>
      <w:r>
        <w:rPr>
          <w:rFonts w:ascii="Times New Roman" w:hAnsi="Times New Roman" w:eastAsia="Times New Roman"/>
        </w:rPr>
        <w:t>R</w:t>
      </w:r>
      <w:r>
        <w:t>：定影液的配制：</w:t>
      </w:r>
    </w:p>
    <w:p w:rsidR="0018722C">
      <w:pPr>
        <w:pStyle w:val="BodyText"/>
        <w:tabs>
          <w:tab w:pos="5979" w:val="left" w:leader="none"/>
        </w:tabs>
        <w:spacing w:before="12"/>
        <w:ind w:leftChars="0" w:left="1387"/>
        <w:rPr>
          <w:rFonts w:ascii="Times New Roman" w:hAnsi="Times New Roman" w:eastAsia="Times New Roman"/>
        </w:rPr>
        <w:topLinePunct/>
      </w:pPr>
      <w:r>
        <w:t>自来水</w:t>
      </w:r>
      <w:r>
        <w:rPr>
          <w:rFonts w:ascii="Times New Roman" w:hAnsi="Times New Roman" w:eastAsia="Times New Roman"/>
        </w:rPr>
        <w:t>(50</w:t>
      </w:r>
      <w:r>
        <w:t>℃</w:t>
      </w:r>
      <w:r>
        <w:rPr>
          <w:rFonts w:ascii="Times New Roman" w:hAnsi="Times New Roman" w:eastAsia="Times New Roman"/>
        </w:rPr>
        <w:t>)</w:t>
      </w:r>
      <w:r w:rsidRPr="00000000">
        <w:tab/>
        <w:t>700 ml</w:t>
      </w:r>
    </w:p>
    <w:p w:rsidR="0018722C">
      <w:pPr>
        <w:pStyle w:val="BodyText"/>
        <w:tabs>
          <w:tab w:pos="5979" w:val="left" w:leader="none"/>
        </w:tabs>
        <w:spacing w:before="66"/>
        <w:ind w:leftChars="0" w:left="1387"/>
        <w:rPr>
          <w:rFonts w:ascii="Times New Roman" w:eastAsia="Times New Roman"/>
        </w:rPr>
        <w:topLinePunct/>
      </w:pPr>
      <w:r>
        <w:t>硫代硫酸钠</w:t>
      </w:r>
      <w:r>
        <w:rPr>
          <w:rFonts w:ascii="Times New Roman" w:eastAsia="Times New Roman"/>
        </w:rPr>
        <w:t>240g</w:t>
      </w:r>
    </w:p>
    <w:p w:rsidR="0018722C">
      <w:pPr>
        <w:pStyle w:val="BodyText"/>
        <w:tabs>
          <w:tab w:pos="5979" w:val="left" w:leader="none"/>
        </w:tabs>
        <w:spacing w:before="69"/>
        <w:ind w:leftChars="0" w:left="1387"/>
        <w:rPr>
          <w:rFonts w:ascii="Times New Roman" w:eastAsia="Times New Roman"/>
        </w:rPr>
        <w:topLinePunct/>
      </w:pPr>
      <w:r>
        <w:t>亚硫酸钠</w:t>
      </w:r>
      <w:r w:rsidRPr="00000000">
        <w:tab/>
      </w:r>
      <w:r>
        <w:rPr>
          <w:rFonts w:ascii="Times New Roman" w:eastAsia="Times New Roman"/>
        </w:rPr>
        <w:t>15g</w:t>
      </w:r>
    </w:p>
    <w:p w:rsidR="0018722C">
      <w:pPr>
        <w:pStyle w:val="BodyText"/>
        <w:tabs>
          <w:tab w:pos="5979" w:val="left" w:leader="none"/>
        </w:tabs>
        <w:spacing w:before="68"/>
        <w:ind w:leftChars="0" w:left="1387"/>
        <w:rPr>
          <w:rFonts w:ascii="Times New Roman" w:eastAsia="Times New Roman"/>
        </w:rPr>
        <w:topLinePunct/>
      </w:pPr>
      <w:r>
        <w:t>冰乙酸</w:t>
      </w:r>
      <w:r>
        <w:rPr>
          <w:rFonts w:ascii="Times New Roman" w:eastAsia="Times New Roman"/>
        </w:rPr>
        <w:t>12.6ml</w:t>
      </w:r>
    </w:p>
    <w:p w:rsidR="0018722C">
      <w:pPr>
        <w:pStyle w:val="BodyText"/>
        <w:tabs>
          <w:tab w:pos="5979" w:val="left" w:leader="none"/>
        </w:tabs>
        <w:spacing w:before="65"/>
        <w:ind w:leftChars="0" w:left="1387"/>
        <w:rPr>
          <w:rFonts w:ascii="Times New Roman" w:eastAsia="Times New Roman"/>
        </w:rPr>
        <w:topLinePunct/>
      </w:pPr>
      <w:r>
        <w:t>硼酸</w:t>
      </w:r>
      <w:r w:rsidRPr="00000000">
        <w:tab/>
      </w:r>
      <w:r>
        <w:rPr>
          <w:rFonts w:ascii="Times New Roman" w:eastAsia="Times New Roman"/>
        </w:rPr>
        <w:t>7.5g</w:t>
      </w:r>
    </w:p>
    <w:p w:rsidR="0018722C">
      <w:pPr>
        <w:pStyle w:val="BodyText"/>
        <w:tabs>
          <w:tab w:pos="5979" w:val="left" w:leader="none"/>
        </w:tabs>
        <w:spacing w:before="68"/>
        <w:ind w:leftChars="0" w:left="1387"/>
        <w:rPr>
          <w:rFonts w:ascii="Times New Roman" w:eastAsia="Times New Roman"/>
        </w:rPr>
        <w:topLinePunct/>
      </w:pPr>
      <w:r>
        <w:t>钾明矾</w:t>
      </w:r>
      <w:r w:rsidRPr="00000000">
        <w:tab/>
      </w:r>
      <w:r>
        <w:rPr>
          <w:rFonts w:ascii="Times New Roman" w:eastAsia="Times New Roman"/>
        </w:rPr>
        <w:t>15g</w:t>
      </w:r>
    </w:p>
    <w:p w:rsidR="0018722C">
      <w:pPr>
        <w:pStyle w:val="BodyText"/>
        <w:tabs>
          <w:tab w:pos="5979" w:val="left" w:leader="none"/>
        </w:tabs>
        <w:spacing w:before="68"/>
        <w:ind w:leftChars="0" w:left="1387"/>
        <w:rPr>
          <w:rFonts w:ascii="Times New Roman" w:eastAsia="Times New Roman"/>
        </w:rPr>
        <w:topLinePunct/>
      </w:pPr>
      <w:r>
        <w:t>水</w:t>
      </w:r>
      <w:r w:rsidRPr="00000000">
        <w:tab/>
        <w:t>加至</w:t>
      </w:r>
      <w:r>
        <w:rPr>
          <w:spacing w:val="-30"/>
        </w:rPr>
        <w:t> </w:t>
      </w:r>
      <w:r>
        <w:rPr>
          <w:rFonts w:ascii="Times New Roman" w:eastAsia="Times New Roman"/>
        </w:rPr>
        <w:t>1000 ml</w:t>
      </w:r>
    </w:p>
    <w:p w:rsidR="0018722C">
      <w:pPr>
        <w:topLinePunct/>
      </w:pPr>
      <w:r>
        <w:t>室温保存。</w:t>
      </w:r>
    </w:p>
    <w:p w:rsidR="0018722C">
      <w:pPr>
        <w:pStyle w:val="Heading4"/>
        <w:topLinePunct/>
        <w:ind w:left="200" w:hangingChars="200" w:hanging="200"/>
      </w:pPr>
      <w:r>
        <w:rPr>
          <w:b/>
        </w:rPr>
        <w:t>3.1.11.2</w:t>
      </w:r>
      <w:r>
        <w:t>蛋白</w:t>
      </w:r>
      <w:r>
        <w:t xml:space="preserve"> </w:t>
      </w:r>
      <w:r w:rsidRPr="00DB64CE">
        <w:t>样品制备</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取培养的人表皮干细胞及角质形成细胞，分别加入</w:t>
      </w:r>
      <w:r>
        <w:t>4</w:t>
      </w:r>
      <w:r>
        <w:rPr>
          <w:rFonts w:ascii="宋体" w:hAnsi="宋体" w:eastAsia="宋体" w:hint="eastAsia"/>
        </w:rPr>
        <w:t>℃预冷的</w:t>
      </w:r>
      <w:r>
        <w:t>PBS</w:t>
      </w:r>
      <w:r/>
      <w:r>
        <w:rPr>
          <w:rFonts w:ascii="宋体" w:hAnsi="宋体" w:eastAsia="宋体" w:hint="eastAsia"/>
        </w:rPr>
        <w:t>液，</w:t>
      </w:r>
      <w:r w:rsidR="001852F3">
        <w:rPr>
          <w:rFonts w:ascii="宋体" w:hAnsi="宋体" w:eastAsia="宋体" w:hint="eastAsia"/>
        </w:rPr>
        <w:t xml:space="preserve">轻轻洗涤细胞三次，以去除培养液；</w:t>
      </w:r>
    </w:p>
    <w:p w:rsidR="0018722C">
      <w:pPr>
        <w:pStyle w:val="cw22"/>
        <w:topLinePunct/>
      </w:pPr>
      <w:r>
        <w:t>(</w:t>
      </w:r>
      <w:r>
        <w:t xml:space="preserve">2</w:t>
      </w:r>
      <w:r>
        <w:t>)</w:t>
      </w:r>
      <w:r>
        <w:rPr>
          <w:rFonts w:ascii="宋体" w:eastAsia="宋体" w:hint="eastAsia"/>
        </w:rPr>
        <w:t>用干净的细胞刮棒轻轻刮下细胞，将其转移到</w:t>
      </w:r>
      <w:r>
        <w:t>1</w:t>
      </w:r>
      <w:r>
        <w:t>.</w:t>
      </w:r>
      <w:r>
        <w:t>5ml </w:t>
      </w:r>
      <w:r>
        <w:t>EP</w:t>
      </w:r>
      <w:r/>
      <w:r>
        <w:rPr>
          <w:rFonts w:ascii="宋体" w:eastAsia="宋体" w:hint="eastAsia"/>
        </w:rPr>
        <w:t>管内，离心，</w:t>
      </w:r>
      <w:r>
        <w:t>1000</w:t>
      </w:r>
    </w:p>
    <w:p w:rsidR="0018722C">
      <w:pPr>
        <w:topLinePunct/>
      </w:pPr>
      <w:r>
        <w:rPr>
          <w:rFonts w:ascii="Times New Roman" w:hAnsi="Times New Roman" w:eastAsia="Times New Roman"/>
        </w:rPr>
        <w:t>rpm×10</w:t>
      </w:r>
      <w:r>
        <w:t>分钟，弃除上清液；</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以</w:t>
      </w:r>
      <w:r>
        <w:t>1ml</w:t>
      </w:r>
      <w:r>
        <w:rPr>
          <w:rFonts w:ascii="宋体" w:hAnsi="宋体" w:eastAsia="宋体" w:hint="eastAsia"/>
        </w:rPr>
        <w:t>裂解液加</w:t>
      </w:r>
      <w:r>
        <w:t>10µl</w:t>
      </w:r>
      <w:r>
        <w:t> </w:t>
      </w:r>
      <w:r>
        <w:t>PMSF</w:t>
      </w:r>
      <w:r>
        <w:t>(</w:t>
      </w:r>
      <w:r>
        <w:rPr>
          <w:sz w:val="24"/>
        </w:rPr>
        <w:t>100mM</w:t>
      </w:r>
      <w:r>
        <w:t>)</w:t>
      </w:r>
      <w:r>
        <w:rPr>
          <w:rFonts w:ascii="宋体" w:hAnsi="宋体" w:eastAsia="宋体" w:hint="eastAsia"/>
        </w:rPr>
        <w:t>的比例配好，混合均匀置于冰上；</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w:t>
      </w:r>
      <w:r>
        <w:t>500µl</w:t>
      </w:r>
      <w:r/>
      <w:r>
        <w:rPr>
          <w:rFonts w:ascii="宋体" w:hAnsi="宋体" w:eastAsia="宋体" w:hint="eastAsia"/>
        </w:rPr>
        <w:t>含</w:t>
      </w:r>
      <w:r>
        <w:t>PMSF</w:t>
      </w:r>
      <w:r/>
      <w:r>
        <w:rPr>
          <w:rFonts w:ascii="宋体" w:hAnsi="宋体" w:eastAsia="宋体" w:hint="eastAsia"/>
        </w:rPr>
        <w:t>的去污裂解液加入每瓶细胞内，于冰上反复吹打裂解</w:t>
      </w:r>
    </w:p>
    <w:p w:rsidR="0018722C">
      <w:pPr>
        <w:topLinePunct/>
      </w:pPr>
      <w:r>
        <w:rPr>
          <w:rFonts w:ascii="Times New Roman" w:eastAsia="Times New Roman"/>
        </w:rPr>
        <w:t>30min</w:t>
      </w:r>
      <w:r>
        <w:t>；</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4ºC</w:t>
      </w:r>
      <w:r w:rsidR="001852F3">
        <w:t xml:space="preserve">  </w:t>
      </w:r>
      <w:r>
        <w:rPr>
          <w:rFonts w:ascii="宋体" w:hAnsi="宋体" w:eastAsia="宋体" w:hint="eastAsia"/>
        </w:rPr>
        <w:t>离心，</w:t>
      </w:r>
      <w:r>
        <w:t>12000r</w:t>
      </w:r>
      <w:r>
        <w:t>/</w:t>
      </w:r>
      <w:r>
        <w:t>min×10</w:t>
      </w:r>
      <w:r>
        <w:t> </w:t>
      </w:r>
      <w:r>
        <w:t>min</w:t>
      </w:r>
      <w:r/>
      <w:r>
        <w:rPr>
          <w:rFonts w:ascii="宋体" w:hAnsi="宋体" w:eastAsia="宋体" w:hint="eastAsia"/>
          <w:rFonts w:ascii="宋体" w:hAnsi="宋体" w:eastAsia="宋体" w:hint="eastAsia"/>
          <w:sz w:val="24"/>
        </w:rPr>
        <w:t xml:space="preserve">. </w:t>
      </w:r>
      <w:r>
        <w:rPr>
          <w:rFonts w:ascii="宋体" w:hAnsi="宋体" w:eastAsia="宋体" w:hint="eastAsia"/>
        </w:rPr>
        <w:t>取上清置于</w:t>
      </w:r>
      <w:r>
        <w:t>-70ºC</w:t>
      </w:r>
      <w:r w:rsidR="001852F3">
        <w:t xml:space="preserve"> </w:t>
      </w:r>
      <w:r>
        <w:rPr>
          <w:rFonts w:ascii="宋体" w:hAnsi="宋体" w:eastAsia="宋体" w:hint="eastAsia"/>
        </w:rPr>
        <w:t>保存。</w:t>
      </w:r>
    </w:p>
    <w:p w:rsidR="0018722C">
      <w:pPr>
        <w:topLinePunct/>
      </w:pPr>
      <w:r>
        <w:rPr>
          <w:rFonts w:cstheme="minorBidi" w:hAnsiTheme="minorHAnsi" w:eastAsiaTheme="minorHAnsi" w:asciiTheme="minorHAnsi"/>
        </w:rPr>
        <w:t>40</w:t>
      </w:r>
    </w:p>
    <w:p w:rsidR="0018722C">
      <w:pPr>
        <w:pStyle w:val="Heading4"/>
        <w:topLinePunct/>
        <w:ind w:left="200" w:hangingChars="200" w:hanging="200"/>
      </w:pPr>
      <w:r>
        <w:rPr>
          <w:b/>
        </w:rPr>
        <w:t>3.1.11.3</w:t>
      </w:r>
      <w:r>
        <w:t xml:space="preserve"> </w:t>
      </w:r>
      <w:r>
        <w:t>蛋白质定量</w:t>
      </w:r>
    </w:p>
    <w:p w:rsidR="0018722C">
      <w:pPr>
        <w:topLinePunct/>
      </w:pPr>
      <w:r>
        <w:t>采用中国北京康为世纪生物科技有限公司的</w:t>
      </w:r>
      <w:r>
        <w:rPr>
          <w:rFonts w:ascii="Times New Roman" w:hAnsi="Times New Roman" w:eastAsia="Times New Roman"/>
        </w:rPr>
        <w:t>Super-Bradford</w:t>
      </w:r>
      <w:r>
        <w:t>蛋白定量试剂</w:t>
      </w:r>
      <w:r>
        <w:t>盒进行。将</w:t>
      </w:r>
      <w:r>
        <w:rPr>
          <w:rFonts w:ascii="Times New Roman" w:hAnsi="Times New Roman" w:eastAsia="Times New Roman"/>
        </w:rPr>
        <w:t>A</w:t>
      </w:r>
      <w:r>
        <w:t>液与</w:t>
      </w:r>
      <w:r>
        <w:rPr>
          <w:rFonts w:ascii="Times New Roman" w:hAnsi="Times New Roman" w:eastAsia="Times New Roman"/>
        </w:rPr>
        <w:t>B</w:t>
      </w:r>
      <w:r>
        <w:t>液</w:t>
      </w:r>
      <w:r>
        <w:rPr>
          <w:rFonts w:ascii="Times New Roman" w:hAnsi="Times New Roman" w:eastAsia="Times New Roman"/>
        </w:rPr>
        <w:t>(</w:t>
      </w:r>
      <w:r>
        <w:rPr>
          <w:rFonts w:ascii="Times New Roman" w:hAnsi="Times New Roman" w:eastAsia="Times New Roman"/>
        </w:rPr>
        <w:t xml:space="preserve">50:</w:t>
      </w:r>
      <w:r w:rsidR="001852F3">
        <w:rPr>
          <w:rFonts w:ascii="Times New Roman" w:hAnsi="Times New Roman" w:eastAsia="Times New Roman"/>
        </w:rPr>
        <w:t xml:space="preserve"> </w:t>
      </w:r>
      <w:r w:rsidR="001852F3">
        <w:rPr>
          <w:rFonts w:ascii="Times New Roman" w:hAnsi="Times New Roman" w:eastAsia="Times New Roman"/>
        </w:rPr>
        <w:t xml:space="preserve">l</w:t>
      </w:r>
      <w:r>
        <w:rPr>
          <w:rFonts w:ascii="Times New Roman" w:hAnsi="Times New Roman" w:eastAsia="Times New Roman"/>
        </w:rPr>
        <w:t>)</w:t>
      </w:r>
      <w:r>
        <w:t>充分混合均匀，室温下放置</w:t>
      </w:r>
      <w:r>
        <w:rPr>
          <w:rFonts w:ascii="Times New Roman" w:hAnsi="Times New Roman" w:eastAsia="Times New Roman"/>
        </w:rPr>
        <w:t>30min</w:t>
      </w:r>
      <w:r>
        <w:t>，将其加入</w:t>
      </w:r>
      <w:r>
        <w:rPr>
          <w:rFonts w:ascii="Times New Roman" w:hAnsi="Times New Roman" w:eastAsia="Times New Roman"/>
        </w:rPr>
        <w:t>96</w:t>
      </w:r>
      <w:r>
        <w:t>孔板中，每孔加入</w:t>
      </w:r>
      <w:r>
        <w:rPr>
          <w:rFonts w:ascii="Times New Roman" w:hAnsi="Times New Roman" w:eastAsia="Times New Roman"/>
        </w:rPr>
        <w:t>200µl</w:t>
      </w:r>
      <w:r>
        <w:t>，再于每孔中加入不同浓度的标准品</w:t>
      </w:r>
      <w:r>
        <w:rPr>
          <w:rFonts w:ascii="Times New Roman" w:hAnsi="Times New Roman" w:eastAsia="Times New Roman"/>
        </w:rPr>
        <w:t>BSA</w:t>
      </w:r>
      <w:r>
        <w:t>（</w:t>
      </w:r>
      <w:r>
        <w:rPr>
          <w:rFonts w:ascii="Times New Roman" w:hAnsi="Times New Roman" w:eastAsia="Times New Roman"/>
        </w:rPr>
        <w:t>10mg</w:t>
      </w:r>
      <w:r>
        <w:rPr>
          <w:rFonts w:ascii="Times New Roman" w:hAnsi="Times New Roman" w:eastAsia="Times New Roman"/>
        </w:rPr>
        <w:t>/</w:t>
      </w:r>
      <w:r>
        <w:rPr>
          <w:rFonts w:ascii="Times New Roman" w:hAnsi="Times New Roman" w:eastAsia="Times New Roman"/>
        </w:rPr>
        <w:t>mlB</w:t>
      </w:r>
      <w:r>
        <w:rPr>
          <w:rFonts w:ascii="Times New Roman" w:hAnsi="Times New Roman" w:eastAsia="Times New Roman"/>
        </w:rPr>
        <w:t>S</w:t>
      </w:r>
      <w:r>
        <w:rPr>
          <w:rFonts w:ascii="Times New Roman" w:hAnsi="Times New Roman" w:eastAsia="Times New Roman"/>
        </w:rPr>
        <w:t>A</w:t>
      </w:r>
    </w:p>
    <w:p w:rsidR="0018722C">
      <w:pPr>
        <w:topLinePunct/>
      </w:pPr>
      <w:r>
        <w:rPr>
          <w:rFonts w:ascii="Times New Roman" w:hAnsi="Times New Roman" w:eastAsia="Times New Roman"/>
        </w:rPr>
        <w:t xml:space="preserve">0ul</w:t>
      </w:r>
      <w:r>
        <w:t xml:space="preserve">、</w:t>
      </w:r>
      <w:r>
        <w:rPr>
          <w:rFonts w:ascii="Times New Roman" w:hAnsi="Times New Roman" w:eastAsia="Times New Roman"/>
        </w:rPr>
        <w:t xml:space="preserve">2.5ul</w:t>
      </w:r>
      <w:r>
        <w:t xml:space="preserve">、</w:t>
      </w:r>
      <w:r>
        <w:rPr>
          <w:rFonts w:ascii="Times New Roman" w:hAnsi="Times New Roman" w:eastAsia="Times New Roman"/>
        </w:rPr>
        <w:t xml:space="preserve">5.0ul</w:t>
      </w:r>
      <w:r>
        <w:t xml:space="preserve">、</w:t>
      </w:r>
      <w:r>
        <w:rPr>
          <w:rFonts w:ascii="Times New Roman" w:hAnsi="Times New Roman" w:eastAsia="Times New Roman"/>
        </w:rPr>
        <w:t xml:space="preserve">7.5ul</w:t>
      </w:r>
      <w:r>
        <w:t xml:space="preserve">、</w:t>
      </w:r>
      <w:r>
        <w:rPr>
          <w:rFonts w:ascii="Times New Roman" w:hAnsi="Times New Roman" w:eastAsia="Times New Roman"/>
        </w:rPr>
        <w:t xml:space="preserve">10ul</w:t>
      </w:r>
      <w:r>
        <w:t xml:space="preserve">）</w:t>
      </w:r>
      <w:r>
        <w:t xml:space="preserve">以及待测样品</w:t>
      </w:r>
      <w:r>
        <w:rPr>
          <w:rFonts w:ascii="Times New Roman" w:hAnsi="Times New Roman" w:eastAsia="Times New Roman"/>
        </w:rPr>
        <w:t xml:space="preserve">10µl</w:t>
      </w:r>
      <w:r>
        <w:rPr>
          <w:rFonts w:ascii="Times New Roman" w:hAnsi="Times New Roman" w:eastAsia="Times New Roman"/>
          <w:rFonts w:ascii="Times New Roman" w:hAnsi="Times New Roman" w:eastAsia="Times New Roman"/>
          <w:spacing w:val="-10"/>
        </w:rPr>
        <w:t xml:space="preserve">（</w:t>
      </w:r>
      <w:r>
        <w:rPr>
          <w:spacing w:val="-10"/>
        </w:rPr>
        <w:t xml:space="preserve">加</w:t>
      </w:r>
      <w:r>
        <w:rPr>
          <w:rFonts w:ascii="Times New Roman" w:hAnsi="Times New Roman" w:eastAsia="Times New Roman"/>
        </w:rPr>
        <w:t xml:space="preserve">90ul</w:t>
      </w:r>
      <w:r>
        <w:t xml:space="preserve">生理盐水稀释</w:t>
      </w:r>
      <w:r>
        <w:rPr>
          <w:rFonts w:ascii="Times New Roman" w:hAnsi="Times New Roman" w:eastAsia="Times New Roman"/>
          <w:rFonts w:ascii="Times New Roman" w:hAnsi="Times New Roman" w:eastAsia="Times New Roman"/>
        </w:rPr>
        <w:t xml:space="preserve">）</w:t>
      </w:r>
      <w:r>
        <w:t xml:space="preserve">，并</w:t>
      </w:r>
      <w:r>
        <w:t xml:space="preserve">于空白孔中加入</w:t>
      </w:r>
      <w:r>
        <w:rPr>
          <w:rFonts w:ascii="Times New Roman" w:hAnsi="Times New Roman" w:eastAsia="Times New Roman"/>
        </w:rPr>
        <w:t xml:space="preserve">10ul</w:t>
      </w:r>
      <w:r>
        <w:t xml:space="preserve">双蒸水调零，</w:t>
      </w:r>
      <w:r>
        <w:rPr>
          <w:rFonts w:ascii="Times New Roman" w:hAnsi="Times New Roman" w:eastAsia="Times New Roman"/>
        </w:rPr>
        <w:t xml:space="preserve">37ºC</w:t>
      </w:r>
      <w:r>
        <w:t xml:space="preserve">放置</w:t>
      </w:r>
      <w:r>
        <w:rPr>
          <w:rFonts w:ascii="Times New Roman" w:hAnsi="Times New Roman" w:eastAsia="Times New Roman"/>
        </w:rPr>
        <w:t xml:space="preserve">30min</w:t>
      </w:r>
      <w:r>
        <w:t xml:space="preserve">，在酶标仪上检测</w:t>
      </w:r>
      <w:r>
        <w:rPr>
          <w:rFonts w:ascii="Times New Roman" w:hAnsi="Times New Roman" w:eastAsia="Times New Roman"/>
        </w:rPr>
        <w:t xml:space="preserve">570nm</w:t>
      </w:r>
      <w:r>
        <w:t xml:space="preserve">吸光度值</w:t>
      </w:r>
      <w:r>
        <w:rPr>
          <w:rFonts w:ascii="Times New Roman" w:hAnsi="Times New Roman" w:eastAsia="Times New Roman"/>
        </w:rPr>
        <w:t xml:space="preserve">(</w:t>
      </w:r>
      <w:r>
        <w:rPr>
          <w:rFonts w:ascii="Times New Roman" w:hAnsi="Times New Roman" w:eastAsia="Times New Roman"/>
        </w:rPr>
        <w:t xml:space="preserve">OD</w:t>
      </w:r>
      <w:r>
        <w:t xml:space="preserve">值</w:t>
      </w:r>
      <w:r>
        <w:rPr>
          <w:rFonts w:ascii="Times New Roman" w:hAnsi="Times New Roman" w:eastAsia="Times New Roman"/>
        </w:rPr>
        <w:t xml:space="preserve">)</w:t>
      </w:r>
      <w:r>
        <w:t xml:space="preserve">，取标准品的</w:t>
      </w:r>
      <w:r>
        <w:rPr>
          <w:rFonts w:ascii="Times New Roman" w:hAnsi="Times New Roman" w:eastAsia="Times New Roman"/>
        </w:rPr>
        <w:t xml:space="preserve">OD</w:t>
      </w:r>
      <w:r>
        <w:t xml:space="preserve">值绘制标准曲线，根据曲线计算出各个样品的蛋白质浓度。</w:t>
      </w:r>
    </w:p>
    <w:p w:rsidR="0018722C">
      <w:pPr>
        <w:pStyle w:val="Heading4"/>
        <w:topLinePunct/>
        <w:ind w:left="200" w:hangingChars="200" w:hanging="200"/>
      </w:pPr>
      <w:r>
        <w:rPr>
          <w:b/>
        </w:rPr>
        <w:t>3.1.11.4</w:t>
      </w:r>
      <w:r>
        <w:t xml:space="preserve"> </w:t>
      </w:r>
      <w:r>
        <w:rPr>
          <w:b/>
        </w:rPr>
        <w:t>SDS</w:t>
      </w:r>
      <w:r>
        <w:t>－</w:t>
      </w:r>
      <w:r>
        <w:rPr>
          <w:b/>
        </w:rPr>
        <w:t>PAGE</w:t>
      </w:r>
      <w:r>
        <w:t>电泳</w:t>
      </w:r>
    </w:p>
    <w:p w:rsidR="0018722C">
      <w:pPr>
        <w:topLinePunct/>
      </w:pPr>
      <w:r>
        <w:rPr>
          <w:rFonts w:ascii="Times New Roman" w:eastAsia="宋体"/>
          <w:rFonts w:ascii="Times New Roman" w:eastAsia="宋体"/>
        </w:rPr>
        <w:t>（</w:t>
      </w:r>
      <w:r>
        <w:rPr>
          <w:rFonts w:ascii="Times New Roman" w:eastAsia="宋体"/>
        </w:rPr>
        <w:t xml:space="preserve">l</w:t>
      </w:r>
      <w:r>
        <w:rPr>
          <w:rFonts w:ascii="Times New Roman" w:eastAsia="宋体"/>
          <w:rFonts w:ascii="Times New Roman" w:eastAsia="宋体"/>
        </w:rPr>
        <w:t>）</w:t>
      </w:r>
      <w:r>
        <w:t>将玻璃板清洗干净，晾干备用；</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灌胶：</w:t>
      </w:r>
    </w:p>
    <w:p w:rsidR="0018722C">
      <w:pPr>
        <w:topLinePunct/>
      </w:pPr>
      <w:r>
        <w:t>将清洗干净的玻璃板对齐，竖直卡在架子上准备灌胶。</w:t>
      </w:r>
    </w:p>
    <w:p w:rsidR="0018722C">
      <w:pPr>
        <w:topLinePunct/>
      </w:pPr>
      <w:r>
        <w:t>将配好的</w:t>
      </w:r>
      <w:r>
        <w:rPr>
          <w:rFonts w:ascii="Times New Roman" w:eastAsia="Times New Roman"/>
        </w:rPr>
        <w:t>10%</w:t>
      </w:r>
      <w:r>
        <w:t>分离胶，加入</w:t>
      </w:r>
      <w:r>
        <w:rPr>
          <w:rFonts w:ascii="Times New Roman" w:eastAsia="Times New Roman"/>
        </w:rPr>
        <w:t>TEMED</w:t>
      </w:r>
      <w:r>
        <w:t>后充分混匀但不要产生气泡，立即注</w:t>
      </w:r>
      <w:r>
        <w:t>入两层玻璃板间隙，如有气泡可用</w:t>
      </w:r>
      <w:r>
        <w:rPr>
          <w:rFonts w:ascii="Times New Roman" w:eastAsia="Times New Roman"/>
        </w:rPr>
        <w:t>10ml</w:t>
      </w:r>
      <w:r>
        <w:t>注射器针头排除。灌胶时可同时用</w:t>
      </w:r>
      <w:r>
        <w:rPr>
          <w:rFonts w:ascii="Times New Roman" w:eastAsia="Times New Roman"/>
        </w:rPr>
        <w:t>l.0ml</w:t>
      </w:r>
      <w:r>
        <w:t>枪沿玻璃吸取胶，直到胶面上升到绿带中间线高度，然后沿玻璃板壁缓慢加</w:t>
      </w:r>
      <w:r>
        <w:rPr>
          <w:rFonts w:ascii="Times New Roman" w:eastAsia="Times New Roman"/>
        </w:rPr>
        <w:t>1ml</w:t>
      </w:r>
      <w:r>
        <w:t>异丙醇，隔绝空气封胶面，待其在室温下聚合</w:t>
      </w:r>
      <w:r>
        <w:rPr>
          <w:rFonts w:ascii="Times New Roman" w:eastAsia="Times New Roman"/>
        </w:rPr>
        <w:t>30min</w:t>
      </w:r>
      <w:r>
        <w:t>，倾去异丙醇，用</w:t>
      </w:r>
      <w:r>
        <w:rPr>
          <w:rFonts w:ascii="Times New Roman" w:eastAsia="Times New Roman"/>
        </w:rPr>
        <w:t>ddH</w:t>
      </w:r>
      <w:r>
        <w:rPr>
          <w:rFonts w:ascii="Times New Roman" w:eastAsia="Times New Roman"/>
        </w:rPr>
        <w:t>2</w:t>
      </w:r>
      <w:r>
        <w:rPr>
          <w:rFonts w:ascii="Times New Roman" w:eastAsia="Times New Roman"/>
        </w:rPr>
        <w:t>O</w:t>
      </w:r>
      <w:r>
        <w:t>冲洗胶顶面。</w:t>
      </w:r>
    </w:p>
    <w:p w:rsidR="0018722C">
      <w:pPr>
        <w:topLinePunct/>
      </w:pPr>
      <w:r>
        <w:t>将配好的</w:t>
      </w:r>
      <w:r>
        <w:rPr>
          <w:rFonts w:ascii="Times New Roman" w:eastAsia="Times New Roman"/>
        </w:rPr>
        <w:t>5%</w:t>
      </w:r>
      <w:r>
        <w:t>积层胶，加入</w:t>
      </w:r>
      <w:r>
        <w:rPr>
          <w:rFonts w:ascii="Times New Roman" w:eastAsia="Times New Roman"/>
        </w:rPr>
        <w:t>TEMED</w:t>
      </w:r>
      <w:r>
        <w:t>后立即充分摇匀，取</w:t>
      </w:r>
      <w:r>
        <w:rPr>
          <w:rFonts w:ascii="Times New Roman" w:eastAsia="Times New Roman"/>
        </w:rPr>
        <w:t>3ml</w:t>
      </w:r>
      <w:r>
        <w:t>快速注入两层玻璃板间隙，将空隙灌满后迅速将梳子插入胶中，尽量避免产生气泡，如有气</w:t>
      </w:r>
      <w:r>
        <w:t>泡可用</w:t>
      </w:r>
      <w:r>
        <w:rPr>
          <w:rFonts w:ascii="Times New Roman" w:eastAsia="Times New Roman"/>
        </w:rPr>
        <w:t>10ml</w:t>
      </w:r>
      <w:r>
        <w:t>注射器针头排除。在室温下待其凝固</w:t>
      </w:r>
      <w:r>
        <w:rPr>
          <w:rFonts w:ascii="Times New Roman" w:eastAsia="Times New Roman"/>
        </w:rPr>
        <w:t>30 </w:t>
      </w:r>
      <w:r>
        <w:rPr>
          <w:rFonts w:ascii="Times New Roman" w:eastAsia="Times New Roman"/>
        </w:rPr>
        <w:t>min</w:t>
      </w:r>
      <w:r>
        <w:t>，聚合完全后小心将梳</w:t>
      </w:r>
      <w:r>
        <w:t>子取出。若胶孔有歪斜，则用注射器吸出气泡加以修正。</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电泳：</w:t>
      </w:r>
    </w:p>
    <w:p w:rsidR="0018722C">
      <w:pPr>
        <w:topLinePunct/>
      </w:pPr>
      <w:r>
        <w:t>取人表皮干细胞及角质形成细胞蛋白质样品各</w:t>
      </w:r>
      <w:r>
        <w:rPr>
          <w:rFonts w:ascii="Times New Roman" w:hAnsi="Times New Roman" w:eastAsia="宋体"/>
        </w:rPr>
        <w:t>20μg</w:t>
      </w:r>
      <w:r>
        <w:t>，加入</w:t>
      </w:r>
      <w:r>
        <w:rPr>
          <w:rFonts w:ascii="Times New Roman" w:hAnsi="Times New Roman" w:eastAsia="宋体"/>
        </w:rPr>
        <w:t>5×</w:t>
      </w:r>
      <w:r>
        <w:t>凝胶上样缓冲</w:t>
      </w:r>
      <w:r>
        <w:t>液按</w:t>
      </w:r>
      <w:r>
        <w:rPr>
          <w:rFonts w:ascii="Times New Roman" w:hAnsi="Times New Roman" w:eastAsia="宋体"/>
        </w:rPr>
        <w:t>4</w:t>
      </w:r>
      <w:r>
        <w:t xml:space="preserve">: </w:t>
      </w:r>
      <w:r>
        <w:rPr>
          <w:rFonts w:ascii="Times New Roman" w:hAnsi="Times New Roman" w:eastAsia="宋体"/>
        </w:rPr>
        <w:t>1</w:t>
      </w:r>
      <w:r>
        <w:t>体积混合均匀，水浴，</w:t>
      </w:r>
      <w:r>
        <w:rPr>
          <w:rFonts w:ascii="Times New Roman" w:hAnsi="Times New Roman" w:eastAsia="宋体"/>
        </w:rPr>
        <w:t>100ºC×5min</w:t>
      </w:r>
      <w:r>
        <w:t>，然后使用加样枪采用</w:t>
      </w:r>
      <w:r>
        <w:rPr>
          <w:rFonts w:ascii="Times New Roman" w:hAnsi="Times New Roman" w:eastAsia="宋体"/>
        </w:rPr>
        <w:t>“</w:t>
      </w:r>
      <w:r>
        <w:t>对侧加样法</w:t>
      </w:r>
      <w:r>
        <w:rPr>
          <w:rFonts w:ascii="Times New Roman" w:hAnsi="Times New Roman" w:eastAsia="宋体"/>
        </w:rPr>
        <w:t>”</w:t>
      </w:r>
      <w:r>
        <w:t>加样，上样时尽量避免蛋白质的交叉污染，将胶放入装有足够电泳缓冲液的电泳槽进行电泳。</w:t>
      </w:r>
    </w:p>
    <w:p w:rsidR="0018722C">
      <w:pPr>
        <w:topLinePunct/>
      </w:pPr>
      <w:r>
        <w:t>电泳条件：将电泳装置连接上电源，电压调节至</w:t>
      </w:r>
      <w:r>
        <w:rPr>
          <w:rFonts w:ascii="Times New Roman" w:eastAsia="Times New Roman"/>
        </w:rPr>
        <w:t>90</w:t>
      </w:r>
      <w:r>
        <w:rPr>
          <w:rFonts w:ascii="Times New Roman" w:eastAsia="Times New Roman"/>
        </w:rPr>
        <w:t> </w:t>
      </w:r>
      <w:r>
        <w:rPr>
          <w:rFonts w:ascii="Times New Roman" w:eastAsia="Times New Roman"/>
        </w:rPr>
        <w:t>V</w:t>
      </w:r>
      <w:r>
        <w:t>，观察样品中的溴酚</w:t>
      </w:r>
      <w:r>
        <w:t>蓝染料迁移位置，待其前端进入分离胶后，调整电压为</w:t>
      </w:r>
      <w:r>
        <w:rPr>
          <w:rFonts w:ascii="Times New Roman" w:eastAsia="Times New Roman"/>
        </w:rPr>
        <w:t>120V</w:t>
      </w:r>
      <w:r>
        <w:t>，待溴酚蓝进入胶</w:t>
      </w:r>
      <w:r>
        <w:t>的前沿时，结束电泳，电泳时间一般约需</w:t>
      </w:r>
      <w:r>
        <w:rPr>
          <w:rFonts w:ascii="Times New Roman" w:eastAsia="Times New Roman"/>
        </w:rPr>
        <w:t>2h</w:t>
      </w:r>
      <w:r>
        <w:t>。</w:t>
      </w:r>
    </w:p>
    <w:p w:rsidR="0018722C">
      <w:pPr>
        <w:pStyle w:val="Heading4"/>
        <w:topLinePunct/>
        <w:ind w:left="200" w:hangingChars="200" w:hanging="200"/>
      </w:pPr>
      <w:r>
        <w:rPr>
          <w:b/>
        </w:rPr>
        <w:t>3.1.11.5</w:t>
      </w:r>
      <w:r>
        <w:t xml:space="preserve"> </w:t>
      </w:r>
      <w:r>
        <w:t>转膜</w:t>
      </w:r>
    </w:p>
    <w:p w:rsidR="0018722C">
      <w:pPr>
        <w:topLinePunct/>
      </w:pPr>
      <w:r>
        <w:rPr>
          <w:rFonts w:cstheme="minorBidi" w:hAnsiTheme="minorHAnsi" w:eastAsiaTheme="minorHAnsi" w:asciiTheme="minorHAnsi"/>
        </w:rPr>
        <w:t>41</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准备</w:t>
      </w:r>
      <w:r>
        <w:t>l</w:t>
      </w:r>
      <w:r/>
      <w:r>
        <w:rPr>
          <w:rFonts w:ascii="宋体" w:eastAsia="宋体" w:hint="eastAsia"/>
        </w:rPr>
        <w:t>张</w:t>
      </w:r>
      <w:r>
        <w:t>7.3</w:t>
      </w:r>
      <w:r>
        <w:rPr>
          <w:rFonts w:ascii="宋体" w:eastAsia="宋体" w:hint="eastAsia"/>
        </w:rPr>
        <w:t>～</w:t>
      </w:r>
      <w:r>
        <w:t>8.6cm</w:t>
      </w:r>
      <w:r/>
      <w:r>
        <w:rPr>
          <w:rFonts w:ascii="宋体" w:eastAsia="宋体" w:hint="eastAsia"/>
        </w:rPr>
        <w:t>大小的</w:t>
      </w:r>
      <w:r>
        <w:t>PVDF</w:t>
      </w:r>
      <w:r/>
      <w:r>
        <w:rPr>
          <w:rFonts w:ascii="宋体" w:eastAsia="宋体" w:hint="eastAsia"/>
        </w:rPr>
        <w:t>膜和</w:t>
      </w:r>
      <w:r>
        <w:t>4</w:t>
      </w:r>
      <w:r/>
      <w:r>
        <w:rPr>
          <w:rFonts w:ascii="宋体" w:eastAsia="宋体" w:hint="eastAsia"/>
        </w:rPr>
        <w:t>张</w:t>
      </w:r>
      <w:r>
        <w:t>7.0</w:t>
      </w:r>
      <w:r>
        <w:rPr>
          <w:rFonts w:ascii="宋体" w:eastAsia="宋体" w:hint="eastAsia"/>
        </w:rPr>
        <w:t>～</w:t>
      </w:r>
      <w:r>
        <w:t>8.3cm</w:t>
      </w:r>
      <w:r/>
      <w:r>
        <w:rPr>
          <w:rFonts w:ascii="宋体" w:eastAsia="宋体" w:hint="eastAsia"/>
        </w:rPr>
        <w:t>大小的滤纸，准备滤纸和膜时需戴手套</w:t>
      </w:r>
      <w:r>
        <w:rPr>
          <w:spacing w:val="-8"/>
          <w:rFonts w:hint="eastAsia"/>
        </w:rPr>
        <w:t>，</w:t>
      </w:r>
      <w:r>
        <w:rPr>
          <w:rFonts w:ascii="宋体" w:eastAsia="宋体" w:hint="eastAsia"/>
        </w:rPr>
        <w:t>防止滤纸和</w:t>
      </w:r>
      <w:r>
        <w:t>PVDF</w:t>
      </w:r>
      <w:r/>
      <w:r>
        <w:rPr>
          <w:rFonts w:ascii="宋体" w:eastAsia="宋体" w:hint="eastAsia"/>
        </w:rPr>
        <w:t>膜被蛋白污染。将准备好的</w:t>
      </w:r>
      <w:r>
        <w:t>PVDF</w:t>
      </w:r>
      <w:r/>
      <w:r>
        <w:rPr>
          <w:rFonts w:ascii="宋体" w:eastAsia="宋体" w:hint="eastAsia"/>
        </w:rPr>
        <w:t>膜</w:t>
      </w:r>
      <w:r>
        <w:rPr>
          <w:rFonts w:ascii="宋体" w:eastAsia="宋体" w:hint="eastAsia"/>
        </w:rPr>
        <w:t>浸泡于甲醇中</w:t>
      </w:r>
      <w:r>
        <w:t>3min</w:t>
      </w:r>
      <w:r>
        <w:rPr>
          <w:rFonts w:ascii="宋体" w:eastAsia="宋体" w:hint="eastAsia"/>
        </w:rPr>
        <w:t>后使用；</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搪瓷盘里放置转膜液、滤纸、浸泡了甲醇的</w:t>
      </w:r>
      <w:r>
        <w:t>PVDF</w:t>
      </w:r>
      <w:r>
        <w:rPr>
          <w:rFonts w:ascii="宋体" w:eastAsia="宋体" w:hint="eastAsia"/>
        </w:rPr>
        <w:t>膜、海绵垫两块、转膜用的夹子、玻棒一支；</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打开夹子黑的一面，垫一张海绵垫，保持水平位置，用玻棒来回去除其中的气泡。再在海绵垫子上垫二层滤纸</w:t>
      </w:r>
      <w:r>
        <w:rPr>
          <w:rFonts w:hint="eastAsia"/>
        </w:rPr>
        <w:t>，</w:t>
      </w:r>
      <w:r>
        <w:rPr>
          <w:rFonts w:ascii="宋体" w:eastAsia="宋体" w:hint="eastAsia"/>
        </w:rPr>
        <w:t>左手固定滤纸，右手用玻棒去除里面的气泡；</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将玻璃板撬开剥胶，剥胶时手应错开分离玻璃，动作要轻柔</w:t>
      </w:r>
      <w:r>
        <w:rPr>
          <w:rFonts w:hint="eastAsia"/>
        </w:rPr>
        <w:t>，</w:t>
      </w:r>
      <w:r>
        <w:rPr>
          <w:rFonts w:ascii="宋体" w:eastAsia="宋体" w:hint="eastAsia"/>
        </w:rPr>
        <w:t>使胶取出，</w:t>
      </w:r>
      <w:r w:rsidR="001852F3">
        <w:rPr>
          <w:rFonts w:ascii="宋体" w:eastAsia="宋体" w:hint="eastAsia"/>
        </w:rPr>
        <w:t xml:space="preserve">去掉积层胶部分，避免刮破分离胶。小心剥下分离胶置于滤纸上，调整位置使其与滤纸对齐，将膜置于分离胶上，尽量避免出现气泡。再在膜上盖</w:t>
      </w:r>
      <w:r>
        <w:t>2</w:t>
      </w:r>
      <w:r/>
      <w:r>
        <w:rPr>
          <w:rFonts w:ascii="宋体" w:eastAsia="宋体" w:hint="eastAsia"/>
        </w:rPr>
        <w:t>张滤纸并赶尽里面的气泡，最后将另一块海绵垫盖上，检查一下保证没有气泡时合起夹子；</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将夹子插入转移槽中，夹子的黑面对着转移槽的黑面；夹子的白面对着</w:t>
      </w:r>
      <w:r>
        <w:rPr>
          <w:rFonts w:ascii="宋体" w:eastAsia="宋体" w:hint="eastAsia"/>
        </w:rPr>
        <w:t>转移槽的红面。因为电转移时会产热，故在转移槽的两边各放一块冰来降温。</w:t>
      </w:r>
      <w:r>
        <w:rPr>
          <w:rFonts w:ascii="宋体" w:eastAsia="宋体" w:hint="eastAsia"/>
        </w:rPr>
        <w:t>在</w:t>
      </w:r>
      <w:r>
        <w:t>160mA</w:t>
      </w:r>
      <w:r/>
      <w:r>
        <w:rPr>
          <w:rFonts w:ascii="宋体" w:eastAsia="宋体" w:hint="eastAsia"/>
        </w:rPr>
        <w:t>电流下转移至硝酸纤维素膜上，转膜时间约为</w:t>
      </w:r>
      <w:r>
        <w:t>1</w:t>
      </w:r>
      <w:r>
        <w:t>.</w:t>
      </w:r>
      <w:r>
        <w:t>5h</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用</w:t>
      </w:r>
      <w:r>
        <w:t>l×</w:t>
      </w:r>
      <w:r>
        <w:rPr>
          <w:rFonts w:ascii="宋体" w:hAnsi="宋体" w:eastAsia="宋体" w:hint="eastAsia"/>
        </w:rPr>
        <w:t>丽春红染液将膜染</w:t>
      </w:r>
      <w:r>
        <w:t>5min</w:t>
      </w:r>
      <w:r>
        <w:rPr>
          <w:rFonts w:ascii="宋体" w:hAnsi="宋体" w:eastAsia="宋体" w:hint="eastAsia"/>
        </w:rPr>
        <w:t>，置于脱色摇床上摇，后用水冲洗掉多余</w:t>
      </w:r>
      <w:r>
        <w:rPr>
          <w:rFonts w:ascii="宋体" w:hAnsi="宋体" w:eastAsia="宋体" w:hint="eastAsia"/>
        </w:rPr>
        <w:t>的染液后即可显现膜上的蛋白。</w:t>
      </w:r>
    </w:p>
    <w:p w:rsidR="0018722C">
      <w:pPr>
        <w:pStyle w:val="Heading4"/>
        <w:topLinePunct/>
        <w:ind w:left="200" w:hangingChars="200" w:hanging="200"/>
      </w:pPr>
      <w:r>
        <w:rPr>
          <w:b/>
        </w:rPr>
        <w:t>3.1.11.6</w:t>
      </w:r>
      <w:r>
        <w:t xml:space="preserve"> </w:t>
      </w:r>
      <w:r>
        <w:t>免疫学检测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封闭：转膜后，将硝酸纤维素膜置于</w:t>
      </w:r>
      <w:r>
        <w:t>TTBS</w:t>
      </w:r>
      <w:r/>
      <w:r>
        <w:rPr>
          <w:rFonts w:ascii="宋体" w:hAnsi="宋体" w:eastAsia="宋体" w:hint="eastAsia"/>
        </w:rPr>
        <w:t>中，缓慢摇</w:t>
      </w:r>
      <w:r>
        <w:t>10min</w:t>
      </w:r>
      <w:r>
        <w:rPr>
          <w:rFonts w:ascii="宋体" w:hAnsi="宋体" w:eastAsia="宋体" w:hint="eastAsia"/>
        </w:rPr>
        <w:t>，然后将</w:t>
      </w:r>
      <w:r>
        <w:rPr>
          <w:rFonts w:ascii="宋体" w:hAnsi="宋体" w:eastAsia="宋体" w:hint="eastAsia"/>
        </w:rPr>
        <w:t>硝酸纤维素膜置于封闭液中，在</w:t>
      </w:r>
      <w:r>
        <w:t>37</w:t>
      </w:r>
      <w:r>
        <w:rPr>
          <w:rFonts w:ascii="Symbol" w:hAnsi="Symbol" w:eastAsia="Symbol"/>
        </w:rPr>
        <w:t></w:t>
      </w:r>
      <w:r>
        <w:t>C</w:t>
      </w:r>
      <w:r>
        <w:rPr>
          <w:rFonts w:ascii="宋体" w:hAnsi="宋体" w:eastAsia="宋体" w:hint="eastAsia"/>
        </w:rPr>
        <w:t>摇床缓慢平摇</w:t>
      </w:r>
      <w:r>
        <w:t>150 min</w:t>
      </w:r>
      <w:r>
        <w:rPr>
          <w:rFonts w:ascii="宋体" w:hAnsi="宋体" w:eastAsia="宋体" w:hint="eastAsia"/>
        </w:rPr>
        <w:t>；</w:t>
      </w:r>
    </w:p>
    <w:p w:rsidR="0018722C">
      <w:pPr>
        <w:pStyle w:val="cw22"/>
        <w:topLinePunct/>
      </w:pPr>
      <w:r>
        <w:t>(</w:t>
      </w:r>
      <w:r>
        <w:t xml:space="preserve">2</w:t>
      </w:r>
      <w:r>
        <w:t>)</w:t>
      </w:r>
      <w:r>
        <w:rPr>
          <w:rFonts w:ascii="宋体" w:eastAsia="宋体" w:hint="eastAsia"/>
        </w:rPr>
        <w:t>结合一抗：将封闭后的硝酸纤维素膜移入一抗反应液</w:t>
      </w:r>
      <w:r>
        <w:rPr>
          <w:rFonts w:ascii="宋体" w:eastAsia="宋体" w:hint="eastAsia"/>
        </w:rPr>
        <w:t>（</w:t>
      </w:r>
      <w:r>
        <w:rPr>
          <w:rFonts w:ascii="宋体" w:eastAsia="宋体" w:hint="eastAsia"/>
        </w:rPr>
        <w:t>一抗即兔源性</w:t>
      </w:r>
      <w:r>
        <w:t>p63</w:t>
      </w:r>
    </w:p>
    <w:p w:rsidR="0018722C">
      <w:pPr>
        <w:topLinePunct/>
      </w:pPr>
      <w:r>
        <w:t>多克隆抗体按</w:t>
      </w:r>
      <w:r>
        <w:rPr>
          <w:rFonts w:ascii="Times New Roman" w:hAnsi="Times New Roman" w:eastAsia="宋体"/>
        </w:rPr>
        <w:t>1</w:t>
      </w:r>
      <w:r>
        <w:rPr>
          <w:spacing w:val="-32"/>
        </w:rPr>
        <w:t xml:space="preserve">: </w:t>
      </w:r>
      <w:r>
        <w:rPr>
          <w:rFonts w:ascii="Times New Roman" w:hAnsi="Times New Roman" w:eastAsia="宋体"/>
        </w:rPr>
        <w:t>200</w:t>
      </w:r>
      <w:r>
        <w:t>溶于封闭液</w:t>
      </w:r>
      <w:r>
        <w:t>）</w:t>
      </w:r>
      <w:r>
        <w:t>，</w:t>
      </w:r>
      <w:r>
        <w:rPr>
          <w:rFonts w:ascii="Times New Roman" w:hAnsi="Times New Roman" w:eastAsia="宋体"/>
        </w:rPr>
        <w:t>4</w:t>
      </w:r>
      <w:r>
        <w:rPr>
          <w:rFonts w:ascii="Times New Roman" w:hAnsi="Times New Roman" w:eastAsia="宋体"/>
        </w:rPr>
        <w:t>º</w:t>
      </w:r>
      <w:r>
        <w:rPr>
          <w:rFonts w:ascii="Times New Roman" w:hAnsi="Times New Roman" w:eastAsia="宋体"/>
        </w:rPr>
        <w:t>C</w:t>
      </w:r>
      <w:r w:rsidR="001852F3">
        <w:rPr>
          <w:rFonts w:ascii="Times New Roman" w:hAnsi="Times New Roman" w:eastAsia="宋体"/>
        </w:rPr>
        <w:t xml:space="preserve"> </w:t>
      </w:r>
      <w:r>
        <w:t>过夜；回收一抗，将</w:t>
      </w:r>
      <w:r>
        <w:rPr>
          <w:rFonts w:ascii="Times New Roman" w:hAnsi="Times New Roman" w:eastAsia="宋体"/>
        </w:rPr>
        <w:t>PV</w:t>
      </w:r>
      <w:r>
        <w:rPr>
          <w:rFonts w:ascii="Times New Roman" w:hAnsi="Times New Roman" w:eastAsia="宋体"/>
        </w:rPr>
        <w:t>D</w:t>
      </w:r>
      <w:r>
        <w:rPr>
          <w:rFonts w:ascii="Times New Roman" w:hAnsi="Times New Roman" w:eastAsia="宋体"/>
        </w:rPr>
        <w:t>F</w:t>
      </w:r>
      <w:r>
        <w:t>膜浸入</w:t>
      </w:r>
      <w:r>
        <w:rPr>
          <w:rFonts w:ascii="Times New Roman" w:hAnsi="Times New Roman" w:eastAsia="宋体"/>
        </w:rPr>
        <w:t>20 ml</w:t>
      </w:r>
    </w:p>
    <w:p w:rsidR="0018722C">
      <w:pPr>
        <w:topLinePunct/>
      </w:pPr>
      <w:r>
        <w:rPr>
          <w:rFonts w:ascii="Times New Roman" w:eastAsia="宋体"/>
        </w:rPr>
        <w:t>TTBS</w:t>
      </w:r>
      <w:r>
        <w:t>液中，在室温下脱色摇床上平摇</w:t>
      </w:r>
      <w:r>
        <w:rPr>
          <w:rFonts w:ascii="Times New Roman" w:eastAsia="宋体"/>
        </w:rPr>
        <w:t>3</w:t>
      </w:r>
      <w:r>
        <w:t>次，每次</w:t>
      </w:r>
      <w:r>
        <w:rPr>
          <w:rFonts w:ascii="Times New Roman" w:eastAsia="宋体"/>
        </w:rPr>
        <w:t>20</w:t>
      </w:r>
      <w:r>
        <w:rPr>
          <w:rFonts w:ascii="Times New Roman" w:eastAsia="宋体"/>
        </w:rPr>
        <w:t> </w:t>
      </w:r>
      <w:r>
        <w:rPr>
          <w:rFonts w:ascii="Times New Roman" w:eastAsia="宋体"/>
        </w:rPr>
        <w:t>min</w:t>
      </w:r>
      <w:r>
        <w:t>，以清洗掉膜上残余的一抗；</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结合二抗：将</w:t>
      </w:r>
      <w:r>
        <w:t>PVDF</w:t>
      </w:r>
      <w:r/>
      <w:r>
        <w:rPr>
          <w:rFonts w:ascii="宋体" w:eastAsia="宋体" w:hint="eastAsia"/>
        </w:rPr>
        <w:t>膜移入二抗反应液</w:t>
      </w:r>
      <w:r>
        <w:rPr>
          <w:rFonts w:ascii="宋体" w:eastAsia="宋体" w:hint="eastAsia"/>
        </w:rPr>
        <w:t>（</w:t>
      </w:r>
      <w:r>
        <w:rPr>
          <w:rFonts w:ascii="宋体" w:eastAsia="宋体" w:hint="eastAsia"/>
        </w:rPr>
        <w:t>二抗即羊抗兔</w:t>
      </w:r>
      <w:r>
        <w:t>IgG-HRP</w:t>
      </w:r>
      <w:r>
        <w:rPr>
          <w:rFonts w:ascii="宋体" w:eastAsia="宋体" w:hint="eastAsia"/>
        </w:rPr>
        <w:t>按</w:t>
      </w:r>
      <w:r>
        <w:t>1</w:t>
      </w:r>
      <w:r>
        <w:rPr>
          <w:rFonts w:ascii="宋体" w:eastAsia="宋体" w:hint="eastAsia"/>
        </w:rPr>
        <w:t>：</w:t>
      </w:r>
    </w:p>
    <w:p w:rsidR="0018722C">
      <w:pPr>
        <w:topLinePunct/>
      </w:pPr>
      <w:r>
        <w:rPr>
          <w:rFonts w:ascii="Times New Roman" w:eastAsia="Times New Roman"/>
        </w:rPr>
        <w:t>5000</w:t>
      </w:r>
      <w:r>
        <w:t>溶于封闭液</w:t>
      </w:r>
      <w:r>
        <w:t>）</w:t>
      </w:r>
      <w:r>
        <w:t xml:space="preserve">中，室温下平摇</w:t>
      </w:r>
      <w:r>
        <w:rPr>
          <w:rFonts w:ascii="Times New Roman" w:eastAsia="Times New Roman"/>
        </w:rPr>
        <w:t>2 h</w:t>
      </w:r>
      <w:r>
        <w:t>，将硝纤膜浸入</w:t>
      </w:r>
      <w:r>
        <w:rPr>
          <w:rFonts w:ascii="Times New Roman" w:eastAsia="Times New Roman"/>
        </w:rPr>
        <w:t>30 ml</w:t>
      </w:r>
      <w:r>
        <w:t>的</w:t>
      </w:r>
      <w:r>
        <w:rPr>
          <w:rFonts w:ascii="Times New Roman" w:eastAsia="Times New Roman"/>
        </w:rPr>
        <w:t>TTBS</w:t>
      </w:r>
      <w:r>
        <w:t>中，在室</w:t>
      </w:r>
    </w:p>
    <w:p w:rsidR="0018722C">
      <w:pPr>
        <w:topLinePunct/>
      </w:pPr>
      <w:r>
        <w:t>温下脱色摇床上平摇</w:t>
      </w:r>
      <w:r>
        <w:rPr>
          <w:rFonts w:ascii="Times New Roman" w:eastAsia="Times New Roman"/>
        </w:rPr>
        <w:t>3</w:t>
      </w:r>
      <w:r>
        <w:t>次，每次</w:t>
      </w:r>
      <w:r>
        <w:rPr>
          <w:rFonts w:ascii="Times New Roman" w:eastAsia="Times New Roman"/>
        </w:rPr>
        <w:t>30 min</w:t>
      </w:r>
      <w:r>
        <w:t>，以清洗膜上残余的二抗。</w:t>
      </w:r>
    </w:p>
    <w:p w:rsidR="0018722C">
      <w:pPr>
        <w:pStyle w:val="Heading4"/>
        <w:topLinePunct/>
        <w:ind w:left="200" w:hangingChars="200" w:hanging="200"/>
      </w:pPr>
      <w:r>
        <w:rPr>
          <w:b/>
        </w:rPr>
        <w:t>3.1.11.7</w:t>
      </w:r>
      <w:r>
        <w:t xml:space="preserve"> </w:t>
      </w:r>
      <w:r>
        <w:t>化学发光、显影、定影</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化学发光：将发光液</w:t>
      </w:r>
      <w:r>
        <w:t>A</w:t>
      </w:r>
      <w:r/>
      <w:r>
        <w:rPr>
          <w:rFonts w:ascii="宋体" w:eastAsia="宋体" w:hint="eastAsia"/>
        </w:rPr>
        <w:t>和发光液</w:t>
      </w:r>
      <w:r>
        <w:t>B</w:t>
      </w:r>
      <w:r/>
      <w:r>
        <w:rPr>
          <w:rFonts w:ascii="宋体" w:eastAsia="宋体" w:hint="eastAsia"/>
        </w:rPr>
        <w:t>在保鲜膜上等体积混匀，将此混合</w:t>
      </w:r>
    </w:p>
    <w:p w:rsidR="0018722C">
      <w:pPr>
        <w:topLinePunct/>
      </w:pPr>
      <w:r>
        <w:rPr>
          <w:rFonts w:cstheme="minorBidi" w:hAnsiTheme="minorHAnsi" w:eastAsiaTheme="minorHAnsi" w:asciiTheme="minorHAnsi"/>
        </w:rPr>
        <w:t>42</w:t>
      </w:r>
    </w:p>
    <w:p w:rsidR="0018722C">
      <w:pPr>
        <w:topLinePunct/>
      </w:pPr>
      <w:r>
        <w:t>液加于膜上，等待</w:t>
      </w:r>
      <w:r>
        <w:rPr>
          <w:rFonts w:ascii="Times New Roman" w:eastAsia="Times New Roman"/>
        </w:rPr>
        <w:t>lmin</w:t>
      </w:r>
      <w:r>
        <w:t>后，去除残液，包好，放入</w:t>
      </w:r>
      <w:r>
        <w:rPr>
          <w:rFonts w:ascii="Times New Roman" w:eastAsia="Times New Roman"/>
        </w:rPr>
        <w:t>X</w:t>
      </w:r>
      <w:r>
        <w:t>光片夹中；</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显影：在暗室中，红灯下取出</w:t>
      </w:r>
      <w:r>
        <w:t>X</w:t>
      </w:r>
      <w:r/>
      <w:r>
        <w:rPr>
          <w:rFonts w:ascii="宋体" w:hAnsi="宋体" w:eastAsia="宋体" w:hint="eastAsia"/>
        </w:rPr>
        <w:t>光片，用剪刀将其裁剪成合适大小。打</w:t>
      </w:r>
      <w:r>
        <w:rPr>
          <w:rFonts w:ascii="宋体" w:hAnsi="宋体" w:eastAsia="宋体" w:hint="eastAsia"/>
        </w:rPr>
        <w:t>开</w:t>
      </w:r>
      <w:r>
        <w:t>X</w:t>
      </w:r>
      <w:r/>
      <w:r>
        <w:rPr>
          <w:rFonts w:ascii="宋体" w:hAnsi="宋体" w:eastAsia="宋体" w:hint="eastAsia"/>
        </w:rPr>
        <w:t>光片夹，把</w:t>
      </w:r>
      <w:r>
        <w:t>X</w:t>
      </w:r>
      <w:r>
        <w:rPr>
          <w:rFonts w:ascii="宋体" w:hAnsi="宋体" w:eastAsia="宋体" w:hint="eastAsia"/>
        </w:rPr>
        <w:t>光片放在膜的合适位置上，关上</w:t>
      </w:r>
      <w:r>
        <w:t>X</w:t>
      </w:r>
      <w:r/>
      <w:r>
        <w:rPr>
          <w:rFonts w:ascii="宋体" w:hAnsi="宋体" w:eastAsia="宋体" w:hint="eastAsia"/>
        </w:rPr>
        <w:t>光片夹，</w:t>
      </w:r>
      <w:r w:rsidR="001852F3">
        <w:rPr>
          <w:rFonts w:ascii="宋体" w:hAnsi="宋体" w:eastAsia="宋体" w:hint="eastAsia"/>
        </w:rPr>
        <w:t xml:space="preserve">曝光</w:t>
      </w:r>
      <w:r>
        <w:t>30s-5min</w:t>
      </w:r>
      <w:r>
        <w:rPr>
          <w:rFonts w:ascii="宋体" w:hAnsi="宋体" w:eastAsia="宋体" w:hint="eastAsia"/>
        </w:rPr>
        <w:t>。</w:t>
      </w:r>
      <w:r>
        <w:rPr>
          <w:rFonts w:ascii="宋体" w:hAnsi="宋体" w:eastAsia="宋体" w:hint="eastAsia"/>
        </w:rPr>
        <w:t>曝光完成后，取</w:t>
      </w:r>
      <w:r>
        <w:t>2</w:t>
      </w:r>
      <w:r/>
      <w:r>
        <w:rPr>
          <w:rFonts w:ascii="宋体" w:hAnsi="宋体" w:eastAsia="宋体" w:hint="eastAsia"/>
        </w:rPr>
        <w:t>个塑料盘，分别倒入</w:t>
      </w:r>
      <w:r>
        <w:t>1×</w:t>
      </w:r>
      <w:r>
        <w:rPr>
          <w:rFonts w:ascii="宋体" w:hAnsi="宋体" w:eastAsia="宋体" w:hint="eastAsia"/>
        </w:rPr>
        <w:t>显影液和定影液，从</w:t>
      </w:r>
      <w:r>
        <w:t>X</w:t>
      </w:r>
      <w:r/>
      <w:r>
        <w:rPr>
          <w:rFonts w:ascii="宋体" w:hAnsi="宋体" w:eastAsia="宋体" w:hint="eastAsia"/>
        </w:rPr>
        <w:t>光片夹中取出</w:t>
      </w:r>
    </w:p>
    <w:p w:rsidR="0018722C">
      <w:pPr>
        <w:topLinePunct/>
      </w:pPr>
      <w:r>
        <w:rPr>
          <w:rFonts w:ascii="Times New Roman" w:eastAsia="Times New Roman"/>
        </w:rPr>
        <w:t>X</w:t>
      </w:r>
      <w:r>
        <w:t>光片，迅速浸入显影液中显影，约</w:t>
      </w:r>
      <w:r>
        <w:rPr>
          <w:rFonts w:ascii="Times New Roman" w:eastAsia="Times New Roman"/>
        </w:rPr>
        <w:t>1~2min</w:t>
      </w:r>
      <w:r>
        <w:t>后出现明显条带即终止显影；</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定影：显影结束后，再把</w:t>
      </w:r>
      <w:r>
        <w:t>X</w:t>
      </w:r>
      <w:r/>
      <w:r>
        <w:rPr>
          <w:rFonts w:ascii="宋体" w:eastAsia="宋体" w:hint="eastAsia"/>
        </w:rPr>
        <w:t>光片立即浸入定影液中，一般为</w:t>
      </w:r>
      <w:r>
        <w:t>5-10min</w:t>
      </w:r>
      <w:r>
        <w:rPr>
          <w:rFonts w:ascii="宋体" w:eastAsia="宋体" w:hint="eastAsia"/>
        </w:rPr>
        <w:t>的定影时间，以胶片透明为止。用自来水将残留的定影液冲洗后，在室温下晾干。每组样品进行三次电泳，用于重复验证结果。</w:t>
      </w:r>
    </w:p>
    <w:p w:rsidR="0018722C">
      <w:pPr>
        <w:pStyle w:val="Heading4"/>
        <w:topLinePunct/>
        <w:ind w:left="200" w:hangingChars="200" w:hanging="200"/>
      </w:pPr>
      <w:r>
        <w:rPr>
          <w:b/>
        </w:rPr>
        <w:t>3.1.11.8</w:t>
      </w:r>
      <w:r>
        <w:t xml:space="preserve"> </w:t>
      </w:r>
      <w:r>
        <w:t>光密度分析</w:t>
      </w:r>
    </w:p>
    <w:p w:rsidR="0018722C">
      <w:pPr>
        <w:topLinePunct/>
      </w:pPr>
      <w:r>
        <w:t>通过</w:t>
      </w:r>
      <w:r>
        <w:rPr>
          <w:rFonts w:ascii="Times New Roman" w:hAnsi="Times New Roman" w:eastAsia="Times New Roman"/>
        </w:rPr>
        <w:t>Image</w:t>
      </w:r>
      <w:r>
        <w:rPr>
          <w:rFonts w:ascii="Times New Roman" w:hAnsi="Times New Roman" w:eastAsia="Times New Roman"/>
        </w:rPr>
        <w:t> </w:t>
      </w:r>
      <w:r>
        <w:rPr>
          <w:rFonts w:ascii="Times New Roman" w:hAnsi="Times New Roman" w:eastAsia="Times New Roman"/>
        </w:rPr>
        <w:t>Proplus6.0</w:t>
      </w:r>
      <w:r>
        <w:t>图像分析软件读取</w:t>
      </w:r>
      <w:r>
        <w:rPr>
          <w:rFonts w:ascii="Times New Roman" w:hAnsi="Times New Roman" w:eastAsia="Times New Roman"/>
        </w:rPr>
        <w:t>X</w:t>
      </w:r>
      <w:r>
        <w:t>光片上目的条带的光密度扫描</w:t>
      </w:r>
      <w:r>
        <w:t>值，以各组</w:t>
      </w:r>
      <w:r>
        <w:rPr>
          <w:rFonts w:ascii="Times New Roman" w:hAnsi="Times New Roman" w:eastAsia="Times New Roman"/>
        </w:rPr>
        <w:t>β-actin</w:t>
      </w:r>
      <w:r>
        <w:t>条带的光密度扫描值标化其相应组样本</w:t>
      </w:r>
      <w:r>
        <w:rPr>
          <w:rFonts w:ascii="Times New Roman" w:hAnsi="Times New Roman" w:eastAsia="Times New Roman"/>
        </w:rPr>
        <w:t>p63</w:t>
      </w:r>
      <w:r>
        <w:t>蛋白表达量。</w:t>
      </w:r>
    </w:p>
    <w:p w:rsidR="0018722C">
      <w:pPr>
        <w:pStyle w:val="Heading3"/>
        <w:topLinePunct/>
        <w:ind w:left="200" w:hangingChars="200" w:hanging="200"/>
      </w:pPr>
      <w:bookmarkStart w:id="121229" w:name="_Toc686121229"/>
      <w:bookmarkStart w:name="_bookmark40" w:id="91"/>
      <w:bookmarkEnd w:id="91"/>
      <w:r>
        <w:rPr>
          <w:b/>
        </w:rPr>
        <w:t>3.1.12</w:t>
      </w:r>
      <w:r>
        <w:rPr>
          <w:b/>
        </w:rPr>
        <w:t> </w:t>
      </w:r>
      <w:r>
        <w:t>统计学方法</w:t>
      </w:r>
      <w:bookmarkEnd w:id="121229"/>
    </w:p>
    <w:p w:rsidR="0018722C">
      <w:pPr>
        <w:topLinePunct/>
      </w:pPr>
      <w:r>
        <w:t>数据以均数</w:t>
      </w:r>
      <w:r>
        <w:rPr>
          <w:rFonts w:ascii="Times New Roman" w:hAnsi="Times New Roman" w:eastAsia="宋体"/>
        </w:rPr>
        <w:t>±</w:t>
      </w:r>
      <w:r>
        <w:t>标准差表示，采用</w:t>
      </w:r>
      <w:r>
        <w:rPr>
          <w:rFonts w:ascii="Times New Roman" w:hAnsi="Times New Roman" w:eastAsia="宋体"/>
        </w:rPr>
        <w:t>SPSS17.0</w:t>
      </w:r>
      <w:r>
        <w:t>统计软件行</w:t>
      </w:r>
      <w:r>
        <w:t>ｔ</w:t>
      </w:r>
      <w:r>
        <w:t>检验，对</w:t>
      </w:r>
      <w:r>
        <w:rPr>
          <w:rFonts w:ascii="Times New Roman" w:hAnsi="Times New Roman" w:eastAsia="宋体"/>
        </w:rPr>
        <w:t>miR-203</w:t>
      </w:r>
      <w:r>
        <w:t>表达与</w:t>
      </w:r>
      <w:r>
        <w:rPr>
          <w:rFonts w:ascii="Times New Roman" w:hAnsi="Times New Roman" w:eastAsia="宋体"/>
        </w:rPr>
        <w:t>p63</w:t>
      </w:r>
      <w:r>
        <w:t>的</w:t>
      </w:r>
      <w:r>
        <w:rPr>
          <w:rFonts w:ascii="Times New Roman" w:hAnsi="Times New Roman" w:eastAsia="宋体"/>
        </w:rPr>
        <w:t>mRNA</w:t>
      </w:r>
      <w:r>
        <w:t>和蛋白表达分别行</w:t>
      </w:r>
      <w:r>
        <w:rPr>
          <w:rFonts w:ascii="Times New Roman" w:hAnsi="Times New Roman" w:eastAsia="宋体"/>
        </w:rPr>
        <w:t>Pearson</w:t>
      </w:r>
      <w:r>
        <w:t>相关分析</w:t>
      </w:r>
      <w:r>
        <w:rPr>
          <w:rFonts w:ascii="Times New Roman" w:hAnsi="Times New Roman" w:eastAsia="宋体"/>
          <w:rFonts w:hint="eastAsia"/>
        </w:rPr>
        <w:t>，</w:t>
      </w:r>
      <w:r>
        <w:rPr>
          <w:rFonts w:ascii="Times New Roman" w:hAnsi="Times New Roman" w:eastAsia="宋体"/>
        </w:rPr>
        <w:t>P</w:t>
      </w:r>
      <w:r>
        <w:t>＜</w:t>
      </w:r>
      <w:r>
        <w:rPr>
          <w:rFonts w:ascii="Times New Roman" w:hAnsi="Times New Roman" w:eastAsia="宋体"/>
        </w:rPr>
        <w:t>0.05</w:t>
      </w:r>
      <w:r>
        <w:t>为差异有统计学意义。</w:t>
      </w:r>
    </w:p>
    <w:p w:rsidR="0018722C">
      <w:pPr>
        <w:pStyle w:val="Heading3"/>
        <w:topLinePunct/>
        <w:ind w:left="200" w:hangingChars="200" w:hanging="200"/>
      </w:pPr>
      <w:bookmarkStart w:id="121230" w:name="_Toc686121230"/>
      <w:bookmarkStart w:name="3.2 结果 " w:id="92"/>
      <w:bookmarkEnd w:id="92"/>
      <w:bookmarkStart w:name="_bookmark41" w:id="93"/>
      <w:bookmarkEnd w:id="93"/>
      <w:r>
        <w:rPr>
          <w:b/>
        </w:rPr>
        <w:t>3.2</w:t>
      </w:r>
      <w:r>
        <w:t xml:space="preserve"> </w:t>
      </w:r>
      <w:r>
        <w:t>结果</w:t>
      </w:r>
      <w:bookmarkEnd w:id="121230"/>
    </w:p>
    <w:p w:rsidR="0018722C">
      <w:pPr>
        <w:pStyle w:val="Heading3"/>
        <w:topLinePunct/>
        <w:ind w:left="200" w:hangingChars="200" w:hanging="200"/>
      </w:pPr>
      <w:bookmarkStart w:id="121231" w:name="_Toc686121231"/>
      <w:bookmarkStart w:name="_bookmark42" w:id="94"/>
      <w:bookmarkEnd w:id="94"/>
      <w:r>
        <w:rPr>
          <w:b/>
        </w:rPr>
        <w:t>3.2.1</w:t>
      </w:r>
      <w:r>
        <w:rPr>
          <w:b/>
        </w:rPr>
        <w:t> </w:t>
      </w:r>
      <w:r>
        <w:t>人表皮干细胞与角质形成细胞镜下观察结果</w:t>
      </w:r>
      <w:bookmarkEnd w:id="121231"/>
    </w:p>
    <w:p w:rsidR="0018722C">
      <w:pPr>
        <w:topLinePunct/>
      </w:pPr>
      <w:r>
        <w:t>倒置相差显微镜下观察，人表皮干细胞，细胞分离即刻细胞分布较均匀，</w:t>
      </w:r>
      <w:r>
        <w:t>细胞小而圆，折光性较强</w:t>
      </w:r>
      <w:r>
        <w:rPr>
          <w:rFonts w:ascii="Times New Roman" w:eastAsia="Times New Roman"/>
          <w:rFonts w:ascii="Times New Roman" w:eastAsia="Times New Roman"/>
          <w:spacing w:val="0"/>
        </w:rPr>
        <w:t>（</w:t>
      </w:r>
      <w:r>
        <w:t>图</w:t>
      </w:r>
      <w:r>
        <w:rPr>
          <w:rFonts w:ascii="Times New Roman" w:eastAsia="Times New Roman"/>
        </w:rPr>
        <w:t>3.1</w:t>
      </w:r>
      <w:r>
        <w:rPr>
          <w:rFonts w:ascii="Times New Roman" w:eastAsia="Times New Roman"/>
        </w:rPr>
        <w:t>A</w:t>
      </w:r>
      <w:r>
        <w:rPr>
          <w:rFonts w:ascii="Times New Roman" w:eastAsia="Times New Roman"/>
          <w:rFonts w:ascii="Times New Roman" w:eastAsia="Times New Roman"/>
          <w:spacing w:val="-1"/>
        </w:rPr>
        <w:t>）</w:t>
      </w:r>
      <w:r>
        <w:t>；培养</w:t>
      </w:r>
      <w:r>
        <w:rPr>
          <w:rFonts w:ascii="Times New Roman" w:eastAsia="Times New Roman"/>
        </w:rPr>
        <w:t>3 d</w:t>
      </w:r>
      <w:r>
        <w:t>，细胞贴壁牢固并有明显克隆形成</w:t>
      </w:r>
      <w:r>
        <w:rPr>
          <w:rFonts w:ascii="Times New Roman" w:eastAsia="Times New Roman"/>
          <w:rFonts w:ascii="Times New Roman" w:eastAsia="Times New Roman"/>
          <w:spacing w:val="0"/>
        </w:rPr>
        <w:t>（</w:t>
      </w:r>
      <w:r>
        <w:t>图</w:t>
      </w:r>
    </w:p>
    <w:p w:rsidR="0018722C">
      <w:pPr>
        <w:pStyle w:val="Heading3"/>
        <w:topLinePunct/>
        <w:ind w:left="200" w:hangingChars="200" w:hanging="200"/>
      </w:pPr>
      <w:bookmarkStart w:id="121232" w:name="_Toc686121232"/>
      <w:r>
        <w:t>3.1</w:t>
      </w:r>
      <w:r>
        <w:t xml:space="preserve"> </w:t>
      </w:r>
      <w:r w:rsidRPr="00DB64CE">
        <w:t>B</w:t>
      </w:r>
      <w:r w:rsidP="AA7D325B">
        <w:t>)</w:t>
      </w:r>
      <w:r>
        <w:t>；人角质形成细胞，细胞分离即刻，细胞分布不均匀，细胞大小不一，形状不规则，折光性不强</w:t>
      </w:r>
      <w:r w:rsidP="AA7D325B">
        <w:t>(</w:t>
      </w:r>
      <w:r>
        <w:t>图</w:t>
      </w:r>
      <w:r>
        <w:t>3.1C</w:t>
      </w:r>
      <w:r w:rsidP="AA7D325B">
        <w:t>)</w:t>
      </w:r>
      <w:r>
        <w:t>；培养</w:t>
      </w:r>
      <w:r>
        <w:t>3d</w:t>
      </w:r>
      <w:r>
        <w:t>，细胞贴壁不牢固且无克隆形成</w:t>
      </w:r>
      <w:r w:rsidP="AA7D325B">
        <w:t>(</w:t>
      </w:r>
      <w:r>
        <w:t>图</w:t>
      </w:r>
      <w:bookmarkEnd w:id="121232"/>
    </w:p>
    <w:p w:rsidR="0018722C">
      <w:pPr>
        <w:pStyle w:val="Heading3"/>
        <w:topLinePunct/>
        <w:ind w:left="200" w:hangingChars="200" w:hanging="200"/>
      </w:pPr>
      <w:bookmarkStart w:id="121233" w:name="_Toc686121233"/>
      <w:r>
        <w:t>3.1</w:t>
      </w:r>
      <w:r>
        <w:t xml:space="preserve"> </w:t>
      </w:r>
      <w:r w:rsidRPr="00DB64CE">
        <w:t>D</w:t>
      </w:r>
      <w:r>
        <w:t>)</w:t>
      </w:r>
      <w:r>
        <w:t>。</w:t>
      </w:r>
      <w:bookmarkEnd w:id="121233"/>
    </w:p>
    <w:p w:rsidR="0018722C">
      <w:pPr>
        <w:topLinePunct/>
      </w:pPr>
      <w:r>
        <w:rPr>
          <w:rFonts w:cstheme="minorBidi" w:hAnsiTheme="minorHAnsi" w:eastAsiaTheme="minorHAnsi" w:asciiTheme="minorHAnsi"/>
        </w:rPr>
        <w:t>43</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083872" cy="2057400"/>
            <wp:effectExtent l="0" t="0" r="0" b="0"/>
            <wp:docPr id="21" name="image13.jpeg" descr=""/>
            <wp:cNvGraphicFramePr>
              <a:graphicFrameLocks noChangeAspect="1"/>
            </wp:cNvGraphicFramePr>
            <a:graphic>
              <a:graphicData uri="http://schemas.openxmlformats.org/drawingml/2006/picture">
                <pic:pic>
                  <pic:nvPicPr>
                    <pic:cNvPr id="22" name="image13.jpeg"/>
                    <pic:cNvPicPr/>
                  </pic:nvPicPr>
                  <pic:blipFill>
                    <a:blip r:embed="rId45" cstate="print"/>
                    <a:stretch>
                      <a:fillRect/>
                    </a:stretch>
                  </pic:blipFill>
                  <pic:spPr>
                    <a:xfrm>
                      <a:off x="0" y="0"/>
                      <a:ext cx="3083872" cy="20574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  </w:t>
      </w:r>
      <w:r>
        <w:rPr>
          <w:rFonts w:ascii="宋体" w:hAnsi="宋体" w:eastAsia="宋体" w:hint="eastAsia" w:cstheme="minorBidi"/>
        </w:rPr>
        <w:t>人原代表皮干细胞与角质形成细胞倒置相差显微镜下观察</w:t>
      </w:r>
      <w:r>
        <w:rPr>
          <w:rFonts w:ascii="宋体" w:hAnsi="宋体" w:eastAsia="宋体" w:hint="eastAsia" w:cstheme="minorBidi"/>
        </w:rPr>
        <w:t>（</w:t>
      </w:r>
      <w:r>
        <w:rPr>
          <w:rFonts w:cstheme="minorBidi" w:hAnsiTheme="minorHAnsi" w:eastAsiaTheme="minorHAnsi" w:asciiTheme="minorHAnsi"/>
        </w:rPr>
        <w:t>×100 </w:t>
      </w:r>
      <w:r>
        <w:rPr>
          <w:rFonts w:ascii="宋体" w:hAnsi="宋体" w:eastAsia="宋体" w:hint="eastAsia" w:cstheme="minorBidi"/>
        </w:rPr>
        <w:t>）</w:t>
      </w:r>
    </w:p>
    <w:p w:rsidR="0018722C">
      <w:pPr>
        <w:topLinePunct/>
      </w:pPr>
      <w:r>
        <w:rPr>
          <w:rFonts w:cstheme="minorBidi" w:hAnsiTheme="minorHAnsi" w:eastAsiaTheme="minorHAnsi" w:asciiTheme="minorHAnsi"/>
        </w:rPr>
        <w:t>A. </w:t>
      </w:r>
      <w:r>
        <w:rPr>
          <w:rFonts w:ascii="宋体" w:eastAsia="宋体" w:hint="eastAsia" w:cstheme="minorBidi" w:hAnsiTheme="minorHAnsi"/>
        </w:rPr>
        <w:t>细胞分离即刻，表皮干细胞群细胞小而圆，折光性较强，分布较均匀；</w:t>
      </w:r>
      <w:r>
        <w:rPr>
          <w:rFonts w:cstheme="minorBidi" w:hAnsiTheme="minorHAnsi" w:eastAsiaTheme="minorHAnsi" w:asciiTheme="minorHAnsi"/>
        </w:rPr>
        <w:t>B. </w:t>
      </w:r>
      <w:r>
        <w:rPr>
          <w:rFonts w:ascii="宋体" w:eastAsia="宋体" w:hint="eastAsia" w:cstheme="minorBidi" w:hAnsiTheme="minorHAnsi"/>
        </w:rPr>
        <w:t>培养</w:t>
      </w:r>
      <w:r>
        <w:rPr>
          <w:rFonts w:cstheme="minorBidi" w:hAnsiTheme="minorHAnsi" w:eastAsiaTheme="minorHAnsi" w:asciiTheme="minorHAnsi"/>
        </w:rPr>
        <w:t>3d</w:t>
      </w:r>
      <w:r>
        <w:rPr>
          <w:rFonts w:ascii="宋体" w:eastAsia="宋体" w:hint="eastAsia" w:cstheme="minorBidi" w:hAnsiTheme="minorHAnsi"/>
        </w:rPr>
        <w:t>表皮干细胞呈明显克隆性生长；</w:t>
      </w:r>
      <w:r>
        <w:rPr>
          <w:rFonts w:cstheme="minorBidi" w:hAnsiTheme="minorHAnsi" w:eastAsiaTheme="minorHAnsi" w:asciiTheme="minorHAnsi"/>
        </w:rPr>
        <w:t>C. </w:t>
      </w:r>
      <w:r>
        <w:rPr>
          <w:rFonts w:ascii="宋体" w:eastAsia="宋体" w:hint="eastAsia" w:cstheme="minorBidi" w:hAnsiTheme="minorHAnsi"/>
        </w:rPr>
        <w:t>细胞分离即刻，角质形成细胞群细胞形状、大小不一致，分布不均匀；</w:t>
      </w:r>
      <w:r>
        <w:rPr>
          <w:rFonts w:cstheme="minorBidi" w:hAnsiTheme="minorHAnsi" w:eastAsiaTheme="minorHAnsi" w:asciiTheme="minorHAnsi"/>
        </w:rPr>
        <w:t>D. </w:t>
      </w:r>
      <w:r>
        <w:rPr>
          <w:rFonts w:ascii="宋体" w:eastAsia="宋体" w:hint="eastAsia" w:cstheme="minorBidi" w:hAnsiTheme="minorHAnsi"/>
        </w:rPr>
        <w:t>培养</w:t>
      </w:r>
      <w:r>
        <w:rPr>
          <w:rFonts w:cstheme="minorBidi" w:hAnsiTheme="minorHAnsi" w:eastAsiaTheme="minorHAnsi" w:asciiTheme="minorHAnsi"/>
        </w:rPr>
        <w:t>3d</w:t>
      </w:r>
      <w:r>
        <w:rPr>
          <w:rFonts w:ascii="宋体" w:eastAsia="宋体" w:hint="eastAsia" w:cstheme="minorBidi" w:hAnsiTheme="minorHAnsi"/>
        </w:rPr>
        <w:t>角质形成细胞无明显克隆性生</w:t>
      </w:r>
      <w:r>
        <w:rPr>
          <w:rFonts w:ascii="宋体" w:eastAsia="宋体" w:hint="eastAsia" w:cstheme="minorBidi" w:hAnsiTheme="minorHAnsi"/>
        </w:rPr>
        <w:t>长</w:t>
      </w:r>
    </w:p>
    <w:p w:rsidR="0018722C">
      <w:pPr>
        <w:pStyle w:val="Heading3"/>
        <w:topLinePunct/>
        <w:ind w:left="200" w:hangingChars="200" w:hanging="200"/>
      </w:pPr>
      <w:bookmarkStart w:id="121234" w:name="_Toc686121234"/>
      <w:bookmarkStart w:name="_bookmark43" w:id="95"/>
      <w:bookmarkEnd w:id="95"/>
      <w:r>
        <w:rPr>
          <w:b/>
        </w:rPr>
        <w:t>3.2.2</w:t>
      </w:r>
      <w:r>
        <w:t xml:space="preserve"> </w:t>
      </w:r>
      <w:bookmarkStart w:name="_bookmark43" w:id="96"/>
      <w:bookmarkEnd w:id="96"/>
      <w:r>
        <w:t>人表皮干细胞与角质形成细胞的鉴定结果</w:t>
      </w:r>
      <w:bookmarkEnd w:id="121234"/>
    </w:p>
    <w:p w:rsidR="0018722C">
      <w:pPr>
        <w:pStyle w:val="BodyText"/>
        <w:spacing w:line="290" w:lineRule="auto" w:before="176"/>
        <w:ind w:leftChars="0" w:left="914" w:rightChars="0" w:right="130" w:firstLineChars="0" w:firstLine="479"/>
        <w:jc w:val="both"/>
        <w:topLinePunct/>
      </w:pPr>
      <w:r>
        <w:rPr>
          <w:spacing w:val="-2"/>
        </w:rPr>
        <w:t>免疫细胞化学染色显示快速黏附于Ⅳ型胶原的细胞群</w:t>
      </w:r>
      <w:r>
        <w:rPr>
          <w:rFonts w:ascii="Times New Roman" w:hAnsi="Times New Roman" w:eastAsia="Times New Roman"/>
        </w:rPr>
        <w:t>ITGB1</w:t>
      </w:r>
      <w:r>
        <w:rPr>
          <w:spacing w:val="-28"/>
        </w:rPr>
        <w:t>、</w:t>
      </w:r>
      <w:r>
        <w:rPr>
          <w:rFonts w:ascii="Times New Roman" w:hAnsi="Times New Roman" w:eastAsia="Times New Roman"/>
        </w:rPr>
        <w:t>CK19</w:t>
      </w:r>
      <w:r>
        <w:t>呈阳性</w:t>
      </w:r>
      <w:r>
        <w:rPr>
          <w:spacing w:val="-1"/>
        </w:rPr>
        <w:t>表达，符合表皮干细胞特征；未快速黏附的细胞群</w:t>
      </w:r>
      <w:r>
        <w:rPr>
          <w:rFonts w:ascii="Times New Roman" w:hAnsi="Times New Roman" w:eastAsia="Times New Roman"/>
        </w:rPr>
        <w:t>CK</w:t>
      </w:r>
      <w:r>
        <w:t>１、</w:t>
      </w:r>
      <w:r>
        <w:rPr>
          <w:rFonts w:ascii="Times New Roman" w:hAnsi="Times New Roman" w:eastAsia="Times New Roman"/>
        </w:rPr>
        <w:t>CK10</w:t>
      </w:r>
      <w:r>
        <w:rPr>
          <w:spacing w:val="-1"/>
        </w:rPr>
        <w:t>呈阳性表达，</w:t>
      </w:r>
      <w:r>
        <w:rPr>
          <w:spacing w:val="-4"/>
        </w:rPr>
        <w:t>符合角质形成细胞特征。见</w:t>
      </w:r>
      <w:r>
        <w:rPr>
          <w:spacing w:val="-4"/>
        </w:rP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w:t>
      </w:r>
    </w:p>
    <w:p w:rsidR="0018722C">
      <w:pPr>
        <w:pStyle w:val="aff7"/>
        <w:topLinePunct/>
      </w:pPr>
      <w:r>
        <w:drawing>
          <wp:inline>
            <wp:extent cx="3030219" cy="2047875"/>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46" cstate="print"/>
                    <a:stretch>
                      <a:fillRect/>
                    </a:stretch>
                  </pic:blipFill>
                  <pic:spPr>
                    <a:xfrm>
                      <a:off x="0" y="0"/>
                      <a:ext cx="3030219" cy="20478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hAnsi="宋体" w:eastAsia="宋体" w:hint="eastAsia" w:cstheme="minorBidi"/>
        </w:rPr>
        <w:t>免</w:t>
      </w:r>
      <w:r>
        <w:rPr>
          <w:rFonts w:ascii="宋体" w:hAnsi="宋体" w:eastAsia="宋体" w:hint="eastAsia" w:cstheme="minorBidi"/>
        </w:rPr>
        <w:t>疫</w:t>
      </w:r>
      <w:r>
        <w:rPr>
          <w:rFonts w:ascii="宋体" w:hAnsi="宋体" w:eastAsia="宋体" w:hint="eastAsia" w:cstheme="minorBidi"/>
        </w:rPr>
        <w:t>细</w:t>
      </w:r>
      <w:r>
        <w:rPr>
          <w:rFonts w:ascii="宋体" w:hAnsi="宋体" w:eastAsia="宋体" w:hint="eastAsia" w:cstheme="minorBidi"/>
        </w:rPr>
        <w:t>胞</w:t>
      </w:r>
      <w:r>
        <w:rPr>
          <w:rFonts w:ascii="宋体" w:hAnsi="宋体" w:eastAsia="宋体" w:hint="eastAsia" w:cstheme="minorBidi"/>
        </w:rPr>
        <w:t>化</w:t>
      </w:r>
      <w:r>
        <w:rPr>
          <w:rFonts w:ascii="宋体" w:hAnsi="宋体" w:eastAsia="宋体" w:hint="eastAsia" w:cstheme="minorBidi"/>
        </w:rPr>
        <w:t>学</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鉴定</w:t>
      </w:r>
      <w:r>
        <w:rPr>
          <w:rFonts w:ascii="宋体" w:hAnsi="宋体" w:eastAsia="宋体" w:hint="eastAsia" w:cstheme="minorBidi"/>
        </w:rPr>
        <w:t>２</w:t>
      </w:r>
      <w:r>
        <w:rPr>
          <w:rFonts w:ascii="宋体" w:hAnsi="宋体" w:eastAsia="宋体" w:hint="eastAsia" w:cstheme="minorBidi"/>
        </w:rPr>
        <w:t>种</w:t>
      </w:r>
      <w:r>
        <w:rPr>
          <w:rFonts w:ascii="宋体" w:hAnsi="宋体" w:eastAsia="宋体" w:hint="eastAsia" w:cstheme="minorBidi"/>
        </w:rPr>
        <w:t>细</w:t>
      </w:r>
      <w:r>
        <w:rPr>
          <w:rFonts w:ascii="宋体" w:hAnsi="宋体" w:eastAsia="宋体" w:hint="eastAsia" w:cstheme="minorBidi"/>
        </w:rPr>
        <w:t>胞</w:t>
      </w:r>
      <w:r w:rsidR="001852F3">
        <w:rPr>
          <w:rFonts w:cstheme="minorBidi" w:hAnsiTheme="minorHAnsi" w:eastAsiaTheme="minorHAnsi" w:asciiTheme="minorHAnsi"/>
        </w:rPr>
        <w:t>辣</w:t>
      </w:r>
      <w:r>
        <w:rPr>
          <w:rFonts w:ascii="宋体" w:hAnsi="宋体" w:eastAsia="宋体" w:hint="eastAsia" w:cstheme="minorBidi"/>
        </w:rPr>
        <w:t>根</w:t>
      </w:r>
      <w:r>
        <w:rPr>
          <w:rFonts w:ascii="宋体" w:hAnsi="宋体" w:eastAsia="宋体" w:hint="eastAsia" w:cstheme="minorBidi"/>
        </w:rPr>
        <w:t>过</w:t>
      </w:r>
      <w:r>
        <w:rPr>
          <w:rFonts w:ascii="宋体" w:hAnsi="宋体" w:eastAsia="宋体" w:hint="eastAsia" w:cstheme="minorBidi"/>
        </w:rPr>
        <w:t>氧</w:t>
      </w:r>
      <w:r>
        <w:rPr>
          <w:rFonts w:ascii="宋体" w:hAnsi="宋体" w:eastAsia="宋体" w:hint="eastAsia" w:cstheme="minorBidi"/>
        </w:rPr>
        <w:t>化物酶</w:t>
      </w:r>
      <w:r>
        <w:rPr>
          <w:rFonts w:cstheme="minorBidi" w:hAnsiTheme="minorHAnsi" w:eastAsiaTheme="minorHAnsi" w:asciiTheme="minorHAnsi"/>
        </w:rPr>
        <w:t>×400</w:t>
      </w:r>
    </w:p>
    <w:p w:rsidR="0018722C">
      <w:pPr>
        <w:topLinePunct/>
      </w:pPr>
      <w:r>
        <w:rPr>
          <w:rFonts w:cstheme="minorBidi" w:hAnsiTheme="minorHAnsi" w:eastAsiaTheme="minorHAnsi" w:asciiTheme="minorHAnsi"/>
        </w:rPr>
        <w:t>A. </w:t>
      </w:r>
      <w:r>
        <w:rPr>
          <w:rFonts w:ascii="宋体" w:hAnsi="宋体" w:eastAsia="宋体" w:hint="eastAsia" w:cstheme="minorBidi"/>
        </w:rPr>
        <w:t>快速黏附于Ⅳ型胶原的细胞</w:t>
      </w:r>
      <w:r>
        <w:rPr>
          <w:rFonts w:cstheme="minorBidi" w:hAnsiTheme="minorHAnsi" w:eastAsiaTheme="minorHAnsi" w:asciiTheme="minorHAnsi"/>
        </w:rPr>
        <w:t>CK19</w:t>
      </w:r>
      <w:r>
        <w:rPr>
          <w:rFonts w:ascii="宋体" w:hAnsi="宋体" w:eastAsia="宋体" w:hint="eastAsia" w:cstheme="minorBidi"/>
        </w:rPr>
        <w:t>呈阳性表达；</w:t>
      </w:r>
      <w:r>
        <w:rPr>
          <w:rFonts w:cstheme="minorBidi" w:hAnsiTheme="minorHAnsi" w:eastAsiaTheme="minorHAnsi" w:asciiTheme="minorHAnsi"/>
        </w:rPr>
        <w:t>B</w:t>
      </w:r>
      <w:r>
        <w:rPr>
          <w:rFonts w:ascii="宋体" w:hAnsi="宋体" w:eastAsia="宋体" w:hint="eastAsia" w:cstheme="minorBidi"/>
        </w:rPr>
        <w:t>．快速黏附于Ⅳ型胶原的细胞</w:t>
      </w:r>
      <w:r>
        <w:rPr>
          <w:rFonts w:cstheme="minorBidi" w:hAnsiTheme="minorHAnsi" w:eastAsiaTheme="minorHAnsi" w:asciiTheme="minorHAnsi"/>
        </w:rPr>
        <w:t>ITGB1</w:t>
      </w:r>
      <w:r>
        <w:rPr>
          <w:rFonts w:ascii="宋体" w:hAnsi="宋体" w:eastAsia="宋体" w:hint="eastAsia" w:cstheme="minorBidi"/>
        </w:rPr>
        <w:t>呈阳性表达；</w:t>
      </w:r>
      <w:r>
        <w:rPr>
          <w:rFonts w:cstheme="minorBidi" w:hAnsiTheme="minorHAnsi" w:eastAsiaTheme="minorHAnsi" w:asciiTheme="minorHAnsi"/>
        </w:rPr>
        <w:t>C</w:t>
      </w:r>
      <w:r>
        <w:rPr>
          <w:rFonts w:ascii="宋体" w:hAnsi="宋体" w:eastAsia="宋体" w:hint="eastAsia" w:cstheme="minorBidi"/>
        </w:rPr>
        <w:t>．未快速黏附于Ⅳ型胶原的细胞</w:t>
      </w:r>
      <w:r>
        <w:rPr>
          <w:rFonts w:cstheme="minorBidi" w:hAnsiTheme="minorHAnsi" w:eastAsiaTheme="minorHAnsi" w:asciiTheme="minorHAnsi"/>
        </w:rPr>
        <w:t>CK</w:t>
      </w:r>
      <w:r>
        <w:rPr>
          <w:rFonts w:ascii="宋体" w:hAnsi="宋体" w:eastAsia="宋体" w:hint="eastAsia" w:cstheme="minorBidi"/>
        </w:rPr>
        <w:t>１呈阳性表达；</w:t>
      </w:r>
      <w:r>
        <w:rPr>
          <w:rFonts w:cstheme="minorBidi" w:hAnsiTheme="minorHAnsi" w:eastAsiaTheme="minorHAnsi" w:asciiTheme="minorHAnsi"/>
        </w:rPr>
        <w:t>D</w:t>
      </w:r>
      <w:r>
        <w:rPr>
          <w:rFonts w:ascii="宋体" w:hAnsi="宋体" w:eastAsia="宋体" w:hint="eastAsia" w:cstheme="minorBidi"/>
        </w:rPr>
        <w:t>．未快速黏附于Ⅳ型胶原的细胞</w:t>
      </w:r>
      <w:r>
        <w:rPr>
          <w:rFonts w:cstheme="minorBidi" w:hAnsiTheme="minorHAnsi" w:eastAsiaTheme="minorHAnsi" w:asciiTheme="minorHAnsi"/>
        </w:rPr>
        <w:t>CK 10</w:t>
      </w:r>
      <w:r>
        <w:rPr>
          <w:rFonts w:ascii="宋体" w:hAnsi="宋体" w:eastAsia="宋体" w:hint="eastAsia" w:cstheme="minorBidi"/>
        </w:rPr>
        <w:t>呈阳性表</w:t>
      </w:r>
      <w:r>
        <w:rPr>
          <w:rFonts w:ascii="宋体" w:hAnsi="宋体" w:eastAsia="宋体" w:hint="eastAsia" w:cstheme="minorBidi"/>
        </w:rPr>
        <w:t>达</w:t>
      </w:r>
    </w:p>
    <w:p w:rsidR="0018722C">
      <w:pPr>
        <w:pStyle w:val="Heading3"/>
        <w:topLinePunct/>
        <w:ind w:left="200" w:hangingChars="200" w:hanging="200"/>
      </w:pPr>
      <w:bookmarkStart w:id="121235" w:name="_Toc686121235"/>
      <w:bookmarkStart w:name="_bookmark44" w:id="97"/>
      <w:bookmarkEnd w:id="97"/>
      <w:r>
        <w:rPr>
          <w:b/>
        </w:rPr>
        <w:t>3.2.3</w:t>
      </w:r>
      <w:r>
        <w:t xml:space="preserve"> </w:t>
      </w:r>
      <w:bookmarkStart w:name="_bookmark44" w:id="98"/>
      <w:bookmarkEnd w:id="98"/>
      <w:r>
        <w:rPr>
          <w:b/>
        </w:rPr>
        <w:t>RNA</w:t>
      </w:r>
      <w:r>
        <w:t>质量检测结果</w:t>
      </w:r>
      <w:bookmarkEnd w:id="121235"/>
    </w:p>
    <w:p w:rsidR="0018722C">
      <w:pPr>
        <w:topLinePunct/>
      </w:pPr>
      <w:r>
        <w:t>人表皮干细胞中提取总</w:t>
      </w:r>
      <w:r>
        <w:rPr>
          <w:rFonts w:ascii="Times New Roman" w:eastAsia="Times New Roman"/>
        </w:rPr>
        <w:t>RNA</w:t>
      </w:r>
      <w:r>
        <w:t>为</w:t>
      </w:r>
      <w:r>
        <w:rPr>
          <w:rFonts w:ascii="Times New Roman" w:eastAsia="Times New Roman"/>
        </w:rPr>
        <w:t>1.98ug</w:t>
      </w:r>
      <w:r>
        <w:t>，人角质形成细胞中提取总</w:t>
      </w:r>
      <w:r>
        <w:rPr>
          <w:rFonts w:ascii="Times New Roman" w:eastAsia="Times New Roman"/>
        </w:rPr>
        <w:t>RNA </w:t>
      </w:r>
      <w:r>
        <w:t>为</w:t>
      </w:r>
    </w:p>
    <w:p w:rsidR="0018722C">
      <w:pPr>
        <w:topLinePunct/>
      </w:pPr>
      <w:r>
        <w:rPr>
          <w:rFonts w:ascii="Times New Roman" w:hAnsi="Times New Roman" w:eastAsia="Times New Roman"/>
        </w:rPr>
        <w:t>1.95ug</w:t>
      </w:r>
      <w:r>
        <w:t>，均</w:t>
      </w:r>
      <w:r>
        <w:rPr>
          <w:rFonts w:ascii="Times New Roman" w:hAnsi="Times New Roman" w:eastAsia="Times New Roman"/>
        </w:rPr>
        <w:t>≥1µg</w:t>
      </w:r>
      <w:r>
        <w:t xml:space="preserve">. </w:t>
      </w:r>
      <w:r>
        <w:rPr>
          <w:rFonts w:ascii="Times New Roman" w:hAnsi="Times New Roman" w:eastAsia="Times New Roman"/>
        </w:rPr>
        <w:t>NanoDropND-1000</w:t>
      </w:r>
      <w:r>
        <w:t>分光光度计结果显示，样品中提取</w:t>
      </w:r>
      <w:r>
        <w:rPr>
          <w:rFonts w:ascii="Times New Roman" w:hAnsi="Times New Roman" w:eastAsia="Times New Roman"/>
        </w:rPr>
        <w:t>RNA </w:t>
      </w:r>
      <w:r>
        <w:t>的</w:t>
      </w:r>
    </w:p>
    <w:p w:rsidR="0018722C">
      <w:pPr>
        <w:topLinePunct/>
      </w:pPr>
      <w:r>
        <w:rPr>
          <w:rFonts w:cstheme="minorBidi" w:hAnsiTheme="minorHAnsi" w:eastAsiaTheme="minorHAnsi" w:asciiTheme="minorHAnsi"/>
        </w:rPr>
        <w:t>44</w:t>
      </w:r>
    </w:p>
    <w:p w:rsidR="0018722C">
      <w:pPr>
        <w:topLinePunct/>
      </w:pPr>
      <w:r>
        <w:t>吸收值</w:t>
      </w:r>
      <w:r>
        <w:rPr>
          <w:rFonts w:ascii="Times New Roman" w:eastAsia="Times New Roman"/>
        </w:rPr>
        <w:t>A260</w:t>
      </w:r>
      <w:r>
        <w:rPr>
          <w:rFonts w:ascii="Times New Roman" w:eastAsia="Times New Roman"/>
        </w:rPr>
        <w:t>/</w:t>
      </w:r>
      <w:r>
        <w:rPr>
          <w:rFonts w:ascii="Times New Roman" w:eastAsia="Times New Roman"/>
        </w:rPr>
        <w:t xml:space="preserve">280</w:t>
      </w:r>
      <w:r>
        <w:t>均在</w:t>
      </w:r>
      <w:r>
        <w:rPr>
          <w:rFonts w:ascii="Times New Roman" w:eastAsia="Times New Roman"/>
        </w:rPr>
        <w:t>1</w:t>
      </w:r>
      <w:r>
        <w:rPr>
          <w:rFonts w:ascii="Times New Roman" w:eastAsia="Times New Roman"/>
        </w:rPr>
        <w:t>.</w:t>
      </w:r>
      <w:r>
        <w:rPr>
          <w:rFonts w:ascii="Times New Roman" w:eastAsia="Times New Roman"/>
        </w:rPr>
        <w:t>8-2.0</w:t>
      </w:r>
      <w:r>
        <w:t>之间，经琼脂糖凝胶电泳检测，</w:t>
      </w:r>
      <w:r>
        <w:rPr>
          <w:rFonts w:ascii="Times New Roman" w:eastAsia="Times New Roman"/>
        </w:rPr>
        <w:t>28S</w:t>
      </w:r>
      <w:r>
        <w:rPr>
          <w:spacing w:val="-4"/>
        </w:rPr>
        <w:t xml:space="preserve">: </w:t>
      </w:r>
      <w:r>
        <w:rPr>
          <w:rFonts w:ascii="Times New Roman" w:eastAsia="Times New Roman"/>
        </w:rPr>
        <w:t>18S</w:t>
      </w:r>
      <w:r>
        <w:rPr>
          <w:rFonts w:ascii="Times New Roman" w:eastAsia="Times New Roman"/>
        </w:rPr>
        <w:t> rRNA</w:t>
      </w:r>
      <w:r>
        <w:t>条</w:t>
      </w:r>
      <w:r>
        <w:t>带亮度清晰、完整，亮度大于或接近</w:t>
      </w:r>
      <w:r>
        <w:rPr>
          <w:rFonts w:ascii="Times New Roman" w:eastAsia="Times New Roman"/>
        </w:rPr>
        <w:t>2</w:t>
      </w:r>
      <w:r>
        <w:rPr>
          <w:spacing w:val="-6"/>
        </w:rPr>
        <w:t xml:space="preserve">: </w:t>
      </w:r>
      <w:r>
        <w:rPr>
          <w:rFonts w:ascii="Times New Roman" w:eastAsia="Times New Roman"/>
        </w:rPr>
        <w:t>1</w:t>
      </w:r>
      <w:r>
        <w:t>，判定所有样本的</w:t>
      </w:r>
      <w:r>
        <w:rPr>
          <w:rFonts w:ascii="Times New Roman" w:eastAsia="Times New Roman"/>
        </w:rPr>
        <w:t>RNA</w:t>
      </w:r>
      <w:r>
        <w:t>的质量均符合实验要求。琼脂糖凝胶电泳图见</w:t>
      </w:r>
      <w:r>
        <w:t>图</w:t>
      </w:r>
      <w:r>
        <w:rPr>
          <w:rFonts w:ascii="Times New Roman" w:eastAsia="Times New Roman"/>
        </w:rPr>
        <w:t>3</w:t>
      </w:r>
      <w:r>
        <w:rPr>
          <w:rFonts w:ascii="Times New Roman" w:eastAsia="Times New Roman"/>
        </w:rPr>
        <w:t>.</w:t>
      </w:r>
      <w:r>
        <w:rPr>
          <w:rFonts w:ascii="Times New Roman" w:eastAsia="Times New Roman"/>
        </w:rPr>
        <w:t>3</w:t>
      </w:r>
      <w:r>
        <w:t>。</w:t>
      </w:r>
    </w:p>
    <w:p w:rsidR="0018722C">
      <w:pPr>
        <w:pStyle w:val="BodyText"/>
        <w:tabs>
          <w:tab w:pos="2705" w:val="left" w:leader="none"/>
        </w:tabs>
        <w:spacing w:before="71"/>
        <w:ind w:leftChars="0" w:left="784"/>
        <w:jc w:val="center"/>
        <w:rPr>
          <w:rFonts w:ascii="Times New Roman"/>
        </w:rPr>
        <w:keepNext/>
        <w:topLinePunct/>
      </w:pPr>
      <w:r>
        <w:rPr>
          <w:rFonts w:ascii="Times New Roman"/>
        </w:rPr>
        <w:t>1</w:t>
      </w:r>
      <w:r w:rsidRPr="00000000">
        <w:tab/>
        <w:t>2</w:t>
      </w:r>
    </w:p>
    <w:p w:rsidR="00000000">
      <w:pPr>
        <w:pStyle w:val="aff7"/>
        <w:spacing w:line="240" w:lineRule="atLeast"/>
        <w:topLinePunct/>
      </w:pPr>
      <w:r>
        <w:drawing>
          <wp:inline>
            <wp:extent cx="2363023" cy="1764982"/>
            <wp:effectExtent l="0" t="0" r="0" b="0"/>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47" cstate="print"/>
                    <a:stretch>
                      <a:fillRect/>
                    </a:stretch>
                  </pic:blipFill>
                  <pic:spPr>
                    <a:xfrm>
                      <a:off x="0" y="0"/>
                      <a:ext cx="2363023" cy="176498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宋体" w:eastAsia="宋体" w:hint="eastAsia" w:cstheme="minorBidi" w:hAnsiTheme="minorHAnsi"/>
        </w:rPr>
        <w:t>总</w:t>
      </w:r>
      <w:r>
        <w:rPr>
          <w:rFonts w:cstheme="minorBidi" w:hAnsiTheme="minorHAnsi" w:eastAsiaTheme="minorHAnsi" w:asciiTheme="minorHAnsi"/>
        </w:rPr>
        <w:t>RNA</w:t>
      </w:r>
      <w:r>
        <w:rPr>
          <w:rFonts w:ascii="宋体" w:eastAsia="宋体" w:hint="eastAsia" w:cstheme="minorBidi" w:hAnsiTheme="minorHAnsi"/>
        </w:rPr>
        <w:t>品质检测琼脂糖凝胶电泳图注：</w:t>
      </w:r>
      <w:r>
        <w:rPr>
          <w:rFonts w:cstheme="minorBidi" w:hAnsiTheme="minorHAnsi" w:eastAsiaTheme="minorHAnsi" w:asciiTheme="minorHAnsi"/>
        </w:rPr>
        <w:t>1</w:t>
      </w:r>
      <w:r w:rsidP="AA7D325B">
        <w:rPr>
          <w:rFonts w:cstheme="minorBidi" w:hAnsiTheme="minorHAnsi" w:eastAsiaTheme="minorHAnsi" w:asciiTheme="minorHAnsi"/>
        </w:rPr>
        <w:t>.</w:t>
      </w:r>
      <w:r>
        <w:rPr>
          <w:rFonts w:ascii="宋体" w:eastAsia="宋体" w:hint="eastAsia" w:cstheme="minorBidi" w:hAnsiTheme="minorHAnsi"/>
        </w:rPr>
        <w:t>角质形成细胞；</w:t>
      </w:r>
      <w:r>
        <w:rPr>
          <w:rFonts w:cstheme="minorBidi" w:hAnsiTheme="minorHAnsi" w:eastAsiaTheme="minorHAnsi" w:asciiTheme="minorHAnsi"/>
        </w:rPr>
        <w:t>2.</w:t>
      </w:r>
      <w:r>
        <w:rPr>
          <w:rFonts w:ascii="宋体" w:eastAsia="宋体" w:hint="eastAsia" w:cstheme="minorBidi" w:hAnsiTheme="minorHAnsi"/>
        </w:rPr>
        <w:t>表皮干细胞</w:t>
      </w:r>
    </w:p>
    <w:p w:rsidR="0018722C">
      <w:pPr>
        <w:pStyle w:val="Heading3"/>
        <w:topLinePunct/>
        <w:ind w:left="200" w:hangingChars="200" w:hanging="200"/>
      </w:pPr>
      <w:bookmarkStart w:id="121236" w:name="_Toc686121236"/>
      <w:bookmarkStart w:name="_bookmark45" w:id="99"/>
      <w:bookmarkEnd w:id="99"/>
      <w:r>
        <w:rPr>
          <w:b/>
        </w:rPr>
        <w:t>3.2.4</w:t>
      </w:r>
      <w:r>
        <w:t xml:space="preserve"> </w:t>
      </w:r>
      <w:bookmarkStart w:name="_bookmark45" w:id="100"/>
      <w:bookmarkEnd w:id="100"/>
      <w:r>
        <w:rPr>
          <w:b/>
        </w:rPr>
        <w:t>m</w:t>
      </w:r>
      <w:r>
        <w:rPr>
          <w:b/>
        </w:rPr>
        <w:t>iR-203</w:t>
      </w:r>
      <w:r>
        <w:rPr>
          <w:b/>
        </w:rPr>
        <w:t> </w:t>
      </w:r>
      <w:r>
        <w:rPr>
          <w:b/>
        </w:rPr>
        <w:t>PCR</w:t>
      </w:r>
      <w:r>
        <w:t>基因扩增结果</w:t>
      </w:r>
      <w:bookmarkEnd w:id="121236"/>
    </w:p>
    <w:p w:rsidR="0018722C">
      <w:pPr>
        <w:topLinePunct/>
      </w:pPr>
      <w:r>
        <w:t>采用实时荧光定量</w:t>
      </w:r>
      <w:r>
        <w:rPr>
          <w:rFonts w:ascii="Times New Roman" w:hAnsi="Times New Roman" w:eastAsia="Times New Roman"/>
        </w:rPr>
        <w:t>PCR</w:t>
      </w:r>
      <w:r>
        <w:t>，以</w:t>
      </w:r>
      <w:r>
        <w:rPr>
          <w:rFonts w:ascii="Times New Roman" w:hAnsi="Times New Roman" w:eastAsia="Times New Roman"/>
        </w:rPr>
        <w:t>U6</w:t>
      </w:r>
      <w:r>
        <w:t>作为内参检测人表皮干细胞及角质形成细胞</w:t>
      </w:r>
      <w:r>
        <w:rPr>
          <w:rFonts w:ascii="Times New Roman" w:hAnsi="Times New Roman" w:eastAsia="Times New Roman"/>
        </w:rPr>
        <w:t>hsa-miR-203</w:t>
      </w:r>
      <w:r>
        <w:t>的相对表达量，</w:t>
      </w:r>
      <w:r w:rsidR="001852F3">
        <w:t xml:space="preserve">结果示表皮干细胞</w:t>
      </w:r>
      <w:r>
        <w:rPr>
          <w:rFonts w:ascii="Times New Roman" w:hAnsi="Times New Roman" w:eastAsia="Times New Roman"/>
        </w:rPr>
        <w:t>miR-203</w:t>
      </w:r>
      <w:r>
        <w:t>的相对表达量为</w:t>
      </w:r>
      <w:r>
        <w:rPr>
          <w:rFonts w:ascii="Times New Roman" w:hAnsi="Times New Roman" w:eastAsia="Times New Roman"/>
        </w:rPr>
        <w:t>0.74±0.20</w:t>
      </w:r>
      <w:r>
        <w:t>，较角质形成细胞的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66±0.34</w:t>
      </w:r>
      <w:r>
        <w:t>明显下调</w:t>
      </w:r>
      <w:r>
        <w:t>（</w:t>
      </w:r>
      <w:r>
        <w:t>ｔ＝</w:t>
      </w:r>
      <w:r>
        <w:rPr>
          <w:rFonts w:ascii="Times New Roman" w:hAnsi="Times New Roman" w:eastAsia="Times New Roman"/>
        </w:rPr>
        <w:t>16.582</w:t>
      </w:r>
      <w:r>
        <w:t xml:space="preserve">, </w:t>
      </w:r>
      <w:r>
        <w:t>Ｐ＜</w:t>
      </w:r>
      <w:r>
        <w:rPr>
          <w:rFonts w:ascii="Times New Roman" w:hAnsi="Times New Roman" w:eastAsia="Times New Roman"/>
        </w:rPr>
        <w:t>0.001</w:t>
      </w:r>
      <w:r>
        <w:t>）</w:t>
      </w:r>
      <w:r>
        <w:rPr>
          <w:rFonts w:ascii="Times New Roman" w:hAnsi="Times New Roman" w:eastAsia="Times New Roman"/>
        </w:rPr>
        <w:t>, </w:t>
      </w:r>
      <w:r>
        <w:t>差异具有统计学意义。</w:t>
      </w:r>
    </w:p>
    <w:p w:rsidR="0018722C">
      <w:pPr>
        <w:pStyle w:val="Heading3"/>
        <w:topLinePunct/>
        <w:ind w:left="200" w:hangingChars="200" w:hanging="200"/>
      </w:pPr>
      <w:bookmarkStart w:id="121237" w:name="_Toc686121237"/>
      <w:bookmarkStart w:name="_bookmark46" w:id="101"/>
      <w:bookmarkEnd w:id="101"/>
      <w:r>
        <w:rPr>
          <w:b/>
        </w:rPr>
        <w:t>3.2.5</w:t>
      </w:r>
      <w:r>
        <w:t xml:space="preserve"> </w:t>
      </w:r>
      <w:bookmarkStart w:name="_bookmark46" w:id="102"/>
      <w:bookmarkEnd w:id="102"/>
      <w:r>
        <w:rPr>
          <w:b/>
        </w:rPr>
        <w:t>p63</w:t>
      </w:r>
      <w:r>
        <w:rPr>
          <w:b/>
        </w:rPr>
        <w:t> </w:t>
      </w:r>
      <w:r>
        <w:rPr>
          <w:b/>
        </w:rPr>
        <w:t>PCR</w:t>
      </w:r>
      <w:r>
        <w:t>基因扩增结果</w:t>
      </w:r>
      <w:bookmarkEnd w:id="121237"/>
    </w:p>
    <w:p w:rsidR="0018722C">
      <w:pPr>
        <w:topLinePunct/>
      </w:pPr>
      <w:r>
        <w:t>采用实时荧光定量</w:t>
      </w:r>
      <w:r>
        <w:rPr>
          <w:rFonts w:ascii="Times New Roman" w:hAnsi="Times New Roman" w:eastAsia="Times New Roman"/>
        </w:rPr>
        <w:t>PCR</w:t>
      </w:r>
      <w:r>
        <w:t>，以</w:t>
      </w:r>
      <w:r>
        <w:rPr>
          <w:rFonts w:ascii="Times New Roman" w:hAnsi="Times New Roman" w:eastAsia="Times New Roman"/>
        </w:rPr>
        <w:t>β-actin</w:t>
      </w:r>
      <w:r>
        <w:t>作为内参检测人表皮干细胞与角质形成</w:t>
      </w:r>
      <w:r>
        <w:t>细胞中</w:t>
      </w:r>
      <w:r>
        <w:rPr>
          <w:rFonts w:ascii="Times New Roman" w:hAnsi="Times New Roman" w:eastAsia="Times New Roman"/>
        </w:rPr>
        <w:t>p63</w:t>
      </w:r>
      <w:r>
        <w:t>的</w:t>
      </w:r>
      <w:r>
        <w:rPr>
          <w:rFonts w:ascii="Times New Roman" w:hAnsi="Times New Roman" w:eastAsia="Times New Roman"/>
        </w:rPr>
        <w:t>mRNA</w:t>
      </w:r>
      <w:r>
        <w:t>相对表达量，结果示表皮干细胞</w:t>
      </w:r>
      <w:r>
        <w:rPr>
          <w:rFonts w:ascii="Times New Roman" w:hAnsi="Times New Roman" w:eastAsia="Times New Roman"/>
        </w:rPr>
        <w:t>p63</w:t>
      </w:r>
      <w:r>
        <w:t>的</w:t>
      </w:r>
      <w:r>
        <w:rPr>
          <w:rFonts w:ascii="Times New Roman" w:hAnsi="Times New Roman" w:eastAsia="Times New Roman"/>
        </w:rPr>
        <w:t>mRNA</w:t>
      </w:r>
      <w:r>
        <w:t>相对表达量</w:t>
      </w:r>
      <w:r>
        <w:t>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16±0.28</w:t>
      </w:r>
      <w:r>
        <w:t>，较角质形成细胞的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90±0.39</w:t>
      </w:r>
      <w:r>
        <w:t>明显上调</w:t>
      </w:r>
      <w:r>
        <w:t>（</w:t>
      </w:r>
      <w:r>
        <w:t>ｔ＝</w:t>
      </w:r>
      <w:r>
        <w:rPr>
          <w:rFonts w:ascii="Times New Roman" w:hAnsi="Times New Roman" w:eastAsia="Times New Roman"/>
        </w:rPr>
        <w:t>5.850</w:t>
      </w:r>
      <w:r>
        <w:t xml:space="preserve">, </w:t>
      </w:r>
      <w:r>
        <w:t>Ｐ＝</w:t>
      </w:r>
      <w:r>
        <w:rPr>
          <w:rFonts w:ascii="Times New Roman" w:hAnsi="Times New Roman" w:eastAsia="Times New Roman"/>
        </w:rPr>
        <w:t>0.001</w:t>
      </w:r>
      <w:r>
        <w:t>）</w:t>
      </w:r>
      <w:r>
        <w:rPr>
          <w:rFonts w:ascii="Times New Roman" w:hAnsi="Times New Roman" w:eastAsia="Times New Roman"/>
        </w:rPr>
        <w:t>, </w:t>
      </w:r>
      <w:r>
        <w:t>差异具有统计学意义。</w:t>
      </w:r>
    </w:p>
    <w:p w:rsidR="0018722C">
      <w:pPr>
        <w:pStyle w:val="Heading3"/>
        <w:topLinePunct/>
        <w:ind w:left="200" w:hangingChars="200" w:hanging="200"/>
      </w:pPr>
      <w:bookmarkStart w:id="121238" w:name="_Toc686121238"/>
      <w:bookmarkStart w:name="_bookmark47" w:id="103"/>
      <w:bookmarkEnd w:id="103"/>
      <w:r>
        <w:rPr>
          <w:b/>
        </w:rPr>
        <w:t>3.2.6</w:t>
      </w:r>
      <w:r>
        <w:t xml:space="preserve"> </w:t>
      </w:r>
      <w:bookmarkStart w:name="_bookmark47" w:id="104"/>
      <w:bookmarkEnd w:id="104"/>
      <w:r>
        <w:t>蛋白印迹法检测</w:t>
      </w:r>
      <w:r>
        <w:rPr>
          <w:b/>
        </w:rPr>
        <w:t>p63</w:t>
      </w:r>
      <w:r>
        <w:t>的蛋白表达结果</w:t>
      </w:r>
      <w:bookmarkEnd w:id="121238"/>
    </w:p>
    <w:p w:rsidR="0018722C">
      <w:pPr>
        <w:topLinePunct/>
      </w:pPr>
      <w:r>
        <w:t>以</w:t>
      </w:r>
      <w:r>
        <w:rPr>
          <w:rFonts w:ascii="Times New Roman" w:hAnsi="Times New Roman" w:eastAsia="宋体"/>
        </w:rPr>
        <w:t>β-Actin</w:t>
      </w:r>
      <w:r>
        <w:t>蛋白作为内参，经蛋白印迹法检测示人表皮干细胞中</w:t>
      </w:r>
      <w:r>
        <w:rPr>
          <w:rFonts w:ascii="Times New Roman" w:hAnsi="Times New Roman" w:eastAsia="宋体"/>
        </w:rPr>
        <w:t>p63</w:t>
      </w:r>
      <w:r>
        <w:t>蛋白条带比角质形成细胞显色深，表明表皮干细胞中</w:t>
      </w:r>
      <w:r>
        <w:rPr>
          <w:rFonts w:ascii="Times New Roman" w:hAnsi="Times New Roman" w:eastAsia="宋体"/>
        </w:rPr>
        <w:t>p63</w:t>
      </w:r>
      <w:r>
        <w:t>蛋白的表达高于角质形成细</w:t>
      </w:r>
      <w:r>
        <w:t>胞。并将</w:t>
      </w:r>
      <w:r>
        <w:rPr>
          <w:rFonts w:ascii="Times New Roman" w:hAnsi="Times New Roman" w:eastAsia="宋体"/>
        </w:rPr>
        <w:t>X</w:t>
      </w:r>
      <w:r>
        <w:t>光片上的信号用</w:t>
      </w:r>
      <w:r>
        <w:rPr>
          <w:rFonts w:ascii="Times New Roman" w:hAnsi="Times New Roman" w:eastAsia="宋体"/>
        </w:rPr>
        <w:t>Quantity</w:t>
      </w:r>
      <w:r>
        <w:rPr>
          <w:rFonts w:ascii="Times New Roman" w:hAnsi="Times New Roman" w:eastAsia="宋体"/>
        </w:rPr>
        <w:t> </w:t>
      </w:r>
      <w:r>
        <w:rPr>
          <w:rFonts w:ascii="Times New Roman" w:hAnsi="Times New Roman" w:eastAsia="宋体"/>
        </w:rPr>
        <w:t>one</w:t>
      </w:r>
      <w:r>
        <w:t>软件进行灰度扫描，以</w:t>
      </w:r>
      <w:r>
        <w:rPr>
          <w:rFonts w:ascii="Times New Roman" w:hAnsi="Times New Roman" w:eastAsia="宋体"/>
        </w:rPr>
        <w:t>p63</w:t>
      </w:r>
      <w:r>
        <w:t>蛋白与</w:t>
      </w:r>
      <w:r>
        <w:rPr>
          <w:rFonts w:ascii="Times New Roman" w:hAnsi="Times New Roman" w:eastAsia="宋体"/>
        </w:rPr>
        <w:t>β-Actin</w:t>
      </w:r>
      <w:r>
        <w:t>蛋白的光密度比值作为</w:t>
      </w:r>
      <w:r>
        <w:rPr>
          <w:rFonts w:ascii="Times New Roman" w:hAnsi="Times New Roman" w:eastAsia="宋体"/>
        </w:rPr>
        <w:t>p63</w:t>
      </w:r>
      <w:r>
        <w:t>蛋白表达的相对含量。得到表皮干细胞中</w:t>
      </w:r>
      <w:r>
        <w:rPr>
          <w:rFonts w:ascii="Times New Roman" w:hAnsi="Times New Roman" w:eastAsia="宋体"/>
        </w:rPr>
        <w:t>p63</w:t>
      </w:r>
      <w:r>
        <w:t>蛋白</w:t>
      </w:r>
      <w:r>
        <w:t>相对含量为</w:t>
      </w:r>
      <w:r>
        <w:rPr>
          <w:rFonts w:ascii="Times New Roman" w:hAnsi="Times New Roman" w:eastAsia="宋体"/>
        </w:rPr>
        <w:t>1</w:t>
      </w:r>
      <w:r>
        <w:rPr>
          <w:rFonts w:ascii="Times New Roman" w:hAnsi="Times New Roman" w:eastAsia="宋体"/>
        </w:rPr>
        <w:t>.</w:t>
      </w:r>
      <w:r>
        <w:rPr>
          <w:rFonts w:ascii="Times New Roman" w:hAnsi="Times New Roman" w:eastAsia="宋体"/>
        </w:rPr>
        <w:t>42±0.05</w:t>
      </w:r>
      <w:r>
        <w:t>，而角质形成细胞中</w:t>
      </w:r>
      <w:r>
        <w:rPr>
          <w:rFonts w:ascii="Times New Roman" w:hAnsi="Times New Roman" w:eastAsia="宋体"/>
        </w:rPr>
        <w:t>p63</w:t>
      </w:r>
      <w:r>
        <w:t>蛋白的相对含量为</w:t>
      </w:r>
      <w:r>
        <w:rPr>
          <w:rFonts w:ascii="Times New Roman" w:hAnsi="Times New Roman" w:eastAsia="宋体"/>
        </w:rPr>
        <w:t>0</w:t>
      </w:r>
      <w:r>
        <w:rPr>
          <w:rFonts w:ascii="Times New Roman" w:hAnsi="Times New Roman" w:eastAsia="宋体"/>
        </w:rPr>
        <w:t>.</w:t>
      </w:r>
      <w:r>
        <w:rPr>
          <w:rFonts w:ascii="Times New Roman" w:hAnsi="Times New Roman" w:eastAsia="宋体"/>
        </w:rPr>
        <w:t>73±0.03</w:t>
      </w:r>
      <w:r>
        <w:t>（</w:t>
      </w:r>
      <w:r>
        <w:t>ｔ</w:t>
      </w:r>
    </w:p>
    <w:p w:rsidR="0018722C">
      <w:pPr>
        <w:topLinePunct/>
      </w:pPr>
      <w:r>
        <w:rPr>
          <w:rFonts w:cstheme="minorBidi" w:hAnsiTheme="minorHAnsi" w:eastAsiaTheme="minorHAnsi" w:asciiTheme="minorHAnsi"/>
        </w:rPr>
        <w:t>45</w:t>
      </w:r>
    </w:p>
    <w:p w:rsidR="0018722C">
      <w:spacing w:beforeLines="0" w:before="0" w:afterLines="0" w:after="0" w:line="440" w:lineRule="auto"/>
      <w:pPr>
        <w:sectPr w:rsidR="00556256">
          <w:pgSz w:w="11910" w:h="16840"/>
          <w:pgMar w:header="1725" w:footer="272" w:top="1980" w:bottom="460" w:left="900" w:right="1580"/>
          <w:pgNumType w:start="1"/>
        </w:sectPr>
        <w:topLinePunct/>
      </w:pPr>
    </w:p>
    <w:p w:rsidR="0018722C">
      <w:pPr>
        <w:pStyle w:val="BodyText"/>
        <w:spacing w:before="34"/>
        <w:ind w:leftChars="0" w:left="914"/>
        <w:topLinePunct/>
      </w:pPr>
      <w:r>
        <w:rPr>
          <w:spacing w:val="0"/>
        </w:rPr>
        <w:t>＝</w:t>
      </w:r>
      <w:r>
        <w:rPr>
          <w:rFonts w:ascii="Times New Roman" w:eastAsia="Times New Roman"/>
        </w:rPr>
        <w:t>26.460</w:t>
      </w:r>
      <w:r>
        <w:t>，</w:t>
      </w:r>
      <w:r>
        <w:rPr>
          <w:rFonts w:ascii="Times New Roman" w:eastAsia="Times New Roman"/>
          <w:w w:val="99"/>
        </w:rPr>
        <w:t>P</w:t>
      </w:r>
      <w:r>
        <w:t>﹤</w:t>
      </w:r>
      <w:r>
        <w:rPr>
          <w:rFonts w:ascii="Times New Roman" w:eastAsia="Times New Roman"/>
        </w:rPr>
        <w:t>0.001</w:t>
      </w:r>
      <w:r>
        <w:rPr>
          <w:spacing w:val="-60"/>
        </w:rPr>
        <w:t>）</w:t>
      </w:r>
      <w:r>
        <w:rPr>
          <w:spacing w:val="-2"/>
        </w:rPr>
        <w:t>，差异具有统计学意义。见</w:t>
      </w:r>
      <w:r>
        <w:rPr>
          <w:spacing w:val="-2"/>
        </w:rPr>
        <w:t>图</w:t>
      </w:r>
      <w:r>
        <w:rPr>
          <w:rFonts w:ascii="Times New Roman" w:eastAsia="Times New Roman"/>
        </w:rPr>
        <w:t>3</w:t>
      </w:r>
      <w:r>
        <w:rPr>
          <w:rFonts w:ascii="Times New Roman" w:eastAsia="Times New Roman"/>
        </w:rPr>
        <w:t>.</w:t>
      </w:r>
      <w:r>
        <w:rPr>
          <w:rFonts w:ascii="Times New Roman" w:eastAsia="Times New Roman"/>
        </w:rPr>
        <w:t>4</w:t>
      </w:r>
      <w:r>
        <w:t>。</w:t>
      </w:r>
    </w:p>
    <w:p w:rsidR="0018722C">
      <w:pPr>
        <w:pStyle w:val="aff7"/>
        <w:topLinePunct/>
      </w:pPr>
      <w:r>
        <w:drawing>
          <wp:inline>
            <wp:extent cx="2341244" cy="1181100"/>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48" cstate="print"/>
                    <a:stretch>
                      <a:fillRect/>
                    </a:stretch>
                  </pic:blipFill>
                  <pic:spPr>
                    <a:xfrm>
                      <a:off x="0" y="0"/>
                      <a:ext cx="2341244" cy="1181100"/>
                    </a:xfrm>
                    <a:prstGeom prst="rect">
                      <a:avLst/>
                    </a:prstGeom>
                  </pic:spPr>
                </pic:pic>
              </a:graphicData>
            </a:graphic>
          </wp:inline>
        </w:drawing>
      </w:r>
    </w:p>
    <w:p w:rsidR="0018722C">
      <w:pPr>
        <w:topLinePunct/>
      </w:pPr>
      <w:r>
        <w:rPr>
          <w:rFonts w:cstheme="minorBidi" w:hAnsiTheme="minorHAnsi" w:eastAsiaTheme="minorHAnsi" w:asciiTheme="minorHAnsi"/>
        </w:rPr>
        <w:t>p63</w:t>
      </w:r>
    </w:p>
    <w:p w:rsidR="0018722C">
      <w:pPr>
        <w:pStyle w:val="BodyText"/>
        <w:ind w:leftChars="0" w:left="2479" w:rightChars="0" w:right="3555"/>
        <w:jc w:val="center"/>
        <w:rPr>
          <w:rFonts w:ascii="Times New Roman" w:hAnsi="Times New Roman"/>
        </w:rPr>
        <w:topLinePunct/>
      </w:pPr>
      <w:r>
        <w:rPr>
          <w:rFonts w:ascii="Times New Roman" w:hAnsi="Times New Roman"/>
        </w:rPr>
        <w:t>β-Actin</w:t>
      </w:r>
    </w:p>
    <w:p w:rsidR="0018722C">
      <w:pPr>
        <w:spacing w:before="0"/>
        <w:ind w:leftChars="0" w:left="-31" w:rightChars="0" w:right="0" w:firstLineChars="0" w:firstLine="0"/>
        <w:jc w:val="left"/>
        <w:topLinePunct/>
      </w:pPr>
      <w:r>
        <w:rPr>
          <w:kern w:val="2"/>
          <w:sz w:val="21"/>
          <w:szCs w:val="22"/>
          <w:rFonts w:cstheme="minorBidi" w:hAnsiTheme="minorHAnsi" w:eastAsiaTheme="minorHAnsi" w:asciiTheme="minorHAnsi" w:ascii="宋体" w:eastAsia="宋体" w:hint="eastAsia"/>
        </w:rPr>
        <w:t>相对分子质量</w:t>
      </w:r>
    </w:p>
    <w:p w:rsidR="0018722C">
      <w:pPr>
        <w:pStyle w:val="Heading3"/>
        <w:topLinePunct/>
        <w:ind w:left="200" w:hangingChars="200" w:hanging="200"/>
      </w:pPr>
      <w:bookmarkStart w:id="121239" w:name="_Toc686121239"/>
      <w:bookmarkStart w:name="_bookmark48" w:id="105"/>
      <w:bookmarkEnd w:id="105"/>
      <w:r>
        <w:rPr>
          <w:b/>
        </w:rPr>
        <w:t>3.2.7</w:t>
      </w:r>
      <w:r>
        <w:t xml:space="preserve"> </w:t>
      </w:r>
      <w:bookmarkStart w:name="_bookmark48" w:id="106"/>
      <w:bookmarkEnd w:id="106"/>
      <w:r>
        <w:rPr>
          <w:b/>
        </w:rPr>
        <w:t>m</w:t>
      </w:r>
      <w:r>
        <w:rPr>
          <w:b/>
        </w:rPr>
        <w:t>iR-203</w:t>
      </w:r>
      <w:r>
        <w:t>和</w:t>
      </w:r>
      <w:r>
        <w:rPr>
          <w:b/>
        </w:rPr>
        <w:t>p63mRNA</w:t>
      </w:r>
      <w:r>
        <w:t>和蛋白表达的关系</w:t>
      </w:r>
      <w:bookmarkEnd w:id="121239"/>
    </w:p>
    <w:p w:rsidR="0018722C">
      <w:pPr>
        <w:topLinePunct/>
      </w:pPr>
      <w:r>
        <w:t>将</w:t>
      </w:r>
      <w:r>
        <w:rPr>
          <w:rFonts w:ascii="Times New Roman" w:eastAsia="Times New Roman"/>
        </w:rPr>
        <w:t>5</w:t>
      </w:r>
      <w:r>
        <w:t>例患者样本中</w:t>
      </w:r>
      <w:r>
        <w:rPr>
          <w:rFonts w:ascii="Times New Roman" w:eastAsia="Times New Roman"/>
        </w:rPr>
        <w:t>miR-203</w:t>
      </w:r>
      <w:r>
        <w:t>的</w:t>
      </w:r>
      <w:r>
        <w:rPr>
          <w:rFonts w:ascii="Times New Roman" w:eastAsia="Times New Roman"/>
        </w:rPr>
        <w:t>mRNA</w:t>
      </w:r>
      <w:r>
        <w:t>表达与</w:t>
      </w:r>
      <w:r>
        <w:rPr>
          <w:rFonts w:ascii="Times New Roman" w:eastAsia="Times New Roman"/>
        </w:rPr>
        <w:t>p63</w:t>
      </w:r>
      <w:r>
        <w:t>的</w:t>
      </w:r>
      <w:r>
        <w:rPr>
          <w:rFonts w:ascii="Times New Roman" w:eastAsia="Times New Roman"/>
        </w:rPr>
        <w:t>mRNA</w:t>
      </w:r>
      <w:r>
        <w:t>及蛋白表达量</w:t>
      </w:r>
      <w:r>
        <w:t>分别做</w:t>
      </w:r>
      <w:r>
        <w:rPr>
          <w:rFonts w:ascii="Times New Roman" w:eastAsia="Times New Roman"/>
        </w:rPr>
        <w:t>pearson</w:t>
      </w:r>
      <w:r>
        <w:t>相关分析。结果示</w:t>
      </w:r>
      <w:r>
        <w:rPr>
          <w:rFonts w:ascii="Times New Roman" w:eastAsia="Times New Roman"/>
        </w:rPr>
        <w:t>miR-203</w:t>
      </w:r>
      <w:r>
        <w:t>表达量与</w:t>
      </w:r>
      <w:r>
        <w:rPr>
          <w:rFonts w:ascii="Times New Roman" w:eastAsia="Times New Roman"/>
        </w:rPr>
        <w:t>p63</w:t>
      </w:r>
      <w:r>
        <w:t>的</w:t>
      </w:r>
      <w:r>
        <w:rPr>
          <w:rFonts w:ascii="Times New Roman" w:eastAsia="Times New Roman"/>
        </w:rPr>
        <w:t>mRNA</w:t>
      </w:r>
      <w:r>
        <w:t>和蛋白表达</w:t>
      </w:r>
      <w:r>
        <w:t>量均呈明显负相关</w:t>
      </w:r>
      <w:r>
        <w:t>（</w:t>
      </w:r>
      <w:r>
        <w:rPr>
          <w:rFonts w:ascii="Times New Roman" w:eastAsia="Times New Roman"/>
        </w:rPr>
        <w:t>r</w:t>
      </w:r>
      <w:r>
        <w:t>值分别为</w:t>
      </w:r>
      <w:r>
        <w:rPr>
          <w:rFonts w:ascii="Times New Roman" w:eastAsia="Times New Roman"/>
        </w:rPr>
        <w:t>-0.938</w:t>
      </w:r>
      <w:r>
        <w:t>、</w:t>
      </w:r>
      <w:r>
        <w:rPr>
          <w:rFonts w:ascii="Times New Roman" w:eastAsia="Times New Roman"/>
        </w:rPr>
        <w:t>-0.976</w:t>
      </w:r>
      <w:r>
        <w:t>，</w:t>
      </w:r>
      <w:r>
        <w:rPr>
          <w:rFonts w:ascii="Times New Roman" w:eastAsia="Times New Roman"/>
        </w:rPr>
        <w:t>t</w:t>
      </w:r>
      <w:r>
        <w:t>值分别为</w:t>
      </w:r>
      <w:r>
        <w:rPr>
          <w:rFonts w:ascii="Times New Roman" w:eastAsia="Times New Roman"/>
        </w:rPr>
        <w:t>4</w:t>
      </w:r>
      <w:r>
        <w:rPr>
          <w:rFonts w:ascii="Times New Roman" w:eastAsia="Times New Roman"/>
        </w:rPr>
        <w:t>.</w:t>
      </w:r>
      <w:r>
        <w:rPr>
          <w:rFonts w:ascii="Times New Roman" w:eastAsia="Times New Roman"/>
        </w:rPr>
        <w:t>687</w:t>
      </w:r>
      <w:r>
        <w:t>、</w:t>
      </w:r>
      <w:r>
        <w:rPr>
          <w:rFonts w:ascii="Times New Roman" w:eastAsia="Times New Roman"/>
        </w:rPr>
        <w:t>7.763</w:t>
      </w:r>
      <w:r>
        <w:t>，</w:t>
      </w:r>
      <w:r>
        <w:rPr>
          <w:rFonts w:ascii="Times New Roman" w:eastAsia="Times New Roman"/>
        </w:rPr>
        <w:t>P</w:t>
      </w:r>
      <w:r>
        <w:t>值分</w:t>
      </w:r>
      <w:r>
        <w:t>别为</w:t>
      </w:r>
      <w:r>
        <w:rPr>
          <w:rFonts w:ascii="Times New Roman" w:eastAsia="Times New Roman"/>
        </w:rPr>
        <w:t>0</w:t>
      </w:r>
      <w:r>
        <w:rPr>
          <w:rFonts w:ascii="Times New Roman" w:eastAsia="Times New Roman"/>
        </w:rPr>
        <w:t>.</w:t>
      </w:r>
      <w:r>
        <w:rPr>
          <w:rFonts w:ascii="Times New Roman" w:eastAsia="Times New Roman"/>
        </w:rPr>
        <w:t>019</w:t>
      </w:r>
      <w:r>
        <w:t>、</w:t>
      </w:r>
      <w:r>
        <w:rPr>
          <w:rFonts w:ascii="Times New Roman" w:eastAsia="Times New Roman"/>
        </w:rPr>
        <w:t>0.005</w:t>
      </w:r>
      <w:r>
        <w:t>）</w:t>
      </w:r>
      <w:r>
        <w:t>，差异具有统计学意义。</w:t>
      </w:r>
    </w:p>
    <w:p w:rsidR="0018722C">
      <w:pPr>
        <w:pStyle w:val="Heading3"/>
        <w:topLinePunct/>
        <w:ind w:left="200" w:hangingChars="200" w:hanging="200"/>
      </w:pPr>
      <w:bookmarkStart w:id="121240" w:name="_Toc686121240"/>
      <w:bookmarkStart w:name="3.3 讨论 " w:id="107"/>
      <w:bookmarkEnd w:id="107"/>
      <w:r>
        <w:rPr>
          <w:b/>
        </w:rPr>
        <w:t>3.3</w:t>
      </w:r>
      <w:r>
        <w:t xml:space="preserve"> </w:t>
      </w:r>
      <w:bookmarkStart w:name="_bookmark49" w:id="108"/>
      <w:bookmarkEnd w:id="108"/>
      <w:bookmarkStart w:name="_bookmark49" w:id="109"/>
      <w:bookmarkEnd w:id="109"/>
      <w:r>
        <w:t>讨论</w:t>
      </w:r>
      <w:bookmarkEnd w:id="121240"/>
    </w:p>
    <w:p w:rsidR="0018722C">
      <w:pPr>
        <w:topLinePunct/>
      </w:pPr>
      <w:r>
        <w:t>有学者</w:t>
      </w:r>
      <w:r>
        <w:rPr>
          <w:vertAlign w:val="superscript"/>
          /&gt;
        </w:rPr>
        <w:t>[</w:t>
      </w:r>
      <w:r>
        <w:rPr>
          <w:vertAlign w:val="superscript"/>
          /&gt;
        </w:rPr>
        <w:t xml:space="preserve">25</w:t>
      </w:r>
      <w:r>
        <w:rPr>
          <w:vertAlign w:val="superscript"/>
          /&gt;
        </w:rPr>
        <w:t>]</w:t>
      </w:r>
      <w:r>
        <w:t>在对</w:t>
      </w:r>
      <w:r>
        <w:rPr>
          <w:rFonts w:ascii="Times New Roman" w:hAnsi="Times New Roman" w:eastAsia="宋体"/>
        </w:rPr>
        <w:t>21</w:t>
      </w:r>
      <w:r>
        <w:t>个健康器官的</w:t>
      </w:r>
      <w:r>
        <w:rPr>
          <w:rFonts w:ascii="Times New Roman" w:hAnsi="Times New Roman" w:eastAsia="宋体"/>
        </w:rPr>
        <w:t>miRNA</w:t>
      </w:r>
      <w:r>
        <w:t>表达研究中发现，有一种</w:t>
      </w:r>
      <w:r>
        <w:rPr>
          <w:rFonts w:ascii="Times New Roman" w:hAnsi="Times New Roman" w:eastAsia="宋体"/>
        </w:rPr>
        <w:t>miRNA</w:t>
      </w:r>
      <w:r>
        <w:t>在皮肤中有很高的表达，在其他组织器官中的表达量很低甚至无表达，且在皮肤中主要表达于角质细胞，而不表达于黑色素细胞、成纤维细胞或树突状细胞，</w:t>
      </w:r>
      <w:r>
        <w:t>此</w:t>
      </w:r>
      <w:r>
        <w:rPr>
          <w:rFonts w:ascii="Times New Roman" w:hAnsi="Times New Roman" w:eastAsia="宋体"/>
        </w:rPr>
        <w:t>miRNA</w:t>
      </w:r>
      <w:r>
        <w:t>即为</w:t>
      </w:r>
      <w:r>
        <w:rPr>
          <w:rFonts w:ascii="Times New Roman" w:hAnsi="Times New Roman" w:eastAsia="宋体"/>
        </w:rPr>
        <w:t>miR-203</w:t>
      </w:r>
      <w:r>
        <w:t>，因此被称为皮肤特异性的</w:t>
      </w:r>
      <w:r>
        <w:rPr>
          <w:rFonts w:ascii="Times New Roman" w:hAnsi="Times New Roman" w:eastAsia="宋体"/>
        </w:rPr>
        <w:t>miRNA</w:t>
      </w:r>
      <w:r>
        <w:t>，在皮肤中扮演着特殊角色。</w:t>
      </w:r>
      <w:r>
        <w:rPr>
          <w:rFonts w:ascii="Times New Roman" w:hAnsi="Times New Roman" w:eastAsia="宋体"/>
        </w:rPr>
        <w:t>miRNA</w:t>
      </w:r>
      <w:r>
        <w:t>根据</w:t>
      </w:r>
      <w:r>
        <w:rPr>
          <w:rFonts w:ascii="Times New Roman" w:hAnsi="Times New Roman" w:eastAsia="宋体"/>
        </w:rPr>
        <w:t>5'</w:t>
      </w:r>
      <w:r w:rsidR="001852F3">
        <w:rPr>
          <w:rFonts w:ascii="Times New Roman" w:hAnsi="Times New Roman" w:eastAsia="宋体"/>
        </w:rPr>
        <w:t xml:space="preserve"> </w:t>
      </w:r>
      <w:r>
        <w:t>端核苷酸序列不同被分为多个家族，不属于任何一个</w:t>
      </w:r>
      <w:r>
        <w:t>家族的称为孤儿</w:t>
      </w:r>
      <w:r>
        <w:rPr>
          <w:rFonts w:ascii="Times New Roman" w:hAnsi="Times New Roman" w:eastAsia="宋体"/>
        </w:rPr>
        <w:t>miRNA</w:t>
      </w:r>
      <w:r>
        <w:rPr>
          <w:spacing w:val="-60"/>
        </w:rPr>
        <w:t xml:space="preserve">. </w:t>
      </w:r>
      <w:r>
        <w:rPr>
          <w:rFonts w:ascii="Times New Roman" w:hAnsi="Times New Roman" w:eastAsia="宋体"/>
        </w:rPr>
        <w:t>miR-203</w:t>
      </w:r>
      <w:r>
        <w:t>即为孤儿</w:t>
      </w:r>
      <w:r>
        <w:rPr>
          <w:rFonts w:ascii="Times New Roman" w:hAnsi="Times New Roman" w:eastAsia="宋体"/>
        </w:rPr>
        <w:t>miRNA</w:t>
      </w:r>
      <w:r>
        <w:t>家族成员之一</w:t>
      </w:r>
      <w:r>
        <w:rPr>
          <w:vertAlign w:val="superscript"/>
          /&gt;
        </w:rPr>
        <w:t>[</w:t>
      </w:r>
      <w:r>
        <w:rPr>
          <w:vertAlign w:val="superscript"/>
          /&gt;
        </w:rPr>
        <w:t xml:space="preserve">55</w:t>
      </w:r>
      <w:r>
        <w:rPr>
          <w:vertAlign w:val="superscript"/>
          /&gt;
        </w:rPr>
        <w:t>]</w:t>
      </w:r>
      <w:r>
        <w:t>。人</w:t>
      </w:r>
      <w:r>
        <w:rPr>
          <w:rFonts w:ascii="Times New Roman" w:hAnsi="Times New Roman" w:eastAsia="宋体"/>
        </w:rPr>
        <w:t>miR-203</w:t>
      </w:r>
      <w:r>
        <w:t>基因座位于</w:t>
      </w:r>
      <w:r>
        <w:rPr>
          <w:rFonts w:ascii="Times New Roman" w:hAnsi="Times New Roman" w:eastAsia="宋体"/>
        </w:rPr>
        <w:t>14</w:t>
      </w:r>
      <w:r>
        <w:t>号染色体长臂</w:t>
      </w:r>
      <w:r>
        <w:rPr>
          <w:rFonts w:ascii="Times New Roman" w:hAnsi="Times New Roman" w:eastAsia="宋体"/>
        </w:rPr>
        <w:t>32</w:t>
      </w:r>
      <w:r>
        <w:rPr>
          <w:rFonts w:ascii="Times New Roman" w:hAnsi="Times New Roman" w:eastAsia="宋体"/>
        </w:rPr>
        <w:t>.</w:t>
      </w:r>
      <w:r>
        <w:rPr>
          <w:rFonts w:ascii="Times New Roman" w:hAnsi="Times New Roman" w:eastAsia="宋体"/>
        </w:rPr>
        <w:t>33</w:t>
      </w:r>
      <w:r>
        <w:t>区</w:t>
      </w:r>
      <w:r>
        <w:rPr>
          <w:rFonts w:ascii="Times New Roman" w:hAnsi="Times New Roman" w:eastAsia="宋体"/>
        </w:rPr>
        <w:t>(</w:t>
      </w:r>
      <w:r>
        <w:rPr>
          <w:rFonts w:ascii="Times New Roman" w:hAnsi="Times New Roman" w:eastAsia="宋体"/>
        </w:rPr>
        <w:t xml:space="preserve">14q32.33</w:t>
      </w:r>
      <w:r>
        <w:rPr>
          <w:rFonts w:ascii="Times New Roman" w:hAnsi="Times New Roman" w:eastAsia="宋体"/>
        </w:rPr>
        <w:t>)</w:t>
      </w:r>
      <w:r>
        <w:rPr>
          <w:rFonts w:ascii="Times New Roman" w:hAnsi="Times New Roman" w:eastAsia="宋体"/>
        </w:rPr>
        <w:t xml:space="preserve"> </w:t>
      </w:r>
      <w:r>
        <w:rPr>
          <w:vertAlign w:val="superscript"/>
          /&gt;
        </w:rPr>
        <w:t>[</w:t>
      </w:r>
      <w:r>
        <w:rPr>
          <w:vertAlign w:val="superscript"/>
          /&gt;
        </w:rPr>
        <w:t xml:space="preserve">24</w:t>
      </w:r>
      <w:r>
        <w:rPr>
          <w:vertAlign w:val="superscript"/>
          /&gt;
        </w:rPr>
        <w:t>]</w:t>
      </w:r>
      <w:r>
        <w:rPr>
          <w:spacing w:val="-3"/>
        </w:rPr>
        <w:t xml:space="preserve">, </w:t>
      </w:r>
      <w:r>
        <w:rPr>
          <w:rFonts w:ascii="Times New Roman" w:hAnsi="Times New Roman" w:eastAsia="宋体"/>
        </w:rPr>
        <w:t>miR-203</w:t>
      </w:r>
      <w:r>
        <w:t>基因首先在细胞核</w:t>
      </w:r>
      <w:r>
        <w:t>内由</w:t>
      </w:r>
      <w:r>
        <w:rPr>
          <w:rFonts w:ascii="Times New Roman" w:hAnsi="Times New Roman" w:eastAsia="宋体"/>
        </w:rPr>
        <w:t>R</w:t>
      </w:r>
      <w:r>
        <w:rPr>
          <w:rFonts w:ascii="Times New Roman" w:hAnsi="Times New Roman" w:eastAsia="宋体"/>
        </w:rPr>
        <w:t>NA</w:t>
      </w:r>
      <w:r>
        <w:t>多聚酶Ⅱ转录，生成初级微小</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w:t>
      </w:r>
      <w:r>
        <w:rPr>
          <w:rFonts w:ascii="Times New Roman" w:hAnsi="Times New Roman" w:eastAsia="宋体"/>
        </w:rPr>
        <w:t>p</w:t>
      </w:r>
      <w:r>
        <w:rPr>
          <w:rFonts w:ascii="Times New Roman" w:hAnsi="Times New Roman" w:eastAsia="宋体"/>
          <w:spacing w:val="0"/>
        </w:rPr>
        <w:t>r</w:t>
      </w:r>
      <w:r>
        <w:rPr>
          <w:rFonts w:ascii="Times New Roman" w:hAnsi="Times New Roman" w:eastAsia="宋体"/>
        </w:rPr>
        <w:t>i</w:t>
      </w:r>
      <w:r>
        <w:rPr>
          <w:rFonts w:ascii="Times New Roman" w:hAnsi="Times New Roman" w:eastAsia="宋体"/>
          <w:spacing w:val="0"/>
        </w:rPr>
        <w:t>-</w:t>
      </w:r>
      <w:r>
        <w:rPr>
          <w:rFonts w:ascii="Times New Roman" w:hAnsi="Times New Roman" w:eastAsia="宋体"/>
        </w:rPr>
        <w:t>miR</w:t>
      </w:r>
      <w:r>
        <w:rPr>
          <w:rFonts w:ascii="Times New Roman" w:hAnsi="Times New Roman" w:eastAsia="宋体"/>
          <w:w w:val="99"/>
        </w:rPr>
        <w:t>N</w:t>
      </w:r>
      <w:r>
        <w:rPr>
          <w:rFonts w:ascii="Times New Roman" w:hAnsi="Times New Roman" w:eastAsia="宋体"/>
          <w:spacing w:val="0"/>
          <w:w w:val="99"/>
        </w:rPr>
        <w:t>A</w:t>
      </w:r>
      <w:r>
        <w:t>）</w:t>
      </w:r>
      <w:r>
        <w:t>，继而被</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rPr>
          <w:rFonts w:ascii="Times New Roman" w:hAnsi="Times New Roman" w:eastAsia="宋体"/>
        </w:rPr>
        <w:t>s</w:t>
      </w:r>
      <w:r>
        <w:rPr>
          <w:rFonts w:ascii="Times New Roman" w:hAnsi="Times New Roman" w:eastAsia="宋体"/>
        </w:rPr>
        <w:t>e</w:t>
      </w:r>
      <w:r>
        <w:t>Ⅲ</w:t>
      </w:r>
      <w:r>
        <w:t>核酸酶</w:t>
      </w:r>
      <w:r>
        <w:rPr>
          <w:rFonts w:ascii="Times New Roman" w:hAnsi="Times New Roman" w:eastAsia="宋体"/>
        </w:rPr>
        <w:t>D</w:t>
      </w:r>
      <w:r>
        <w:rPr>
          <w:rFonts w:ascii="Times New Roman" w:hAnsi="Times New Roman" w:eastAsia="宋体"/>
        </w:rPr>
        <w:t>r</w:t>
      </w:r>
      <w:r>
        <w:rPr>
          <w:rFonts w:ascii="Times New Roman" w:hAnsi="Times New Roman" w:eastAsia="宋体"/>
        </w:rPr>
        <w:t>osha</w:t>
      </w:r>
      <w:r>
        <w:t>及</w:t>
      </w:r>
      <w:r>
        <w:rPr>
          <w:rFonts w:ascii="Times New Roman" w:hAnsi="Times New Roman" w:eastAsia="宋体"/>
        </w:rPr>
        <w:t>D</w:t>
      </w:r>
      <w:r>
        <w:rPr>
          <w:rFonts w:ascii="Times New Roman" w:hAnsi="Times New Roman" w:eastAsia="宋体"/>
        </w:rPr>
        <w:t>G</w:t>
      </w:r>
      <w:r>
        <w:rPr>
          <w:rFonts w:ascii="Times New Roman" w:hAnsi="Times New Roman" w:eastAsia="宋体"/>
        </w:rPr>
        <w:t>C</w:t>
      </w:r>
      <w:r>
        <w:rPr>
          <w:rFonts w:ascii="Times New Roman" w:hAnsi="Times New Roman" w:eastAsia="宋体"/>
        </w:rPr>
        <w:t>R8</w:t>
      </w:r>
      <w:r>
        <w:t>蛋白加工成</w:t>
      </w:r>
      <w:r>
        <w:rPr>
          <w:rFonts w:ascii="Times New Roman" w:hAnsi="Times New Roman" w:eastAsia="宋体"/>
        </w:rPr>
        <w:t>60</w:t>
      </w:r>
      <w:r>
        <w:t>～</w:t>
      </w:r>
      <w:r>
        <w:rPr>
          <w:rFonts w:ascii="Times New Roman" w:hAnsi="Times New Roman" w:eastAsia="宋体"/>
        </w:rPr>
        <w:t>1</w:t>
      </w:r>
      <w:r>
        <w:rPr>
          <w:rFonts w:ascii="Times New Roman" w:hAnsi="Times New Roman" w:eastAsia="宋体"/>
        </w:rPr>
        <w:t>10nt</w:t>
      </w:r>
      <w:r>
        <w:t>的微小</w:t>
      </w:r>
      <w:r>
        <w:rPr>
          <w:rFonts w:ascii="Times New Roman" w:hAnsi="Times New Roman" w:eastAsia="宋体"/>
        </w:rPr>
        <w:t>R</w:t>
      </w:r>
      <w:r>
        <w:rPr>
          <w:rFonts w:ascii="Times New Roman" w:hAnsi="Times New Roman" w:eastAsia="宋体"/>
        </w:rPr>
        <w:t>NA</w:t>
      </w:r>
      <w:r>
        <w:t>前体</w:t>
      </w:r>
      <w:r>
        <w:t>（</w:t>
      </w:r>
      <w:r>
        <w:rPr>
          <w:rFonts w:ascii="Times New Roman" w:hAnsi="Times New Roman" w:eastAsia="宋体"/>
        </w:rPr>
        <w:t>p</w:t>
      </w:r>
      <w:r>
        <w:rPr>
          <w:rFonts w:ascii="Times New Roman" w:hAnsi="Times New Roman" w:eastAsia="宋体"/>
          <w:spacing w:val="0"/>
        </w:rPr>
        <w:t>r</w:t>
      </w:r>
      <w:r>
        <w:rPr>
          <w:rFonts w:ascii="Times New Roman" w:hAnsi="Times New Roman" w:eastAsia="宋体"/>
          <w:spacing w:val="0"/>
        </w:rPr>
        <w:t>e-</w:t>
      </w:r>
      <w:r>
        <w:rPr>
          <w:rFonts w:ascii="Times New Roman" w:hAnsi="Times New Roman" w:eastAsia="宋体"/>
        </w:rPr>
        <w:t>miR</w:t>
      </w:r>
      <w:r>
        <w:rPr>
          <w:rFonts w:ascii="Times New Roman" w:hAnsi="Times New Roman" w:eastAsia="宋体"/>
          <w:w w:val="99"/>
        </w:rPr>
        <w:t>N</w:t>
      </w:r>
      <w:r>
        <w:rPr>
          <w:rFonts w:ascii="Times New Roman" w:hAnsi="Times New Roman" w:eastAsia="宋体"/>
          <w:spacing w:val="0"/>
          <w:w w:val="99"/>
        </w:rPr>
        <w:t>A</w:t>
      </w:r>
      <w:r>
        <w:t>）</w:t>
      </w:r>
      <w:r>
        <w:t>。</w:t>
      </w:r>
      <w:r>
        <w:rPr>
          <w:rFonts w:ascii="Times New Roman" w:hAnsi="Times New Roman" w:eastAsia="宋体"/>
        </w:rPr>
        <w:t>Pre-miRNA</w:t>
      </w:r>
      <w:r>
        <w:t>在输出蛋白５的协助下从细胞核被转运入细胞质内，在</w:t>
      </w:r>
      <w:r>
        <w:rPr>
          <w:rFonts w:ascii="Times New Roman" w:hAnsi="Times New Roman" w:eastAsia="宋体"/>
        </w:rPr>
        <w:t>Dicer</w:t>
      </w:r>
      <w:r>
        <w:t>酶的作</w:t>
      </w:r>
      <w:r>
        <w:t>用下，被切割成长</w:t>
      </w:r>
      <w:r>
        <w:rPr>
          <w:rFonts w:ascii="Times New Roman" w:hAnsi="Times New Roman" w:eastAsia="宋体"/>
        </w:rPr>
        <w:t>19</w:t>
      </w:r>
      <w:r>
        <w:t>～</w:t>
      </w:r>
      <w:r>
        <w:rPr>
          <w:rFonts w:ascii="Times New Roman" w:hAnsi="Times New Roman" w:eastAsia="宋体"/>
        </w:rPr>
        <w:t>22nt</w:t>
      </w:r>
      <w:r>
        <w:t>的双链</w:t>
      </w:r>
      <w:r>
        <w:rPr>
          <w:rFonts w:ascii="Times New Roman" w:hAnsi="Times New Roman" w:eastAsia="宋体"/>
        </w:rPr>
        <w:t>miRNA</w:t>
      </w:r>
      <w:r>
        <w:t>配对分子，双链中的其中一条链被降</w:t>
      </w:r>
      <w:r>
        <w:t>解，另一条链则发育为成熟的</w:t>
      </w:r>
      <w:r>
        <w:rPr>
          <w:rFonts w:ascii="Times New Roman" w:hAnsi="Times New Roman" w:eastAsia="宋体"/>
        </w:rPr>
        <w:t>miR-203</w:t>
      </w:r>
      <w:r>
        <w:t>，并与相关蛋白质结合构成</w:t>
      </w:r>
      <w:r>
        <w:rPr>
          <w:rFonts w:ascii="Times New Roman" w:hAnsi="Times New Roman" w:eastAsia="宋体"/>
        </w:rPr>
        <w:t>RNA</w:t>
      </w:r>
      <w:r>
        <w:t>诱导沉</w:t>
      </w:r>
      <w:r>
        <w:t>默复合物，继而通过完全互补或不完全互补配对的方式与靶基因</w:t>
      </w:r>
      <w:r>
        <w:rPr>
          <w:rFonts w:ascii="Times New Roman" w:hAnsi="Times New Roman" w:eastAsia="宋体"/>
        </w:rPr>
        <w:t>mRNA3′</w:t>
      </w:r>
      <w:r>
        <w:t>非翻译区结合</w:t>
      </w:r>
      <w:r>
        <w:rPr>
          <w:rFonts w:ascii="Times New Roman" w:hAnsi="Times New Roman" w:eastAsia="宋体"/>
          <w:rFonts w:hint="eastAsia"/>
        </w:rPr>
        <w:t>，</w:t>
      </w:r>
      <w:r>
        <w:t>降解靶</w:t>
      </w:r>
      <w:r>
        <w:rPr>
          <w:rFonts w:ascii="Times New Roman" w:hAnsi="Times New Roman" w:eastAsia="宋体"/>
        </w:rPr>
        <w:t>mRNA</w:t>
      </w:r>
      <w:r>
        <w:t>或抑制其翻译，从而负性调控基因的表达。</w:t>
      </w:r>
    </w:p>
    <w:p w:rsidR="0018722C">
      <w:pPr>
        <w:topLinePunct/>
      </w:pPr>
      <w:r>
        <w:rPr>
          <w:rFonts w:cstheme="minorBidi" w:hAnsiTheme="minorHAnsi" w:eastAsiaTheme="minorHAnsi" w:asciiTheme="minorHAnsi"/>
        </w:rPr>
        <w:t>46</w:t>
      </w:r>
    </w:p>
    <w:p w:rsidR="0018722C">
      <w:pPr>
        <w:topLinePunct/>
      </w:pPr>
      <w:r>
        <w:t>皮肤的发生发育是一个非常复杂的过程，受到众多相互交织的信号通路的</w:t>
      </w:r>
      <w:r>
        <w:t>调节，已有一系列研究证实皮肤的正常形成离不开稳定的</w:t>
      </w:r>
      <w:r>
        <w:rPr>
          <w:rFonts w:ascii="Times New Roman" w:eastAsia="宋体"/>
        </w:rPr>
        <w:t>miRNA</w:t>
      </w:r>
      <w:r>
        <w:t>调控网络，</w:t>
      </w:r>
      <w:r>
        <w:rPr>
          <w:rFonts w:ascii="Times New Roman" w:eastAsia="宋体"/>
        </w:rPr>
        <w:t>miRNA</w:t>
      </w:r>
      <w:r>
        <w:t>通过与调控因子及信号通路相互作用形成了一个多层次、全方位的网络调控系统</w:t>
      </w:r>
      <w:r>
        <w:rPr>
          <w:rFonts w:ascii="Times New Roman" w:eastAsia="宋体"/>
          <w:spacing w:val="14"/>
          <w:rFonts w:hint="eastAsia"/>
        </w:rPr>
        <w:t>，</w:t>
      </w:r>
      <w:r>
        <w:t>进而实现对表皮形态发生、毛囊周期性发育、色素沉积及内环境稳态</w:t>
      </w:r>
      <w:r>
        <w:t>等的调控。成熟的</w:t>
      </w:r>
      <w:r>
        <w:rPr>
          <w:rFonts w:ascii="Times New Roman" w:eastAsia="宋体"/>
        </w:rPr>
        <w:t>miR-203</w:t>
      </w:r>
      <w:r>
        <w:t>在器官组织中的分布具有显著差异性，其可能参与了皮肤发育、稳态及功能维持，在协助皮肤细胞构建防护层，防止细菌入侵、机体脱水甚至癌症发生中发挥重要作用，是皮肤器官中重要的调控因子。</w:t>
      </w:r>
      <w:r>
        <w:rPr>
          <w:rFonts w:ascii="Times New Roman" w:eastAsia="宋体"/>
        </w:rPr>
        <w:t>Yi </w:t>
      </w:r>
      <w:r>
        <w:rPr>
          <w:rFonts w:ascii="Times New Roman" w:eastAsia="宋体"/>
        </w:rPr>
        <w:t>R</w:t>
      </w:r>
      <w:r>
        <w:t>等学者</w:t>
      </w:r>
      <w:r>
        <w:rPr>
          <w:rFonts w:ascii="Times New Roman" w:eastAsia="宋体"/>
          <w:vertAlign w:val="superscript"/>
        </w:rPr>
        <w:t>[</w:t>
      </w:r>
      <w:r>
        <w:rPr>
          <w:rFonts w:ascii="Times New Roman" w:eastAsia="宋体"/>
          <w:vertAlign w:val="superscript"/>
        </w:rPr>
        <w:t xml:space="preserve">28</w:t>
      </w:r>
      <w:r>
        <w:rPr>
          <w:rFonts w:ascii="Times New Roman" w:eastAsia="宋体"/>
          <w:vertAlign w:val="superscript"/>
        </w:rPr>
        <w:t>]</w:t>
      </w:r>
      <w:r>
        <w:t>研究小鼠胚胎期不同时间的表皮细胞总</w:t>
      </w:r>
      <w:r>
        <w:rPr>
          <w:rFonts w:ascii="Times New Roman" w:eastAsia="宋体"/>
        </w:rPr>
        <w:t>RNA</w:t>
      </w:r>
      <w:r>
        <w:t>表达情况时发现在小鼠胚</w:t>
      </w:r>
      <w:r>
        <w:t>胎发育第</w:t>
      </w:r>
      <w:r>
        <w:rPr>
          <w:rFonts w:ascii="Times New Roman" w:eastAsia="宋体"/>
        </w:rPr>
        <w:t>13</w:t>
      </w:r>
      <w:r>
        <w:rPr>
          <w:rFonts w:ascii="Times New Roman" w:eastAsia="宋体"/>
        </w:rPr>
        <w:t>.</w:t>
      </w:r>
      <w:r>
        <w:rPr>
          <w:rFonts w:ascii="Times New Roman" w:eastAsia="宋体"/>
        </w:rPr>
        <w:t>5</w:t>
      </w:r>
      <w:r>
        <w:t>天</w:t>
      </w:r>
      <w:r>
        <w:t>（</w:t>
      </w:r>
      <w:r>
        <w:t>此时小鼠单层表皮形成，皮肤主要由未分化的干细胞组成</w:t>
      </w:r>
      <w:r>
        <w:t>）</w:t>
      </w:r>
      <w:r w:rsidR="001852F3">
        <w:t xml:space="preserve">时，</w:t>
      </w:r>
      <w:r>
        <w:rPr>
          <w:rFonts w:ascii="Times New Roman" w:eastAsia="宋体"/>
        </w:rPr>
        <w:t>miR-203</w:t>
      </w:r>
      <w:r>
        <w:t>在单层表皮细胞中几乎没有表达；但在胚胎发育第</w:t>
      </w:r>
      <w:r>
        <w:rPr>
          <w:rFonts w:ascii="Times New Roman" w:eastAsia="宋体"/>
        </w:rPr>
        <w:t>14</w:t>
      </w:r>
      <w:r>
        <w:rPr>
          <w:rFonts w:ascii="Times New Roman" w:eastAsia="宋体"/>
        </w:rPr>
        <w:t>.</w:t>
      </w:r>
      <w:r>
        <w:rPr>
          <w:rFonts w:ascii="Times New Roman" w:eastAsia="宋体"/>
        </w:rPr>
        <w:t>5</w:t>
      </w:r>
      <w:r>
        <w:t>天</w:t>
      </w:r>
      <w:r>
        <w:t>（</w:t>
      </w:r>
      <w:r>
        <w:t>此时表皮开始分层</w:t>
      </w:r>
      <w:r>
        <w:t>）</w:t>
      </w:r>
      <w:r>
        <w:t>时</w:t>
      </w:r>
      <w:r>
        <w:rPr>
          <w:rFonts w:ascii="Times New Roman" w:eastAsia="宋体"/>
        </w:rPr>
        <w:t>mi</w:t>
      </w:r>
      <w:r>
        <w:rPr>
          <w:rFonts w:ascii="Times New Roman" w:eastAsia="宋体"/>
        </w:rPr>
        <w:t>R</w:t>
      </w:r>
      <w:r>
        <w:rPr>
          <w:rFonts w:ascii="Times New Roman" w:eastAsia="宋体"/>
        </w:rPr>
        <w:t>-</w:t>
      </w:r>
      <w:r>
        <w:rPr>
          <w:rFonts w:ascii="Times New Roman" w:eastAsia="宋体"/>
        </w:rPr>
        <w:t>203</w:t>
      </w:r>
      <w:r>
        <w:t>开始表达于表皮基底上层</w:t>
      </w:r>
      <w:r>
        <w:t>（</w:t>
      </w:r>
      <w:r>
        <w:rPr>
          <w:rFonts w:ascii="Times New Roman" w:eastAsia="宋体"/>
        </w:rPr>
        <w:t>supr</w:t>
      </w:r>
      <w:r>
        <w:rPr>
          <w:rFonts w:ascii="Times New Roman" w:eastAsia="宋体"/>
          <w:spacing w:val="-1"/>
        </w:rPr>
        <w:t>a</w:t>
      </w:r>
      <w:r>
        <w:rPr>
          <w:rFonts w:ascii="Times New Roman" w:eastAsia="宋体"/>
        </w:rPr>
        <w:t>b</w:t>
      </w:r>
      <w:r>
        <w:rPr>
          <w:rFonts w:ascii="Times New Roman" w:eastAsia="宋体"/>
          <w:spacing w:val="0"/>
        </w:rPr>
        <w:t>a</w:t>
      </w:r>
      <w:r>
        <w:rPr>
          <w:rFonts w:ascii="Times New Roman" w:eastAsia="宋体"/>
          <w:w w:val="99"/>
        </w:rPr>
        <w:t>s</w:t>
      </w:r>
      <w:r>
        <w:rPr>
          <w:rFonts w:ascii="Times New Roman" w:eastAsia="宋体"/>
          <w:spacing w:val="0"/>
          <w:w w:val="99"/>
        </w:rPr>
        <w:t>a</w:t>
      </w:r>
      <w:r>
        <w:rPr>
          <w:rFonts w:ascii="Times New Roman" w:eastAsia="宋体"/>
        </w:rPr>
        <w:t>l l</w:t>
      </w:r>
      <w:r>
        <w:rPr>
          <w:rFonts w:ascii="Times New Roman" w:eastAsia="宋体"/>
          <w:spacing w:val="2"/>
        </w:rPr>
        <w:t>a</w:t>
      </w:r>
      <w:r>
        <w:rPr>
          <w:rFonts w:ascii="Times New Roman" w:eastAsia="宋体"/>
          <w:spacing w:val="-2"/>
        </w:rPr>
        <w:t>y</w:t>
      </w:r>
      <w:r>
        <w:rPr>
          <w:rFonts w:ascii="Times New Roman" w:eastAsia="宋体"/>
          <w:spacing w:val="0"/>
        </w:rPr>
        <w:t>e</w:t>
      </w:r>
      <w:r>
        <w:rPr>
          <w:rFonts w:ascii="Times New Roman" w:eastAsia="宋体"/>
          <w:w w:val="99"/>
        </w:rPr>
        <w:t>r</w:t>
      </w:r>
      <w:r>
        <w:rPr>
          <w:rFonts w:ascii="Times New Roman" w:eastAsia="宋体"/>
          <w:spacing w:val="0"/>
          <w:w w:val="99"/>
        </w:rPr>
        <w:t>s</w:t>
      </w:r>
      <w:r>
        <w:t>）</w:t>
      </w:r>
      <w:r>
        <w:t>，但在</w:t>
      </w:r>
      <w:r>
        <w:t>基底部无表达；到了胚胎发育第</w:t>
      </w:r>
      <w:r>
        <w:rPr>
          <w:rFonts w:ascii="Times New Roman" w:eastAsia="宋体"/>
        </w:rPr>
        <w:t>15</w:t>
      </w:r>
      <w:r>
        <w:rPr>
          <w:rFonts w:ascii="Times New Roman" w:eastAsia="宋体"/>
        </w:rPr>
        <w:t>.</w:t>
      </w:r>
      <w:r>
        <w:rPr>
          <w:rFonts w:ascii="Times New Roman" w:eastAsia="宋体"/>
        </w:rPr>
        <w:t>5</w:t>
      </w:r>
      <w:r>
        <w:t>天时，这些干细胞开始分化，离开表皮基底层，历经棘层、颗粒层后，最终形成终末分化细胞迁移到最外层的角质层，</w:t>
      </w:r>
      <w:r>
        <w:t>此时</w:t>
      </w:r>
      <w:r>
        <w:rPr>
          <w:rFonts w:ascii="Times New Roman" w:eastAsia="宋体"/>
        </w:rPr>
        <w:t>miR-203</w:t>
      </w:r>
      <w:r>
        <w:t>在表皮基底上层中的表达水平最高，远高于其他的</w:t>
      </w:r>
      <w:r>
        <w:rPr>
          <w:rFonts w:ascii="Times New Roman" w:eastAsia="宋体"/>
        </w:rPr>
        <w:t>miRNA</w:t>
      </w:r>
      <w:r>
        <w:t>，且这</w:t>
      </w:r>
      <w:r>
        <w:t>种高表达于出生后一直保持，表明</w:t>
      </w:r>
      <w:r>
        <w:rPr>
          <w:rFonts w:ascii="Times New Roman" w:eastAsia="宋体"/>
        </w:rPr>
        <w:t>miR-203</w:t>
      </w:r>
      <w:r>
        <w:t>对复层表皮的形成及皮肤防护层的生成有重要作用</w:t>
      </w:r>
      <w:r>
        <w:rPr>
          <w:b/>
        </w:rPr>
        <w:t>。</w:t>
      </w:r>
      <w:r>
        <w:rPr>
          <w:rFonts w:ascii="Times New Roman" w:eastAsia="宋体"/>
        </w:rPr>
        <w:t>Wei </w:t>
      </w:r>
      <w:r>
        <w:rPr>
          <w:rFonts w:ascii="Times New Roman" w:eastAsia="宋体"/>
        </w:rPr>
        <w:t>T</w:t>
      </w:r>
      <w:r>
        <w:t>等学者</w:t>
      </w:r>
      <w:r>
        <w:rPr>
          <w:rFonts w:ascii="Times New Roman" w:eastAsia="宋体"/>
          <w:vertAlign w:val="superscript"/>
        </w:rPr>
        <w:t>[</w:t>
      </w:r>
      <w:r>
        <w:rPr>
          <w:rFonts w:ascii="Times New Roman" w:eastAsia="宋体"/>
          <w:vertAlign w:val="superscript"/>
          <w:position w:val="11"/>
        </w:rPr>
        <w:t xml:space="preserve">29</w:t>
      </w:r>
      <w:r>
        <w:rPr>
          <w:rFonts w:ascii="Times New Roman" w:eastAsia="宋体"/>
          <w:vertAlign w:val="superscript"/>
        </w:rPr>
        <w:t>]</w:t>
      </w:r>
      <w:r>
        <w:t>进一步以人为研究对象，对人胚胎、成人皮</w:t>
      </w:r>
      <w:r>
        <w:t>肤组织进行</w:t>
      </w:r>
      <w:r>
        <w:rPr>
          <w:rFonts w:ascii="Times New Roman" w:eastAsia="宋体"/>
        </w:rPr>
        <w:t>miR-203</w:t>
      </w:r>
      <w:r>
        <w:t>原位杂交实验时发现，人胚胎发育至第</w:t>
      </w:r>
      <w:r>
        <w:rPr>
          <w:rFonts w:ascii="Times New Roman" w:eastAsia="宋体"/>
        </w:rPr>
        <w:t>14</w:t>
      </w:r>
      <w:r>
        <w:t>周时在皮肤尚检</w:t>
      </w:r>
      <w:r>
        <w:t>测不到</w:t>
      </w:r>
      <w:r>
        <w:rPr>
          <w:rFonts w:ascii="Times New Roman" w:eastAsia="宋体"/>
        </w:rPr>
        <w:t>miR-203</w:t>
      </w:r>
      <w:r>
        <w:t>的表达，但从胚胎发育至第</w:t>
      </w:r>
      <w:r>
        <w:rPr>
          <w:rFonts w:ascii="Times New Roman" w:eastAsia="宋体"/>
        </w:rPr>
        <w:t>17</w:t>
      </w:r>
      <w:r>
        <w:t>周开始，</w:t>
      </w:r>
      <w:r>
        <w:rPr>
          <w:rFonts w:ascii="Times New Roman" w:eastAsia="宋体"/>
        </w:rPr>
        <w:t>miR-203</w:t>
      </w:r>
      <w:r>
        <w:t>的表达量逐渐增加，亦主要在表皮基底上层中表达。</w:t>
      </w:r>
      <w:r>
        <w:rPr>
          <w:rFonts w:ascii="Times New Roman" w:eastAsia="宋体"/>
        </w:rPr>
        <w:t>Nissan</w:t>
      </w:r>
      <w:r>
        <w:rPr>
          <w:rFonts w:ascii="Times New Roman" w:eastAsia="宋体"/>
        </w:rPr>
        <w:t> </w:t>
      </w:r>
      <w:r>
        <w:rPr>
          <w:rFonts w:ascii="Times New Roman" w:eastAsia="宋体"/>
        </w:rPr>
        <w:t>X</w:t>
      </w:r>
      <w:r>
        <w:t>等</w:t>
      </w:r>
      <w:r>
        <w:rPr>
          <w:rFonts w:ascii="Times New Roman" w:eastAsia="宋体"/>
          <w:vertAlign w:val="superscript"/>
        </w:rPr>
        <w:t>[</w:t>
      </w:r>
      <w:r>
        <w:rPr>
          <w:rFonts w:ascii="Times New Roman" w:eastAsia="宋体"/>
          <w:vertAlign w:val="superscript"/>
          <w:position w:val="11"/>
        </w:rPr>
        <w:t xml:space="preserve">30</w:t>
      </w:r>
      <w:r>
        <w:rPr>
          <w:rFonts w:ascii="Times New Roman" w:eastAsia="宋体"/>
          <w:vertAlign w:val="superscript"/>
        </w:rPr>
        <w:t>]</w:t>
      </w:r>
      <w:r>
        <w:t>在体外诱导人胚胎干细胞</w:t>
      </w:r>
      <w:r>
        <w:t>向角朊细胞早期定向分化实验中发现，于胚胎干细胞分化早期</w:t>
      </w:r>
      <w:r>
        <w:rPr>
          <w:rFonts w:ascii="Times New Roman" w:eastAsia="宋体"/>
        </w:rPr>
        <w:t>miR-203</w:t>
      </w:r>
      <w:r>
        <w:t>表达逐</w:t>
      </w:r>
      <w:r>
        <w:t>渐上调，并参与了随后的分化。结合本章课题研究结果即</w:t>
      </w:r>
      <w:r>
        <w:rPr>
          <w:rFonts w:ascii="Times New Roman" w:eastAsia="宋体"/>
        </w:rPr>
        <w:t>miR-203</w:t>
      </w:r>
      <w:r>
        <w:t>在已分化的</w:t>
      </w:r>
      <w:r>
        <w:t>角质形成细胞中高表达，而在高增殖潜能的表皮干细胞中低表达，提示</w:t>
      </w:r>
      <w:r>
        <w:rPr>
          <w:rFonts w:ascii="Times New Roman" w:eastAsia="宋体"/>
        </w:rPr>
        <w:t>miR-203</w:t>
      </w:r>
      <w:r>
        <w:t>伴随着分化的开始而表达。研究证实若抑制</w:t>
      </w:r>
      <w:r>
        <w:rPr>
          <w:rFonts w:ascii="Times New Roman" w:eastAsia="宋体"/>
        </w:rPr>
        <w:t>miR-203</w:t>
      </w:r>
      <w:r>
        <w:t>的表达，则皮肤无法形成</w:t>
      </w:r>
      <w:r>
        <w:t>坚实的防护层。有学者将小鼠</w:t>
      </w:r>
      <w:r>
        <w:rPr>
          <w:rFonts w:ascii="Times New Roman" w:eastAsia="宋体"/>
        </w:rPr>
        <w:t>miR-203</w:t>
      </w:r>
      <w:r>
        <w:t>生物合成必需的</w:t>
      </w:r>
      <w:r>
        <w:rPr>
          <w:rFonts w:ascii="Times New Roman" w:eastAsia="宋体"/>
        </w:rPr>
        <w:t>Dicer</w:t>
      </w:r>
      <w:r>
        <w:t>酶或</w:t>
      </w:r>
      <w:r>
        <w:rPr>
          <w:rFonts w:ascii="Times New Roman" w:eastAsia="宋体"/>
        </w:rPr>
        <w:t>DGCR8</w:t>
      </w:r>
      <w:r>
        <w:t>基因</w:t>
      </w:r>
      <w:r>
        <w:t>敲除，以致</w:t>
      </w:r>
      <w:r>
        <w:rPr>
          <w:rFonts w:ascii="Times New Roman" w:eastAsia="宋体"/>
        </w:rPr>
        <w:t>miR-203</w:t>
      </w:r>
      <w:r>
        <w:t>合成障碍，可导致小鼠表皮基底层细胞过度增殖、毛囊发育不良、表皮形态紊乱及皮肤屏障功能缺陷</w:t>
      </w:r>
      <w:r>
        <w:rPr>
          <w:rFonts w:ascii="Times New Roman" w:eastAsia="宋体"/>
        </w:rPr>
        <w:t>[</w:t>
      </w:r>
      <w:r>
        <w:rPr>
          <w:rFonts w:ascii="Times New Roman" w:eastAsia="宋体"/>
          <w:position w:val="11"/>
          <w:sz w:val="16"/>
        </w:rPr>
        <w:t xml:space="preserve">26</w:t>
      </w:r>
      <w:r>
        <w:rPr>
          <w:rFonts w:ascii="Times New Roman" w:eastAsia="宋体"/>
          <w:position w:val="11"/>
          <w:sz w:val="16"/>
        </w:rPr>
        <w:t xml:space="preserve">, </w:t>
      </w:r>
      <w:r>
        <w:rPr>
          <w:rFonts w:ascii="Times New Roman" w:eastAsia="宋体"/>
          <w:position w:val="11"/>
          <w:sz w:val="16"/>
        </w:rPr>
        <w:t xml:space="preserve">27</w:t>
      </w:r>
      <w:r>
        <w:rPr>
          <w:rFonts w:ascii="Times New Roman" w:eastAsia="宋体"/>
        </w:rPr>
        <w:t>]</w:t>
      </w:r>
      <w:r>
        <w:t>，表明</w:t>
      </w:r>
      <w:r>
        <w:rPr>
          <w:rFonts w:ascii="Times New Roman" w:eastAsia="宋体"/>
        </w:rPr>
        <w:t>miR-203</w:t>
      </w:r>
      <w:r>
        <w:t>对干细胞的增</w:t>
      </w:r>
      <w:r>
        <w:t>殖分化、皮肤发育及功能维持具有重要作用。总之，</w:t>
      </w:r>
      <w:r>
        <w:rPr>
          <w:rFonts w:ascii="Times New Roman" w:eastAsia="宋体"/>
        </w:rPr>
        <w:t>miR-203</w:t>
      </w:r>
      <w:r>
        <w:t>对皮肤发育的调</w:t>
      </w:r>
      <w:r>
        <w:t>控有如下特点：在脊椎动物皮肤中的表达具有高度的保守性</w:t>
      </w:r>
      <w:r>
        <w:rPr>
          <w:rFonts w:ascii="Times New Roman" w:eastAsia="宋体"/>
          <w:vertAlign w:val="superscript"/>
        </w:rPr>
        <w:t>[</w:t>
      </w:r>
      <w:r>
        <w:rPr>
          <w:rFonts w:ascii="Times New Roman" w:eastAsia="宋体"/>
          <w:vertAlign w:val="superscript"/>
          <w:position w:val="11"/>
        </w:rPr>
        <w:t xml:space="preserve">54</w:t>
      </w:r>
      <w:r>
        <w:rPr>
          <w:rFonts w:ascii="Times New Roman" w:eastAsia="宋体"/>
          <w:vertAlign w:val="superscript"/>
        </w:rPr>
        <w:t>]</w:t>
      </w:r>
      <w:r>
        <w:t>；</w:t>
      </w:r>
      <w:r>
        <w:rPr>
          <w:rFonts w:ascii="Times New Roman" w:eastAsia="宋体"/>
        </w:rPr>
        <w:t>miR-203</w:t>
      </w:r>
      <w:r>
        <w:t>的表达有高度的时空特异性；</w:t>
      </w:r>
      <w:r>
        <w:rPr>
          <w:rFonts w:ascii="Times New Roman" w:eastAsia="宋体"/>
        </w:rPr>
        <w:t>miR-203</w:t>
      </w:r>
      <w:r>
        <w:t>参与诱导胚胎干细胞向角朊细胞的早期定向分</w:t>
      </w:r>
      <w:r>
        <w:t>化；</w:t>
      </w:r>
      <w:r>
        <w:rPr>
          <w:rFonts w:ascii="Times New Roman" w:eastAsia="宋体"/>
        </w:rPr>
        <w:t>miR-203</w:t>
      </w:r>
      <w:r>
        <w:t>参与调控角朊细胞增殖分化平衡，即</w:t>
      </w:r>
      <w:r>
        <w:rPr>
          <w:rFonts w:ascii="Times New Roman" w:eastAsia="宋体"/>
        </w:rPr>
        <w:t>miR-203</w:t>
      </w:r>
      <w:r>
        <w:t>正向调控角朊细胞的</w:t>
      </w:r>
      <w:r>
        <w:t>分化，负向调控角朊细胞分裂增殖，拮抗</w:t>
      </w:r>
      <w:r>
        <w:rPr>
          <w:rFonts w:ascii="Times New Roman" w:eastAsia="宋体"/>
        </w:rPr>
        <w:t>miR-203</w:t>
      </w:r>
      <w:r>
        <w:t>增强细胞增殖能力。</w:t>
      </w:r>
    </w:p>
    <w:p w:rsidR="0018722C">
      <w:pPr>
        <w:topLinePunct/>
      </w:pPr>
      <w:r>
        <w:rPr>
          <w:rFonts w:cstheme="minorBidi" w:hAnsiTheme="minorHAnsi" w:eastAsiaTheme="minorHAnsi" w:asciiTheme="minorHAnsi"/>
        </w:rPr>
        <w:t>47</w:t>
      </w:r>
    </w:p>
    <w:p w:rsidR="0018722C">
      <w:pPr>
        <w:topLinePunct/>
      </w:pPr>
      <w:r>
        <w:t>皮肤是人体最大的器官，具有保护机体、感</w:t>
      </w:r>
      <w:hyperlink r:id="rId12">
        <w:r>
          <w:t>受刺激</w:t>
        </w:r>
      </w:hyperlink>
      <w:r>
        <w:t>、调节</w:t>
      </w:r>
      <w:hyperlink r:id="rId13">
        <w:r>
          <w:t>体温</w:t>
        </w:r>
      </w:hyperlink>
      <w:r>
        <w:t>、分泌和</w:t>
      </w:r>
      <w:hyperlink r:id="rId14">
        <w:r>
          <w:t>排</w:t>
        </w:r>
      </w:hyperlink>
      <w:hyperlink r:id="rId14">
        <w:r>
          <w:t>泄</w:t>
        </w:r>
      </w:hyperlink>
      <w:r>
        <w:t>、渗透和</w:t>
      </w:r>
      <w:hyperlink r:id="rId15">
        <w:r>
          <w:t>吸收</w:t>
        </w:r>
      </w:hyperlink>
      <w:r>
        <w:t>、维持内环境稳定、参与</w:t>
      </w:r>
      <w:hyperlink r:id="rId16">
        <w:r>
          <w:t>代谢</w:t>
        </w:r>
      </w:hyperlink>
      <w:r>
        <w:t>和</w:t>
      </w:r>
      <w:hyperlink r:id="rId17">
        <w:r>
          <w:t>免疫</w:t>
        </w:r>
      </w:hyperlink>
      <w:hyperlink r:id="rId17">
        <w:r>
          <w:t>活动</w:t>
        </w:r>
      </w:hyperlink>
      <w:r>
        <w:t>等多种生理</w:t>
      </w:r>
      <w:hyperlink r:id="rId18">
        <w:r>
          <w:t>功能</w:t>
        </w:r>
      </w:hyperlink>
      <w:r>
        <w:t>。表皮干细胞是皮肤组织中的特异性成体干细胞，主要位于表皮基底层和毛囊外根</w:t>
      </w:r>
      <w:r>
        <w:t>鞘膨凸部，具有慢周期性特点，即表皮干细胞绝大多数处于静息状态</w:t>
      </w:r>
      <w:r>
        <w:rPr>
          <w:rFonts w:ascii="Times New Roman" w:eastAsia="宋体"/>
          <w:rFonts w:hint="eastAsia"/>
        </w:rPr>
        <w:t>，</w:t>
      </w:r>
      <w:r>
        <w:t>分裂缓慢，</w:t>
      </w:r>
      <w:r w:rsidR="001852F3">
        <w:t xml:space="preserve">但具有极强的增殖、分化潜能，在皮肤出现病理情况时能迅速进入细胞分裂周期，进行增殖与分化，在维持皮肤及其附属器正常的结构与功能、皮肤的创伤修复等方面发挥着重要作用，而角质形成细胞位于角质层，为已分化细胞。表</w:t>
      </w:r>
      <w:r>
        <w:t>皮干细胞与角质形成细胞增殖分化等生物学特性有着显著的区别，</w:t>
      </w:r>
      <w:r>
        <w:rPr>
          <w:rFonts w:ascii="Times New Roman" w:eastAsia="宋体"/>
        </w:rPr>
        <w:t>miR-203</w:t>
      </w:r>
      <w:r>
        <w:t>可能</w:t>
      </w:r>
      <w:r>
        <w:t>在其中起了重要作用，但目前对</w:t>
      </w:r>
      <w:r>
        <w:rPr>
          <w:rFonts w:ascii="Times New Roman" w:eastAsia="宋体"/>
        </w:rPr>
        <w:t>miR-203</w:t>
      </w:r>
      <w:r>
        <w:t>在表皮干细胞与角质形成细胞中的表达变化、作用及其机制尚不十分清楚。</w:t>
      </w:r>
    </w:p>
    <w:p w:rsidR="0018722C">
      <w:pPr>
        <w:topLinePunct/>
      </w:pPr>
      <w:r>
        <w:t>已有研究证实</w:t>
      </w:r>
      <w:r>
        <w:rPr>
          <w:rFonts w:ascii="Times New Roman" w:eastAsia="Times New Roman"/>
        </w:rPr>
        <w:t>ITGB1</w:t>
      </w:r>
      <w:r>
        <w:t>由增殖细胞特异性表达，而终末分化细胞不表达，其</w:t>
      </w:r>
      <w:r>
        <w:t>表达水平的高低与细胞克隆形成能力即细胞增殖力及多向分化潜能正相关，</w:t>
      </w:r>
      <w:r w:rsidR="001852F3">
        <w:t xml:space="preserve">其主要在表皮基底层表达，是表皮干细胞的特征蛋白</w:t>
      </w:r>
      <w:r>
        <w:rPr>
          <w:rFonts w:ascii="Times New Roman" w:eastAsia="Times New Roman"/>
          <w:vertAlign w:val="superscript"/>
        </w:rPr>
        <w:t>[</w:t>
      </w:r>
      <w:r>
        <w:rPr>
          <w:rFonts w:ascii="Times New Roman" w:eastAsia="Times New Roman"/>
          <w:vertAlign w:val="superscript"/>
          <w:position w:val="11"/>
        </w:rPr>
        <w:t xml:space="preserve">56</w:t>
      </w:r>
      <w:r>
        <w:rPr>
          <w:rFonts w:ascii="Times New Roman" w:eastAsia="Times New Roman"/>
          <w:vertAlign w:val="superscript"/>
        </w:rPr>
        <w:t>]</w:t>
      </w:r>
      <w:r>
        <w:t>。随着表皮干细胞的分化及表皮的分层，</w:t>
      </w:r>
      <w:r>
        <w:rPr>
          <w:rFonts w:ascii="Times New Roman" w:eastAsia="Times New Roman"/>
        </w:rPr>
        <w:t>ITGB1</w:t>
      </w:r>
      <w:r>
        <w:t>表达水平逐渐减弱以至消失。角蛋白是上皮细胞特有的结构蛋白</w:t>
      </w:r>
      <w:r>
        <w:rPr>
          <w:rFonts w:ascii="Times New Roman" w:eastAsia="Times New Roman"/>
          <w:rFonts w:hint="eastAsia"/>
        </w:rPr>
        <w:t>，</w:t>
      </w:r>
      <w:r>
        <w:t>是细胞骨架蛋白的主要成分，随着表皮细胞增殖分化程度的不同而表</w:t>
      </w:r>
      <w:r>
        <w:t>达不同的角蛋白，因而可用于鉴别表皮干细胞和角质形成细胞。</w:t>
      </w:r>
      <w:r>
        <w:rPr>
          <w:rFonts w:ascii="Times New Roman" w:eastAsia="Times New Roman"/>
        </w:rPr>
        <w:t>CK19</w:t>
      </w:r>
      <w:r>
        <w:t>与</w:t>
      </w:r>
      <w:r>
        <w:rPr>
          <w:rFonts w:ascii="Times New Roman" w:eastAsia="Times New Roman"/>
        </w:rPr>
        <w:t>ITGB1</w:t>
      </w:r>
      <w:r>
        <w:t>类似，主要由增殖期的细胞表皮干细胞表达，其表达水平随着表皮干细胞的分</w:t>
      </w:r>
      <w:r>
        <w:t>化而降低，在终末分化细胞无表达。而</w:t>
      </w:r>
      <w:r>
        <w:rPr>
          <w:rFonts w:ascii="Times New Roman" w:eastAsia="Times New Roman"/>
        </w:rPr>
        <w:t>CK1</w:t>
      </w:r>
      <w:r>
        <w:t>、</w:t>
      </w:r>
      <w:r>
        <w:rPr>
          <w:rFonts w:ascii="Times New Roman" w:eastAsia="Times New Roman"/>
        </w:rPr>
        <w:t>CK10</w:t>
      </w:r>
      <w:r>
        <w:t>主要在基底上层已行终末分化的角质形成细胞胞浆中表达，是成熟表皮即高分化的角质形成细胞的特征蛋白</w:t>
      </w:r>
      <w:r>
        <w:rPr>
          <w:rFonts w:ascii="Times New Roman" w:eastAsia="Times New Roman"/>
        </w:rPr>
        <w:t>[</w:t>
      </w:r>
      <w:r>
        <w:rPr>
          <w:rFonts w:ascii="Times New Roman" w:eastAsia="Times New Roman"/>
          <w:spacing w:val="-2"/>
          <w:position w:val="11"/>
          <w:sz w:val="16"/>
        </w:rPr>
        <w:t xml:space="preserve">8</w:t>
      </w:r>
      <w:r>
        <w:rPr>
          <w:rFonts w:ascii="Times New Roman" w:eastAsia="Times New Roman"/>
          <w:spacing w:val="-2"/>
          <w:position w:val="11"/>
          <w:sz w:val="16"/>
        </w:rPr>
        <w:t xml:space="preserve">, </w:t>
      </w:r>
      <w:r>
        <w:rPr>
          <w:rFonts w:ascii="Times New Roman" w:eastAsia="Times New Roman"/>
          <w:spacing w:val="-2"/>
          <w:position w:val="11"/>
          <w:sz w:val="16"/>
        </w:rPr>
        <w:t xml:space="preserve">57</w:t>
      </w:r>
      <w:r>
        <w:rPr>
          <w:rFonts w:ascii="Times New Roman" w:eastAsia="Times New Roman"/>
        </w:rPr>
        <w:t>]</w:t>
      </w:r>
      <w:r>
        <w:t>，是表皮干细胞的阴性表面分子标志。本研究采用免疫细胞化学染色鉴定</w:t>
      </w:r>
      <w:r>
        <w:t>表皮干细胞及角质形成细胞结果亦显示人表皮干细胞阳性表达</w:t>
      </w:r>
      <w:r>
        <w:rPr>
          <w:rFonts w:ascii="Times New Roman" w:eastAsia="Times New Roman"/>
        </w:rPr>
        <w:t>ITGB1</w:t>
      </w:r>
      <w:r>
        <w:t>及角蛋白</w:t>
      </w:r>
      <w:r>
        <w:rPr>
          <w:rFonts w:ascii="Times New Roman" w:eastAsia="Times New Roman"/>
        </w:rPr>
        <w:t>19</w:t>
      </w:r>
      <w:r>
        <w:t>，角质形成细胞阳性表达角蛋白</w:t>
      </w:r>
      <w:r>
        <w:rPr>
          <w:rFonts w:ascii="Times New Roman" w:eastAsia="Times New Roman"/>
        </w:rPr>
        <w:t>1</w:t>
      </w:r>
      <w:r>
        <w:t>及角蛋白</w:t>
      </w:r>
      <w:r>
        <w:rPr>
          <w:rFonts w:ascii="Times New Roman" w:eastAsia="Times New Roman"/>
        </w:rPr>
        <w:t>10</w:t>
      </w:r>
      <w:r>
        <w:t>。同时，在上一章的实验中通</w:t>
      </w:r>
      <w:r>
        <w:t>过基因芯片技术比较人表皮干细胞与角质形成细胞之间</w:t>
      </w:r>
      <w:r>
        <w:rPr>
          <w:rFonts w:ascii="Times New Roman" w:eastAsia="Times New Roman"/>
        </w:rPr>
        <w:t>miRNA</w:t>
      </w:r>
      <w:r>
        <w:t>的表达差异时发</w:t>
      </w:r>
      <w:r>
        <w:t>现，</w:t>
      </w:r>
      <w:r>
        <w:rPr>
          <w:rFonts w:ascii="Times New Roman" w:eastAsia="Times New Roman"/>
        </w:rPr>
        <w:t>miR-203</w:t>
      </w:r>
      <w:r>
        <w:t>在表皮干细胞中下调最显著。本章进一步采用</w:t>
      </w:r>
      <w:r>
        <w:rPr>
          <w:rFonts w:ascii="Times New Roman" w:eastAsia="Times New Roman"/>
        </w:rPr>
        <w:t>RT-PCR</w:t>
      </w:r>
      <w:r>
        <w:t>技术检测人</w:t>
      </w:r>
      <w:r>
        <w:t>表皮干细胞及角质形成细胞中</w:t>
      </w:r>
      <w:r>
        <w:rPr>
          <w:rFonts w:ascii="Times New Roman" w:eastAsia="Times New Roman"/>
        </w:rPr>
        <w:t>miR-203</w:t>
      </w:r>
      <w:r>
        <w:t>基因表达水平，结果亦显示</w:t>
      </w:r>
      <w:r>
        <w:rPr>
          <w:rFonts w:ascii="Times New Roman" w:eastAsia="Times New Roman"/>
        </w:rPr>
        <w:t>miR-203</w:t>
      </w:r>
      <w:r>
        <w:t>在角质形成细胞中表达明显高于表皮干细胞，与基因芯片结果一致；同时发现</w:t>
      </w:r>
      <w:r>
        <w:t>，</w:t>
      </w:r>
    </w:p>
    <w:p w:rsidR="0018722C">
      <w:pPr>
        <w:topLinePunct/>
      </w:pPr>
      <w:r>
        <w:rPr>
          <w:rFonts w:ascii="Times New Roman" w:eastAsia="宋体"/>
        </w:rPr>
        <w:t>p63</w:t>
      </w:r>
      <w:r>
        <w:t>的</w:t>
      </w:r>
      <w:r>
        <w:rPr>
          <w:rFonts w:ascii="Times New Roman" w:eastAsia="宋体"/>
        </w:rPr>
        <w:t>mRNA</w:t>
      </w:r>
      <w:r>
        <w:t>和蛋白在角质形成细胞中的表达量明显低于表皮干细胞，且与</w:t>
      </w:r>
      <w:r>
        <w:rPr>
          <w:rFonts w:ascii="Times New Roman" w:eastAsia="宋体"/>
        </w:rPr>
        <w:t>miR-203</w:t>
      </w:r>
      <w:r>
        <w:t>表达量明显负相关，即</w:t>
      </w:r>
      <w:r>
        <w:rPr>
          <w:rFonts w:ascii="Times New Roman" w:eastAsia="宋体"/>
        </w:rPr>
        <w:t>miR-203</w:t>
      </w:r>
      <w:r>
        <w:t>与</w:t>
      </w:r>
      <w:r>
        <w:rPr>
          <w:rFonts w:ascii="Times New Roman" w:eastAsia="宋体"/>
        </w:rPr>
        <w:t>p63</w:t>
      </w:r>
      <w:r>
        <w:t>的表达模式相互排斥，提示在表</w:t>
      </w:r>
      <w:r>
        <w:t>皮中</w:t>
      </w:r>
      <w:r>
        <w:rPr>
          <w:rFonts w:ascii="Times New Roman" w:eastAsia="宋体"/>
        </w:rPr>
        <w:t>p63</w:t>
      </w:r>
      <w:r>
        <w:t>可能是</w:t>
      </w:r>
      <w:r>
        <w:rPr>
          <w:rFonts w:ascii="Times New Roman" w:eastAsia="宋体"/>
        </w:rPr>
        <w:t>miR-203</w:t>
      </w:r>
      <w:r>
        <w:t>的靶基因之一，</w:t>
      </w:r>
      <w:r>
        <w:rPr>
          <w:rFonts w:ascii="Times New Roman" w:eastAsia="宋体"/>
        </w:rPr>
        <w:t>miR-203</w:t>
      </w:r>
      <w:r>
        <w:t>可能通过转录后抑制</w:t>
      </w:r>
      <w:r>
        <w:rPr>
          <w:rFonts w:ascii="Times New Roman" w:eastAsia="宋体"/>
        </w:rPr>
        <w:t>p63</w:t>
      </w:r>
      <w:r>
        <w:t>调控表皮细胞的增殖分化。</w:t>
      </w:r>
    </w:p>
    <w:p w:rsidR="0018722C">
      <w:pPr>
        <w:topLinePunct/>
      </w:pPr>
      <w:r>
        <w:t>人的</w:t>
      </w:r>
      <w:r>
        <w:rPr>
          <w:rFonts w:ascii="Times New Roman" w:eastAsia="Times New Roman"/>
        </w:rPr>
        <w:t>p63</w:t>
      </w:r>
      <w:r>
        <w:t>基因定位于</w:t>
      </w:r>
      <w:r>
        <w:rPr>
          <w:rFonts w:ascii="Times New Roman" w:eastAsia="Times New Roman"/>
        </w:rPr>
        <w:t>3q27.29</w:t>
      </w:r>
      <w:r>
        <w:t>，是肿瘤抑制基因</w:t>
      </w:r>
      <w:r>
        <w:rPr>
          <w:rFonts w:ascii="Times New Roman" w:eastAsia="Times New Roman"/>
        </w:rPr>
        <w:t>p53</w:t>
      </w:r>
      <w:r>
        <w:t>家族成员之一</w:t>
      </w:r>
      <w:r>
        <w:rPr>
          <w:rFonts w:ascii="Times New Roman" w:eastAsia="Times New Roman"/>
        </w:rPr>
        <w:t>,</w:t>
      </w:r>
      <w:r>
        <w:t>与</w:t>
      </w:r>
      <w:r>
        <w:rPr>
          <w:rFonts w:ascii="Times New Roman" w:eastAsia="Times New Roman"/>
        </w:rPr>
        <w:t>p53 </w:t>
      </w:r>
      <w:r>
        <w:t>有</w:t>
      </w:r>
    </w:p>
    <w:p w:rsidR="0018722C">
      <w:pPr>
        <w:topLinePunct/>
      </w:pPr>
      <w:r>
        <w:rPr>
          <w:rFonts w:cstheme="minorBidi" w:hAnsiTheme="minorHAnsi" w:eastAsiaTheme="minorHAnsi" w:asciiTheme="minorHAnsi"/>
        </w:rPr>
        <w:t>48</w:t>
      </w:r>
    </w:p>
    <w:p w:rsidR="0018722C">
      <w:pPr>
        <w:topLinePunct/>
      </w:pPr>
      <w:r>
        <w:t>高度的序列和结构同源性，但</w:t>
      </w:r>
      <w:r>
        <w:rPr>
          <w:rFonts w:ascii="Times New Roman" w:hAnsi="Times New Roman" w:eastAsia="宋体"/>
        </w:rPr>
        <w:t>p63</w:t>
      </w:r>
      <w:r>
        <w:t>基因亚型繁多，结构更为复杂，主要包含</w:t>
      </w:r>
      <w:r>
        <w:rPr>
          <w:rFonts w:ascii="Times New Roman" w:hAnsi="Times New Roman" w:eastAsia="宋体"/>
        </w:rPr>
        <w:t>N-</w:t>
      </w:r>
      <w:r>
        <w:t>末端的转录激活区、核心</w:t>
      </w:r>
      <w:r>
        <w:rPr>
          <w:rFonts w:ascii="Times New Roman" w:hAnsi="Times New Roman" w:eastAsia="宋体"/>
        </w:rPr>
        <w:t>DNA</w:t>
      </w:r>
      <w:r>
        <w:t>结合区、寡聚化区、</w:t>
      </w:r>
      <w:r>
        <w:rPr>
          <w:rFonts w:ascii="Times New Roman" w:hAnsi="Times New Roman" w:eastAsia="宋体"/>
        </w:rPr>
        <w:t>C-</w:t>
      </w:r>
      <w:r>
        <w:t>末端</w:t>
      </w:r>
      <w:r>
        <w:rPr>
          <w:rFonts w:ascii="Times New Roman" w:hAnsi="Times New Roman" w:eastAsia="宋体"/>
        </w:rPr>
        <w:t>SAM</w:t>
      </w:r>
      <w:r>
        <w:t>区。根据转录起始部位的不同，</w:t>
      </w:r>
      <w:r>
        <w:rPr>
          <w:rFonts w:ascii="Times New Roman" w:hAnsi="Times New Roman" w:eastAsia="宋体"/>
        </w:rPr>
        <w:t>p63</w:t>
      </w:r>
      <w:r>
        <w:t>基因被分为两大类，△</w:t>
      </w:r>
      <w:r>
        <w:rPr>
          <w:rFonts w:ascii="Times New Roman" w:hAnsi="Times New Roman" w:eastAsia="宋体"/>
        </w:rPr>
        <w:t>Np63</w:t>
      </w:r>
      <w:r>
        <w:t>和</w:t>
      </w:r>
      <w:r>
        <w:rPr>
          <w:rFonts w:ascii="Times New Roman" w:hAnsi="Times New Roman" w:eastAsia="宋体"/>
        </w:rPr>
        <w:t>TAp63, </w:t>
      </w:r>
      <w:r>
        <w:t>根据</w:t>
      </w:r>
      <w:r>
        <w:rPr>
          <w:rFonts w:ascii="Times New Roman" w:hAnsi="Times New Roman" w:eastAsia="宋体"/>
        </w:rPr>
        <w:t>C-</w:t>
      </w:r>
      <w:r>
        <w:t>末端剪接</w:t>
      </w:r>
      <w:r>
        <w:t>不同又分为</w:t>
      </w:r>
      <w:r>
        <w:rPr>
          <w:rFonts w:ascii="Times New Roman" w:hAnsi="Times New Roman" w:eastAsia="宋体"/>
        </w:rPr>
        <w:t>p63α</w:t>
      </w:r>
      <w:r>
        <w:t>、</w:t>
      </w:r>
      <w:r>
        <w:rPr>
          <w:rFonts w:ascii="Times New Roman" w:hAnsi="Times New Roman" w:eastAsia="宋体"/>
        </w:rPr>
        <w:t>p63β</w:t>
      </w:r>
      <w:r>
        <w:t>、</w:t>
      </w:r>
      <w:r>
        <w:rPr>
          <w:rFonts w:ascii="Times New Roman" w:hAnsi="Times New Roman" w:eastAsia="宋体"/>
        </w:rPr>
        <w:t>p63γ</w:t>
      </w:r>
      <w:r>
        <w:t>三类，即</w:t>
      </w:r>
      <w:r>
        <w:rPr>
          <w:rFonts w:ascii="Times New Roman" w:hAnsi="Times New Roman" w:eastAsia="宋体"/>
        </w:rPr>
        <w:t>p63</w:t>
      </w:r>
      <w:r>
        <w:t>基因主要亚型包括△</w:t>
      </w:r>
      <w:r>
        <w:rPr>
          <w:rFonts w:ascii="Times New Roman" w:hAnsi="Times New Roman" w:eastAsia="宋体"/>
        </w:rPr>
        <w:t>Np63α</w:t>
      </w:r>
      <w:r>
        <w:t>、△</w:t>
      </w:r>
      <w:r>
        <w:rPr>
          <w:rFonts w:ascii="Times New Roman" w:hAnsi="Times New Roman" w:eastAsia="宋体"/>
        </w:rPr>
        <w:t>Np63β</w:t>
      </w:r>
      <w:r>
        <w:t>、</w:t>
      </w:r>
    </w:p>
    <w:p w:rsidR="0018722C">
      <w:pPr>
        <w:topLinePunct/>
      </w:pPr>
      <w:r>
        <w:t>△</w:t>
      </w:r>
      <w:r>
        <w:rPr>
          <w:rFonts w:ascii="Times New Roman" w:hAnsi="Times New Roman" w:eastAsia="宋体"/>
        </w:rPr>
        <w:t>Np63γ</w:t>
      </w:r>
      <w:r>
        <w:t>、</w:t>
      </w:r>
      <w:r>
        <w:rPr>
          <w:rFonts w:ascii="Times New Roman" w:hAnsi="Times New Roman" w:eastAsia="宋体"/>
        </w:rPr>
        <w:t>TAp63α</w:t>
      </w:r>
      <w:r>
        <w:t>、</w:t>
      </w:r>
      <w:r>
        <w:rPr>
          <w:rFonts w:ascii="Times New Roman" w:hAnsi="Times New Roman" w:eastAsia="宋体"/>
        </w:rPr>
        <w:t>TAp63β</w:t>
      </w:r>
      <w:r>
        <w:t>、</w:t>
      </w:r>
      <w:r>
        <w:rPr>
          <w:rFonts w:ascii="Times New Roman" w:hAnsi="Times New Roman" w:eastAsia="宋体"/>
        </w:rPr>
        <w:t>TAp63γ</w:t>
      </w:r>
      <w:r>
        <w:t>，各种亚型的具体功能、相互调控机制尚不十分明确</w:t>
      </w:r>
      <w:r>
        <w:rPr>
          <w:rFonts w:ascii="Times New Roman" w:hAnsi="Times New Roman" w:eastAsia="宋体"/>
          <w:vertAlign w:val="superscript"/>
        </w:rPr>
        <w:t>[</w:t>
      </w:r>
      <w:r>
        <w:rPr>
          <w:rFonts w:ascii="Times New Roman" w:hAnsi="Times New Roman" w:eastAsia="宋体"/>
          <w:vertAlign w:val="superscript"/>
          <w:position w:val="11"/>
        </w:rPr>
        <w:t xml:space="preserve">58</w:t>
      </w:r>
      <w:r>
        <w:rPr>
          <w:rFonts w:ascii="Times New Roman" w:hAnsi="Times New Roman" w:eastAsia="宋体"/>
          <w:vertAlign w:val="superscript"/>
        </w:rPr>
        <w:t>]</w:t>
      </w:r>
      <w:r>
        <w:t>。研究显示作为转录因子的</w:t>
      </w:r>
      <w:r>
        <w:rPr>
          <w:rFonts w:ascii="Times New Roman" w:hAnsi="Times New Roman" w:eastAsia="宋体"/>
        </w:rPr>
        <w:t>p63</w:t>
      </w:r>
      <w:r>
        <w:t>基因与细胞增殖、凋亡、细胞周期、细胞信号传导及组织发育关系密切</w:t>
      </w:r>
      <w:r>
        <w:rPr>
          <w:rFonts w:ascii="Times New Roman" w:hAnsi="Times New Roman" w:eastAsia="宋体"/>
          <w:vertAlign w:val="superscript"/>
        </w:rPr>
        <w:t>[</w:t>
      </w:r>
      <w:r>
        <w:rPr>
          <w:rFonts w:ascii="Times New Roman" w:hAnsi="Times New Roman" w:eastAsia="宋体"/>
          <w:vertAlign w:val="superscript"/>
          <w:position w:val="11"/>
        </w:rPr>
        <w:t xml:space="preserve">59</w:t>
      </w:r>
      <w:r>
        <w:rPr>
          <w:rFonts w:ascii="Times New Roman" w:hAnsi="Times New Roman" w:eastAsia="宋体"/>
          <w:vertAlign w:val="superscript"/>
        </w:rPr>
        <w:t>]</w:t>
      </w:r>
      <w:r>
        <w:t>，在上皮组织尤其是表皮的发育中起着独特作用</w:t>
      </w:r>
      <w:r>
        <w:rPr>
          <w:rFonts w:ascii="Times New Roman" w:hAnsi="Times New Roman" w:eastAsia="宋体"/>
          <w:vertAlign w:val="superscript"/>
        </w:rPr>
        <w:t>[</w:t>
      </w:r>
      <w:r>
        <w:rPr>
          <w:rFonts w:ascii="Times New Roman" w:hAnsi="Times New Roman" w:eastAsia="宋体"/>
          <w:vertAlign w:val="superscript"/>
          <w:position w:val="11"/>
        </w:rPr>
        <w:t xml:space="preserve">60</w:t>
      </w:r>
      <w:r>
        <w:rPr>
          <w:rFonts w:ascii="Times New Roman" w:hAnsi="Times New Roman" w:eastAsia="宋体"/>
          <w:vertAlign w:val="superscript"/>
        </w:rPr>
        <w:t>]</w:t>
      </w:r>
      <w:r>
        <w:t>。免疫组化分析显示</w:t>
      </w:r>
      <w:r>
        <w:rPr>
          <w:rFonts w:ascii="Times New Roman" w:hAnsi="Times New Roman" w:eastAsia="宋体"/>
        </w:rPr>
        <w:t>p63</w:t>
      </w:r>
      <w:r>
        <w:t>蛋白主要表达于上皮组织的基底层具有高度增殖能力和分化潜能的细胞和起源细胞中，如表皮、汗腺、毛囊、舌、食道及泌尿生殖器的上皮中</w:t>
      </w:r>
      <w:r>
        <w:rPr>
          <w:rFonts w:ascii="Times New Roman" w:hAnsi="Times New Roman" w:eastAsia="宋体"/>
          <w:vertAlign w:val="superscript"/>
        </w:rPr>
        <w:t>[</w:t>
      </w:r>
      <w:r>
        <w:rPr>
          <w:rFonts w:ascii="Times New Roman" w:hAnsi="Times New Roman" w:eastAsia="宋体"/>
          <w:vertAlign w:val="superscript"/>
          <w:position w:val="11"/>
        </w:rPr>
        <w:t xml:space="preserve">61</w:t>
      </w:r>
      <w:r>
        <w:rPr>
          <w:rFonts w:ascii="Times New Roman" w:hAnsi="Times New Roman" w:eastAsia="宋体"/>
          <w:vertAlign w:val="superscript"/>
        </w:rPr>
        <w:t>]</w:t>
      </w:r>
      <w:r>
        <w:t>，与</w:t>
      </w:r>
      <w:r>
        <w:rPr>
          <w:rFonts w:ascii="Times New Roman" w:hAnsi="Times New Roman" w:eastAsia="宋体"/>
        </w:rPr>
        <w:t>miR-203</w:t>
      </w:r>
      <w:r>
        <w:t>在表皮中的表达模式恰好相反。在胚</w:t>
      </w:r>
      <w:r>
        <w:t>胎发育阶段，</w:t>
      </w:r>
      <w:r>
        <w:rPr>
          <w:rFonts w:ascii="Times New Roman" w:hAnsi="Times New Roman" w:eastAsia="宋体"/>
        </w:rPr>
        <w:t>p63</w:t>
      </w:r>
      <w:r>
        <w:t>不仅决定外胚层有关细胞分化为上皮干细胞，且作为分子开关</w:t>
      </w:r>
      <w:r>
        <w:t>使外胚层感应复层化指令继而启动上皮发生层化，是最初上皮分层所必需的</w:t>
      </w:r>
      <w:r>
        <w:rPr>
          <w:rFonts w:ascii="Times New Roman" w:hAnsi="Times New Roman" w:eastAsia="宋体"/>
          <w:vertAlign w:val="superscript"/>
        </w:rPr>
        <w:t>[</w:t>
      </w:r>
      <w:r>
        <w:rPr>
          <w:rFonts w:ascii="Times New Roman" w:hAnsi="Times New Roman" w:eastAsia="宋体"/>
          <w:vertAlign w:val="superscript"/>
          <w:position w:val="11"/>
        </w:rPr>
        <w:t xml:space="preserve">62</w:t>
      </w:r>
      <w:r>
        <w:rPr>
          <w:rFonts w:ascii="Times New Roman" w:hAnsi="Times New Roman" w:eastAsia="宋体"/>
          <w:vertAlign w:val="superscript"/>
        </w:rPr>
        <w:t>]</w:t>
      </w:r>
      <w:r>
        <w:t>。研究发现若敲除小鼠</w:t>
      </w:r>
      <w:r>
        <w:rPr>
          <w:rFonts w:ascii="Times New Roman" w:hAnsi="Times New Roman" w:eastAsia="宋体"/>
        </w:rPr>
        <w:t>p63</w:t>
      </w:r>
      <w:r>
        <w:t>基因，则小鼠外胚层顶脊发育缺陷，出生后表现为肢体变短甚至缺如、皮肤、牙齿、唾液腺、乳腺、前列腺和尿道上皮等结构缺陷；</w:t>
      </w:r>
      <w:r w:rsidR="001852F3">
        <w:t xml:space="preserve">表皮没有正常的层次结构，仅为一单层扁平细胞，没有棘细胞层、颗粒细胞层及角化层，完全丧失了正常的鳞状上皮结构，小鼠出生数小时后因脱水而死</w:t>
      </w:r>
      <w:r w:rsidR="001852F3">
        <w:t>亡</w:t>
      </w:r>
    </w:p>
    <w:p w:rsidR="0018722C">
      <w:pPr>
        <w:topLinePunct/>
      </w:pPr>
      <w:r>
        <w:rPr>
          <w:rFonts w:ascii="Times New Roman" w:hAnsi="Times New Roman" w:eastAsia="宋体"/>
        </w:rPr>
        <w:t>[</w:t>
      </w:r>
      <w:r>
        <w:rPr>
          <w:rFonts w:ascii="Times New Roman" w:hAnsi="Times New Roman" w:eastAsia="宋体"/>
        </w:rPr>
        <w:t xml:space="preserve">63</w:t>
      </w:r>
      <w:r>
        <w:rPr>
          <w:rFonts w:ascii="Times New Roman" w:hAnsi="Times New Roman" w:eastAsia="宋体"/>
        </w:rPr>
        <w:t>]</w:t>
      </w:r>
      <w:r>
        <w:rPr>
          <w:spacing w:val="-18"/>
        </w:rPr>
        <w:t xml:space="preserve">. </w:t>
      </w:r>
      <w:r>
        <w:t>且</w:t>
      </w:r>
      <w:r>
        <w:rPr>
          <w:rFonts w:ascii="Times New Roman" w:hAnsi="Times New Roman" w:eastAsia="宋体"/>
        </w:rPr>
        <w:t>p63</w:t>
      </w:r>
      <w:r>
        <w:t>在皮肤附属器官中的分化中亦具有重要作用，</w:t>
      </w:r>
      <w:r>
        <w:rPr>
          <w:rFonts w:ascii="Times New Roman" w:hAnsi="Times New Roman" w:eastAsia="宋体"/>
        </w:rPr>
        <w:t>p63</w:t>
      </w:r>
      <w:r>
        <w:t>缺失的小鼠不能形成正常的皮肤附属器</w:t>
      </w:r>
      <w:r>
        <w:rPr>
          <w:rFonts w:ascii="Times New Roman" w:hAnsi="Times New Roman" w:eastAsia="宋体"/>
          <w:vertAlign w:val="superscript"/>
        </w:rPr>
        <w:t>[</w:t>
      </w:r>
      <w:r>
        <w:rPr>
          <w:rFonts w:ascii="Times New Roman" w:hAnsi="Times New Roman" w:eastAsia="宋体"/>
          <w:vertAlign w:val="superscript"/>
          <w:position w:val="11"/>
        </w:rPr>
        <w:t xml:space="preserve">64</w:t>
      </w:r>
      <w:r>
        <w:rPr>
          <w:rFonts w:ascii="Times New Roman" w:hAnsi="Times New Roman" w:eastAsia="宋体"/>
          <w:vertAlign w:val="superscript"/>
        </w:rPr>
        <w:t>]</w:t>
      </w:r>
      <w:r>
        <w:t>。在表皮成熟阶段，</w:t>
      </w:r>
      <w:r>
        <w:rPr>
          <w:rFonts w:ascii="Times New Roman" w:hAnsi="Times New Roman" w:eastAsia="宋体"/>
        </w:rPr>
        <w:t>p63</w:t>
      </w:r>
      <w:r>
        <w:t>主要在基底层和毛囊等能增殖的细胞中表达，而在已分化细胞层的表达是下降的，被认为是维持表皮及其它复层上皮组织干细胞增殖潜能的必需因子。</w:t>
      </w:r>
      <w:r>
        <w:rPr>
          <w:rFonts w:ascii="Times New Roman" w:hAnsi="Times New Roman" w:eastAsia="宋体"/>
        </w:rPr>
        <w:t>p63</w:t>
      </w:r>
      <w:r>
        <w:t>能够促进细胞周期的</w:t>
      </w:r>
      <w:r>
        <w:rPr>
          <w:rFonts w:ascii="Times New Roman" w:hAnsi="Times New Roman" w:eastAsia="宋体"/>
        </w:rPr>
        <w:t>G1</w:t>
      </w:r>
      <w:r>
        <w:rPr>
          <w:rFonts w:ascii="Times New Roman" w:hAnsi="Times New Roman" w:eastAsia="宋体"/>
        </w:rPr>
        <w:t>/</w:t>
      </w:r>
      <w:r>
        <w:rPr>
          <w:rFonts w:ascii="Times New Roman" w:hAnsi="Times New Roman" w:eastAsia="宋体"/>
        </w:rPr>
        <w:t xml:space="preserve">S</w:t>
      </w:r>
      <w:r>
        <w:t>期转</w:t>
      </w:r>
      <w:r>
        <w:t>化，在维持表皮及其他复层上皮基底层干细胞的增殖潜能发挥重要作用，而</w:t>
      </w:r>
      <w:r>
        <w:rPr>
          <w:rFonts w:ascii="Times New Roman" w:hAnsi="Times New Roman" w:eastAsia="宋体"/>
        </w:rPr>
        <w:t>p63</w:t>
      </w:r>
      <w:r>
        <w:t>表达水平下降是脊椎动物表皮干细胞分化为角质形成细胞的必要条件</w:t>
      </w:r>
      <w:r>
        <w:rPr>
          <w:rFonts w:ascii="Times New Roman" w:hAnsi="Times New Roman" w:eastAsia="宋体"/>
          <w:vertAlign w:val="superscript"/>
        </w:rPr>
        <w:t>[</w:t>
      </w:r>
      <w:r>
        <w:rPr>
          <w:rFonts w:ascii="Times New Roman" w:hAnsi="Times New Roman" w:eastAsia="宋体"/>
          <w:vertAlign w:val="superscript"/>
          <w:position w:val="11"/>
        </w:rPr>
        <w:t xml:space="preserve">65</w:t>
      </w:r>
      <w:r>
        <w:rPr>
          <w:rFonts w:ascii="Times New Roman" w:hAnsi="Times New Roman" w:eastAsia="宋体"/>
          <w:vertAlign w:val="superscript"/>
        </w:rPr>
        <w:t>]</w:t>
      </w:r>
      <w:r>
        <w:t>。实验显示小鼠△</w:t>
      </w:r>
      <w:r>
        <w:rPr>
          <w:rFonts w:ascii="Times New Roman" w:hAnsi="Times New Roman" w:eastAsia="宋体"/>
        </w:rPr>
        <w:t>Np63α</w:t>
      </w:r>
      <w:r>
        <w:t>可以阻滞钙离子诱导的表皮细胞分化，从而维持细胞的增殖状态</w:t>
      </w:r>
      <w:r>
        <w:rPr>
          <w:rFonts w:ascii="Times New Roman" w:hAnsi="Times New Roman" w:eastAsia="宋体"/>
          <w:vertAlign w:val="superscript"/>
        </w:rPr>
        <w:t>[</w:t>
      </w:r>
      <w:r>
        <w:rPr>
          <w:rFonts w:ascii="Times New Roman" w:hAnsi="Times New Roman" w:eastAsia="宋体"/>
          <w:vertAlign w:val="superscript"/>
          <w:position w:val="11"/>
        </w:rPr>
        <w:t xml:space="preserve">66</w:t>
      </w:r>
      <w:r>
        <w:rPr>
          <w:rFonts w:ascii="Times New Roman" w:hAnsi="Times New Roman" w:eastAsia="宋体"/>
          <w:vertAlign w:val="superscript"/>
        </w:rPr>
        <w:t>]</w:t>
      </w:r>
      <w:r>
        <w:t>。在对斑马鱼的研究中发现斑马鱼若缺乏△</w:t>
      </w:r>
      <w:r>
        <w:rPr>
          <w:rFonts w:ascii="Times New Roman" w:hAnsi="Times New Roman" w:eastAsia="宋体"/>
        </w:rPr>
        <w:t>Np63</w:t>
      </w:r>
      <w:r>
        <w:t>，表皮细胞则不能增</w:t>
      </w:r>
      <w:r>
        <w:t>殖</w:t>
      </w:r>
    </w:p>
    <w:p w:rsidR="0018722C">
      <w:pPr>
        <w:topLinePunct/>
      </w:pPr>
      <w:r>
        <w:rPr>
          <w:rFonts w:ascii="Times New Roman" w:hAnsi="Times New Roman" w:eastAsia="Times New Roman"/>
        </w:rPr>
        <w:t>[</w:t>
      </w:r>
      <w:r>
        <w:rPr>
          <w:rFonts w:ascii="Times New Roman" w:hAnsi="Times New Roman" w:eastAsia="Times New Roman"/>
        </w:rPr>
        <w:t xml:space="preserve">67</w:t>
      </w:r>
      <w:r>
        <w:rPr>
          <w:rFonts w:ascii="Times New Roman" w:hAnsi="Times New Roman" w:eastAsia="Times New Roman"/>
        </w:rPr>
        <w:t>]</w:t>
      </w:r>
      <w:r>
        <w:t xml:space="preserve">. </w:t>
      </w:r>
      <w:r>
        <w:t>总之，</w:t>
      </w:r>
      <w:r>
        <w:rPr>
          <w:rFonts w:ascii="Times New Roman" w:hAnsi="Times New Roman" w:eastAsia="Times New Roman"/>
        </w:rPr>
        <w:t>p63</w:t>
      </w:r>
      <w:r>
        <w:t>承担着双重角色</w:t>
      </w:r>
      <w:r>
        <w:rPr>
          <w:rFonts w:ascii="Times New Roman" w:hAnsi="Times New Roman" w:eastAsia="Times New Roman"/>
          <w:rFonts w:hint="eastAsia"/>
        </w:rPr>
        <w:t>：</w:t>
      </w:r>
      <w:r>
        <w:t>在胚胎发育阶段的表皮发育中启动层化现象，</w:t>
      </w:r>
      <w:r>
        <w:t>在表皮成熟阶段维持基底细胞的增殖潜能。</w:t>
      </w:r>
      <w:r>
        <w:rPr>
          <w:rFonts w:ascii="Times New Roman" w:hAnsi="Times New Roman" w:eastAsia="Times New Roman"/>
        </w:rPr>
        <w:t>miRBase</w:t>
      </w:r>
      <w:r>
        <w:t>数据库显示成熟的</w:t>
      </w:r>
      <w:r>
        <w:rPr>
          <w:rFonts w:ascii="Times New Roman" w:hAnsi="Times New Roman" w:eastAsia="Times New Roman"/>
        </w:rPr>
        <w:t>miR-203</w:t>
      </w:r>
      <w:r>
        <w:t>基因序列为：</w:t>
      </w:r>
      <w:r>
        <w:rPr>
          <w:rFonts w:ascii="Times New Roman" w:hAnsi="Times New Roman" w:eastAsia="Times New Roman"/>
        </w:rPr>
        <w:t>5’-GUGAAAUGUUUAGGACCACUAG-3’</w:t>
      </w:r>
      <w:r>
        <w:t>，</w:t>
      </w:r>
      <w:r>
        <w:rPr>
          <w:rFonts w:ascii="Times New Roman" w:hAnsi="Times New Roman" w:eastAsia="Times New Roman"/>
        </w:rPr>
        <w:t>p63</w:t>
      </w:r>
      <w:r>
        <w:t>的</w:t>
      </w:r>
      <w:r>
        <w:rPr>
          <w:rFonts w:ascii="Times New Roman" w:hAnsi="Times New Roman" w:eastAsia="Times New Roman"/>
        </w:rPr>
        <w:t>mRNA</w:t>
      </w:r>
      <w:r>
        <w:t>３</w:t>
      </w:r>
      <w:r>
        <w:rPr>
          <w:rFonts w:ascii="Times New Roman" w:hAnsi="Times New Roman" w:eastAsia="Times New Roman"/>
        </w:rPr>
        <w:t>′</w:t>
      </w:r>
      <w:r>
        <w:t>非</w:t>
      </w:r>
      <w:r>
        <w:t>翻</w:t>
      </w:r>
    </w:p>
    <w:p w:rsidR="0018722C">
      <w:pPr>
        <w:topLinePunct/>
      </w:pPr>
      <w:r>
        <w:t>译区序列为：</w:t>
      </w:r>
      <w:r>
        <w:rPr>
          <w:rFonts w:ascii="Times New Roman" w:hAnsi="Times New Roman" w:eastAsia="Times New Roman"/>
        </w:rPr>
        <w:t>5’-GAGAAUGAGUCCUUGAUUUCAAA- 3</w:t>
      </w:r>
      <w:r>
        <w:rPr>
          <w:rFonts w:ascii="Times New Roman" w:hAnsi="Times New Roman" w:eastAsia="Times New Roman"/>
        </w:rPr>
        <w:t>'</w:t>
      </w:r>
      <w:r>
        <w:t>，利用</w:t>
      </w:r>
      <w:r>
        <w:rPr>
          <w:rFonts w:ascii="Times New Roman" w:hAnsi="Times New Roman" w:eastAsia="Times New Roman"/>
        </w:rPr>
        <w:t>TargetScan 6.2</w:t>
      </w:r>
    </w:p>
    <w:p w:rsidR="0018722C">
      <w:pPr>
        <w:topLinePunct/>
      </w:pPr>
      <w:r>
        <w:t>预测</w:t>
      </w:r>
      <w:r>
        <w:rPr>
          <w:rFonts w:ascii="Times New Roman" w:eastAsia="Times New Roman"/>
        </w:rPr>
        <w:t>miR-203</w:t>
      </w:r>
      <w:r>
        <w:t>与</w:t>
      </w:r>
      <w:r>
        <w:rPr>
          <w:rFonts w:ascii="Times New Roman" w:eastAsia="Times New Roman"/>
        </w:rPr>
        <w:t>p63</w:t>
      </w:r>
      <w:r>
        <w:t>基因序列结合位点为</w:t>
      </w:r>
      <w:r>
        <w:rPr>
          <w:rFonts w:ascii="Times New Roman" w:eastAsia="Times New Roman"/>
          <w:rFonts w:hint="eastAsia"/>
        </w:rPr>
        <w:t>：</w:t>
      </w:r>
    </w:p>
    <w:p w:rsidR="0018722C">
      <w:pPr>
        <w:topLinePunct/>
      </w:pPr>
      <w:r>
        <w:rPr>
          <w:rFonts w:ascii="Times New Roman" w:hAnsi="Times New Roman"/>
        </w:rPr>
        <w:t/>
      </w:r>
      <w:r>
        <w:rPr>
          <w:rFonts w:ascii="Times New Roman" w:hAnsi="Times New Roman"/>
        </w:rPr>
        <w:t>P</w:t>
      </w:r>
      <w:r>
        <w:rPr>
          <w:rFonts w:ascii="Times New Roman" w:hAnsi="Times New Roman"/>
        </w:rPr>
        <w:t>63</w:t>
      </w:r>
      <w:r>
        <w:rPr>
          <w:rFonts w:ascii="Times New Roman" w:hAnsi="Times New Roman"/>
        </w:rPr>
        <w:t xml:space="preserve"> </w:t>
      </w:r>
      <w:r>
        <w:rPr>
          <w:rFonts w:ascii="Times New Roman" w:hAnsi="Times New Roman"/>
        </w:rPr>
        <w:t>3</w:t>
      </w:r>
      <w:r>
        <w:rPr>
          <w:rFonts w:ascii="Times New Roman" w:hAnsi="Times New Roman"/>
        </w:rPr>
        <w:t>'</w:t>
      </w:r>
      <w:r>
        <w:rPr>
          <w:rFonts w:ascii="Times New Roman" w:hAnsi="Times New Roman"/>
        </w:rPr>
        <w:t>UTR</w:t>
      </w:r>
      <w:r w:rsidRPr="00000000">
        <w:tab/>
      </w:r>
      <w:r>
        <w:t>5</w:t>
      </w:r>
      <w:r>
        <w:t>'</w:t>
      </w:r>
      <w:r>
        <w:t>-GAGAAUGA</w:t>
      </w:r>
      <w:r>
        <w:rPr>
          <w:rFonts w:ascii="Times New Roman" w:hAnsi="Times New Roman"/>
          <w:u w:val="single"/>
        </w:rPr>
        <w:t>GUCCU</w:t>
      </w:r>
      <w:r>
        <w:rPr>
          <w:rFonts w:ascii="Times New Roman" w:hAnsi="Times New Roman"/>
        </w:rPr>
        <w:t>UG- -</w:t>
      </w:r>
      <w:r>
        <w:rPr>
          <w:rFonts w:ascii="Times New Roman" w:hAnsi="Times New Roman"/>
        </w:rPr>
        <w:t xml:space="preserve"> </w:t>
      </w:r>
      <w:r>
        <w:rPr>
          <w:rFonts w:ascii="Times New Roman" w:hAnsi="Times New Roman"/>
          <w:u w:val="single"/>
        </w:rPr>
        <w:t>AUUUCA</w:t>
      </w:r>
      <w:r>
        <w:rPr>
          <w:rFonts w:ascii="Times New Roman" w:hAnsi="Times New Roman"/>
        </w:rPr>
        <w:t>AA-</w:t>
      </w:r>
      <w:r>
        <w:rPr>
          <w:rFonts w:ascii="Times New Roman" w:hAnsi="Times New Roman"/>
        </w:rPr>
        <w:t xml:space="preserve"> </w:t>
      </w:r>
      <w:r>
        <w:rPr>
          <w:rFonts w:ascii="Times New Roman" w:hAnsi="Times New Roman"/>
        </w:rPr>
        <w:t>3</w:t>
      </w:r>
      <w:r>
        <w:rPr>
          <w:rFonts w:ascii="Times New Roman" w:hAnsi="Times New Roman"/>
        </w:rPr>
        <w:t>'</w:t>
      </w:r>
      <w:r>
        <w:rPr>
          <w:rFonts w:ascii="Times New Roman" w:hAnsi="Times New Roman"/>
        </w:rPr>
        <w:t>.</w:t>
      </w:r>
      <w:r>
        <w:rPr>
          <w:rFonts w:ascii="Times New Roman" w:hAnsi="Times New Roman"/>
        </w:rPr>
        <w:t xml:space="preserve"> </w:t>
      </w:r>
      <w:r>
        <w:rPr>
          <w:rFonts w:ascii="Times New Roman" w:hAnsi="Times New Roman"/>
        </w:rPr>
        <w:t>Hsa-miR-203</w:t>
      </w:r>
      <w:r w:rsidRPr="00000000">
        <w:tab/>
      </w:r>
      <w:r w:rsidR="001852F3">
        <w:t>3</w:t>
      </w:r>
      <w:r>
        <w:t>'</w:t>
      </w:r>
      <w:r>
        <w:t>- GAUCAC</w:t>
      </w:r>
      <w:r>
        <w:rPr>
          <w:rFonts w:ascii="Times New Roman" w:hAnsi="Times New Roman"/>
          <w:u w:val="single"/>
        </w:rPr>
        <w:t>CAGGA</w:t>
      </w:r>
      <w:r>
        <w:rPr>
          <w:rFonts w:ascii="Times New Roman" w:hAnsi="Times New Roman"/>
        </w:rPr>
        <w:t>UUUG</w:t>
      </w:r>
      <w:r>
        <w:rPr>
          <w:rFonts w:ascii="Times New Roman" w:hAnsi="Times New Roman"/>
          <w:u w:val="single"/>
        </w:rPr>
        <w:t>UAAAGU</w:t>
      </w:r>
      <w:r>
        <w:rPr>
          <w:rFonts w:ascii="Times New Roman" w:hAnsi="Times New Roman"/>
        </w:rPr>
        <w:t>G -</w:t>
      </w:r>
      <w:r>
        <w:rPr>
          <w:rFonts w:ascii="Times New Roman" w:hAnsi="Times New Roman"/>
        </w:rPr>
        <w:t xml:space="preserve"> </w:t>
      </w:r>
      <w:r>
        <w:rPr>
          <w:rFonts w:ascii="Times New Roman" w:hAnsi="Times New Roman"/>
        </w:rPr>
        <w:t>5</w:t>
      </w:r>
      <w:r>
        <w:rPr>
          <w:rFonts w:ascii="Times New Roman" w:hAnsi="Times New Roman"/>
        </w:rPr>
        <w:t>'</w:t>
      </w:r>
    </w:p>
    <w:p w:rsidR="0018722C">
      <w:pPr>
        <w:topLinePunct/>
      </w:pPr>
      <w:r>
        <w:rPr>
          <w:rFonts w:cstheme="minorBidi" w:hAnsiTheme="minorHAnsi" w:eastAsiaTheme="minorHAnsi" w:asciiTheme="minorHAnsi"/>
        </w:rPr>
        <w:t>49</w:t>
      </w:r>
    </w:p>
    <w:p w:rsidR="0018722C">
      <w:pPr>
        <w:topLinePunct/>
      </w:pPr>
      <w:r>
        <w:t>生物学信息表明，</w:t>
      </w:r>
      <w:r>
        <w:rPr>
          <w:rFonts w:ascii="Times New Roman" w:hAnsi="Times New Roman" w:eastAsia="Times New Roman"/>
        </w:rPr>
        <w:t>miR-203</w:t>
      </w:r>
      <w:r>
        <w:t>基因与</w:t>
      </w:r>
      <w:r>
        <w:rPr>
          <w:rFonts w:ascii="Times New Roman" w:hAnsi="Times New Roman" w:eastAsia="Times New Roman"/>
        </w:rPr>
        <w:t>p63</w:t>
      </w:r>
      <w:r>
        <w:t>的</w:t>
      </w:r>
      <w:r>
        <w:rPr>
          <w:rFonts w:ascii="Times New Roman" w:hAnsi="Times New Roman" w:eastAsia="Times New Roman"/>
        </w:rPr>
        <w:t>mRNA</w:t>
      </w:r>
      <w:r>
        <w:t>３</w:t>
      </w:r>
      <w:r>
        <w:rPr>
          <w:rFonts w:ascii="Times New Roman" w:hAnsi="Times New Roman" w:eastAsia="Times New Roman"/>
        </w:rPr>
        <w:t>′</w:t>
      </w:r>
      <w:r>
        <w:t>非翻译区序列匹配，即</w:t>
      </w:r>
    </w:p>
    <w:p w:rsidR="0018722C">
      <w:pPr>
        <w:topLinePunct/>
      </w:pPr>
      <w:r>
        <w:rPr>
          <w:rFonts w:ascii="Times New Roman" w:eastAsia="宋体"/>
        </w:rPr>
        <w:t>p63</w:t>
      </w:r>
      <w:r w:rsidR="001852F3">
        <w:rPr>
          <w:rFonts w:ascii="Times New Roman" w:eastAsia="宋体"/>
        </w:rPr>
        <w:t xml:space="preserve"> </w:t>
      </w:r>
      <w:r>
        <w:t>的</w:t>
      </w:r>
      <w:r>
        <w:rPr>
          <w:rFonts w:ascii="Times New Roman" w:eastAsia="宋体"/>
        </w:rPr>
        <w:t>mR</w:t>
      </w:r>
      <w:r>
        <w:rPr>
          <w:rFonts w:ascii="Times New Roman" w:eastAsia="宋体"/>
        </w:rPr>
        <w:t>NA</w:t>
      </w:r>
      <w:r>
        <w:rPr>
          <w:rFonts w:ascii="Times New Roman" w:eastAsia="宋体"/>
        </w:rPr>
        <w:t> </w:t>
      </w:r>
      <w:r>
        <w:rPr>
          <w:rFonts w:ascii="Times New Roman" w:eastAsia="宋体"/>
        </w:rPr>
        <w:t>3</w:t>
      </w:r>
      <w:r>
        <w:rPr>
          <w:rFonts w:ascii="Times New Roman" w:eastAsia="宋体"/>
        </w:rPr>
        <w:t>'</w:t>
      </w:r>
      <w:r>
        <w:t>非翻译区存在</w:t>
      </w:r>
      <w:r>
        <w:rPr>
          <w:rFonts w:ascii="Times New Roman" w:eastAsia="宋体"/>
        </w:rPr>
        <w:t>miR</w:t>
      </w:r>
      <w:r>
        <w:rPr>
          <w:rFonts w:ascii="Times New Roman" w:eastAsia="宋体"/>
        </w:rPr>
        <w:t>-</w:t>
      </w:r>
      <w:r>
        <w:rPr>
          <w:rFonts w:ascii="Times New Roman" w:eastAsia="宋体"/>
        </w:rPr>
        <w:t>203</w:t>
      </w:r>
      <w:r>
        <w:t>的靶序列，</w:t>
      </w:r>
      <w:r>
        <w:rPr>
          <w:rFonts w:ascii="Times New Roman" w:eastAsia="宋体"/>
        </w:rPr>
        <w:t>p63</w:t>
      </w:r>
      <w:r>
        <w:t>的</w:t>
      </w:r>
      <w:r>
        <w:rPr>
          <w:rFonts w:ascii="Times New Roman" w:eastAsia="宋体"/>
        </w:rPr>
        <w:t>mR</w:t>
      </w:r>
      <w:r>
        <w:rPr>
          <w:rFonts w:ascii="Times New Roman" w:eastAsia="宋体"/>
        </w:rPr>
        <w:t>NA</w:t>
      </w:r>
      <w:r>
        <w:t>可能是</w:t>
      </w:r>
      <w:r>
        <w:rPr>
          <w:rFonts w:ascii="Times New Roman" w:eastAsia="宋体"/>
        </w:rPr>
        <w:t>miR</w:t>
      </w:r>
      <w:r>
        <w:rPr>
          <w:rFonts w:ascii="Times New Roman" w:eastAsia="宋体"/>
        </w:rPr>
        <w:t>-</w:t>
      </w:r>
      <w:r>
        <w:rPr>
          <w:rFonts w:ascii="Times New Roman" w:eastAsia="宋体"/>
        </w:rPr>
        <w:t>203</w:t>
      </w:r>
    </w:p>
    <w:p w:rsidR="0018722C">
      <w:pPr>
        <w:topLinePunct/>
      </w:pPr>
      <w:r>
        <w:t>的靶基因</w:t>
      </w:r>
      <w:r>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miR-203</w:t>
      </w:r>
      <w:r>
        <w:t>通过特异性地靶向作用于</w:t>
      </w:r>
      <w:r>
        <w:rPr>
          <w:rFonts w:ascii="Times New Roman" w:hAnsi="Times New Roman" w:eastAsia="Times New Roman"/>
        </w:rPr>
        <w:t>p63</w:t>
      </w:r>
      <w:r>
        <w:t>的</w:t>
      </w:r>
      <w:r>
        <w:rPr>
          <w:rFonts w:ascii="Times New Roman" w:hAnsi="Times New Roman" w:eastAsia="Times New Roman"/>
        </w:rPr>
        <w:t>mRNA</w:t>
      </w:r>
      <w:r>
        <w:t>３</w:t>
      </w:r>
      <w:r>
        <w:rPr>
          <w:rFonts w:ascii="Times New Roman" w:hAnsi="Times New Roman" w:eastAsia="Times New Roman"/>
        </w:rPr>
        <w:t>′</w:t>
      </w:r>
      <w:r>
        <w:t>非翻译区直接调控</w:t>
      </w:r>
    </w:p>
    <w:p w:rsidR="0018722C">
      <w:pPr>
        <w:topLinePunct/>
      </w:pPr>
      <w:r>
        <w:rPr>
          <w:rFonts w:ascii="Times New Roman" w:eastAsia="Times New Roman"/>
        </w:rPr>
        <w:t>p63</w:t>
      </w:r>
      <w:r>
        <w:t>.</w:t>
      </w:r>
    </w:p>
    <w:p w:rsidR="0018722C">
      <w:pPr>
        <w:topLinePunct/>
      </w:pPr>
      <w:r>
        <w:t>结合本章研究结果推测，表皮干细胞离开基底层向角质形成细胞分化的一</w:t>
      </w:r>
      <w:r>
        <w:t>个重要机制可能是</w:t>
      </w:r>
      <w:r>
        <w:rPr>
          <w:rFonts w:ascii="Times New Roman" w:hAnsi="Times New Roman" w:eastAsia="Times New Roman"/>
        </w:rPr>
        <w:t>miR-203</w:t>
      </w:r>
      <w:r>
        <w:t>通过靶向结合</w:t>
      </w:r>
      <w:r>
        <w:rPr>
          <w:rFonts w:ascii="Times New Roman" w:hAnsi="Times New Roman" w:eastAsia="Times New Roman"/>
        </w:rPr>
        <w:t>p63mRNA</w:t>
      </w:r>
      <w:r>
        <w:t>３</w:t>
      </w:r>
      <w:r>
        <w:rPr>
          <w:rFonts w:ascii="Times New Roman" w:hAnsi="Times New Roman" w:eastAsia="Times New Roman"/>
        </w:rPr>
        <w:t>′</w:t>
      </w:r>
      <w:r>
        <w:t>非翻译区在转录后水平</w:t>
      </w:r>
      <w:r>
        <w:t>下调</w:t>
      </w:r>
      <w:r>
        <w:rPr>
          <w:rFonts w:ascii="Times New Roman" w:hAnsi="Times New Roman" w:eastAsia="Times New Roman"/>
        </w:rPr>
        <w:t>p63</w:t>
      </w:r>
      <w:r>
        <w:t>的表达水平，进而影响相关的细胞转导通路，从而使表皮基底层干细胞增殖潜能受到限制，克隆形成能力下降，</w:t>
      </w:r>
      <w:r>
        <w:rPr>
          <w:rFonts w:ascii="Times New Roman" w:hAnsi="Times New Roman" w:eastAsia="Times New Roman"/>
        </w:rPr>
        <w:t>G1</w:t>
      </w:r>
      <w:r>
        <w:rPr>
          <w:rFonts w:ascii="Times New Roman" w:hAnsi="Times New Roman" w:eastAsia="Times New Roman"/>
        </w:rPr>
        <w:t>/</w:t>
      </w:r>
      <w:r>
        <w:rPr>
          <w:rFonts w:ascii="Times New Roman" w:hAnsi="Times New Roman" w:eastAsia="Times New Roman"/>
        </w:rPr>
        <w:t xml:space="preserve">S</w:t>
      </w:r>
      <w:r>
        <w:t>期转化受阻，</w:t>
      </w:r>
      <w:r>
        <w:rPr>
          <w:rFonts w:ascii="Times New Roman" w:hAnsi="Times New Roman" w:eastAsia="Times New Roman"/>
        </w:rPr>
        <w:t>G0</w:t>
      </w:r>
      <w:r>
        <w:rPr>
          <w:rFonts w:ascii="Times New Roman" w:hAnsi="Times New Roman" w:eastAsia="Times New Roman"/>
        </w:rPr>
        <w:t>/</w:t>
      </w:r>
      <w:r>
        <w:rPr>
          <w:rFonts w:ascii="Times New Roman" w:hAnsi="Times New Roman" w:eastAsia="Times New Roman"/>
        </w:rPr>
        <w:t xml:space="preserve">G1</w:t>
      </w:r>
      <w:r>
        <w:t>期的细胞</w:t>
      </w:r>
      <w:r>
        <w:t>显著增加，最终干细胞退出细胞周期，开始分化形成复层上皮。</w:t>
      </w:r>
      <w:r>
        <w:rPr>
          <w:rFonts w:ascii="Times New Roman" w:hAnsi="Times New Roman" w:eastAsia="Times New Roman"/>
        </w:rPr>
        <w:t>miR-203</w:t>
      </w:r>
      <w:r>
        <w:t>在皮肤发育中的这种时空特异性的表达模式可能作为开关调控细胞的增殖和分化，即</w:t>
      </w:r>
      <w:r>
        <w:rPr>
          <w:rFonts w:ascii="Times New Roman" w:hAnsi="Times New Roman" w:eastAsia="Times New Roman"/>
        </w:rPr>
        <w:t>miR-203</w:t>
      </w:r>
      <w:r>
        <w:t>在增殖分裂能力强的表皮干细胞中低表达，在已分化的角质形成细胞中</w:t>
      </w:r>
      <w:r>
        <w:t>高表达，且这种开关作用是依赖于</w:t>
      </w:r>
      <w:r>
        <w:rPr>
          <w:rFonts w:ascii="Times New Roman" w:hAnsi="Times New Roman" w:eastAsia="Times New Roman"/>
        </w:rPr>
        <w:t>p63</w:t>
      </w:r>
      <w:r>
        <w:t>的，高表达的</w:t>
      </w:r>
      <w:r>
        <w:rPr>
          <w:rFonts w:ascii="Times New Roman" w:hAnsi="Times New Roman" w:eastAsia="Times New Roman"/>
        </w:rPr>
        <w:t>miR-203</w:t>
      </w:r>
      <w:r>
        <w:t>通过下调</w:t>
      </w:r>
      <w:r>
        <w:rPr>
          <w:rFonts w:ascii="Times New Roman" w:hAnsi="Times New Roman" w:eastAsia="Times New Roman"/>
        </w:rPr>
        <w:t>p63</w:t>
      </w:r>
      <w:r>
        <w:t>的表达抑制干细胞的增殖能力及克隆形成率，诱导并促进高增殖状态的干细胞离开基底层并逐渐迁移到皮肤表层，向无分裂能力的角质形成细胞分化，并形成</w:t>
      </w:r>
      <w:r>
        <w:t>复层上皮从而建立起皮肤的防护层，即通过抑制</w:t>
      </w:r>
      <w:r>
        <w:rPr>
          <w:rFonts w:ascii="Times New Roman" w:hAnsi="Times New Roman" w:eastAsia="Times New Roman"/>
        </w:rPr>
        <w:t>“</w:t>
      </w:r>
      <w:r>
        <w:t>干性</w:t>
      </w:r>
      <w:r>
        <w:rPr>
          <w:rFonts w:ascii="Times New Roman" w:hAnsi="Times New Roman" w:eastAsia="Times New Roman"/>
        </w:rPr>
        <w:t>”</w:t>
      </w:r>
      <w:r>
        <w:t>促进表皮成熟，从而参与</w:t>
      </w:r>
      <w:r>
        <w:t>皮肤的发育。相反若拮抗了</w:t>
      </w:r>
      <w:r>
        <w:rPr>
          <w:rFonts w:ascii="Times New Roman" w:hAnsi="Times New Roman" w:eastAsia="Times New Roman"/>
        </w:rPr>
        <w:t>miR-203</w:t>
      </w:r>
      <w:r>
        <w:t>的功能，则无法关闭</w:t>
      </w:r>
      <w:r>
        <w:rPr>
          <w:rFonts w:ascii="Times New Roman" w:hAnsi="Times New Roman" w:eastAsia="Times New Roman"/>
        </w:rPr>
        <w:t>p63</w:t>
      </w:r>
      <w:r>
        <w:t>的作用，表现为皮肤角朊细胞增殖显著加快，皮肤无法形成坚实的保护层。</w:t>
      </w:r>
    </w:p>
    <w:p w:rsidR="0018722C">
      <w:pPr>
        <w:topLinePunct/>
      </w:pPr>
      <w:r>
        <w:t>当前皮肤组织工程应用受限的主要原因是皮肤种子细胞来源不足，根据此</w:t>
      </w:r>
      <w:r>
        <w:t>实验结果设想，可以通过下调角质形成细胞的</w:t>
      </w:r>
      <w:r>
        <w:rPr>
          <w:rFonts w:ascii="Times New Roman" w:eastAsia="宋体"/>
        </w:rPr>
        <w:t>miR-203</w:t>
      </w:r>
      <w:r>
        <w:t>以诱导其去分化为干细</w:t>
      </w:r>
      <w:r>
        <w:t>胞，为组织工程皮肤提供新的种子细胞来源；另一方面，可以通过上调</w:t>
      </w:r>
      <w:r>
        <w:rPr>
          <w:rFonts w:ascii="Times New Roman" w:eastAsia="宋体"/>
        </w:rPr>
        <w:t>miR-203</w:t>
      </w:r>
      <w:r>
        <w:t>的表达优化复层表皮及附属器的形成，为实现创面的解剖修复与功能修复提供</w:t>
      </w:r>
      <w:r>
        <w:t>线索及实验依据，为</w:t>
      </w:r>
      <w:r>
        <w:rPr>
          <w:rFonts w:ascii="Times New Roman" w:eastAsia="宋体"/>
        </w:rPr>
        <w:t>miRNA</w:t>
      </w:r>
      <w:r>
        <w:t>的临床应用奠定基础。</w:t>
      </w:r>
    </w:p>
    <w:p w:rsidR="0018722C">
      <w:pPr>
        <w:pStyle w:val="Heading3"/>
        <w:topLinePunct/>
        <w:ind w:left="200" w:hangingChars="200" w:hanging="200"/>
      </w:pPr>
      <w:bookmarkStart w:id="121241" w:name="_Toc686121241"/>
      <w:bookmarkStart w:name="3.4 小结 " w:id="110"/>
      <w:bookmarkEnd w:id="110"/>
      <w:r>
        <w:rPr>
          <w:b/>
        </w:rPr>
        <w:t>3.4</w:t>
      </w:r>
      <w:r>
        <w:t xml:space="preserve"> </w:t>
      </w:r>
      <w:bookmarkStart w:name="_bookmark50" w:id="111"/>
      <w:bookmarkEnd w:id="111"/>
      <w:bookmarkStart w:name="_bookmark50" w:id="112"/>
      <w:bookmarkEnd w:id="112"/>
      <w:r>
        <w:t>小结</w:t>
      </w:r>
      <w:bookmarkEnd w:id="121241"/>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t>miR-203</w:t>
      </w:r>
      <w:r/>
      <w:r>
        <w:rPr>
          <w:rFonts w:ascii="宋体" w:eastAsia="宋体" w:hint="eastAsia"/>
        </w:rPr>
        <w:t>在体外培养人表皮干细胞中的表达明显低于角质形成细胞，</w:t>
      </w:r>
      <w:r>
        <w:rPr>
          <w:rFonts w:ascii="宋体" w:eastAsia="宋体" w:hint="eastAsia"/>
        </w:rPr>
        <w:t>而</w:t>
      </w:r>
      <w:r>
        <w:t>p63</w:t>
      </w:r>
      <w:r>
        <w:rPr>
          <w:rFonts w:ascii="宋体" w:eastAsia="宋体" w:hint="eastAsia"/>
        </w:rPr>
        <w:t>在人表皮干细胞中的表达显著高于角质形成细胞，</w:t>
      </w:r>
      <w:r>
        <w:t>miR-203</w:t>
      </w:r>
      <w:r>
        <w:rPr>
          <w:rFonts w:ascii="宋体" w:eastAsia="宋体" w:hint="eastAsia"/>
        </w:rPr>
        <w:t>与</w:t>
      </w:r>
      <w:r>
        <w:t>p63</w:t>
      </w:r>
      <w:r>
        <w:rPr>
          <w:rFonts w:ascii="宋体" w:eastAsia="宋体" w:hint="eastAsia"/>
        </w:rPr>
        <w:t>基因及蛋白表达呈负相关。</w:t>
      </w:r>
    </w:p>
    <w:p w:rsidR="0018722C">
      <w:pPr>
        <w:pStyle w:val="cw22"/>
        <w:topLinePunct/>
      </w:pPr>
      <w:r>
        <w:t>（</w:t>
      </w:r>
      <w:r>
        <w:t xml:space="preserve">2</w:t>
      </w:r>
      <w:r>
        <w:t>）</w:t>
      </w:r>
      <w:r>
        <w:t>p63</w:t>
      </w:r>
      <w:r/>
      <w:r>
        <w:rPr>
          <w:rFonts w:ascii="宋体" w:eastAsia="宋体" w:hint="eastAsia"/>
        </w:rPr>
        <w:t>的</w:t>
      </w:r>
      <w:r>
        <w:t>mRNA</w:t>
      </w:r>
      <w:r/>
      <w:r>
        <w:rPr>
          <w:rFonts w:ascii="宋体" w:eastAsia="宋体" w:hint="eastAsia"/>
        </w:rPr>
        <w:t>可能是</w:t>
      </w:r>
      <w:r>
        <w:t>miR-203</w:t>
      </w:r>
      <w:r/>
      <w:r>
        <w:rPr>
          <w:rFonts w:ascii="宋体" w:eastAsia="宋体" w:hint="eastAsia"/>
        </w:rPr>
        <w:t>的靶基因，</w:t>
      </w:r>
      <w:r>
        <w:t>miR-203</w:t>
      </w:r>
      <w:r/>
      <w:r>
        <w:rPr>
          <w:rFonts w:ascii="宋体" w:eastAsia="宋体" w:hint="eastAsia"/>
        </w:rPr>
        <w:t>可能通过抑制</w:t>
      </w:r>
      <w:r>
        <w:t>p63</w:t>
      </w:r>
    </w:p>
    <w:p w:rsidR="0018722C">
      <w:pPr>
        <w:topLinePunct/>
      </w:pPr>
      <w:r>
        <w:t>参与调控表皮细胞的增殖分化。</w:t>
      </w:r>
    </w:p>
    <w:p w:rsidR="0018722C">
      <w:pPr>
        <w:topLinePunct/>
      </w:pPr>
      <w:r>
        <w:rPr>
          <w:rFonts w:cstheme="minorBidi" w:hAnsiTheme="minorHAnsi" w:eastAsiaTheme="minorHAnsi" w:asciiTheme="minorHAnsi"/>
        </w:rPr>
        <w:t>50</w:t>
      </w:r>
    </w:p>
    <w:p w:rsidR="0018722C">
      <w:pPr>
        <w:pStyle w:val="Heading1"/>
        <w:topLinePunct/>
      </w:pPr>
      <w:bookmarkStart w:id="121242" w:name="_Toc686121242"/>
      <w:bookmarkStart w:name="第4章 miR-203下调促进人角质形成细胞去分化形成表皮样干细胞 " w:id="113"/>
      <w:bookmarkEnd w:id="113"/>
      <w:bookmarkStart w:name="_bookmark51" w:id="114"/>
      <w:bookmarkEnd w:id="114"/>
      <w:r>
        <w:rPr>
          <w:b/>
        </w:rPr>
        <w:t>第 </w:t>
      </w:r>
      <w:r>
        <w:rPr>
          <w:b/>
        </w:rPr>
        <w:t>4 </w:t>
      </w:r>
      <w:r>
        <w:t>章</w:t>
      </w:r>
      <w:r>
        <w:rPr>
          <w:b/>
        </w:rPr>
        <w:t>miR-203</w:t>
      </w:r>
      <w:r>
        <w:t>下调促进人角质形成细胞去分化形成</w:t>
      </w:r>
      <w:r>
        <w:t>表皮样干细胞</w:t>
      </w:r>
      <w:bookmarkEnd w:id="121242"/>
    </w:p>
    <w:p w:rsidR="0018722C">
      <w:pPr>
        <w:topLinePunct/>
      </w:pPr>
      <w:r>
        <w:t>皮肤作为机体与外界的机械屏障，具有保护、感觉、调节体温、分泌排泄、维持内环境稳定等重要生理功能，同时也是烧伤或创伤后最容易受损的器官。尤其是大面积深度烧伤严重破坏了患者皮肤的完整性，为了实现对重度烧伤患者创面的解剖修复首先要封闭裸露的创面，否则患者常常出现重度烧伤休克、感染、多脏器功能衰竭等严重并发症，甚至死亡。临床上对皮肤大面积缺损的治疗主要采用自体、同种异体或异种皮肤移植术覆盖创面。但自体移植存在的主要问题是供皮来源有限，同时又要牺牲人体正常组织作为代价，而同种异体、异种移植面临免疫排斥反应等风险，使皮肤移植术的临床应用受到限制。组织工程学的突飞猛进为皮肤缺损的治疗提供了新方法。干细胞具有强大的自我更新能力及多向分化潜能，是构建组织工程皮肤的理想种子细胞。干细胞包括胚胎干细胞及成体干细胞，胚胎干细胞引起的伦理学争议和免疫排斥的风险限制了它的临床应用，而成体干细胞即表皮干细胞数量很少</w:t>
      </w:r>
      <w:r>
        <w:rPr>
          <w:rFonts w:ascii="Times New Roman" w:eastAsia="Times New Roman"/>
          <w:rFonts w:ascii="Times New Roman" w:eastAsia="Times New Roman"/>
        </w:rPr>
        <w:t>（</w:t>
      </w:r>
      <w:r>
        <w:t>约占表皮基底细胞</w:t>
      </w:r>
      <w:r>
        <w:t>的</w:t>
      </w:r>
    </w:p>
    <w:p w:rsidR="0018722C">
      <w:pPr>
        <w:topLinePunct/>
      </w:pPr>
      <w:r>
        <w:rPr>
          <w:rFonts w:ascii="Times New Roman" w:eastAsia="Times New Roman"/>
        </w:rPr>
        <w:t>1</w:t>
      </w:r>
      <w:r>
        <w:t>％～</w:t>
      </w:r>
      <w:r>
        <w:rPr>
          <w:rFonts w:ascii="Times New Roman" w:eastAsia="Times New Roman"/>
        </w:rPr>
        <w:t>l0</w:t>
      </w:r>
      <w:r>
        <w:t>％左右</w:t>
      </w:r>
      <w:r>
        <w:rPr>
          <w:rFonts w:ascii="Times New Roman" w:eastAsia="Times New Roman"/>
          <w:rFonts w:ascii="Times New Roman" w:eastAsia="Times New Roman"/>
        </w:rPr>
        <w:t>）</w:t>
      </w:r>
      <w:r>
        <w:t>，加上烧伤后表皮干细胞残存数量进一步减少，因此种子细胞的来源不足成为制约组织工程技术在烧伤创面应用的瓶颈。</w:t>
      </w:r>
    </w:p>
    <w:p w:rsidR="0018722C">
      <w:pPr>
        <w:topLinePunct/>
      </w:pPr>
      <w:r>
        <w:t>传统观念认为</w:t>
      </w:r>
      <w:r>
        <w:rPr>
          <w:rFonts w:ascii="Times New Roman" w:eastAsia="宋体"/>
          <w:rFonts w:hint="eastAsia"/>
        </w:rPr>
        <w:t>，</w:t>
      </w:r>
      <w:r>
        <w:t>哺乳动物的组织和器官受到损伤后，只能依靠体内数量不多的干细胞储备来进行再生修复。然而</w:t>
      </w:r>
      <w:r>
        <w:rPr>
          <w:rFonts w:ascii="Times New Roman" w:eastAsia="宋体"/>
          <w:rFonts w:hint="eastAsia"/>
        </w:rPr>
        <w:t>，</w:t>
      </w:r>
      <w:r>
        <w:t>近年</w:t>
      </w:r>
      <w:r>
        <w:t>许多关于哺乳动物分化成熟的细胞在一些因素的诱导下去分化形成干细胞的研究，改变了人们对创伤修复再生的传统认识</w:t>
      </w:r>
      <w:r>
        <w:rPr>
          <w:vertAlign w:val="superscript"/>
          /&gt;
        </w:rPr>
        <w:t>[</w:t>
      </w:r>
      <w:r>
        <w:rPr>
          <w:vertAlign w:val="superscript"/>
          /&gt;
        </w:rPr>
        <w:t xml:space="preserve">68</w:t>
      </w:r>
      <w:r>
        <w:rPr>
          <w:vertAlign w:val="superscript"/>
          /&gt;
        </w:rPr>
        <w:t>]</w:t>
      </w:r>
      <w:r>
        <w:t>。本课题组前期研究发现表皮特有</w:t>
      </w:r>
      <w:r>
        <w:t>的</w:t>
      </w:r>
      <w:r>
        <w:rPr>
          <w:rFonts w:ascii="Times New Roman" w:eastAsia="宋体"/>
        </w:rPr>
        <w:t>miR-203</w:t>
      </w:r>
      <w:r>
        <w:t>在角质形成细胞的表达</w:t>
      </w:r>
      <w:r>
        <w:t>明显高于表皮干细胞，且证实</w:t>
      </w:r>
      <w:r>
        <w:rPr>
          <w:rFonts w:ascii="Times New Roman" w:eastAsia="宋体"/>
        </w:rPr>
        <w:t>miR-203</w:t>
      </w:r>
      <w:r>
        <w:t>低表达是维持干细胞增殖潜能的重要因</w:t>
      </w:r>
      <w:r>
        <w:t>素，而</w:t>
      </w:r>
      <w:r>
        <w:rPr>
          <w:rFonts w:ascii="Times New Roman" w:eastAsia="宋体"/>
        </w:rPr>
        <w:t>miR-203</w:t>
      </w:r>
      <w:r>
        <w:t>高表达促进表皮的分化与成熟。下调</w:t>
      </w:r>
      <w:r>
        <w:rPr>
          <w:rFonts w:ascii="Times New Roman" w:eastAsia="宋体"/>
        </w:rPr>
        <w:t>miR-203</w:t>
      </w:r>
      <w:r>
        <w:t>能否诱导人角质</w:t>
      </w:r>
      <w:r>
        <w:t>形成细胞向表皮样干细胞去分化，且这种去分化来源的表皮样干细胞与机体自</w:t>
      </w:r>
      <w:r>
        <w:t>身来源的表皮干细胞在形态和生物学特性方面是否一致，目前尚不清楚。本章</w:t>
      </w:r>
      <w:r>
        <w:t>研究设计合成了</w:t>
      </w:r>
      <w:r>
        <w:rPr>
          <w:rFonts w:ascii="Times New Roman" w:eastAsia="宋体"/>
        </w:rPr>
        <w:t>miR-203</w:t>
      </w:r>
      <w:r>
        <w:t>抑制物，通过脂质体转染将其导入人角质形成细胞，</w:t>
      </w:r>
      <w:r w:rsidR="001852F3">
        <w:t xml:space="preserve">探索体外诱导人角质形成细胞向表皮样干细胞去分化的可能性，为组织工程皮肤提供新的种子细胞用于皮肤损伤重建和再生，为实现创面的解剖修复提供</w:t>
      </w:r>
      <w:r w:rsidR="001852F3">
        <w:t>一</w:t>
      </w:r>
    </w:p>
    <w:p w:rsidR="0018722C">
      <w:pPr>
        <w:topLinePunct/>
      </w:pPr>
      <w:r>
        <w:rPr>
          <w:rFonts w:cstheme="minorBidi" w:hAnsiTheme="minorHAnsi" w:eastAsiaTheme="minorHAnsi" w:asciiTheme="minorHAnsi"/>
        </w:rPr>
        <w:t>51</w:t>
      </w:r>
    </w:p>
    <w:p w:rsidR="0018722C">
      <w:pPr>
        <w:topLinePunct/>
      </w:pPr>
      <w:r>
        <w:t>条理想途径。</w:t>
      </w:r>
    </w:p>
    <w:p w:rsidR="0018722C">
      <w:pPr>
        <w:pStyle w:val="Heading3"/>
        <w:topLinePunct/>
        <w:ind w:left="200" w:hangingChars="200" w:hanging="200"/>
      </w:pPr>
      <w:bookmarkStart w:id="121243" w:name="_Toc686121243"/>
      <w:bookmarkStart w:name="4.1 材料与方法 " w:id="115"/>
      <w:bookmarkEnd w:id="115"/>
      <w:r>
        <w:rPr>
          <w:b/>
        </w:rPr>
        <w:t>4.1</w:t>
      </w:r>
      <w:r>
        <w:t xml:space="preserve"> </w:t>
      </w:r>
      <w:bookmarkStart w:name="_bookmark52" w:id="116"/>
      <w:bookmarkEnd w:id="116"/>
      <w:bookmarkStart w:name="_bookmark52" w:id="117"/>
      <w:bookmarkEnd w:id="117"/>
      <w:r>
        <w:t>材料与方法</w:t>
      </w:r>
      <w:bookmarkEnd w:id="121243"/>
    </w:p>
    <w:p w:rsidR="0018722C">
      <w:pPr>
        <w:pStyle w:val="Heading3"/>
        <w:topLinePunct/>
        <w:ind w:left="200" w:hangingChars="200" w:hanging="200"/>
      </w:pPr>
      <w:bookmarkStart w:id="121244" w:name="_Toc686121244"/>
      <w:bookmarkStart w:name="_bookmark53" w:id="118"/>
      <w:bookmarkEnd w:id="118"/>
      <w:r>
        <w:rPr>
          <w:b/>
        </w:rPr>
        <w:t>4.1.1</w:t>
      </w:r>
      <w:r>
        <w:t xml:space="preserve"> </w:t>
      </w:r>
      <w:bookmarkStart w:name="_bookmark53" w:id="119"/>
      <w:bookmarkEnd w:id="119"/>
      <w:r>
        <w:t>研究对象</w:t>
      </w:r>
      <w:bookmarkEnd w:id="121244"/>
    </w:p>
    <w:p w:rsidR="0018722C">
      <w:pPr>
        <w:topLinePunct/>
      </w:pPr>
      <w:r>
        <w:t>以包皮组织作为本章实验研究对象，标本取材于</w:t>
      </w:r>
      <w:r>
        <w:rPr>
          <w:rFonts w:ascii="Times New Roman" w:eastAsia="Times New Roman"/>
        </w:rPr>
        <w:t>2014</w:t>
      </w:r>
      <w:r>
        <w:t>年</w:t>
      </w:r>
      <w:r>
        <w:rPr>
          <w:rFonts w:ascii="Times New Roman" w:eastAsia="Times New Roman"/>
        </w:rPr>
        <w:t>2-4</w:t>
      </w:r>
      <w:r>
        <w:t>月在泌尿外科</w:t>
      </w:r>
      <w:r>
        <w:t>行包皮环切术的健康青年男性，共计</w:t>
      </w:r>
      <w:r>
        <w:rPr>
          <w:rFonts w:ascii="Times New Roman" w:eastAsia="Times New Roman"/>
        </w:rPr>
        <w:t>5</w:t>
      </w:r>
      <w:r>
        <w:t>例，年龄</w:t>
      </w:r>
      <w:r>
        <w:rPr>
          <w:rFonts w:ascii="Times New Roman" w:eastAsia="Times New Roman"/>
        </w:rPr>
        <w:t>18</w:t>
      </w:r>
      <w:r>
        <w:t>～</w:t>
      </w:r>
      <w:r>
        <w:rPr>
          <w:rFonts w:ascii="Times New Roman" w:eastAsia="Times New Roman"/>
        </w:rPr>
        <w:t>40</w:t>
      </w:r>
      <w:r>
        <w:t>岁，平均</w:t>
      </w:r>
      <w:r>
        <w:rPr>
          <w:rFonts w:ascii="Times New Roman" w:eastAsia="Times New Roman"/>
        </w:rPr>
        <w:t>26</w:t>
      </w:r>
      <w:r>
        <w:t>岁。所有取材均经患者知情同意，研究方案经医学伦理委员会审核批准。</w:t>
      </w:r>
    </w:p>
    <w:p w:rsidR="0018722C">
      <w:pPr>
        <w:pStyle w:val="Heading3"/>
        <w:topLinePunct/>
        <w:ind w:left="200" w:hangingChars="200" w:hanging="200"/>
      </w:pPr>
      <w:bookmarkStart w:id="121245" w:name="_Toc686121245"/>
      <w:bookmarkStart w:name="_bookmark54" w:id="120"/>
      <w:bookmarkEnd w:id="120"/>
      <w:r>
        <w:rPr>
          <w:b/>
        </w:rPr>
        <w:t>4.1.2</w:t>
      </w:r>
      <w:r>
        <w:t xml:space="preserve"> </w:t>
      </w:r>
      <w:bookmarkStart w:name="_bookmark54" w:id="121"/>
      <w:bookmarkEnd w:id="121"/>
      <w:r>
        <w:t>主要试剂</w:t>
      </w:r>
      <w:bookmarkEnd w:id="121245"/>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3"/>
        <w:gridCol w:w="4367"/>
      </w:tblGrid>
      <w:tr>
        <w:trPr>
          <w:trHeight w:val="360" w:hRule="atLeast"/>
        </w:trPr>
        <w:tc>
          <w:tcPr>
            <w:tcW w:w="3823" w:type="dxa"/>
          </w:tcPr>
          <w:p w:rsidR="0018722C">
            <w:pPr>
              <w:topLinePunct/>
              <w:ind w:leftChars="0" w:left="0" w:rightChars="0" w:right="0" w:firstLineChars="0" w:firstLine="0"/>
              <w:spacing w:line="240" w:lineRule="atLeast"/>
            </w:pPr>
            <w:r>
              <w:rPr>
                <w:rFonts w:ascii="宋体" w:eastAsia="宋体" w:hint="eastAsia"/>
              </w:rPr>
              <w:t>兔抗人 </w:t>
            </w:r>
            <w:r>
              <w:t>ITGB</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rPr>
                <w:rFonts w:ascii="宋体" w:eastAsia="宋体" w:hint="eastAsia"/>
              </w:rPr>
              <w:t>兔抗人 </w:t>
            </w:r>
            <w:r>
              <w:t>CK1</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rPr>
                <w:rFonts w:ascii="宋体" w:eastAsia="宋体" w:hint="eastAsia"/>
              </w:rPr>
              <w:t>兔抗人 </w:t>
            </w:r>
            <w:r>
              <w:t>CK10</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rPr>
                <w:rFonts w:ascii="宋体" w:eastAsia="宋体" w:hint="eastAsia"/>
              </w:rPr>
              <w:t>兔抗人 </w:t>
            </w:r>
            <w:r>
              <w:t>CK19</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rPr>
                <w:rFonts w:ascii="宋体" w:hAnsi="宋体" w:eastAsia="宋体" w:hint="eastAsia"/>
              </w:rPr>
              <w:t>兔抗人 </w:t>
            </w:r>
            <w:r>
              <w:t>β </w:t>
            </w:r>
            <w:r>
              <w:rPr>
                <w:rFonts w:ascii="宋体" w:hAnsi="宋体" w:eastAsia="宋体" w:hint="eastAsia"/>
              </w:rPr>
              <w:t>肌动蛋白</w:t>
            </w:r>
          </w:p>
        </w:tc>
        <w:tc>
          <w:tcPr>
            <w:tcW w:w="4367"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40" w:hRule="atLeast"/>
        </w:trPr>
        <w:tc>
          <w:tcPr>
            <w:tcW w:w="3823" w:type="dxa"/>
          </w:tcPr>
          <w:p w:rsidR="0018722C">
            <w:pPr>
              <w:topLinePunct/>
              <w:ind w:leftChars="0" w:left="0" w:rightChars="0" w:right="0" w:firstLineChars="0" w:firstLine="0"/>
              <w:spacing w:line="240" w:lineRule="atLeast"/>
            </w:pPr>
            <w:r>
              <w:rPr>
                <w:rFonts w:ascii="宋体" w:eastAsia="宋体" w:hint="eastAsia"/>
              </w:rPr>
              <w:t>兔抗人 </w:t>
            </w:r>
            <w:r>
              <w:t>P63</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t>K -SFM</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t>EGF</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t>0.25</w:t>
            </w:r>
            <w:r>
              <w:rPr>
                <w:rFonts w:ascii="宋体" w:eastAsia="宋体" w:hint="eastAsia"/>
              </w:rPr>
              <w:t>％胰蛋白酶</w:t>
            </w:r>
            <w:r>
              <w:t>-EDTA</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t>FBS</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t>IV </w:t>
            </w:r>
            <w:r>
              <w:rPr>
                <w:rFonts w:ascii="宋体" w:eastAsia="宋体" w:hint="eastAsia"/>
              </w:rPr>
              <w:t>型胶原</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t>D-Hanks </w:t>
            </w:r>
            <w:r>
              <w:rPr>
                <w:rFonts w:ascii="宋体" w:eastAsia="宋体" w:hint="eastAsia"/>
              </w:rPr>
              <w:t>液</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Hyclone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t>Opti-MEM </w:t>
            </w:r>
            <w:r>
              <w:rPr>
                <w:rFonts w:ascii="宋体" w:eastAsia="宋体" w:hint="eastAsia"/>
              </w:rPr>
              <w:t>培养基</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t>TRIZOL</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Invitrogen</w:t>
            </w:r>
            <w:r>
              <w:t>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t>PBS</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23" w:type="dxa"/>
          </w:tcPr>
          <w:p w:rsidR="0018722C">
            <w:pPr>
              <w:topLinePunct/>
              <w:ind w:leftChars="0" w:left="0" w:rightChars="0" w:right="0" w:firstLineChars="0" w:firstLine="0"/>
              <w:spacing w:line="240" w:lineRule="atLeast"/>
            </w:pPr>
            <w:r>
              <w:t>FAM </w:t>
            </w:r>
            <w:r>
              <w:rPr>
                <w:rFonts w:ascii="宋体" w:eastAsia="宋体" w:hint="eastAsia"/>
              </w:rPr>
              <w:t>标记的</w:t>
            </w:r>
            <w:r>
              <w:rPr>
                <w:rFonts w:ascii="宋体" w:eastAsia="宋体" w:hint="eastAsia"/>
              </w:rPr>
              <w:t>人 </w:t>
            </w:r>
            <w:r>
              <w:t>miR-203 </w:t>
            </w:r>
            <w:r>
              <w:rPr>
                <w:rFonts w:ascii="宋体" w:eastAsia="宋体" w:hint="eastAsia"/>
              </w:rPr>
              <w:t>抑制物</w:t>
            </w:r>
          </w:p>
        </w:tc>
        <w:tc>
          <w:tcPr>
            <w:tcW w:w="4367" w:type="dxa"/>
          </w:tcPr>
          <w:p w:rsidR="0018722C">
            <w:pPr>
              <w:topLinePunct/>
              <w:ind w:leftChars="0" w:left="0" w:rightChars="0" w:right="0" w:firstLineChars="0" w:firstLine="0"/>
              <w:spacing w:line="240" w:lineRule="atLeast"/>
            </w:pPr>
            <w:r>
              <w:rPr>
                <w:rFonts w:ascii="宋体" w:eastAsia="宋体" w:hint="eastAsia"/>
              </w:rPr>
              <w:t>中国上海吉玛制药技术有限公司</w:t>
            </w:r>
          </w:p>
        </w:tc>
      </w:tr>
      <w:tr>
        <w:trPr>
          <w:trHeight w:val="440" w:hRule="atLeast"/>
        </w:trPr>
        <w:tc>
          <w:tcPr>
            <w:tcW w:w="3823" w:type="dxa"/>
          </w:tcPr>
          <w:p w:rsidR="0018722C">
            <w:pPr>
              <w:topLinePunct/>
              <w:ind w:leftChars="0" w:left="0" w:rightChars="0" w:right="0" w:firstLineChars="0" w:firstLine="0"/>
              <w:spacing w:line="240" w:lineRule="atLeast"/>
            </w:pPr>
            <w:r>
              <w:t>FAM </w:t>
            </w:r>
            <w:r>
              <w:rPr>
                <w:rFonts w:ascii="宋体" w:eastAsia="宋体" w:hint="eastAsia"/>
              </w:rPr>
              <w:t>标记的</w:t>
            </w:r>
            <w:r>
              <w:rPr>
                <w:rFonts w:ascii="宋体" w:eastAsia="宋体" w:hint="eastAsia"/>
              </w:rPr>
              <w:t>对照 </w:t>
            </w:r>
            <w:r>
              <w:t>miRNA </w:t>
            </w:r>
            <w:r>
              <w:rPr>
                <w:rFonts w:ascii="宋体" w:eastAsia="宋体" w:hint="eastAsia"/>
              </w:rPr>
              <w:t>抑制物</w:t>
            </w:r>
          </w:p>
        </w:tc>
        <w:tc>
          <w:tcPr>
            <w:tcW w:w="4367" w:type="dxa"/>
          </w:tcPr>
          <w:p w:rsidR="0018722C">
            <w:pPr>
              <w:topLinePunct/>
              <w:ind w:leftChars="0" w:left="0" w:rightChars="0" w:right="0" w:firstLineChars="0" w:firstLine="0"/>
              <w:spacing w:line="240" w:lineRule="atLeast"/>
            </w:pPr>
            <w:r>
              <w:rPr>
                <w:rFonts w:ascii="宋体" w:eastAsia="宋体" w:hint="eastAsia"/>
              </w:rPr>
              <w:t>中国上海吉玛制药技术有限公司</w:t>
            </w:r>
          </w:p>
        </w:tc>
      </w:tr>
      <w:tr>
        <w:trPr>
          <w:trHeight w:val="720" w:hRule="atLeast"/>
        </w:trPr>
        <w:tc>
          <w:tcPr>
            <w:tcW w:w="3823" w:type="dxa"/>
          </w:tcPr>
          <w:p w:rsidR="0018722C">
            <w:pPr>
              <w:topLinePunct/>
              <w:ind w:leftChars="0" w:left="0" w:rightChars="0" w:right="0" w:firstLineChars="0" w:firstLine="0"/>
              <w:spacing w:line="240" w:lineRule="atLeast"/>
            </w:pPr>
            <w:r>
              <w:rPr>
                <w:rFonts w:ascii="宋体" w:eastAsia="宋体" w:hint="eastAsia"/>
              </w:rPr>
              <w:t>脂质体 </w:t>
            </w:r>
            <w:r>
              <w:t>Lipofectamine 2000 </w:t>
            </w:r>
            <w:r>
              <w:rPr>
                <w:rFonts w:ascii="宋体" w:eastAsia="宋体" w:hint="eastAsia"/>
              </w:rPr>
              <w:t>转染</w:t>
            </w:r>
          </w:p>
          <w:p w:rsidR="0018722C">
            <w:pPr>
              <w:topLinePunct/>
              <w:ind w:leftChars="0" w:left="0" w:rightChars="0" w:right="0" w:firstLineChars="0" w:firstLine="0"/>
              <w:spacing w:line="240" w:lineRule="atLeast"/>
            </w:pPr>
            <w:r>
              <w:rPr>
                <w:rFonts w:ascii="宋体" w:eastAsia="宋体" w:hint="eastAsia"/>
              </w:rPr>
              <w:t>试剂</w:t>
            </w:r>
          </w:p>
        </w:tc>
        <w:tc>
          <w:tcPr>
            <w:tcW w:w="4367" w:type="dxa"/>
          </w:tcPr>
          <w:p w:rsidR="0018722C">
            <w:pPr>
              <w:topLinePunct/>
              <w:ind w:leftChars="0" w:left="0" w:rightChars="0" w:right="0" w:firstLineChars="0" w:firstLine="0"/>
              <w:spacing w:line="240" w:lineRule="atLeast"/>
            </w:pPr>
            <w:r>
              <w:rPr>
                <w:rFonts w:ascii="宋体" w:eastAsia="宋体" w:hint="eastAsia"/>
              </w:rPr>
              <w:t>美国 </w:t>
            </w:r>
            <w:r>
              <w:t>Invitrogen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rPr>
        <w:t>52</w:t>
      </w:r>
    </w:p>
    <w:p w:rsidR="0018722C">
      <w:pPr>
        <w:rPr/>
        <w:topLinePunct/>
      </w:pPr>
    </w:p>
    <w:tbl>
      <w:tblPr>
        <w:tblW w:w="0" w:type="auto"/>
        <w:tblInd w:w="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3"/>
        <w:gridCol w:w="4224"/>
      </w:tblGrid>
      <w:tr>
        <w:trPr>
          <w:trHeight w:val="980" w:hRule="atLeast"/>
        </w:trPr>
        <w:tc>
          <w:tcPr>
            <w:tcW w:w="4113" w:type="dxa"/>
            <w:tcBorders>
              <w:top w:val="single" w:sz="6" w:space="0" w:color="000000"/>
            </w:tcBorders>
          </w:tcPr>
          <w:p w:rsidR="0018722C">
            <w:pPr>
              <w:topLinePunct/>
              <w:ind w:leftChars="0" w:left="0" w:rightChars="0" w:right="0" w:firstLineChars="0" w:firstLine="0"/>
              <w:spacing w:line="240" w:lineRule="atLeast"/>
            </w:pPr>
            <w:r>
              <w:t>HRP </w:t>
            </w:r>
            <w:r>
              <w:rPr>
                <w:rFonts w:ascii="宋体" w:eastAsia="宋体" w:hint="eastAsia"/>
              </w:rPr>
              <w:t>标记的ft羊抗兔二步法免疫组织化学检测试剂盒</w:t>
            </w:r>
          </w:p>
        </w:tc>
        <w:tc>
          <w:tcPr>
            <w:tcW w:w="422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20" w:hRule="atLeast"/>
        </w:trPr>
        <w:tc>
          <w:tcPr>
            <w:tcW w:w="4113" w:type="dxa"/>
          </w:tcPr>
          <w:p w:rsidR="0018722C">
            <w:pPr>
              <w:topLinePunct/>
              <w:ind w:leftChars="0" w:left="0" w:rightChars="0" w:right="0" w:firstLineChars="0" w:firstLine="0"/>
              <w:spacing w:line="240" w:lineRule="atLeast"/>
            </w:pPr>
            <w:r>
              <w:rPr>
                <w:rFonts w:ascii="宋体" w:eastAsia="宋体" w:hint="eastAsia"/>
              </w:rPr>
              <w:t>ft羊抗兔 </w:t>
            </w:r>
            <w:r>
              <w:t>IgG-HRP </w:t>
            </w:r>
            <w:r>
              <w:rPr>
                <w:rFonts w:ascii="宋体" w:eastAsia="宋体" w:hint="eastAsia"/>
              </w:rPr>
              <w:t>二抗</w:t>
            </w:r>
          </w:p>
        </w:tc>
        <w:tc>
          <w:tcPr>
            <w:tcW w:w="4224"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40" w:hRule="atLeast"/>
        </w:trPr>
        <w:tc>
          <w:tcPr>
            <w:tcW w:w="4113" w:type="dxa"/>
          </w:tcPr>
          <w:p w:rsidR="0018722C">
            <w:pPr>
              <w:topLinePunct/>
              <w:ind w:leftChars="0" w:left="0" w:rightChars="0" w:right="0" w:firstLineChars="0" w:firstLine="0"/>
              <w:spacing w:line="240" w:lineRule="atLeast"/>
            </w:pPr>
            <w:r>
              <w:rPr>
                <w:rFonts w:ascii="宋体" w:eastAsia="宋体" w:hint="eastAsia"/>
              </w:rPr>
              <w:t>注射用庆大霉素</w:t>
            </w:r>
          </w:p>
        </w:tc>
        <w:tc>
          <w:tcPr>
            <w:tcW w:w="4224" w:type="dxa"/>
          </w:tcPr>
          <w:p w:rsidR="0018722C">
            <w:pPr>
              <w:topLinePunct/>
              <w:ind w:leftChars="0" w:left="0" w:rightChars="0" w:right="0" w:firstLineChars="0" w:firstLine="0"/>
              <w:spacing w:line="240" w:lineRule="atLeast"/>
            </w:pPr>
            <w:r>
              <w:rPr>
                <w:rFonts w:ascii="宋体" w:eastAsia="宋体" w:hint="eastAsia"/>
              </w:rPr>
              <w:t>中国华北制药股份有限公司</w:t>
            </w:r>
          </w:p>
        </w:tc>
      </w:tr>
      <w:tr>
        <w:trPr>
          <w:trHeight w:val="460" w:hRule="atLeast"/>
        </w:trPr>
        <w:tc>
          <w:tcPr>
            <w:tcW w:w="4113" w:type="dxa"/>
          </w:tcPr>
          <w:p w:rsidR="0018722C">
            <w:pPr>
              <w:topLinePunct/>
              <w:ind w:leftChars="0" w:left="0" w:rightChars="0" w:right="0" w:firstLineChars="0" w:firstLine="0"/>
              <w:spacing w:line="240" w:lineRule="atLeast"/>
            </w:pPr>
            <w:r>
              <w:t>mirVana™miRNA </w:t>
            </w:r>
            <w:r>
              <w:rPr>
                <w:rFonts w:ascii="宋体" w:hAnsi="宋体" w:eastAsia="宋体" w:hint="eastAsia"/>
              </w:rPr>
              <w:t>纯化试剂盒</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Ambion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t>Super-Bradford </w:t>
            </w:r>
            <w:r>
              <w:rPr>
                <w:rFonts w:ascii="宋体" w:eastAsia="宋体" w:hint="eastAsia"/>
              </w:rPr>
              <w:t>蛋白定量试剂盒</w:t>
            </w:r>
          </w:p>
        </w:tc>
        <w:tc>
          <w:tcPr>
            <w:tcW w:w="4224" w:type="dxa"/>
          </w:tcPr>
          <w:p w:rsidR="0018722C">
            <w:pPr>
              <w:topLinePunct/>
              <w:ind w:leftChars="0" w:left="0" w:rightChars="0" w:right="0" w:firstLineChars="0" w:firstLine="0"/>
              <w:spacing w:line="240" w:lineRule="atLeast"/>
            </w:pPr>
            <w:r>
              <w:rPr>
                <w:rFonts w:ascii="宋体" w:eastAsia="宋体" w:hint="eastAsia"/>
              </w:rPr>
              <w:t>中国北京康为世纪生物科技有限公司</w:t>
            </w:r>
          </w:p>
        </w:tc>
      </w:tr>
      <w:tr>
        <w:trPr>
          <w:trHeight w:val="440" w:hRule="atLeast"/>
        </w:trPr>
        <w:tc>
          <w:tcPr>
            <w:tcW w:w="4113" w:type="dxa"/>
          </w:tcPr>
          <w:p w:rsidR="0018722C">
            <w:pPr>
              <w:topLinePunct/>
              <w:ind w:leftChars="0" w:left="0" w:rightChars="0" w:right="0" w:firstLineChars="0" w:firstLine="0"/>
              <w:spacing w:line="240" w:lineRule="atLeast"/>
            </w:pPr>
            <w:r>
              <w:rPr>
                <w:rFonts w:ascii="宋体" w:eastAsia="宋体" w:hint="eastAsia"/>
              </w:rPr>
              <w:t>互补 </w:t>
            </w:r>
            <w:r>
              <w:t>DNA </w:t>
            </w:r>
            <w:r>
              <w:rPr>
                <w:rFonts w:ascii="宋体" w:eastAsia="宋体" w:hint="eastAsia"/>
              </w:rPr>
              <w:t>反转录试剂盒</w:t>
            </w:r>
          </w:p>
        </w:tc>
        <w:tc>
          <w:tcPr>
            <w:tcW w:w="4224" w:type="dxa"/>
          </w:tcPr>
          <w:p w:rsidR="0018722C">
            <w:pPr>
              <w:topLinePunct/>
              <w:ind w:leftChars="0" w:left="0" w:rightChars="0" w:right="0" w:firstLineChars="0" w:firstLine="0"/>
              <w:spacing w:line="240" w:lineRule="atLeast"/>
            </w:pPr>
            <w:r>
              <w:rPr>
                <w:rFonts w:ascii="宋体" w:eastAsia="宋体" w:hint="eastAsia"/>
              </w:rPr>
              <w:t>日本 </w:t>
            </w:r>
            <w:r>
              <w:t>TaKaRa </w:t>
            </w:r>
            <w:r>
              <w:rPr>
                <w:rFonts w:ascii="宋体" w:eastAsia="宋体" w:hint="eastAsia"/>
              </w:rPr>
              <w:t>公司</w:t>
            </w:r>
          </w:p>
        </w:tc>
      </w:tr>
      <w:tr>
        <w:trPr>
          <w:trHeight w:val="420" w:hRule="atLeast"/>
        </w:trPr>
        <w:tc>
          <w:tcPr>
            <w:tcW w:w="4113" w:type="dxa"/>
          </w:tcPr>
          <w:p w:rsidR="0018722C">
            <w:pPr>
              <w:topLinePunct/>
              <w:ind w:leftChars="0" w:left="0" w:rightChars="0" w:right="0" w:firstLineChars="0" w:firstLine="0"/>
              <w:spacing w:line="240" w:lineRule="atLeast"/>
            </w:pPr>
            <w:r>
              <w:t>SYBR</w:t>
            </w:r>
            <w:r>
              <w:t> </w:t>
            </w:r>
            <w:r>
              <w:rPr>
                <w:rFonts w:ascii="宋体" w:eastAsia="宋体" w:hint="eastAsia"/>
              </w:rPr>
              <w:t>Ｇ</w:t>
            </w:r>
            <w:r>
              <w:t>reen </w:t>
            </w:r>
            <w:r>
              <w:rPr>
                <w:rFonts w:ascii="宋体" w:eastAsia="宋体" w:hint="eastAsia"/>
              </w:rPr>
              <w:t>荧光定量试剂盒</w:t>
            </w:r>
          </w:p>
        </w:tc>
        <w:tc>
          <w:tcPr>
            <w:tcW w:w="4224" w:type="dxa"/>
          </w:tcPr>
          <w:p w:rsidR="0018722C">
            <w:pPr>
              <w:topLinePunct/>
              <w:ind w:leftChars="0" w:left="0" w:rightChars="0" w:right="0" w:firstLineChars="0" w:firstLine="0"/>
              <w:spacing w:line="240" w:lineRule="atLeast"/>
            </w:pPr>
            <w:r>
              <w:rPr>
                <w:rFonts w:ascii="宋体" w:eastAsia="宋体" w:hint="eastAsia"/>
              </w:rPr>
              <w:t>日本 </w:t>
            </w:r>
            <w:r>
              <w:t>TaKaRa </w:t>
            </w:r>
            <w:r>
              <w:rPr>
                <w:rFonts w:ascii="宋体" w:eastAsia="宋体" w:hint="eastAsia"/>
              </w:rPr>
              <w:t>公司</w:t>
            </w:r>
          </w:p>
        </w:tc>
      </w:tr>
      <w:tr>
        <w:trPr>
          <w:trHeight w:val="420" w:hRule="atLeast"/>
        </w:trPr>
        <w:tc>
          <w:tcPr>
            <w:tcW w:w="4113" w:type="dxa"/>
          </w:tcPr>
          <w:p w:rsidR="0018722C">
            <w:pPr>
              <w:topLinePunct/>
              <w:ind w:leftChars="0" w:left="0" w:rightChars="0" w:right="0" w:firstLineChars="0" w:firstLine="0"/>
              <w:spacing w:line="240" w:lineRule="atLeast"/>
            </w:pPr>
            <w:r>
              <w:rPr>
                <w:rFonts w:ascii="宋体" w:eastAsia="宋体" w:hint="eastAsia"/>
              </w:rPr>
              <w:t>去氧胆酸钠</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Biosharp </w:t>
            </w:r>
            <w:r>
              <w:rPr>
                <w:rFonts w:ascii="宋体" w:eastAsia="宋体" w:hint="eastAsia"/>
              </w:rPr>
              <w:t>公司</w:t>
            </w:r>
          </w:p>
        </w:tc>
      </w:tr>
      <w:tr>
        <w:trPr>
          <w:trHeight w:val="420" w:hRule="atLeast"/>
        </w:trPr>
        <w:tc>
          <w:tcPr>
            <w:tcW w:w="4113" w:type="dxa"/>
          </w:tcPr>
          <w:p w:rsidR="0018722C">
            <w:pPr>
              <w:topLinePunct/>
              <w:ind w:leftChars="0" w:left="0" w:rightChars="0" w:right="0" w:firstLineChars="0" w:firstLine="0"/>
              <w:spacing w:line="240" w:lineRule="atLeast"/>
            </w:pPr>
            <w:r>
              <w:rPr>
                <w:rFonts w:ascii="宋体" w:eastAsia="宋体" w:hint="eastAsia"/>
              </w:rPr>
              <w:t>甘氨酸</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t>PMSF</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t>Bromopheenol blue</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rPr>
                <w:rFonts w:ascii="宋体" w:eastAsia="宋体" w:hint="eastAsia"/>
              </w:rPr>
              <w:t>二硫苏糖醇</w:t>
            </w:r>
            <w:r>
              <w:rPr>
                <w:rFonts w:ascii="宋体" w:eastAsia="宋体" w:hint="eastAsia"/>
              </w:rPr>
              <w:t>（</w:t>
            </w:r>
            <w:r>
              <w:t>DTT</w:t>
            </w:r>
            <w:r>
              <w:rPr>
                <w:rFonts w:ascii="宋体" w:eastAsia="宋体" w:hint="eastAsia"/>
              </w:rPr>
              <w:t>）</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t>Tris</w:t>
            </w:r>
            <w:r>
              <w:rPr>
                <w:rFonts w:ascii="宋体" w:eastAsia="宋体" w:hint="eastAsia"/>
              </w:rPr>
              <w:t>－</w:t>
            </w:r>
            <w:r>
              <w:t>Base</w:t>
            </w:r>
          </w:p>
        </w:tc>
        <w:tc>
          <w:tcPr>
            <w:tcW w:w="4224" w:type="dxa"/>
          </w:tcPr>
          <w:p w:rsidR="0018722C">
            <w:pPr>
              <w:topLinePunct/>
              <w:ind w:leftChars="0" w:left="0" w:rightChars="0" w:right="0" w:firstLineChars="0" w:firstLine="0"/>
              <w:spacing w:line="240" w:lineRule="atLeast"/>
            </w:pPr>
            <w:r>
              <w:rPr>
                <w:rFonts w:ascii="宋体" w:eastAsia="宋体" w:hint="eastAsia"/>
              </w:rPr>
              <w:t>中国北京索莱宝科技有限公司</w:t>
            </w:r>
          </w:p>
        </w:tc>
      </w:tr>
      <w:tr>
        <w:trPr>
          <w:trHeight w:val="440" w:hRule="atLeast"/>
        </w:trPr>
        <w:tc>
          <w:tcPr>
            <w:tcW w:w="4113" w:type="dxa"/>
          </w:tcPr>
          <w:p w:rsidR="0018722C">
            <w:pPr>
              <w:topLinePunct/>
              <w:ind w:leftChars="0" w:left="0" w:rightChars="0" w:right="0" w:firstLineChars="0" w:firstLine="0"/>
              <w:spacing w:line="240" w:lineRule="atLeast"/>
            </w:pPr>
            <w:r>
              <w:t>ECL</w:t>
            </w:r>
          </w:p>
        </w:tc>
        <w:tc>
          <w:tcPr>
            <w:tcW w:w="4224" w:type="dxa"/>
          </w:tcPr>
          <w:p w:rsidR="0018722C">
            <w:pPr>
              <w:topLinePunct/>
              <w:ind w:leftChars="0" w:left="0" w:rightChars="0" w:right="0" w:firstLineChars="0" w:firstLine="0"/>
              <w:spacing w:line="240" w:lineRule="atLeast"/>
            </w:pPr>
            <w:r>
              <w:rPr>
                <w:rFonts w:ascii="宋体" w:eastAsia="宋体" w:hint="eastAsia"/>
              </w:rPr>
              <w:t>中国北京普利莱基因技术有限公司</w:t>
            </w:r>
          </w:p>
        </w:tc>
      </w:tr>
      <w:tr>
        <w:trPr>
          <w:trHeight w:val="440" w:hRule="atLeast"/>
        </w:trPr>
        <w:tc>
          <w:tcPr>
            <w:tcW w:w="4113" w:type="dxa"/>
          </w:tcPr>
          <w:p w:rsidR="0018722C">
            <w:pPr>
              <w:topLinePunct/>
              <w:ind w:leftChars="0" w:left="0" w:rightChars="0" w:right="0" w:firstLineChars="0" w:firstLine="0"/>
              <w:spacing w:line="240" w:lineRule="atLeast"/>
            </w:pPr>
            <w:r>
              <w:t>PVDF </w:t>
            </w:r>
            <w:r>
              <w:rPr>
                <w:rFonts w:ascii="宋体" w:eastAsia="宋体" w:hint="eastAsia"/>
              </w:rPr>
              <w:t>膜</w:t>
            </w:r>
          </w:p>
        </w:tc>
        <w:tc>
          <w:tcPr>
            <w:tcW w:w="4224" w:type="dxa"/>
          </w:tcPr>
          <w:p w:rsidR="0018722C">
            <w:pPr>
              <w:topLinePunct/>
              <w:ind w:leftChars="0" w:left="0" w:rightChars="0" w:right="0" w:firstLineChars="0" w:firstLine="0"/>
              <w:spacing w:line="240" w:lineRule="atLeast"/>
            </w:pPr>
            <w:r>
              <w:rPr>
                <w:rFonts w:ascii="宋体" w:eastAsia="宋体" w:hint="eastAsia"/>
              </w:rPr>
              <w:t>中国北京索莱宝科技有限公司</w:t>
            </w:r>
          </w:p>
        </w:tc>
      </w:tr>
      <w:tr>
        <w:trPr>
          <w:trHeight w:val="440" w:hRule="atLeast"/>
        </w:trPr>
        <w:tc>
          <w:tcPr>
            <w:tcW w:w="4113" w:type="dxa"/>
          </w:tcPr>
          <w:p w:rsidR="0018722C">
            <w:pPr>
              <w:topLinePunct/>
              <w:ind w:leftChars="0" w:left="0" w:rightChars="0" w:right="0" w:firstLineChars="0" w:firstLine="0"/>
              <w:spacing w:line="240" w:lineRule="atLeast"/>
            </w:pPr>
            <w:r>
              <w:rPr>
                <w:rFonts w:ascii="宋体" w:eastAsia="宋体" w:hint="eastAsia"/>
              </w:rPr>
              <w:t>十二烷基硫酸钠</w:t>
            </w:r>
            <w:r>
              <w:rPr>
                <w:rFonts w:ascii="宋体" w:eastAsia="宋体" w:hint="eastAsia"/>
              </w:rPr>
              <w:t>（</w:t>
            </w:r>
            <w:r>
              <w:t>SDS</w:t>
            </w:r>
            <w:r>
              <w:rPr>
                <w:rFonts w:ascii="宋体" w:eastAsia="宋体" w:hint="eastAsia"/>
              </w:rPr>
              <w:t>）</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rPr>
                <w:rFonts w:ascii="宋体" w:eastAsia="宋体" w:hint="eastAsia"/>
              </w:rPr>
              <w:t>考马斯亮兰 </w:t>
            </w:r>
            <w:r>
              <w:t>G250</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820" w:hRule="atLeast"/>
        </w:trPr>
        <w:tc>
          <w:tcPr>
            <w:tcW w:w="4113" w:type="dxa"/>
          </w:tcPr>
          <w:p w:rsidR="0018722C">
            <w:pPr>
              <w:topLinePunct/>
              <w:ind w:leftChars="0" w:left="0" w:rightChars="0" w:right="0" w:firstLineChars="0" w:firstLine="0"/>
              <w:spacing w:line="240" w:lineRule="atLeast"/>
            </w:pPr>
            <w:r>
              <w:t>N,N,N</w:t>
            </w:r>
            <w:r>
              <w:t>'</w:t>
            </w:r>
            <w:r>
              <w:t>,N</w:t>
            </w:r>
            <w:r>
              <w:t>'</w:t>
            </w:r>
            <w:r>
              <w:t>-  </w:t>
            </w:r>
            <w:r>
              <w:rPr>
                <w:rFonts w:ascii="宋体" w:hAnsi="宋体" w:eastAsia="宋体" w:hint="eastAsia"/>
              </w:rPr>
              <w:t>四 甲 基 乙 二 胺</w:t>
            </w:r>
          </w:p>
          <w:p w:rsidR="0018722C">
            <w:pPr>
              <w:topLinePunct/>
              <w:ind w:leftChars="0" w:left="0" w:rightChars="0" w:right="0" w:firstLineChars="0" w:firstLine="0"/>
              <w:spacing w:line="240" w:lineRule="atLeast"/>
            </w:pPr>
            <w:r>
              <w:rPr>
                <w:rFonts w:ascii="宋体" w:eastAsia="宋体" w:hint="eastAsia"/>
              </w:rPr>
              <w:t>（</w:t>
            </w:r>
            <w:r>
              <w:t>TEMED</w:t>
            </w:r>
            <w:r>
              <w:rPr>
                <w:rFonts w:ascii="宋体" w:eastAsia="宋体" w:hint="eastAsia"/>
              </w:rPr>
              <w:t>）</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20" w:hRule="atLeast"/>
        </w:trPr>
        <w:tc>
          <w:tcPr>
            <w:tcW w:w="4113" w:type="dxa"/>
          </w:tcPr>
          <w:p w:rsidR="0018722C">
            <w:pPr>
              <w:topLinePunct/>
              <w:ind w:leftChars="0" w:left="0" w:rightChars="0" w:right="0" w:firstLineChars="0" w:firstLine="0"/>
              <w:spacing w:line="240" w:lineRule="atLeast"/>
            </w:pPr>
            <w:r>
              <w:t>N,N</w:t>
            </w:r>
            <w:r>
              <w:t>'</w:t>
            </w:r>
            <w:r>
              <w:t>-</w:t>
            </w:r>
            <w:r>
              <w:rPr>
                <w:rFonts w:ascii="宋体" w:hAnsi="宋体" w:eastAsia="宋体" w:hint="eastAsia"/>
              </w:rPr>
              <w:t>亚甲双丙烯酰胺</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113" w:type="dxa"/>
          </w:tcPr>
          <w:p w:rsidR="0018722C">
            <w:pPr>
              <w:topLinePunct/>
              <w:ind w:leftChars="0" w:left="0" w:rightChars="0" w:right="0" w:firstLineChars="0" w:firstLine="0"/>
              <w:spacing w:line="240" w:lineRule="atLeast"/>
            </w:pPr>
            <w:r>
              <w:t>Tween-20</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360" w:hRule="atLeast"/>
        </w:trPr>
        <w:tc>
          <w:tcPr>
            <w:tcW w:w="4113" w:type="dxa"/>
          </w:tcPr>
          <w:p w:rsidR="0018722C">
            <w:pPr>
              <w:topLinePunct/>
              <w:ind w:leftChars="0" w:left="0" w:rightChars="0" w:right="0" w:firstLineChars="0" w:firstLine="0"/>
              <w:spacing w:line="240" w:lineRule="atLeast"/>
            </w:pPr>
            <w:r>
              <w:rPr>
                <w:rFonts w:ascii="宋体" w:eastAsia="宋体" w:hint="eastAsia"/>
              </w:rPr>
              <w:t>过硫酸胺</w:t>
            </w:r>
            <w:r>
              <w:rPr>
                <w:rFonts w:ascii="宋体" w:eastAsia="宋体" w:hint="eastAsia"/>
              </w:rPr>
              <w:t>（</w:t>
            </w:r>
            <w:r>
              <w:t>APS</w:t>
            </w:r>
            <w:r>
              <w:rPr>
                <w:rFonts w:ascii="宋体" w:eastAsia="宋体" w:hint="eastAsia"/>
              </w:rPr>
              <w:t>）</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Amresco </w:t>
            </w:r>
            <w:r>
              <w:rPr>
                <w:rFonts w:ascii="宋体" w:eastAsia="宋体" w:hint="eastAsia"/>
              </w:rPr>
              <w:t>公司</w:t>
            </w:r>
          </w:p>
        </w:tc>
      </w:tr>
    </w:tbl>
    <w:p w:rsidR="0018722C">
      <w:pPr>
        <w:topLinePunct/>
        <w:pStyle w:val="affa"/>
      </w:pPr>
    </w:p>
    <w:p w:rsidR="0018722C">
      <w:pPr>
        <w:pStyle w:val="Heading3"/>
        <w:topLinePunct/>
        <w:ind w:left="200" w:hangingChars="200" w:hanging="200"/>
      </w:pPr>
      <w:bookmarkStart w:id="121246" w:name="_Toc686121246"/>
      <w:bookmarkStart w:name="_bookmark55" w:id="122"/>
      <w:bookmarkEnd w:id="122"/>
      <w:r>
        <w:rPr>
          <w:b/>
        </w:rPr>
        <w:t>4.1.3</w:t>
      </w:r>
      <w:r>
        <w:t xml:space="preserve"> </w:t>
      </w:r>
      <w:bookmarkStart w:name="_bookmark55" w:id="123"/>
      <w:bookmarkEnd w:id="123"/>
      <w:r>
        <w:t>主要仪器设备与耗材</w:t>
      </w:r>
      <w:bookmarkEnd w:id="121246"/>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8"/>
        <w:gridCol w:w="3246"/>
      </w:tblGrid>
      <w:tr>
        <w:trPr>
          <w:trHeight w:val="360" w:hRule="atLeast"/>
        </w:trPr>
        <w:tc>
          <w:tcPr>
            <w:tcW w:w="3508" w:type="dxa"/>
          </w:tcPr>
          <w:p w:rsidR="0018722C">
            <w:pPr>
              <w:topLinePunct/>
              <w:ind w:leftChars="0" w:left="0" w:rightChars="0" w:right="0" w:firstLineChars="0" w:firstLine="0"/>
              <w:spacing w:line="240" w:lineRule="atLeast"/>
            </w:pPr>
            <w:r>
              <w:t>Sw-CJ-lF </w:t>
            </w:r>
            <w:r>
              <w:rPr>
                <w:rFonts w:ascii="宋体" w:eastAsia="宋体" w:hint="eastAsia"/>
              </w:rPr>
              <w:t>无菌超净工作台</w:t>
            </w:r>
          </w:p>
        </w:tc>
        <w:tc>
          <w:tcPr>
            <w:tcW w:w="3246" w:type="dxa"/>
          </w:tcPr>
          <w:p w:rsidR="0018722C">
            <w:pPr>
              <w:topLinePunct/>
              <w:ind w:leftChars="0" w:left="0" w:rightChars="0" w:right="0" w:firstLineChars="0" w:firstLine="0"/>
              <w:spacing w:line="240" w:lineRule="atLeast"/>
            </w:pPr>
            <w:r>
              <w:rPr>
                <w:rFonts w:ascii="宋体" w:eastAsia="宋体" w:hint="eastAsia"/>
              </w:rPr>
              <w:t>苏州安泰空气技术公司</w:t>
            </w:r>
          </w:p>
        </w:tc>
      </w:tr>
      <w:tr>
        <w:trPr>
          <w:trHeight w:val="440" w:hRule="atLeast"/>
        </w:trPr>
        <w:tc>
          <w:tcPr>
            <w:tcW w:w="3508" w:type="dxa"/>
          </w:tcPr>
          <w:p w:rsidR="0018722C">
            <w:pPr>
              <w:topLinePunct/>
              <w:ind w:leftChars="0" w:left="0" w:rightChars="0" w:right="0" w:firstLineChars="0" w:firstLine="0"/>
              <w:spacing w:line="240" w:lineRule="atLeast"/>
            </w:pPr>
            <w:r>
              <w:t>CX40 </w:t>
            </w:r>
            <w:r>
              <w:rPr>
                <w:rFonts w:ascii="宋体" w:eastAsia="宋体" w:hint="eastAsia"/>
              </w:rPr>
              <w:t>型普通光学显微镜</w:t>
            </w:r>
          </w:p>
        </w:tc>
        <w:tc>
          <w:tcPr>
            <w:tcW w:w="3246"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340" w:hRule="atLeast"/>
        </w:trPr>
        <w:tc>
          <w:tcPr>
            <w:tcW w:w="3508" w:type="dxa"/>
          </w:tcPr>
          <w:p w:rsidR="0018722C">
            <w:pPr>
              <w:topLinePunct/>
              <w:ind w:leftChars="0" w:left="0" w:rightChars="0" w:right="0" w:firstLineChars="0" w:firstLine="0"/>
              <w:spacing w:line="240" w:lineRule="atLeast"/>
            </w:pPr>
            <w:r>
              <w:t>CK40 </w:t>
            </w:r>
            <w:r>
              <w:rPr>
                <w:rFonts w:ascii="宋体" w:eastAsia="宋体" w:hint="eastAsia"/>
              </w:rPr>
              <w:t>倒置相差显微镜</w:t>
            </w:r>
          </w:p>
        </w:tc>
        <w:tc>
          <w:tcPr>
            <w:tcW w:w="3246"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rPr>
        <w:t>53</w:t>
      </w:r>
    </w:p>
    <w:p w:rsidR="0018722C">
      <w:pPr>
        <w:rPr/>
        <w:topLinePunct/>
      </w:pPr>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3"/>
        <w:gridCol w:w="3703"/>
      </w:tblGrid>
      <w:tr>
        <w:trPr>
          <w:trHeight w:val="640" w:hRule="atLeast"/>
        </w:trPr>
        <w:tc>
          <w:tcPr>
            <w:tcW w:w="4003" w:type="dxa"/>
          </w:tcPr>
          <w:p w:rsidR="0018722C">
            <w:pPr>
              <w:topLinePunct/>
              <w:ind w:leftChars="0" w:left="0" w:rightChars="0" w:right="0" w:firstLineChars="0" w:firstLine="0"/>
              <w:spacing w:line="240" w:lineRule="atLeast"/>
            </w:pPr>
            <w:r>
              <w:t>CKX41 </w:t>
            </w:r>
            <w:r>
              <w:rPr>
                <w:rFonts w:ascii="宋体" w:eastAsia="宋体" w:hint="eastAsia"/>
              </w:rPr>
              <w:t>型倒置荧光显微镜</w:t>
            </w:r>
          </w:p>
        </w:tc>
        <w:tc>
          <w:tcPr>
            <w:tcW w:w="3703"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40" w:hRule="atLeast"/>
        </w:trPr>
        <w:tc>
          <w:tcPr>
            <w:tcW w:w="4003" w:type="dxa"/>
          </w:tcPr>
          <w:p w:rsidR="0018722C">
            <w:pPr>
              <w:topLinePunct/>
              <w:ind w:leftChars="0" w:left="0" w:rightChars="0" w:right="0" w:firstLineChars="0" w:firstLine="0"/>
              <w:spacing w:line="240" w:lineRule="atLeast"/>
            </w:pPr>
            <w:r>
              <w:t>NanoDropND-1000 </w:t>
            </w:r>
            <w:r>
              <w:rPr>
                <w:rFonts w:ascii="宋体" w:eastAsia="宋体" w:hint="eastAsia"/>
              </w:rPr>
              <w:t>紫外分光光度计</w:t>
            </w:r>
          </w:p>
        </w:tc>
        <w:tc>
          <w:tcPr>
            <w:tcW w:w="3703" w:type="dxa"/>
          </w:tcPr>
          <w:p w:rsidR="0018722C">
            <w:pPr>
              <w:topLinePunct/>
              <w:ind w:leftChars="0" w:left="0" w:rightChars="0" w:right="0" w:firstLineChars="0" w:firstLine="0"/>
              <w:spacing w:line="240" w:lineRule="atLeast"/>
            </w:pPr>
            <w:r>
              <w:rPr>
                <w:rFonts w:ascii="宋体" w:eastAsia="宋体" w:hint="eastAsia"/>
              </w:rPr>
              <w:t>美国 </w:t>
            </w:r>
            <w:r>
              <w:t>NanoDrop </w:t>
            </w:r>
            <w:r>
              <w:rPr>
                <w:rFonts w:ascii="宋体" w:eastAsia="宋体" w:hint="eastAsia"/>
              </w:rPr>
              <w:t>公司</w:t>
            </w:r>
          </w:p>
        </w:tc>
      </w:tr>
      <w:tr>
        <w:trPr>
          <w:trHeight w:val="440" w:hRule="atLeast"/>
        </w:trPr>
        <w:tc>
          <w:tcPr>
            <w:tcW w:w="4003" w:type="dxa"/>
          </w:tcPr>
          <w:p w:rsidR="0018722C">
            <w:pPr>
              <w:topLinePunct/>
              <w:ind w:leftChars="0" w:left="0" w:rightChars="0" w:right="0" w:firstLineChars="0" w:firstLine="0"/>
              <w:spacing w:line="240" w:lineRule="atLeast"/>
            </w:pPr>
            <w:r>
              <w:rPr>
                <w:rFonts w:ascii="宋体" w:eastAsia="宋体" w:hint="eastAsia"/>
              </w:rPr>
              <w:t>二氧化碳培养箱</w:t>
            </w:r>
          </w:p>
        </w:tc>
        <w:tc>
          <w:tcPr>
            <w:tcW w:w="3703" w:type="dxa"/>
          </w:tcPr>
          <w:p w:rsidR="0018722C">
            <w:pPr>
              <w:topLinePunct/>
              <w:ind w:leftChars="0" w:left="0" w:rightChars="0" w:right="0" w:firstLineChars="0" w:firstLine="0"/>
              <w:spacing w:line="240" w:lineRule="atLeast"/>
            </w:pPr>
            <w:r>
              <w:rPr>
                <w:rFonts w:ascii="宋体" w:eastAsia="宋体" w:hint="eastAsia"/>
              </w:rPr>
              <w:t>德国 </w:t>
            </w:r>
            <w:r>
              <w:t>Thermo-BB15</w:t>
            </w:r>
            <w:r>
              <w:t> </w:t>
            </w:r>
            <w:r>
              <w:rPr>
                <w:rFonts w:ascii="宋体" w:eastAsia="宋体" w:hint="eastAsia"/>
              </w:rPr>
              <w:t>公司</w:t>
            </w:r>
          </w:p>
        </w:tc>
      </w:tr>
      <w:tr>
        <w:trPr>
          <w:trHeight w:val="440" w:hRule="atLeast"/>
        </w:trPr>
        <w:tc>
          <w:tcPr>
            <w:tcW w:w="4003" w:type="dxa"/>
          </w:tcPr>
          <w:p w:rsidR="0018722C">
            <w:pPr>
              <w:topLinePunct/>
              <w:ind w:leftChars="0" w:left="0" w:rightChars="0" w:right="0" w:firstLineChars="0" w:firstLine="0"/>
              <w:spacing w:line="240" w:lineRule="atLeast"/>
            </w:pPr>
            <w:r>
              <w:t>FACSCalibur </w:t>
            </w:r>
            <w:r>
              <w:rPr>
                <w:rFonts w:ascii="宋体" w:eastAsia="宋体" w:hint="eastAsia"/>
              </w:rPr>
              <w:t>流式细胞仪</w:t>
            </w:r>
          </w:p>
        </w:tc>
        <w:tc>
          <w:tcPr>
            <w:tcW w:w="3703" w:type="dxa"/>
          </w:tcPr>
          <w:p w:rsidR="0018722C">
            <w:pPr>
              <w:topLinePunct/>
              <w:ind w:leftChars="0" w:left="0" w:rightChars="0" w:right="0" w:firstLineChars="0" w:firstLine="0"/>
              <w:spacing w:line="240" w:lineRule="atLeast"/>
            </w:pPr>
            <w:r>
              <w:rPr>
                <w:rFonts w:ascii="宋体" w:eastAsia="宋体" w:hint="eastAsia"/>
              </w:rPr>
              <w:t>美国 </w:t>
            </w:r>
            <w:r>
              <w:t>BD</w:t>
            </w:r>
            <w:r>
              <w:t> </w:t>
            </w:r>
            <w:r>
              <w:rPr>
                <w:rFonts w:ascii="宋体" w:eastAsia="宋体" w:hint="eastAsia"/>
              </w:rPr>
              <w:t>公司</w:t>
            </w:r>
          </w:p>
        </w:tc>
      </w:tr>
      <w:tr>
        <w:trPr>
          <w:trHeight w:val="440" w:hRule="atLeast"/>
        </w:trPr>
        <w:tc>
          <w:tcPr>
            <w:tcW w:w="4003" w:type="dxa"/>
          </w:tcPr>
          <w:p w:rsidR="0018722C">
            <w:pPr>
              <w:topLinePunct/>
              <w:ind w:leftChars="0" w:left="0" w:rightChars="0" w:right="0" w:firstLineChars="0" w:firstLine="0"/>
              <w:spacing w:line="240" w:lineRule="atLeast"/>
            </w:pPr>
            <w:r>
              <w:t>LDZS-2 </w:t>
            </w:r>
            <w:r>
              <w:rPr>
                <w:rFonts w:ascii="宋体" w:eastAsia="宋体" w:hint="eastAsia"/>
              </w:rPr>
              <w:t>型自动平衡离心机</w:t>
            </w:r>
          </w:p>
        </w:tc>
        <w:tc>
          <w:tcPr>
            <w:tcW w:w="3703" w:type="dxa"/>
          </w:tcPr>
          <w:p w:rsidR="0018722C">
            <w:pPr>
              <w:topLinePunct/>
              <w:ind w:leftChars="0" w:left="0" w:rightChars="0" w:right="0" w:firstLineChars="0" w:firstLine="0"/>
              <w:spacing w:line="240" w:lineRule="atLeast"/>
            </w:pPr>
            <w:r>
              <w:rPr>
                <w:rFonts w:ascii="宋体" w:eastAsia="宋体" w:hint="eastAsia"/>
              </w:rPr>
              <w:t>中国上海医用分析仪器厂</w:t>
            </w:r>
          </w:p>
        </w:tc>
      </w:tr>
      <w:tr>
        <w:trPr>
          <w:trHeight w:val="440" w:hRule="atLeast"/>
        </w:trPr>
        <w:tc>
          <w:tcPr>
            <w:tcW w:w="4003" w:type="dxa"/>
          </w:tcPr>
          <w:p w:rsidR="0018722C">
            <w:pPr>
              <w:topLinePunct/>
              <w:ind w:leftChars="0" w:left="0" w:rightChars="0" w:right="0" w:firstLineChars="0" w:firstLine="0"/>
              <w:spacing w:line="240" w:lineRule="atLeast"/>
            </w:pPr>
            <w:r>
              <w:t>Image-proplus6.0 </w:t>
            </w:r>
            <w:r>
              <w:rPr>
                <w:rFonts w:ascii="宋体" w:eastAsia="宋体" w:hint="eastAsia"/>
              </w:rPr>
              <w:t>图像分析软件</w:t>
            </w:r>
          </w:p>
        </w:tc>
        <w:tc>
          <w:tcPr>
            <w:tcW w:w="3703" w:type="dxa"/>
          </w:tcPr>
          <w:p w:rsidR="0018722C">
            <w:pPr>
              <w:topLinePunct/>
              <w:ind w:leftChars="0" w:left="0" w:rightChars="0" w:right="0" w:firstLineChars="0" w:firstLine="0"/>
              <w:spacing w:line="240" w:lineRule="atLeast"/>
            </w:pPr>
            <w:r>
              <w:rPr>
                <w:rFonts w:ascii="宋体" w:eastAsia="宋体" w:hint="eastAsia"/>
              </w:rPr>
              <w:t>美国 </w:t>
            </w:r>
            <w:r>
              <w:t>MediaCyberneties </w:t>
            </w:r>
            <w:r>
              <w:rPr>
                <w:rFonts w:ascii="宋体" w:eastAsia="宋体" w:hint="eastAsia"/>
              </w:rPr>
              <w:t>公司</w:t>
            </w:r>
          </w:p>
        </w:tc>
      </w:tr>
      <w:tr>
        <w:trPr>
          <w:trHeight w:val="440" w:hRule="atLeast"/>
        </w:trPr>
        <w:tc>
          <w:tcPr>
            <w:tcW w:w="4003" w:type="dxa"/>
          </w:tcPr>
          <w:p w:rsidR="0018722C">
            <w:pPr>
              <w:topLinePunct/>
              <w:ind w:leftChars="0" w:left="0" w:rightChars="0" w:right="0" w:firstLineChars="0" w:firstLine="0"/>
              <w:spacing w:line="240" w:lineRule="atLeast"/>
            </w:pPr>
            <w:r>
              <w:t>7900 HT </w:t>
            </w:r>
            <w:r>
              <w:rPr>
                <w:rFonts w:ascii="宋体" w:eastAsia="宋体" w:hint="eastAsia"/>
              </w:rPr>
              <w:t>实时定量 </w:t>
            </w:r>
            <w:r>
              <w:t>RT-PCR </w:t>
            </w:r>
            <w:r>
              <w:rPr>
                <w:rFonts w:ascii="宋体" w:eastAsia="宋体" w:hint="eastAsia"/>
              </w:rPr>
              <w:t>系统</w:t>
            </w:r>
          </w:p>
        </w:tc>
        <w:tc>
          <w:tcPr>
            <w:tcW w:w="3703" w:type="dxa"/>
          </w:tcPr>
          <w:p w:rsidR="0018722C">
            <w:pPr>
              <w:topLinePunct/>
              <w:ind w:leftChars="0" w:left="0" w:rightChars="0" w:right="0" w:firstLineChars="0" w:firstLine="0"/>
              <w:spacing w:line="240" w:lineRule="atLeast"/>
            </w:pPr>
            <w:r>
              <w:rPr>
                <w:rFonts w:ascii="宋体" w:eastAsia="宋体" w:hint="eastAsia"/>
              </w:rPr>
              <w:t>美国 </w:t>
            </w:r>
            <w:r>
              <w:t>ABI </w:t>
            </w:r>
            <w:r>
              <w:rPr>
                <w:rFonts w:ascii="宋体" w:eastAsia="宋体" w:hint="eastAsia"/>
              </w:rPr>
              <w:t>公司</w:t>
            </w:r>
          </w:p>
        </w:tc>
      </w:tr>
      <w:tr>
        <w:trPr>
          <w:trHeight w:val="440" w:hRule="atLeast"/>
        </w:trPr>
        <w:tc>
          <w:tcPr>
            <w:tcW w:w="4003" w:type="dxa"/>
          </w:tcPr>
          <w:p w:rsidR="0018722C">
            <w:pPr>
              <w:topLinePunct/>
              <w:ind w:leftChars="0" w:left="0" w:rightChars="0" w:right="0" w:firstLineChars="0" w:firstLine="0"/>
              <w:spacing w:line="240" w:lineRule="atLeast"/>
            </w:pPr>
            <w:r>
              <w:rPr>
                <w:rFonts w:ascii="宋体" w:eastAsia="宋体" w:hint="eastAsia"/>
              </w:rPr>
              <w:t>垂直电泳槽</w:t>
            </w:r>
          </w:p>
        </w:tc>
        <w:tc>
          <w:tcPr>
            <w:tcW w:w="3703"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440" w:hRule="atLeast"/>
        </w:trPr>
        <w:tc>
          <w:tcPr>
            <w:tcW w:w="4003" w:type="dxa"/>
          </w:tcPr>
          <w:p w:rsidR="0018722C">
            <w:pPr>
              <w:topLinePunct/>
              <w:ind w:leftChars="0" w:left="0" w:rightChars="0" w:right="0" w:firstLineChars="0" w:firstLine="0"/>
              <w:spacing w:line="240" w:lineRule="atLeast"/>
            </w:pPr>
            <w:r>
              <w:rPr>
                <w:rFonts w:ascii="宋体" w:eastAsia="宋体" w:hint="eastAsia"/>
              </w:rPr>
              <w:t>水平电泳槽</w:t>
            </w:r>
          </w:p>
        </w:tc>
        <w:tc>
          <w:tcPr>
            <w:tcW w:w="3703"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460" w:hRule="atLeast"/>
        </w:trPr>
        <w:tc>
          <w:tcPr>
            <w:tcW w:w="4003" w:type="dxa"/>
          </w:tcPr>
          <w:p w:rsidR="0018722C">
            <w:pPr>
              <w:topLinePunct/>
              <w:ind w:leftChars="0" w:left="0" w:rightChars="0" w:right="0" w:firstLineChars="0" w:firstLine="0"/>
              <w:spacing w:line="240" w:lineRule="atLeast"/>
            </w:pPr>
            <w:r>
              <w:t>DYCZ-40D</w:t>
            </w:r>
            <w:r>
              <w:rPr>
                <w:rFonts w:ascii="宋体" w:eastAsia="宋体" w:hint="eastAsia"/>
              </w:rPr>
              <w:t>型转移槽</w:t>
            </w:r>
          </w:p>
        </w:tc>
        <w:tc>
          <w:tcPr>
            <w:tcW w:w="3703"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440" w:hRule="atLeast"/>
        </w:trPr>
        <w:tc>
          <w:tcPr>
            <w:tcW w:w="4003" w:type="dxa"/>
          </w:tcPr>
          <w:p w:rsidR="0018722C">
            <w:pPr>
              <w:topLinePunct/>
              <w:ind w:leftChars="0" w:left="0" w:rightChars="0" w:right="0" w:firstLineChars="0" w:firstLine="0"/>
              <w:spacing w:line="240" w:lineRule="atLeast"/>
            </w:pPr>
            <w:r>
              <w:rPr>
                <w:rFonts w:ascii="仿宋" w:eastAsia="仿宋" w:hint="eastAsia"/>
              </w:rPr>
              <w:t>FA</w:t>
            </w:r>
            <w:r>
              <w:rPr>
                <w:rFonts w:ascii="仿宋" w:eastAsia="仿宋" w:hint="eastAsia"/>
              </w:rPr>
              <w:t> </w:t>
            </w:r>
            <w:r>
              <w:rPr>
                <w:rFonts w:ascii="宋体" w:eastAsia="宋体" w:hint="eastAsia"/>
              </w:rPr>
              <w:t>型电子分析天平</w:t>
            </w:r>
          </w:p>
        </w:tc>
        <w:tc>
          <w:tcPr>
            <w:tcW w:w="3703" w:type="dxa"/>
          </w:tcPr>
          <w:p w:rsidR="0018722C">
            <w:pPr>
              <w:topLinePunct/>
              <w:ind w:leftChars="0" w:left="0" w:rightChars="0" w:right="0" w:firstLineChars="0" w:firstLine="0"/>
              <w:spacing w:line="240" w:lineRule="atLeast"/>
            </w:pPr>
            <w:r>
              <w:rPr>
                <w:rFonts w:ascii="宋体" w:eastAsia="宋体" w:hint="eastAsia"/>
              </w:rPr>
              <w:t>中国上海恒平科学仪器有限公司</w:t>
            </w:r>
          </w:p>
        </w:tc>
      </w:tr>
      <w:tr>
        <w:trPr>
          <w:trHeight w:val="460" w:hRule="atLeast"/>
        </w:trPr>
        <w:tc>
          <w:tcPr>
            <w:tcW w:w="4003" w:type="dxa"/>
          </w:tcPr>
          <w:p w:rsidR="0018722C">
            <w:pPr>
              <w:topLinePunct/>
              <w:ind w:leftChars="0" w:left="0" w:rightChars="0" w:right="0" w:firstLineChars="0" w:firstLine="0"/>
              <w:spacing w:line="240" w:lineRule="atLeast"/>
            </w:pPr>
            <w:r>
              <w:t>TGL-16C </w:t>
            </w:r>
            <w:r>
              <w:rPr>
                <w:rFonts w:ascii="宋体" w:eastAsia="宋体" w:hint="eastAsia"/>
              </w:rPr>
              <w:t>型高速台式离心机</w:t>
            </w:r>
          </w:p>
        </w:tc>
        <w:tc>
          <w:tcPr>
            <w:tcW w:w="3703" w:type="dxa"/>
          </w:tcPr>
          <w:p w:rsidR="0018722C">
            <w:pPr>
              <w:topLinePunct/>
              <w:ind w:leftChars="0" w:left="0" w:rightChars="0" w:right="0" w:firstLineChars="0" w:firstLine="0"/>
              <w:spacing w:line="240" w:lineRule="atLeast"/>
            </w:pPr>
            <w:r>
              <w:rPr>
                <w:rFonts w:ascii="宋体" w:eastAsia="宋体" w:hint="eastAsia"/>
              </w:rPr>
              <w:t>中国上海安亭科学仪器厂</w:t>
            </w:r>
          </w:p>
        </w:tc>
      </w:tr>
      <w:tr>
        <w:trPr>
          <w:trHeight w:val="440" w:hRule="atLeast"/>
        </w:trPr>
        <w:tc>
          <w:tcPr>
            <w:tcW w:w="4003" w:type="dxa"/>
          </w:tcPr>
          <w:p w:rsidR="0018722C">
            <w:pPr>
              <w:topLinePunct/>
              <w:ind w:leftChars="0" w:left="0" w:rightChars="0" w:right="0" w:firstLineChars="0" w:firstLine="0"/>
              <w:spacing w:line="240" w:lineRule="atLeast"/>
            </w:pPr>
            <w:r>
              <w:t>WD-9403D </w:t>
            </w:r>
            <w:r>
              <w:rPr>
                <w:rFonts w:ascii="宋体" w:eastAsia="宋体" w:hint="eastAsia"/>
              </w:rPr>
              <w:t>型紫外仪</w:t>
            </w:r>
          </w:p>
        </w:tc>
        <w:tc>
          <w:tcPr>
            <w:tcW w:w="3703"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440" w:hRule="atLeast"/>
        </w:trPr>
        <w:tc>
          <w:tcPr>
            <w:tcW w:w="4003" w:type="dxa"/>
          </w:tcPr>
          <w:p w:rsidR="0018722C">
            <w:pPr>
              <w:topLinePunct/>
              <w:ind w:leftChars="0" w:left="0" w:rightChars="0" w:right="0" w:firstLineChars="0" w:firstLine="0"/>
              <w:spacing w:line="240" w:lineRule="atLeast"/>
            </w:pPr>
            <w:r>
              <w:rPr>
                <w:rFonts w:ascii="宋体" w:eastAsia="宋体" w:hint="eastAsia"/>
              </w:rPr>
              <w:t>凝胶成像分析系统</w:t>
            </w:r>
          </w:p>
        </w:tc>
        <w:tc>
          <w:tcPr>
            <w:tcW w:w="3703" w:type="dxa"/>
          </w:tcPr>
          <w:p w:rsidR="0018722C">
            <w:pPr>
              <w:topLinePunct/>
              <w:ind w:leftChars="0" w:left="0" w:rightChars="0" w:right="0" w:firstLineChars="0" w:firstLine="0"/>
              <w:spacing w:line="240" w:lineRule="atLeast"/>
            </w:pPr>
            <w:r>
              <w:rPr>
                <w:rFonts w:ascii="宋体" w:eastAsia="宋体" w:hint="eastAsia"/>
              </w:rPr>
              <w:t>中国北京君意东方电泳设备有限公司</w:t>
            </w:r>
          </w:p>
        </w:tc>
      </w:tr>
      <w:tr>
        <w:trPr>
          <w:trHeight w:val="460" w:hRule="atLeast"/>
        </w:trPr>
        <w:tc>
          <w:tcPr>
            <w:tcW w:w="4003" w:type="dxa"/>
          </w:tcPr>
          <w:p w:rsidR="0018722C">
            <w:pPr>
              <w:topLinePunct/>
              <w:ind w:leftChars="0" w:left="0" w:rightChars="0" w:right="0" w:firstLineChars="0" w:firstLine="0"/>
              <w:spacing w:line="240" w:lineRule="atLeast"/>
            </w:pPr>
            <w:r>
              <w:t>MultiskanSpectrumMicroplate </w:t>
            </w:r>
            <w:r>
              <w:rPr>
                <w:rFonts w:ascii="宋体" w:eastAsia="宋体" w:hint="eastAsia"/>
              </w:rPr>
              <w:t>酶标仪</w:t>
            </w:r>
          </w:p>
        </w:tc>
        <w:tc>
          <w:tcPr>
            <w:tcW w:w="3703" w:type="dxa"/>
          </w:tcPr>
          <w:p w:rsidR="0018722C">
            <w:pPr>
              <w:topLinePunct/>
              <w:ind w:leftChars="0" w:left="0" w:rightChars="0" w:right="0" w:firstLineChars="0" w:firstLine="0"/>
              <w:spacing w:line="240" w:lineRule="atLeast"/>
            </w:pPr>
            <w:r>
              <w:rPr>
                <w:rFonts w:ascii="宋体" w:eastAsia="宋体" w:hint="eastAsia"/>
              </w:rPr>
              <w:t>德国 </w:t>
            </w:r>
            <w:r>
              <w:t>Themo </w:t>
            </w:r>
            <w:r>
              <w:rPr>
                <w:rFonts w:ascii="宋体" w:eastAsia="宋体" w:hint="eastAsia"/>
              </w:rPr>
              <w:t>公司</w:t>
            </w:r>
          </w:p>
        </w:tc>
      </w:tr>
      <w:tr>
        <w:trPr>
          <w:trHeight w:val="440" w:hRule="atLeast"/>
        </w:trPr>
        <w:tc>
          <w:tcPr>
            <w:tcW w:w="4003" w:type="dxa"/>
          </w:tcPr>
          <w:p w:rsidR="0018722C">
            <w:pPr>
              <w:topLinePunct/>
              <w:ind w:leftChars="0" w:left="0" w:rightChars="0" w:right="0" w:firstLineChars="0" w:firstLine="0"/>
              <w:spacing w:line="240" w:lineRule="atLeast"/>
            </w:pPr>
            <w:r>
              <w:rPr>
                <w:rFonts w:ascii="仿宋" w:eastAsia="仿宋" w:hint="eastAsia"/>
              </w:rPr>
              <w:t>HH-W420</w:t>
            </w:r>
            <w:r>
              <w:rPr>
                <w:rFonts w:ascii="仿宋" w:eastAsia="仿宋" w:hint="eastAsia"/>
              </w:rPr>
              <w:t> </w:t>
            </w:r>
            <w:r>
              <w:rPr>
                <w:rFonts w:ascii="宋体" w:eastAsia="宋体" w:hint="eastAsia"/>
              </w:rPr>
              <w:t>型恒温水浴箱</w:t>
            </w:r>
            <w:r w:rsidRPr="00000000">
              <w:tab/>
            </w:r>
            <w:r>
              <w:rPr>
                <w:rFonts w:ascii="仿宋" w:eastAsia="仿宋" w:hint="eastAsia"/>
              </w:rPr>
              <w:t>.</w:t>
            </w:r>
          </w:p>
        </w:tc>
        <w:tc>
          <w:tcPr>
            <w:tcW w:w="3703" w:type="dxa"/>
          </w:tcPr>
          <w:p w:rsidR="0018722C">
            <w:pPr>
              <w:topLinePunct/>
              <w:ind w:leftChars="0" w:left="0" w:rightChars="0" w:right="0" w:firstLineChars="0" w:firstLine="0"/>
              <w:spacing w:line="240" w:lineRule="atLeast"/>
            </w:pPr>
            <w:r>
              <w:rPr>
                <w:rFonts w:ascii="宋体" w:eastAsia="宋体" w:hint="eastAsia"/>
              </w:rPr>
              <w:t>中国江苏荣华仪器制造有限公司</w:t>
            </w:r>
          </w:p>
        </w:tc>
      </w:tr>
      <w:tr>
        <w:trPr>
          <w:trHeight w:val="440" w:hRule="atLeast"/>
        </w:trPr>
        <w:tc>
          <w:tcPr>
            <w:tcW w:w="4003" w:type="dxa"/>
          </w:tcPr>
          <w:p w:rsidR="0018722C">
            <w:pPr>
              <w:topLinePunct/>
              <w:ind w:leftChars="0" w:left="0" w:rightChars="0" w:right="0" w:firstLineChars="0" w:firstLine="0"/>
              <w:spacing w:line="240" w:lineRule="atLeast"/>
            </w:pPr>
            <w:r>
              <w:rPr>
                <w:rFonts w:ascii="宋体" w:eastAsia="宋体" w:hint="eastAsia"/>
              </w:rPr>
              <w:t>恒温干燥箱</w:t>
            </w:r>
          </w:p>
        </w:tc>
        <w:tc>
          <w:tcPr>
            <w:tcW w:w="3703" w:type="dxa"/>
          </w:tcPr>
          <w:p w:rsidR="0018722C">
            <w:pPr>
              <w:topLinePunct/>
              <w:ind w:leftChars="0" w:left="0" w:rightChars="0" w:right="0" w:firstLineChars="0" w:firstLine="0"/>
              <w:spacing w:line="240" w:lineRule="atLeast"/>
            </w:pPr>
            <w:r>
              <w:rPr>
                <w:rFonts w:ascii="宋体" w:eastAsia="宋体" w:hint="eastAsia"/>
              </w:rPr>
              <w:t>中国上海康路仪器设备有限公司</w:t>
            </w:r>
          </w:p>
        </w:tc>
      </w:tr>
      <w:tr>
        <w:trPr>
          <w:trHeight w:val="460" w:hRule="atLeast"/>
        </w:trPr>
        <w:tc>
          <w:tcPr>
            <w:tcW w:w="4003" w:type="dxa"/>
          </w:tcPr>
          <w:p w:rsidR="0018722C">
            <w:pPr>
              <w:topLinePunct/>
              <w:ind w:leftChars="0" w:left="0" w:rightChars="0" w:right="0" w:firstLineChars="0" w:firstLine="0"/>
              <w:spacing w:line="240" w:lineRule="atLeast"/>
            </w:pPr>
            <w:r>
              <w:t>PHS-TP</w:t>
            </w:r>
            <w:r>
              <w:rPr>
                <w:rFonts w:ascii="宋体" w:eastAsia="宋体" w:hint="eastAsia"/>
              </w:rPr>
              <w:t>型酸度计</w:t>
            </w:r>
          </w:p>
        </w:tc>
        <w:tc>
          <w:tcPr>
            <w:tcW w:w="3703" w:type="dxa"/>
          </w:tcPr>
          <w:p w:rsidR="0018722C">
            <w:pPr>
              <w:topLinePunct/>
              <w:ind w:leftChars="0" w:left="0" w:rightChars="0" w:right="0" w:firstLineChars="0" w:firstLine="0"/>
              <w:spacing w:line="240" w:lineRule="atLeast"/>
            </w:pPr>
            <w:r>
              <w:rPr>
                <w:rFonts w:ascii="宋体" w:eastAsia="宋体" w:hint="eastAsia"/>
              </w:rPr>
              <w:t>中国上海大普仪器有限公司</w:t>
            </w:r>
          </w:p>
        </w:tc>
      </w:tr>
      <w:tr>
        <w:trPr>
          <w:trHeight w:val="420" w:hRule="atLeast"/>
        </w:trPr>
        <w:tc>
          <w:tcPr>
            <w:tcW w:w="4003" w:type="dxa"/>
          </w:tcPr>
          <w:p w:rsidR="0018722C">
            <w:pPr>
              <w:topLinePunct/>
              <w:ind w:leftChars="0" w:left="0" w:rightChars="0" w:right="0" w:firstLineChars="0" w:firstLine="0"/>
              <w:spacing w:line="240" w:lineRule="atLeast"/>
            </w:pPr>
            <w:r>
              <w:rPr>
                <w:rFonts w:ascii="宋体" w:eastAsia="宋体" w:hint="eastAsia"/>
              </w:rPr>
              <w:t>自动双重纯水蒸馏器</w:t>
            </w:r>
          </w:p>
        </w:tc>
        <w:tc>
          <w:tcPr>
            <w:tcW w:w="3703" w:type="dxa"/>
          </w:tcPr>
          <w:p w:rsidR="0018722C">
            <w:pPr>
              <w:topLinePunct/>
              <w:ind w:leftChars="0" w:left="0" w:rightChars="0" w:right="0" w:firstLineChars="0" w:firstLine="0"/>
              <w:spacing w:line="240" w:lineRule="atLeast"/>
            </w:pPr>
            <w:r>
              <w:rPr>
                <w:rFonts w:ascii="宋体" w:eastAsia="宋体" w:hint="eastAsia"/>
              </w:rPr>
              <w:t>中国上海亚荣生化仪器厂</w:t>
            </w:r>
          </w:p>
        </w:tc>
      </w:tr>
      <w:tr>
        <w:trPr>
          <w:trHeight w:val="460" w:hRule="atLeast"/>
        </w:trPr>
        <w:tc>
          <w:tcPr>
            <w:tcW w:w="4003" w:type="dxa"/>
          </w:tcPr>
          <w:p w:rsidR="0018722C">
            <w:pPr>
              <w:topLinePunct/>
              <w:ind w:leftChars="0" w:left="0" w:rightChars="0" w:right="0" w:firstLineChars="0" w:firstLine="0"/>
              <w:spacing w:line="240" w:lineRule="atLeast"/>
            </w:pPr>
            <w:r>
              <w:rPr>
                <w:rFonts w:ascii="仿宋" w:hAnsi="仿宋" w:eastAsia="仿宋" w:hint="eastAsia"/>
              </w:rPr>
              <w:t>-80</w:t>
            </w:r>
            <w:r>
              <w:rPr>
                <w:rFonts w:ascii="Verdana" w:hAnsi="Verdana" w:eastAsia="Verdana"/>
              </w:rPr>
              <w:t>°</w:t>
            </w:r>
            <w:r>
              <w:rPr>
                <w:rFonts w:ascii="仿宋" w:hAnsi="仿宋" w:eastAsia="仿宋" w:hint="eastAsia"/>
              </w:rPr>
              <w:t>C</w:t>
            </w:r>
            <w:r>
              <w:rPr>
                <w:rFonts w:ascii="仿宋" w:hAnsi="仿宋" w:eastAsia="仿宋" w:hint="eastAsia"/>
              </w:rPr>
              <w:t> </w:t>
            </w:r>
            <w:r>
              <w:rPr>
                <w:rFonts w:ascii="宋体" w:hAnsi="宋体" w:eastAsia="宋体" w:hint="eastAsia"/>
              </w:rPr>
              <w:t>超低温冰箱</w:t>
            </w:r>
          </w:p>
        </w:tc>
        <w:tc>
          <w:tcPr>
            <w:tcW w:w="3703" w:type="dxa"/>
          </w:tcPr>
          <w:p w:rsidR="0018722C">
            <w:pPr>
              <w:topLinePunct/>
              <w:ind w:leftChars="0" w:left="0" w:rightChars="0" w:right="0" w:firstLineChars="0" w:firstLine="0"/>
              <w:spacing w:line="240" w:lineRule="atLeast"/>
            </w:pPr>
            <w:r>
              <w:rPr>
                <w:rFonts w:ascii="宋体" w:eastAsia="宋体" w:hint="eastAsia"/>
              </w:rPr>
              <w:t>中国青岛海尔有限公司</w:t>
            </w:r>
          </w:p>
        </w:tc>
      </w:tr>
      <w:tr>
        <w:trPr>
          <w:trHeight w:val="460" w:hRule="atLeast"/>
        </w:trPr>
        <w:tc>
          <w:tcPr>
            <w:tcW w:w="4003" w:type="dxa"/>
          </w:tcPr>
          <w:p w:rsidR="0018722C">
            <w:pPr>
              <w:topLinePunct/>
              <w:ind w:leftChars="0" w:left="0" w:rightChars="0" w:right="0" w:firstLineChars="0" w:firstLine="0"/>
              <w:spacing w:line="240" w:lineRule="atLeast"/>
            </w:pPr>
            <w:r>
              <w:rPr>
                <w:rFonts w:ascii="仿宋" w:hAnsi="仿宋" w:eastAsia="仿宋" w:hint="eastAsia"/>
              </w:rPr>
              <w:t>-20</w:t>
            </w:r>
            <w:r>
              <w:rPr>
                <w:rFonts w:ascii="Verdana" w:hAnsi="Verdana" w:eastAsia="Verdana"/>
              </w:rPr>
              <w:t>°</w:t>
            </w:r>
            <w:r>
              <w:rPr>
                <w:rFonts w:ascii="仿宋" w:hAnsi="仿宋" w:eastAsia="仿宋" w:hint="eastAsia"/>
              </w:rPr>
              <w:t>C</w:t>
            </w:r>
            <w:r>
              <w:rPr>
                <w:rFonts w:ascii="仿宋" w:hAnsi="仿宋" w:eastAsia="仿宋" w:hint="eastAsia"/>
              </w:rPr>
              <w:t> </w:t>
            </w:r>
            <w:r>
              <w:rPr>
                <w:rFonts w:ascii="宋体" w:hAnsi="宋体" w:eastAsia="宋体" w:hint="eastAsia"/>
              </w:rPr>
              <w:t>超低温冰箱</w:t>
            </w:r>
          </w:p>
        </w:tc>
        <w:tc>
          <w:tcPr>
            <w:tcW w:w="3703" w:type="dxa"/>
          </w:tcPr>
          <w:p w:rsidR="0018722C">
            <w:pPr>
              <w:topLinePunct/>
              <w:ind w:leftChars="0" w:left="0" w:rightChars="0" w:right="0" w:firstLineChars="0" w:firstLine="0"/>
              <w:spacing w:line="240" w:lineRule="atLeast"/>
            </w:pPr>
            <w:r>
              <w:rPr>
                <w:rFonts w:ascii="宋体" w:eastAsia="宋体" w:hint="eastAsia"/>
              </w:rPr>
              <w:t>中国青岛海尔有限公司</w:t>
            </w:r>
          </w:p>
        </w:tc>
      </w:tr>
      <w:tr>
        <w:trPr>
          <w:trHeight w:val="440" w:hRule="atLeast"/>
        </w:trPr>
        <w:tc>
          <w:tcPr>
            <w:tcW w:w="4003" w:type="dxa"/>
          </w:tcPr>
          <w:p w:rsidR="0018722C">
            <w:pPr>
              <w:topLinePunct/>
              <w:ind w:leftChars="0" w:left="0" w:rightChars="0" w:right="0" w:firstLineChars="0" w:firstLine="0"/>
              <w:spacing w:line="240" w:lineRule="atLeast"/>
            </w:pPr>
            <w:r>
              <w:rPr>
                <w:rFonts w:ascii="宋体" w:eastAsia="宋体" w:hint="eastAsia"/>
              </w:rPr>
              <w:t>制冰机</w:t>
            </w:r>
          </w:p>
        </w:tc>
        <w:tc>
          <w:tcPr>
            <w:tcW w:w="3703" w:type="dxa"/>
          </w:tcPr>
          <w:p w:rsidR="0018722C">
            <w:pPr>
              <w:topLinePunct/>
              <w:ind w:leftChars="0" w:left="0" w:rightChars="0" w:right="0" w:firstLineChars="0" w:firstLine="0"/>
              <w:spacing w:line="240" w:lineRule="atLeast"/>
            </w:pPr>
            <w:r>
              <w:rPr>
                <w:rFonts w:ascii="宋体" w:eastAsia="宋体" w:hint="eastAsia"/>
              </w:rPr>
              <w:t>美国 </w:t>
            </w:r>
            <w:r>
              <w:t>MVE </w:t>
            </w:r>
            <w:r>
              <w:rPr>
                <w:rFonts w:ascii="宋体" w:eastAsia="宋体" w:hint="eastAsia"/>
              </w:rPr>
              <w:t>公司</w:t>
            </w:r>
          </w:p>
        </w:tc>
      </w:tr>
      <w:tr>
        <w:trPr>
          <w:trHeight w:val="360" w:hRule="atLeast"/>
        </w:trPr>
        <w:tc>
          <w:tcPr>
            <w:tcW w:w="4003" w:type="dxa"/>
          </w:tcPr>
          <w:p w:rsidR="0018722C">
            <w:pPr>
              <w:topLinePunct/>
              <w:ind w:leftChars="0" w:left="0" w:rightChars="0" w:right="0" w:firstLineChars="0" w:firstLine="0"/>
              <w:spacing w:line="240" w:lineRule="atLeast"/>
            </w:pPr>
            <w:r>
              <w:rPr>
                <w:rFonts w:ascii="宋体" w:eastAsia="宋体" w:hint="eastAsia"/>
              </w:rPr>
              <w:t>系列可调式微量移液枪</w:t>
            </w:r>
          </w:p>
        </w:tc>
        <w:tc>
          <w:tcPr>
            <w:tcW w:w="3703" w:type="dxa"/>
          </w:tcPr>
          <w:p w:rsidR="0018722C">
            <w:pPr>
              <w:topLinePunct/>
              <w:ind w:leftChars="0" w:left="0" w:rightChars="0" w:right="0" w:firstLineChars="0" w:firstLine="0"/>
              <w:spacing w:line="240" w:lineRule="atLeast"/>
            </w:pPr>
            <w:r>
              <w:rPr>
                <w:rFonts w:ascii="宋体" w:eastAsia="宋体" w:hint="eastAsia"/>
              </w:rPr>
              <w:t>德国 </w:t>
            </w:r>
            <w:r>
              <w:t>Eppendorf</w:t>
            </w:r>
            <w:r>
              <w:t> </w:t>
            </w:r>
            <w:r>
              <w:rPr>
                <w:rFonts w:ascii="宋体" w:eastAsia="宋体" w:hint="eastAsia"/>
              </w:rPr>
              <w:t>公司</w:t>
            </w:r>
          </w:p>
        </w:tc>
      </w:tr>
    </w:tbl>
    <w:p w:rsidR="0018722C">
      <w:pPr>
        <w:topLinePunct/>
        <w:pStyle w:val="affa"/>
      </w:pPr>
    </w:p>
    <w:p w:rsidR="0018722C">
      <w:pPr>
        <w:topLinePunct/>
      </w:pPr>
      <w:r>
        <w:t>耗材</w:t>
      </w:r>
      <w:r>
        <w:rPr>
          <w:rFonts w:ascii="Times New Roman" w:eastAsia="宋体"/>
          <w:rFonts w:hint="eastAsia"/>
        </w:rPr>
        <w:t>：</w:t>
      </w:r>
      <w:r w:rsidR="001852F3">
        <w:rPr>
          <w:rFonts w:ascii="Times New Roman" w:eastAsia="宋体"/>
        </w:rPr>
        <w:t xml:space="preserve">50ml</w:t>
      </w:r>
      <w:r>
        <w:t>细胞培养瓶、六孔细胞培养板、</w:t>
      </w:r>
      <w:r>
        <w:rPr>
          <w:rFonts w:ascii="Times New Roman" w:eastAsia="宋体"/>
        </w:rPr>
        <w:t>35mm</w:t>
      </w:r>
      <w:r>
        <w:t>细胞培养皿、</w:t>
      </w:r>
      <w:r>
        <w:rPr>
          <w:rFonts w:ascii="Times New Roman" w:eastAsia="宋体"/>
        </w:rPr>
        <w:t>15ml</w:t>
      </w:r>
      <w:r>
        <w:t>离心管</w:t>
      </w:r>
    </w:p>
    <w:p w:rsidR="0018722C">
      <w:pPr>
        <w:topLinePunct/>
      </w:pPr>
      <w:r>
        <w:t>（</w:t>
      </w:r>
      <w:r>
        <w:t>美国</w:t>
      </w:r>
      <w:r>
        <w:rPr>
          <w:rFonts w:ascii="Times New Roman" w:eastAsia="Times New Roman"/>
        </w:rPr>
        <w:t>Corning</w:t>
      </w:r>
      <w:r>
        <w:t>公司</w:t>
      </w:r>
      <w:r>
        <w:t>）</w:t>
      </w:r>
      <w:r>
        <w:t>、一次性无菌橡胶手套、封口胶、</w:t>
      </w:r>
      <w:r>
        <w:rPr>
          <w:rFonts w:ascii="Times New Roman" w:eastAsia="Times New Roman"/>
        </w:rPr>
        <w:t>l.5mlEp</w:t>
      </w:r>
      <w:r>
        <w:t>管、各种规格吸头、一次性注射器、酒精棉球、口罩等。</w:t>
      </w:r>
    </w:p>
    <w:p w:rsidR="0018722C">
      <w:pPr>
        <w:pStyle w:val="Heading3"/>
        <w:topLinePunct/>
        <w:ind w:left="200" w:hangingChars="200" w:hanging="200"/>
      </w:pPr>
      <w:bookmarkStart w:id="121247" w:name="_Toc686121247"/>
      <w:bookmarkStart w:name="_bookmark56" w:id="124"/>
      <w:bookmarkEnd w:id="124"/>
      <w:r>
        <w:rPr>
          <w:b/>
        </w:rPr>
        <w:t>4.1.4</w:t>
      </w:r>
      <w:r>
        <w:t xml:space="preserve"> </w:t>
      </w:r>
      <w:bookmarkStart w:name="_bookmark56" w:id="125"/>
      <w:bookmarkEnd w:id="125"/>
      <w:r>
        <w:t>人角质形成细胞的分离培养</w:t>
      </w:r>
      <w:bookmarkEnd w:id="121247"/>
    </w:p>
    <w:p w:rsidR="0018722C">
      <w:pPr>
        <w:topLinePunct/>
      </w:pPr>
      <w:r>
        <w:rPr>
          <w:rFonts w:cstheme="minorBidi" w:hAnsiTheme="minorHAnsi" w:eastAsiaTheme="minorHAnsi" w:asciiTheme="minorHAnsi"/>
        </w:rPr>
        <w:t>54</w:t>
      </w:r>
    </w:p>
    <w:p w:rsidR="0018722C">
      <w:pPr>
        <w:topLinePunct/>
      </w:pPr>
      <w:r>
        <w:t>采用体积分数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胰蛋白酶</w:t>
      </w:r>
      <w:r>
        <w:rPr>
          <w:rFonts w:ascii="Times New Roman" w:hAnsi="Times New Roman" w:eastAsia="Times New Roman"/>
        </w:rPr>
        <w:t>-EDTA</w:t>
      </w:r>
      <w:r>
        <w:t>联合消化</w:t>
      </w:r>
      <w:r>
        <w:t>法</w:t>
      </w:r>
      <w:r>
        <w:t>分离表皮与真皮，应用Ⅳ</w:t>
      </w:r>
      <w:r>
        <w:t>型胶原快速黏附法筛选细胞悬液获得人角质形成细胞，在加入</w:t>
      </w:r>
      <w:r>
        <w:rPr>
          <w:rFonts w:ascii="Times New Roman" w:hAnsi="Times New Roman" w:eastAsia="Times New Roman"/>
        </w:rPr>
        <w:t>EGF</w:t>
      </w:r>
      <w:r>
        <w:t>的</w:t>
      </w:r>
      <w:r>
        <w:rPr>
          <w:rFonts w:ascii="Times New Roman" w:hAnsi="Times New Roman" w:eastAsia="Times New Roman"/>
        </w:rPr>
        <w:t>K-SFM</w:t>
      </w:r>
      <w:r>
        <w:t>中</w:t>
      </w:r>
      <w:r>
        <w:t>体外培养，</w:t>
      </w:r>
      <w:r>
        <w:rPr>
          <w:rFonts w:ascii="Times New Roman" w:hAnsi="Times New Roman" w:eastAsia="Times New Roman"/>
        </w:rPr>
        <w:t>2-3</w:t>
      </w:r>
      <w:r>
        <w:t>天换液</w:t>
      </w:r>
      <w:r>
        <w:rPr>
          <w:rFonts w:ascii="Times New Roman" w:hAnsi="Times New Roman" w:eastAsia="Times New Roman"/>
        </w:rPr>
        <w:t>1</w:t>
      </w:r>
      <w:r>
        <w:t>次，倒置相差显微镜观察细胞分离即刻及培养</w:t>
      </w:r>
      <w:r>
        <w:t>３ｄ的生长及形态变化情况。具体步骤如下：</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无菌条件下取下的健康人包皮标本</w:t>
      </w:r>
      <w:r>
        <w:t>5</w:t>
      </w:r>
      <w:r>
        <w:rPr>
          <w:rFonts w:ascii="宋体" w:eastAsia="宋体" w:hint="eastAsia"/>
        </w:rPr>
        <w:t>块，用碘伏棉球擦拭标本，生理盐</w:t>
      </w:r>
      <w:r>
        <w:rPr>
          <w:rFonts w:ascii="宋体" w:eastAsia="宋体" w:hint="eastAsia"/>
        </w:rPr>
        <w:t>水将标本冲洗干净，置于超净工作台，用刀片将标本的皮下组织及结缔组织小心刮除；</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将皮肤标本置于无菌容器中，加入庆大霉素</w:t>
      </w:r>
      <w:r>
        <w:t>(</w:t>
      </w:r>
      <w:r>
        <w:rPr>
          <w:sz w:val="24"/>
        </w:rPr>
        <w:t xml:space="preserve">1600u</w:t>
      </w:r>
      <w:r>
        <w:rPr>
          <w:sz w:val="24"/>
        </w:rPr>
        <w:t>/</w:t>
      </w:r>
      <w:r>
        <w:rPr>
          <w:sz w:val="24"/>
        </w:rPr>
        <w:t>mL</w:t>
      </w:r>
      <w:r>
        <w:t>)</w:t>
      </w:r>
      <w:r>
        <w:rPr>
          <w:rFonts w:ascii="宋体" w:eastAsia="宋体" w:hint="eastAsia"/>
        </w:rPr>
        <w:t>浸泡</w:t>
      </w:r>
      <w:r>
        <w:t>3min</w:t>
      </w:r>
      <w:r>
        <w:rPr>
          <w:rFonts w:ascii="宋体" w:eastAsia="宋体" w:hint="eastAsia"/>
        </w:rPr>
        <w:t>，再以</w:t>
      </w:r>
      <w:r>
        <w:rPr>
          <w:rFonts w:ascii="宋体" w:eastAsia="宋体" w:hint="eastAsia"/>
        </w:rPr>
        <w:t>无菌</w:t>
      </w:r>
      <w:r>
        <w:t>PBS</w:t>
      </w:r>
      <w:r>
        <w:rPr>
          <w:rFonts w:ascii="宋体" w:eastAsia="宋体" w:hint="eastAsia"/>
        </w:rPr>
        <w:t>液漂洗</w:t>
      </w:r>
      <w:r>
        <w:t>3</w:t>
      </w:r>
      <w:r/>
      <w:r>
        <w:rPr>
          <w:rFonts w:ascii="宋体" w:eastAsia="宋体" w:hint="eastAsia"/>
        </w:rPr>
        <w:t>遍，每遍</w:t>
      </w:r>
      <w:r>
        <w:t>2min</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用无菌眼科剪将皮肤标本剪成</w:t>
      </w:r>
      <w:r>
        <w:t>0</w:t>
      </w:r>
      <w:r>
        <w:t>.</w:t>
      </w:r>
      <w:r>
        <w:t>5cm×0.3cm</w:t>
      </w:r>
      <w:r/>
      <w:r>
        <w:rPr>
          <w:rFonts w:ascii="宋体" w:hAnsi="宋体" w:eastAsia="宋体" w:hint="eastAsia"/>
        </w:rPr>
        <w:t>的皮条片置入无菌培养瓶</w:t>
      </w:r>
      <w:r>
        <w:rPr>
          <w:rFonts w:ascii="宋体" w:hAnsi="宋体" w:eastAsia="宋体" w:hint="eastAsia"/>
        </w:rPr>
        <w:t>中，滴加</w:t>
      </w:r>
      <w:r>
        <w:t>0</w:t>
      </w:r>
      <w:r>
        <w:t>.</w:t>
      </w:r>
      <w:r>
        <w:t>25%</w:t>
      </w:r>
      <w:r>
        <w:rPr>
          <w:rFonts w:ascii="宋体" w:hAnsi="宋体" w:eastAsia="宋体" w:hint="eastAsia"/>
        </w:rPr>
        <w:t>胰蛋白酶</w:t>
      </w:r>
      <w:r>
        <w:t>-EDTA</w:t>
      </w:r>
      <w:r/>
      <w:r>
        <w:rPr>
          <w:rFonts w:ascii="宋体" w:hAnsi="宋体" w:eastAsia="宋体" w:hint="eastAsia"/>
        </w:rPr>
        <w:t>液</w:t>
      </w:r>
      <w:r>
        <w:t>（</w:t>
      </w:r>
      <w:r>
        <w:rPr>
          <w:rFonts w:ascii="宋体" w:hAnsi="宋体" w:eastAsia="宋体" w:hint="eastAsia"/>
          <w:spacing w:val="-6"/>
          <w:sz w:val="24"/>
        </w:rPr>
        <w:t>体积比为</w:t>
      </w:r>
      <w:r>
        <w:rPr>
          <w:sz w:val="24"/>
        </w:rPr>
        <w:t>1</w:t>
      </w:r>
      <w:r>
        <w:rPr>
          <w:sz w:val="24"/>
        </w:rPr>
        <w:t xml:space="preserve">: </w:t>
      </w:r>
      <w:r>
        <w:rPr>
          <w:sz w:val="24"/>
        </w:rPr>
        <w:t>5</w:t>
      </w:r>
      <w:r>
        <w:t>）</w:t>
      </w:r>
      <w:r>
        <w:rPr>
          <w:rFonts w:ascii="宋体" w:hAnsi="宋体" w:eastAsia="宋体" w:hint="eastAsia"/>
        </w:rPr>
        <w:t>，放入</w:t>
      </w:r>
      <w:r>
        <w:t>4</w:t>
      </w:r>
      <w:r>
        <w:rPr>
          <w:rFonts w:ascii="宋体" w:hAnsi="宋体" w:eastAsia="宋体" w:hint="eastAsia"/>
        </w:rPr>
        <w:t>℃冰箱过夜消化</w:t>
      </w:r>
      <w:r>
        <w:t>8-9h</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用</w:t>
      </w:r>
      <w:r>
        <w:t>PBS</w:t>
      </w:r>
      <w:r/>
      <w:r>
        <w:rPr>
          <w:rFonts w:ascii="宋体" w:hAnsi="宋体" w:eastAsia="宋体" w:hint="eastAsia"/>
        </w:rPr>
        <w:t>将</w:t>
      </w:r>
      <w:r>
        <w:t>IV</w:t>
      </w:r>
      <w:r/>
      <w:r>
        <w:rPr>
          <w:rFonts w:ascii="宋体" w:hAnsi="宋体" w:eastAsia="宋体" w:hint="eastAsia"/>
        </w:rPr>
        <w:t>型胶原稀释成</w:t>
      </w:r>
      <w:r>
        <w:t>100mg</w:t>
      </w:r>
      <w:r>
        <w:t>/</w:t>
      </w:r>
      <w:r>
        <w:t>L</w:t>
      </w:r>
      <w:r>
        <w:rPr>
          <w:rFonts w:ascii="宋体" w:hAnsi="宋体" w:eastAsia="宋体" w:hint="eastAsia"/>
        </w:rPr>
        <w:t>，取适量均匀涂被后将培养瓶</w:t>
      </w:r>
      <w:r>
        <w:rPr>
          <w:rFonts w:ascii="宋体" w:hAnsi="宋体" w:eastAsia="宋体" w:hint="eastAsia"/>
        </w:rPr>
        <w:t>（</w:t>
      </w:r>
      <w:r>
        <w:rPr>
          <w:rFonts w:ascii="宋体" w:hAnsi="宋体" w:eastAsia="宋体" w:hint="eastAsia"/>
          <w:sz w:val="24"/>
        </w:rPr>
        <w:t xml:space="preserve">板</w:t>
      </w:r>
      <w:r>
        <w:rPr>
          <w:rFonts w:ascii="宋体" w:hAnsi="宋体" w:eastAsia="宋体" w:hint="eastAsia"/>
        </w:rPr>
        <w:t>）</w:t>
      </w:r>
      <w:r>
        <w:rPr>
          <w:rFonts w:ascii="宋体" w:hAnsi="宋体" w:eastAsia="宋体" w:hint="eastAsia"/>
        </w:rPr>
        <w:t>置于</w:t>
      </w:r>
      <w:r>
        <w:t>37</w:t>
      </w:r>
      <w:r>
        <w:rPr>
          <w:rFonts w:ascii="宋体" w:hAnsi="宋体" w:eastAsia="宋体" w:hint="eastAsia"/>
        </w:rPr>
        <w:t>℃、</w:t>
      </w:r>
      <w:r>
        <w:t>5%CO</w:t>
      </w:r>
      <w:r>
        <w:t>2</w:t>
      </w:r>
      <w:r>
        <w:rPr>
          <w:rFonts w:ascii="宋体" w:hAnsi="宋体" w:eastAsia="宋体" w:hint="eastAsia"/>
        </w:rPr>
        <w:t>、饱和湿度</w:t>
      </w:r>
      <w:r>
        <w:t>95%</w:t>
      </w:r>
      <w:r>
        <w:rPr>
          <w:rFonts w:ascii="宋体" w:hAnsi="宋体" w:eastAsia="宋体" w:hint="eastAsia"/>
        </w:rPr>
        <w:t>的恒温培养箱中风干备用；</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取出消化过夜后的皮条片标本放于无菌培养皿中，滴加少许含</w:t>
      </w:r>
      <w:r>
        <w:t>FBS</w:t>
      </w:r>
      <w:r>
        <w:rPr>
          <w:rFonts w:ascii="宋体" w:hAnsi="宋体" w:eastAsia="宋体" w:hint="eastAsia"/>
        </w:rPr>
        <w:t>的培养基终止消化，</w:t>
      </w:r>
      <w:r>
        <w:t>D-Hank</w:t>
      </w:r>
      <w:r>
        <w:t>'</w:t>
      </w:r>
      <w:r>
        <w:t>S</w:t>
      </w:r>
      <w:r/>
      <w:r>
        <w:rPr>
          <w:rFonts w:ascii="宋体" w:hAnsi="宋体" w:eastAsia="宋体" w:hint="eastAsia"/>
        </w:rPr>
        <w:t>平衡盐液将标本漂洗</w:t>
      </w:r>
      <w:r>
        <w:t>2</w:t>
      </w:r>
      <w:r/>
      <w:r>
        <w:rPr>
          <w:rFonts w:ascii="宋体" w:hAnsi="宋体" w:eastAsia="宋体" w:hint="eastAsia"/>
        </w:rPr>
        <w:t>遍，每遍</w:t>
      </w:r>
      <w:r>
        <w:t>2min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用无菌眼科镊小心撕下表皮层放入另一无菌培养皿中，弃真皮，用无菌</w:t>
      </w:r>
      <w:r>
        <w:rPr>
          <w:rFonts w:ascii="宋体" w:hAnsi="宋体" w:eastAsia="宋体" w:hint="eastAsia"/>
        </w:rPr>
        <w:t>眼科剪将撕下的表皮充分剪碎后，放入无菌培养瓶或无菌试管中，加入适量无</w:t>
      </w:r>
      <w:r>
        <w:rPr>
          <w:rFonts w:ascii="宋体" w:hAnsi="宋体" w:eastAsia="宋体" w:hint="eastAsia"/>
        </w:rPr>
        <w:t>菌</w:t>
      </w:r>
      <w:r>
        <w:t>PBS</w:t>
      </w:r>
      <w:r/>
      <w:r>
        <w:rPr>
          <w:rFonts w:ascii="宋体" w:hAnsi="宋体" w:eastAsia="宋体" w:hint="eastAsia"/>
        </w:rPr>
        <w:t>液反复充分吹打，经</w:t>
      </w:r>
      <w:r>
        <w:t>200</w:t>
      </w:r>
      <w:r/>
      <w:r>
        <w:rPr>
          <w:rFonts w:ascii="宋体" w:hAnsi="宋体" w:eastAsia="宋体" w:hint="eastAsia"/>
        </w:rPr>
        <w:t>目筛网将混悬液过滤至离心管，离心，</w:t>
      </w:r>
      <w:r>
        <w:t>1000rpm×5min</w:t>
      </w:r>
      <w:r>
        <w:t> </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吸除上清后于离心管中加入</w:t>
      </w:r>
      <w:r>
        <w:t>K-SFM</w:t>
      </w:r>
      <w:r/>
      <w:r>
        <w:rPr>
          <w:rFonts w:ascii="宋体" w:hAnsi="宋体" w:eastAsia="宋体" w:hint="eastAsia"/>
        </w:rPr>
        <w:t>培养基吹打制成细胞悬液，常规细胞计数</w:t>
      </w:r>
      <w:r>
        <w:rPr>
          <w:spacing w:val="14"/>
          <w:rFonts w:hint="eastAsia"/>
        </w:rPr>
        <w:t>，</w:t>
      </w:r>
      <w:r>
        <w:rPr>
          <w:rFonts w:ascii="宋体" w:hAnsi="宋体" w:eastAsia="宋体" w:hint="eastAsia"/>
        </w:rPr>
        <w:t>将细胞浓度调整为</w:t>
      </w:r>
      <w:r>
        <w:t>1×10</w:t>
      </w:r>
      <w:r>
        <w:t> </w:t>
      </w:r>
      <w:r>
        <w:t>5</w:t>
      </w:r>
      <w:r>
        <w:t>/</w:t>
      </w:r>
      <w:r>
        <w:t>L</w:t>
      </w:r>
      <w:r>
        <w:rPr>
          <w:rFonts w:ascii="宋体" w:hAnsi="宋体" w:eastAsia="宋体" w:hint="eastAsia"/>
        </w:rPr>
        <w:t>，接种于预处理好的Ⅳ型胶原培养板</w:t>
      </w:r>
      <w:r>
        <w:rPr>
          <w:rFonts w:ascii="宋体" w:hAnsi="宋体" w:eastAsia="宋体" w:hint="eastAsia"/>
        </w:rPr>
        <w:t>（</w:t>
      </w:r>
      <w:r>
        <w:rPr>
          <w:rFonts w:ascii="宋体" w:hAnsi="宋体" w:eastAsia="宋体" w:hint="eastAsia"/>
          <w:sz w:val="24"/>
        </w:rPr>
        <w:t xml:space="preserve">瓶</w:t>
      </w:r>
      <w:r>
        <w:rPr>
          <w:rFonts w:ascii="宋体" w:hAnsi="宋体" w:eastAsia="宋体" w:hint="eastAsia"/>
        </w:rPr>
        <w:t>）</w:t>
      </w:r>
      <w:r>
        <w:rPr>
          <w:rFonts w:ascii="宋体" w:hAnsi="宋体" w:eastAsia="宋体" w:hint="eastAsia"/>
        </w:rPr>
        <w:t>中，置于</w:t>
      </w:r>
      <w:r>
        <w:t>37</w:t>
      </w:r>
      <w:r>
        <w:rPr>
          <w:rFonts w:ascii="宋体" w:hAnsi="宋体" w:eastAsia="宋体" w:hint="eastAsia"/>
        </w:rPr>
        <w:t>℃、</w:t>
      </w:r>
      <w:r>
        <w:t>5%CO</w:t>
      </w:r>
      <w:r>
        <w:t>2</w:t>
      </w:r>
      <w:r>
        <w:rPr>
          <w:rFonts w:ascii="宋体" w:hAnsi="宋体" w:eastAsia="宋体" w:hint="eastAsia"/>
        </w:rPr>
        <w:t>、饱和湿度</w:t>
      </w:r>
      <w:r>
        <w:t>95%</w:t>
      </w:r>
      <w:r>
        <w:rPr>
          <w:rFonts w:ascii="宋体" w:hAnsi="宋体" w:eastAsia="宋体" w:hint="eastAsia"/>
        </w:rPr>
        <w:t>的恒温培养箱中培养；</w:t>
      </w:r>
    </w:p>
    <w:p w:rsidR="0018722C">
      <w:pPr>
        <w:pStyle w:val="cw22"/>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 xml:space="preserve"> </w:t>
      </w:r>
      <w:r>
        <w:t>20min</w:t>
      </w:r>
      <w:r/>
      <w:r>
        <w:rPr>
          <w:rFonts w:ascii="宋体" w:hAnsi="宋体" w:eastAsia="宋体" w:hint="eastAsia"/>
        </w:rPr>
        <w:t>后将培养液及悬浮细胞吸出移至离心管中，离心，</w:t>
      </w:r>
      <w:r>
        <w:t>1000rpm×5min</w:t>
      </w:r>
      <w:r/>
      <w:r>
        <w:rPr>
          <w:rFonts w:ascii="宋体" w:hAnsi="宋体" w:eastAsia="宋体" w:hint="eastAsia"/>
        </w:rPr>
        <w:t>。</w:t>
      </w:r>
      <w:r>
        <w:rPr>
          <w:rFonts w:ascii="宋体" w:hAnsi="宋体" w:eastAsia="宋体" w:hint="eastAsia"/>
        </w:rPr>
        <w:t>吸除上清后于离心管中滴加含</w:t>
      </w:r>
      <w:r>
        <w:t>10ug</w:t>
      </w:r>
      <w:r>
        <w:t>/</w:t>
      </w:r>
      <w:r>
        <w:t>L</w:t>
      </w:r>
      <w:r>
        <w:t> </w:t>
      </w:r>
      <w:r>
        <w:t>EGF</w:t>
      </w:r>
      <w:r/>
      <w:r>
        <w:rPr>
          <w:rFonts w:ascii="宋体" w:hAnsi="宋体" w:eastAsia="宋体" w:hint="eastAsia"/>
        </w:rPr>
        <w:t>的</w:t>
      </w:r>
      <w:r>
        <w:t>K-SFM</w:t>
      </w:r>
      <w:r/>
      <w:r>
        <w:rPr>
          <w:rFonts w:ascii="宋体" w:hAnsi="宋体" w:eastAsia="宋体" w:hint="eastAsia"/>
        </w:rPr>
        <w:t>培养基制成细胞悬液，调</w:t>
      </w:r>
      <w:r>
        <w:rPr>
          <w:rFonts w:ascii="宋体" w:hAnsi="宋体" w:eastAsia="宋体" w:hint="eastAsia"/>
        </w:rPr>
        <w:t>整细胞浓度为</w:t>
      </w:r>
      <w:r>
        <w:t>1×10</w:t>
      </w:r>
      <w:r>
        <w:t> </w:t>
      </w:r>
      <w:r>
        <w:t>5</w:t>
      </w:r>
      <w:r>
        <w:t>/</w:t>
      </w:r>
      <w:r>
        <w:t>L</w:t>
      </w:r>
      <w:r/>
      <w:r w:rsidR="001852F3">
        <w:t xml:space="preserve"> </w:t>
      </w:r>
      <w:r>
        <w:rPr>
          <w:rFonts w:ascii="宋体" w:hAnsi="宋体" w:eastAsia="宋体" w:hint="eastAsia"/>
        </w:rPr>
        <w:t>接种于铺满Ⅳ型胶原的无菌培养板</w:t>
      </w:r>
      <w:r>
        <w:rPr>
          <w:rFonts w:ascii="宋体" w:hAnsi="宋体" w:eastAsia="宋体" w:hint="eastAsia"/>
        </w:rPr>
        <w:t>（</w:t>
      </w:r>
      <w:r>
        <w:rPr>
          <w:rFonts w:ascii="宋体" w:hAnsi="宋体" w:eastAsia="宋体" w:hint="eastAsia"/>
          <w:sz w:val="24"/>
        </w:rPr>
        <w:t>瓶</w:t>
      </w:r>
      <w:r>
        <w:rPr>
          <w:rFonts w:ascii="宋体" w:hAnsi="宋体" w:eastAsia="宋体" w:hint="eastAsia"/>
        </w:rPr>
        <w:t>）</w:t>
      </w:r>
      <w:r>
        <w:rPr>
          <w:rFonts w:ascii="宋体" w:hAnsi="宋体" w:eastAsia="宋体" w:hint="eastAsia"/>
        </w:rPr>
        <w:t>中，继续置于</w:t>
      </w:r>
    </w:p>
    <w:p w:rsidR="0018722C">
      <w:pPr>
        <w:topLinePunct/>
      </w:pPr>
      <w:r>
        <w:rPr>
          <w:rFonts w:ascii="Times New Roman" w:hAnsi="Times New Roman" w:eastAsia="Times New Roman"/>
        </w:rPr>
        <w:t>37</w:t>
      </w:r>
      <w:r>
        <w:t>℃、</w:t>
      </w:r>
      <w:r>
        <w:rPr>
          <w:rFonts w:ascii="Times New Roman" w:hAnsi="Times New Roman" w:eastAsia="Times New Roman"/>
        </w:rPr>
        <w:t>5%CO</w:t>
      </w:r>
      <w:r>
        <w:rPr>
          <w:rFonts w:ascii="Times New Roman" w:hAnsi="Times New Roman" w:eastAsia="Times New Roman"/>
        </w:rPr>
        <w:t>2</w:t>
      </w:r>
      <w:r>
        <w:t>、饱和湿度</w:t>
      </w:r>
      <w:r>
        <w:rPr>
          <w:rFonts w:ascii="Times New Roman" w:hAnsi="Times New Roman" w:eastAsia="Times New Roman"/>
        </w:rPr>
        <w:t>95%</w:t>
      </w:r>
      <w:r>
        <w:t>的恒温培养箱中培养；</w:t>
      </w:r>
    </w:p>
    <w:p w:rsidR="0018722C">
      <w:pPr>
        <w:pStyle w:val="cw22"/>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 xml:space="preserve"> </w:t>
      </w:r>
      <w:r>
        <w:t>20min</w:t>
      </w:r>
      <w:r/>
      <w:r>
        <w:rPr>
          <w:rFonts w:ascii="宋体" w:hAnsi="宋体" w:eastAsia="宋体" w:hint="eastAsia"/>
        </w:rPr>
        <w:t>后再次将培养液及悬浮细胞吸出离心，</w:t>
      </w:r>
      <w:r>
        <w:t>1000rpm×5min</w:t>
      </w:r>
      <w:r/>
      <w:r>
        <w:rPr>
          <w:rFonts w:ascii="宋体" w:hAnsi="宋体" w:eastAsia="宋体" w:hint="eastAsia"/>
        </w:rPr>
        <w:t>。吸去上清</w:t>
      </w:r>
      <w:r>
        <w:rPr>
          <w:rFonts w:ascii="宋体" w:hAnsi="宋体" w:eastAsia="宋体" w:hint="eastAsia"/>
        </w:rPr>
        <w:t>后于离心管中滴加含</w:t>
      </w:r>
      <w:r>
        <w:t>10ug</w:t>
      </w:r>
      <w:r>
        <w:t>/</w:t>
      </w:r>
      <w:r>
        <w:t>L</w:t>
      </w:r>
      <w:r>
        <w:t> </w:t>
      </w:r>
      <w:r>
        <w:t>EGF</w:t>
      </w:r>
      <w:r/>
      <w:r>
        <w:rPr>
          <w:rFonts w:ascii="宋体" w:hAnsi="宋体" w:eastAsia="宋体" w:hint="eastAsia"/>
        </w:rPr>
        <w:t>的</w:t>
      </w:r>
      <w:r>
        <w:t>K-SFM</w:t>
      </w:r>
      <w:r/>
      <w:r>
        <w:rPr>
          <w:rFonts w:ascii="宋体" w:hAnsi="宋体" w:eastAsia="宋体" w:hint="eastAsia"/>
        </w:rPr>
        <w:t>培养基制成细胞悬液，调整细胞浓</w:t>
      </w:r>
      <w:r>
        <w:rPr>
          <w:rFonts w:ascii="宋体" w:hAnsi="宋体" w:eastAsia="宋体" w:hint="eastAsia"/>
        </w:rPr>
        <w:t>度为</w:t>
      </w:r>
      <w:r>
        <w:t>1×10</w:t>
      </w:r>
      <w:r>
        <w:t> </w:t>
      </w:r>
      <w:r>
        <w:t>5</w:t>
      </w:r>
      <w:r>
        <w:t>/</w:t>
      </w:r>
      <w:r>
        <w:t>L</w:t>
      </w:r>
      <w:r/>
      <w:r>
        <w:rPr>
          <w:rFonts w:ascii="宋体" w:hAnsi="宋体" w:eastAsia="宋体" w:hint="eastAsia"/>
        </w:rPr>
        <w:t>接种于无菌培养板</w:t>
      </w:r>
      <w:r>
        <w:rPr>
          <w:rFonts w:ascii="宋体" w:hAnsi="宋体" w:eastAsia="宋体" w:hint="eastAsia"/>
        </w:rPr>
        <w:t>（</w:t>
      </w:r>
      <w:r>
        <w:rPr>
          <w:rFonts w:ascii="宋体" w:hAnsi="宋体" w:eastAsia="宋体" w:hint="eastAsia"/>
          <w:sz w:val="24"/>
        </w:rPr>
        <w:t>瓶</w:t>
      </w:r>
      <w:r>
        <w:rPr>
          <w:rFonts w:ascii="宋体" w:hAnsi="宋体" w:eastAsia="宋体" w:hint="eastAsia"/>
        </w:rPr>
        <w:t>）</w:t>
      </w:r>
      <w:r>
        <w:rPr>
          <w:rFonts w:ascii="宋体" w:hAnsi="宋体" w:eastAsia="宋体" w:hint="eastAsia"/>
        </w:rPr>
        <w:t>中，置于</w:t>
      </w:r>
      <w:r>
        <w:t>37</w:t>
      </w:r>
      <w:r>
        <w:rPr>
          <w:rFonts w:ascii="宋体" w:hAnsi="宋体" w:eastAsia="宋体" w:hint="eastAsia"/>
        </w:rPr>
        <w:t>℃、</w:t>
      </w:r>
      <w:r>
        <w:t>5%CO</w:t>
      </w:r>
      <w:r>
        <w:t>2</w:t>
      </w:r>
      <w:r>
        <w:rPr>
          <w:rFonts w:ascii="宋体" w:hAnsi="宋体" w:eastAsia="宋体" w:hint="eastAsia"/>
        </w:rPr>
        <w:t>、饱和湿度</w:t>
      </w:r>
      <w:r>
        <w:t>95%</w:t>
      </w:r>
      <w:r>
        <w:rPr>
          <w:rFonts w:ascii="宋体" w:hAnsi="宋体" w:eastAsia="宋体" w:hint="eastAsia"/>
        </w:rPr>
        <w:t>的恒温培养箱中培养；</w:t>
      </w:r>
    </w:p>
    <w:p w:rsidR="0018722C">
      <w:pPr>
        <w:pStyle w:val="cw22"/>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每隔</w:t>
      </w:r>
      <w:r>
        <w:t>2-3</w:t>
      </w:r>
      <w:r/>
      <w:r>
        <w:rPr>
          <w:rFonts w:ascii="宋体" w:eastAsia="宋体" w:hint="eastAsia"/>
        </w:rPr>
        <w:t>天换液</w:t>
      </w:r>
      <w:r>
        <w:t>1</w:t>
      </w:r>
      <w:r/>
      <w:r>
        <w:rPr>
          <w:rFonts w:ascii="宋体" w:eastAsia="宋体" w:hint="eastAsia"/>
        </w:rPr>
        <w:t>次。倒置相差显微镜观察细胞分离即刻及培养３ｄ</w:t>
      </w:r>
    </w:p>
    <w:p w:rsidR="0018722C">
      <w:pPr>
        <w:topLinePunct/>
      </w:pPr>
      <w:r>
        <w:rPr>
          <w:rFonts w:cstheme="minorBidi" w:hAnsiTheme="minorHAnsi" w:eastAsiaTheme="minorHAnsi" w:asciiTheme="minorHAnsi"/>
        </w:rPr>
        <w:t>55</w:t>
      </w:r>
    </w:p>
    <w:p w:rsidR="0018722C">
      <w:pPr>
        <w:topLinePunct/>
      </w:pPr>
      <w:r>
        <w:t>的生长及形态变化情况，取培养</w:t>
      </w:r>
      <w:r>
        <w:rPr>
          <w:rFonts w:ascii="Times New Roman" w:eastAsia="Times New Roman"/>
        </w:rPr>
        <w:t>1</w:t>
      </w:r>
      <w:r>
        <w:t>周的细胞进行后续实验。</w:t>
      </w:r>
    </w:p>
    <w:p w:rsidR="0018722C">
      <w:pPr>
        <w:pStyle w:val="Heading3"/>
        <w:topLinePunct/>
        <w:ind w:left="200" w:hangingChars="200" w:hanging="200"/>
      </w:pPr>
      <w:bookmarkStart w:id="121248" w:name="_Toc686121248"/>
      <w:bookmarkStart w:name="_bookmark57" w:id="126"/>
      <w:bookmarkEnd w:id="126"/>
      <w:r>
        <w:rPr>
          <w:b/>
        </w:rPr>
        <w:t>4.1.5</w:t>
      </w:r>
      <w:r>
        <w:t xml:space="preserve"> </w:t>
      </w:r>
      <w:bookmarkStart w:name="_bookmark57" w:id="127"/>
      <w:bookmarkEnd w:id="127"/>
      <w:r>
        <w:t>人角质形成细胞的鉴定</w:t>
      </w:r>
      <w:bookmarkEnd w:id="121248"/>
    </w:p>
    <w:p w:rsidR="0018722C">
      <w:pPr>
        <w:topLinePunct/>
      </w:pPr>
      <w:r>
        <w:t>将无菌的行免疫细胞化学染色鉴定专用玻片置于培养皿内，将</w:t>
      </w:r>
      <w:r>
        <w:rPr>
          <w:rFonts w:ascii="Times New Roman" w:hAnsi="Times New Roman" w:eastAsia="宋体"/>
        </w:rPr>
        <w:t>2-3</w:t>
      </w:r>
      <w:r>
        <w:t>滴人角质形成细胞悬液</w:t>
      </w:r>
      <w:r>
        <w:t>（</w:t>
      </w:r>
      <w:r>
        <w:rPr>
          <w:spacing w:val="-3"/>
        </w:rPr>
        <w:t>细胞密度为</w:t>
      </w:r>
      <w:r>
        <w:rPr>
          <w:rFonts w:ascii="Times New Roman" w:hAnsi="Times New Roman" w:eastAsia="宋体"/>
          <w:spacing w:val="-4"/>
        </w:rPr>
        <w:t>1×10</w:t>
      </w:r>
      <w:r>
        <w:rPr>
          <w:rFonts w:ascii="Times New Roman" w:hAnsi="Times New Roman" w:eastAsia="宋体"/>
          <w:spacing w:val="-18"/>
        </w:rPr>
        <w:t> </w:t>
      </w:r>
      <w:r>
        <w:rPr>
          <w:rFonts w:ascii="Times New Roman" w:hAnsi="Times New Roman" w:eastAsia="宋体"/>
          <w:position w:val="11"/>
          <w:sz w:val="16"/>
        </w:rPr>
        <w:t>5</w:t>
      </w:r>
      <w:r>
        <w:rPr>
          <w:rFonts w:ascii="Times New Roman" w:hAnsi="Times New Roman" w:eastAsia="宋体"/>
        </w:rPr>
        <w:t>/</w:t>
      </w:r>
      <w:r>
        <w:rPr>
          <w:rFonts w:ascii="Times New Roman" w:hAnsi="Times New Roman" w:eastAsia="宋体"/>
        </w:rPr>
        <w:t>ml</w:t>
      </w:r>
      <w:r>
        <w:t>）</w:t>
      </w:r>
      <w:r>
        <w:t>接种于玻片上，置于</w:t>
      </w:r>
      <w:r>
        <w:rPr>
          <w:rFonts w:ascii="Times New Roman" w:hAnsi="Times New Roman" w:eastAsia="宋体"/>
        </w:rPr>
        <w:t>37</w:t>
      </w:r>
      <w:r>
        <w:t>℃、</w:t>
      </w:r>
      <w:r>
        <w:rPr>
          <w:rFonts w:ascii="Times New Roman" w:hAnsi="Times New Roman" w:eastAsia="宋体"/>
        </w:rPr>
        <w:t>5%CO</w:t>
      </w:r>
      <w:r>
        <w:rPr>
          <w:vertAlign w:val="subscript"/>
          <w:rFonts w:ascii="Times New Roman" w:hAnsi="Times New Roman" w:eastAsia="宋体"/>
        </w:rPr>
        <w:t>2</w:t>
      </w:r>
      <w:r>
        <w:t>、饱</w:t>
      </w:r>
      <w:r>
        <w:t>和湿度</w:t>
      </w:r>
      <w:r>
        <w:rPr>
          <w:rFonts w:ascii="Times New Roman" w:hAnsi="Times New Roman" w:eastAsia="宋体"/>
        </w:rPr>
        <w:t>95%</w:t>
      </w:r>
      <w:r>
        <w:t>的恒温培养箱中培养，</w:t>
      </w:r>
      <w:r>
        <w:rPr>
          <w:rFonts w:ascii="Times New Roman" w:hAnsi="Times New Roman" w:eastAsia="宋体"/>
        </w:rPr>
        <w:t>24h</w:t>
      </w:r>
      <w:r>
        <w:t>后取出细胞爬片，采用</w:t>
      </w:r>
      <w:r>
        <w:rPr>
          <w:rFonts w:ascii="Times New Roman" w:hAnsi="Times New Roman" w:eastAsia="宋体"/>
        </w:rPr>
        <w:t>HRP</w:t>
      </w:r>
      <w:r>
        <w:t>标记的ft羊</w:t>
      </w:r>
      <w:r>
        <w:t>抗兔二步法免疫组织化学检测试剂盒分别行</w:t>
      </w:r>
      <w:r>
        <w:rPr>
          <w:rFonts w:ascii="Times New Roman" w:hAnsi="Times New Roman" w:eastAsia="宋体"/>
        </w:rPr>
        <w:t>CK19</w:t>
      </w:r>
      <w:r>
        <w:t>、</w:t>
      </w:r>
      <w:r>
        <w:rPr>
          <w:rFonts w:ascii="Times New Roman" w:hAnsi="Times New Roman" w:eastAsia="宋体"/>
        </w:rPr>
        <w:t>ITGB1</w:t>
      </w:r>
      <w:r>
        <w:t>、</w:t>
      </w:r>
      <w:r>
        <w:rPr>
          <w:rFonts w:ascii="Times New Roman" w:hAnsi="Times New Roman" w:eastAsia="宋体"/>
        </w:rPr>
        <w:t>CK1</w:t>
      </w:r>
      <w:r>
        <w:t>、</w:t>
      </w:r>
      <w:r>
        <w:rPr>
          <w:rFonts w:ascii="Times New Roman" w:hAnsi="Times New Roman" w:eastAsia="宋体"/>
        </w:rPr>
        <w:t>CK10</w:t>
      </w:r>
      <w:r>
        <w:t>的免疫细胞化学染色</w:t>
      </w:r>
      <w:r>
        <w:t>（</w:t>
      </w:r>
      <w:r>
        <w:rPr>
          <w:rFonts w:ascii="Times New Roman" w:hAnsi="Times New Roman" w:eastAsia="宋体"/>
          <w:spacing w:val="-2"/>
        </w:rPr>
        <w:t>PV-9000</w:t>
      </w:r>
      <w:r>
        <w:t>法</w:t>
      </w:r>
      <w:r>
        <w:t>）</w:t>
      </w:r>
      <w:r>
        <w:t>。具体步骤如下：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取细胞爬片，用</w:t>
      </w:r>
      <w:r>
        <w:t>pBS</w:t>
      </w:r>
      <w:r>
        <w:rPr>
          <w:rFonts w:ascii="宋体" w:hAnsi="宋体" w:eastAsia="宋体" w:hint="eastAsia"/>
        </w:rPr>
        <w:t>液</w:t>
      </w:r>
      <w:r>
        <w:t>(</w:t>
      </w:r>
      <w:r>
        <w:rPr>
          <w:sz w:val="24"/>
        </w:rPr>
        <w:t xml:space="preserve">pH7.4</w:t>
      </w:r>
      <w:r>
        <w:t>)</w:t>
      </w:r>
      <w:r/>
      <w:r>
        <w:rPr>
          <w:rFonts w:ascii="宋体" w:hAnsi="宋体" w:eastAsia="宋体" w:hint="eastAsia"/>
        </w:rPr>
        <w:t>轻轻冲洗三遍，每遍</w:t>
      </w:r>
      <w:r>
        <w:t>3min</w:t>
      </w:r>
      <w:r>
        <w:rPr>
          <w:rFonts w:ascii="宋体" w:hAnsi="宋体" w:eastAsia="宋体" w:hint="eastAsia"/>
        </w:rPr>
        <w:t>。取</w:t>
      </w:r>
      <w:r>
        <w:t>4</w:t>
      </w:r>
      <w:r>
        <w:rPr>
          <w:rFonts w:ascii="宋体" w:hAnsi="宋体" w:eastAsia="宋体" w:hint="eastAsia"/>
        </w:rPr>
        <w:t>℃冰丙</w:t>
      </w:r>
      <w:r>
        <w:rPr>
          <w:rFonts w:ascii="宋体" w:hAnsi="宋体" w:eastAsia="宋体" w:hint="eastAsia"/>
        </w:rPr>
        <w:t>酮将其固定</w:t>
      </w:r>
      <w:r>
        <w:t>5min</w:t>
      </w:r>
      <w:r/>
      <w:r>
        <w:rPr>
          <w:rFonts w:ascii="宋体" w:hAnsi="宋体" w:eastAsia="宋体" w:hint="eastAsia"/>
        </w:rPr>
        <w:t>后，再次用</w:t>
      </w:r>
      <w:r>
        <w:t>PBS</w:t>
      </w:r>
      <w:r>
        <w:rPr>
          <w:rFonts w:ascii="宋体" w:hAnsi="宋体" w:eastAsia="宋体" w:hint="eastAsia"/>
        </w:rPr>
        <w:t>液冲洗</w:t>
      </w:r>
      <w:r>
        <w:t>3</w:t>
      </w:r>
      <w:r/>
      <w:r>
        <w:rPr>
          <w:rFonts w:ascii="宋体" w:hAnsi="宋体" w:eastAsia="宋体" w:hint="eastAsia"/>
        </w:rPr>
        <w:t>遍，每遍</w:t>
      </w:r>
      <w:r>
        <w:t>2min</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每张玻片滴加</w:t>
      </w:r>
      <w:r>
        <w:t>1</w:t>
      </w:r>
      <w:r/>
      <w:r>
        <w:rPr>
          <w:rFonts w:ascii="宋体" w:eastAsia="宋体" w:hint="eastAsia"/>
        </w:rPr>
        <w:t>滴</w:t>
      </w:r>
      <w:r>
        <w:t>0.5%TritonX-100</w:t>
      </w:r>
      <w:r>
        <w:rPr>
          <w:rFonts w:ascii="宋体" w:eastAsia="宋体" w:hint="eastAsia"/>
        </w:rPr>
        <w:t>，孵育</w:t>
      </w:r>
      <w:r>
        <w:t>10min</w:t>
      </w:r>
      <w:r/>
      <w:r>
        <w:rPr>
          <w:rFonts w:ascii="宋体" w:eastAsia="宋体" w:hint="eastAsia"/>
        </w:rPr>
        <w:t>后用</w:t>
      </w:r>
      <w:r>
        <w:t>pBS</w:t>
      </w:r>
      <w:r/>
      <w:r>
        <w:rPr>
          <w:rFonts w:ascii="宋体" w:eastAsia="宋体" w:hint="eastAsia"/>
        </w:rPr>
        <w:t>浸泡三遍</w:t>
      </w:r>
      <w:r>
        <w:rPr>
          <w:rFonts w:hint="eastAsia"/>
        </w:rPr>
        <w:t>，</w:t>
      </w:r>
      <w:r>
        <w:rPr>
          <w:rFonts w:ascii="宋体" w:eastAsia="宋体" w:hint="eastAsia"/>
        </w:rPr>
        <w:t>每</w:t>
      </w:r>
      <w:r>
        <w:rPr>
          <w:rFonts w:ascii="宋体" w:eastAsia="宋体" w:hint="eastAsia"/>
        </w:rPr>
        <w:t>遍</w:t>
      </w:r>
      <w:r>
        <w:t>3min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每一张玻片加</w:t>
      </w:r>
      <w:r>
        <w:t>1</w:t>
      </w:r>
      <w:r/>
      <w:r>
        <w:rPr>
          <w:rFonts w:ascii="宋体" w:eastAsia="宋体" w:hint="eastAsia"/>
        </w:rPr>
        <w:t>滴</w:t>
      </w:r>
      <w:r>
        <w:t>3%</w:t>
      </w:r>
      <w:r>
        <w:rPr>
          <w:rFonts w:ascii="宋体" w:eastAsia="宋体" w:hint="eastAsia"/>
        </w:rPr>
        <w:t>过氧化氢去离子水，室温下孵育</w:t>
      </w:r>
      <w:r>
        <w:t>10min,</w:t>
      </w:r>
      <w:r>
        <w:rPr>
          <w:rFonts w:ascii="宋体" w:eastAsia="宋体" w:hint="eastAsia"/>
        </w:rPr>
        <w:t>以阻断内</w:t>
      </w:r>
      <w:r>
        <w:rPr>
          <w:rFonts w:ascii="宋体" w:eastAsia="宋体" w:hint="eastAsia"/>
        </w:rPr>
        <w:t>源性过氧化物酶活性，用</w:t>
      </w:r>
      <w:r>
        <w:t>PBS</w:t>
      </w:r>
      <w:r>
        <w:rPr>
          <w:rFonts w:ascii="宋体" w:eastAsia="宋体" w:hint="eastAsia"/>
        </w:rPr>
        <w:t>液小心冲洗</w:t>
      </w:r>
      <w:r>
        <w:t>3</w:t>
      </w:r>
      <w:r/>
      <w:r>
        <w:rPr>
          <w:rFonts w:ascii="宋体" w:eastAsia="宋体" w:hint="eastAsia"/>
        </w:rPr>
        <w:t>遍，每遍</w:t>
      </w:r>
      <w:r>
        <w:t>2min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每张玻片分别加</w:t>
      </w:r>
      <w:r>
        <w:t>1</w:t>
      </w:r>
      <w:r>
        <w:rPr>
          <w:rFonts w:ascii="宋体" w:eastAsia="宋体" w:hint="eastAsia"/>
        </w:rPr>
        <w:t>滴兔抗人</w:t>
      </w:r>
      <w:r>
        <w:t>CK19</w:t>
      </w:r>
      <w:r>
        <w:rPr>
          <w:rFonts w:ascii="宋体" w:eastAsia="宋体" w:hint="eastAsia"/>
        </w:rPr>
        <w:t>、</w:t>
      </w:r>
      <w:r>
        <w:t>ITGB1</w:t>
      </w:r>
      <w:r>
        <w:rPr>
          <w:rFonts w:ascii="宋体" w:eastAsia="宋体" w:hint="eastAsia"/>
        </w:rPr>
        <w:t>、</w:t>
      </w:r>
      <w:r>
        <w:t>CK1</w:t>
      </w:r>
      <w:r>
        <w:rPr>
          <w:rFonts w:ascii="宋体" w:eastAsia="宋体" w:hint="eastAsia"/>
        </w:rPr>
        <w:t>、</w:t>
      </w:r>
      <w:r>
        <w:t>CK10</w:t>
      </w:r>
      <w:r/>
      <w:r>
        <w:rPr>
          <w:rFonts w:ascii="宋体" w:eastAsia="宋体" w:hint="eastAsia"/>
        </w:rPr>
        <w:t>一抗</w:t>
      </w:r>
      <w:r>
        <w:t>(</w:t>
      </w:r>
      <w:r>
        <w:rPr>
          <w:sz w:val="24"/>
        </w:rPr>
        <w:t xml:space="preserve">1</w:t>
      </w:r>
      <w:r>
        <w:rPr>
          <w:sz w:val="24"/>
        </w:rPr>
        <w:t xml:space="preserve">: </w:t>
      </w:r>
      <w:r>
        <w:rPr>
          <w:sz w:val="24"/>
        </w:rPr>
        <w:t xml:space="preserve">150</w:t>
      </w:r>
      <w:r>
        <w:t>)</w:t>
      </w:r>
      <w:r>
        <w:rPr>
          <w:rFonts w:ascii="宋体" w:eastAsia="宋体" w:hint="eastAsia"/>
        </w:rP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PBS</w:t>
      </w:r>
      <w:r>
        <w:t>取代一抗作为阴性对照</w:t>
      </w:r>
      <w:r>
        <w:rPr>
          <w:rFonts w:ascii="Times New Roman" w:hAnsi="Times New Roman" w:eastAsia="Times New Roman"/>
          <w:rFonts w:ascii="Times New Roman" w:hAnsi="Times New Roman" w:eastAsia="Times New Roman"/>
          <w:spacing w:val="-15"/>
        </w:rPr>
        <w:t>）</w:t>
      </w:r>
      <w:r>
        <w:t>，置入</w:t>
      </w:r>
      <w:r>
        <w:rPr>
          <w:rFonts w:ascii="Times New Roman" w:hAnsi="Times New Roman" w:eastAsia="Times New Roman"/>
        </w:rPr>
        <w:t>37</w:t>
      </w:r>
      <w:r>
        <w:t>℃保温箱中孵育</w:t>
      </w:r>
      <w:r>
        <w:rPr>
          <w:rFonts w:ascii="Times New Roman" w:hAnsi="Times New Roman" w:eastAsia="Times New Roman"/>
        </w:rPr>
        <w:t>2h</w:t>
      </w:r>
      <w:r>
        <w:t>，用</w:t>
      </w:r>
      <w:r>
        <w:rPr>
          <w:rFonts w:ascii="Times New Roman" w:hAnsi="Times New Roman" w:eastAsia="Times New Roman"/>
        </w:rPr>
        <w:t>PBS</w:t>
      </w:r>
      <w:r>
        <w:t>液冲洗</w:t>
      </w:r>
      <w:r>
        <w:rPr>
          <w:rFonts w:ascii="Times New Roman" w:hAnsi="Times New Roman" w:eastAsia="Times New Roman"/>
        </w:rPr>
        <w:t>3</w:t>
      </w:r>
      <w:r>
        <w:t>遍，</w:t>
      </w:r>
      <w:r>
        <w:t>每遍</w:t>
      </w:r>
      <w:r>
        <w:rPr>
          <w:rFonts w:ascii="Times New Roman" w:hAnsi="Times New Roman" w:eastAsia="Times New Roman"/>
        </w:rPr>
        <w:t>2min</w:t>
      </w:r>
      <w:r>
        <w:t>；</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每张玻片滴加</w:t>
      </w:r>
      <w:r>
        <w:t>1</w:t>
      </w:r>
      <w:r/>
      <w:r>
        <w:rPr>
          <w:rFonts w:ascii="宋体" w:hAnsi="宋体" w:eastAsia="宋体" w:hint="eastAsia"/>
        </w:rPr>
        <w:t>滴试剂</w:t>
      </w:r>
      <w:r>
        <w:t>1</w:t>
      </w:r>
      <w:r>
        <w:rPr>
          <w:rFonts w:ascii="宋体" w:hAnsi="宋体" w:eastAsia="宋体" w:hint="eastAsia"/>
        </w:rPr>
        <w:t>（</w:t>
      </w:r>
      <w:r>
        <w:rPr>
          <w:w w:val="99"/>
          <w:sz w:val="24"/>
        </w:rPr>
        <w:t>Po</w:t>
      </w:r>
      <w:r>
        <w:rPr>
          <w:spacing w:val="0"/>
          <w:sz w:val="24"/>
        </w:rPr>
        <w:t>l</w:t>
      </w:r>
      <w:r>
        <w:rPr>
          <w:spacing w:val="-4"/>
          <w:sz w:val="24"/>
        </w:rPr>
        <w:t>y</w:t>
      </w:r>
      <w:r>
        <w:rPr>
          <w:spacing w:val="0"/>
          <w:sz w:val="24"/>
        </w:rPr>
        <w:t>m</w:t>
      </w:r>
      <w:r>
        <w:rPr>
          <w:spacing w:val="0"/>
          <w:sz w:val="24"/>
        </w:rPr>
        <w:t>e</w:t>
      </w:r>
      <w:r>
        <w:rPr>
          <w:sz w:val="24"/>
        </w:rPr>
        <w:t>r </w:t>
      </w:r>
      <w:r>
        <w:rPr>
          <w:w w:val="99"/>
          <w:sz w:val="24"/>
        </w:rPr>
        <w:t>H</w:t>
      </w:r>
      <w:r>
        <w:rPr>
          <w:spacing w:val="0"/>
          <w:sz w:val="24"/>
        </w:rPr>
        <w:t>e</w:t>
      </w:r>
      <w:r>
        <w:rPr>
          <w:sz w:val="24"/>
        </w:rPr>
        <w:t>lper</w:t>
      </w:r>
      <w:r>
        <w:rPr>
          <w:rFonts w:ascii="宋体" w:hAnsi="宋体" w:eastAsia="宋体" w:hint="eastAsia"/>
        </w:rPr>
        <w:t>）</w:t>
      </w:r>
      <w:r>
        <w:rPr>
          <w:rFonts w:ascii="宋体" w:hAnsi="宋体" w:eastAsia="宋体" w:hint="eastAsia"/>
        </w:rPr>
        <w:t>，于</w:t>
      </w:r>
      <w:r>
        <w:t>37</w:t>
      </w:r>
      <w:r>
        <w:rPr>
          <w:rFonts w:ascii="宋体" w:hAnsi="宋体" w:eastAsia="宋体" w:hint="eastAsia"/>
        </w:rPr>
        <w:t>℃保温箱中孵育</w:t>
      </w:r>
      <w:r>
        <w:t>20min</w:t>
      </w:r>
      <w:r>
        <w:rPr>
          <w:rFonts w:ascii="宋体" w:hAnsi="宋体" w:eastAsia="宋体" w:hint="eastAsia"/>
        </w:rPr>
        <w:t>，</w:t>
      </w:r>
      <w:r>
        <w:rPr>
          <w:rFonts w:ascii="宋体" w:hAnsi="宋体" w:eastAsia="宋体" w:hint="eastAsia"/>
        </w:rPr>
        <w:t>用</w:t>
      </w:r>
      <w:r>
        <w:t>PBS</w:t>
      </w:r>
      <w:r>
        <w:rPr>
          <w:rFonts w:ascii="宋体" w:hAnsi="宋体" w:eastAsia="宋体" w:hint="eastAsia"/>
        </w:rPr>
        <w:t>液小心冲洗</w:t>
      </w:r>
      <w:r>
        <w:t>3</w:t>
      </w:r>
      <w:r/>
      <w:r>
        <w:rPr>
          <w:rFonts w:ascii="宋体" w:hAnsi="宋体" w:eastAsia="宋体" w:hint="eastAsia"/>
        </w:rPr>
        <w:t>遍，每遍</w:t>
      </w:r>
      <w:r>
        <w:t>2min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每张玻片滴加</w:t>
      </w:r>
      <w:r>
        <w:t>1</w:t>
      </w:r>
      <w:r>
        <w:rPr>
          <w:rFonts w:ascii="宋体" w:hAnsi="宋体" w:eastAsia="宋体" w:hint="eastAsia"/>
        </w:rPr>
        <w:t>滴试剂</w:t>
      </w:r>
      <w:r>
        <w:t>2</w:t>
      </w:r>
      <w:r w:rsidR="001852F3">
        <w:t xml:space="preserve"> </w:t>
      </w:r>
      <w:r>
        <w:rPr>
          <w:rFonts w:ascii="宋体" w:hAnsi="宋体" w:eastAsia="宋体" w:hint="eastAsia"/>
        </w:rPr>
        <w:t>（</w:t>
      </w:r>
      <w:r>
        <w:rPr>
          <w:w w:val="99"/>
          <w:sz w:val="24"/>
        </w:rPr>
        <w:t>po</w:t>
      </w:r>
      <w:r>
        <w:rPr>
          <w:spacing w:val="0"/>
          <w:w w:val="99"/>
          <w:sz w:val="24"/>
        </w:rPr>
        <w:t>l</w:t>
      </w:r>
      <w:r>
        <w:rPr>
          <w:w w:val="99"/>
          <w:sz w:val="24"/>
        </w:rPr>
        <w:t>y</w:t>
      </w:r>
      <w:r>
        <w:rPr>
          <w:spacing w:val="6"/>
          <w:w w:val="99"/>
          <w:sz w:val="24"/>
        </w:rPr>
        <w:t> </w:t>
      </w:r>
      <w:r>
        <w:rPr>
          <w:w w:val="99"/>
          <w:sz w:val="24"/>
        </w:rPr>
        <w:t>p</w:t>
      </w:r>
      <w:r>
        <w:rPr>
          <w:spacing w:val="0"/>
          <w:w w:val="99"/>
          <w:sz w:val="24"/>
        </w:rPr>
        <w:t>e</w:t>
      </w:r>
      <w:r>
        <w:rPr>
          <w:w w:val="99"/>
          <w:sz w:val="24"/>
        </w:rPr>
        <w:t>ro</w:t>
      </w:r>
      <w:r>
        <w:rPr>
          <w:spacing w:val="0"/>
          <w:w w:val="99"/>
          <w:sz w:val="24"/>
        </w:rPr>
        <w:t>x</w:t>
      </w:r>
      <w:r>
        <w:rPr>
          <w:w w:val="99"/>
          <w:sz w:val="24"/>
        </w:rPr>
        <w:t>idase</w:t>
      </w:r>
      <w:r>
        <w:rPr>
          <w:spacing w:val="0"/>
          <w:w w:val="99"/>
          <w:sz w:val="24"/>
        </w:rPr>
        <w:t>-a</w:t>
      </w:r>
      <w:r>
        <w:rPr>
          <w:w w:val="99"/>
          <w:sz w:val="24"/>
        </w:rPr>
        <w:t>nti</w:t>
      </w:r>
      <w:r>
        <w:rPr>
          <w:spacing w:val="9"/>
          <w:w w:val="99"/>
          <w:sz w:val="24"/>
        </w:rPr>
        <w:t> </w:t>
      </w:r>
      <w:r>
        <w:rPr>
          <w:w w:val="99"/>
          <w:sz w:val="24"/>
        </w:rPr>
        <w:t>r</w:t>
      </w:r>
      <w:r>
        <w:rPr>
          <w:spacing w:val="-1"/>
          <w:w w:val="99"/>
          <w:sz w:val="24"/>
        </w:rPr>
        <w:t>a</w:t>
      </w:r>
      <w:r>
        <w:rPr>
          <w:w w:val="99"/>
          <w:sz w:val="24"/>
        </w:rPr>
        <w:t>bbit</w:t>
      </w:r>
      <w:r>
        <w:rPr>
          <w:spacing w:val="12"/>
          <w:w w:val="99"/>
          <w:sz w:val="24"/>
        </w:rPr>
        <w:t> </w:t>
      </w:r>
      <w:r>
        <w:rPr>
          <w:spacing w:val="-2"/>
          <w:w w:val="99"/>
          <w:sz w:val="24"/>
        </w:rPr>
        <w:t>I</w:t>
      </w:r>
      <w:r>
        <w:rPr>
          <w:w w:val="99"/>
          <w:sz w:val="24"/>
        </w:rPr>
        <w:t>gG</w:t>
      </w:r>
      <w:r>
        <w:rPr>
          <w:rFonts w:ascii="宋体" w:hAnsi="宋体" w:eastAsia="宋体" w:hint="eastAsia"/>
        </w:rPr>
        <w:t>）</w:t>
      </w:r>
      <w:r>
        <w:rPr>
          <w:rFonts w:ascii="宋体" w:hAnsi="宋体" w:eastAsia="宋体" w:hint="eastAsia"/>
        </w:rPr>
        <w:t>，于</w:t>
      </w:r>
      <w:r>
        <w:t>37</w:t>
      </w:r>
      <w:r>
        <w:rPr>
          <w:rFonts w:ascii="宋体" w:hAnsi="宋体" w:eastAsia="宋体" w:hint="eastAsia"/>
        </w:rPr>
        <w:t>℃保</w:t>
      </w:r>
      <w:r>
        <w:rPr>
          <w:rFonts w:ascii="宋体" w:hAnsi="宋体" w:eastAsia="宋体" w:hint="eastAsia"/>
        </w:rPr>
        <w:t>温箱中孵育</w:t>
      </w:r>
      <w:r>
        <w:t>20min</w:t>
      </w:r>
      <w:r>
        <w:rPr>
          <w:rFonts w:ascii="宋体" w:hAnsi="宋体" w:eastAsia="宋体" w:hint="eastAsia"/>
        </w:rPr>
        <w:t>，用</w:t>
      </w:r>
      <w:r>
        <w:t>PBS</w:t>
      </w:r>
      <w:r>
        <w:rPr>
          <w:rFonts w:ascii="宋体" w:hAnsi="宋体" w:eastAsia="宋体" w:hint="eastAsia"/>
        </w:rPr>
        <w:t>液小心冲洗</w:t>
      </w:r>
      <w:r>
        <w:t>3</w:t>
      </w:r>
      <w:r/>
      <w:r>
        <w:rPr>
          <w:rFonts w:ascii="宋体" w:hAnsi="宋体" w:eastAsia="宋体" w:hint="eastAsia"/>
        </w:rPr>
        <w:t>遍，每遍</w:t>
      </w:r>
      <w:r>
        <w:t>2min</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每张玻片加</w:t>
      </w:r>
      <w:r>
        <w:t>2</w:t>
      </w:r>
      <w:r/>
      <w:r>
        <w:rPr>
          <w:rFonts w:ascii="宋体" w:eastAsia="宋体" w:hint="eastAsia"/>
        </w:rPr>
        <w:t>滴新鲜配制的</w:t>
      </w:r>
      <w:r>
        <w:t>DAB</w:t>
      </w:r>
      <w:r/>
      <w:r>
        <w:rPr>
          <w:rFonts w:ascii="宋体" w:eastAsia="宋体" w:hint="eastAsia"/>
        </w:rPr>
        <w:t>溶液</w:t>
      </w:r>
      <w:r>
        <w:rPr>
          <w:rFonts w:hint="eastAsia"/>
        </w:rPr>
        <w:t>，</w:t>
      </w:r>
      <w:r>
        <w:rPr>
          <w:rFonts w:ascii="宋体" w:eastAsia="宋体" w:hint="eastAsia"/>
        </w:rPr>
        <w:t>显微镜下观察</w:t>
      </w:r>
      <w:r>
        <w:t>3-10min</w:t>
      </w:r>
      <w:r>
        <w:rPr>
          <w:rFonts w:ascii="宋体" w:eastAsia="宋体" w:hint="eastAsia"/>
        </w:rPr>
        <w:t>，适时终止显色；</w:t>
      </w:r>
    </w:p>
    <w:p w:rsidR="0018722C">
      <w:pPr>
        <w:pStyle w:val="cw22"/>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将玻片置于自来水下冲洗、苏木素复染</w:t>
      </w:r>
      <w:r>
        <w:t>0</w:t>
      </w:r>
      <w:r>
        <w:t>.</w:t>
      </w:r>
      <w:r>
        <w:t>5min</w:t>
      </w:r>
      <w:r>
        <w:rPr>
          <w:rFonts w:ascii="宋体" w:eastAsia="宋体" w:hint="eastAsia"/>
        </w:rPr>
        <w:t>、自来水冲洗返蓝</w:t>
      </w:r>
      <w:r>
        <w:t>5min</w:t>
      </w:r>
      <w:r>
        <w:rPr>
          <w:rFonts w:ascii="宋体" w:eastAsia="宋体" w:hint="eastAsia"/>
        </w:rPr>
        <w:t>、梯度酒精脱水干燥、二甲苯透明，最后中性树胶封片。将玻片置于</w:t>
      </w:r>
      <w:r>
        <w:t>400</w:t>
      </w:r>
      <w:r/>
      <w:r>
        <w:rPr>
          <w:rFonts w:ascii="宋体" w:eastAsia="宋体" w:hint="eastAsia"/>
        </w:rPr>
        <w:t>倍显微</w:t>
      </w:r>
      <w:r>
        <w:rPr>
          <w:rFonts w:ascii="宋体" w:eastAsia="宋体" w:hint="eastAsia"/>
        </w:rPr>
        <w:t>镜下观察并拍照，细胞呈棕黄色为阳性表达。</w:t>
      </w:r>
    </w:p>
    <w:p w:rsidR="0018722C">
      <w:pPr>
        <w:pStyle w:val="Heading3"/>
        <w:topLinePunct/>
        <w:ind w:left="200" w:hangingChars="200" w:hanging="200"/>
      </w:pPr>
      <w:bookmarkStart w:id="121249" w:name="_Toc686121249"/>
      <w:bookmarkStart w:name="_bookmark58" w:id="128"/>
      <w:bookmarkEnd w:id="128"/>
      <w:r>
        <w:rPr>
          <w:b/>
        </w:rPr>
        <w:t>4.1.6</w:t>
      </w:r>
      <w:r>
        <w:t xml:space="preserve"> </w:t>
      </w:r>
      <w:bookmarkStart w:name="_bookmark58" w:id="129"/>
      <w:bookmarkEnd w:id="129"/>
      <w:r>
        <w:t>人</w:t>
      </w:r>
      <w:r>
        <w:rPr>
          <w:b/>
        </w:rPr>
        <w:t>miR-203</w:t>
      </w:r>
      <w:r>
        <w:t>抑制物对人角质形成细胞的瞬时转染</w:t>
      </w:r>
      <w:bookmarkEnd w:id="121249"/>
    </w:p>
    <w:p w:rsidR="0018722C">
      <w:pPr>
        <w:topLinePunct/>
      </w:pPr>
      <w:r>
        <w:t>根据人源</w:t>
      </w:r>
      <w:r>
        <w:rPr>
          <w:rFonts w:ascii="Times New Roman" w:eastAsia="Times New Roman"/>
        </w:rPr>
        <w:t>miR-203</w:t>
      </w:r>
      <w:r>
        <w:t>序列，设计并合成其单链抑制物：</w:t>
      </w:r>
      <w:r>
        <w:rPr>
          <w:rFonts w:ascii="Times New Roman" w:eastAsia="Times New Roman"/>
        </w:rPr>
        <w:t>FAM</w:t>
      </w:r>
      <w:r>
        <w:t>标记的人</w:t>
      </w:r>
      <w:r>
        <w:rPr>
          <w:rFonts w:ascii="Times New Roman" w:eastAsia="Times New Roman"/>
        </w:rPr>
        <w:t>miR-203</w:t>
      </w:r>
      <w:r>
        <w:t>抑制物</w:t>
      </w:r>
      <w:r>
        <w:rPr>
          <w:rFonts w:ascii="Times New Roman" w:eastAsia="Times New Roman"/>
        </w:rPr>
        <w:t>(</w:t>
      </w:r>
      <w:r>
        <w:rPr>
          <w:rFonts w:ascii="Times New Roman" w:eastAsia="Times New Roman"/>
        </w:rPr>
        <w:t xml:space="preserve">miR-203 inhibitor-FAM</w:t>
      </w:r>
      <w:r>
        <w:rPr>
          <w:rFonts w:ascii="Times New Roman" w:eastAsia="Times New Roman"/>
        </w:rPr>
        <w:t>)</w:t>
      </w:r>
      <w:r>
        <w:t>及</w:t>
      </w:r>
      <w:r>
        <w:rPr>
          <w:rFonts w:ascii="Times New Roman" w:eastAsia="Times New Roman"/>
        </w:rPr>
        <w:t>FAM</w:t>
      </w:r>
      <w:r>
        <w:t>标记的对照</w:t>
      </w:r>
      <w:r>
        <w:rPr>
          <w:rFonts w:ascii="Times New Roman" w:eastAsia="Times New Roman"/>
        </w:rPr>
        <w:t>miRNA</w:t>
      </w:r>
      <w:r>
        <w:t>抑制物</w:t>
      </w:r>
      <w:r>
        <w:rPr>
          <w:rFonts w:ascii="Times New Roman" w:eastAsia="Times New Roman"/>
        </w:rPr>
        <w:t>(</w:t>
      </w:r>
      <w:r>
        <w:rPr>
          <w:rFonts w:ascii="Times New Roman" w:eastAsia="Times New Roman"/>
        </w:rPr>
        <w:t xml:space="preserve">miRNA inhibitor </w:t>
      </w:r>
      <w:r>
        <w:rPr>
          <w:rFonts w:ascii="Times New Roman" w:eastAsia="Times New Roman"/>
          <w:spacing w:val="-2"/>
        </w:rPr>
        <w:t>NC-FAM</w:t>
      </w:r>
      <w:r>
        <w:rPr>
          <w:rFonts w:ascii="Times New Roman" w:eastAsia="Times New Roman"/>
        </w:rPr>
        <w:t>)</w:t>
      </w:r>
      <w:r>
        <w:rPr>
          <w:spacing w:val="-4"/>
        </w:rPr>
        <w:t xml:space="preserve">. </w:t>
      </w:r>
      <w:r>
        <w:t>运用脂质体</w:t>
      </w:r>
      <w:r>
        <w:rPr>
          <w:rFonts w:ascii="Times New Roman" w:eastAsia="Times New Roman"/>
        </w:rPr>
        <w:t>Lipofectamine 2000</w:t>
      </w:r>
      <w:r>
        <w:t>转染试剂将抑制物分别瞬</w:t>
      </w:r>
      <w:r>
        <w:t>时</w:t>
      </w:r>
    </w:p>
    <w:p w:rsidR="0018722C">
      <w:pPr>
        <w:topLinePunct/>
      </w:pPr>
      <w:r>
        <w:rPr>
          <w:rFonts w:cstheme="minorBidi" w:hAnsiTheme="minorHAnsi" w:eastAsiaTheme="minorHAnsi" w:asciiTheme="minorHAnsi"/>
        </w:rPr>
        <w:t>56</w:t>
      </w:r>
    </w:p>
    <w:p w:rsidR="0018722C">
      <w:pPr>
        <w:topLinePunct/>
      </w:pPr>
      <w:r>
        <w:t>转染人角质形成细胞，操作步骤严格按脂质体</w:t>
      </w:r>
      <w:r>
        <w:rPr>
          <w:rFonts w:ascii="Times New Roman" w:eastAsia="Times New Roman"/>
        </w:rPr>
        <w:t>Lipofectamine 2000</w:t>
      </w:r>
      <w:r>
        <w:t>说明书进行。具体步骤如下：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转染前一天，将人角质形成细胞以</w:t>
      </w:r>
      <w:r>
        <w:t>5×10</w:t>
      </w:r>
      <w:r>
        <w:t> </w:t>
      </w:r>
      <w:r>
        <w:t>5</w:t>
      </w:r>
      <w:r>
        <w:t>/</w:t>
      </w:r>
      <w:r>
        <w:rPr>
          <w:rFonts w:ascii="宋体" w:hAnsi="宋体" w:eastAsia="宋体" w:hint="eastAsia"/>
        </w:rPr>
        <w:t>孔的密度消化接种于</w:t>
      </w:r>
      <w:r>
        <w:t>6</w:t>
      </w:r>
      <w:r/>
      <w:r>
        <w:rPr>
          <w:rFonts w:ascii="宋体" w:hAnsi="宋体" w:eastAsia="宋体" w:hint="eastAsia"/>
        </w:rPr>
        <w:t>孔板中，</w:t>
      </w:r>
      <w:r w:rsidR="001852F3">
        <w:rPr>
          <w:rFonts w:ascii="宋体" w:hAnsi="宋体" w:eastAsia="宋体" w:hint="eastAsia"/>
        </w:rPr>
        <w:t xml:space="preserve">在</w:t>
      </w:r>
      <w:r>
        <w:t>37</w:t>
      </w:r>
      <w:r>
        <w:rPr>
          <w:rFonts w:ascii="宋体" w:hAnsi="宋体" w:eastAsia="宋体" w:hint="eastAsia"/>
        </w:rPr>
        <w:t>℃、</w:t>
      </w:r>
      <w:r>
        <w:t>5%CO</w:t>
      </w:r>
      <w:r>
        <w:t>2</w:t>
      </w:r>
      <w:r/>
      <w:r>
        <w:rPr>
          <w:rFonts w:ascii="宋体" w:hAnsi="宋体" w:eastAsia="宋体" w:hint="eastAsia"/>
        </w:rPr>
        <w:t>的培养箱中培养</w:t>
      </w:r>
      <w:r>
        <w:t>24h</w:t>
      </w:r>
      <w:r/>
      <w:r>
        <w:rPr>
          <w:rFonts w:ascii="宋体" w:hAnsi="宋体" w:eastAsia="宋体" w:hint="eastAsia"/>
        </w:rPr>
        <w:t>左右，使转染时的细胞密度达到</w:t>
      </w:r>
      <w:r>
        <w:t>60%</w:t>
      </w:r>
      <w:r>
        <w:rPr>
          <w:rFonts w:ascii="宋体" w:hAnsi="宋体" w:eastAsia="宋体" w:hint="eastAsia"/>
        </w:rPr>
        <w:t>～</w:t>
      </w:r>
      <w:r>
        <w:t>80%</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转染当天将</w:t>
      </w:r>
      <w:r>
        <w:t>Opti-MEM</w:t>
      </w:r>
      <w:r/>
      <w:r>
        <w:rPr>
          <w:rFonts w:ascii="宋体" w:hAnsi="宋体" w:eastAsia="宋体" w:hint="eastAsia"/>
        </w:rPr>
        <w:t>培养基放于</w:t>
      </w:r>
      <w:r>
        <w:t>37</w:t>
      </w:r>
      <w:r>
        <w:rPr>
          <w:rFonts w:ascii="宋体" w:hAnsi="宋体" w:eastAsia="宋体" w:hint="eastAsia"/>
        </w:rPr>
        <w:t>℃孵箱中预热</w:t>
      </w:r>
      <w:r>
        <w:t>1h</w:t>
      </w:r>
      <w:r/>
      <w:r>
        <w:rPr>
          <w:rFonts w:ascii="宋体" w:hAnsi="宋体" w:eastAsia="宋体" w:hint="eastAsia"/>
        </w:rPr>
        <w:t>左右；将</w:t>
      </w:r>
      <w:r>
        <w:t>6</w:t>
      </w:r>
      <w:r/>
      <w:r>
        <w:rPr>
          <w:rFonts w:ascii="宋体" w:hAnsi="宋体" w:eastAsia="宋体" w:hint="eastAsia"/>
        </w:rPr>
        <w:t>孔板</w:t>
      </w:r>
      <w:r>
        <w:rPr>
          <w:rFonts w:ascii="宋体" w:hAnsi="宋体" w:eastAsia="宋体" w:hint="eastAsia"/>
        </w:rPr>
        <w:t>中的培养基吸除，每孔加入</w:t>
      </w:r>
      <w:r>
        <w:t>1</w:t>
      </w:r>
      <w:r>
        <w:t>.</w:t>
      </w:r>
      <w:r>
        <w:t>5ml</w:t>
      </w:r>
      <w:r w:rsidR="001852F3">
        <w:t xml:space="preserve"> </w:t>
      </w:r>
      <w:r>
        <w:rPr>
          <w:rFonts w:ascii="宋体" w:hAnsi="宋体" w:eastAsia="宋体" w:hint="eastAsia"/>
        </w:rPr>
        <w:t>预热好的</w:t>
      </w:r>
      <w:r>
        <w:t>Opti-MEM</w:t>
      </w:r>
      <w:r/>
      <w:r>
        <w:rPr>
          <w:rFonts w:ascii="宋体" w:hAnsi="宋体" w:eastAsia="宋体" w:hint="eastAsia"/>
        </w:rPr>
        <w:t>培养基；</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稀释</w:t>
      </w:r>
      <w:r>
        <w:t>lipo2000</w:t>
      </w:r>
      <w:r>
        <w:rPr>
          <w:rFonts w:ascii="宋体" w:hAnsi="宋体" w:eastAsia="宋体" w:hint="eastAsia"/>
        </w:rPr>
        <w:t>：取</w:t>
      </w:r>
      <w:r>
        <w:t>5μl</w:t>
      </w:r>
      <w:r>
        <w:t>/</w:t>
      </w:r>
      <w:r>
        <w:rPr>
          <w:rFonts w:ascii="宋体" w:hAnsi="宋体" w:eastAsia="宋体" w:hint="eastAsia"/>
        </w:rPr>
        <w:t>孔</w:t>
      </w:r>
      <w:r>
        <w:t>lipofectamine2000</w:t>
      </w:r>
      <w:r>
        <w:rPr>
          <w:rFonts w:ascii="宋体" w:hAnsi="宋体" w:eastAsia="宋体" w:hint="eastAsia"/>
        </w:rPr>
        <w:t>（</w:t>
      </w:r>
      <w:r>
        <w:rPr>
          <w:rFonts w:ascii="宋体" w:hAnsi="宋体" w:eastAsia="宋体" w:hint="eastAsia"/>
          <w:sz w:val="24"/>
        </w:rPr>
        <w:t>使用前轻轻摇匀后放置室</w:t>
      </w:r>
      <w:r>
        <w:rPr>
          <w:rFonts w:ascii="宋体" w:hAnsi="宋体" w:eastAsia="宋体" w:hint="eastAsia"/>
          <w:w w:val="99"/>
          <w:sz w:val="24"/>
        </w:rPr>
        <w:t>温</w:t>
      </w:r>
      <w:r>
        <w:rPr>
          <w:rFonts w:ascii="宋体" w:hAnsi="宋体" w:eastAsia="宋体" w:hint="eastAsia"/>
        </w:rPr>
        <w:t>）</w:t>
      </w:r>
      <w:r>
        <w:rPr>
          <w:rFonts w:ascii="宋体" w:hAnsi="宋体" w:eastAsia="宋体" w:hint="eastAsia"/>
        </w:rPr>
        <w:t>，用</w:t>
      </w:r>
      <w:r>
        <w:t>250μl</w:t>
      </w:r>
      <w:r w:rsidR="001852F3">
        <w:t xml:space="preserve"> </w:t>
      </w:r>
      <w:r>
        <w:rPr>
          <w:rFonts w:ascii="宋体" w:hAnsi="宋体" w:eastAsia="宋体" w:hint="eastAsia"/>
        </w:rPr>
        <w:t>的</w:t>
      </w:r>
      <w:r>
        <w:t>Opt</w:t>
      </w:r>
      <w:r>
        <w:t>i</w:t>
      </w:r>
      <w:r>
        <w:t>-</w:t>
      </w:r>
      <w:r>
        <w:t>MEM</w:t>
      </w:r>
      <w:r>
        <w:rPr>
          <w:rFonts w:ascii="宋体" w:hAnsi="宋体" w:eastAsia="宋体" w:hint="eastAsia"/>
        </w:rPr>
        <w:t>稀释，轻柔混合均匀后在室温下孵育</w:t>
      </w:r>
      <w:r>
        <w:t>5min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稀释</w:t>
      </w:r>
      <w:r>
        <w:t>siRNA</w:t>
      </w:r>
      <w:r>
        <w:rPr>
          <w:rFonts w:ascii="宋体" w:hAnsi="宋体" w:eastAsia="宋体" w:hint="eastAsia"/>
          <w:rFonts w:ascii="宋体" w:hAnsi="宋体" w:eastAsia="宋体" w:hint="eastAsia"/>
          <w:spacing w:val="1"/>
          <w:sz w:val="24"/>
        </w:rPr>
        <w:t xml:space="preserve">: </w:t>
      </w:r>
      <w:r>
        <w:rPr>
          <w:rFonts w:ascii="宋体" w:hAnsi="宋体" w:eastAsia="宋体" w:hint="eastAsia"/>
        </w:rPr>
        <w:t>取</w:t>
      </w:r>
      <w:r>
        <w:t>10μl</w:t>
      </w:r>
      <w:r>
        <w:t>/</w:t>
      </w:r>
      <w:r>
        <w:rPr>
          <w:rFonts w:ascii="宋体" w:hAnsi="宋体" w:eastAsia="宋体" w:hint="eastAsia"/>
        </w:rPr>
        <w:t>孔</w:t>
      </w:r>
      <w:r>
        <w:t>miR-203</w:t>
      </w:r>
      <w:r>
        <w:t> </w:t>
      </w:r>
      <w:r>
        <w:t>inhibitor-FAM</w:t>
      </w:r>
      <w:r/>
      <w:r>
        <w:rPr>
          <w:rFonts w:ascii="宋体" w:hAnsi="宋体" w:eastAsia="宋体" w:hint="eastAsia"/>
        </w:rPr>
        <w:t>或</w:t>
      </w:r>
      <w:r>
        <w:t>miRNA</w:t>
      </w:r>
      <w:r>
        <w:t> </w:t>
      </w:r>
      <w:r>
        <w:t>inhibitor </w:t>
      </w:r>
      <w:r>
        <w:t>NC-FAM</w:t>
      </w:r>
      <w:r>
        <w:rPr>
          <w:rFonts w:ascii="宋体" w:hAnsi="宋体" w:eastAsia="宋体" w:hint="eastAsia"/>
        </w:rPr>
        <w:t>，分别用</w:t>
      </w:r>
      <w:r>
        <w:t>250μl</w:t>
      </w:r>
      <w:r w:rsidR="001852F3">
        <w:t xml:space="preserve"> </w:t>
      </w:r>
      <w:r>
        <w:rPr>
          <w:rFonts w:ascii="宋体" w:hAnsi="宋体" w:eastAsia="宋体" w:hint="eastAsia"/>
        </w:rPr>
        <w:t>的</w:t>
      </w:r>
      <w:r>
        <w:t>Opti-MEM</w:t>
      </w:r>
      <w:r/>
      <w:r>
        <w:rPr>
          <w:rFonts w:ascii="宋体" w:hAnsi="宋体" w:eastAsia="宋体" w:hint="eastAsia"/>
        </w:rPr>
        <w:t>稀释，轻轻混合均匀，在室温下孵育</w:t>
      </w:r>
      <w:r>
        <w:t>5min</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将稀释好的并孵育</w:t>
      </w:r>
      <w:r>
        <w:t>5min</w:t>
      </w:r>
      <w:r/>
      <w:r>
        <w:rPr>
          <w:rFonts w:ascii="宋体" w:eastAsia="宋体" w:hint="eastAsia"/>
        </w:rPr>
        <w:t>后的</w:t>
      </w:r>
      <w:r>
        <w:t>lipofectamine2000</w:t>
      </w:r>
      <w:r/>
      <w:r>
        <w:rPr>
          <w:rFonts w:ascii="宋体" w:eastAsia="宋体" w:hint="eastAsia"/>
        </w:rPr>
        <w:t>试剂分别和</w:t>
      </w:r>
      <w:r>
        <w:t>miR-203 </w:t>
      </w:r>
      <w:r>
        <w:t>inhibitor-FAM</w:t>
      </w:r>
      <w:r>
        <w:rPr>
          <w:rFonts w:ascii="宋体" w:eastAsia="宋体" w:hint="eastAsia"/>
        </w:rPr>
        <w:t>、</w:t>
      </w:r>
      <w:r>
        <w:t>miRNA</w:t>
      </w:r>
      <w:r>
        <w:t> </w:t>
      </w:r>
      <w:r>
        <w:t>inhibitor</w:t>
      </w:r>
      <w:r>
        <w:t> </w:t>
      </w:r>
      <w:r>
        <w:t>NC-FAM</w:t>
      </w:r>
      <w:r/>
      <w:r>
        <w:rPr>
          <w:rFonts w:ascii="宋体" w:eastAsia="宋体" w:hint="eastAsia"/>
        </w:rPr>
        <w:t>轻柔混合均匀，室温下放置</w:t>
      </w:r>
      <w:r>
        <w:t>20</w:t>
      </w:r>
      <w:r/>
      <w:r>
        <w:rPr>
          <w:rFonts w:ascii="宋体" w:eastAsia="宋体" w:hint="eastAsia"/>
        </w:rPr>
        <w:t>分钟</w:t>
      </w:r>
      <w:r>
        <w:rPr>
          <w:spacing w:val="0"/>
          <w:rFonts w:hint="eastAsia"/>
        </w:rPr>
        <w:t>，</w:t>
      </w:r>
      <w:r>
        <w:rPr>
          <w:rFonts w:ascii="宋体" w:eastAsia="宋体" w:hint="eastAsia"/>
        </w:rPr>
        <w:t>以</w:t>
      </w:r>
      <w:r>
        <w:rPr>
          <w:rFonts w:ascii="宋体" w:eastAsia="宋体" w:hint="eastAsia"/>
        </w:rPr>
        <w:t>便形成</w:t>
      </w:r>
      <w:r>
        <w:t>siRNA</w:t>
      </w:r>
      <w:r>
        <w:t>/</w:t>
      </w:r>
      <w:r>
        <w:t>lipofectamine</w:t>
      </w:r>
      <w:r/>
      <w:r>
        <w:rPr>
          <w:rFonts w:ascii="宋体" w:eastAsia="宋体" w:hint="eastAsia"/>
        </w:rPr>
        <w:t>复合物。稀释好的</w:t>
      </w:r>
      <w:r>
        <w:t>lipofectamine2000</w:t>
      </w:r>
      <w:r/>
      <w:r>
        <w:rPr>
          <w:rFonts w:ascii="宋体" w:eastAsia="宋体" w:hint="eastAsia"/>
        </w:rPr>
        <w:t>需在</w:t>
      </w:r>
      <w:r>
        <w:t>25min</w:t>
      </w:r>
      <w:r/>
      <w:r>
        <w:rPr>
          <w:rFonts w:ascii="宋体" w:eastAsia="宋体" w:hint="eastAsia"/>
        </w:rPr>
        <w:t>之</w:t>
      </w:r>
      <w:r>
        <w:rPr>
          <w:rFonts w:ascii="宋体" w:eastAsia="宋体" w:hint="eastAsia"/>
        </w:rPr>
        <w:t>内与稀释好的</w:t>
      </w:r>
      <w:r>
        <w:t>siRNA</w:t>
      </w:r>
      <w:r/>
      <w:r>
        <w:rPr>
          <w:rFonts w:ascii="宋体" w:eastAsia="宋体" w:hint="eastAsia"/>
        </w:rPr>
        <w:t>混合。混合试剂时不能剧烈吹打或振荡，手指轻弹管壁即</w:t>
      </w:r>
      <w:r>
        <w:rPr>
          <w:rFonts w:ascii="宋体" w:eastAsia="宋体" w:hint="eastAsia"/>
        </w:rPr>
        <w:t>可，过度用力可能会破坏试剂中脂质体结构及影响</w:t>
      </w:r>
      <w:r>
        <w:t>siRNA-lipo2000</w:t>
      </w:r>
      <w:r/>
      <w:r>
        <w:rPr>
          <w:rFonts w:ascii="宋体" w:eastAsia="宋体" w:hint="eastAsia"/>
        </w:rPr>
        <w:t>混合物的形成；</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将</w:t>
      </w:r>
      <w:r>
        <w:t>500μl</w:t>
      </w:r>
      <w:r>
        <w:t> </w:t>
      </w:r>
      <w:r>
        <w:t>/</w:t>
      </w:r>
      <w:r>
        <w:rPr>
          <w:rFonts w:ascii="宋体" w:hAnsi="宋体" w:eastAsia="宋体" w:hint="eastAsia"/>
        </w:rPr>
        <w:t>孔</w:t>
      </w:r>
      <w:r>
        <w:t>siRNA</w:t>
      </w:r>
      <w:r>
        <w:t>/</w:t>
      </w:r>
      <w:r>
        <w:t>lipofectamin</w:t>
      </w:r>
      <w:r/>
      <w:r>
        <w:rPr>
          <w:rFonts w:ascii="宋体" w:hAnsi="宋体" w:eastAsia="宋体" w:hint="eastAsia"/>
        </w:rPr>
        <w:t>复合物加到</w:t>
      </w:r>
      <w:r>
        <w:t>6</w:t>
      </w:r>
      <w:r/>
      <w:r>
        <w:rPr>
          <w:rFonts w:ascii="宋体" w:hAnsi="宋体" w:eastAsia="宋体" w:hint="eastAsia"/>
        </w:rPr>
        <w:t>孔板各孔中，来回轻柔左</w:t>
      </w:r>
      <w:r>
        <w:rPr>
          <w:rFonts w:ascii="宋体" w:hAnsi="宋体" w:eastAsia="宋体" w:hint="eastAsia"/>
        </w:rPr>
        <w:t>右摇晃细胞培养板，置于</w:t>
      </w:r>
      <w:r>
        <w:t>37</w:t>
      </w:r>
      <w:r>
        <w:rPr>
          <w:rFonts w:ascii="宋体" w:hAnsi="宋体" w:eastAsia="宋体" w:hint="eastAsia"/>
        </w:rPr>
        <w:t>℃、</w:t>
      </w:r>
      <w:r>
        <w:t>5%CO</w:t>
      </w:r>
      <w:r>
        <w:t>2</w:t>
      </w:r>
      <w:r/>
      <w:r>
        <w:rPr>
          <w:rFonts w:ascii="宋体" w:hAnsi="宋体" w:eastAsia="宋体" w:hint="eastAsia"/>
        </w:rPr>
        <w:t>的培养箱中培养</w:t>
      </w:r>
      <w:r>
        <w:t>6</w:t>
      </w:r>
      <w:r>
        <w:t> </w:t>
      </w:r>
      <w:r>
        <w:t>h</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转染</w:t>
      </w:r>
      <w:r>
        <w:t>6 h</w:t>
      </w:r>
      <w:r>
        <w:rPr>
          <w:rFonts w:ascii="宋体" w:hAnsi="宋体" w:eastAsia="宋体" w:hint="eastAsia"/>
        </w:rPr>
        <w:t>后将孔里含有</w:t>
      </w:r>
      <w:r>
        <w:t>siRNA-lipo2000</w:t>
      </w:r>
      <w:r>
        <w:rPr>
          <w:rFonts w:ascii="宋体" w:hAnsi="宋体" w:eastAsia="宋体" w:hint="eastAsia"/>
        </w:rPr>
        <w:t>混合液的培养基吸除，更换新鲜</w:t>
      </w:r>
      <w:r>
        <w:rPr>
          <w:rFonts w:ascii="宋体" w:hAnsi="宋体" w:eastAsia="宋体" w:hint="eastAsia"/>
        </w:rPr>
        <w:t>的</w:t>
      </w:r>
      <w:r>
        <w:t>K-SFM</w:t>
      </w:r>
      <w:r/>
      <w:r>
        <w:rPr>
          <w:rFonts w:ascii="宋体" w:hAnsi="宋体" w:eastAsia="宋体" w:hint="eastAsia"/>
        </w:rPr>
        <w:t>培养基，于倒置荧光显微镜下观察转染情况。观察时先使光路对准没</w:t>
      </w:r>
      <w:r>
        <w:rPr>
          <w:rFonts w:ascii="宋体" w:hAnsi="宋体" w:eastAsia="宋体" w:hint="eastAsia"/>
        </w:rPr>
        <w:t>有转染荧光标记</w:t>
      </w:r>
      <w:r>
        <w:t>siRNA</w:t>
      </w:r>
      <w:r/>
      <w:r>
        <w:rPr>
          <w:rFonts w:ascii="宋体" w:hAnsi="宋体" w:eastAsia="宋体" w:hint="eastAsia"/>
        </w:rPr>
        <w:t>的孔，调好焦距后将光路转向对准转染孔，打开激发光后马上观察拍照，并在同一视野中拍下明场的细胞照片作为对比。观察绿色荧光蛋白</w:t>
      </w:r>
      <w:r>
        <w:rPr>
          <w:rFonts w:ascii="宋体" w:hAnsi="宋体" w:eastAsia="宋体" w:hint="eastAsia"/>
        </w:rPr>
        <w:t>（</w:t>
      </w:r>
      <w:r>
        <w:rPr>
          <w:sz w:val="24"/>
        </w:rPr>
        <w:t>FAM</w:t>
      </w:r>
      <w:r>
        <w:rPr>
          <w:rFonts w:ascii="宋体" w:hAnsi="宋体" w:eastAsia="宋体" w:hint="eastAsia"/>
        </w:rPr>
        <w:t>）</w:t>
      </w:r>
      <w:r>
        <w:rPr>
          <w:rFonts w:ascii="宋体" w:hAnsi="宋体" w:eastAsia="宋体" w:hint="eastAsia"/>
        </w:rPr>
        <w:t>的表达情况，并按公式计算转染率</w:t>
      </w:r>
      <w:r>
        <w:t>=</w:t>
      </w:r>
      <w:r>
        <w:rPr>
          <w:rFonts w:ascii="宋体" w:hAnsi="宋体" w:eastAsia="宋体" w:hint="eastAsia"/>
        </w:rPr>
        <w:t>荧光视野细胞数</w:t>
      </w:r>
      <w:r>
        <w:t>/</w:t>
      </w:r>
      <w:r>
        <w:rPr>
          <w:rFonts w:ascii="宋体" w:hAnsi="宋体" w:eastAsia="宋体" w:hint="eastAsia"/>
        </w:rPr>
        <w:t>明视野细胞数</w:t>
      </w:r>
      <w:r>
        <w:t>×100%</w:t>
      </w:r>
      <w:r/>
      <w:r>
        <w:rPr>
          <w:rFonts w:ascii="宋体" w:hAnsi="宋体" w:eastAsia="宋体" w:hint="eastAsia"/>
        </w:rPr>
        <w:t>，同时用</w:t>
      </w:r>
      <w:r>
        <w:t>FACSCalibur</w:t>
      </w:r>
      <w:r/>
      <w:r>
        <w:rPr>
          <w:rFonts w:ascii="宋体" w:hAnsi="宋体" w:eastAsia="宋体" w:hint="eastAsia"/>
        </w:rPr>
        <w:t>流式细胞仪检测转染效率；</w:t>
      </w:r>
    </w:p>
    <w:p w:rsidR="0018722C">
      <w:pPr>
        <w:pStyle w:val="cw22"/>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更换培养基后将培养皿置于</w:t>
      </w:r>
      <w:r>
        <w:t>37</w:t>
      </w:r>
      <w:r>
        <w:rPr>
          <w:rFonts w:ascii="宋体" w:hAnsi="宋体" w:eastAsia="宋体" w:hint="eastAsia"/>
        </w:rPr>
        <w:t>℃、</w:t>
      </w:r>
      <w:r>
        <w:t>5%CO</w:t>
      </w:r>
      <w:r>
        <w:t>2</w:t>
      </w:r>
      <w:r>
        <w:rPr>
          <w:rFonts w:ascii="宋体" w:hAnsi="宋体" w:eastAsia="宋体" w:hint="eastAsia"/>
        </w:rPr>
        <w:t>、饱和湿度</w:t>
      </w:r>
      <w:r>
        <w:t>95%</w:t>
      </w:r>
      <w:r>
        <w:rPr>
          <w:rFonts w:ascii="宋体" w:hAnsi="宋体" w:eastAsia="宋体" w:hint="eastAsia"/>
        </w:rPr>
        <w:t>培养箱继续孵育。</w:t>
      </w:r>
      <w:r>
        <w:t>72</w:t>
      </w:r>
      <w:r>
        <w:t> </w:t>
      </w:r>
      <w:r>
        <w:t>h</w:t>
      </w:r>
      <w:r/>
      <w:r>
        <w:rPr>
          <w:rFonts w:ascii="宋体" w:hAnsi="宋体" w:eastAsia="宋体" w:hint="eastAsia"/>
        </w:rPr>
        <w:t>后倒置相差显微镜下观察转染后细胞生长情况及形态变化，并收集</w:t>
      </w:r>
      <w:r>
        <w:rPr>
          <w:rFonts w:ascii="宋体" w:hAnsi="宋体" w:eastAsia="宋体" w:hint="eastAsia"/>
        </w:rPr>
        <w:t>细胞测定相关指标的</w:t>
      </w:r>
      <w:r>
        <w:t>mRNA</w:t>
      </w:r>
      <w:r/>
      <w:r>
        <w:rPr>
          <w:rFonts w:ascii="宋体" w:hAnsi="宋体" w:eastAsia="宋体" w:hint="eastAsia"/>
        </w:rPr>
        <w:t>及蛋白表达情况；</w:t>
      </w:r>
    </w:p>
    <w:p w:rsidR="0018722C">
      <w:pPr>
        <w:pStyle w:val="cw22"/>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整个操作过程尽量避光，</w:t>
      </w:r>
      <w:r w:rsidR="001852F3">
        <w:rPr>
          <w:rFonts w:ascii="宋体" w:eastAsia="宋体" w:hint="eastAsia"/>
        </w:rPr>
        <w:t xml:space="preserve">转染操作尽量迅速，操作时间尽量短，操作</w:t>
      </w:r>
      <w:r>
        <w:rPr>
          <w:rFonts w:ascii="宋体" w:eastAsia="宋体" w:hint="eastAsia"/>
        </w:rPr>
        <w:t>完毕后，尽快将培养板放入培养箱孵育。</w:t>
      </w:r>
    </w:p>
    <w:p w:rsidR="0018722C">
      <w:pPr>
        <w:topLinePunct/>
      </w:pPr>
      <w:r>
        <w:t>流式细胞仪检测转染效率步骤：</w:t>
      </w:r>
    </w:p>
    <w:p w:rsidR="0018722C">
      <w:pPr>
        <w:topLinePunct/>
      </w:pPr>
      <w:r>
        <w:rPr>
          <w:rFonts w:cstheme="minorBidi" w:hAnsiTheme="minorHAnsi" w:eastAsiaTheme="minorHAnsi" w:asciiTheme="minorHAnsi"/>
        </w:rPr>
        <w:t>57</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用</w:t>
      </w:r>
      <w:r>
        <w:t>0.25%</w:t>
      </w:r>
      <w:r>
        <w:rPr>
          <w:rFonts w:ascii="宋体" w:eastAsia="宋体" w:hint="eastAsia"/>
        </w:rPr>
        <w:t>的胰酶消化每组细胞，数分钟后细胞呈悬浮状态时，滴加含</w:t>
      </w:r>
    </w:p>
    <w:p w:rsidR="0018722C">
      <w:pPr>
        <w:topLinePunct/>
      </w:pPr>
      <w:r>
        <w:rPr>
          <w:rFonts w:ascii="Times New Roman" w:hAnsi="Times New Roman" w:eastAsia="Times New Roman"/>
        </w:rPr>
        <w:t>10%FBS</w:t>
      </w:r>
      <w:r>
        <w:t>的培养基终止消化，离心，</w:t>
      </w:r>
      <w:r>
        <w:rPr>
          <w:rFonts w:ascii="Times New Roman" w:hAnsi="Times New Roman" w:eastAsia="Times New Roman"/>
        </w:rPr>
        <w:t>l000 rpm×5min </w:t>
      </w:r>
      <w:r>
        <w:t>；</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用</w:t>
      </w:r>
      <w:r>
        <w:t>PBS</w:t>
      </w:r>
      <w:r/>
      <w:r>
        <w:rPr>
          <w:rFonts w:ascii="宋体" w:hAnsi="宋体" w:eastAsia="宋体" w:hint="eastAsia"/>
        </w:rPr>
        <w:t>液轻轻洗涤细胞</w:t>
      </w:r>
      <w:r>
        <w:t>2</w:t>
      </w:r>
      <w:r>
        <w:rPr>
          <w:rFonts w:ascii="宋体" w:hAnsi="宋体" w:eastAsia="宋体" w:hint="eastAsia"/>
        </w:rPr>
        <w:t>次，</w:t>
      </w:r>
      <w:r>
        <w:t>1000rpm</w:t>
      </w:r>
      <w:r>
        <w:rPr>
          <w:rFonts w:ascii="宋体" w:hAnsi="宋体" w:eastAsia="宋体" w:hint="eastAsia"/>
        </w:rPr>
        <w:t>离心</w:t>
      </w:r>
      <w:r>
        <w:t>5min</w:t>
      </w:r>
      <w:r>
        <w:rPr>
          <w:rFonts w:ascii="宋体" w:hAnsi="宋体" w:eastAsia="宋体" w:hint="eastAsia"/>
        </w:rPr>
        <w:t>；收集</w:t>
      </w:r>
      <w:r>
        <w:t>1</w:t>
      </w:r>
      <w:r>
        <w:rPr>
          <w:rFonts w:ascii="宋体" w:hAnsi="宋体" w:eastAsia="宋体" w:hint="eastAsia"/>
        </w:rPr>
        <w:t>～</w:t>
      </w:r>
      <w:r>
        <w:t>5×10</w:t>
      </w:r>
      <w:r>
        <w:t> </w:t>
      </w:r>
      <w:r>
        <w:t>5</w:t>
      </w:r>
      <w:r/>
      <w:r>
        <w:rPr>
          <w:rFonts w:ascii="宋体" w:hAnsi="宋体" w:eastAsia="宋体" w:hint="eastAsia"/>
        </w:rPr>
        <w:t>细胞；</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每管中加入</w:t>
      </w:r>
      <w:r>
        <w:t>1ml</w:t>
      </w:r>
      <w:r>
        <w:t> </w:t>
      </w:r>
      <w:r>
        <w:t>PBS</w:t>
      </w:r>
      <w:r/>
      <w:r>
        <w:rPr>
          <w:rFonts w:ascii="宋体" w:eastAsia="宋体" w:hint="eastAsia"/>
        </w:rPr>
        <w:t>重悬细胞，轻轻摇匀，</w:t>
      </w:r>
      <w:r w:rsidR="001852F3">
        <w:rPr>
          <w:rFonts w:ascii="宋体" w:eastAsia="宋体" w:hint="eastAsia"/>
        </w:rPr>
        <w:t xml:space="preserve">样品上流式细胞仪检测各</w:t>
      </w:r>
      <w:r>
        <w:rPr>
          <w:rFonts w:ascii="宋体" w:eastAsia="宋体" w:hint="eastAsia"/>
        </w:rPr>
        <w:t>组细胞</w:t>
      </w:r>
      <w:r>
        <w:t>FAM</w:t>
      </w:r>
      <w:r/>
      <w:r>
        <w:rPr>
          <w:rFonts w:ascii="宋体" w:eastAsia="宋体" w:hint="eastAsia"/>
        </w:rPr>
        <w:t>荧光表达情况，计算转染率。并重复进行</w:t>
      </w:r>
      <w:r>
        <w:t>3</w:t>
      </w:r>
      <w:r/>
      <w:r>
        <w:rPr>
          <w:rFonts w:ascii="宋体" w:eastAsia="宋体" w:hint="eastAsia"/>
        </w:rPr>
        <w:t>次。</w:t>
      </w:r>
    </w:p>
    <w:p w:rsidR="0018722C">
      <w:pPr>
        <w:pStyle w:val="Heading3"/>
        <w:topLinePunct/>
        <w:ind w:left="200" w:hangingChars="200" w:hanging="200"/>
      </w:pPr>
      <w:bookmarkStart w:id="121250" w:name="_Toc686121250"/>
      <w:bookmarkStart w:name="_bookmark59" w:id="130"/>
      <w:bookmarkEnd w:id="130"/>
      <w:r>
        <w:rPr>
          <w:b/>
        </w:rPr>
        <w:t>4.1.7</w:t>
      </w:r>
      <w:r>
        <w:t xml:space="preserve"> </w:t>
      </w:r>
      <w:bookmarkStart w:name="_bookmark59" w:id="131"/>
      <w:bookmarkEnd w:id="131"/>
      <w:r>
        <w:t>转染后免疫细胞化学染色鉴定</w:t>
      </w:r>
      <w:bookmarkEnd w:id="121250"/>
    </w:p>
    <w:p w:rsidR="0018722C">
      <w:pPr>
        <w:topLinePunct/>
      </w:pPr>
      <w:r>
        <w:t>人角质形成细胞分别转染</w:t>
      </w:r>
      <w:r>
        <w:rPr>
          <w:rFonts w:ascii="Times New Roman" w:hAnsi="Times New Roman" w:eastAsia="宋体"/>
        </w:rPr>
        <w:t>FAM</w:t>
      </w:r>
      <w:r>
        <w:t>标记的人</w:t>
      </w:r>
      <w:r>
        <w:rPr>
          <w:rFonts w:ascii="Times New Roman" w:hAnsi="Times New Roman" w:eastAsia="宋体"/>
        </w:rPr>
        <w:t>miR-203</w:t>
      </w:r>
      <w:r>
        <w:t>抑制物</w:t>
      </w:r>
      <w:r>
        <w:t>（</w:t>
      </w:r>
      <w:r>
        <w:t>实验组</w:t>
      </w:r>
      <w:r>
        <w:t>）</w:t>
      </w:r>
      <w:r>
        <w:t>及</w:t>
      </w:r>
      <w:r>
        <w:rPr>
          <w:rFonts w:ascii="Times New Roman" w:hAnsi="Times New Roman" w:eastAsia="宋体"/>
        </w:rPr>
        <w:t>FAM</w:t>
      </w:r>
      <w:r>
        <w:t>标记的对照</w:t>
      </w:r>
      <w:r>
        <w:rPr>
          <w:rFonts w:ascii="Times New Roman" w:hAnsi="Times New Roman" w:eastAsia="宋体"/>
        </w:rPr>
        <w:t>miR</w:t>
      </w:r>
      <w:r>
        <w:rPr>
          <w:rFonts w:ascii="Times New Roman" w:hAnsi="Times New Roman" w:eastAsia="宋体"/>
        </w:rPr>
        <w:t>NA</w:t>
      </w:r>
      <w:r>
        <w:t>抑制物</w:t>
      </w:r>
      <w:r>
        <w:t>（</w:t>
      </w:r>
      <w:r>
        <w:t>对照组</w:t>
      </w:r>
      <w:r>
        <w:t>）</w:t>
      </w:r>
      <w:r>
        <w:t>，并于</w:t>
      </w:r>
      <w:r>
        <w:rPr>
          <w:rFonts w:ascii="Times New Roman" w:hAnsi="Times New Roman" w:eastAsia="宋体"/>
        </w:rPr>
        <w:t>3</w:t>
      </w:r>
      <w:r>
        <w:rPr>
          <w:rFonts w:ascii="Times New Roman" w:hAnsi="Times New Roman" w:eastAsia="宋体"/>
        </w:rPr>
        <w:t>7</w:t>
      </w:r>
      <w:r>
        <w:t>℃、</w:t>
      </w:r>
      <w:r>
        <w:rPr>
          <w:rFonts w:ascii="Times New Roman" w:hAnsi="Times New Roman" w:eastAsia="宋体"/>
        </w:rPr>
        <w:t>5%C</w:t>
      </w:r>
      <w:r>
        <w:rPr>
          <w:rFonts w:ascii="Times New Roman" w:hAnsi="Times New Roman" w:eastAsia="宋体"/>
        </w:rPr>
        <w:t>O</w:t>
      </w:r>
      <w:r>
        <w:rPr>
          <w:vertAlign w:val="subscript"/>
          <w:rFonts w:ascii="Times New Roman" w:hAnsi="Times New Roman" w:eastAsia="宋体"/>
        </w:rPr>
        <w:t>2</w:t>
      </w:r>
      <w:r>
        <w:t>、饱和湿度</w:t>
      </w:r>
      <w:r>
        <w:rPr>
          <w:rFonts w:ascii="Times New Roman" w:hAnsi="Times New Roman" w:eastAsia="宋体"/>
        </w:rPr>
        <w:t>95</w:t>
      </w:r>
      <w:r>
        <w:rPr>
          <w:rFonts w:ascii="Times New Roman" w:hAnsi="Times New Roman" w:eastAsia="宋体"/>
        </w:rPr>
        <w:t>%</w:t>
      </w:r>
      <w:r>
        <w:t>培养</w:t>
      </w:r>
      <w:r>
        <w:t>箱孵育</w:t>
      </w:r>
      <w:r>
        <w:rPr>
          <w:rFonts w:ascii="Times New Roman" w:hAnsi="Times New Roman" w:eastAsia="宋体"/>
        </w:rPr>
        <w:t>72</w:t>
      </w:r>
      <w:r>
        <w:rPr>
          <w:rFonts w:ascii="Times New Roman" w:hAnsi="Times New Roman" w:eastAsia="宋体"/>
        </w:rPr>
        <w:t> </w:t>
      </w:r>
      <w:r>
        <w:rPr>
          <w:rFonts w:ascii="Times New Roman" w:hAnsi="Times New Roman" w:eastAsia="宋体"/>
        </w:rPr>
        <w:t>h</w:t>
      </w:r>
      <w:r>
        <w:t>后，采用</w:t>
      </w:r>
      <w:r>
        <w:rPr>
          <w:rFonts w:ascii="Times New Roman" w:hAnsi="Times New Roman" w:eastAsia="宋体"/>
        </w:rPr>
        <w:t>HRP</w:t>
      </w:r>
      <w:r>
        <w:t>标记的ft</w:t>
      </w:r>
      <w:r>
        <w:t>羊抗兔二步法免疫组织化学检测试剂盒以</w:t>
      </w:r>
      <w:r>
        <w:rPr>
          <w:rFonts w:ascii="Times New Roman" w:hAnsi="Times New Roman" w:eastAsia="宋体"/>
        </w:rPr>
        <w:t>PV-9000</w:t>
      </w:r>
      <w:r>
        <w:t>二步法对</w:t>
      </w:r>
      <w:r>
        <w:rPr>
          <w:rFonts w:ascii="Times New Roman" w:hAnsi="Times New Roman" w:eastAsia="宋体"/>
        </w:rPr>
        <w:t>2</w:t>
      </w:r>
      <w:r>
        <w:t>组细胞行</w:t>
      </w:r>
      <w:r>
        <w:rPr>
          <w:rFonts w:ascii="Times New Roman" w:hAnsi="Times New Roman" w:eastAsia="宋体"/>
        </w:rPr>
        <w:t>ITGB1</w:t>
      </w:r>
      <w:r>
        <w:t>、</w:t>
      </w:r>
      <w:r>
        <w:rPr>
          <w:rFonts w:ascii="Times New Roman" w:hAnsi="Times New Roman" w:eastAsia="宋体"/>
        </w:rPr>
        <w:t>CK19</w:t>
      </w:r>
      <w:r>
        <w:t>、</w:t>
      </w:r>
      <w:r>
        <w:rPr>
          <w:rFonts w:ascii="Times New Roman" w:hAnsi="Times New Roman" w:eastAsia="宋体"/>
        </w:rPr>
        <w:t>CK1</w:t>
      </w:r>
      <w:r>
        <w:t>、</w:t>
      </w:r>
      <w:r>
        <w:rPr>
          <w:rFonts w:ascii="Times New Roman" w:hAnsi="Times New Roman" w:eastAsia="宋体"/>
        </w:rPr>
        <w:t>CK10</w:t>
      </w:r>
      <w:r>
        <w:t>免疫细胞化学染色观</w:t>
      </w:r>
      <w:r>
        <w:t>察，严格按试剂盒说明书进行操作。具体步骤同</w:t>
      </w:r>
      <w:r>
        <w:rPr>
          <w:rFonts w:ascii="Times New Roman" w:hAnsi="Times New Roman" w:eastAsia="宋体"/>
        </w:rPr>
        <w:t>4</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w:t>
      </w:r>
    </w:p>
    <w:p w:rsidR="0018722C">
      <w:pPr>
        <w:pStyle w:val="Heading3"/>
        <w:topLinePunct/>
        <w:ind w:left="200" w:hangingChars="200" w:hanging="200"/>
      </w:pPr>
      <w:bookmarkStart w:id="121251" w:name="_Toc686121251"/>
      <w:bookmarkStart w:name="_bookmark60" w:id="132"/>
      <w:bookmarkEnd w:id="132"/>
      <w:r>
        <w:rPr>
          <w:b/>
        </w:rPr>
        <w:t>4.1.8</w:t>
      </w:r>
      <w:r>
        <w:t xml:space="preserve"> </w:t>
      </w:r>
      <w:bookmarkStart w:name="_bookmark60" w:id="133"/>
      <w:bookmarkEnd w:id="133"/>
      <w:r>
        <w:rPr>
          <w:b/>
        </w:rPr>
        <w:t>R</w:t>
      </w:r>
      <w:r>
        <w:rPr>
          <w:b/>
        </w:rPr>
        <w:t>T-PCR</w:t>
      </w:r>
      <w:r>
        <w:t>检测</w:t>
      </w:r>
      <w:bookmarkEnd w:id="121251"/>
    </w:p>
    <w:p w:rsidR="0018722C">
      <w:pPr>
        <w:topLinePunct/>
      </w:pPr>
      <w:r>
        <w:t>取人角质形成细胞转染前及实验组、对照组转染</w:t>
      </w:r>
      <w:r>
        <w:rPr>
          <w:rFonts w:ascii="Times New Roman" w:eastAsia="Times New Roman"/>
        </w:rPr>
        <w:t>72</w:t>
      </w:r>
      <w:r>
        <w:rPr>
          <w:rFonts w:ascii="Times New Roman" w:eastAsia="Times New Roman"/>
        </w:rPr>
        <w:t> </w:t>
      </w:r>
      <w:r>
        <w:rPr>
          <w:rFonts w:ascii="Times New Roman" w:eastAsia="Times New Roman"/>
        </w:rPr>
        <w:t>h</w:t>
      </w:r>
      <w:r>
        <w:t>后的细胞，采用实时</w:t>
      </w:r>
      <w:r>
        <w:t>荧光定量</w:t>
      </w:r>
      <w:r>
        <w:rPr>
          <w:rFonts w:ascii="Times New Roman" w:eastAsia="Times New Roman"/>
        </w:rPr>
        <w:t>RT-PCR</w:t>
      </w:r>
      <w:r>
        <w:t>方法检测</w:t>
      </w:r>
      <w:r>
        <w:rPr>
          <w:rFonts w:ascii="Times New Roman" w:eastAsia="Times New Roman"/>
        </w:rPr>
        <w:t>3</w:t>
      </w:r>
      <w:r>
        <w:t>组细胞</w:t>
      </w:r>
      <w:r>
        <w:rPr>
          <w:rFonts w:ascii="Times New Roman" w:eastAsia="Times New Roman"/>
        </w:rPr>
        <w:t>miR-203</w:t>
      </w:r>
      <w:r>
        <w:t>、</w:t>
      </w:r>
      <w:r>
        <w:rPr>
          <w:rFonts w:ascii="Times New Roman" w:eastAsia="Times New Roman"/>
        </w:rPr>
        <w:t>p63</w:t>
      </w:r>
      <w:r>
        <w:t>、</w:t>
      </w:r>
      <w:r>
        <w:rPr>
          <w:rFonts w:ascii="Times New Roman" w:eastAsia="Times New Roman"/>
        </w:rPr>
        <w:t>ITGB1</w:t>
      </w:r>
      <w:r>
        <w:t>、</w:t>
      </w:r>
      <w:r>
        <w:rPr>
          <w:rFonts w:ascii="Times New Roman" w:eastAsia="Times New Roman"/>
        </w:rPr>
        <w:t>CK19</w:t>
      </w:r>
      <w:r>
        <w:t>、</w:t>
      </w:r>
      <w:r>
        <w:rPr>
          <w:rFonts w:ascii="Times New Roman" w:eastAsia="Times New Roman"/>
        </w:rPr>
        <w:t>CK1</w:t>
      </w:r>
      <w:r>
        <w:t>、</w:t>
      </w:r>
      <w:r>
        <w:rPr>
          <w:rFonts w:ascii="Times New Roman" w:eastAsia="Times New Roman"/>
        </w:rPr>
        <w:t>CK10</w:t>
      </w:r>
      <w:r>
        <w:t>的</w:t>
      </w:r>
      <w:r>
        <w:rPr>
          <w:rFonts w:ascii="Times New Roman" w:eastAsia="Times New Roman"/>
        </w:rPr>
        <w:t>mRNA</w:t>
      </w:r>
      <w:r>
        <w:t>表达情况。</w:t>
      </w:r>
    </w:p>
    <w:p w:rsidR="0018722C">
      <w:pPr>
        <w:pStyle w:val="Heading4"/>
        <w:topLinePunct/>
        <w:ind w:left="200" w:hangingChars="200" w:hanging="200"/>
      </w:pPr>
      <w:r>
        <w:rPr>
          <w:b/>
        </w:rPr>
        <w:t>4.1.8.1</w:t>
      </w:r>
      <w:r>
        <w:t xml:space="preserve"> </w:t>
      </w:r>
      <w:r>
        <w:t>总</w:t>
      </w:r>
      <w:r>
        <w:rPr>
          <w:b/>
        </w:rPr>
        <w:t>RNA</w:t>
      </w:r>
      <w:r>
        <w:t>的提取</w:t>
      </w:r>
    </w:p>
    <w:p w:rsidR="0018722C">
      <w:pPr>
        <w:topLinePunct/>
      </w:pPr>
      <w:r>
        <w:rPr>
          <w:rFonts w:ascii="Times New Roman" w:eastAsia="Times New Roman"/>
        </w:rPr>
        <w:t xml:space="preserve">Trizol</w:t>
      </w:r>
      <w:r>
        <w:t xml:space="preserve">法分别提取人角质形成细胞转染前及转染</w:t>
      </w:r>
      <w:r>
        <w:rPr>
          <w:rFonts w:ascii="Times New Roman" w:eastAsia="Times New Roman"/>
        </w:rPr>
        <w:t xml:space="preserve">miR-203 inhibitor-FAM</w:t>
      </w:r>
      <w:r>
        <w:rPr>
          <w:rFonts w:ascii="Times New Roman" w:eastAsia="Times New Roman"/>
          <w:rFonts w:ascii="Times New Roman" w:eastAsia="Times New Roman"/>
        </w:rPr>
        <w:t xml:space="preserve">（</w:t>
      </w:r>
      <w:r>
        <w:t xml:space="preserve">实验组</w:t>
      </w:r>
      <w:r>
        <w:rPr>
          <w:rFonts w:ascii="Times New Roman" w:eastAsia="Times New Roman"/>
          <w:rFonts w:ascii="Times New Roman" w:eastAsia="Times New Roman"/>
        </w:rPr>
        <w:t xml:space="preserve">）</w:t>
      </w:r>
      <w:r>
        <w:t xml:space="preserve">和</w:t>
      </w:r>
      <w:r>
        <w:rPr>
          <w:rFonts w:ascii="Times New Roman" w:eastAsia="Times New Roman"/>
        </w:rPr>
        <w:t xml:space="preserve">miRNA inhibitor NC-FAM </w:t>
      </w:r>
      <w:r>
        <w:rPr>
          <w:rFonts w:ascii="Times New Roman" w:eastAsia="Times New Roman"/>
        </w:rPr>
        <w:t xml:space="preserve">(</w:t>
      </w:r>
      <w:r>
        <w:t xml:space="preserve">对照组</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72 h</w:t>
      </w:r>
      <w:r>
        <w:t xml:space="preserve">的总</w:t>
      </w:r>
      <w:r>
        <w:rPr>
          <w:rFonts w:ascii="Times New Roman" w:eastAsia="Times New Roman"/>
        </w:rPr>
        <w:t xml:space="preserve">RNA</w:t>
      </w:r>
      <w:r>
        <w:t xml:space="preserve">，具体操作如下：</w:t>
      </w:r>
    </w:p>
    <w:p w:rsidR="0018722C">
      <w:pPr>
        <w:pStyle w:val="cw22"/>
        <w:topLinePunct/>
      </w:pPr>
      <w:r>
        <w:t>(</w:t>
      </w:r>
      <w:r>
        <w:t xml:space="preserve">1</w:t>
      </w:r>
      <w:r>
        <w:t>)</w:t>
      </w:r>
      <w:r>
        <w:rPr>
          <w:rFonts w:ascii="宋体" w:eastAsia="宋体" w:hint="eastAsia"/>
        </w:rPr>
        <w:t>从保温箱中取出六孔板，移入超净工作台。吸除细胞培养液，每孔加</w:t>
      </w:r>
      <w:r>
        <w:t>1ml</w:t>
      </w:r>
    </w:p>
    <w:p w:rsidR="0018722C">
      <w:pPr>
        <w:topLinePunct/>
      </w:pPr>
      <w:r>
        <w:rPr>
          <w:rFonts w:ascii="Times New Roman" w:hAnsi="Times New Roman" w:eastAsia="Times New Roman"/>
        </w:rPr>
        <w:t>4</w:t>
      </w:r>
      <w:r>
        <w:t>℃无菌预冷的</w:t>
      </w:r>
      <w:r>
        <w:rPr>
          <w:rFonts w:ascii="Times New Roman" w:hAnsi="Times New Roman" w:eastAsia="Times New Roman"/>
        </w:rPr>
        <w:t>PBS</w:t>
      </w:r>
      <w:r>
        <w:t>(</w:t>
      </w:r>
      <w:r>
        <w:rPr>
          <w:rFonts w:ascii="Times New Roman" w:hAnsi="Times New Roman" w:eastAsia="Times New Roman"/>
        </w:rPr>
        <w:t>pH7.2-7.4</w:t>
      </w:r>
      <w:r>
        <w:rPr>
          <w:rFonts w:ascii="Times New Roman" w:hAnsi="Times New Roman" w:eastAsia="Times New Roman"/>
        </w:rPr>
        <w:t>)</w:t>
      </w:r>
      <w:r>
        <w:t>液漂洗</w:t>
      </w:r>
      <w:r>
        <w:rPr>
          <w:rFonts w:ascii="Times New Roman" w:hAnsi="Times New Roman" w:eastAsia="Times New Roman"/>
        </w:rPr>
        <w:t>3</w:t>
      </w:r>
      <w:r>
        <w:t>次，以洗净培养液。吸除</w:t>
      </w:r>
      <w:r>
        <w:rPr>
          <w:rFonts w:ascii="Times New Roman" w:hAnsi="Times New Roman" w:eastAsia="Times New Roman"/>
        </w:rPr>
        <w:t>PBS</w:t>
      </w:r>
      <w:r>
        <w:t>液，每</w:t>
      </w:r>
    </w:p>
    <w:p w:rsidR="0018722C">
      <w:pPr>
        <w:topLinePunct/>
      </w:pPr>
      <w:r>
        <w:rPr>
          <w:rFonts w:ascii="Times New Roman" w:eastAsia="Times New Roman"/>
        </w:rPr>
        <w:t>10cm</w:t>
      </w:r>
      <w:r>
        <w:rPr>
          <w:rFonts w:ascii="Times New Roman" w:eastAsia="Times New Roman"/>
        </w:rPr>
        <w:t>2</w:t>
      </w:r>
      <w:r>
        <w:t>加</w:t>
      </w:r>
      <w:r>
        <w:rPr>
          <w:rFonts w:ascii="Times New Roman" w:eastAsia="Times New Roman"/>
        </w:rPr>
        <w:t>1ml</w:t>
      </w:r>
      <w:r>
        <w:t>的预冷的</w:t>
      </w:r>
      <w:r>
        <w:rPr>
          <w:rFonts w:ascii="Times New Roman" w:eastAsia="Times New Roman"/>
        </w:rPr>
        <w:t>Trizol</w:t>
      </w:r>
      <w:r>
        <w:t>，用细胞刮轻轻刮取细胞将其转移到</w:t>
      </w:r>
      <w:r>
        <w:rPr>
          <w:rFonts w:ascii="Times New Roman" w:eastAsia="Times New Roman"/>
        </w:rPr>
        <w:t>1</w:t>
      </w:r>
      <w:r>
        <w:rPr>
          <w:rFonts w:ascii="Times New Roman" w:eastAsia="Times New Roman"/>
        </w:rPr>
        <w:t>.</w:t>
      </w:r>
      <w:r>
        <w:rPr>
          <w:rFonts w:ascii="Times New Roman" w:eastAsia="Times New Roman"/>
        </w:rPr>
        <w:t>5ml</w:t>
      </w:r>
      <w:r>
        <w:t>的离心</w:t>
      </w:r>
      <w:r>
        <w:t>管中；</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用</w:t>
      </w:r>
      <w:r>
        <w:t>1ml</w:t>
      </w:r>
      <w:r/>
      <w:r w:rsidR="001852F3">
        <w:t xml:space="preserve"> </w:t>
      </w:r>
      <w:r>
        <w:rPr>
          <w:rFonts w:ascii="宋体" w:eastAsia="宋体" w:hint="eastAsia"/>
        </w:rPr>
        <w:t>的移液管反复充分吹打，混合均匀，使细胞完全溶解，并冰浴</w:t>
      </w:r>
    </w:p>
    <w:p w:rsidR="0018722C">
      <w:pPr>
        <w:topLinePunct/>
      </w:pPr>
      <w:r>
        <w:rPr>
          <w:rFonts w:ascii="Times New Roman" w:eastAsia="Times New Roman"/>
        </w:rPr>
        <w:t>5min</w:t>
      </w:r>
      <w:r>
        <w:t>；</w:t>
      </w:r>
    </w:p>
    <w:p w:rsidR="0018722C">
      <w:pPr>
        <w:pStyle w:val="cw22"/>
        <w:topLinePunct/>
      </w:pPr>
      <w:r>
        <w:t>(</w:t>
      </w:r>
      <w:r>
        <w:t xml:space="preserve">3</w:t>
      </w:r>
      <w:r>
        <w:t>)</w:t>
      </w:r>
      <w:r>
        <w:rPr>
          <w:rFonts w:ascii="宋体" w:eastAsia="宋体" w:hint="eastAsia"/>
        </w:rPr>
        <w:t>每</w:t>
      </w:r>
      <w:r>
        <w:t>1ml</w:t>
      </w:r>
      <w:r/>
      <w:r>
        <w:rPr>
          <w:rFonts w:ascii="宋体" w:eastAsia="宋体" w:hint="eastAsia"/>
        </w:rPr>
        <w:t>的</w:t>
      </w:r>
      <w:r>
        <w:t>Trizol</w:t>
      </w:r>
      <w:r/>
      <w:r>
        <w:rPr>
          <w:rFonts w:ascii="宋体" w:eastAsia="宋体" w:hint="eastAsia"/>
        </w:rPr>
        <w:t>加</w:t>
      </w:r>
      <w:r>
        <w:t>0.2</w:t>
      </w:r>
      <w:r>
        <w:t> </w:t>
      </w:r>
      <w:r>
        <w:t>ml</w:t>
      </w:r>
      <w:r/>
      <w:r>
        <w:rPr>
          <w:rFonts w:ascii="宋体" w:eastAsia="宋体" w:hint="eastAsia"/>
        </w:rPr>
        <w:t>氯仿充分混合均匀，盖紧管口，上下颠倒摇</w:t>
      </w:r>
      <w:r>
        <w:t>60</w:t>
      </w:r>
    </w:p>
    <w:p w:rsidR="0018722C">
      <w:pPr>
        <w:topLinePunct/>
      </w:pPr>
      <w:r>
        <w:t>次；</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冰浴</w:t>
      </w:r>
      <w:r>
        <w:t>5min</w:t>
      </w:r>
      <w:r/>
      <w:r>
        <w:rPr>
          <w:rFonts w:ascii="宋体" w:hAnsi="宋体" w:eastAsia="宋体" w:hint="eastAsia"/>
        </w:rPr>
        <w:t>后离心，</w:t>
      </w:r>
      <w:r>
        <w:t>4</w:t>
      </w:r>
      <w:r/>
      <w:r>
        <w:rPr>
          <w:rFonts w:ascii="宋体" w:hAnsi="宋体" w:eastAsia="宋体" w:hint="eastAsia"/>
        </w:rPr>
        <w:t>℃，</w:t>
      </w:r>
      <w:r>
        <w:t>12000</w:t>
      </w:r>
      <w:r>
        <w:t> </w:t>
      </w:r>
      <w:r>
        <w:t>rpm</w:t>
      </w:r>
      <w:r>
        <w:rPr>
          <w:rFonts w:ascii="宋体" w:hAnsi="宋体" w:eastAsia="宋体" w:hint="eastAsia"/>
        </w:rPr>
        <w:t>，</w:t>
      </w:r>
      <w:r>
        <w:t>15min</w:t>
      </w:r>
      <w:r>
        <w:rPr>
          <w:rFonts w:ascii="宋体" w:hAnsi="宋体" w:eastAsia="宋体" w:hint="eastAsia"/>
        </w:rPr>
        <w:t>。可见管中的液体分为上</w:t>
      </w:r>
      <w:r>
        <w:rPr>
          <w:rFonts w:ascii="宋体" w:hAnsi="宋体" w:eastAsia="宋体" w:hint="eastAsia"/>
        </w:rPr>
        <w:t>（</w:t>
      </w:r>
      <w:r>
        <w:rPr>
          <w:rFonts w:ascii="宋体" w:hAnsi="宋体" w:eastAsia="宋体" w:hint="eastAsia"/>
          <w:sz w:val="24"/>
        </w:rPr>
        <w:t>肉</w:t>
      </w:r>
      <w:r>
        <w:rPr>
          <w:rFonts w:ascii="宋体" w:hAnsi="宋体" w:eastAsia="宋体" w:hint="eastAsia"/>
          <w:spacing w:val="-4"/>
          <w:w w:val="99"/>
          <w:sz w:val="24"/>
        </w:rPr>
        <w:t>眼观察为无色液相，内含总</w:t>
      </w:r>
      <w:r>
        <w:rPr>
          <w:w w:val="99"/>
          <w:sz w:val="24"/>
        </w:rPr>
        <w:t>R</w:t>
      </w:r>
      <w:r>
        <w:rPr>
          <w:w w:val="99"/>
          <w:sz w:val="24"/>
        </w:rPr>
        <w:t>N</w:t>
      </w:r>
      <w:r>
        <w:rPr>
          <w:spacing w:val="0"/>
          <w:w w:val="99"/>
          <w:sz w:val="24"/>
        </w:rPr>
        <w:t>A</w:t>
      </w:r>
      <w:r>
        <w:rPr>
          <w:rFonts w:ascii="宋体" w:hAnsi="宋体" w:eastAsia="宋体" w:hint="eastAsia"/>
        </w:rPr>
        <w:t>）</w:t>
      </w:r>
      <w:r>
        <w:rPr>
          <w:rFonts w:ascii="宋体" w:hAnsi="宋体" w:eastAsia="宋体" w:hint="eastAsia"/>
        </w:rPr>
        <w:t>、中</w:t>
      </w:r>
      <w:r>
        <w:rPr>
          <w:rFonts w:ascii="宋体" w:hAnsi="宋体" w:eastAsia="宋体" w:hint="eastAsia"/>
        </w:rPr>
        <w:t>（</w:t>
      </w:r>
      <w:r>
        <w:rPr>
          <w:rFonts w:ascii="宋体" w:hAnsi="宋体" w:eastAsia="宋体" w:hint="eastAsia"/>
          <w:spacing w:val="-2"/>
          <w:sz w:val="24"/>
        </w:rPr>
        <w:t>肉眼观察为白色乳状，含蛋白质</w:t>
      </w:r>
      <w:r>
        <w:rPr>
          <w:rFonts w:ascii="宋体" w:hAnsi="宋体" w:eastAsia="宋体" w:hint="eastAsia"/>
        </w:rPr>
        <w:t>）</w:t>
      </w:r>
      <w:r>
        <w:rPr>
          <w:rFonts w:ascii="宋体" w:hAnsi="宋体" w:eastAsia="宋体" w:hint="eastAsia"/>
        </w:rPr>
        <w:t>及下</w:t>
      </w:r>
    </w:p>
    <w:p w:rsidR="0018722C">
      <w:pPr>
        <w:topLinePunct/>
      </w:pPr>
      <w:r>
        <w:t>（</w:t>
      </w:r>
      <w:r>
        <w:t xml:space="preserve">肉眼观察为红色，含</w:t>
      </w:r>
      <w:r>
        <w:rPr>
          <w:rFonts w:ascii="Times New Roman" w:eastAsia="Times New Roman"/>
        </w:rPr>
        <w:t>DNA</w:t>
      </w:r>
      <w:r>
        <w:t>）</w:t>
      </w:r>
      <w:r>
        <w:t>三相；</w:t>
      </w:r>
    </w:p>
    <w:p w:rsidR="0018722C">
      <w:pPr>
        <w:topLinePunct/>
      </w:pPr>
      <w:r>
        <w:rPr>
          <w:rFonts w:cstheme="minorBidi" w:hAnsiTheme="minorHAnsi" w:eastAsiaTheme="minorHAnsi" w:asciiTheme="minorHAnsi"/>
        </w:rPr>
        <w:t>58</w:t>
      </w:r>
    </w:p>
    <w:p w:rsidR="0018722C">
      <w:pPr>
        <w:pStyle w:val="cw22"/>
        <w:topLinePunct/>
      </w:pPr>
      <w:r>
        <w:t>(</w:t>
      </w:r>
      <w:r>
        <w:t xml:space="preserve">5</w:t>
      </w:r>
      <w:r>
        <w:t>)</w:t>
      </w:r>
      <w:r>
        <w:rPr>
          <w:rFonts w:ascii="宋体" w:hAnsi="宋体" w:eastAsia="宋体" w:hint="eastAsia"/>
        </w:rPr>
        <w:t>小心吸取上层无色液相</w:t>
      </w:r>
      <w:r>
        <w:rPr>
          <w:rFonts w:ascii="宋体" w:hAnsi="宋体" w:eastAsia="宋体" w:hint="eastAsia"/>
        </w:rPr>
        <w:t>（</w:t>
      </w:r>
      <w:r>
        <w:rPr>
          <w:rFonts w:ascii="宋体" w:hAnsi="宋体" w:eastAsia="宋体" w:hint="eastAsia"/>
        </w:rPr>
        <w:t>约</w:t>
      </w:r>
      <w:r>
        <w:t>500</w:t>
      </w:r>
      <w:r w:rsidR="001852F3">
        <w:t xml:space="preserve">μl</w:t>
      </w:r>
      <w:r>
        <w:rPr>
          <w:w w:val="99"/>
        </w:rPr>
        <w:t>）</w:t>
      </w:r>
      <w:r>
        <w:rPr>
          <w:rFonts w:ascii="宋体" w:hAnsi="宋体" w:eastAsia="宋体" w:hint="eastAsia"/>
        </w:rPr>
        <w:t>，移入另一经</w:t>
      </w:r>
      <w:r>
        <w:t>DEPC</w:t>
      </w:r>
      <w:r/>
      <w:r>
        <w:rPr>
          <w:rFonts w:ascii="宋体" w:hAnsi="宋体" w:eastAsia="宋体" w:hint="eastAsia"/>
        </w:rPr>
        <w:t>水预处理的</w:t>
      </w:r>
      <w:r>
        <w:t>1</w:t>
      </w:r>
      <w:r>
        <w:t>.</w:t>
      </w:r>
      <w:r>
        <w:t>5 ml</w:t>
      </w:r>
    </w:p>
    <w:p w:rsidR="0018722C">
      <w:pPr>
        <w:topLinePunct/>
      </w:pPr>
      <w:r>
        <w:rPr>
          <w:rFonts w:ascii="Times New Roman" w:hAnsi="Times New Roman" w:eastAsia="Times New Roman"/>
        </w:rPr>
        <w:t>EP</w:t>
      </w:r>
      <w:r>
        <w:t>管中，加入</w:t>
      </w:r>
      <w:r>
        <w:rPr>
          <w:rFonts w:ascii="Times New Roman" w:hAnsi="Times New Roman" w:eastAsia="Times New Roman"/>
        </w:rPr>
        <w:t>500μl</w:t>
      </w:r>
      <w:r>
        <w:t>的冰异丙醇，轻轻上下颠倒数次充分混匀，然后置入</w:t>
      </w:r>
      <w:r>
        <w:rPr>
          <w:rFonts w:ascii="Times New Roman" w:hAnsi="Times New Roman" w:eastAsia="Times New Roman"/>
        </w:rPr>
        <w:t>-20</w:t>
      </w:r>
      <w:r>
        <w:t>℃</w:t>
      </w:r>
      <w:r w:rsidR="001852F3">
        <w:t xml:space="preserve">冰箱沉淀</w:t>
      </w:r>
      <w:r>
        <w:rPr>
          <w:rFonts w:ascii="Times New Roman" w:hAnsi="Times New Roman" w:eastAsia="Times New Roman"/>
        </w:rPr>
        <w:t>10min</w:t>
      </w:r>
      <w: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取出，离心，</w:t>
      </w:r>
      <w:r>
        <w:t>4</w:t>
      </w:r>
      <w:r/>
      <w:r>
        <w:rPr>
          <w:rFonts w:ascii="宋体" w:hAnsi="宋体" w:eastAsia="宋体" w:hint="eastAsia"/>
        </w:rPr>
        <w:t>℃，</w:t>
      </w:r>
      <w:r>
        <w:t>12000</w:t>
      </w:r>
      <w:r>
        <w:t> </w:t>
      </w:r>
      <w:r>
        <w:t>rpm</w:t>
      </w:r>
      <w:r>
        <w:rPr>
          <w:rFonts w:ascii="宋体" w:hAnsi="宋体" w:eastAsia="宋体" w:hint="eastAsia"/>
        </w:rPr>
        <w:t>，</w:t>
      </w:r>
      <w:r>
        <w:t>10min</w:t>
      </w:r>
      <w:r>
        <w:rPr>
          <w:rFonts w:ascii="宋体" w:hAnsi="宋体" w:eastAsia="宋体" w:hint="eastAsia"/>
        </w:rPr>
        <w:t>，弃上清。在管中先加</w:t>
      </w:r>
      <w:r>
        <w:t>750μl</w:t>
      </w:r>
      <w:r>
        <w:rPr>
          <w:rFonts w:ascii="宋体" w:hAnsi="宋体" w:eastAsia="宋体" w:hint="eastAsia"/>
        </w:rPr>
        <w:t>无</w:t>
      </w:r>
      <w:r>
        <w:rPr>
          <w:rFonts w:ascii="宋体" w:hAnsi="宋体" w:eastAsia="宋体" w:hint="eastAsia"/>
        </w:rPr>
        <w:t>水乙醇，再加</w:t>
      </w:r>
      <w:r>
        <w:t>250μl</w:t>
      </w:r>
      <w:r>
        <w:t> </w:t>
      </w:r>
      <w:r>
        <w:t>DEPC</w:t>
      </w:r>
      <w:r/>
      <w:r>
        <w:rPr>
          <w:rFonts w:ascii="宋体" w:hAnsi="宋体" w:eastAsia="宋体" w:hint="eastAsia"/>
        </w:rPr>
        <w:t>水，轻轻上下颠倒几次以充分洗涤</w:t>
      </w:r>
      <w:r>
        <w:t>RNA</w:t>
      </w:r>
      <w:r/>
      <w:r>
        <w:rPr>
          <w:rFonts w:ascii="宋体" w:hAnsi="宋体" w:eastAsia="宋体" w:hint="eastAsia"/>
        </w:rPr>
        <w:t>沉淀后再次离心，</w:t>
      </w:r>
      <w:r>
        <w:t>4</w:t>
      </w:r>
      <w:r/>
      <w:r>
        <w:rPr>
          <w:rFonts w:ascii="宋体" w:hAnsi="宋体" w:eastAsia="宋体" w:hint="eastAsia"/>
        </w:rPr>
        <w:t>℃，</w:t>
      </w:r>
      <w:r>
        <w:t>8000rpm</w:t>
      </w:r>
      <w:r>
        <w:rPr>
          <w:rFonts w:ascii="宋体" w:hAnsi="宋体" w:eastAsia="宋体" w:hint="eastAsia"/>
        </w:rPr>
        <w:t>，</w:t>
      </w:r>
      <w:r>
        <w:t>5min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弃上清，在管中加</w:t>
      </w:r>
      <w:r>
        <w:t>1ml</w:t>
      </w:r>
      <w:r/>
      <w:r>
        <w:rPr>
          <w:rFonts w:ascii="宋体" w:hAnsi="宋体" w:eastAsia="宋体" w:hint="eastAsia"/>
        </w:rPr>
        <w:t>无水乙醇，再离心，</w:t>
      </w:r>
      <w:r>
        <w:t>4</w:t>
      </w:r>
      <w:r/>
      <w:r>
        <w:rPr>
          <w:rFonts w:ascii="宋体" w:hAnsi="宋体" w:eastAsia="宋体" w:hint="eastAsia"/>
        </w:rPr>
        <w:t>℃，</w:t>
      </w:r>
      <w:r>
        <w:t>8000rpm</w:t>
      </w:r>
      <w:r>
        <w:rPr>
          <w:rFonts w:ascii="宋体" w:hAnsi="宋体" w:eastAsia="宋体" w:hint="eastAsia"/>
        </w:rPr>
        <w:t>，</w:t>
      </w:r>
      <w:r>
        <w:t>5min</w:t>
      </w:r>
      <w:r>
        <w:rPr>
          <w:rFonts w:ascii="宋体" w:hAnsi="宋体" w:eastAsia="宋体" w:hint="eastAsia"/>
        </w:rPr>
        <w:t>；移</w:t>
      </w:r>
      <w:r>
        <w:rPr>
          <w:rFonts w:ascii="宋体" w:hAnsi="宋体" w:eastAsia="宋体" w:hint="eastAsia"/>
        </w:rPr>
        <w:t>入超净台，弃上清；</w:t>
      </w:r>
    </w:p>
    <w:p w:rsidR="0018722C">
      <w:pPr>
        <w:pStyle w:val="cw22"/>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静置</w:t>
      </w:r>
      <w:r>
        <w:t>1</w:t>
      </w:r>
      <w:r>
        <w:t>-</w:t>
      </w:r>
      <w:r>
        <w:t>2</w:t>
      </w:r>
      <w:r>
        <w:rPr>
          <w:rFonts w:ascii="宋体" w:hAnsi="宋体" w:eastAsia="宋体" w:hint="eastAsia"/>
        </w:rPr>
        <w:t>分钟</w:t>
      </w:r>
      <w:r>
        <w:rPr>
          <w:rFonts w:ascii="宋体" w:hAnsi="宋体" w:eastAsia="宋体" w:hint="eastAsia"/>
        </w:rPr>
        <w:t>（</w:t>
      </w:r>
      <w:r>
        <w:rPr>
          <w:rFonts w:ascii="宋体" w:hAnsi="宋体" w:eastAsia="宋体" w:hint="eastAsia"/>
          <w:w w:val="99"/>
          <w:sz w:val="24"/>
        </w:rPr>
        <w:t>超净台鼓风</w:t>
      </w:r>
      <w:r>
        <w:rPr>
          <w:rFonts w:ascii="宋体" w:hAnsi="宋体" w:eastAsia="宋体" w:hint="eastAsia"/>
        </w:rPr>
        <w:t>）</w:t>
      </w:r>
      <w:r>
        <w:rPr>
          <w:rFonts w:ascii="宋体" w:hAnsi="宋体" w:eastAsia="宋体" w:hint="eastAsia"/>
        </w:rPr>
        <w:t>，加入</w:t>
      </w:r>
      <w:r>
        <w:t>10</w:t>
      </w:r>
      <w:r>
        <w:t>-</w:t>
      </w:r>
      <w:r>
        <w:t>15μl </w:t>
      </w:r>
      <w:r>
        <w:t>DE</w:t>
      </w:r>
      <w:r>
        <w:t>PC</w:t>
      </w:r>
      <w:r/>
      <w:r>
        <w:rPr>
          <w:rFonts w:ascii="宋体" w:hAnsi="宋体" w:eastAsia="宋体" w:hint="eastAsia"/>
        </w:rPr>
        <w:t>水溶解。</w:t>
      </w:r>
    </w:p>
    <w:p w:rsidR="0018722C">
      <w:pPr>
        <w:pStyle w:val="Heading4"/>
        <w:topLinePunct/>
        <w:ind w:left="200" w:hangingChars="200" w:hanging="200"/>
      </w:pPr>
      <w:r>
        <w:rPr>
          <w:b/>
        </w:rPr>
        <w:t>4.1.8.2</w:t>
      </w:r>
      <w:r>
        <w:t xml:space="preserve"> </w:t>
      </w:r>
      <w:r>
        <w:rPr>
          <w:b/>
        </w:rPr>
        <w:t>RNA</w:t>
      </w:r>
      <w:r>
        <w:t>质量检测</w:t>
      </w:r>
    </w:p>
    <w:p w:rsidR="0018722C">
      <w:pPr>
        <w:topLinePunct/>
      </w:pPr>
      <w:r>
        <w:t>采用</w:t>
      </w:r>
      <w:r>
        <w:rPr>
          <w:rFonts w:ascii="Times New Roman" w:eastAsia="Times New Roman"/>
        </w:rPr>
        <w:t>NanoDrop</w:t>
      </w:r>
      <w:r>
        <w:rPr>
          <w:rFonts w:ascii="Times New Roman" w:eastAsia="Times New Roman"/>
        </w:rPr>
        <w:t> </w:t>
      </w:r>
      <w:r>
        <w:rPr>
          <w:rFonts w:ascii="Times New Roman" w:eastAsia="Times New Roman"/>
        </w:rPr>
        <w:t>ND-1000</w:t>
      </w:r>
      <w:r>
        <w:t>全波长紫外／可见光扫描分光光度计来检测</w:t>
      </w:r>
      <w:r>
        <w:rPr>
          <w:rFonts w:ascii="Times New Roman" w:eastAsia="Times New Roman"/>
        </w:rPr>
        <w:t>RNA</w:t>
      </w:r>
      <w:r>
        <w:t>样品总</w:t>
      </w:r>
      <w:r>
        <w:rPr>
          <w:rFonts w:ascii="Times New Roman" w:eastAsia="Times New Roman"/>
        </w:rPr>
        <w:t>RNA</w:t>
      </w:r>
      <w:r>
        <w:t>的浓度和纯度，计算</w:t>
      </w:r>
      <w:r>
        <w:rPr>
          <w:rFonts w:ascii="Times New Roman" w:eastAsia="Times New Roman"/>
        </w:rPr>
        <w:t>OD260</w:t>
      </w:r>
      <w:r>
        <w:t>／</w:t>
      </w:r>
      <w:r>
        <w:rPr>
          <w:rFonts w:ascii="Times New Roman" w:eastAsia="Times New Roman"/>
        </w:rPr>
        <w:t>OD280</w:t>
      </w:r>
      <w:r>
        <w:t>比值</w:t>
      </w:r>
      <w:r>
        <w:rPr>
          <w:rFonts w:ascii="Times New Roman" w:eastAsia="Times New Roman"/>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7</w:t>
      </w:r>
      <w:r>
        <w:t>～</w:t>
      </w:r>
      <w:r>
        <w:rPr>
          <w:rFonts w:ascii="Times New Roman" w:eastAsia="Times New Roman"/>
        </w:rPr>
        <w:t>2.1</w:t>
      </w:r>
      <w:r>
        <w:t>时合格</w:t>
      </w:r>
      <w:r>
        <w:rPr>
          <w:rFonts w:ascii="Times New Roman" w:eastAsia="Times New Roman"/>
          <w:rFonts w:ascii="Times New Roman" w:eastAsia="Times New Roman"/>
        </w:rPr>
        <w:t>）</w:t>
      </w:r>
      <w:r>
        <w:t>及</w:t>
      </w:r>
      <w:r>
        <w:rPr>
          <w:rFonts w:ascii="Times New Roman" w:eastAsia="Times New Roman"/>
        </w:rPr>
        <w:t>RNA</w:t>
      </w:r>
      <w:r>
        <w:t>浓度；甲醛变性琼脂糖凝胶电泳检测</w:t>
      </w:r>
      <w:r>
        <w:rPr>
          <w:rFonts w:ascii="Times New Roman" w:eastAsia="Times New Roman"/>
        </w:rPr>
        <w:t>RNA</w:t>
      </w:r>
      <w:r>
        <w:t>的完整性。</w:t>
      </w:r>
    </w:p>
    <w:p w:rsidR="0018722C">
      <w:pPr>
        <w:topLinePunct/>
      </w:pPr>
      <w:r>
        <w:t>总</w:t>
      </w:r>
      <w:r>
        <w:rPr>
          <w:rFonts w:ascii="Times New Roman" w:eastAsia="Times New Roman"/>
        </w:rPr>
        <w:t>RNA</w:t>
      </w:r>
      <w:r>
        <w:t>的浓度和纯度测定具体步骤如下：</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滴加</w:t>
      </w:r>
      <w:r>
        <w:t>0</w:t>
      </w:r>
      <w:r>
        <w:t>.</w:t>
      </w:r>
      <w:r>
        <w:t>1%DEPC</w:t>
      </w:r>
      <w:r/>
      <w:r>
        <w:rPr>
          <w:rFonts w:ascii="宋体" w:eastAsia="宋体" w:hint="eastAsia"/>
        </w:rPr>
        <w:t>水先给比色仪调零；</w:t>
      </w:r>
    </w:p>
    <w:p w:rsidR="0018722C">
      <w:pPr>
        <w:pStyle w:val="cw22"/>
        <w:topLinePunct/>
      </w:pPr>
      <w:r>
        <w:t>(</w:t>
      </w:r>
      <w:r>
        <w:t xml:space="preserve">2</w:t>
      </w:r>
      <w:r>
        <w:t>)</w:t>
      </w:r>
      <w:r>
        <w:rPr>
          <w:rFonts w:ascii="宋体" w:hAnsi="宋体" w:eastAsia="宋体" w:hint="eastAsia"/>
        </w:rPr>
        <w:t>每组各取</w:t>
      </w:r>
      <w:r>
        <w:t>1µl</w:t>
      </w:r>
      <w:r/>
      <w:r>
        <w:rPr>
          <w:rFonts w:ascii="宋体" w:hAnsi="宋体" w:eastAsia="宋体" w:hint="eastAsia"/>
        </w:rPr>
        <w:t>的</w:t>
      </w:r>
      <w:r>
        <w:t>RNA</w:t>
      </w:r>
      <w:r/>
      <w:r>
        <w:rPr>
          <w:rFonts w:ascii="宋体" w:hAnsi="宋体" w:eastAsia="宋体" w:hint="eastAsia"/>
        </w:rPr>
        <w:t>样品，用</w:t>
      </w:r>
      <w:r>
        <w:t>49µl</w:t>
      </w:r>
      <w:r>
        <w:t> 0</w:t>
      </w:r>
      <w:r>
        <w:t>.</w:t>
      </w:r>
      <w:r>
        <w:t>1%DEPC</w:t>
      </w:r>
      <w:r/>
      <w:r>
        <w:rPr>
          <w:rFonts w:ascii="宋体" w:hAnsi="宋体" w:eastAsia="宋体" w:hint="eastAsia"/>
        </w:rPr>
        <w:t>水稀释</w:t>
      </w:r>
      <w:r>
        <w:t>50</w:t>
      </w:r>
      <w:r>
        <w:rPr>
          <w:rFonts w:ascii="宋体" w:hAnsi="宋体" w:eastAsia="宋体" w:hint="eastAsia"/>
        </w:rPr>
        <w:t>倍，用加样器</w:t>
      </w:r>
      <w:r>
        <w:rPr>
          <w:rFonts w:ascii="宋体" w:hAnsi="宋体" w:eastAsia="宋体" w:hint="eastAsia"/>
        </w:rPr>
        <w:t>充分吹打混匀。用</w:t>
      </w:r>
      <w:r>
        <w:t>DEPC</w:t>
      </w:r>
      <w:r/>
      <w:r>
        <w:rPr>
          <w:rFonts w:ascii="宋体" w:hAnsi="宋体" w:eastAsia="宋体" w:hint="eastAsia"/>
        </w:rPr>
        <w:t>水标记空白，吸取</w:t>
      </w:r>
      <w:r>
        <w:t>DEPC</w:t>
      </w:r>
      <w:r/>
      <w:r>
        <w:rPr>
          <w:rFonts w:ascii="宋体" w:hAnsi="宋体" w:eastAsia="宋体" w:hint="eastAsia"/>
        </w:rPr>
        <w:t>水</w:t>
      </w:r>
      <w:r>
        <w:t>50μl</w:t>
      </w:r>
      <w:r/>
      <w:r>
        <w:rPr>
          <w:rFonts w:ascii="宋体" w:hAnsi="宋体" w:eastAsia="宋体" w:hint="eastAsia"/>
        </w:rPr>
        <w:t>加入比色杯中，采用</w:t>
      </w:r>
      <w:r>
        <w:t>NanoDrop</w:t>
      </w:r>
      <w:r/>
      <w:r w:rsidR="001852F3">
        <w:t xml:space="preserve"> </w:t>
      </w:r>
      <w:r>
        <w:t>ND-1000</w:t>
      </w:r>
      <w:r/>
      <w:r w:rsidR="001852F3">
        <w:t xml:space="preserve"> </w:t>
      </w:r>
      <w:r>
        <w:rPr>
          <w:rFonts w:ascii="宋体" w:hAnsi="宋体" w:eastAsia="宋体" w:hint="eastAsia"/>
        </w:rPr>
        <w:t>型紫外分光光度计来检测</w:t>
      </w:r>
      <w:r>
        <w:t>RNA</w:t>
      </w:r>
      <w:r/>
      <w:r w:rsidR="001852F3">
        <w:t xml:space="preserve"> </w:t>
      </w:r>
      <w:r>
        <w:rPr>
          <w:rFonts w:ascii="宋体" w:hAnsi="宋体" w:eastAsia="宋体" w:hint="eastAsia"/>
        </w:rPr>
        <w:t>样本的</w:t>
      </w:r>
      <w:r>
        <w:t>OD260nm</w:t>
      </w:r>
      <w:r/>
      <w:r w:rsidR="001852F3">
        <w:t xml:space="preserve"> </w:t>
      </w:r>
      <w:r>
        <w:rPr>
          <w:rFonts w:ascii="宋体" w:hAnsi="宋体" w:eastAsia="宋体" w:hint="eastAsia"/>
        </w:rPr>
        <w:t>和</w:t>
      </w:r>
      <w:r>
        <w:t>OD</w:t>
      </w:r>
    </w:p>
    <w:p w:rsidR="0018722C">
      <w:pPr>
        <w:topLinePunct/>
      </w:pPr>
      <w:r>
        <w:rPr>
          <w:rFonts w:ascii="Times New Roman" w:eastAsia="Times New Roman"/>
        </w:rPr>
        <w:t>280nm</w:t>
      </w:r>
      <w:r>
        <w:t xml:space="preserve">, </w:t>
      </w:r>
      <w:r>
        <w:rPr>
          <w:rFonts w:ascii="Times New Roman" w:eastAsia="Times New Roman"/>
        </w:rPr>
        <w:t>RNA260nm</w:t>
      </w:r>
      <w:r w:rsidR="001852F3">
        <w:rPr>
          <w:rFonts w:ascii="Times New Roman" w:eastAsia="Times New Roman"/>
        </w:rPr>
        <w:t xml:space="preserve"> </w:t>
      </w:r>
      <w:r>
        <w:t>吸收达峰值，蛋白</w:t>
      </w:r>
      <w:r>
        <w:rPr>
          <w:rFonts w:ascii="Times New Roman" w:eastAsia="Times New Roman"/>
        </w:rPr>
        <w:t>280</w:t>
      </w:r>
      <w:r w:rsidR="001852F3">
        <w:rPr>
          <w:rFonts w:ascii="Times New Roman" w:eastAsia="Times New Roman"/>
        </w:rPr>
        <w:t xml:space="preserve"> nm</w:t>
      </w:r>
      <w:r w:rsidR="001852F3">
        <w:rPr>
          <w:rFonts w:ascii="Times New Roman" w:eastAsia="Times New Roman"/>
        </w:rPr>
        <w:t xml:space="preserve"> </w:t>
      </w:r>
      <w:r>
        <w:t>吸收达峰值，按以下公式计算</w:t>
      </w:r>
    </w:p>
    <w:p w:rsidR="0018722C">
      <w:pPr>
        <w:topLinePunct/>
      </w:pPr>
      <w:r>
        <w:rPr>
          <w:rFonts w:ascii="Times New Roman" w:eastAsia="Times New Roman"/>
        </w:rPr>
        <w:t>RNA</w:t>
      </w:r>
      <w:r>
        <w:t>浓度和纯度：</w:t>
      </w:r>
    </w:p>
    <w:p w:rsidR="0018722C">
      <w:pPr>
        <w:topLinePunct/>
      </w:pPr>
      <w:r>
        <w:rPr>
          <w:rFonts w:ascii="Times New Roman" w:hAnsi="Times New Roman" w:eastAsia="Times New Roman"/>
        </w:rPr>
        <w:t>RNA</w:t>
      </w:r>
      <w:r>
        <w:t>浓度</w:t>
      </w:r>
      <w:r>
        <w:t>（</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µl</w:t>
      </w:r>
      <w:r>
        <w:t>）</w:t>
      </w:r>
      <w:r>
        <w:rPr>
          <w:rFonts w:ascii="Times New Roman" w:hAnsi="Times New Roman" w:eastAsia="Times New Roman"/>
        </w:rPr>
        <w:t>=OD260nm×50×40</w:t>
      </w:r>
    </w:p>
    <w:p w:rsidR="0018722C">
      <w:pPr>
        <w:topLinePunct/>
      </w:pPr>
      <w:r>
        <w:rPr>
          <w:rFonts w:ascii="Times New Roman" w:eastAsia="Times New Roman"/>
        </w:rPr>
        <w:t xml:space="preserve">R</w:t>
      </w:r>
      <w:r>
        <w:rPr>
          <w:rFonts w:ascii="Times New Roman" w:eastAsia="Times New Roman"/>
        </w:rPr>
        <w:t xml:space="preserve">NA</w:t>
      </w:r>
      <w:r>
        <w:t xml:space="preserve">纯度</w:t>
      </w:r>
      <w:r>
        <w:rPr>
          <w:rFonts w:ascii="Times New Roman" w:eastAsia="Times New Roman"/>
        </w:rPr>
        <w:t xml:space="preserve">=</w:t>
      </w:r>
      <w:r>
        <w:rPr>
          <w:rFonts w:ascii="Times New Roman" w:eastAsia="Times New Roman"/>
        </w:rPr>
        <w:t xml:space="preserve">O</w:t>
      </w:r>
      <w:r>
        <w:rPr>
          <w:rFonts w:ascii="Times New Roman" w:eastAsia="Times New Roman"/>
        </w:rPr>
        <w:t xml:space="preserve">D</w:t>
      </w:r>
      <w:r>
        <w:rPr>
          <w:rFonts w:ascii="Times New Roman" w:eastAsia="Times New Roman"/>
        </w:rPr>
        <w:t xml:space="preserve">260nm</w:t>
      </w:r>
      <w:r>
        <w:rPr>
          <w:rFonts w:ascii="Times New Roman" w:eastAsia="Times New Roman"/>
        </w:rPr>
        <w:t xml:space="preserve">/</w:t>
      </w:r>
      <w:r>
        <w:rPr>
          <w:rFonts w:ascii="Times New Roman" w:eastAsia="Times New Roman"/>
        </w:rPr>
        <w:t xml:space="preserve">O</w:t>
      </w:r>
      <w:r>
        <w:rPr>
          <w:rFonts w:ascii="Times New Roman" w:eastAsia="Times New Roman"/>
        </w:rPr>
        <w:t xml:space="preserve">D280n</w:t>
      </w:r>
      <w:r>
        <w:rPr>
          <w:rFonts w:ascii="Times New Roman" w:eastAsia="Times New Roman"/>
        </w:rPr>
        <w:t xml:space="preserve">m</w:t>
      </w:r>
      <w:r>
        <w:t xml:space="preserve">，理想纯度的</w:t>
      </w:r>
      <w:r>
        <w:rPr>
          <w:rFonts w:ascii="Times New Roman" w:eastAsia="Times New Roman"/>
        </w:rPr>
        <w:t xml:space="preserve">R</w:t>
      </w:r>
      <w:r>
        <w:rPr>
          <w:rFonts w:ascii="Times New Roman" w:eastAsia="Times New Roman"/>
        </w:rPr>
        <w:t xml:space="preserve">NA</w:t>
      </w:r>
      <w:r>
        <w:t xml:space="preserve">是其</w:t>
      </w:r>
      <w:r>
        <w:rPr>
          <w:rFonts w:ascii="Times New Roman" w:eastAsia="Times New Roman"/>
        </w:rPr>
        <w:t xml:space="preserve">O</w:t>
      </w:r>
      <w:r>
        <w:rPr>
          <w:rFonts w:ascii="Times New Roman" w:eastAsia="Times New Roman"/>
        </w:rPr>
        <w:t xml:space="preserve">D</w:t>
      </w:r>
      <w:r>
        <w:rPr>
          <w:rFonts w:ascii="Times New Roman" w:eastAsia="Times New Roman"/>
        </w:rPr>
        <w:t xml:space="preserve">260</w:t>
      </w:r>
      <w:r>
        <w:rPr>
          <w:rFonts w:ascii="Times New Roman" w:eastAsia="Times New Roman"/>
        </w:rPr>
        <w:t xml:space="preserve">/</w:t>
      </w:r>
      <w:r>
        <w:rPr>
          <w:rFonts w:ascii="Times New Roman" w:eastAsia="Times New Roman"/>
        </w:rPr>
        <w:t xml:space="preserve">OD2</w:t>
      </w:r>
      <w:r>
        <w:rPr>
          <w:rFonts w:ascii="Times New Roman" w:eastAsia="Times New Roman"/>
        </w:rPr>
        <w:t xml:space="preserve">8</w:t>
      </w:r>
      <w:r>
        <w:rPr>
          <w:rFonts w:ascii="Times New Roman" w:eastAsia="Times New Roman"/>
        </w:rPr>
        <w:t xml:space="preserve">0</w:t>
      </w:r>
      <w:r>
        <w:t xml:space="preserve">的比</w:t>
      </w:r>
      <w:r>
        <w:t xml:space="preserve">值介于</w:t>
      </w:r>
      <w:r>
        <w:rPr>
          <w:rFonts w:ascii="Times New Roman" w:eastAsia="Times New Roman"/>
        </w:rPr>
        <w:t xml:space="preserve">1</w:t>
      </w:r>
      <w:r>
        <w:rPr>
          <w:rFonts w:ascii="Times New Roman" w:eastAsia="Times New Roman"/>
        </w:rPr>
        <w:t>.</w:t>
      </w:r>
      <w:r>
        <w:rPr>
          <w:rFonts w:ascii="Times New Roman" w:eastAsia="Times New Roman"/>
        </w:rPr>
        <w:t xml:space="preserve">8</w:t>
      </w:r>
      <w:r>
        <w:t xml:space="preserve">和</w:t>
      </w:r>
      <w:r>
        <w:rPr>
          <w:rFonts w:ascii="Times New Roman" w:eastAsia="Times New Roman"/>
        </w:rPr>
        <w:t xml:space="preserve">2.1</w:t>
      </w:r>
      <w:r>
        <w:t xml:space="preserve">之间，比值接近或大于</w:t>
      </w:r>
      <w:r>
        <w:rPr>
          <w:rFonts w:ascii="Times New Roman" w:eastAsia="Times New Roman"/>
        </w:rPr>
        <w:t xml:space="preserve">1</w:t>
      </w:r>
      <w:r>
        <w:rPr>
          <w:rFonts w:ascii="Times New Roman" w:eastAsia="Times New Roman"/>
        </w:rPr>
        <w:t>.</w:t>
      </w:r>
      <w:r>
        <w:rPr>
          <w:rFonts w:ascii="Times New Roman" w:eastAsia="Times New Roman"/>
        </w:rPr>
        <w:t xml:space="preserve">8</w:t>
      </w:r>
      <w:r>
        <w:t xml:space="preserve">，说明</w:t>
      </w:r>
      <w:r>
        <w:rPr>
          <w:rFonts w:ascii="Times New Roman" w:eastAsia="Times New Roman"/>
        </w:rPr>
        <w:t xml:space="preserve">RNA</w:t>
      </w:r>
      <w:r>
        <w:t xml:space="preserve">纯度较高，没有蛋白质</w:t>
      </w:r>
      <w:r>
        <w:t xml:space="preserve">的残余；而如果</w:t>
      </w:r>
      <w:r>
        <w:rPr>
          <w:rFonts w:ascii="Times New Roman" w:eastAsia="Times New Roman"/>
        </w:rPr>
        <w:t xml:space="preserve">OD260 </w:t>
      </w:r>
      <w:r>
        <w:rPr>
          <w:rFonts w:ascii="Times New Roman" w:eastAsia="Times New Roman"/>
        </w:rPr>
        <w:t xml:space="preserve">/</w:t>
      </w:r>
      <w:r>
        <w:rPr>
          <w:rFonts w:ascii="Times New Roman" w:eastAsia="Times New Roman"/>
        </w:rPr>
        <w:t xml:space="preserve"> OD280</w:t>
      </w:r>
      <w:r>
        <w:t xml:space="preserve">的比值</w:t>
      </w:r>
      <w:r>
        <w:rPr>
          <w:rFonts w:ascii="Times New Roman" w:eastAsia="Times New Roman"/>
        </w:rPr>
        <w:t xml:space="preserve">&gt;</w:t>
      </w:r>
      <w:r w:rsidR="004B696B">
        <w:rPr>
          <w:rFonts w:ascii="Times New Roman" w:eastAsia="Times New Roman"/>
        </w:rPr>
        <w:t xml:space="preserve"> </w:t>
      </w:r>
      <w:r w:rsidR="004B696B">
        <w:rPr>
          <w:rFonts w:ascii="Times New Roman" w:eastAsia="Times New Roman"/>
        </w:rPr>
        <w:t xml:space="preserve">2</w:t>
      </w:r>
      <w:r w:rsidR="004B696B">
        <w:rPr>
          <w:rFonts w:ascii="Times New Roman" w:eastAsia="Times New Roman"/>
        </w:rPr>
        <w:t>.1</w:t>
      </w:r>
      <w:r>
        <w:t xml:space="preserve">或者</w:t>
      </w:r>
      <w:r>
        <w:rPr>
          <w:rFonts w:ascii="Times New Roman" w:eastAsia="Times New Roman"/>
        </w:rPr>
        <w:t xml:space="preserve">&lt;1</w:t>
      </w:r>
      <w:r>
        <w:rPr>
          <w:rFonts w:ascii="Times New Roman" w:eastAsia="Times New Roman"/>
        </w:rPr>
        <w:t>.6</w:t>
      </w:r>
      <w:r>
        <w:t xml:space="preserve">，说明</w:t>
      </w:r>
      <w:r>
        <w:rPr>
          <w:rFonts w:ascii="Times New Roman" w:eastAsia="Times New Roman"/>
        </w:rPr>
        <w:t xml:space="preserve">RNA</w:t>
      </w:r>
      <w:r>
        <w:t xml:space="preserve">样品中有蛋白质、酚等污染。</w:t>
      </w:r>
    </w:p>
    <w:p w:rsidR="0018722C">
      <w:pPr>
        <w:topLinePunct/>
      </w:pPr>
      <w:r>
        <w:rPr>
          <w:rFonts w:ascii="Times New Roman" w:eastAsia="Times New Roman"/>
        </w:rPr>
        <w:t>RNA</w:t>
      </w:r>
      <w:r>
        <w:t>完整性的检测具体步骤如下：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1×TBE</w:t>
      </w:r>
      <w:r/>
      <w:r>
        <w:rPr>
          <w:rFonts w:ascii="宋体" w:hAnsi="宋体" w:eastAsia="宋体" w:hint="eastAsia"/>
        </w:rPr>
        <w:t>电泳缓冲液的制备：取</w:t>
      </w:r>
      <w:r>
        <w:t>7</w:t>
      </w:r>
      <w:r>
        <w:t>.</w:t>
      </w:r>
      <w:r>
        <w:t>44g</w:t>
      </w:r>
      <w:r>
        <w:t> </w:t>
      </w:r>
      <w:r>
        <w:t>EDTA</w:t>
      </w:r>
      <w:r>
        <w:rPr>
          <w:rFonts w:ascii="宋体" w:hAnsi="宋体" w:eastAsia="宋体" w:hint="eastAsia"/>
        </w:rPr>
        <w:t>、</w:t>
      </w:r>
      <w:r>
        <w:t>108gTris</w:t>
      </w:r>
      <w:r>
        <w:rPr>
          <w:rFonts w:ascii="宋体" w:hAnsi="宋体" w:eastAsia="宋体" w:hint="eastAsia"/>
        </w:rPr>
        <w:t>、</w:t>
      </w:r>
      <w:r>
        <w:t>55g</w:t>
      </w:r>
      <w:r/>
      <w:r>
        <w:rPr>
          <w:rFonts w:ascii="宋体" w:hAnsi="宋体" w:eastAsia="宋体" w:hint="eastAsia"/>
        </w:rPr>
        <w:t>硼酸入烧杯</w:t>
      </w:r>
      <w:r>
        <w:rPr>
          <w:rFonts w:ascii="宋体" w:hAnsi="宋体" w:eastAsia="宋体" w:hint="eastAsia"/>
        </w:rPr>
        <w:t>中，加入</w:t>
      </w:r>
      <w:r>
        <w:t>800ml</w:t>
      </w:r>
      <w:r/>
      <w:r>
        <w:rPr>
          <w:rFonts w:ascii="宋体" w:hAnsi="宋体" w:eastAsia="宋体" w:hint="eastAsia"/>
        </w:rPr>
        <w:t>去离子水，充分混匀；用</w:t>
      </w:r>
      <w:r>
        <w:t>NaOH</w:t>
      </w:r>
      <w:r/>
      <w:r>
        <w:rPr>
          <w:rFonts w:ascii="宋体" w:hAnsi="宋体" w:eastAsia="宋体" w:hint="eastAsia"/>
        </w:rPr>
        <w:t>将其</w:t>
      </w:r>
      <w:r>
        <w:t>pH</w:t>
      </w:r>
      <w:r/>
      <w:r>
        <w:rPr>
          <w:rFonts w:ascii="宋体" w:hAnsi="宋体" w:eastAsia="宋体" w:hint="eastAsia"/>
        </w:rPr>
        <w:t>值调至</w:t>
      </w:r>
      <w:r>
        <w:t>8</w:t>
      </w:r>
      <w:r>
        <w:t>.</w:t>
      </w:r>
      <w:r>
        <w:t>3</w:t>
      </w:r>
      <w:r>
        <w:rPr>
          <w:rFonts w:ascii="宋体" w:hAnsi="宋体" w:eastAsia="宋体" w:hint="eastAsia"/>
        </w:rPr>
        <w:t>，再次加去</w:t>
      </w:r>
      <w:r>
        <w:rPr>
          <w:rFonts w:ascii="宋体" w:hAnsi="宋体" w:eastAsia="宋体" w:hint="eastAsia"/>
        </w:rPr>
        <w:t>离子水至</w:t>
      </w:r>
      <w:r>
        <w:t>1L</w:t>
      </w:r>
      <w:r>
        <w:rPr>
          <w:rFonts w:ascii="宋体" w:hAnsi="宋体" w:eastAsia="宋体" w:hint="eastAsia"/>
        </w:rPr>
        <w:t>，室温下保存，使用时再稀释</w:t>
      </w:r>
      <w:r>
        <w:t>10</w:t>
      </w:r>
      <w:r/>
      <w:r>
        <w:rPr>
          <w:rFonts w:ascii="宋体" w:hAnsi="宋体" w:eastAsia="宋体" w:hint="eastAsia"/>
        </w:rPr>
        <w:t>倍；</w:t>
      </w:r>
    </w:p>
    <w:p w:rsidR="0018722C">
      <w:pPr>
        <w:pStyle w:val="cw22"/>
        <w:topLinePunct/>
      </w:pPr>
      <w:r>
        <w:t>(</w:t>
      </w:r>
      <w:r>
        <w:t xml:space="preserve">2</w:t>
      </w:r>
      <w:r>
        <w:t>)</w:t>
      </w:r>
      <w:r>
        <w:rPr>
          <w:rFonts w:ascii="宋体" w:hAnsi="宋体" w:eastAsia="宋体" w:hint="eastAsia"/>
        </w:rPr>
        <w:t>甲醛变性琼脂糖凝胶的制备：取</w:t>
      </w:r>
      <w:r>
        <w:t>30ml</w:t>
      </w:r>
      <w:r/>
      <w:r>
        <w:rPr>
          <w:rFonts w:ascii="宋体" w:hAnsi="宋体" w:eastAsia="宋体" w:hint="eastAsia"/>
        </w:rPr>
        <w:t>的</w:t>
      </w:r>
      <w:r>
        <w:t>1×TBE</w:t>
      </w:r>
      <w:r/>
      <w:r>
        <w:rPr>
          <w:rFonts w:ascii="宋体" w:hAnsi="宋体" w:eastAsia="宋体" w:hint="eastAsia"/>
        </w:rPr>
        <w:t>电泳缓冲液，加入</w:t>
      </w:r>
      <w:r>
        <w:t>0</w:t>
      </w:r>
      <w:r>
        <w:t>.</w:t>
      </w:r>
      <w:r>
        <w:t>45g</w:t>
      </w:r>
    </w:p>
    <w:p w:rsidR="0018722C">
      <w:pPr>
        <w:topLinePunct/>
      </w:pPr>
      <w:r>
        <w:rPr>
          <w:rFonts w:cstheme="minorBidi" w:hAnsiTheme="minorHAnsi" w:eastAsiaTheme="minorHAnsi" w:asciiTheme="minorHAnsi"/>
        </w:rPr>
        <w:t>59</w:t>
      </w:r>
    </w:p>
    <w:p w:rsidR="0018722C">
      <w:pPr>
        <w:topLinePunct/>
      </w:pPr>
      <w:r>
        <w:t>琼脂糖，于微波炉中加热使其完全溶化，轻轻摇动使电泳缓冲液与琼脂糖充分</w:t>
      </w:r>
      <w:r>
        <w:t>混匀，直至颗粒状悬浮物消失，室温下冷却至</w:t>
      </w:r>
      <w:r>
        <w:rPr>
          <w:rFonts w:ascii="Times New Roman" w:hAnsi="Times New Roman" w:eastAsia="宋体"/>
        </w:rPr>
        <w:t>60</w:t>
      </w:r>
      <w:r>
        <w:t>℃，加入</w:t>
      </w:r>
      <w:r>
        <w:rPr>
          <w:rFonts w:ascii="Times New Roman" w:hAnsi="Times New Roman" w:eastAsia="宋体"/>
        </w:rPr>
        <w:t>600μl</w:t>
      </w:r>
      <w:r>
        <w:t>甲醛，充分混</w:t>
      </w:r>
      <w:r>
        <w:t>匀，倒入</w:t>
      </w:r>
      <w:r>
        <w:rPr>
          <w:rFonts w:ascii="Times New Roman" w:hAnsi="Times New Roman" w:eastAsia="宋体"/>
        </w:rPr>
        <w:t>RNA</w:t>
      </w:r>
      <w:r>
        <w:t>专用的制胶器中，室温静置</w:t>
      </w:r>
      <w:r>
        <w:rPr>
          <w:rFonts w:ascii="Times New Roman" w:hAnsi="Times New Roman" w:eastAsia="宋体"/>
        </w:rPr>
        <w:t>30min</w:t>
      </w:r>
      <w:r>
        <w:t>后可使用；</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准备</w:t>
      </w:r>
      <w:r>
        <w:t>RNA</w:t>
      </w:r>
      <w:r/>
      <w:r>
        <w:rPr>
          <w:rFonts w:ascii="宋体" w:hAnsi="宋体" w:eastAsia="宋体" w:hint="eastAsia"/>
        </w:rPr>
        <w:t>样品</w:t>
      </w:r>
      <w:r>
        <w:rPr>
          <w:rFonts w:hint="eastAsia"/>
        </w:rPr>
        <w:t>：</w:t>
      </w:r>
      <w:r>
        <w:rPr>
          <w:rFonts w:ascii="宋体" w:hAnsi="宋体" w:eastAsia="宋体" w:hint="eastAsia"/>
        </w:rPr>
        <w:t>取</w:t>
      </w:r>
      <w:r>
        <w:t>500</w:t>
      </w:r>
      <w:r>
        <w:t> </w:t>
      </w:r>
      <w:r>
        <w:t>ng</w:t>
      </w:r>
      <w:r>
        <w:t> </w:t>
      </w:r>
      <w:r>
        <w:t>RNA</w:t>
      </w:r>
      <w:r/>
      <w:r>
        <w:rPr>
          <w:rFonts w:ascii="宋体" w:hAnsi="宋体" w:eastAsia="宋体" w:hint="eastAsia"/>
        </w:rPr>
        <w:t>样本加入无菌</w:t>
      </w:r>
      <w:r>
        <w:t>DEPC</w:t>
      </w:r>
      <w:r>
        <w:rPr>
          <w:rFonts w:ascii="宋体" w:hAnsi="宋体" w:eastAsia="宋体" w:hint="eastAsia"/>
        </w:rPr>
        <w:t>水至</w:t>
      </w:r>
      <w:r>
        <w:t>6μl</w:t>
      </w:r>
      <w:r>
        <w:rPr>
          <w:rFonts w:ascii="宋体" w:hAnsi="宋体" w:eastAsia="宋体" w:hint="eastAsia"/>
        </w:rPr>
        <w:t>，再加入</w:t>
      </w:r>
      <w:r>
        <w:t>2μl</w:t>
      </w:r>
      <w:r>
        <w:t> </w:t>
      </w:r>
      <w:r>
        <w:t>EtBr</w:t>
      </w:r>
      <w:r>
        <w:t> </w:t>
      </w:r>
      <w:r>
        <w:t>(</w:t>
      </w:r>
      <w:r>
        <w:rPr>
          <w:sz w:val="24"/>
        </w:rPr>
        <w:t>1.0</w:t>
      </w:r>
      <w:r>
        <w:rPr>
          <w:spacing w:val="10"/>
          <w:sz w:val="24"/>
        </w:rPr>
        <w:t> </w:t>
      </w:r>
      <w:r>
        <w:rPr>
          <w:sz w:val="24"/>
        </w:rPr>
        <w:t>mg</w:t>
      </w:r>
      <w:r>
        <w:rPr>
          <w:sz w:val="24"/>
        </w:rPr>
        <w:t>/</w:t>
      </w:r>
      <w:r>
        <w:rPr>
          <w:sz w:val="24"/>
        </w:rPr>
        <w:t xml:space="preserve">mL</w:t>
      </w:r>
      <w:r>
        <w:t>)</w:t>
      </w:r>
      <w:r>
        <w:rPr>
          <w:rFonts w:ascii="宋体" w:hAnsi="宋体" w:eastAsia="宋体" w:hint="eastAsia"/>
        </w:rPr>
        <w:t>及</w:t>
      </w:r>
      <w:r>
        <w:t>2μl</w:t>
      </w:r>
      <w:r>
        <w:t> </w:t>
      </w:r>
      <w:r>
        <w:t>RNA</w:t>
      </w:r>
      <w:r/>
      <w:r>
        <w:rPr>
          <w:rFonts w:ascii="宋体" w:hAnsi="宋体" w:eastAsia="宋体" w:hint="eastAsia"/>
        </w:rPr>
        <w:t>上样缓冲液，充分混匀，孵育，</w:t>
      </w:r>
      <w:r>
        <w:t>65</w:t>
      </w:r>
      <w:r>
        <w:rPr>
          <w:rFonts w:ascii="宋体" w:hAnsi="宋体" w:eastAsia="宋体" w:hint="eastAsia"/>
        </w:rPr>
        <w:t>℃</w:t>
      </w:r>
      <w:r>
        <w:t>×5min</w:t>
      </w:r>
      <w:r/>
      <w:r>
        <w:rPr>
          <w:rFonts w:ascii="宋体" w:hAnsi="宋体" w:eastAsia="宋体" w:hint="eastAsia"/>
        </w:rPr>
        <w:t>，</w:t>
      </w:r>
      <w:r>
        <w:rPr>
          <w:rFonts w:ascii="宋体" w:hAnsi="宋体" w:eastAsia="宋体" w:hint="eastAsia"/>
        </w:rPr>
        <w:t>再置于冰上骤冷</w:t>
      </w:r>
      <w:r>
        <w:t>2min</w:t>
      </w:r>
      <w:r>
        <w:rPr>
          <w:rFonts w:ascii="宋体" w:hAnsi="宋体" w:eastAsia="宋体" w:hint="eastAsia"/>
        </w:rPr>
        <w:t>以上；</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电泳</w:t>
      </w:r>
      <w:r>
        <w:rPr>
          <w:rFonts w:hint="eastAsia"/>
        </w:rPr>
        <w:t>：</w:t>
      </w:r>
      <w:r>
        <w:rPr>
          <w:rFonts w:ascii="宋体" w:eastAsia="宋体" w:hint="eastAsia"/>
        </w:rPr>
        <w:t>先凝胶预电泳</w:t>
      </w:r>
      <w:r>
        <w:t>5-10</w:t>
      </w:r>
      <w:r/>
      <w:r>
        <w:rPr>
          <w:rFonts w:ascii="宋体" w:eastAsia="宋体" w:hint="eastAsia"/>
        </w:rPr>
        <w:t>分钟，随后将</w:t>
      </w:r>
      <w:r>
        <w:t>RNA</w:t>
      </w:r>
      <w:r/>
      <w:r>
        <w:rPr>
          <w:rFonts w:ascii="宋体" w:eastAsia="宋体" w:hint="eastAsia"/>
        </w:rPr>
        <w:t>电泳检测样品加入至上样</w:t>
      </w:r>
      <w:r>
        <w:rPr>
          <w:rFonts w:ascii="宋体" w:eastAsia="宋体" w:hint="eastAsia"/>
        </w:rPr>
        <w:t>孔中，调节电压为</w:t>
      </w:r>
      <w:r>
        <w:t>120-130V</w:t>
      </w:r>
      <w:r>
        <w:rPr>
          <w:rFonts w:ascii="宋体" w:eastAsia="宋体" w:hint="eastAsia"/>
        </w:rPr>
        <w:t>，时间设置为</w:t>
      </w:r>
      <w:r>
        <w:t>15-20min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成像：电泳结束后，凝胶成像仪照像；</w:t>
      </w:r>
    </w:p>
    <w:p w:rsidR="0018722C">
      <w:pPr>
        <w:pStyle w:val="cw22"/>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理想结果：</w:t>
      </w:r>
      <w:r>
        <w:t>RNA</w:t>
      </w:r>
      <w:r/>
      <w:r>
        <w:rPr>
          <w:rFonts w:ascii="宋体" w:eastAsia="宋体" w:hint="eastAsia"/>
        </w:rPr>
        <w:t>样品条带清晰，</w:t>
      </w:r>
      <w:r>
        <w:t>28S</w:t>
      </w:r>
      <w:r>
        <w:rPr>
          <w:rFonts w:ascii="宋体" w:eastAsia="宋体" w:hint="eastAsia"/>
          <w:rFonts w:ascii="宋体" w:eastAsia="宋体" w:hint="eastAsia"/>
          <w:sz w:val="24"/>
        </w:rPr>
        <w:t xml:space="preserve">: </w:t>
      </w:r>
      <w:r>
        <w:t>18S</w:t>
      </w:r>
      <w:r>
        <w:t> </w:t>
      </w:r>
      <w:r>
        <w:t>rRNA</w:t>
      </w:r>
      <w:r>
        <w:rPr>
          <w:rFonts w:ascii="宋体" w:eastAsia="宋体" w:hint="eastAsia"/>
        </w:rPr>
        <w:t>条带亮度大于或接近</w:t>
      </w:r>
    </w:p>
    <w:p w:rsidR="0018722C">
      <w:pPr>
        <w:topLinePunct/>
      </w:pPr>
      <w:r>
        <w:rPr>
          <w:rFonts w:ascii="Times New Roman" w:eastAsia="Times New Roman"/>
        </w:rPr>
        <w:t>2</w:t>
      </w:r>
      <w:r>
        <w:t xml:space="preserve">: </w:t>
      </w:r>
      <w:r>
        <w:rPr>
          <w:rFonts w:ascii="Times New Roman" w:eastAsia="Times New Roman"/>
        </w:rPr>
        <w:t>1</w:t>
      </w:r>
      <w:r>
        <w:t>。</w:t>
      </w:r>
    </w:p>
    <w:p w:rsidR="0018722C">
      <w:pPr>
        <w:pStyle w:val="Heading4"/>
        <w:topLinePunct/>
        <w:ind w:left="200" w:hangingChars="200" w:hanging="200"/>
      </w:pPr>
      <w:r>
        <w:rPr>
          <w:b/>
        </w:rPr>
        <w:t>4.1.8.3</w:t>
      </w:r>
      <w:r>
        <w:t xml:space="preserve"> </w:t>
      </w:r>
      <w:r>
        <w:rPr>
          <w:b/>
        </w:rPr>
        <w:t>RNA</w:t>
      </w:r>
      <w:r>
        <w:t>的纯化</w:t>
      </w:r>
    </w:p>
    <w:p w:rsidR="0018722C">
      <w:pPr>
        <w:topLinePunct/>
      </w:pPr>
      <w:r>
        <w:t>取</w:t>
      </w:r>
      <w:r>
        <w:rPr>
          <w:rFonts w:ascii="Times New Roman" w:hAnsi="Times New Roman" w:eastAsia="Times New Roman"/>
        </w:rPr>
        <w:t>10-20μg</w:t>
      </w:r>
      <w:r>
        <w:t>质检合格的各样本细胞总</w:t>
      </w:r>
      <w:r>
        <w:rPr>
          <w:rFonts w:ascii="Times New Roman" w:hAnsi="Times New Roman" w:eastAsia="Times New Roman"/>
        </w:rPr>
        <w:t>RNA</w:t>
      </w:r>
      <w:r>
        <w:t>，用</w:t>
      </w:r>
      <w:r>
        <w:rPr>
          <w:rFonts w:ascii="Times New Roman" w:hAnsi="Times New Roman" w:eastAsia="Times New Roman"/>
        </w:rPr>
        <w:t>mirVana™miRNA</w:t>
      </w:r>
      <w:r>
        <w:t>纯化试剂盒进行纯化，具体步骤如下：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每组样本各取</w:t>
      </w:r>
      <w:r>
        <w:t>10-20μg</w:t>
      </w:r>
      <w:r/>
      <w:r w:rsidR="001852F3">
        <w:t xml:space="preserve"> </w:t>
      </w:r>
      <w:r>
        <w:rPr>
          <w:rFonts w:ascii="宋体" w:hAnsi="宋体" w:eastAsia="宋体" w:hint="eastAsia"/>
        </w:rPr>
        <w:t>总</w:t>
      </w:r>
      <w:r>
        <w:t>RNA</w:t>
      </w:r>
      <w:r/>
      <w:r w:rsidR="001852F3">
        <w:t xml:space="preserve"> </w:t>
      </w:r>
      <w:r>
        <w:rPr>
          <w:rFonts w:ascii="宋体" w:hAnsi="宋体" w:eastAsia="宋体" w:hint="eastAsia"/>
        </w:rPr>
        <w:t>加入</w:t>
      </w:r>
      <w:r>
        <w:t>EP</w:t>
      </w:r>
      <w:r/>
      <w:r w:rsidR="001852F3">
        <w:t xml:space="preserve"> </w:t>
      </w:r>
      <w:r>
        <w:rPr>
          <w:rFonts w:ascii="宋体" w:hAnsi="宋体" w:eastAsia="宋体" w:hint="eastAsia"/>
        </w:rPr>
        <w:t>管中，注入</w:t>
      </w:r>
      <w:r>
        <w:t>5</w:t>
      </w:r>
      <w:r/>
      <w:r w:rsidR="001852F3">
        <w:t xml:space="preserve"> </w:t>
      </w:r>
      <w:r>
        <w:rPr>
          <w:rFonts w:ascii="宋体" w:hAnsi="宋体" w:eastAsia="宋体" w:hint="eastAsia"/>
        </w:rPr>
        <w:t>倍体积的</w:t>
      </w:r>
    </w:p>
    <w:p w:rsidR="0018722C">
      <w:pPr>
        <w:topLinePunct/>
      </w:pPr>
      <w:r>
        <w:rPr>
          <w:rFonts w:ascii="Times New Roman" w:eastAsia="Times New Roman"/>
        </w:rPr>
        <w:t>Lysis</w:t>
      </w:r>
      <w:r>
        <w:rPr>
          <w:rFonts w:ascii="Times New Roman" w:eastAsia="Times New Roman"/>
        </w:rPr>
        <w:t>/</w:t>
      </w:r>
      <w:r>
        <w:rPr>
          <w:rFonts w:ascii="Times New Roman" w:eastAsia="Times New Roman"/>
        </w:rPr>
        <w:t xml:space="preserve">Binding</w:t>
      </w:r>
      <w:r>
        <w:t>缓冲液，充分混合均匀；</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加十分之一体积的</w:t>
      </w:r>
      <w:r>
        <w:t>miRNA</w:t>
      </w:r>
      <w:r/>
      <w:r w:rsidR="001852F3">
        <w:t xml:space="preserve"> </w:t>
      </w:r>
      <w:r>
        <w:rPr>
          <w:rFonts w:ascii="宋体" w:eastAsia="宋体" w:hint="eastAsia"/>
        </w:rPr>
        <w:t>匀浆添加剂，充分混合均匀，冰上孵育</w:t>
      </w:r>
    </w:p>
    <w:p w:rsidR="0018722C">
      <w:pPr>
        <w:topLinePunct/>
      </w:pPr>
      <w:r>
        <w:rPr>
          <w:rFonts w:ascii="Times New Roman" w:eastAsia="Times New Roman"/>
        </w:rPr>
        <w:t>10min</w:t>
      </w:r>
      <w: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加三分之一体积的</w:t>
      </w:r>
      <w:r>
        <w:t>100</w:t>
      </w:r>
      <w:r>
        <w:rPr>
          <w:rFonts w:ascii="宋体" w:eastAsia="宋体" w:hint="eastAsia"/>
        </w:rPr>
        <w:t>％乙醇，充分混合均匀；</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将上述混合液加入滤管中，离心，</w:t>
      </w:r>
      <w:r>
        <w:t>5000rpm×lmin</w:t>
      </w:r>
      <w:r/>
      <w:r>
        <w:rPr>
          <w:rFonts w:ascii="宋体" w:hAnsi="宋体" w:eastAsia="宋体" w:hint="eastAsia"/>
        </w:rPr>
        <w:t>，收集滤液；</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加入三分之二体积的</w:t>
      </w:r>
      <w:r>
        <w:t>100</w:t>
      </w:r>
      <w:r>
        <w:rPr>
          <w:rFonts w:ascii="宋体" w:eastAsia="宋体" w:hint="eastAsia"/>
        </w:rPr>
        <w:t>％乙醇于滤液中，充分混合均匀；</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置换滤管，将⑤的混合物过滤，离心，</w:t>
      </w:r>
      <w:r>
        <w:t>5000rpm×lmin</w:t>
      </w:r>
      <w:r/>
      <w:r>
        <w:rPr>
          <w:rFonts w:ascii="宋体" w:hAnsi="宋体" w:eastAsia="宋体" w:hint="eastAsia"/>
        </w:rPr>
        <w:t>，弃除滤液，继续</w:t>
      </w:r>
      <w:r>
        <w:rPr>
          <w:rFonts w:ascii="宋体" w:hAnsi="宋体" w:eastAsia="宋体" w:hint="eastAsia"/>
        </w:rPr>
        <w:t>使用收集管；</w:t>
      </w:r>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将滤管放于收集管中，</w:t>
      </w:r>
      <w:r w:rsidR="001852F3">
        <w:rPr>
          <w:rFonts w:ascii="宋体" w:hAnsi="宋体" w:eastAsia="宋体" w:hint="eastAsia"/>
        </w:rPr>
        <w:t xml:space="preserve">取</w:t>
      </w:r>
      <w:r>
        <w:t>700μlmiRNA</w:t>
      </w:r>
      <w:r/>
      <w:r w:rsidR="001852F3">
        <w:t xml:space="preserve"> </w:t>
      </w:r>
      <w:r>
        <w:rPr>
          <w:rFonts w:ascii="宋体" w:hAnsi="宋体" w:eastAsia="宋体" w:hint="eastAsia"/>
        </w:rPr>
        <w:t>洗涤液清洗滤管，</w:t>
      </w:r>
      <w:r w:rsidR="001852F3">
        <w:rPr>
          <w:rFonts w:ascii="宋体" w:hAnsi="宋体" w:eastAsia="宋体" w:hint="eastAsia"/>
        </w:rPr>
        <w:t xml:space="preserve">离心，</w:t>
      </w:r>
    </w:p>
    <w:p w:rsidR="0018722C">
      <w:pPr>
        <w:topLinePunct/>
      </w:pPr>
      <w:r>
        <w:rPr>
          <w:rFonts w:ascii="Times New Roman" w:hAnsi="Times New Roman" w:eastAsia="Times New Roman"/>
        </w:rPr>
        <w:t>5000rpm×lmin</w:t>
      </w:r>
      <w:r>
        <w:t>，弃去滤液；</w:t>
      </w:r>
    </w:p>
    <w:p w:rsidR="0018722C">
      <w:pPr>
        <w:pStyle w:val="cw22"/>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取</w:t>
      </w:r>
      <w:r>
        <w:t>500μlmiRNA</w:t>
      </w:r>
      <w:r>
        <w:rPr>
          <w:rFonts w:ascii="宋体" w:hAnsi="宋体" w:eastAsia="宋体" w:hint="eastAsia"/>
        </w:rPr>
        <w:t>洗涤液清洗滤管，离心，</w:t>
      </w:r>
      <w:r>
        <w:t>5000rpm×1min</w:t>
      </w:r>
      <w:r/>
      <w:r>
        <w:rPr>
          <w:rFonts w:ascii="宋体" w:hAnsi="宋体" w:eastAsia="宋体" w:hint="eastAsia"/>
        </w:rPr>
        <w:t>，弃除滤液；再</w:t>
      </w:r>
      <w:r>
        <w:rPr>
          <w:rFonts w:ascii="宋体" w:hAnsi="宋体" w:eastAsia="宋体" w:hint="eastAsia"/>
        </w:rPr>
        <w:t>以</w:t>
      </w:r>
      <w:r>
        <w:t>miRNA</w:t>
      </w:r>
      <w:r/>
      <w:r>
        <w:rPr>
          <w:rFonts w:ascii="宋体" w:hAnsi="宋体" w:eastAsia="宋体" w:hint="eastAsia"/>
        </w:rPr>
        <w:t>洗涤液清洗一遍；将滤管连同收集管离心，</w:t>
      </w:r>
      <w:r>
        <w:t>10000rpm×lmin</w:t>
      </w:r>
      <w:r/>
      <w:r>
        <w:rPr>
          <w:rFonts w:ascii="宋体" w:hAnsi="宋体" w:eastAsia="宋体" w:hint="eastAsia"/>
        </w:rPr>
        <w:t>，弃除滤管中残留液体；</w:t>
      </w:r>
    </w:p>
    <w:p w:rsidR="0018722C">
      <w:pPr>
        <w:pStyle w:val="cw22"/>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置换一个新的收集管，将</w:t>
      </w:r>
      <w:r>
        <w:t>50</w:t>
      </w:r>
      <w:r>
        <w:t>μl</w:t>
      </w:r>
      <w:r>
        <w:t> </w:t>
      </w:r>
      <w:r>
        <w:t>95</w:t>
      </w:r>
      <w:r>
        <w:rPr>
          <w:rFonts w:ascii="宋体" w:hAnsi="宋体" w:eastAsia="宋体" w:hint="eastAsia"/>
        </w:rPr>
        <w:t>℃的洗脱液加入滤器中，盖紧，室温下</w:t>
      </w:r>
      <w:r>
        <w:rPr>
          <w:rFonts w:ascii="宋体" w:hAnsi="宋体" w:eastAsia="宋体" w:hint="eastAsia"/>
        </w:rPr>
        <w:t>孵育</w:t>
      </w:r>
      <w:r>
        <w:t>2min</w:t>
      </w:r>
      <w:r>
        <w:rPr>
          <w:rFonts w:ascii="宋体" w:hAnsi="宋体" w:eastAsia="宋体" w:hint="eastAsia"/>
        </w:rPr>
        <w:t>；离心，</w:t>
      </w:r>
      <w:r>
        <w:t>10000</w:t>
      </w:r>
      <w:r>
        <w:t> </w:t>
      </w:r>
      <w:r>
        <w:t>rpm×lmin</w:t>
      </w:r>
      <w:r/>
      <w:r>
        <w:rPr>
          <w:rFonts w:ascii="宋体" w:hAnsi="宋体" w:eastAsia="宋体" w:hint="eastAsia"/>
        </w:rPr>
        <w:t>，收集滤液。重复此步骤。纯化后重新定量。</w:t>
      </w:r>
    </w:p>
    <w:p w:rsidR="0018722C">
      <w:pPr>
        <w:topLinePunct/>
      </w:pPr>
      <w:r>
        <w:rPr>
          <w:rFonts w:cstheme="minorBidi" w:hAnsiTheme="minorHAnsi" w:eastAsiaTheme="minorHAnsi" w:asciiTheme="minorHAnsi"/>
        </w:rPr>
        <w:t>60</w:t>
      </w:r>
    </w:p>
    <w:p w:rsidR="0018722C">
      <w:pPr>
        <w:pStyle w:val="Heading4"/>
        <w:topLinePunct/>
        <w:ind w:left="200" w:hangingChars="200" w:hanging="200"/>
      </w:pPr>
      <w:r>
        <w:rPr>
          <w:b/>
        </w:rPr>
        <w:t>4.1.8.4</w:t>
      </w:r>
      <w:r>
        <w:t xml:space="preserve"> </w:t>
      </w:r>
      <w:r>
        <w:rPr>
          <w:b/>
        </w:rPr>
        <w:t>RT-PCR</w:t>
      </w:r>
      <w:r>
        <w:t>检测</w:t>
      </w:r>
      <w:r>
        <w:rPr>
          <w:b/>
        </w:rPr>
        <w:t>miR-203</w:t>
      </w:r>
    </w:p>
    <w:p w:rsidR="0018722C">
      <w:pPr>
        <w:topLinePunct/>
      </w:pPr>
      <w:r>
        <w:t>总</w:t>
      </w:r>
      <w:r>
        <w:rPr>
          <w:rFonts w:ascii="Times New Roman" w:eastAsia="Times New Roman"/>
        </w:rPr>
        <w:t>RNA</w:t>
      </w:r>
      <w:r>
        <w:t>逆转录反应</w:t>
      </w:r>
      <w:r>
        <w:rPr>
          <w:rFonts w:ascii="Times New Roman" w:eastAsia="Times New Roman"/>
        </w:rPr>
        <w:t>(</w:t>
      </w:r>
      <w:r>
        <w:rPr>
          <w:rFonts w:ascii="Times New Roman" w:eastAsia="Times New Roman"/>
        </w:rPr>
        <w:t xml:space="preserve">RT</w:t>
      </w:r>
      <w:r>
        <w:rPr>
          <w:rFonts w:ascii="Times New Roman" w:eastAsia="Times New Roman"/>
        </w:rPr>
        <w:t>)</w:t>
      </w:r>
    </w:p>
    <w:p w:rsidR="0018722C">
      <w:pPr>
        <w:topLinePunct/>
      </w:pPr>
      <w:r>
        <w:t>以总</w:t>
      </w:r>
      <w:r>
        <w:rPr>
          <w:rFonts w:ascii="Times New Roman" w:eastAsia="Times New Roman"/>
        </w:rPr>
        <w:t>RNA</w:t>
      </w:r>
      <w:r>
        <w:t>为模板，逆转录成</w:t>
      </w:r>
      <w:r>
        <w:rPr>
          <w:rFonts w:ascii="Times New Roman" w:eastAsia="Times New Roman"/>
        </w:rPr>
        <w:t>cDNA</w:t>
      </w:r>
      <w:r>
        <w:t>，反应体系的配制如下</w:t>
      </w:r>
      <w:r>
        <w:rPr>
          <w:rFonts w:ascii="Times New Roman" w:eastAsia="Times New Roman"/>
          <w:w w:val="95"/>
          <w:rFonts w:hint="eastAsia"/>
        </w:rPr>
        <w:t>：</w:t>
      </w:r>
    </w:p>
    <w:p w:rsidR="0018722C">
      <w:pPr>
        <w:topLinePunct/>
      </w:pPr>
      <w:r>
        <w:rPr>
          <w:rFonts w:ascii="Times New Roman" w:eastAsia="Times New Roman"/>
        </w:rPr>
        <w:t>RNA</w:t>
      </w:r>
      <w:r>
        <w:t>样本</w:t>
      </w:r>
      <w:r>
        <w:rPr>
          <w:rFonts w:ascii="Times New Roman" w:eastAsia="Times New Roman"/>
        </w:rPr>
        <w:t>100ng</w:t>
      </w:r>
    </w:p>
    <w:p w:rsidR="0018722C">
      <w:pPr>
        <w:topLinePunct/>
      </w:pPr>
      <w:r>
        <w:rPr>
          <w:rFonts w:ascii="Times New Roman" w:hAnsi="Times New Roman"/>
        </w:rPr>
        <w:t>50×SYBR</w:t>
      </w:r>
      <w:r>
        <w:rPr>
          <w:rFonts w:ascii="Times New Roman" w:hAnsi="Times New Roman"/>
        </w:rPr>
        <w:t> Green Solution</w:t>
      </w:r>
      <w:r w:rsidRPr="00000000">
        <w:tab/>
      </w:r>
      <w:r>
        <w:rPr>
          <w:rFonts w:ascii="Times New Roman" w:hAnsi="Times New Roman"/>
        </w:rPr>
        <w:t>1µl</w:t>
      </w:r>
    </w:p>
    <w:p w:rsidR="0018722C">
      <w:pPr>
        <w:topLinePunct/>
      </w:pPr>
      <w:r>
        <w:t>无核酸酶超纯水</w:t>
      </w:r>
      <w:r w:rsidR="001852F3">
        <w:t>至总体积</w:t>
      </w:r>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3µl</w:t>
      </w:r>
      <w:r>
        <w:t>，</w:t>
      </w:r>
      <w:r/>
      <w:r>
        <w:t>孵育，</w:t>
      </w:r>
    </w:p>
    <w:p w:rsidR="0018722C">
      <w:pPr>
        <w:topLinePunct/>
      </w:pPr>
      <w:r>
        <w:rPr>
          <w:rFonts w:ascii="Times New Roman" w:hAnsi="Times New Roman" w:eastAsia="Times New Roman"/>
        </w:rPr>
        <w:t>65</w:t>
      </w:r>
      <w:r>
        <w:t>℃</w:t>
      </w:r>
      <w:r>
        <w:rPr>
          <w:rFonts w:ascii="Times New Roman" w:hAnsi="Times New Roman" w:eastAsia="Times New Roman"/>
        </w:rPr>
        <w:t>×5 min</w:t>
      </w:r>
      <w:r>
        <w:t>；冰上放置</w:t>
      </w:r>
      <w:r>
        <w:rPr>
          <w:rFonts w:ascii="Times New Roman" w:hAnsi="Times New Roman" w:eastAsia="Times New Roman"/>
        </w:rPr>
        <w:t>2 min</w:t>
      </w:r>
    </w:p>
    <w:p w:rsidR="0018722C">
      <w:pPr>
        <w:topLinePunct/>
      </w:pPr>
      <w:r>
        <w:rPr>
          <w:rFonts w:ascii="Times New Roman" w:hAnsi="Times New Roman" w:eastAsia="Times New Roman"/>
        </w:rPr>
        <w:t>dNTP</w:t>
      </w:r>
      <w:r>
        <w:t>混合物</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5µl</w:t>
      </w:r>
    </w:p>
    <w:p w:rsidR="0018722C">
      <w:pPr>
        <w:topLinePunct/>
      </w:pPr>
      <w:r>
        <w:rPr>
          <w:rFonts w:ascii="Times New Roman" w:hAnsi="Times New Roman"/>
        </w:rPr>
        <w:t>RNase</w:t>
      </w:r>
      <w:r>
        <w:rPr>
          <w:rFonts w:ascii="Times New Roman" w:hAnsi="Times New Roman"/>
        </w:rPr>
        <w:t> </w:t>
      </w:r>
      <w:r>
        <w:rPr>
          <w:rFonts w:ascii="Times New Roman" w:hAnsi="Times New Roman"/>
        </w:rPr>
        <w:t>Inhibitor</w:t>
      </w:r>
      <w:r w:rsidRPr="00000000">
        <w:tab/>
      </w:r>
      <w:r>
        <w:rPr>
          <w:rFonts w:ascii="Times New Roman" w:hAnsi="Times New Roman"/>
        </w:rPr>
        <w:t>0.2µl</w:t>
      </w:r>
    </w:p>
    <w:p w:rsidR="0018722C">
      <w:pPr>
        <w:topLinePunct/>
      </w:pPr>
      <w:r>
        <w:rPr>
          <w:rFonts w:ascii="Times New Roman" w:hAnsi="Times New Roman"/>
        </w:rPr>
        <w:t>0.1M</w:t>
      </w:r>
      <w:r>
        <w:rPr>
          <w:rFonts w:ascii="Times New Roman" w:hAnsi="Times New Roman"/>
        </w:rPr>
        <w:t> </w:t>
      </w:r>
      <w:r>
        <w:rPr>
          <w:rFonts w:ascii="Times New Roman" w:hAnsi="Times New Roman"/>
        </w:rPr>
        <w:t>DTT</w:t>
      </w:r>
      <w:r w:rsidRPr="00000000">
        <w:tab/>
      </w:r>
      <w:r>
        <w:rPr>
          <w:rFonts w:ascii="Times New Roman" w:hAnsi="Times New Roman"/>
        </w:rPr>
        <w:t>2µl</w:t>
      </w:r>
    </w:p>
    <w:p w:rsidR="0018722C">
      <w:pPr>
        <w:topLinePunct/>
      </w:pPr>
      <w:r>
        <w:rPr>
          <w:rFonts w:ascii="Times New Roman" w:hAnsi="Times New Roman" w:eastAsia="Times New Roman"/>
        </w:rPr>
        <w:t>M-MLV</w:t>
      </w:r>
      <w:r>
        <w:t>反转录酶</w:t>
      </w:r>
      <w:r>
        <w:rPr>
          <w:rFonts w:ascii="Times New Roman" w:hAnsi="Times New Roman" w:eastAsia="Times New Roman"/>
        </w:rPr>
        <w:t>1µl</w:t>
      </w:r>
    </w:p>
    <w:p w:rsidR="0018722C">
      <w:pPr>
        <w:topLinePunct/>
      </w:pPr>
      <w:r>
        <w:rPr>
          <w:rFonts w:ascii="Times New Roman" w:hAnsi="Times New Roman" w:eastAsia="Times New Roman"/>
        </w:rPr>
        <w:t>5×</w:t>
      </w:r>
      <w:r>
        <w:rPr>
          <w:rFonts w:ascii="Times New Roman" w:hAnsi="Times New Roman" w:eastAsia="Times New Roman"/>
        </w:rPr>
        <w:t>First</w:t>
      </w:r>
      <w:r>
        <w:rPr>
          <w:rFonts w:ascii="Times New Roman" w:hAnsi="Times New Roman" w:eastAsia="Times New Roman"/>
        </w:rPr>
        <w:t> </w:t>
      </w:r>
      <w:r>
        <w:rPr>
          <w:rFonts w:ascii="Times New Roman" w:hAnsi="Times New Roman" w:eastAsia="Times New Roman"/>
        </w:rPr>
        <w:t>-Strand</w:t>
      </w:r>
      <w:r>
        <w:t>缓冲液</w:t>
      </w:r>
      <w:r>
        <w:rPr>
          <w:rFonts w:ascii="Times New Roman" w:hAnsi="Times New Roman" w:eastAsia="Times New Roman"/>
        </w:rPr>
        <w:t>4µl</w:t>
      </w:r>
    </w:p>
    <w:p w:rsidR="0018722C">
      <w:pPr>
        <w:topLinePunct/>
      </w:pPr>
      <w:r>
        <w:t>总体积</w:t>
      </w:r>
      <w:r>
        <w:rPr>
          <w:rFonts w:ascii="Times New Roman" w:hAnsi="Times New Roman" w:eastAsia="Times New Roman"/>
        </w:rPr>
        <w:t>20µl</w:t>
      </w:r>
    </w:p>
    <w:p w:rsidR="0018722C">
      <w:pPr>
        <w:topLinePunct/>
      </w:pPr>
      <w:r>
        <w:t>逆转录反应条件：在</w:t>
      </w:r>
      <w:r>
        <w:rPr>
          <w:rFonts w:ascii="仿宋" w:hAnsi="仿宋" w:eastAsia="仿宋" w:hint="eastAsia"/>
        </w:rPr>
        <w:t>PCR</w:t>
      </w:r>
      <w:r>
        <w:t>仪上进行，</w:t>
      </w:r>
      <w:r>
        <w:rPr>
          <w:rFonts w:ascii="仿宋" w:hAnsi="仿宋" w:eastAsia="仿宋" w:hint="eastAsia"/>
        </w:rPr>
        <w:t>16</w:t>
      </w:r>
      <w:r>
        <w:t>℃</w:t>
      </w:r>
      <w:r>
        <w:rPr>
          <w:rFonts w:ascii="Verdana" w:hAnsi="Verdana" w:eastAsia="Verdana"/>
        </w:rPr>
        <w:t>×</w:t>
      </w:r>
      <w:r>
        <w:rPr>
          <w:rFonts w:ascii="仿宋" w:hAnsi="仿宋" w:eastAsia="仿宋" w:hint="eastAsia"/>
        </w:rPr>
        <w:t>10</w:t>
      </w:r>
      <w:r>
        <w:rPr>
          <w:rFonts w:ascii="仿宋" w:hAnsi="仿宋" w:eastAsia="仿宋" w:hint="eastAsia"/>
        </w:rPr>
        <w:t> </w:t>
      </w:r>
      <w:r>
        <w:rPr>
          <w:rFonts w:ascii="仿宋" w:hAnsi="仿宋" w:eastAsia="仿宋" w:hint="eastAsia"/>
        </w:rPr>
        <w:t>min</w:t>
      </w:r>
      <w:r>
        <w:t>；</w:t>
      </w:r>
      <w:r>
        <w:rPr>
          <w:rFonts w:ascii="仿宋" w:hAnsi="仿宋" w:eastAsia="仿宋" w:hint="eastAsia"/>
        </w:rPr>
        <w:t>37</w:t>
      </w:r>
      <w:r>
        <w:t>℃</w:t>
      </w:r>
      <w:r>
        <w:rPr>
          <w:rFonts w:ascii="Verdana" w:hAnsi="Verdana" w:eastAsia="Verdana"/>
        </w:rPr>
        <w:t>×</w:t>
      </w:r>
      <w:r>
        <w:rPr>
          <w:rFonts w:ascii="仿宋" w:hAnsi="仿宋" w:eastAsia="仿宋" w:hint="eastAsia"/>
        </w:rPr>
        <w:t>30</w:t>
      </w:r>
      <w:r>
        <w:rPr>
          <w:rFonts w:ascii="仿宋" w:hAnsi="仿宋" w:eastAsia="仿宋" w:hint="eastAsia"/>
        </w:rPr>
        <w:t> </w:t>
      </w:r>
      <w:r>
        <w:rPr>
          <w:rFonts w:ascii="仿宋" w:hAnsi="仿宋" w:eastAsia="仿宋" w:hint="eastAsia"/>
        </w:rPr>
        <w:t>min</w:t>
      </w:r>
      <w:r>
        <w:t>；</w:t>
      </w:r>
      <w:r>
        <w:rPr>
          <w:rFonts w:ascii="仿宋" w:hAnsi="仿宋" w:eastAsia="仿宋" w:hint="eastAsia"/>
        </w:rPr>
        <w:t>65</w:t>
      </w:r>
      <w:r>
        <w:t>℃</w:t>
      </w:r>
      <w:r>
        <w:rPr>
          <w:rFonts w:ascii="Verdana" w:hAnsi="Verdana" w:eastAsia="Verdana"/>
        </w:rPr>
        <w:t>×</w:t>
      </w:r>
      <w:r>
        <w:rPr>
          <w:rFonts w:ascii="仿宋" w:hAnsi="仿宋" w:eastAsia="仿宋" w:hint="eastAsia"/>
        </w:rPr>
        <w:t>5</w:t>
      </w:r>
    </w:p>
    <w:p w:rsidR="0018722C">
      <w:pPr>
        <w:topLinePunct/>
      </w:pPr>
      <w:r>
        <w:rPr>
          <w:rFonts w:ascii="仿宋" w:eastAsia="仿宋" w:hint="eastAsia"/>
        </w:rPr>
        <w:t>min</w:t>
      </w:r>
      <w:r>
        <w:t>。</w:t>
      </w:r>
    </w:p>
    <w:p w:rsidR="0018722C">
      <w:pPr>
        <w:pStyle w:val="BodyText"/>
        <w:spacing w:before="86"/>
        <w:ind w:leftChars="0" w:left="1394"/>
        <w:topLinePunct/>
      </w:pPr>
      <w:r>
        <w:t>定量</w:t>
      </w:r>
      <w:r>
        <w:rPr>
          <w:rFonts w:ascii="Times New Roman" w:eastAsia="Times New Roman"/>
        </w:rPr>
        <w:t>PCR</w:t>
      </w:r>
      <w:r w:rsidR="001852F3">
        <w:rPr>
          <w:rFonts w:ascii="Times New Roman" w:eastAsia="Times New Roman"/>
        </w:rPr>
        <w:t xml:space="preserve"> </w:t>
      </w:r>
      <w:r>
        <w:t>反应</w:t>
      </w:r>
    </w:p>
    <w:p w:rsidR="0018722C">
      <w:pPr>
        <w:topLinePunct/>
      </w:pPr>
      <w:r>
        <w:t>由美国</w:t>
      </w:r>
      <w:r>
        <w:rPr>
          <w:rFonts w:ascii="Times New Roman" w:eastAsia="宋体"/>
        </w:rPr>
        <w:t>Invitrogen</w:t>
      </w:r>
      <w:r>
        <w:t>公司设计引物，</w:t>
      </w:r>
      <w:r>
        <w:rPr>
          <w:rFonts w:ascii="Times New Roman" w:eastAsia="宋体"/>
        </w:rPr>
        <w:t>U6</w:t>
      </w:r>
      <w:r>
        <w:t>作为内参，进行归一化。引物序列见</w:t>
      </w:r>
      <w:r>
        <w:t>表</w:t>
      </w:r>
      <w:r>
        <w:rPr>
          <w:rFonts w:ascii="Times New Roman" w:eastAsia="宋体"/>
        </w:rPr>
        <w:t>3</w:t>
      </w:r>
      <w:r>
        <w:rPr>
          <w:rFonts w:ascii="Times New Roman" w:eastAsia="宋体"/>
        </w:rPr>
        <w:t>.</w:t>
      </w:r>
      <w:r>
        <w:rPr>
          <w:rFonts w:ascii="Times New Roman" w:eastAsia="宋体"/>
        </w:rPr>
        <w:t>1</w:t>
      </w:r>
      <w:r>
        <w:t>。</w:t>
      </w:r>
    </w:p>
    <w:p w:rsidR="0018722C">
      <w:pPr>
        <w:topLinePunct/>
      </w:pPr>
      <w:r>
        <w:rPr>
          <w:rFonts w:ascii="Times New Roman" w:eastAsia="宋体"/>
        </w:rPr>
        <w:t>miRNA RealTime PCR</w:t>
      </w:r>
      <w:r>
        <w:t>反应体系的配制如下：</w:t>
      </w:r>
    </w:p>
    <w:p w:rsidR="0018722C">
      <w:pPr>
        <w:topLinePunct/>
      </w:pPr>
      <w:r>
        <w:rPr>
          <w:rFonts w:ascii="Times New Roman" w:hAnsi="Times New Roman" w:eastAsia="Times New Roman"/>
        </w:rPr>
        <w:t>miRNA cDNA</w:t>
      </w:r>
      <w:r>
        <w:t>样本</w:t>
      </w:r>
      <w:r>
        <w:rPr>
          <w:rFonts w:ascii="Times New Roman" w:hAnsi="Times New Roman" w:eastAsia="Times New Roman"/>
        </w:rPr>
        <w:t>1µl</w:t>
      </w:r>
    </w:p>
    <w:p w:rsidR="0018722C">
      <w:pPr>
        <w:topLinePunct/>
      </w:pPr>
      <w:r>
        <w:rPr>
          <w:rFonts w:ascii="Times New Roman" w:hAnsi="Times New Roman"/>
        </w:rPr>
        <w:t>Power SYBR Green PCR Master</w:t>
      </w:r>
      <w:r>
        <w:rPr>
          <w:rFonts w:ascii="Times New Roman" w:hAnsi="Times New Roman"/>
        </w:rPr>
        <w:t> </w:t>
      </w:r>
      <w:r>
        <w:rPr>
          <w:rFonts w:ascii="Times New Roman" w:hAnsi="Times New Roman"/>
        </w:rPr>
        <w:t>Mix</w:t>
      </w:r>
      <w:r>
        <w:rPr>
          <w:rFonts w:ascii="Times New Roman" w:hAnsi="Times New Roman"/>
        </w:rPr>
        <w:t> </w:t>
      </w:r>
      <w:r>
        <w:rPr>
          <w:rFonts w:ascii="Times New Roman" w:hAnsi="Times New Roman"/>
        </w:rPr>
        <w:t>(</w:t>
      </w:r>
      <w:r>
        <w:rPr>
          <w:rFonts w:ascii="Times New Roman" w:hAnsi="Times New Roman"/>
        </w:rPr>
        <w:t xml:space="preserve">2×</w:t>
      </w:r>
      <w:r>
        <w:rPr>
          <w:rFonts w:ascii="Times New Roman" w:hAnsi="Times New Roman"/>
        </w:rPr>
        <w:t>)</w:t>
      </w:r>
      <w:r w:rsidRPr="00000000">
        <w:tab/>
      </w:r>
      <w:r>
        <w:rPr>
          <w:rFonts w:ascii="Times New Roman" w:hAnsi="Times New Roman"/>
        </w:rPr>
        <w:t>10µl</w:t>
      </w:r>
    </w:p>
    <w:p w:rsidR="0018722C">
      <w:pPr>
        <w:pStyle w:val="BodyText"/>
        <w:tabs>
          <w:tab w:pos="6063" w:val="left" w:leader="none"/>
        </w:tabs>
        <w:spacing w:before="68"/>
        <w:ind w:leftChars="0" w:left="1394"/>
        <w:rPr>
          <w:rFonts w:ascii="Times New Roman" w:hAnsi="Times New Roman" w:eastAsia="Times New Roman"/>
        </w:rPr>
        <w:topLinePunct/>
      </w:pPr>
      <w:r>
        <w:t>正义引物</w:t>
      </w:r>
      <w:r>
        <w:rPr>
          <w:rFonts w:ascii="Times New Roman" w:hAnsi="Times New Roman" w:eastAsia="Times New Roman"/>
          <w:spacing w:val="-2"/>
        </w:rPr>
        <w:t>(10µM)</w:t>
      </w:r>
      <w:r w:rsidRPr="00000000">
        <w:tab/>
        <w:t>0.5µl</w:t>
      </w:r>
    </w:p>
    <w:p w:rsidR="0018722C">
      <w:pPr>
        <w:pStyle w:val="BodyText"/>
        <w:tabs>
          <w:tab w:pos="6063" w:val="left" w:leader="none"/>
        </w:tabs>
        <w:spacing w:before="66"/>
        <w:ind w:leftChars="0" w:left="1394"/>
        <w:rPr>
          <w:rFonts w:ascii="Times New Roman" w:hAnsi="Times New Roman" w:eastAsia="Times New Roman"/>
        </w:rPr>
        <w:topLinePunct/>
      </w:pPr>
      <w:r>
        <w:t>反义引物</w:t>
      </w:r>
      <w:r>
        <w:rPr>
          <w:rFonts w:ascii="Times New Roman" w:hAnsi="Times New Roman" w:eastAsia="Times New Roman"/>
          <w:spacing w:val="-2"/>
        </w:rPr>
        <w:t>(10µM)</w:t>
      </w:r>
      <w:r w:rsidRPr="00000000">
        <w:tab/>
        <w:t>0.5µl</w:t>
      </w:r>
    </w:p>
    <w:p w:rsidR="0018722C">
      <w:pPr>
        <w:pStyle w:val="BodyText"/>
        <w:tabs>
          <w:tab w:pos="6063" w:val="left" w:leader="none"/>
        </w:tabs>
        <w:spacing w:before="68"/>
        <w:ind w:leftChars="0" w:left="1394"/>
        <w:rPr>
          <w:rFonts w:ascii="Times New Roman" w:hAnsi="Times New Roman" w:eastAsia="Times New Roman"/>
        </w:rPr>
        <w:topLinePunct/>
      </w:pPr>
      <w:r>
        <w:t>无核酸酶超纯水</w:t>
      </w:r>
      <w:r>
        <w:rPr>
          <w:rFonts w:ascii="Times New Roman" w:hAnsi="Times New Roman" w:eastAsia="Times New Roman"/>
          <w:spacing w:val="-4"/>
        </w:rPr>
        <w:t>8µl</w:t>
      </w:r>
    </w:p>
    <w:p w:rsidR="0018722C">
      <w:pPr>
        <w:pStyle w:val="BodyText"/>
        <w:tabs>
          <w:tab w:pos="6063" w:val="left" w:leader="none"/>
        </w:tabs>
        <w:spacing w:before="68"/>
        <w:ind w:leftChars="0" w:left="1394"/>
        <w:rPr>
          <w:rFonts w:ascii="Times New Roman" w:hAnsi="Times New Roman" w:eastAsia="Times New Roman"/>
        </w:rPr>
        <w:topLinePunct/>
      </w:pPr>
      <w:r>
        <w:t>总体积</w:t>
      </w:r>
      <w:r>
        <w:rPr>
          <w:rFonts w:ascii="Times New Roman" w:hAnsi="Times New Roman" w:eastAsia="Times New Roman"/>
          <w:spacing w:val="-4"/>
        </w:rPr>
        <w:t>20µl</w:t>
      </w:r>
    </w:p>
    <w:p w:rsidR="0018722C">
      <w:pPr>
        <w:topLinePunct/>
      </w:pPr>
      <w:r>
        <w:t>进行定量</w:t>
      </w:r>
      <w:r>
        <w:rPr>
          <w:rFonts w:ascii="仿宋" w:hAnsi="仿宋" w:eastAsia="仿宋" w:hint="eastAsia"/>
        </w:rPr>
        <w:t>PCR</w:t>
      </w:r>
      <w:r>
        <w:t>反应条件：</w:t>
      </w:r>
      <w:r>
        <w:rPr>
          <w:rFonts w:ascii="仿宋" w:hAnsi="仿宋" w:eastAsia="仿宋" w:hint="eastAsia"/>
        </w:rPr>
        <w:t>95</w:t>
      </w:r>
      <w:r>
        <w:t>℃变性</w:t>
      </w:r>
      <w:r>
        <w:rPr>
          <w:rFonts w:ascii="仿宋" w:hAnsi="仿宋" w:eastAsia="仿宋" w:hint="eastAsia"/>
        </w:rPr>
        <w:t>10</w:t>
      </w:r>
      <w:r>
        <w:rPr>
          <w:rFonts w:ascii="仿宋" w:hAnsi="仿宋" w:eastAsia="仿宋" w:hint="eastAsia"/>
        </w:rPr>
        <w:t> </w:t>
      </w:r>
      <w:r>
        <w:rPr>
          <w:rFonts w:ascii="仿宋" w:hAnsi="仿宋" w:eastAsia="仿宋" w:hint="eastAsia"/>
        </w:rPr>
        <w:t>min</w:t>
      </w:r>
      <w:r>
        <w:t>；</w:t>
      </w:r>
      <w:r>
        <w:rPr>
          <w:rFonts w:ascii="仿宋" w:hAnsi="仿宋" w:eastAsia="仿宋" w:hint="eastAsia"/>
        </w:rPr>
        <w:t>95</w:t>
      </w:r>
      <w:r>
        <w:t>℃退火</w:t>
      </w:r>
      <w:r>
        <w:rPr>
          <w:rFonts w:ascii="仿宋" w:hAnsi="仿宋" w:eastAsia="仿宋" w:hint="eastAsia"/>
        </w:rPr>
        <w:t>15</w:t>
      </w:r>
      <w:r>
        <w:rPr>
          <w:rFonts w:ascii="仿宋" w:hAnsi="仿宋" w:eastAsia="仿宋" w:hint="eastAsia"/>
        </w:rPr>
        <w:t> </w:t>
      </w:r>
      <w:r>
        <w:rPr>
          <w:rFonts w:ascii="仿宋" w:hAnsi="仿宋" w:eastAsia="仿宋" w:hint="eastAsia"/>
        </w:rPr>
        <w:t>s</w:t>
      </w:r>
      <w:r>
        <w:t>；</w:t>
      </w:r>
      <w:r>
        <w:rPr>
          <w:rFonts w:ascii="仿宋" w:hAnsi="仿宋" w:eastAsia="仿宋" w:hint="eastAsia"/>
        </w:rPr>
        <w:t>60</w:t>
      </w:r>
      <w:r>
        <w:t>℃延伸</w:t>
      </w:r>
      <w:r>
        <w:rPr>
          <w:rFonts w:ascii="仿宋" w:hAnsi="仿宋" w:eastAsia="仿宋" w:hint="eastAsia"/>
        </w:rPr>
        <w:t>l</w:t>
      </w:r>
      <w:r>
        <w:rPr>
          <w:rFonts w:ascii="仿宋" w:hAnsi="仿宋" w:eastAsia="仿宋" w:hint="eastAsia"/>
        </w:rPr>
        <w:t> </w:t>
      </w:r>
      <w:r>
        <w:rPr>
          <w:rFonts w:ascii="仿宋" w:hAnsi="仿宋" w:eastAsia="仿宋" w:hint="eastAsia"/>
        </w:rPr>
        <w:t>min</w:t>
      </w:r>
      <w:r>
        <w:t>，</w:t>
      </w:r>
      <w:r>
        <w:t>循环</w:t>
      </w:r>
      <w:r>
        <w:rPr>
          <w:rFonts w:ascii="仿宋" w:hAnsi="仿宋" w:eastAsia="仿宋" w:hint="eastAsia"/>
        </w:rPr>
        <w:t>40</w:t>
      </w:r>
      <w:r>
        <w:t>次；</w:t>
      </w:r>
      <w:r>
        <w:rPr>
          <w:rFonts w:ascii="仿宋" w:hAnsi="仿宋" w:eastAsia="仿宋" w:hint="eastAsia"/>
        </w:rPr>
        <w:t>60-95</w:t>
      </w:r>
      <w:r>
        <w:t>℃绘制溶解曲线。</w:t>
      </w:r>
    </w:p>
    <w:p w:rsidR="0018722C">
      <w:pPr>
        <w:topLinePunct/>
      </w:pPr>
      <w:r>
        <w:t>根据收集荧光建立的标准曲线获得各组样本</w:t>
      </w:r>
      <w:r>
        <w:rPr>
          <w:rFonts w:ascii="Times New Roman" w:hAnsi="Times New Roman" w:eastAsia="宋体"/>
        </w:rPr>
        <w:t>miR-203</w:t>
      </w:r>
      <w:r>
        <w:t>相关的</w:t>
      </w:r>
      <w:r>
        <w:rPr>
          <w:rFonts w:ascii="Times New Roman" w:hAnsi="Times New Roman" w:eastAsia="宋体"/>
        </w:rPr>
        <w:t>Ct</w:t>
      </w:r>
      <w:r>
        <w:t>值</w:t>
      </w:r>
      <w:r>
        <w:rPr>
          <w:rFonts w:ascii="Times New Roman" w:hAnsi="Times New Roman" w:eastAsia="宋体"/>
          <w:rFonts w:ascii="Times New Roman" w:hAnsi="Times New Roman" w:eastAsia="宋体"/>
        </w:rPr>
        <w:t>（</w:t>
      </w:r>
      <w:r>
        <w:t>每个样本</w:t>
      </w:r>
      <w:r>
        <w:t>测量</w:t>
      </w:r>
      <w:r>
        <w:rPr>
          <w:rFonts w:ascii="Times New Roman" w:hAnsi="Times New Roman" w:eastAsia="宋体"/>
        </w:rPr>
        <w:t>3</w:t>
      </w:r>
      <w:r>
        <w:t>次，取平均值</w:t>
      </w:r>
      <w:r>
        <w:rPr>
          <w:rFonts w:ascii="Times New Roman" w:hAnsi="Times New Roman" w:eastAsia="宋体"/>
          <w:rFonts w:ascii="Times New Roman" w:hAnsi="Times New Roman" w:eastAsia="宋体"/>
        </w:rPr>
        <w:t>）</w:t>
      </w:r>
      <w:r>
        <w:t>。采用</w:t>
      </w:r>
      <w:r>
        <w:rPr>
          <w:rFonts w:ascii="Times New Roman" w:hAnsi="Times New Roman" w:eastAsia="宋体"/>
        </w:rPr>
        <w:t>2</w:t>
      </w:r>
      <w:r>
        <w:rPr>
          <w:rFonts w:ascii="Times New Roman" w:hAnsi="Times New Roman" w:eastAsia="宋体"/>
        </w:rPr>
        <w:t>-</w:t>
      </w:r>
      <w:r>
        <w:t>△△</w:t>
      </w:r>
      <w:r>
        <w:rPr>
          <w:rFonts w:ascii="Times New Roman" w:hAnsi="Times New Roman" w:eastAsia="宋体"/>
        </w:rPr>
        <w:t>Ct</w:t>
      </w:r>
      <w:r>
        <w:t>方法计算</w:t>
      </w:r>
      <w:r>
        <w:rPr>
          <w:rFonts w:ascii="Times New Roman" w:hAnsi="Times New Roman" w:eastAsia="宋体"/>
        </w:rPr>
        <w:t>miR-203</w:t>
      </w:r>
      <w:r>
        <w:t>基因相对表达量。具体方</w:t>
      </w:r>
      <w:r>
        <w:t>法如下：目标基因△</w:t>
      </w:r>
      <w:r>
        <w:rPr>
          <w:rFonts w:ascii="Times New Roman" w:hAnsi="Times New Roman" w:eastAsia="宋体"/>
        </w:rPr>
        <w:t>Ct</w:t>
      </w:r>
      <w:r>
        <w:t>值</w:t>
      </w:r>
      <w:r>
        <w:rPr>
          <w:rFonts w:ascii="Times New Roman" w:hAnsi="Times New Roman" w:eastAsia="宋体"/>
        </w:rPr>
        <w:t>=</w:t>
      </w:r>
      <w:r>
        <w:t>目标基因</w:t>
      </w:r>
      <w:r>
        <w:rPr>
          <w:rFonts w:ascii="Times New Roman" w:hAnsi="Times New Roman" w:eastAsia="宋体"/>
        </w:rPr>
        <w:t>Ct</w:t>
      </w:r>
      <w:r>
        <w:t>值－同一样本</w:t>
      </w:r>
      <w:r>
        <w:rPr>
          <w:rFonts w:ascii="Times New Roman" w:hAnsi="Times New Roman" w:eastAsia="宋体"/>
        </w:rPr>
        <w:t>U6Ct</w:t>
      </w:r>
      <w:r>
        <w:t>值；目标基因△△</w:t>
      </w:r>
      <w:r>
        <w:rPr>
          <w:rFonts w:ascii="Times New Roman" w:hAnsi="Times New Roman" w:eastAsia="宋体"/>
        </w:rPr>
        <w:t>C</w:t>
      </w:r>
      <w:r>
        <w:rPr>
          <w:rFonts w:ascii="Times New Roman" w:hAnsi="Times New Roman" w:eastAsia="宋体"/>
        </w:rPr>
        <w:t>t</w:t>
      </w:r>
    </w:p>
    <w:p w:rsidR="0018722C">
      <w:pPr>
        <w:topLinePunct/>
      </w:pPr>
      <w:r>
        <w:rPr>
          <w:rFonts w:cstheme="minorBidi" w:hAnsiTheme="minorHAnsi" w:eastAsiaTheme="minorHAnsi" w:asciiTheme="minorHAnsi"/>
        </w:rPr>
        <w:t>61</w:t>
      </w:r>
    </w:p>
    <w:p w:rsidR="0018722C">
      <w:pPr>
        <w:topLinePunct/>
      </w:pPr>
      <w:r>
        <w:t>值</w:t>
      </w:r>
      <w:r>
        <w:rPr>
          <w:rFonts w:ascii="Times New Roman" w:hAnsi="Times New Roman" w:eastAsia="Times New Roman"/>
        </w:rPr>
        <w:t>=</w:t>
      </w:r>
      <w:r>
        <w:t>处理组△</w:t>
      </w:r>
      <w:r>
        <w:rPr>
          <w:rFonts w:ascii="Times New Roman" w:hAnsi="Times New Roman" w:eastAsia="Times New Roman"/>
        </w:rPr>
        <w:t>Ct</w:t>
      </w:r>
      <w:r>
        <w:t>值－对照组△</w:t>
      </w:r>
      <w:r>
        <w:rPr>
          <w:rFonts w:ascii="Times New Roman" w:hAnsi="Times New Roman" w:eastAsia="Times New Roman"/>
        </w:rPr>
        <w:t>Ct</w:t>
      </w:r>
      <w:r>
        <w:t>值，再计算</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Ct </w:t>
      </w:r>
      <w:r>
        <w:t>值</w:t>
      </w:r>
    </w:p>
    <w:p w:rsidR="0018722C">
      <w:pPr>
        <w:pStyle w:val="Heading4"/>
        <w:topLinePunct/>
        <w:ind w:left="200" w:hangingChars="200" w:hanging="200"/>
      </w:pPr>
      <w:r>
        <w:rPr>
          <w:b/>
        </w:rPr>
        <w:t>4.1.8.5</w:t>
      </w:r>
      <w:r>
        <w:t xml:space="preserve"> </w:t>
      </w:r>
      <w:r>
        <w:rPr>
          <w:b/>
        </w:rPr>
        <w:t>RT-PCR</w:t>
      </w:r>
      <w:r>
        <w:t>检测</w:t>
      </w:r>
      <w:r>
        <w:rPr>
          <w:b/>
        </w:rPr>
        <w:t>p63</w:t>
      </w:r>
      <w:r>
        <w:t>、</w:t>
      </w:r>
      <w:r>
        <w:rPr>
          <w:b/>
        </w:rPr>
        <w:t>ITGB1</w:t>
      </w:r>
      <w:r>
        <w:t>、</w:t>
      </w:r>
      <w:r>
        <w:rPr>
          <w:b/>
        </w:rPr>
        <w:t>CK19</w:t>
      </w:r>
      <w:r>
        <w:t>、</w:t>
      </w:r>
      <w:r>
        <w:rPr>
          <w:b/>
        </w:rPr>
        <w:t>CK1</w:t>
      </w:r>
      <w:r>
        <w:t>、</w:t>
      </w:r>
      <w:r>
        <w:rPr>
          <w:b/>
        </w:rPr>
        <w:t>CK10</w:t>
      </w:r>
    </w:p>
    <w:p w:rsidR="0018722C">
      <w:pPr>
        <w:topLinePunct/>
      </w:pPr>
      <w:r>
        <w:t>取人角质形成细胞转染前及实验组、对照组转染</w:t>
      </w:r>
      <w:r>
        <w:rPr>
          <w:rFonts w:ascii="Times New Roman" w:eastAsia="宋体"/>
        </w:rPr>
        <w:t>72</w:t>
      </w:r>
      <w:r>
        <w:rPr>
          <w:rFonts w:ascii="Times New Roman" w:eastAsia="宋体"/>
        </w:rPr>
        <w:t> </w:t>
      </w:r>
      <w:r>
        <w:rPr>
          <w:rFonts w:ascii="Times New Roman" w:eastAsia="宋体"/>
        </w:rPr>
        <w:t>h</w:t>
      </w:r>
      <w:r>
        <w:t>后的细胞，采用实时</w:t>
      </w:r>
      <w:r>
        <w:t>荧光定量</w:t>
      </w:r>
      <w:r>
        <w:rPr>
          <w:rFonts w:ascii="Times New Roman" w:eastAsia="宋体"/>
        </w:rPr>
        <w:t>RT-PCR</w:t>
      </w:r>
      <w:r>
        <w:t>方法检测</w:t>
      </w:r>
      <w:r>
        <w:rPr>
          <w:rFonts w:ascii="Times New Roman" w:eastAsia="宋体"/>
        </w:rPr>
        <w:t>3</w:t>
      </w:r>
      <w:r>
        <w:t>组细胞</w:t>
      </w:r>
      <w:r>
        <w:rPr>
          <w:rFonts w:ascii="Times New Roman" w:eastAsia="宋体"/>
        </w:rPr>
        <w:t>p63</w:t>
      </w:r>
      <w:r>
        <w:t>、</w:t>
      </w:r>
      <w:r>
        <w:rPr>
          <w:rFonts w:ascii="Times New Roman" w:eastAsia="宋体"/>
        </w:rPr>
        <w:t>ITGB1</w:t>
      </w:r>
      <w:r>
        <w:t>、</w:t>
      </w:r>
      <w:r>
        <w:rPr>
          <w:rFonts w:ascii="Times New Roman" w:eastAsia="宋体"/>
        </w:rPr>
        <w:t>CK19</w:t>
      </w:r>
      <w:r>
        <w:t>、</w:t>
      </w:r>
      <w:r>
        <w:rPr>
          <w:rFonts w:ascii="Times New Roman" w:eastAsia="宋体"/>
        </w:rPr>
        <w:t>CK1</w:t>
      </w:r>
      <w:r>
        <w:t>、</w:t>
      </w:r>
      <w:r>
        <w:rPr>
          <w:rFonts w:ascii="Times New Roman" w:eastAsia="宋体"/>
        </w:rPr>
        <w:t>CK10</w:t>
      </w:r>
      <w:r>
        <w:t>的</w:t>
      </w:r>
      <w:r>
        <w:rPr>
          <w:rFonts w:ascii="Times New Roman" w:eastAsia="宋体"/>
        </w:rPr>
        <w:t>mRNA</w:t>
      </w:r>
      <w:r>
        <w:t>表达情况。</w:t>
      </w:r>
    </w:p>
    <w:p w:rsidR="0018722C">
      <w:pPr>
        <w:topLinePunct/>
      </w:pPr>
      <w:r>
        <w:t>每个样本各取</w:t>
      </w:r>
      <w:r>
        <w:rPr>
          <w:rFonts w:ascii="Times New Roman" w:eastAsia="Times New Roman"/>
        </w:rPr>
        <w:t>0</w:t>
      </w:r>
      <w:r>
        <w:rPr>
          <w:rFonts w:ascii="Times New Roman" w:eastAsia="Times New Roman"/>
        </w:rPr>
        <w:t>.</w:t>
      </w:r>
      <w:r>
        <w:rPr>
          <w:rFonts w:ascii="Times New Roman" w:eastAsia="Times New Roman"/>
        </w:rPr>
        <w:t>2ul</w:t>
      </w:r>
      <w:r>
        <w:t>总</w:t>
      </w:r>
      <w:r>
        <w:rPr>
          <w:rFonts w:ascii="Times New Roman" w:eastAsia="Times New Roman"/>
        </w:rPr>
        <w:t>RNA</w:t>
      </w:r>
      <w:r>
        <w:t>以</w:t>
      </w:r>
      <w:r>
        <w:rPr>
          <w:rFonts w:ascii="Times New Roman" w:eastAsia="Times New Roman"/>
        </w:rPr>
        <w:t>OligdT</w:t>
      </w:r>
      <w:r>
        <w:t>为反转录引物，应用反转录试剂盒合</w:t>
      </w:r>
      <w:r>
        <w:t>成总互补</w:t>
      </w:r>
      <w:r>
        <w:rPr>
          <w:rFonts w:ascii="Times New Roman" w:eastAsia="Times New Roman"/>
        </w:rPr>
        <w:t>DNA</w:t>
      </w:r>
      <w:r>
        <w:t>。采用引物设计软件</w:t>
      </w:r>
      <w:r>
        <w:rPr>
          <w:rFonts w:ascii="Times New Roman" w:eastAsia="Times New Roman"/>
        </w:rPr>
        <w:t>PrimerPremier5.0</w:t>
      </w:r>
      <w:r>
        <w:t>设计</w:t>
      </w:r>
      <w:r>
        <w:rPr>
          <w:rFonts w:ascii="Times New Roman" w:eastAsia="Times New Roman"/>
        </w:rPr>
        <w:t>p63</w:t>
      </w:r>
      <w:r>
        <w:t>、</w:t>
      </w:r>
      <w:r>
        <w:rPr>
          <w:rFonts w:ascii="Times New Roman" w:eastAsia="Times New Roman"/>
        </w:rPr>
        <w:t>ITGB1</w:t>
      </w:r>
      <w:r>
        <w:t>、</w:t>
      </w:r>
      <w:r>
        <w:rPr>
          <w:rFonts w:ascii="Times New Roman" w:eastAsia="Times New Roman"/>
        </w:rPr>
        <w:t>CK19</w:t>
      </w:r>
      <w:r>
        <w:rPr>
          <w:rFonts w:ascii="Times New Roman" w:eastAsia="Times New Roman"/>
        </w:rPr>
        <w:t> </w:t>
      </w:r>
      <w:r>
        <w:t>、</w:t>
      </w:r>
    </w:p>
    <w:p w:rsidR="0018722C">
      <w:pPr>
        <w:topLinePunct/>
      </w:pPr>
      <w:r>
        <w:rPr>
          <w:rFonts w:ascii="Times New Roman" w:hAnsi="Times New Roman" w:eastAsia="宋体"/>
        </w:rPr>
        <w:t>CK1</w:t>
      </w:r>
      <w:r>
        <w:t>、</w:t>
      </w:r>
      <w:r>
        <w:rPr>
          <w:rFonts w:ascii="Times New Roman" w:hAnsi="Times New Roman" w:eastAsia="宋体"/>
        </w:rPr>
        <w:t>CK10</w:t>
      </w:r>
      <w:r>
        <w:t>及内参照</w:t>
      </w:r>
      <w:r>
        <w:rPr>
          <w:rFonts w:ascii="Times New Roman" w:hAnsi="Times New Roman" w:eastAsia="宋体"/>
        </w:rPr>
        <w:t>β</w:t>
      </w:r>
      <w:r>
        <w:t>肌动蛋白的</w:t>
      </w:r>
      <w:r>
        <w:rPr>
          <w:rFonts w:ascii="Times New Roman" w:hAnsi="Times New Roman" w:eastAsia="宋体"/>
        </w:rPr>
        <w:t>PCR</w:t>
      </w:r>
      <w:r>
        <w:t>引物，并经</w:t>
      </w:r>
      <w:r>
        <w:rPr>
          <w:rFonts w:ascii="Times New Roman" w:hAnsi="Times New Roman" w:eastAsia="宋体"/>
        </w:rPr>
        <w:t>blast</w:t>
      </w:r>
      <w:r>
        <w:t>进一步验证。引物序列由上海生工生物工程股份有限公司合成。</w:t>
      </w:r>
      <w:r>
        <w:rPr>
          <w:rFonts w:ascii="Times New Roman" w:hAnsi="Times New Roman" w:eastAsia="宋体"/>
        </w:rPr>
        <w:t>p63</w:t>
      </w:r>
      <w:r>
        <w:t>及</w:t>
      </w:r>
      <w:r>
        <w:rPr>
          <w:rFonts w:ascii="Times New Roman" w:hAnsi="Times New Roman" w:eastAsia="宋体"/>
        </w:rPr>
        <w:t>β</w:t>
      </w:r>
      <w:r>
        <w:t>肌动蛋白的引物序列见</w:t>
      </w:r>
      <w:r>
        <w:t>表</w:t>
      </w:r>
    </w:p>
    <w:p w:rsidR="0018722C">
      <w:pPr>
        <w:pStyle w:val="Heading3"/>
        <w:topLinePunct/>
        <w:ind w:left="200" w:hangingChars="200" w:hanging="200"/>
      </w:pPr>
      <w:bookmarkStart w:id="121252" w:name="_Toc686121252"/>
      <w:r>
        <w:t>3.2</w:t>
      </w:r>
      <w:r>
        <w:t xml:space="preserve"> </w:t>
      </w:r>
      <w:r w:rsidP="AA7D325B">
        <w:t>，</w:t>
      </w:r>
      <w:r>
        <w:t>ITGB1</w:t>
      </w:r>
      <w:r>
        <w:t>、</w:t>
      </w:r>
      <w:r>
        <w:t>CK19</w:t>
      </w:r>
      <w:r w:rsidR="001852F3">
        <w:t xml:space="preserve"> </w:t>
      </w:r>
      <w:r>
        <w:t>、</w:t>
      </w:r>
      <w:r>
        <w:t>CK1</w:t>
      </w:r>
      <w:r>
        <w:t>、</w:t>
      </w:r>
      <w:r>
        <w:t>CK10</w:t>
      </w:r>
      <w:r>
        <w:t>引物序列见表</w:t>
      </w:r>
      <w:r>
        <w:t>4</w:t>
      </w:r>
      <w:r>
        <w:t>.</w:t>
      </w:r>
      <w:r>
        <w:t>1</w:t>
      </w:r>
      <w:r>
        <w:t>。反转录产物采用</w:t>
      </w:r>
      <w:r>
        <w:t>SYBR  </w:t>
      </w:r>
      <w:r>
        <w:t>Ｇ</w:t>
      </w:r>
      <w:bookmarkEnd w:id="121252"/>
    </w:p>
    <w:p w:rsidR="0018722C">
      <w:pPr>
        <w:topLinePunct/>
      </w:pPr>
      <w:r>
        <w:rPr>
          <w:rFonts w:ascii="Times New Roman" w:eastAsia="Times New Roman"/>
        </w:rPr>
        <w:t>reen</w:t>
      </w:r>
      <w:r>
        <w:t>荧光定量试剂盒和荧光定量</w:t>
      </w:r>
      <w:r>
        <w:rPr>
          <w:rFonts w:ascii="Times New Roman" w:eastAsia="Times New Roman"/>
        </w:rPr>
        <w:t>RT-PCR</w:t>
      </w:r>
      <w:r>
        <w:t>行</w:t>
      </w:r>
      <w:r>
        <w:rPr>
          <w:rFonts w:ascii="Times New Roman" w:eastAsia="Times New Roman"/>
        </w:rPr>
        <w:t>PCR</w:t>
      </w:r>
      <w:r>
        <w:t>。</w:t>
      </w:r>
    </w:p>
    <w:p w:rsidR="0018722C">
      <w:pPr>
        <w:pStyle w:val="a8"/>
        <w:topLinePunct/>
      </w:pPr>
      <w:bookmarkStart w:id="643466" w:name="_Toc686643466"/>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实时荧光定量</w:t>
      </w:r>
      <w:r>
        <w:rPr>
          <w:rFonts w:cstheme="minorBidi" w:hAnsiTheme="minorHAnsi" w:eastAsiaTheme="minorHAnsi" w:asciiTheme="minorHAnsi"/>
        </w:rPr>
        <w:t>RT-PCR</w:t>
      </w:r>
      <w:r>
        <w:rPr>
          <w:rFonts w:ascii="宋体" w:eastAsia="宋体" w:hint="eastAsia" w:cstheme="minorBidi" w:hAnsiTheme="minorHAnsi"/>
        </w:rPr>
        <w:t>引物序列及产物大小</w:t>
      </w:r>
      <w:bookmarkEnd w:id="643466"/>
    </w:p>
    <w:tbl>
      <w:tblPr>
        <w:tblW w:w="5000" w:type="pct"/>
        <w:tblInd w:w="9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8"/>
        <w:gridCol w:w="4220"/>
        <w:gridCol w:w="2032"/>
      </w:tblGrid>
      <w:tr>
        <w:trPr>
          <w:tblHeader/>
        </w:trPr>
        <w:tc>
          <w:tcPr>
            <w:tcW w:w="1160" w:type="pct"/>
            <w:vAlign w:val="center"/>
            <w:tcBorders>
              <w:bottom w:val="single" w:sz="4" w:space="0" w:color="auto"/>
            </w:tcBorders>
          </w:tcPr>
          <w:p w:rsidR="0018722C">
            <w:pPr>
              <w:pStyle w:val="a7"/>
              <w:topLinePunct/>
              <w:ind w:leftChars="0" w:left="0" w:rightChars="0" w:right="0" w:firstLineChars="0" w:firstLine="0"/>
              <w:spacing w:line="240" w:lineRule="atLeast"/>
            </w:pPr>
            <w:r>
              <w:t>基因名称</w:t>
            </w:r>
          </w:p>
        </w:tc>
        <w:tc>
          <w:tcPr>
            <w:tcW w:w="2592"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5’→3’</w:t>
            </w:r>
            <w:r>
              <w:t>）</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产物大小</w:t>
            </w:r>
          </w:p>
        </w:tc>
      </w:tr>
      <w:tr>
        <w:tc>
          <w:tcPr>
            <w:tcW w:w="1160" w:type="pct"/>
            <w:vAlign w:val="center"/>
          </w:tcPr>
          <w:p w:rsidR="0018722C">
            <w:pPr>
              <w:pStyle w:val="ac"/>
              <w:topLinePunct/>
              <w:ind w:leftChars="0" w:left="0" w:rightChars="0" w:right="0" w:firstLineChars="0" w:firstLine="0"/>
              <w:spacing w:line="240" w:lineRule="atLeast"/>
            </w:pPr>
            <w:r>
              <w:t>ITGB1 </w:t>
            </w:r>
            <w:r>
              <w:t>上游引物</w:t>
            </w:r>
          </w:p>
        </w:tc>
        <w:tc>
          <w:tcPr>
            <w:tcW w:w="2592" w:type="pct"/>
            <w:vAlign w:val="center"/>
          </w:tcPr>
          <w:p w:rsidR="0018722C">
            <w:pPr>
              <w:pStyle w:val="a5"/>
              <w:topLinePunct/>
              <w:ind w:leftChars="0" w:left="0" w:rightChars="0" w:right="0" w:firstLineChars="0" w:firstLine="0"/>
              <w:spacing w:line="240" w:lineRule="atLeast"/>
            </w:pPr>
            <w:r>
              <w:t>TTCCCTTTCCTCAGAAGTCATT</w:t>
            </w:r>
          </w:p>
        </w:tc>
        <w:tc>
          <w:tcPr>
            <w:tcW w:w="1248" w:type="pct"/>
            <w:vAlign w:val="center"/>
          </w:tcPr>
          <w:p w:rsidR="0018722C">
            <w:pPr>
              <w:pStyle w:val="affff9"/>
              <w:topLinePunct/>
              <w:ind w:leftChars="0" w:left="0" w:rightChars="0" w:right="0" w:firstLineChars="0" w:firstLine="0"/>
              <w:spacing w:line="240" w:lineRule="atLeast"/>
            </w:pPr>
            <w:r>
              <w:t>106</w:t>
            </w:r>
          </w:p>
        </w:tc>
      </w:tr>
      <w:tr>
        <w:tc>
          <w:tcPr>
            <w:tcW w:w="1160" w:type="pct"/>
            <w:vAlign w:val="center"/>
          </w:tcPr>
          <w:p w:rsidR="0018722C">
            <w:pPr>
              <w:pStyle w:val="ac"/>
              <w:topLinePunct/>
              <w:ind w:leftChars="0" w:left="0" w:rightChars="0" w:right="0" w:firstLineChars="0" w:firstLine="0"/>
              <w:spacing w:line="240" w:lineRule="atLeast"/>
            </w:pPr>
            <w:r>
              <w:t>ITGB1 </w:t>
            </w:r>
            <w:r>
              <w:t>下游引物</w:t>
            </w:r>
          </w:p>
        </w:tc>
        <w:tc>
          <w:tcPr>
            <w:tcW w:w="2592" w:type="pct"/>
            <w:vAlign w:val="center"/>
          </w:tcPr>
          <w:p w:rsidR="0018722C">
            <w:pPr>
              <w:pStyle w:val="a5"/>
              <w:topLinePunct/>
              <w:ind w:leftChars="0" w:left="0" w:rightChars="0" w:right="0" w:firstLineChars="0" w:firstLine="0"/>
              <w:spacing w:line="240" w:lineRule="atLeast"/>
            </w:pPr>
            <w:r>
              <w:t>ATTTTCCCCTGTTCCATTCAC</w:t>
            </w:r>
          </w:p>
        </w:tc>
        <w:tc>
          <w:tcPr>
            <w:tcW w:w="1248" w:type="pct"/>
            <w:vAlign w:val="center"/>
          </w:tcPr>
          <w:p w:rsidR="0018722C">
            <w:pPr>
              <w:pStyle w:val="ad"/>
              <w:topLinePunct/>
              <w:ind w:leftChars="0" w:left="0" w:rightChars="0" w:right="0" w:firstLineChars="0" w:firstLine="0"/>
              <w:spacing w:line="240" w:lineRule="atLeast"/>
            </w:pPr>
          </w:p>
        </w:tc>
      </w:tr>
      <w:tr>
        <w:tc>
          <w:tcPr>
            <w:tcW w:w="1160" w:type="pct"/>
            <w:vAlign w:val="center"/>
          </w:tcPr>
          <w:p w:rsidR="0018722C">
            <w:pPr>
              <w:pStyle w:val="ac"/>
              <w:topLinePunct/>
              <w:ind w:leftChars="0" w:left="0" w:rightChars="0" w:right="0" w:firstLineChars="0" w:firstLine="0"/>
              <w:spacing w:line="240" w:lineRule="atLeast"/>
            </w:pPr>
            <w:r>
              <w:t>CK19 </w:t>
            </w:r>
            <w:r>
              <w:t>上游引物</w:t>
            </w:r>
          </w:p>
        </w:tc>
        <w:tc>
          <w:tcPr>
            <w:tcW w:w="2592" w:type="pct"/>
            <w:vAlign w:val="center"/>
          </w:tcPr>
          <w:p w:rsidR="0018722C">
            <w:pPr>
              <w:pStyle w:val="a5"/>
              <w:topLinePunct/>
              <w:ind w:leftChars="0" w:left="0" w:rightChars="0" w:right="0" w:firstLineChars="0" w:firstLine="0"/>
              <w:spacing w:line="240" w:lineRule="atLeast"/>
            </w:pPr>
            <w:r>
              <w:t>GATAGTGAGCGGCAGAATCAG</w:t>
            </w:r>
          </w:p>
        </w:tc>
        <w:tc>
          <w:tcPr>
            <w:tcW w:w="1248" w:type="pct"/>
            <w:vAlign w:val="center"/>
          </w:tcPr>
          <w:p w:rsidR="0018722C">
            <w:pPr>
              <w:pStyle w:val="affff9"/>
              <w:topLinePunct/>
              <w:ind w:leftChars="0" w:left="0" w:rightChars="0" w:right="0" w:firstLineChars="0" w:firstLine="0"/>
              <w:spacing w:line="240" w:lineRule="atLeast"/>
            </w:pPr>
            <w:r>
              <w:t>185</w:t>
            </w:r>
          </w:p>
        </w:tc>
      </w:tr>
      <w:tr>
        <w:tc>
          <w:tcPr>
            <w:tcW w:w="1160" w:type="pct"/>
            <w:vAlign w:val="center"/>
          </w:tcPr>
          <w:p w:rsidR="0018722C">
            <w:pPr>
              <w:pStyle w:val="ac"/>
              <w:topLinePunct/>
              <w:ind w:leftChars="0" w:left="0" w:rightChars="0" w:right="0" w:firstLineChars="0" w:firstLine="0"/>
              <w:spacing w:line="240" w:lineRule="atLeast"/>
            </w:pPr>
            <w:r>
              <w:t>CK19 </w:t>
            </w:r>
            <w:r>
              <w:t>下游引物</w:t>
            </w:r>
          </w:p>
        </w:tc>
        <w:tc>
          <w:tcPr>
            <w:tcW w:w="2592" w:type="pct"/>
            <w:vAlign w:val="center"/>
          </w:tcPr>
          <w:p w:rsidR="0018722C">
            <w:pPr>
              <w:pStyle w:val="a5"/>
              <w:topLinePunct/>
              <w:ind w:leftChars="0" w:left="0" w:rightChars="0" w:right="0" w:firstLineChars="0" w:firstLine="0"/>
              <w:spacing w:line="240" w:lineRule="atLeast"/>
            </w:pPr>
            <w:r>
              <w:t>AAGACACCCTCCAAAGGACAG</w:t>
            </w:r>
          </w:p>
        </w:tc>
        <w:tc>
          <w:tcPr>
            <w:tcW w:w="1248" w:type="pct"/>
            <w:vAlign w:val="center"/>
          </w:tcPr>
          <w:p w:rsidR="0018722C">
            <w:pPr>
              <w:pStyle w:val="ad"/>
              <w:topLinePunct/>
              <w:ind w:leftChars="0" w:left="0" w:rightChars="0" w:right="0" w:firstLineChars="0" w:firstLine="0"/>
              <w:spacing w:line="240" w:lineRule="atLeast"/>
            </w:pPr>
          </w:p>
        </w:tc>
      </w:tr>
      <w:tr>
        <w:tc>
          <w:tcPr>
            <w:tcW w:w="1160" w:type="pct"/>
            <w:vAlign w:val="center"/>
          </w:tcPr>
          <w:p w:rsidR="0018722C">
            <w:pPr>
              <w:pStyle w:val="ac"/>
              <w:topLinePunct/>
              <w:ind w:leftChars="0" w:left="0" w:rightChars="0" w:right="0" w:firstLineChars="0" w:firstLine="0"/>
              <w:spacing w:line="240" w:lineRule="atLeast"/>
            </w:pPr>
            <w:r>
              <w:t>CK1 </w:t>
            </w:r>
            <w:r>
              <w:t>上游引物</w:t>
            </w:r>
          </w:p>
        </w:tc>
        <w:tc>
          <w:tcPr>
            <w:tcW w:w="2592" w:type="pct"/>
            <w:vAlign w:val="center"/>
          </w:tcPr>
          <w:p w:rsidR="0018722C">
            <w:pPr>
              <w:pStyle w:val="a5"/>
              <w:topLinePunct/>
              <w:ind w:leftChars="0" w:left="0" w:rightChars="0" w:right="0" w:firstLineChars="0" w:firstLine="0"/>
              <w:spacing w:line="240" w:lineRule="atLeast"/>
            </w:pPr>
            <w:r>
              <w:t>GAAGGATGTGGATGGTGCTTAT</w:t>
            </w:r>
          </w:p>
        </w:tc>
        <w:tc>
          <w:tcPr>
            <w:tcW w:w="1248" w:type="pct"/>
            <w:vAlign w:val="center"/>
          </w:tcPr>
          <w:p w:rsidR="0018722C">
            <w:pPr>
              <w:pStyle w:val="affff9"/>
              <w:topLinePunct/>
              <w:ind w:leftChars="0" w:left="0" w:rightChars="0" w:right="0" w:firstLineChars="0" w:firstLine="0"/>
              <w:spacing w:line="240" w:lineRule="atLeast"/>
            </w:pPr>
            <w:r>
              <w:t>112</w:t>
            </w:r>
          </w:p>
        </w:tc>
      </w:tr>
      <w:tr>
        <w:tc>
          <w:tcPr>
            <w:tcW w:w="1160" w:type="pct"/>
            <w:vAlign w:val="center"/>
          </w:tcPr>
          <w:p w:rsidR="0018722C">
            <w:pPr>
              <w:pStyle w:val="ac"/>
              <w:topLinePunct/>
              <w:ind w:leftChars="0" w:left="0" w:rightChars="0" w:right="0" w:firstLineChars="0" w:firstLine="0"/>
              <w:spacing w:line="240" w:lineRule="atLeast"/>
            </w:pPr>
            <w:r>
              <w:t>CK1 </w:t>
            </w:r>
            <w:r>
              <w:t>下游引物</w:t>
            </w:r>
          </w:p>
        </w:tc>
        <w:tc>
          <w:tcPr>
            <w:tcW w:w="2592" w:type="pct"/>
            <w:vAlign w:val="center"/>
          </w:tcPr>
          <w:p w:rsidR="0018722C">
            <w:pPr>
              <w:pStyle w:val="a5"/>
              <w:topLinePunct/>
              <w:ind w:leftChars="0" w:left="0" w:rightChars="0" w:right="0" w:firstLineChars="0" w:firstLine="0"/>
              <w:spacing w:line="240" w:lineRule="atLeast"/>
            </w:pPr>
            <w:r>
              <w:t>CTGAGACAACTCTGCTTGGTAGA</w:t>
            </w:r>
          </w:p>
        </w:tc>
        <w:tc>
          <w:tcPr>
            <w:tcW w:w="1248" w:type="pct"/>
            <w:vAlign w:val="center"/>
          </w:tcPr>
          <w:p w:rsidR="0018722C">
            <w:pPr>
              <w:pStyle w:val="ad"/>
              <w:topLinePunct/>
              <w:ind w:leftChars="0" w:left="0" w:rightChars="0" w:right="0" w:firstLineChars="0" w:firstLine="0"/>
              <w:spacing w:line="240" w:lineRule="atLeast"/>
            </w:pPr>
          </w:p>
        </w:tc>
      </w:tr>
      <w:tr>
        <w:tc>
          <w:tcPr>
            <w:tcW w:w="1160" w:type="pct"/>
            <w:vAlign w:val="center"/>
          </w:tcPr>
          <w:p w:rsidR="0018722C">
            <w:pPr>
              <w:pStyle w:val="ac"/>
              <w:topLinePunct/>
              <w:ind w:leftChars="0" w:left="0" w:rightChars="0" w:right="0" w:firstLineChars="0" w:firstLine="0"/>
              <w:spacing w:line="240" w:lineRule="atLeast"/>
            </w:pPr>
            <w:r>
              <w:t>CK10 </w:t>
            </w:r>
            <w:r>
              <w:t>上游引物</w:t>
            </w:r>
          </w:p>
        </w:tc>
        <w:tc>
          <w:tcPr>
            <w:tcW w:w="2592" w:type="pct"/>
            <w:vAlign w:val="center"/>
          </w:tcPr>
          <w:p w:rsidR="0018722C">
            <w:pPr>
              <w:pStyle w:val="a5"/>
              <w:topLinePunct/>
              <w:ind w:leftChars="0" w:left="0" w:rightChars="0" w:right="0" w:firstLineChars="0" w:firstLine="0"/>
              <w:spacing w:line="240" w:lineRule="atLeast"/>
            </w:pPr>
            <w:r>
              <w:t>ACTACTCTTCCTCCCGCAGTG</w:t>
            </w:r>
          </w:p>
        </w:tc>
        <w:tc>
          <w:tcPr>
            <w:tcW w:w="1248" w:type="pct"/>
            <w:vAlign w:val="center"/>
          </w:tcPr>
          <w:p w:rsidR="0018722C">
            <w:pPr>
              <w:pStyle w:val="affff9"/>
              <w:topLinePunct/>
              <w:ind w:leftChars="0" w:left="0" w:rightChars="0" w:right="0" w:firstLineChars="0" w:firstLine="0"/>
              <w:spacing w:line="240" w:lineRule="atLeast"/>
            </w:pPr>
            <w:r>
              <w:t>221</w:t>
            </w:r>
          </w:p>
        </w:tc>
      </w:tr>
      <w:tr>
        <w:tc>
          <w:tcPr>
            <w:tcW w:w="1160" w:type="pct"/>
            <w:vAlign w:val="center"/>
            <w:tcBorders>
              <w:top w:val="single" w:sz="4" w:space="0" w:color="auto"/>
            </w:tcBorders>
          </w:tcPr>
          <w:p w:rsidR="0018722C">
            <w:pPr>
              <w:pStyle w:val="ac"/>
              <w:topLinePunct/>
              <w:ind w:leftChars="0" w:left="0" w:rightChars="0" w:right="0" w:firstLineChars="0" w:firstLine="0"/>
              <w:spacing w:line="240" w:lineRule="atLeast"/>
            </w:pPr>
            <w:r>
              <w:t>CK10 </w:t>
            </w:r>
            <w:r>
              <w:t>下游引物</w:t>
            </w:r>
          </w:p>
        </w:tc>
        <w:tc>
          <w:tcPr>
            <w:tcW w:w="2592" w:type="pct"/>
            <w:vAlign w:val="center"/>
            <w:tcBorders>
              <w:top w:val="single" w:sz="4" w:space="0" w:color="auto"/>
            </w:tcBorders>
          </w:tcPr>
          <w:p w:rsidR="0018722C">
            <w:pPr>
              <w:pStyle w:val="aff1"/>
              <w:topLinePunct/>
              <w:ind w:leftChars="0" w:left="0" w:rightChars="0" w:right="0" w:firstLineChars="0" w:firstLine="0"/>
              <w:spacing w:line="240" w:lineRule="atLeast"/>
            </w:pPr>
            <w:r>
              <w:t>ACCTCCACCAAAACCTCCTAAT</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总</w:t>
      </w:r>
      <w:r>
        <w:rPr>
          <w:rFonts w:ascii="Times New Roman" w:eastAsia="Times New Roman"/>
        </w:rPr>
        <w:t>RNA</w:t>
      </w:r>
      <w:r>
        <w:t>逆转录反应</w:t>
      </w:r>
      <w:r>
        <w:rPr>
          <w:rFonts w:ascii="Times New Roman" w:eastAsia="Times New Roman"/>
        </w:rPr>
        <w:t>(</w:t>
      </w:r>
      <w:r>
        <w:rPr>
          <w:rFonts w:ascii="Times New Roman" w:eastAsia="Times New Roman"/>
        </w:rPr>
        <w:t xml:space="preserve">RT</w:t>
      </w:r>
      <w:r>
        <w:rPr>
          <w:rFonts w:ascii="Times New Roman" w:eastAsia="Times New Roman"/>
        </w:rPr>
        <w:t>)</w:t>
      </w:r>
    </w:p>
    <w:p w:rsidR="0018722C">
      <w:pPr>
        <w:topLinePunct/>
      </w:pPr>
      <w:r>
        <w:t>以总</w:t>
      </w:r>
      <w:r>
        <w:rPr>
          <w:rFonts w:ascii="Times New Roman" w:eastAsia="Times New Roman"/>
        </w:rPr>
        <w:t>RNA</w:t>
      </w:r>
      <w:r>
        <w:t>为模板</w:t>
      </w:r>
      <w:r>
        <w:rPr>
          <w:rFonts w:ascii="Times New Roman" w:eastAsia="Times New Roman"/>
          <w:w w:val="95"/>
          <w:rFonts w:hint="eastAsia"/>
        </w:rPr>
        <w:t>，</w:t>
      </w:r>
      <w:r>
        <w:t>逆转录成</w:t>
      </w:r>
      <w:r>
        <w:rPr>
          <w:rFonts w:ascii="Times New Roman" w:eastAsia="Times New Roman"/>
        </w:rPr>
        <w:t>cDNA</w:t>
      </w:r>
      <w:r>
        <w:rPr>
          <w:rFonts w:hint="eastAsia"/>
        </w:rPr>
        <w:t>，</w:t>
      </w:r>
      <w:r>
        <w:t>反应体系的配制如下</w:t>
      </w:r>
      <w:r>
        <w:rPr>
          <w:rFonts w:ascii="Times New Roman" w:eastAsia="Times New Roman"/>
          <w:w w:val="95"/>
          <w:rFonts w:hint="eastAsia"/>
        </w:rPr>
        <w:t>：</w:t>
      </w:r>
    </w:p>
    <w:p w:rsidR="0018722C">
      <w:pPr>
        <w:topLinePunct/>
      </w:pPr>
      <w:r>
        <w:rPr>
          <w:rFonts w:ascii="Times New Roman" w:eastAsia="Times New Roman"/>
        </w:rPr>
        <w:t>RNA</w:t>
      </w:r>
      <w:r>
        <w:t>样本</w:t>
      </w:r>
      <w:r>
        <w:rPr>
          <w:rFonts w:ascii="Times New Roman" w:eastAsia="Times New Roman"/>
        </w:rPr>
        <w:t>0.2 ul</w:t>
      </w:r>
    </w:p>
    <w:p w:rsidR="0018722C">
      <w:pPr>
        <w:topLinePunct/>
      </w:pPr>
      <w:r>
        <w:rPr>
          <w:rFonts w:ascii="Times New Roman" w:hAnsi="Times New Roman" w:eastAsia="Times New Roman"/>
        </w:rPr>
        <w:t>5×PrimeScript</w:t>
      </w:r>
      <w:r>
        <w:t>缓冲液</w:t>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ul</w:t>
      </w:r>
    </w:p>
    <w:p w:rsidR="0018722C">
      <w:pPr>
        <w:topLinePunct/>
      </w:pPr>
      <w:r>
        <w:rPr>
          <w:rFonts w:ascii="Times New Roman" w:eastAsia="Times New Roman"/>
        </w:rPr>
        <w:t>PrimeScript</w:t>
      </w:r>
      <w:hyperlink r:id="rId42">
        <w:r>
          <w:t>逆转录</w:t>
        </w:r>
      </w:hyperlink>
      <w:r>
        <w:t>酶</w:t>
      </w:r>
      <w:r>
        <w:rPr>
          <w:rFonts w:ascii="Times New Roman" w:eastAsia="Times New Roman"/>
        </w:rPr>
        <w:t>0.5</w:t>
      </w:r>
      <w:r>
        <w:rPr>
          <w:rFonts w:ascii="Times New Roman" w:eastAsia="Times New Roman"/>
        </w:rPr>
        <w:t> </w:t>
      </w:r>
      <w:r>
        <w:rPr>
          <w:rFonts w:ascii="Times New Roman" w:eastAsia="Times New Roman"/>
        </w:rPr>
        <w:t>ul</w:t>
      </w:r>
    </w:p>
    <w:p w:rsidR="0018722C">
      <w:pPr>
        <w:topLinePunct/>
      </w:pPr>
      <w:r>
        <w:rPr>
          <w:rFonts w:ascii="Times New Roman"/>
        </w:rPr>
        <w:t>Oligo</w:t>
      </w:r>
      <w:r>
        <w:rPr>
          <w:rFonts w:ascii="Times New Roman"/>
        </w:rPr>
        <w:t> </w:t>
      </w:r>
      <w:r>
        <w:rPr>
          <w:rFonts w:ascii="Times New Roman"/>
        </w:rPr>
        <w:t>(</w:t>
      </w:r>
      <w:r>
        <w:rPr>
          <w:rFonts w:ascii="Times New Roman"/>
        </w:rPr>
        <w:t xml:space="preserve">dT</w:t>
      </w:r>
      <w:r>
        <w:rPr>
          <w:rFonts w:ascii="Times New Roman"/>
        </w:rPr>
        <w:t>)</w:t>
      </w:r>
      <w:r>
        <w:rPr>
          <w:rFonts w:ascii="Times New Roman"/>
        </w:rPr>
        <w:t> </w:t>
      </w:r>
      <w:r>
        <w:rPr>
          <w:rFonts w:ascii="Times New Roman"/>
        </w:rPr>
        <w:t>Primer</w:t>
      </w:r>
      <w:r w:rsidRPr="00000000">
        <w:tab/>
        <w:t>0.5</w:t>
      </w:r>
      <w:r>
        <w:rPr>
          <w:rFonts w:ascii="Times New Roman"/>
        </w:rPr>
        <w:t> </w:t>
      </w:r>
      <w:r>
        <w:rPr>
          <w:rFonts w:ascii="Times New Roman"/>
        </w:rPr>
        <w:t>ul</w:t>
      </w:r>
    </w:p>
    <w:p w:rsidR="0018722C">
      <w:pPr>
        <w:topLinePunct/>
      </w:pPr>
      <w:r>
        <w:rPr>
          <w:rFonts w:ascii="Times New Roman"/>
        </w:rPr>
        <w:t>Radom</w:t>
      </w:r>
      <w:r>
        <w:rPr>
          <w:rFonts w:ascii="Times New Roman"/>
        </w:rPr>
        <w:t> </w:t>
      </w:r>
      <w:r>
        <w:rPr>
          <w:rFonts w:ascii="Times New Roman"/>
        </w:rPr>
        <w:t>6</w:t>
      </w:r>
      <w:r>
        <w:rPr>
          <w:rFonts w:ascii="Times New Roman"/>
        </w:rPr>
        <w:t> </w:t>
      </w:r>
      <w:r>
        <w:rPr>
          <w:rFonts w:ascii="Times New Roman"/>
        </w:rPr>
        <w:t>mers</w:t>
      </w:r>
      <w:r w:rsidRPr="00000000">
        <w:tab/>
        <w:t>0.5 ul</w:t>
      </w:r>
    </w:p>
    <w:p w:rsidR="0018722C">
      <w:pPr>
        <w:topLinePunct/>
      </w:pPr>
      <w:r>
        <w:t>无核酸酶超纯水</w:t>
      </w:r>
      <w:r w:rsidR="001852F3">
        <w:t>加至</w:t>
      </w:r>
      <w:r>
        <w:rPr>
          <w:rFonts w:ascii="Times New Roman" w:eastAsia="Times New Roman"/>
        </w:rPr>
        <w:t>10 ul</w:t>
      </w:r>
    </w:p>
    <w:p w:rsidR="0018722C">
      <w:pPr>
        <w:topLinePunct/>
      </w:pPr>
      <w:r>
        <w:t>逆转录反应条件：在</w:t>
      </w:r>
      <w:r>
        <w:rPr>
          <w:rFonts w:ascii="仿宋" w:hAnsi="仿宋" w:eastAsia="仿宋" w:hint="eastAsia"/>
        </w:rPr>
        <w:t>PCR</w:t>
      </w:r>
      <w:r>
        <w:t>仪上进行，</w:t>
      </w:r>
      <w:r>
        <w:rPr>
          <w:rFonts w:ascii="仿宋" w:hAnsi="仿宋" w:eastAsia="仿宋" w:hint="eastAsia"/>
        </w:rPr>
        <w:t>37</w:t>
      </w:r>
      <w:r>
        <w:t>℃</w:t>
      </w:r>
      <w:r>
        <w:rPr>
          <w:rFonts w:ascii="Verdana" w:hAnsi="Verdana" w:eastAsia="Verdana"/>
        </w:rPr>
        <w:t>×</w:t>
      </w:r>
      <w:r>
        <w:rPr>
          <w:rFonts w:ascii="仿宋" w:hAnsi="仿宋" w:eastAsia="仿宋" w:hint="eastAsia"/>
        </w:rPr>
        <w:t>15 min</w:t>
      </w:r>
      <w:r>
        <w:t>；</w:t>
      </w:r>
      <w:r>
        <w:rPr>
          <w:rFonts w:ascii="仿宋" w:hAnsi="仿宋" w:eastAsia="仿宋" w:hint="eastAsia"/>
        </w:rPr>
        <w:t>85</w:t>
      </w:r>
      <w:r>
        <w:t>℃</w:t>
      </w:r>
      <w:r>
        <w:rPr>
          <w:rFonts w:ascii="Verdana" w:hAnsi="Verdana" w:eastAsia="Verdana"/>
        </w:rPr>
        <w:t>×</w:t>
      </w:r>
      <w:r>
        <w:rPr>
          <w:rFonts w:ascii="仿宋" w:hAnsi="仿宋" w:eastAsia="仿宋" w:hint="eastAsia"/>
        </w:rPr>
        <w:t>5 sec</w:t>
      </w:r>
      <w:r>
        <w:t>。</w:t>
      </w:r>
      <w:r>
        <w:t>定量</w:t>
      </w:r>
      <w:r>
        <w:rPr>
          <w:rFonts w:ascii="Times New Roman" w:hAnsi="Times New Roman" w:eastAsia="宋体"/>
        </w:rPr>
        <w:t>PCR</w:t>
      </w:r>
      <w:r>
        <w:t>反应</w:t>
      </w:r>
    </w:p>
    <w:p w:rsidR="0018722C">
      <w:pPr>
        <w:topLinePunct/>
      </w:pPr>
      <w:r>
        <w:rPr>
          <w:rFonts w:ascii="仿宋" w:eastAsia="仿宋" w:hint="eastAsia"/>
        </w:rPr>
        <w:t>PCR</w:t>
      </w:r>
      <w:r>
        <w:t>反应体系的配制如下：</w:t>
      </w:r>
    </w:p>
    <w:p w:rsidR="0018722C">
      <w:pPr>
        <w:topLinePunct/>
      </w:pPr>
      <w:r>
        <w:rPr>
          <w:rFonts w:cstheme="minorBidi" w:hAnsiTheme="minorHAnsi" w:eastAsiaTheme="minorHAnsi" w:asciiTheme="minorHAnsi"/>
        </w:rPr>
        <w:t>62</w:t>
      </w:r>
    </w:p>
    <w:p w:rsidR="0018722C">
      <w:pPr>
        <w:topLinePunct/>
      </w:pPr>
      <w:r>
        <w:rPr>
          <w:rFonts w:ascii="Times New Roman" w:hAnsi="Times New Roman" w:eastAsia="Times New Roman"/>
        </w:rPr>
        <w:t>mRNA cDNA</w:t>
      </w:r>
      <w:r>
        <w:t>样本</w:t>
      </w:r>
      <w:r>
        <w:rPr>
          <w:rFonts w:ascii="Times New Roman" w:hAnsi="Times New Roman" w:eastAsia="Times New Roman"/>
        </w:rPr>
        <w:t>2µl</w:t>
      </w:r>
    </w:p>
    <w:p w:rsidR="0018722C">
      <w:pPr>
        <w:topLinePunct/>
      </w:pPr>
      <w:r>
        <w:rPr>
          <w:rFonts w:ascii="Times New Roman" w:hAnsi="Times New Roman"/>
        </w:rPr>
        <w:t>SYBR®</w:t>
      </w:r>
      <w:r w:rsidR="001852F3">
        <w:rPr>
          <w:rFonts w:ascii="Times New Roman" w:hAnsi="Times New Roman"/>
        </w:rPr>
        <w:t xml:space="preserve">Premix</w:t>
      </w:r>
      <w:r>
        <w:rPr>
          <w:rFonts w:ascii="Times New Roman" w:hAnsi="Times New Roman"/>
        </w:rPr>
        <w:t> </w:t>
      </w:r>
      <w:r>
        <w:rPr>
          <w:rFonts w:ascii="Times New Roman" w:hAnsi="Times New Roman"/>
        </w:rPr>
        <w:t>Ex Taq™</w:t>
      </w:r>
      <w:r>
        <w:rPr>
          <w:rFonts w:ascii="Times New Roman" w:hAnsi="Times New Roman"/>
        </w:rPr>
        <w:t>10µl</w:t>
      </w:r>
    </w:p>
    <w:p w:rsidR="0018722C">
      <w:pPr>
        <w:pStyle w:val="BodyText"/>
        <w:tabs>
          <w:tab w:pos="5180" w:val="left" w:leader="none"/>
        </w:tabs>
        <w:spacing w:before="65"/>
        <w:ind w:leftChars="0" w:left="1394"/>
        <w:rPr>
          <w:rFonts w:ascii="Times New Roman" w:hAnsi="Times New Roman" w:eastAsia="Times New Roman"/>
        </w:rPr>
        <w:topLinePunct/>
      </w:pPr>
      <w:r>
        <w:t>正义引物</w:t>
      </w:r>
      <w:r>
        <w:rPr>
          <w:rFonts w:ascii="Times New Roman" w:hAnsi="Times New Roman" w:eastAsia="Times New Roman"/>
          <w:spacing w:val="-2"/>
        </w:rPr>
        <w:t>(10µM)</w:t>
      </w:r>
      <w:r w:rsidRPr="00000000">
        <w:tab/>
        <w:t>0.4µl</w:t>
      </w:r>
    </w:p>
    <w:p w:rsidR="0018722C">
      <w:pPr>
        <w:topLinePunct/>
      </w:pPr>
      <w:r>
        <w:t>反义引物</w:t>
      </w:r>
      <w:r>
        <w:rPr>
          <w:rFonts w:ascii="Times New Roman" w:hAnsi="Times New Roman" w:eastAsia="Times New Roman"/>
        </w:rPr>
        <w:t>(</w:t>
      </w:r>
      <w:r>
        <w:rPr>
          <w:rFonts w:ascii="Times New Roman" w:hAnsi="Times New Roman" w:eastAsia="Times New Roman"/>
        </w:rPr>
        <w:t xml:space="preserve">10µM</w:t>
      </w:r>
      <w:r>
        <w:rPr>
          <w:rFonts w:ascii="Times New Roman" w:hAnsi="Times New Roman" w:eastAsia="Times New Roman"/>
        </w:rPr>
        <w:t>)</w:t>
      </w:r>
      <w:r w:rsidRPr="00000000">
        <w:tab/>
        <w:t>0.4µl</w:t>
      </w:r>
    </w:p>
    <w:p w:rsidR="0018722C">
      <w:pPr>
        <w:topLinePunct/>
      </w:pPr>
      <w:r>
        <w:rPr>
          <w:rFonts w:ascii="Times New Roman" w:hAnsi="Times New Roman" w:eastAsia="Times New Roman"/>
        </w:rPr>
        <w:t>ROX</w:t>
      </w:r>
      <w:r>
        <w:rPr>
          <w:rFonts w:ascii="Times New Roman" w:hAnsi="Times New Roman" w:eastAsia="Times New Roman"/>
        </w:rPr>
        <w:t> </w:t>
      </w:r>
      <w:r>
        <w:rPr>
          <w:rFonts w:ascii="Times New Roman" w:hAnsi="Times New Roman" w:eastAsia="Times New Roman"/>
        </w:rPr>
        <w:t>Reference Dye</w:t>
      </w:r>
      <w:r>
        <w:t>(</w:t>
      </w:r>
      <w:r>
        <w:rPr>
          <w:rFonts w:ascii="Times New Roman" w:hAnsi="Times New Roman" w:eastAsia="Times New Roman"/>
        </w:rPr>
        <w:t>50×</w:t>
      </w:r>
      <w:r>
        <w:t>)</w:t>
      </w:r>
      <w:r w:rsidRPr="00000000">
        <w:tab/>
      </w:r>
      <w:r>
        <w:rPr>
          <w:rFonts w:ascii="Times New Roman" w:hAnsi="Times New Roman" w:eastAsia="Times New Roman"/>
        </w:rPr>
        <w:t>0.4µl</w:t>
      </w:r>
    </w:p>
    <w:p w:rsidR="0018722C">
      <w:pPr>
        <w:pStyle w:val="BodyText"/>
        <w:tabs>
          <w:tab w:pos="5180" w:val="left" w:leader="none"/>
        </w:tabs>
        <w:spacing w:before="65"/>
        <w:ind w:leftChars="0" w:left="1394"/>
        <w:rPr>
          <w:rFonts w:ascii="Times New Roman" w:hAnsi="Times New Roman" w:eastAsia="Times New Roman"/>
        </w:rPr>
        <w:topLinePunct/>
      </w:pPr>
      <w:r>
        <w:t>灭菌蒸馏水</w:t>
      </w:r>
      <w:r>
        <w:rPr>
          <w:rFonts w:ascii="Times New Roman" w:hAnsi="Times New Roman" w:eastAsia="Times New Roman"/>
          <w:spacing w:val="-2"/>
        </w:rPr>
        <w:t>6</w:t>
      </w:r>
      <w:r>
        <w:rPr>
          <w:rFonts w:ascii="Times New Roman" w:hAnsi="Times New Roman" w:eastAsia="Times New Roman"/>
          <w:spacing w:val="-2"/>
        </w:rPr>
        <w:t>.</w:t>
      </w:r>
      <w:r>
        <w:rPr>
          <w:rFonts w:ascii="Times New Roman" w:hAnsi="Times New Roman" w:eastAsia="Times New Roman"/>
          <w:spacing w:val="-2"/>
        </w:rPr>
        <w:t>8µl</w:t>
      </w:r>
    </w:p>
    <w:p w:rsidR="0018722C">
      <w:pPr>
        <w:pStyle w:val="BodyText"/>
        <w:tabs>
          <w:tab w:pos="5235" w:val="left" w:leader="none"/>
        </w:tabs>
        <w:spacing w:before="68"/>
        <w:ind w:leftChars="0" w:left="1394"/>
        <w:rPr>
          <w:rFonts w:ascii="Times New Roman" w:hAnsi="Times New Roman" w:eastAsia="Times New Roman"/>
        </w:rPr>
        <w:topLinePunct/>
      </w:pPr>
      <w:r>
        <w:t>总体积</w:t>
      </w:r>
      <w:r>
        <w:rPr>
          <w:rFonts w:ascii="Times New Roman" w:hAnsi="Times New Roman" w:eastAsia="Times New Roman"/>
          <w:spacing w:val="-4"/>
        </w:rPr>
        <w:t>20µl</w:t>
      </w:r>
    </w:p>
    <w:p w:rsidR="0018722C">
      <w:pPr>
        <w:topLinePunct/>
      </w:pPr>
      <w:r>
        <w:t>定量</w:t>
      </w:r>
      <w:r>
        <w:rPr>
          <w:rFonts w:ascii="Times New Roman" w:hAnsi="Times New Roman" w:eastAsia="Times New Roman"/>
        </w:rPr>
        <w:t>PCR</w:t>
      </w:r>
      <w:r>
        <w:t>反应条件：</w:t>
      </w:r>
      <w:r>
        <w:rPr>
          <w:rFonts w:ascii="Times New Roman" w:hAnsi="Times New Roman" w:eastAsia="Times New Roman"/>
        </w:rPr>
        <w:t>95</w:t>
      </w:r>
      <w:r>
        <w:t>℃变性</w:t>
      </w:r>
      <w:r>
        <w:rPr>
          <w:rFonts w:ascii="Times New Roman" w:hAnsi="Times New Roman" w:eastAsia="Times New Roman"/>
        </w:rPr>
        <w:t>10 min</w:t>
      </w:r>
      <w:r>
        <w:t>；</w:t>
      </w:r>
      <w:r>
        <w:rPr>
          <w:rFonts w:ascii="Times New Roman" w:hAnsi="Times New Roman" w:eastAsia="Times New Roman"/>
        </w:rPr>
        <w:t>95</w:t>
      </w:r>
      <w:r>
        <w:t>℃退火</w:t>
      </w:r>
      <w:r>
        <w:rPr>
          <w:rFonts w:ascii="Times New Roman" w:hAnsi="Times New Roman" w:eastAsia="Times New Roman"/>
        </w:rPr>
        <w:t>15 s</w:t>
      </w:r>
      <w:r>
        <w:t>；</w:t>
      </w:r>
      <w:r>
        <w:rPr>
          <w:rFonts w:ascii="Times New Roman" w:hAnsi="Times New Roman" w:eastAsia="Times New Roman"/>
        </w:rPr>
        <w:t>60</w:t>
      </w:r>
      <w:r>
        <w:t>℃延伸</w:t>
      </w:r>
      <w:r>
        <w:rPr>
          <w:rFonts w:ascii="Times New Roman" w:hAnsi="Times New Roman" w:eastAsia="Times New Roman"/>
        </w:rPr>
        <w:t>l</w:t>
      </w:r>
      <w:r>
        <w:rPr>
          <w:rFonts w:ascii="Times New Roman" w:hAnsi="Times New Roman" w:eastAsia="Times New Roman"/>
        </w:rPr>
        <w:t> min</w:t>
      </w:r>
      <w:r>
        <w:t>，循</w:t>
      </w:r>
      <w:r>
        <w:t>环</w:t>
      </w:r>
      <w:r>
        <w:rPr>
          <w:rFonts w:ascii="Times New Roman" w:hAnsi="Times New Roman" w:eastAsia="Times New Roman"/>
        </w:rPr>
        <w:t>40</w:t>
      </w:r>
      <w:r>
        <w:t>次；</w:t>
      </w:r>
      <w:r>
        <w:rPr>
          <w:rFonts w:ascii="Times New Roman" w:hAnsi="Times New Roman" w:eastAsia="Times New Roman"/>
        </w:rPr>
        <w:t>60-95</w:t>
      </w:r>
      <w:r>
        <w:t>℃绘制溶解曲线。</w:t>
      </w:r>
    </w:p>
    <w:p w:rsidR="0018722C">
      <w:pPr>
        <w:topLinePunct/>
      </w:pPr>
      <w:r>
        <w:t>根据收集荧光建立标准曲线获得</w:t>
      </w:r>
      <w:r>
        <w:rPr>
          <w:rFonts w:ascii="Times New Roman" w:hAnsi="Times New Roman" w:eastAsia="宋体"/>
        </w:rPr>
        <w:t>Ct</w:t>
      </w:r>
      <w:r>
        <w:t>值</w:t>
      </w:r>
      <w:r>
        <w:rPr>
          <w:rFonts w:ascii="Times New Roman" w:hAnsi="Times New Roman" w:eastAsia="宋体"/>
          <w:rFonts w:ascii="Times New Roman" w:hAnsi="Times New Roman" w:eastAsia="宋体"/>
        </w:rPr>
        <w:t>（</w:t>
      </w:r>
      <w:r>
        <w:t>每个样本测量</w:t>
      </w:r>
      <w:r>
        <w:rPr>
          <w:rFonts w:ascii="Times New Roman" w:hAnsi="Times New Roman" w:eastAsia="宋体"/>
        </w:rPr>
        <w:t>3</w:t>
      </w:r>
      <w:r>
        <w:t>次，取平均值</w:t>
      </w:r>
      <w:r>
        <w:rPr>
          <w:rFonts w:ascii="Times New Roman" w:hAnsi="Times New Roman" w:eastAsia="宋体"/>
          <w:rFonts w:ascii="Times New Roman" w:hAnsi="Times New Roman" w:eastAsia="宋体"/>
        </w:rPr>
        <w:t>）</w:t>
      </w:r>
      <w:r>
        <w:t>。采</w:t>
      </w:r>
      <w:r>
        <w:t>用</w:t>
      </w:r>
      <w:r>
        <w:rPr>
          <w:rFonts w:ascii="Times New Roman" w:hAnsi="Times New Roman" w:eastAsia="宋体"/>
        </w:rPr>
        <w:t>2</w:t>
      </w:r>
      <w:r>
        <w:rPr>
          <w:rFonts w:ascii="Times New Roman" w:hAnsi="Times New Roman" w:eastAsia="宋体"/>
        </w:rPr>
        <w:t>-</w:t>
      </w:r>
      <w:r>
        <w:t>△△</w:t>
      </w:r>
      <w:r>
        <w:rPr>
          <w:rFonts w:ascii="Times New Roman" w:hAnsi="Times New Roman" w:eastAsia="宋体"/>
        </w:rPr>
        <w:t>Ct</w:t>
      </w:r>
      <w:r>
        <w:t>方法计算基因相对表达量。具体方法如下：目标基因△</w:t>
      </w:r>
      <w:r>
        <w:rPr>
          <w:rFonts w:ascii="Times New Roman" w:hAnsi="Times New Roman" w:eastAsia="宋体"/>
        </w:rPr>
        <w:t>Ct</w:t>
      </w:r>
      <w:r>
        <w:t>值</w:t>
      </w:r>
      <w:r>
        <w:rPr>
          <w:rFonts w:ascii="Times New Roman" w:hAnsi="Times New Roman" w:eastAsia="宋体"/>
        </w:rPr>
        <w:t>=</w:t>
      </w:r>
      <w:r>
        <w:t>目标基</w:t>
      </w:r>
      <w:r>
        <w:t>因</w:t>
      </w:r>
      <w:r>
        <w:rPr>
          <w:rFonts w:ascii="Times New Roman" w:hAnsi="Times New Roman" w:eastAsia="宋体"/>
        </w:rPr>
        <w:t>Ct</w:t>
      </w:r>
      <w:r>
        <w:t>值－同一样本内参</w:t>
      </w:r>
      <w:r>
        <w:rPr>
          <w:rFonts w:ascii="Times New Roman" w:hAnsi="Times New Roman" w:eastAsia="宋体"/>
        </w:rPr>
        <w:t>β-actin</w:t>
      </w:r>
      <w:r>
        <w:t>值；目标基因△△</w:t>
      </w:r>
      <w:r>
        <w:rPr>
          <w:rFonts w:ascii="Times New Roman" w:hAnsi="Times New Roman" w:eastAsia="宋体"/>
        </w:rPr>
        <w:t>Ct</w:t>
      </w:r>
      <w:r>
        <w:t>值</w:t>
      </w:r>
      <w:r>
        <w:rPr>
          <w:rFonts w:ascii="Times New Roman" w:hAnsi="Times New Roman" w:eastAsia="宋体"/>
        </w:rPr>
        <w:t>=</w:t>
      </w:r>
      <w:r>
        <w:t>处理组△</w:t>
      </w:r>
      <w:r>
        <w:rPr>
          <w:rFonts w:ascii="Times New Roman" w:hAnsi="Times New Roman" w:eastAsia="宋体"/>
        </w:rPr>
        <w:t>Ct</w:t>
      </w:r>
      <w:r>
        <w:t>值－对照组△</w:t>
      </w:r>
      <w:r>
        <w:rPr>
          <w:rFonts w:ascii="Times New Roman" w:hAnsi="Times New Roman" w:eastAsia="宋体"/>
        </w:rPr>
        <w:t>Ct</w:t>
      </w:r>
      <w:r>
        <w:t>值，再计算各组样本</w:t>
      </w:r>
      <w:r>
        <w:rPr>
          <w:rFonts w:ascii="Times New Roman" w:hAnsi="Times New Roman" w:eastAsia="宋体"/>
        </w:rPr>
        <w:t>2</w:t>
      </w:r>
      <w:r>
        <w:rPr>
          <w:rFonts w:ascii="Times New Roman" w:hAnsi="Times New Roman" w:eastAsia="宋体"/>
        </w:rPr>
        <w:t>-</w:t>
      </w:r>
      <w:r>
        <w:t>△△</w:t>
      </w:r>
      <w:r>
        <w:rPr>
          <w:rFonts w:ascii="Times New Roman" w:hAnsi="Times New Roman" w:eastAsia="宋体"/>
        </w:rPr>
        <w:t>Ct</w:t>
      </w:r>
      <w:r>
        <w:t>值。</w:t>
      </w:r>
    </w:p>
    <w:p w:rsidR="0018722C">
      <w:pPr>
        <w:pStyle w:val="cw22"/>
        <w:topLinePunct/>
      </w:pPr>
      <w:bookmarkStart w:name="_bookmark61" w:id="134"/>
      <w:bookmarkEnd w:id="134"/>
      <w:r>
        <w:rPr>
          <w:rFonts w:cstheme="minorBidi" w:hAnsiTheme="minorHAnsi" w:eastAsiaTheme="minorHAnsi" w:asciiTheme="minorHAnsi" w:ascii="黑体" w:hAnsi="黑体" w:eastAsia="黑体" w:cs="黑体"/>
          <w:b/>
        </w:rPr>
        <w:t>4.1.9 </w:t>
      </w:r>
      <w:bookmarkStart w:name="_bookmark61" w:id="135"/>
      <w:bookmarkEnd w:id="135"/>
      <w:r>
        <w:rPr>
          <w:b/>
          <w:rFonts w:ascii="Times New Roman" w:eastAsia="宋体" w:cstheme="minorBidi" w:hAnsiTheme="minorHAnsi" w:hAnsi="黑体" w:cs="黑体"/>
        </w:rPr>
        <w:t>W</w:t>
      </w:r>
      <w:r>
        <w:rPr>
          <w:b/>
          <w:rFonts w:ascii="Times New Roman" w:eastAsia="宋体" w:cstheme="minorBidi" w:hAnsiTheme="minorHAnsi" w:hAnsi="黑体" w:cs="黑体"/>
        </w:rPr>
        <w:t>estern</w:t>
      </w:r>
      <w:r>
        <w:rPr>
          <w:b/>
          <w:rFonts w:ascii="Times New Roman" w:eastAsia="宋体" w:cstheme="minorBidi" w:hAnsiTheme="minorHAnsi" w:hAnsi="黑体" w:cs="黑体"/>
        </w:rPr>
        <w:t> </w:t>
      </w:r>
      <w:r>
        <w:rPr>
          <w:b/>
          <w:rFonts w:ascii="Times New Roman" w:eastAsia="宋体" w:cstheme="minorBidi" w:hAnsiTheme="minorHAnsi" w:hAnsi="黑体" w:cs="黑体"/>
        </w:rPr>
        <w:t>blot</w:t>
      </w:r>
      <w:r>
        <w:rPr>
          <w:rFonts w:cstheme="minorBidi" w:hAnsiTheme="minorHAnsi" w:eastAsiaTheme="minorHAnsi" w:asciiTheme="minorHAnsi" w:ascii="黑体" w:hAnsi="黑体" w:eastAsia="黑体" w:cs="黑体"/>
          <w:b/>
        </w:rPr>
        <w:t>检测</w:t>
      </w:r>
    </w:p>
    <w:p w:rsidR="0018722C">
      <w:pPr>
        <w:topLinePunct/>
      </w:pPr>
      <w:r>
        <w:t>取人角质形成细胞转染前及实验组、对照组转染</w:t>
      </w:r>
      <w:r>
        <w:rPr>
          <w:rFonts w:ascii="Times New Roman" w:eastAsia="Times New Roman"/>
        </w:rPr>
        <w:t>72 h</w:t>
      </w:r>
      <w:r>
        <w:t>后的细胞，采用</w:t>
      </w:r>
      <w:r>
        <w:rPr>
          <w:rFonts w:ascii="Times New Roman" w:eastAsia="Times New Roman"/>
        </w:rPr>
        <w:t>Western</w:t>
      </w:r>
    </w:p>
    <w:p w:rsidR="0018722C">
      <w:pPr>
        <w:topLinePunct/>
      </w:pPr>
      <w:r>
        <w:rPr>
          <w:rFonts w:ascii="Times New Roman" w:eastAsia="Times New Roman"/>
        </w:rPr>
        <w:t>blot</w:t>
      </w:r>
      <w:r>
        <w:t>法检测</w:t>
      </w:r>
      <w:r>
        <w:rPr>
          <w:rFonts w:ascii="Times New Roman" w:eastAsia="Times New Roman"/>
        </w:rPr>
        <w:t>3</w:t>
      </w:r>
      <w:r>
        <w:t>组细胞</w:t>
      </w:r>
      <w:r>
        <w:rPr>
          <w:rFonts w:ascii="Times New Roman" w:eastAsia="Times New Roman"/>
        </w:rPr>
        <w:t>p63</w:t>
      </w:r>
      <w:r>
        <w:t>、</w:t>
      </w:r>
      <w:r>
        <w:rPr>
          <w:rFonts w:ascii="Times New Roman" w:eastAsia="Times New Roman"/>
        </w:rPr>
        <w:t>ITGB1</w:t>
      </w:r>
      <w:r>
        <w:t>、</w:t>
      </w:r>
      <w:r>
        <w:rPr>
          <w:rFonts w:ascii="Times New Roman" w:eastAsia="Times New Roman"/>
        </w:rPr>
        <w:t>CK19</w:t>
      </w:r>
      <w:r>
        <w:t>、</w:t>
      </w:r>
      <w:r>
        <w:rPr>
          <w:rFonts w:ascii="Times New Roman" w:eastAsia="Times New Roman"/>
        </w:rPr>
        <w:t>CK1</w:t>
      </w:r>
      <w:r>
        <w:t>、</w:t>
      </w:r>
      <w:r>
        <w:rPr>
          <w:rFonts w:ascii="Times New Roman" w:eastAsia="Times New Roman"/>
        </w:rPr>
        <w:t>CK10</w:t>
      </w:r>
      <w:r>
        <w:t>蛋白相对表达量。</w:t>
      </w:r>
    </w:p>
    <w:p w:rsidR="0018722C">
      <w:pPr>
        <w:pStyle w:val="Heading4"/>
        <w:topLinePunct/>
        <w:ind w:left="200" w:hangingChars="200" w:hanging="200"/>
      </w:pPr>
      <w:r>
        <w:rPr>
          <w:b/>
        </w:rPr>
        <w:t>4.1.9.1 </w:t>
      </w:r>
      <w:r>
        <w:t>配制试剂</w:t>
      </w:r>
    </w:p>
    <w:p w:rsidR="0018722C">
      <w:pPr>
        <w:topLinePunct/>
      </w:pPr>
      <w:r>
        <w:rPr>
          <w:rFonts w:ascii="Times New Roman" w:eastAsia="宋体"/>
          <w:rFonts w:ascii="Times New Roman" w:eastAsia="宋体"/>
        </w:rPr>
        <w:t>（</w:t>
      </w:r>
      <w:r>
        <w:rPr>
          <w:rFonts w:ascii="Times New Roman" w:eastAsia="宋体"/>
        </w:rPr>
        <w:t xml:space="preserve">l</w:t>
      </w:r>
      <w:r>
        <w:rPr>
          <w:rFonts w:ascii="Times New Roman" w:eastAsia="宋体"/>
          <w:rFonts w:ascii="Times New Roman" w:eastAsia="宋体"/>
        </w:rPr>
        <w:t>）</w:t>
      </w:r>
      <w:r>
        <w:t>母液的配制</w:t>
      </w:r>
    </w:p>
    <w:p w:rsidR="0018722C">
      <w:pPr>
        <w:topLinePunct/>
      </w:pPr>
      <w:r>
        <w:rPr>
          <w:rFonts w:ascii="仿宋" w:eastAsia="仿宋" w:hint="eastAsia"/>
        </w:rPr>
        <w:t>A</w:t>
      </w:r>
      <w:r>
        <w:t xml:space="preserve">: </w:t>
      </w:r>
      <w:r>
        <w:rPr>
          <w:rFonts w:ascii="仿宋" w:eastAsia="仿宋" w:hint="eastAsia"/>
        </w:rPr>
        <w:t>40%</w:t>
      </w:r>
      <w:r>
        <w:t>丙烯酰胺贮存液</w:t>
      </w:r>
      <w:r>
        <w:t>（</w:t>
      </w:r>
      <w:r>
        <w:rPr>
          <w:rFonts w:ascii="仿宋" w:eastAsia="仿宋" w:hint="eastAsia"/>
        </w:rPr>
        <w:t>Acr</w:t>
      </w:r>
      <w:r>
        <w:rPr>
          <w:rFonts w:ascii="仿宋" w:eastAsia="仿宋" w:hint="eastAsia"/>
        </w:rPr>
        <w:t>/</w:t>
      </w:r>
      <w:r>
        <w:rPr>
          <w:rFonts w:ascii="仿宋" w:eastAsia="仿宋" w:hint="eastAsia"/>
        </w:rPr>
        <w:t>Bic</w:t>
      </w:r>
      <w:r>
        <w:t>）</w:t>
      </w:r>
      <w:r>
        <w:t>的配制：</w:t>
      </w:r>
      <w:r>
        <w:rPr>
          <w:rFonts w:ascii="仿宋" w:eastAsia="仿宋" w:hint="eastAsia"/>
        </w:rPr>
        <w:t>37.5g</w:t>
      </w:r>
      <w:r>
        <w:t>丙烯酰胺</w:t>
      </w:r>
      <w:r>
        <w:rPr>
          <w:rFonts w:ascii="仿宋" w:eastAsia="仿宋" w:hint="eastAsia"/>
        </w:rPr>
        <w:t>(</w:t>
      </w:r>
      <w:r>
        <w:rPr>
          <w:rFonts w:ascii="仿宋" w:eastAsia="仿宋" w:hint="eastAsia"/>
        </w:rPr>
        <w:t xml:space="preserve">Acr</w:t>
      </w:r>
      <w:r>
        <w:rPr>
          <w:rFonts w:ascii="仿宋" w:eastAsia="仿宋" w:hint="eastAsia"/>
        </w:rPr>
        <w:t>)</w:t>
      </w:r>
      <w:r>
        <w:t>加</w:t>
      </w:r>
      <w:r>
        <w:rPr>
          <w:rFonts w:ascii="仿宋" w:eastAsia="仿宋" w:hint="eastAsia"/>
        </w:rPr>
        <w:t>1.0g</w:t>
      </w:r>
    </w:p>
    <w:p w:rsidR="0018722C">
      <w:pPr>
        <w:topLinePunct/>
      </w:pPr>
      <w:r>
        <w:t>甲叉双丙烯酰胺</w:t>
      </w:r>
      <w:r>
        <w:rPr>
          <w:rFonts w:ascii="仿宋" w:hAnsi="仿宋" w:eastAsia="仿宋" w:hint="eastAsia"/>
        </w:rPr>
        <w:t>(</w:t>
      </w:r>
      <w:r>
        <w:rPr>
          <w:rFonts w:ascii="仿宋" w:hAnsi="仿宋" w:eastAsia="仿宋" w:hint="eastAsia"/>
        </w:rPr>
        <w:t xml:space="preserve">Bic</w:t>
      </w:r>
      <w:r>
        <w:rPr>
          <w:rFonts w:ascii="仿宋" w:hAnsi="仿宋" w:eastAsia="仿宋" w:hint="eastAsia"/>
        </w:rPr>
        <w:t>)</w:t>
      </w:r>
      <w:r>
        <w:t>加    </w:t>
      </w:r>
      <w:r>
        <w:rPr>
          <w:rFonts w:ascii="仿宋" w:hAnsi="仿宋" w:eastAsia="仿宋" w:hint="eastAsia"/>
        </w:rPr>
        <w:t>100ml</w:t>
      </w:r>
      <w:r>
        <w:rPr>
          <w:rFonts w:ascii="仿宋" w:hAnsi="仿宋" w:eastAsia="仿宋" w:hint="eastAsia"/>
        </w:rPr>
        <w:t>    </w:t>
      </w:r>
      <w:r>
        <w:t>超纯水溶解，棕色瓶    </w:t>
      </w:r>
      <w:r>
        <w:rPr>
          <w:rFonts w:ascii="仿宋" w:hAnsi="仿宋" w:eastAsia="仿宋" w:hint="eastAsia"/>
        </w:rPr>
        <w:t>4</w:t>
      </w:r>
      <w:r>
        <w:t>℃保存。</w:t>
      </w:r>
      <w:r>
        <w:rPr>
          <w:rFonts w:ascii="仿宋" w:hAnsi="仿宋" w:eastAsia="仿宋" w:hint="eastAsia"/>
        </w:rPr>
        <w:t>B</w:t>
      </w:r>
      <w:r>
        <w:t xml:space="preserve">: </w:t>
      </w:r>
      <w:r>
        <w:t>浓缩胶缓冲液</w:t>
      </w:r>
      <w:r>
        <w:t>（</w:t>
      </w:r>
      <w:r>
        <w:rPr>
          <w:rFonts w:ascii="仿宋" w:hAnsi="仿宋" w:eastAsia="仿宋" w:hint="eastAsia"/>
        </w:rPr>
        <w:t>1M Tris.</w:t>
      </w:r>
      <w:r w:rsidR="001852F3">
        <w:rPr>
          <w:rFonts w:ascii="仿宋" w:hAnsi="仿宋" w:eastAsia="仿宋" w:hint="eastAsia"/>
        </w:rPr>
        <w:t xml:space="preserve"> </w:t>
      </w:r>
      <w:r w:rsidR="001852F3">
        <w:rPr>
          <w:rFonts w:ascii="仿宋" w:hAnsi="仿宋" w:eastAsia="仿宋" w:hint="eastAsia"/>
        </w:rPr>
        <w:t xml:space="preserve">HCl</w:t>
      </w:r>
      <w:r>
        <w:t xml:space="preserve">, </w:t>
      </w:r>
      <w:r>
        <w:rPr>
          <w:rFonts w:ascii="仿宋" w:hAnsi="仿宋" w:eastAsia="仿宋" w:hint="eastAsia"/>
        </w:rPr>
        <w:t>pH6.8</w:t>
      </w:r>
      <w:r>
        <w:t>）</w:t>
      </w:r>
      <w:r>
        <w:t>的配制：取</w:t>
      </w:r>
      <w:r>
        <w:rPr>
          <w:rFonts w:ascii="仿宋" w:hAnsi="仿宋" w:eastAsia="仿宋" w:hint="eastAsia"/>
        </w:rPr>
        <w:t>6.06g Tris-base</w:t>
      </w:r>
      <w:r>
        <w:rPr>
          <w:rFonts w:ascii="仿宋" w:hAnsi="仿宋" w:eastAsia="仿宋" w:hint="eastAsia"/>
        </w:rPr>
        <w:t> </w:t>
      </w:r>
      <w:r>
        <w:t>加</w:t>
      </w:r>
    </w:p>
    <w:p w:rsidR="0018722C">
      <w:pPr>
        <w:topLinePunct/>
      </w:pPr>
      <w:r>
        <w:rPr>
          <w:rFonts w:ascii="仿宋" w:eastAsia="仿宋" w:hint="eastAsia"/>
        </w:rPr>
        <w:t>50ml</w:t>
      </w:r>
      <w:r>
        <w:t>蒸馏水溶解后</w:t>
      </w:r>
      <w:r>
        <w:rPr>
          <w:rFonts w:ascii="仿宋" w:eastAsia="仿宋" w:hint="eastAsia"/>
          <w:rFonts w:ascii="仿宋" w:eastAsia="仿宋" w:hint="eastAsia"/>
        </w:rPr>
        <w:t>，</w:t>
      </w:r>
      <w:r>
        <w:t>用浓盐酸调</w:t>
      </w:r>
      <w:r>
        <w:rPr>
          <w:rFonts w:ascii="仿宋" w:eastAsia="仿宋" w:hint="eastAsia"/>
        </w:rPr>
        <w:t>pH</w:t>
      </w:r>
      <w:r>
        <w:t>至</w:t>
      </w:r>
      <w:r>
        <w:rPr>
          <w:rFonts w:ascii="仿宋" w:eastAsia="仿宋" w:hint="eastAsia"/>
        </w:rPr>
        <w:t>6.8</w:t>
      </w:r>
      <w:r>
        <w:t>。</w:t>
      </w:r>
    </w:p>
    <w:p w:rsidR="0018722C">
      <w:pPr>
        <w:topLinePunct/>
      </w:pPr>
      <w:r>
        <w:rPr>
          <w:rFonts w:ascii="仿宋" w:eastAsia="仿宋" w:hint="eastAsia"/>
        </w:rPr>
        <w:t>C</w:t>
      </w:r>
      <w:r>
        <w:t>：分离胶缓冲液</w:t>
      </w:r>
      <w:r>
        <w:t>（</w:t>
      </w:r>
      <w:r>
        <w:rPr>
          <w:rFonts w:ascii="仿宋" w:eastAsia="仿宋" w:hint="eastAsia"/>
        </w:rPr>
        <w:t>1.5M Tris.</w:t>
      </w:r>
      <w:r w:rsidR="001852F3">
        <w:rPr>
          <w:rFonts w:ascii="仿宋" w:eastAsia="仿宋" w:hint="eastAsia"/>
        </w:rPr>
        <w:t xml:space="preserve"> </w:t>
      </w:r>
      <w:r w:rsidR="001852F3">
        <w:rPr>
          <w:rFonts w:ascii="仿宋" w:eastAsia="仿宋" w:hint="eastAsia"/>
        </w:rPr>
        <w:t xml:space="preserve">HCl</w:t>
      </w:r>
      <w:r>
        <w:t xml:space="preserve">, </w:t>
      </w:r>
      <w:r>
        <w:rPr>
          <w:rFonts w:ascii="仿宋" w:eastAsia="仿宋" w:hint="eastAsia"/>
        </w:rPr>
        <w:t>pH8.8</w:t>
      </w:r>
      <w:r>
        <w:t>）</w:t>
      </w:r>
      <w:r>
        <w:t>的配制：取</w:t>
      </w:r>
      <w:r>
        <w:rPr>
          <w:rFonts w:ascii="仿宋" w:eastAsia="仿宋" w:hint="eastAsia"/>
        </w:rPr>
        <w:t>45</w:t>
      </w:r>
      <w:r>
        <w:rPr>
          <w:rFonts w:ascii="仿宋" w:eastAsia="仿宋" w:hint="eastAsia"/>
        </w:rPr>
        <w:t>.</w:t>
      </w:r>
      <w:r>
        <w:rPr>
          <w:rFonts w:ascii="仿宋" w:eastAsia="仿宋" w:hint="eastAsia"/>
        </w:rPr>
        <w:t>43gTris-base</w:t>
      </w:r>
      <w:r>
        <w:t>加</w:t>
      </w:r>
      <w:r>
        <w:rPr>
          <w:rFonts w:ascii="仿宋" w:eastAsia="仿宋" w:hint="eastAsia"/>
        </w:rPr>
        <w:t>200ml</w:t>
      </w:r>
      <w:r>
        <w:t>蒸馏水溶解后，用浓盐酸调</w:t>
      </w:r>
      <w:r>
        <w:rPr>
          <w:rFonts w:ascii="仿宋" w:eastAsia="仿宋" w:hint="eastAsia"/>
        </w:rPr>
        <w:t>pH</w:t>
      </w:r>
      <w:r>
        <w:t>至</w:t>
      </w:r>
      <w:r>
        <w:rPr>
          <w:rFonts w:ascii="仿宋" w:eastAsia="仿宋" w:hint="eastAsia"/>
        </w:rPr>
        <w:t>6.8,</w:t>
      </w:r>
      <w:r>
        <w:t>再加蒸馏水至</w:t>
      </w:r>
      <w:r>
        <w:rPr>
          <w:rFonts w:ascii="仿宋" w:eastAsia="仿宋" w:hint="eastAsia"/>
        </w:rPr>
        <w:t>250ml</w:t>
      </w:r>
      <w:r>
        <w:t>，室温下保存。</w:t>
      </w:r>
    </w:p>
    <w:p w:rsidR="0018722C">
      <w:pPr>
        <w:topLinePunct/>
      </w:pPr>
      <w:r>
        <w:rPr>
          <w:rFonts w:ascii="Times New Roman" w:hAnsi="Times New Roman" w:eastAsia="Times New Roman"/>
        </w:rPr>
        <w:t>D</w:t>
      </w:r>
      <w:r>
        <w:t xml:space="preserve">: </w:t>
      </w:r>
      <w:r>
        <w:rPr>
          <w:rFonts w:ascii="Times New Roman" w:hAnsi="Times New Roman" w:eastAsia="Times New Roman"/>
        </w:rPr>
        <w:t>10%SDS</w:t>
      </w:r>
      <w:r>
        <w:t>的配制：取</w:t>
      </w:r>
      <w:r>
        <w:rPr>
          <w:rFonts w:ascii="Times New Roman" w:hAnsi="Times New Roman" w:eastAsia="Times New Roman"/>
        </w:rPr>
        <w:t>10gSDS</w:t>
      </w:r>
      <w:r>
        <w:t>加蒸馏水至</w:t>
      </w:r>
      <w:r>
        <w:rPr>
          <w:rFonts w:ascii="Times New Roman" w:hAnsi="Times New Roman" w:eastAsia="Times New Roman"/>
        </w:rPr>
        <w:t>100ml</w:t>
      </w:r>
      <w:r>
        <w:t>，</w:t>
      </w:r>
      <w:r>
        <w:rPr>
          <w:rFonts w:ascii="Times New Roman" w:hAnsi="Times New Roman" w:eastAsia="Times New Roman"/>
        </w:rPr>
        <w:t>500</w:t>
      </w:r>
      <w:r>
        <w:t>℃水浴溶解后</w:t>
      </w:r>
      <w:r>
        <w:rPr>
          <w:rFonts w:ascii="Times New Roman" w:hAnsi="Times New Roman" w:eastAsia="Times New Roman"/>
          <w:rFonts w:hint="eastAsia"/>
        </w:rPr>
        <w:t>，</w:t>
      </w:r>
      <w:r>
        <w:t>室温保存。</w:t>
      </w:r>
    </w:p>
    <w:p w:rsidR="0018722C">
      <w:pPr>
        <w:topLinePunct/>
      </w:pPr>
      <w:r>
        <w:rPr>
          <w:rFonts w:ascii="Times New Roman" w:hAnsi="Times New Roman" w:eastAsia="Times New Roman"/>
        </w:rPr>
        <w:t>E</w:t>
      </w:r>
      <w:r>
        <w:t xml:space="preserve">: </w:t>
      </w:r>
      <w:r>
        <w:rPr>
          <w:rFonts w:ascii="Times New Roman" w:hAnsi="Times New Roman" w:eastAsia="Times New Roman"/>
        </w:rPr>
        <w:t>10%</w:t>
      </w:r>
      <w:r>
        <w:t>过硫酸胺</w:t>
      </w:r>
      <w:r>
        <w:rPr>
          <w:rFonts w:ascii="Times New Roman" w:hAnsi="Times New Roman" w:eastAsia="Times New Roman"/>
        </w:rPr>
        <w:t>(</w:t>
      </w:r>
      <w:r>
        <w:rPr>
          <w:rFonts w:ascii="Times New Roman" w:hAnsi="Times New Roman" w:eastAsia="Times New Roman"/>
        </w:rPr>
        <w:t xml:space="preserve">AP</w:t>
      </w:r>
      <w:r>
        <w:rPr>
          <w:rFonts w:ascii="Times New Roman" w:hAnsi="Times New Roman" w:eastAsia="Times New Roman"/>
        </w:rPr>
        <w:t>)</w:t>
      </w:r>
      <w:r>
        <w:t>的配制：</w:t>
      </w:r>
      <w:r>
        <w:rPr>
          <w:rFonts w:ascii="Times New Roman" w:hAnsi="Times New Roman" w:eastAsia="Times New Roman"/>
        </w:rPr>
        <w:t>0.1g</w:t>
      </w:r>
      <w:r>
        <w:t>过硫酸胺加</w:t>
      </w:r>
      <w:r>
        <w:rPr>
          <w:rFonts w:ascii="Times New Roman" w:hAnsi="Times New Roman" w:eastAsia="Times New Roman"/>
        </w:rPr>
        <w:t>l.0ml</w:t>
      </w:r>
      <w:r>
        <w:t>超纯水溶解后，</w:t>
      </w:r>
      <w:r w:rsidR="001852F3">
        <w:t xml:space="preserve">立即分装于</w:t>
      </w:r>
      <w:r>
        <w:rPr>
          <w:rFonts w:ascii="Times New Roman" w:hAnsi="Times New Roman" w:eastAsia="Times New Roman"/>
        </w:rPr>
        <w:t>50µl</w:t>
      </w:r>
      <w:r>
        <w:t>离心管中，置于</w:t>
      </w:r>
      <w:r>
        <w:rPr>
          <w:rFonts w:ascii="Times New Roman" w:hAnsi="Times New Roman" w:eastAsia="Times New Roman"/>
        </w:rPr>
        <w:t>-20</w:t>
      </w:r>
      <w:r>
        <w:t>℃避光保存。</w:t>
      </w:r>
    </w:p>
    <w:p w:rsidR="0018722C">
      <w:pPr>
        <w:topLinePunct/>
      </w:pPr>
      <w:r>
        <w:rPr>
          <w:rFonts w:ascii="Times New Roman" w:eastAsia="Times New Roman"/>
        </w:rPr>
        <w:t>F</w:t>
      </w:r>
      <w:r>
        <w:t xml:space="preserve">: </w:t>
      </w:r>
      <w:r>
        <w:rPr>
          <w:rFonts w:ascii="Times New Roman" w:eastAsia="Times New Roman"/>
        </w:rPr>
        <w:t>1.0mol</w:t>
      </w:r>
      <w:r>
        <w:rPr>
          <w:rFonts w:ascii="Times New Roman" w:eastAsia="Times New Roman"/>
        </w:rPr>
        <w:t>/</w:t>
      </w:r>
      <w:r>
        <w:rPr>
          <w:rFonts w:ascii="Times New Roman" w:eastAsia="Times New Roman"/>
        </w:rPr>
        <w:t xml:space="preserve">L</w:t>
      </w:r>
      <w:r>
        <w:t>的</w:t>
      </w:r>
      <w:r>
        <w:rPr>
          <w:rFonts w:ascii="Times New Roman" w:eastAsia="Times New Roman"/>
        </w:rPr>
        <w:t>Tris HCl</w:t>
      </w:r>
      <w:r>
        <w:t>的配制：</w:t>
      </w:r>
      <w:r>
        <w:rPr>
          <w:rFonts w:ascii="Times New Roman" w:eastAsia="Times New Roman"/>
        </w:rPr>
        <w:t>30.29g Tris</w:t>
      </w:r>
      <w:r>
        <w:t>加</w:t>
      </w:r>
      <w:r>
        <w:rPr>
          <w:rFonts w:ascii="Times New Roman" w:eastAsia="Times New Roman"/>
        </w:rPr>
        <w:t>100ml</w:t>
      </w:r>
      <w:r>
        <w:t>蒸馏水溶解后，用浓</w:t>
      </w:r>
    </w:p>
    <w:p w:rsidR="0018722C">
      <w:pPr>
        <w:topLinePunct/>
      </w:pPr>
      <w:r>
        <w:rPr>
          <w:rFonts w:cstheme="minorBidi" w:hAnsiTheme="minorHAnsi" w:eastAsiaTheme="minorHAnsi" w:asciiTheme="minorHAnsi"/>
        </w:rPr>
        <w:t>63</w:t>
      </w:r>
    </w:p>
    <w:p w:rsidR="0018722C">
      <w:pPr>
        <w:topLinePunct/>
      </w:pPr>
      <w:r>
        <w:t>盐酸调配</w:t>
      </w:r>
      <w:r>
        <w:rPr>
          <w:rFonts w:ascii="Times New Roman" w:eastAsia="Times New Roman"/>
        </w:rPr>
        <w:t>pH</w:t>
      </w:r>
      <w:r>
        <w:t>值</w:t>
      </w:r>
      <w:r>
        <w:rPr>
          <w:rFonts w:ascii="Times New Roman" w:eastAsia="Times New Roman"/>
          <w:rFonts w:ascii="Times New Roman" w:eastAsia="Times New Roman"/>
        </w:rPr>
        <w:t>（</w:t>
      </w:r>
      <w:r>
        <w:t>如下所示</w:t>
      </w:r>
      <w:r>
        <w:rPr>
          <w:rFonts w:ascii="Times New Roman" w:eastAsia="Times New Roman"/>
          <w:rFonts w:ascii="Times New Roman" w:eastAsia="Times New Roman"/>
        </w:rPr>
        <w:t>）</w:t>
      </w:r>
      <w:r>
        <w:rPr>
          <w:rFonts w:ascii="Times New Roman" w:eastAsia="Times New Roman"/>
          <w:rFonts w:hint="eastAsia"/>
        </w:rPr>
        <w:t>：</w:t>
      </w:r>
    </w:p>
    <w:p w:rsidR="0018722C">
      <w:pPr>
        <w:topLinePunct/>
      </w:pPr>
      <w:r>
        <w:rPr>
          <w:rFonts w:ascii="Times New Roman"/>
        </w:rPr>
        <w:t>PH</w:t>
      </w:r>
      <w:r w:rsidRPr="00000000">
        <w:tab/>
        <w:t>HCl</w:t>
      </w:r>
    </w:p>
    <w:p w:rsidR="0018722C">
      <w:pPr>
        <w:pStyle w:val="cw22"/>
        <w:topLinePunct/>
      </w:pPr>
      <w:r>
        <w:t>7.4 </w:t>
      </w:r>
      <w:r>
        <w:rPr>
          <w:rFonts w:ascii="宋体" w:eastAsia="宋体" w:hint="eastAsia"/>
        </w:rPr>
        <w:t>约</w:t>
      </w:r>
      <w:r>
        <w:t>17ml</w:t>
      </w:r>
    </w:p>
    <w:p w:rsidR="0018722C">
      <w:pPr>
        <w:pStyle w:val="Heading3"/>
        <w:topLinePunct/>
        <w:ind w:left="200" w:hangingChars="200" w:hanging="200"/>
      </w:pPr>
      <w:bookmarkStart w:id="121253" w:name="_Toc686121253"/>
      <w:r>
        <w:t>7.5</w:t>
      </w:r>
      <w:r>
        <w:t xml:space="preserve"> </w:t>
      </w:r>
      <w:r>
        <w:t>约</w:t>
      </w:r>
      <w:r>
        <w:t>16ml</w:t>
      </w:r>
      <w:bookmarkEnd w:id="121253"/>
    </w:p>
    <w:p w:rsidR="0018722C">
      <w:pPr>
        <w:pStyle w:val="cw22"/>
        <w:topLinePunct/>
      </w:pPr>
      <w:r>
        <w:t>7.6 </w:t>
      </w:r>
      <w:r>
        <w:rPr>
          <w:rFonts w:ascii="宋体" w:eastAsia="宋体" w:hint="eastAsia"/>
        </w:rPr>
        <w:t>约</w:t>
      </w:r>
      <w:r>
        <w:t>15ml</w:t>
      </w:r>
    </w:p>
    <w:p w:rsidR="0018722C">
      <w:pPr>
        <w:topLinePunct/>
      </w:pPr>
      <w:r>
        <w:rPr>
          <w:rFonts w:ascii="Times New Roman" w:eastAsia="Times New Roman"/>
        </w:rPr>
        <w:t>8.0</w:t>
      </w:r>
      <w:r w:rsidRPr="00000000">
        <w:tab/>
      </w:r>
      <w:r>
        <w:t>约</w:t>
      </w:r>
      <w:r>
        <w:rPr>
          <w:rFonts w:ascii="Times New Roman" w:eastAsia="Times New Roman"/>
        </w:rPr>
        <w:t>10ml</w:t>
      </w:r>
    </w:p>
    <w:p w:rsidR="0018722C">
      <w:pPr>
        <w:topLinePunct/>
      </w:pPr>
      <w:r>
        <w:rPr>
          <w:rFonts w:ascii="Times New Roman" w:eastAsia="Times New Roman"/>
        </w:rPr>
        <w:t>G</w:t>
      </w:r>
      <w:r>
        <w:t xml:space="preserve">: </w:t>
      </w:r>
      <w:r>
        <w:rPr>
          <w:rFonts w:ascii="Times New Roman" w:eastAsia="Times New Roman"/>
        </w:rPr>
        <w:t>0.2mol</w:t>
      </w:r>
      <w:r>
        <w:rPr>
          <w:rFonts w:ascii="Times New Roman" w:eastAsia="Times New Roman"/>
        </w:rPr>
        <w:t>/</w:t>
      </w:r>
      <w:r>
        <w:rPr>
          <w:rFonts w:ascii="Times New Roman" w:eastAsia="Times New Roman"/>
        </w:rPr>
        <w:t>L NaH</w:t>
      </w:r>
      <w:r>
        <w:rPr>
          <w:rFonts w:ascii="Times New Roman" w:eastAsia="Times New Roman"/>
        </w:rPr>
        <w:t>2</w:t>
      </w:r>
      <w:r>
        <w:rPr>
          <w:rFonts w:ascii="Times New Roman" w:eastAsia="Times New Roman"/>
        </w:rPr>
        <w:t>PO</w:t>
      </w:r>
      <w:r>
        <w:rPr>
          <w:rFonts w:ascii="Times New Roman" w:eastAsia="Times New Roman"/>
        </w:rPr>
        <w:t>4</w:t>
      </w:r>
      <w:r>
        <w:t>的配制：</w:t>
      </w:r>
      <w:r>
        <w:rPr>
          <w:rFonts w:ascii="Times New Roman" w:eastAsia="Times New Roman"/>
        </w:rPr>
        <w:t>12g NaH</w:t>
      </w:r>
      <w:r>
        <w:rPr>
          <w:rFonts w:ascii="Times New Roman" w:eastAsia="Times New Roman"/>
        </w:rPr>
        <w:t>2</w:t>
      </w:r>
      <w:r>
        <w:rPr>
          <w:rFonts w:ascii="Times New Roman" w:eastAsia="Times New Roman"/>
        </w:rPr>
        <w:t>PO</w:t>
      </w:r>
      <w:r>
        <w:rPr>
          <w:rFonts w:ascii="Times New Roman" w:eastAsia="Times New Roman"/>
        </w:rPr>
        <w:t>4</w:t>
      </w:r>
      <w:r>
        <w:t>加蒸馏水至</w:t>
      </w:r>
      <w:r>
        <w:rPr>
          <w:rFonts w:ascii="Times New Roman" w:eastAsia="Times New Roman"/>
        </w:rPr>
        <w:t>500ml</w:t>
      </w:r>
      <w:r>
        <w:t>溶解后，高压灭菌，室温保存。</w:t>
      </w:r>
    </w:p>
    <w:p w:rsidR="0018722C">
      <w:pPr>
        <w:topLinePunct/>
      </w:pPr>
      <w:r>
        <w:rPr>
          <w:rFonts w:ascii="Times New Roman" w:eastAsia="Times New Roman"/>
        </w:rPr>
        <w:t>H</w:t>
      </w:r>
      <w:r>
        <w:t xml:space="preserve">: </w:t>
      </w:r>
      <w:r>
        <w:rPr>
          <w:rFonts w:ascii="Times New Roman" w:eastAsia="Times New Roman"/>
        </w:rPr>
        <w:t>0.2mol</w:t>
      </w:r>
      <w:r>
        <w:rPr>
          <w:rFonts w:ascii="Times New Roman" w:eastAsia="Times New Roman"/>
        </w:rPr>
        <w:t>/</w:t>
      </w:r>
      <w:r>
        <w:rPr>
          <w:rFonts w:ascii="Times New Roman" w:eastAsia="Times New Roman"/>
        </w:rPr>
        <w:t>L Na</w:t>
      </w:r>
      <w:r>
        <w:rPr>
          <w:rFonts w:ascii="Times New Roman" w:eastAsia="Times New Roman"/>
        </w:rPr>
        <w:t>2</w:t>
      </w:r>
      <w:r>
        <w:rPr>
          <w:rFonts w:ascii="Times New Roman" w:eastAsia="Times New Roman"/>
        </w:rPr>
        <w:t>HPO</w:t>
      </w:r>
      <w:r>
        <w:rPr>
          <w:rFonts w:ascii="Times New Roman" w:eastAsia="Times New Roman"/>
        </w:rPr>
        <w:t>4</w:t>
      </w:r>
      <w:r>
        <w:t>的配制：</w:t>
      </w:r>
      <w:r>
        <w:rPr>
          <w:rFonts w:ascii="Times New Roman" w:eastAsia="Times New Roman"/>
        </w:rPr>
        <w:t>71.6g Na</w:t>
      </w:r>
      <w:r>
        <w:rPr>
          <w:rFonts w:ascii="Times New Roman" w:eastAsia="Times New Roman"/>
        </w:rPr>
        <w:t>2</w:t>
      </w:r>
      <w:r>
        <w:rPr>
          <w:rFonts w:ascii="Times New Roman" w:eastAsia="Times New Roman"/>
        </w:rPr>
        <w:t>HPO</w:t>
      </w:r>
      <w:r>
        <w:rPr>
          <w:rFonts w:ascii="Times New Roman" w:eastAsia="Times New Roman"/>
        </w:rPr>
        <w:t>4</w:t>
      </w:r>
      <w:r>
        <w:t>加蒸馏水至</w:t>
      </w:r>
      <w:r>
        <w:rPr>
          <w:rFonts w:ascii="Times New Roman" w:eastAsia="Times New Roman"/>
        </w:rPr>
        <w:t>1000ml</w:t>
      </w:r>
      <w:r>
        <w:t>溶解后，</w:t>
      </w:r>
      <w:r>
        <w:t>高压灭菌，室温保存</w:t>
      </w:r>
      <w:r>
        <w:rPr>
          <w:rFonts w:ascii="Times New Roman" w:eastAsia="Times New Roman"/>
          <w:w w:val="95"/>
          <w:rFonts w:hint="eastAsia"/>
        </w:rPr>
        <w:t>“</w:t>
      </w:r>
    </w:p>
    <w:p w:rsidR="0018722C">
      <w:pPr>
        <w:topLinePunct/>
      </w:pPr>
      <w:r>
        <w:rPr>
          <w:rFonts w:ascii="Times New Roman" w:hAnsi="Times New Roman" w:eastAsia="Times New Roman"/>
        </w:rPr>
        <w:t>I</w:t>
      </w:r>
      <w:r>
        <w:t xml:space="preserve">: </w:t>
      </w:r>
      <w:r>
        <w:rPr>
          <w:rFonts w:ascii="Times New Roman" w:hAnsi="Times New Roman" w:eastAsia="Times New Roman"/>
        </w:rPr>
        <w:t>10mM</w:t>
      </w:r>
      <w:r>
        <w:t>单去污剂裂解液</w:t>
      </w:r>
      <w:r>
        <w:rPr>
          <w:rFonts w:ascii="Times New Roman" w:hAnsi="Times New Roman" w:eastAsia="Times New Roman"/>
        </w:rPr>
        <w:t>(</w:t>
      </w:r>
      <w:r>
        <w:rPr>
          <w:rFonts w:ascii="Times New Roman" w:hAnsi="Times New Roman" w:eastAsia="Times New Roman"/>
        </w:rPr>
        <w:t xml:space="preserve">PMSF</w:t>
      </w:r>
      <w:r>
        <w:rPr>
          <w:rFonts w:ascii="Times New Roman" w:hAnsi="Times New Roman" w:eastAsia="Times New Roman"/>
        </w:rPr>
        <w:t>)</w:t>
      </w:r>
      <w:r>
        <w:t>的配制：</w:t>
      </w:r>
      <w:r>
        <w:rPr>
          <w:rFonts w:ascii="Times New Roman" w:hAnsi="Times New Roman" w:eastAsia="Times New Roman"/>
        </w:rPr>
        <w:t>0.174g PMSF</w:t>
      </w:r>
      <w:r>
        <w:t>加</w:t>
      </w:r>
      <w:r>
        <w:rPr>
          <w:rFonts w:ascii="Times New Roman" w:hAnsi="Times New Roman" w:eastAsia="Times New Roman"/>
        </w:rPr>
        <w:t>100ml</w:t>
      </w:r>
      <w:r>
        <w:t>异丙醇溶解后，分装于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离心管中，</w:t>
      </w:r>
      <w:r>
        <w:rPr>
          <w:rFonts w:ascii="Times New Roman" w:hAnsi="Times New Roman" w:eastAsia="Times New Roman"/>
        </w:rPr>
        <w:t>-20</w:t>
      </w:r>
      <w:r>
        <w:t>℃保存。</w:t>
      </w:r>
    </w:p>
    <w:p w:rsidR="0018722C">
      <w:pPr>
        <w:topLinePunct/>
      </w:pPr>
      <w:r>
        <w:rPr>
          <w:rFonts w:ascii="Times New Roman" w:hAnsi="Times New Roman" w:eastAsia="Times New Roman"/>
        </w:rPr>
        <w:t>J</w:t>
      </w:r>
      <w:r>
        <w:t xml:space="preserve">: </w:t>
      </w:r>
      <w:r>
        <w:rPr>
          <w:rFonts w:ascii="Times New Roman" w:hAnsi="Times New Roman" w:eastAsia="Times New Roman"/>
        </w:rPr>
        <w:t>20% Tween20</w:t>
      </w:r>
      <w:r>
        <w:t>的配制：</w:t>
      </w:r>
      <w:r>
        <w:rPr>
          <w:rFonts w:ascii="Times New Roman" w:hAnsi="Times New Roman" w:eastAsia="Times New Roman"/>
        </w:rPr>
        <w:t>20g Tween20</w:t>
      </w:r>
      <w:r>
        <w:t>加</w:t>
      </w:r>
      <w:r>
        <w:rPr>
          <w:rFonts w:ascii="Times New Roman" w:hAnsi="Times New Roman" w:eastAsia="Times New Roman"/>
        </w:rPr>
        <w:t>100ml</w:t>
      </w:r>
      <w:r>
        <w:t>蒸馏水混匀后</w:t>
      </w:r>
      <w:r>
        <w:rPr>
          <w:rFonts w:ascii="Times New Roman" w:hAnsi="Times New Roman" w:eastAsia="Times New Roman"/>
        </w:rPr>
        <w:t>4</w:t>
      </w:r>
      <w:r>
        <w:t>℃保存。</w:t>
      </w:r>
    </w:p>
    <w:p w:rsidR="0018722C">
      <w:pPr>
        <w:topLinePunct/>
      </w:pPr>
      <w:r>
        <w:rPr>
          <w:rFonts w:ascii="仿宋" w:eastAsia="仿宋" w:hint="eastAsia"/>
          <w:rFonts w:ascii="仿宋" w:eastAsia="仿宋" w:hint="eastAsia"/>
        </w:rPr>
        <w:t>（</w:t>
      </w:r>
      <w:r>
        <w:rPr>
          <w:rFonts w:ascii="仿宋" w:eastAsia="仿宋" w:hint="eastAsia"/>
        </w:rPr>
        <w:t xml:space="preserve">2</w:t>
      </w:r>
      <w:r>
        <w:rPr>
          <w:rFonts w:ascii="仿宋" w:eastAsia="仿宋" w:hint="eastAsia"/>
          <w:rFonts w:ascii="仿宋" w:eastAsia="仿宋" w:hint="eastAsia"/>
        </w:rPr>
        <w:t>）</w:t>
      </w:r>
      <w:r>
        <w:t>使用液的配制</w:t>
      </w:r>
    </w:p>
    <w:p w:rsidR="0018722C">
      <w:pPr>
        <w:topLinePunct/>
      </w:pPr>
      <w:r>
        <w:rPr>
          <w:rFonts w:ascii="Times New Roman" w:eastAsia="Times New Roman"/>
        </w:rPr>
        <w:t>A</w:t>
      </w:r>
      <w:r>
        <w:t xml:space="preserve">: </w:t>
      </w:r>
      <w:r>
        <w:rPr>
          <w:rFonts w:ascii="Times New Roman" w:eastAsia="Times New Roman"/>
        </w:rPr>
        <w:t>G250</w:t>
      </w:r>
      <w:r>
        <w:t>考马斯亮蓝溶液的配制：</w:t>
      </w:r>
      <w:r>
        <w:rPr>
          <w:rFonts w:ascii="Times New Roman" w:eastAsia="Times New Roman"/>
        </w:rPr>
        <w:t>100mg</w:t>
      </w:r>
      <w:r>
        <w:t>考马斯亮蓝</w:t>
      </w:r>
      <w:r>
        <w:rPr>
          <w:rFonts w:ascii="Times New Roman" w:eastAsia="Times New Roman"/>
        </w:rPr>
        <w:t>G250</w:t>
      </w:r>
      <w:r>
        <w:t>加</w:t>
      </w:r>
      <w:r>
        <w:rPr>
          <w:rFonts w:ascii="Times New Roman" w:eastAsia="Times New Roman"/>
        </w:rPr>
        <w:t>50ml</w:t>
      </w:r>
      <w:r>
        <w:t>的</w:t>
      </w:r>
      <w:r>
        <w:rPr>
          <w:rFonts w:ascii="Times New Roman" w:eastAsia="Times New Roman"/>
        </w:rPr>
        <w:t>95%</w:t>
      </w:r>
    </w:p>
    <w:p w:rsidR="0018722C">
      <w:pPr>
        <w:topLinePunct/>
      </w:pPr>
      <w:r>
        <w:t>乙醇加</w:t>
      </w:r>
      <w:r>
        <w:rPr>
          <w:rFonts w:ascii="Times New Roman" w:hAnsi="Times New Roman" w:eastAsia="Times New Roman"/>
        </w:rPr>
        <w:t>100ml</w:t>
      </w:r>
      <w:r>
        <w:t>磷酸加</w:t>
      </w:r>
      <w:r>
        <w:rPr>
          <w:rFonts w:ascii="Times New Roman" w:hAnsi="Times New Roman" w:eastAsia="Times New Roman"/>
        </w:rPr>
        <w:t>2000ml</w:t>
      </w:r>
      <w:r>
        <w:t>蒸馏水混匀后</w:t>
      </w:r>
      <w:r>
        <w:rPr>
          <w:rFonts w:ascii="Times New Roman" w:hAnsi="Times New Roman" w:eastAsia="Times New Roman"/>
        </w:rPr>
        <w:t>4</w:t>
      </w:r>
      <w:r>
        <w:t>℃</w:t>
      </w:r>
      <w:r>
        <w:t>保存。</w:t>
      </w:r>
    </w:p>
    <w:p w:rsidR="0018722C">
      <w:pPr>
        <w:topLinePunct/>
      </w:pPr>
      <w:r>
        <w:rPr>
          <w:rFonts w:ascii="仿宋" w:eastAsia="仿宋" w:hint="eastAsia"/>
        </w:rPr>
        <w:t>B</w:t>
      </w:r>
      <w:r>
        <w:t>：脱色液的配制：取</w:t>
      </w:r>
      <w:r>
        <w:rPr>
          <w:rFonts w:ascii="仿宋" w:eastAsia="仿宋" w:hint="eastAsia"/>
        </w:rPr>
        <w:t>45ml</w:t>
      </w:r>
      <w:r>
        <w:t>甲醇，先后加</w:t>
      </w:r>
      <w:r>
        <w:rPr>
          <w:rFonts w:ascii="仿宋" w:eastAsia="仿宋" w:hint="eastAsia"/>
        </w:rPr>
        <w:t>10ml</w:t>
      </w:r>
      <w:r>
        <w:t>冰乙酸及</w:t>
      </w:r>
      <w:r>
        <w:rPr>
          <w:rFonts w:ascii="仿宋" w:eastAsia="仿宋" w:hint="eastAsia"/>
        </w:rPr>
        <w:t>45ml</w:t>
      </w:r>
      <w:r>
        <w:t>双蒸水混匀。</w:t>
      </w:r>
    </w:p>
    <w:p w:rsidR="0018722C">
      <w:pPr>
        <w:topLinePunct/>
      </w:pPr>
      <w:r>
        <w:rPr>
          <w:rFonts w:ascii="Times New Roman" w:eastAsia="Times New Roman"/>
        </w:rPr>
        <w:t>C</w:t>
      </w:r>
      <w:r>
        <w:t xml:space="preserve">: </w:t>
      </w:r>
      <w:r>
        <w:t>还原型</w:t>
      </w:r>
      <w:r/>
      <w:r>
        <w:rPr>
          <w:rFonts w:ascii="Times New Roman" w:eastAsia="Times New Roman"/>
        </w:rPr>
        <w:t>SDSS</w:t>
      </w:r>
      <w:r>
        <w:rPr>
          <w:rFonts w:ascii="Times New Roman" w:eastAsia="Times New Roman"/>
        </w:rPr>
        <w:t>(</w:t>
      </w:r>
      <w:r>
        <w:rPr>
          <w:rFonts w:ascii="Times New Roman" w:eastAsia="Times New Roman"/>
        </w:rPr>
        <w:t>x</w:t>
      </w:r>
      <w:r>
        <w:rPr>
          <w:rFonts w:ascii="Times New Roman" w:eastAsia="Times New Roman"/>
        </w:rPr>
        <w:t>)</w:t>
      </w:r>
      <w:r>
        <w:t>上</w:t>
      </w:r>
      <w:r>
        <w:t>样缓冲液的配制：</w:t>
      </w:r>
      <w:r>
        <w:rPr>
          <w:rFonts w:ascii="Times New Roman" w:eastAsia="Times New Roman"/>
        </w:rPr>
        <w:t>0.5mol</w:t>
      </w:r>
      <w:r>
        <w:rPr>
          <w:rFonts w:ascii="Times New Roman" w:eastAsia="Times New Roman"/>
        </w:rPr>
        <w:t>/</w:t>
      </w:r>
      <w:r>
        <w:rPr>
          <w:rFonts w:ascii="Times New Roman" w:eastAsia="Times New Roman"/>
        </w:rPr>
        <w:t>LTris</w:t>
      </w:r>
      <w:r>
        <w:rPr>
          <w:rFonts w:ascii="Times New Roman" w:eastAsia="Times New Roman"/>
        </w:rPr>
        <w:t> </w:t>
      </w:r>
      <w:r>
        <w:rPr>
          <w:rFonts w:ascii="Times New Roman" w:eastAsia="Times New Roman"/>
        </w:rPr>
        <w:t>HCl</w:t>
      </w:r>
      <w:r>
        <w:rPr>
          <w:rFonts w:ascii="Times New Roman" w:eastAsia="Times New Roman"/>
        </w:rPr>
        <w:t>(</w:t>
      </w:r>
      <w:r>
        <w:rPr>
          <w:rFonts w:ascii="Times New Roman" w:eastAsia="Times New Roman"/>
        </w:rPr>
        <w:t>pH6.8</w:t>
      </w:r>
      <w:r>
        <w:rPr>
          <w:rFonts w:ascii="Times New Roman" w:eastAsia="Times New Roman"/>
        </w:rPr>
        <w:t>)</w:t>
      </w:r>
      <w:r w:rsidRPr="00000000">
        <w:tab/>
        <w:t>2.5ml</w:t>
      </w:r>
    </w:p>
    <w:p w:rsidR="0018722C">
      <w:pPr>
        <w:pStyle w:val="BodyText"/>
        <w:tabs>
          <w:tab w:pos="5295" w:val="left" w:leader="none"/>
        </w:tabs>
        <w:spacing w:line="300" w:lineRule="exact"/>
        <w:ind w:leftChars="0" w:left="1394"/>
        <w:rPr>
          <w:rFonts w:ascii="Times New Roman" w:eastAsia="Times New Roman"/>
        </w:rPr>
        <w:topLinePunct/>
      </w:pPr>
      <w:r>
        <w:t>溴酚蓝</w:t>
      </w:r>
      <w:r>
        <w:rPr>
          <w:rFonts w:ascii="Times New Roman" w:eastAsia="Times New Roman"/>
        </w:rPr>
        <w:t>0.025g</w:t>
      </w:r>
    </w:p>
    <w:p w:rsidR="0018722C">
      <w:pPr>
        <w:topLinePunct/>
      </w:pPr>
      <w:r>
        <w:t>二硫叔糖醇</w:t>
      </w:r>
      <w:r>
        <w:rPr>
          <w:rFonts w:ascii="Times New Roman" w:eastAsia="Times New Roman"/>
        </w:rPr>
        <w:t>0</w:t>
      </w:r>
      <w:r>
        <w:rPr>
          <w:rFonts w:ascii="Times New Roman" w:eastAsia="Times New Roman"/>
        </w:rPr>
        <w:t>.</w:t>
      </w:r>
      <w:r>
        <w:rPr>
          <w:rFonts w:ascii="Times New Roman" w:eastAsia="Times New Roman"/>
        </w:rPr>
        <w:t>39g</w:t>
      </w:r>
    </w:p>
    <w:p w:rsidR="0018722C">
      <w:pPr>
        <w:topLinePunct/>
      </w:pPr>
      <w:r>
        <w:rPr>
          <w:rFonts w:ascii="Times New Roman"/>
        </w:rPr>
        <w:t>SDS</w:t>
      </w:r>
      <w:r w:rsidRPr="00000000">
        <w:tab/>
        <w:t>0.5g</w:t>
      </w:r>
    </w:p>
    <w:p w:rsidR="0018722C">
      <w:pPr>
        <w:pStyle w:val="BodyText"/>
        <w:tabs>
          <w:tab w:pos="5295" w:val="left" w:leader="none"/>
        </w:tabs>
        <w:spacing w:before="68"/>
        <w:ind w:leftChars="0" w:left="1394"/>
        <w:rPr>
          <w:rFonts w:ascii="Times New Roman" w:eastAsia="Times New Roman"/>
        </w:rPr>
        <w:topLinePunct/>
      </w:pPr>
      <w:r>
        <w:t>甘油</w:t>
      </w:r>
      <w:r>
        <w:rPr>
          <w:rFonts w:ascii="Times New Roman" w:eastAsia="Times New Roman"/>
        </w:rPr>
        <w:t>2.5ml</w:t>
      </w:r>
    </w:p>
    <w:p w:rsidR="0018722C">
      <w:pPr>
        <w:topLinePunct/>
      </w:pPr>
      <w:r>
        <w:t>混匀后</w:t>
      </w:r>
      <w:r>
        <w:rPr>
          <w:rFonts w:ascii="Times New Roman" w:hAnsi="Times New Roman" w:eastAsia="Times New Roman"/>
        </w:rPr>
        <w:t>4</w:t>
      </w:r>
      <w:r>
        <w:t>℃保存。</w:t>
      </w:r>
    </w:p>
    <w:p w:rsidR="0018722C">
      <w:pPr>
        <w:topLinePunct/>
      </w:pPr>
      <w:r>
        <w:rPr>
          <w:rFonts w:ascii="仿宋" w:eastAsia="仿宋" w:hint="eastAsia"/>
        </w:rPr>
        <w:t>D</w:t>
      </w:r>
      <w:r>
        <w:rPr>
          <w:spacing w:val="-8"/>
        </w:rPr>
        <w:t xml:space="preserve">: </w:t>
      </w:r>
      <w:r>
        <w:t>单去污剂裂解液</w:t>
      </w:r>
      <w:r>
        <w:rPr>
          <w:rFonts w:ascii="仿宋" w:eastAsia="仿宋" w:hint="eastAsia"/>
        </w:rPr>
        <w:t>(</w:t>
      </w:r>
      <w:r>
        <w:rPr>
          <w:rFonts w:ascii="仿宋" w:eastAsia="仿宋" w:hint="eastAsia"/>
        </w:rPr>
        <w:t xml:space="preserve">PMSF</w:t>
      </w:r>
      <w:r>
        <w:rPr>
          <w:rFonts w:ascii="仿宋" w:eastAsia="仿宋" w:hint="eastAsia"/>
        </w:rPr>
        <w:t>)</w:t>
      </w:r>
      <w:r>
        <w:rPr>
          <w:rFonts w:ascii="仿宋" w:eastAsia="仿宋" w:hint="eastAsia"/>
        </w:rPr>
        <w:t>:</w:t>
      </w:r>
      <w:r>
        <w:t>取</w:t>
      </w:r>
      <w:r>
        <w:rPr>
          <w:rFonts w:ascii="仿宋" w:eastAsia="仿宋" w:hint="eastAsia"/>
        </w:rPr>
        <w:t>2.5ml</w:t>
      </w:r>
      <w:r>
        <w:t>的</w:t>
      </w:r>
      <w:r>
        <w:rPr>
          <w:rFonts w:ascii="仿宋" w:eastAsia="仿宋" w:hint="eastAsia"/>
        </w:rPr>
        <w:t>1mol</w:t>
      </w:r>
      <w:r>
        <w:rPr>
          <w:rFonts w:ascii="仿宋" w:eastAsia="仿宋" w:hint="eastAsia"/>
        </w:rPr>
        <w:t>/</w:t>
      </w:r>
      <w:r>
        <w:rPr>
          <w:rFonts w:ascii="仿宋" w:eastAsia="仿宋" w:hint="eastAsia"/>
        </w:rPr>
        <w:t>L</w:t>
      </w:r>
      <w:r>
        <w:t>的</w:t>
      </w:r>
      <w:r>
        <w:rPr>
          <w:rFonts w:ascii="仿宋" w:eastAsia="仿宋" w:hint="eastAsia"/>
        </w:rPr>
        <w:t xml:space="preserve">Tris.</w:t>
      </w:r>
      <w:r w:rsidR="001852F3">
        <w:rPr>
          <w:rFonts w:ascii="仿宋" w:eastAsia="仿宋" w:hint="eastAsia"/>
        </w:rPr>
        <w:t xml:space="preserve"> </w:t>
      </w:r>
      <w:r w:rsidR="001852F3">
        <w:rPr>
          <w:rFonts w:ascii="仿宋" w:eastAsia="仿宋" w:hint="eastAsia"/>
        </w:rPr>
        <w:t xml:space="preserve">HCl</w:t>
      </w:r>
      <w:r>
        <w:rPr>
          <w:rFonts w:ascii="仿宋" w:eastAsia="仿宋" w:hint="eastAsia"/>
        </w:rPr>
        <w:t>(</w:t>
      </w:r>
      <w:r>
        <w:rPr>
          <w:rFonts w:ascii="仿宋" w:eastAsia="仿宋" w:hint="eastAsia"/>
        </w:rPr>
        <w:t>pH8.0</w:t>
      </w:r>
      <w:r>
        <w:rPr>
          <w:rFonts w:ascii="仿宋" w:eastAsia="仿宋" w:hint="eastAsia"/>
        </w:rPr>
        <w:t>)</w:t>
      </w:r>
      <w:r>
        <w:t>加</w:t>
      </w:r>
      <w:r>
        <w:rPr>
          <w:rFonts w:ascii="仿宋" w:eastAsia="仿宋" w:hint="eastAsia"/>
        </w:rPr>
        <w:t>0.438g</w:t>
      </w:r>
    </w:p>
    <w:p w:rsidR="0018722C">
      <w:pPr>
        <w:topLinePunct/>
      </w:pPr>
      <w:r>
        <w:rPr>
          <w:rFonts w:ascii="仿宋" w:hAnsi="仿宋" w:eastAsia="仿宋" w:hint="eastAsia"/>
        </w:rPr>
        <w:t>NaCl</w:t>
      </w:r>
      <w:r>
        <w:t>加</w:t>
      </w:r>
      <w:r>
        <w:rPr>
          <w:rFonts w:ascii="仿宋" w:hAnsi="仿宋" w:eastAsia="仿宋" w:hint="eastAsia"/>
        </w:rPr>
        <w:t>0.5ml TritonX-100</w:t>
      </w:r>
      <w:r>
        <w:t>加</w:t>
      </w:r>
      <w:r>
        <w:rPr>
          <w:rFonts w:ascii="仿宋" w:hAnsi="仿宋" w:eastAsia="仿宋" w:hint="eastAsia"/>
        </w:rPr>
        <w:t>100ml</w:t>
      </w:r>
      <w:r>
        <w:t>蒸馏水混匀后</w:t>
      </w:r>
      <w:r>
        <w:rPr>
          <w:rFonts w:ascii="仿宋" w:hAnsi="仿宋" w:eastAsia="仿宋" w:hint="eastAsia"/>
        </w:rPr>
        <w:t>4</w:t>
      </w:r>
      <w:r>
        <w:t>℃保存，使用时加入</w:t>
      </w:r>
      <w:r>
        <w:rPr>
          <w:rFonts w:ascii="仿宋" w:hAnsi="仿宋" w:eastAsia="仿宋" w:hint="eastAsia"/>
        </w:rPr>
        <w:t>PMSF</w:t>
      </w:r>
    </w:p>
    <w:p w:rsidR="0018722C">
      <w:pPr>
        <w:topLinePunct/>
      </w:pPr>
      <w:r>
        <w:t>至终浓度为</w:t>
      </w:r>
      <w:r>
        <w:rPr>
          <w:rFonts w:ascii="仿宋" w:hAnsi="仿宋" w:eastAsia="仿宋" w:hint="eastAsia"/>
        </w:rPr>
        <w:t>100</w:t>
      </w:r>
      <w:r>
        <w:rPr>
          <w:rFonts w:ascii="Verdana" w:hAnsi="Verdana" w:eastAsia="Verdana"/>
        </w:rPr>
        <w:t>µ</w:t>
      </w:r>
      <w:r>
        <w:rPr>
          <w:rFonts w:ascii="仿宋" w:hAnsi="仿宋" w:eastAsia="仿宋" w:hint="eastAsia"/>
        </w:rPr>
        <w:t>g</w:t>
      </w:r>
      <w:r>
        <w:rPr>
          <w:rFonts w:ascii="仿宋" w:hAnsi="仿宋" w:eastAsia="仿宋" w:hint="eastAsia"/>
        </w:rPr>
        <w:t>/</w:t>
      </w:r>
      <w:r>
        <w:rPr>
          <w:rFonts w:ascii="仿宋" w:hAnsi="仿宋" w:eastAsia="仿宋" w:hint="eastAsia"/>
        </w:rPr>
        <w:t>ml</w:t>
      </w:r>
      <w:r>
        <w:rPr>
          <w:rFonts w:ascii="仿宋" w:hAnsi="仿宋" w:eastAsia="仿宋" w:hint="eastAsia"/>
        </w:rPr>
        <w:t>(</w:t>
      </w:r>
      <w:r>
        <w:rPr>
          <w:rFonts w:ascii="仿宋" w:hAnsi="仿宋" w:eastAsia="仿宋" w:hint="eastAsia"/>
        </w:rPr>
        <w:t>0.87ml</w:t>
      </w:r>
      <w:r>
        <w:t>裂解液加入</w:t>
      </w:r>
      <w:r>
        <w:rPr>
          <w:rFonts w:ascii="仿宋" w:hAnsi="仿宋" w:eastAsia="仿宋" w:hint="eastAsia"/>
        </w:rPr>
        <w:t>10mM PMSF50</w:t>
      </w:r>
      <w:r>
        <w:rPr>
          <w:rFonts w:ascii="Verdana" w:hAnsi="Verdana" w:eastAsia="Verdana"/>
        </w:rPr>
        <w:t>µ</w:t>
      </w:r>
      <w:r>
        <w:rPr>
          <w:rFonts w:ascii="仿宋" w:hAnsi="仿宋" w:eastAsia="仿宋" w:hint="eastAsia"/>
        </w:rPr>
        <w:t>l</w:t>
      </w:r>
      <w:r>
        <w:rPr>
          <w:rFonts w:ascii="仿宋" w:hAnsi="仿宋" w:eastAsia="仿宋" w:hint="eastAsia"/>
        </w:rPr>
        <w:t>)</w:t>
      </w:r>
      <w:r>
        <w:rPr>
          <w:spacing w:val="5"/>
        </w:rPr>
        <w:t>.</w:t>
      </w:r>
      <w:r>
        <w:t>          </w:t>
      </w:r>
      <w:r>
        <w:rPr>
          <w:rFonts w:ascii="仿宋" w:hAnsi="仿宋" w:eastAsia="仿宋" w:hint="eastAsia"/>
        </w:rPr>
        <w:t>E</w:t>
      </w:r>
      <w:r>
        <w:t>:</w:t>
      </w:r>
      <w:r>
        <w:t> 电泳液缓冲液的配制：</w:t>
      </w:r>
      <w:r>
        <w:rPr>
          <w:rFonts w:ascii="仿宋" w:hAnsi="仿宋" w:eastAsia="仿宋" w:hint="eastAsia"/>
        </w:rPr>
        <w:t>3.03gTris</w:t>
      </w:r>
      <w:r>
        <w:t>加</w:t>
      </w:r>
      <w:r>
        <w:rPr>
          <w:rFonts w:ascii="仿宋" w:hAnsi="仿宋" w:eastAsia="仿宋" w:hint="eastAsia"/>
        </w:rPr>
        <w:t>18.77g</w:t>
      </w:r>
      <w:r>
        <w:t>甘氨酸加</w:t>
      </w:r>
      <w:r>
        <w:rPr>
          <w:rFonts w:ascii="仿宋" w:hAnsi="仿宋" w:eastAsia="仿宋" w:hint="eastAsia"/>
        </w:rPr>
        <w:t>1.0g SDS</w:t>
      </w:r>
      <w:r>
        <w:t>加蒸</w:t>
      </w:r>
      <w:r>
        <w:t>馏</w:t>
      </w:r>
    </w:p>
    <w:p w:rsidR="0018722C">
      <w:pPr>
        <w:topLinePunct/>
      </w:pPr>
      <w:r>
        <w:t>水至</w:t>
      </w:r>
      <w:r>
        <w:rPr>
          <w:rFonts w:ascii="仿宋" w:eastAsia="仿宋" w:hint="eastAsia"/>
        </w:rPr>
        <w:t>1000ml</w:t>
      </w:r>
      <w:r>
        <w:t>，调</w:t>
      </w:r>
      <w:r>
        <w:rPr>
          <w:rFonts w:ascii="仿宋" w:eastAsia="仿宋" w:hint="eastAsia"/>
        </w:rPr>
        <w:t>pH</w:t>
      </w:r>
      <w:r>
        <w:t>值至</w:t>
      </w:r>
      <w:r>
        <w:rPr>
          <w:rFonts w:ascii="仿宋" w:eastAsia="仿宋" w:hint="eastAsia"/>
        </w:rPr>
        <w:t>8</w:t>
      </w:r>
      <w:r>
        <w:rPr>
          <w:rFonts w:ascii="仿宋" w:eastAsia="仿宋" w:hint="eastAsia"/>
        </w:rPr>
        <w:t>.</w:t>
      </w:r>
      <w:r>
        <w:rPr>
          <w:rFonts w:ascii="仿宋" w:eastAsia="仿宋" w:hint="eastAsia"/>
        </w:rPr>
        <w:t>3</w:t>
      </w:r>
      <w:r>
        <w:t>，溶解后室温保存。</w:t>
      </w:r>
    </w:p>
    <w:p w:rsidR="0018722C">
      <w:pPr>
        <w:topLinePunct/>
      </w:pPr>
      <w:r>
        <w:rPr>
          <w:rFonts w:ascii="Times New Roman" w:eastAsia="Times New Roman"/>
        </w:rPr>
        <w:t>F</w:t>
      </w:r>
      <w:r>
        <w:t>：转膜缓冲液的配制：</w:t>
      </w:r>
    </w:p>
    <w:p w:rsidR="0018722C">
      <w:pPr>
        <w:topLinePunct/>
      </w:pPr>
      <w:r>
        <w:rPr>
          <w:rFonts w:ascii="Times New Roman"/>
        </w:rPr>
        <w:t>Tris</w:t>
      </w:r>
      <w:r w:rsidRPr="00000000">
        <w:tab/>
      </w:r>
      <w:r>
        <w:rPr>
          <w:rFonts w:ascii="Times New Roman"/>
        </w:rPr>
        <w:t>5.8g</w:t>
      </w:r>
    </w:p>
    <w:p w:rsidR="0018722C">
      <w:pPr>
        <w:topLinePunct/>
      </w:pPr>
      <w:r>
        <w:rPr>
          <w:rFonts w:cstheme="minorBidi" w:hAnsiTheme="minorHAnsi" w:eastAsiaTheme="minorHAnsi" w:asciiTheme="minorHAnsi"/>
        </w:rPr>
        <w:t>64</w:t>
      </w:r>
    </w:p>
    <w:p w:rsidR="0018722C">
      <w:pPr>
        <w:pStyle w:val="BodyText"/>
        <w:tabs>
          <w:tab w:pos="5163" w:val="left" w:leader="none"/>
        </w:tabs>
        <w:spacing w:before="34"/>
        <w:ind w:leftChars="0" w:left="1394"/>
        <w:rPr>
          <w:rFonts w:ascii="Times New Roman" w:eastAsia="Times New Roman"/>
        </w:rPr>
        <w:topLinePunct/>
      </w:pPr>
      <w:r>
        <w:t>甘氨酸</w:t>
      </w:r>
      <w:r w:rsidRPr="00000000">
        <w:tab/>
      </w:r>
      <w:r>
        <w:rPr>
          <w:rFonts w:ascii="Times New Roman" w:eastAsia="Times New Roman"/>
        </w:rPr>
        <w:t>2.9g</w:t>
      </w:r>
    </w:p>
    <w:p w:rsidR="0018722C">
      <w:pPr>
        <w:topLinePunct/>
      </w:pPr>
      <w:r>
        <w:rPr>
          <w:rFonts w:ascii="Times New Roman"/>
        </w:rPr>
        <w:t>SDS</w:t>
      </w:r>
      <w:r w:rsidRPr="00000000">
        <w:tab/>
        <w:t>0.37g</w:t>
      </w:r>
    </w:p>
    <w:p w:rsidR="0018722C">
      <w:pPr>
        <w:pStyle w:val="BodyText"/>
        <w:tabs>
          <w:tab w:pos="5163" w:val="left" w:leader="none"/>
        </w:tabs>
        <w:spacing w:before="65"/>
        <w:ind w:leftChars="0" w:left="1394"/>
        <w:rPr>
          <w:rFonts w:ascii="Times New Roman" w:eastAsia="Times New Roman"/>
        </w:rPr>
        <w:topLinePunct/>
      </w:pPr>
      <w:r>
        <w:t>甲醇</w:t>
      </w:r>
      <w:r w:rsidRPr="00000000">
        <w:tab/>
      </w:r>
      <w:r>
        <w:rPr>
          <w:rFonts w:ascii="Times New Roman" w:eastAsia="Times New Roman"/>
        </w:rPr>
        <w:t>200ml</w:t>
      </w:r>
    </w:p>
    <w:p w:rsidR="0018722C">
      <w:pPr>
        <w:pStyle w:val="BodyText"/>
        <w:tabs>
          <w:tab w:pos="5163" w:val="left" w:leader="none"/>
        </w:tabs>
        <w:spacing w:before="68"/>
        <w:ind w:leftChars="0" w:left="1394"/>
        <w:rPr>
          <w:rFonts w:ascii="仿宋" w:eastAsia="仿宋" w:hint="eastAsia"/>
        </w:rPr>
        <w:topLinePunct/>
      </w:pPr>
      <w:r>
        <w:t>蒸馏水</w:t>
      </w:r>
      <w:r w:rsidRPr="00000000">
        <w:tab/>
        <w:t>至</w:t>
      </w:r>
      <w:r>
        <w:rPr>
          <w:spacing w:val="-30"/>
        </w:rPr>
        <w:t> </w:t>
      </w:r>
      <w:r>
        <w:rPr>
          <w:rFonts w:ascii="仿宋" w:eastAsia="仿宋" w:hint="eastAsia"/>
        </w:rPr>
        <w:t>1000ml</w:t>
      </w:r>
      <w:r>
        <w:t>，调</w:t>
      </w:r>
      <w:r>
        <w:rPr>
          <w:spacing w:val="-30"/>
        </w:rPr>
        <w:t> </w:t>
      </w:r>
      <w:r>
        <w:rPr>
          <w:rFonts w:ascii="仿宋" w:eastAsia="仿宋" w:hint="eastAsia"/>
        </w:rPr>
        <w:t>pH</w:t>
      </w:r>
      <w:r>
        <w:rPr>
          <w:rFonts w:ascii="仿宋" w:eastAsia="仿宋" w:hint="eastAsia"/>
          <w:spacing w:val="-30"/>
        </w:rPr>
        <w:t> </w:t>
      </w:r>
      <w:r>
        <w:t>值至</w:t>
      </w:r>
      <w:r>
        <w:rPr>
          <w:spacing w:val="-30"/>
        </w:rPr>
        <w:t> </w:t>
      </w:r>
      <w:r>
        <w:rPr>
          <w:rFonts w:ascii="仿宋" w:eastAsia="仿宋" w:hint="eastAsia"/>
        </w:rPr>
        <w:t>8.3</w:t>
      </w:r>
    </w:p>
    <w:p w:rsidR="0018722C">
      <w:pPr>
        <w:topLinePunct/>
      </w:pPr>
      <w:r>
        <w:rPr>
          <w:rFonts w:ascii="Times New Roman" w:eastAsia="宋体"/>
        </w:rPr>
        <w:t>G</w:t>
      </w:r>
      <w:r>
        <w:rPr>
          <w:spacing w:val="-60"/>
        </w:rPr>
        <w:t xml:space="preserve">: </w:t>
      </w:r>
      <w:r>
        <w:rPr>
          <w:rFonts w:ascii="Times New Roman" w:eastAsia="宋体"/>
        </w:rPr>
        <w:t>Rl</w:t>
      </w:r>
      <w:r>
        <w:rPr>
          <w:rFonts w:ascii="Times New Roman" w:eastAsia="宋体"/>
        </w:rPr>
        <w:t>P</w:t>
      </w:r>
      <w:r>
        <w:rPr>
          <w:rFonts w:ascii="Times New Roman" w:eastAsia="宋体"/>
        </w:rPr>
        <w:t>A</w:t>
      </w:r>
      <w:r>
        <w:t>裂解液</w:t>
      </w:r>
      <w:r>
        <w:rPr>
          <w:rFonts w:ascii="Times New Roman" w:eastAsia="宋体"/>
        </w:rPr>
        <w:t>:50m</w:t>
      </w:r>
      <w:r>
        <w:rPr>
          <w:rFonts w:ascii="Times New Roman" w:eastAsia="宋体"/>
        </w:rPr>
        <w:t>M</w:t>
      </w:r>
      <w:r>
        <w:rPr>
          <w:rFonts w:ascii="Times New Roman" w:eastAsia="宋体"/>
        </w:rPr>
        <w:t> </w:t>
      </w:r>
      <w:r>
        <w:rPr>
          <w:rFonts w:ascii="Times New Roman" w:eastAsia="宋体"/>
        </w:rPr>
        <w:t>T</w:t>
      </w:r>
      <w:r>
        <w:rPr>
          <w:rFonts w:ascii="Times New Roman" w:eastAsia="宋体"/>
        </w:rPr>
        <w:t xml:space="preserve">ris.</w:t>
      </w:r>
      <w:r w:rsidR="001852F3">
        <w:rPr>
          <w:rFonts w:ascii="Times New Roman" w:eastAsia="宋体"/>
        </w:rPr>
        <w:t xml:space="preserve"> </w:t>
      </w:r>
      <w:r w:rsidR="001852F3">
        <w:rPr>
          <w:rFonts w:ascii="Times New Roman" w:eastAsia="宋体"/>
        </w:rPr>
        <w:t xml:space="preserve">HCl</w:t>
      </w:r>
      <w:r>
        <w:rPr>
          <w:rFonts w:ascii="Times New Roman" w:eastAsia="宋体"/>
        </w:rPr>
        <w:t> pH7.4</w:t>
      </w:r>
      <w:r>
        <w:t>加</w:t>
      </w:r>
      <w:r>
        <w:rPr>
          <w:rFonts w:ascii="Times New Roman" w:eastAsia="宋体"/>
        </w:rPr>
        <w:t>150mM </w:t>
      </w:r>
      <w:r>
        <w:rPr>
          <w:rFonts w:ascii="Times New Roman" w:eastAsia="宋体"/>
        </w:rPr>
        <w:t>N</w:t>
      </w:r>
      <w:r>
        <w:rPr>
          <w:rFonts w:ascii="Times New Roman" w:eastAsia="宋体"/>
        </w:rPr>
        <w:t>a</w:t>
      </w:r>
      <w:r>
        <w:rPr>
          <w:rFonts w:ascii="Times New Roman" w:eastAsia="宋体"/>
        </w:rPr>
        <w:t>Cl</w:t>
      </w:r>
      <w:r>
        <w:t>加</w:t>
      </w:r>
      <w:r>
        <w:rPr>
          <w:rFonts w:ascii="Times New Roman" w:eastAsia="宋体"/>
        </w:rPr>
        <w:t>lm</w:t>
      </w:r>
      <w:r>
        <w:rPr>
          <w:rFonts w:ascii="Times New Roman" w:eastAsia="宋体"/>
        </w:rPr>
        <w:t>M</w:t>
      </w:r>
      <w:r>
        <w:rPr>
          <w:rFonts w:ascii="Times New Roman" w:eastAsia="宋体"/>
        </w:rPr>
        <w:t> </w:t>
      </w:r>
      <w:r>
        <w:rPr>
          <w:rFonts w:ascii="Times New Roman" w:eastAsia="宋体"/>
        </w:rPr>
        <w:t>P</w:t>
      </w:r>
      <w:r>
        <w:rPr>
          <w:rFonts w:ascii="Times New Roman" w:eastAsia="宋体"/>
        </w:rPr>
        <w:t>M</w:t>
      </w:r>
      <w:r>
        <w:rPr>
          <w:rFonts w:ascii="Times New Roman" w:eastAsia="宋体"/>
        </w:rPr>
        <w:t>SF</w:t>
      </w:r>
      <w:r>
        <w:t>加</w:t>
      </w:r>
      <w:r>
        <w:rPr>
          <w:rFonts w:ascii="Times New Roman" w:eastAsia="宋体"/>
        </w:rPr>
        <w:t>l</w:t>
      </w:r>
      <w:r>
        <w:rPr>
          <w:rFonts w:ascii="Times New Roman" w:eastAsia="宋体"/>
        </w:rPr>
        <w:t>m</w:t>
      </w:r>
      <w:r>
        <w:rPr>
          <w:rFonts w:ascii="Times New Roman" w:eastAsia="宋体"/>
        </w:rPr>
        <w:t>M</w:t>
      </w:r>
    </w:p>
    <w:p w:rsidR="0018722C">
      <w:pPr>
        <w:topLinePunct/>
      </w:pPr>
      <w:r>
        <w:rPr>
          <w:rFonts w:ascii="Times New Roman" w:eastAsia="Times New Roman"/>
        </w:rPr>
        <w:t>EDTA</w:t>
      </w:r>
      <w:r>
        <w:t>加</w:t>
      </w:r>
      <w:r>
        <w:rPr>
          <w:rFonts w:ascii="Times New Roman" w:eastAsia="Times New Roman"/>
        </w:rPr>
        <w:t>l%TritonX-100</w:t>
      </w:r>
      <w:r>
        <w:t>加</w:t>
      </w:r>
      <w:r>
        <w:rPr>
          <w:rFonts w:ascii="Times New Roman" w:eastAsia="Times New Roman"/>
        </w:rPr>
        <w:t>l%</w:t>
      </w:r>
      <w:r>
        <w:t>脱氧胆酸钠加</w:t>
      </w:r>
      <w:r>
        <w:rPr>
          <w:rFonts w:ascii="Times New Roman" w:eastAsia="Times New Roman"/>
        </w:rPr>
        <w:t>0.1%SDS</w:t>
      </w:r>
      <w:r>
        <w:t>。</w:t>
      </w:r>
    </w:p>
    <w:p w:rsidR="0018722C">
      <w:pPr>
        <w:topLinePunct/>
      </w:pPr>
      <w:r>
        <w:rPr>
          <w:rFonts w:ascii="Times New Roman" w:eastAsia="Times New Roman"/>
        </w:rPr>
        <w:t>H</w:t>
      </w:r>
      <w:r>
        <w:rPr>
          <w:spacing w:val="-2"/>
        </w:rPr>
        <w:t xml:space="preserve">: </w:t>
      </w:r>
      <w:r>
        <w:rPr>
          <w:rFonts w:ascii="Times New Roman" w:eastAsia="Times New Roman"/>
        </w:rPr>
        <w:t>0.0lmol</w:t>
      </w:r>
      <w:r>
        <w:rPr>
          <w:rFonts w:ascii="Times New Roman" w:eastAsia="Times New Roman"/>
        </w:rPr>
        <w:t>/</w:t>
      </w:r>
      <w:r>
        <w:rPr>
          <w:rFonts w:ascii="Times New Roman" w:eastAsia="Times New Roman"/>
        </w:rPr>
        <w:t xml:space="preserve">L </w:t>
      </w:r>
      <w:r>
        <w:rPr>
          <w:rFonts w:ascii="Times New Roman" w:eastAsia="Times New Roman"/>
        </w:rPr>
        <w:t>PBS</w:t>
      </w:r>
      <w:r>
        <w:rPr>
          <w:rFonts w:ascii="Times New Roman" w:eastAsia="Times New Roman"/>
        </w:rPr>
        <w:t>(</w:t>
      </w:r>
      <w:r>
        <w:rPr>
          <w:rFonts w:ascii="Times New Roman" w:eastAsia="Times New Roman"/>
        </w:rPr>
        <w:t xml:space="preserve">PH7.2-7.4</w:t>
      </w:r>
      <w:r>
        <w:rPr>
          <w:rFonts w:ascii="Times New Roman" w:eastAsia="Times New Roman"/>
        </w:rPr>
        <w:t>)</w:t>
      </w:r>
      <w:r w:rsidR="001852F3">
        <w:rPr>
          <w:rFonts w:ascii="Times New Roman" w:eastAsia="Times New Roman"/>
        </w:rPr>
        <w:t xml:space="preserve"> </w:t>
      </w:r>
      <w:r>
        <w:t>的配制：</w:t>
      </w:r>
      <w:r>
        <w:rPr>
          <w:rFonts w:ascii="Times New Roman" w:eastAsia="Times New Roman"/>
        </w:rPr>
        <w:t>19ml</w:t>
      </w:r>
      <w:r>
        <w:t>的</w:t>
      </w:r>
      <w:r>
        <w:rPr>
          <w:rFonts w:ascii="Times New Roman" w:eastAsia="Times New Roman"/>
        </w:rPr>
        <w:t>0.2mol</w:t>
      </w:r>
      <w:r>
        <w:rPr>
          <w:rFonts w:ascii="Times New Roman" w:eastAsia="Times New Roman"/>
        </w:rPr>
        <w:t>/</w:t>
      </w:r>
      <w:r>
        <w:rPr>
          <w:rFonts w:ascii="Times New Roman" w:eastAsia="Times New Roman"/>
        </w:rPr>
        <w:t xml:space="preserve">L</w:t>
      </w:r>
      <w:r>
        <w:t>的</w:t>
      </w:r>
      <w:r>
        <w:rPr>
          <w:rFonts w:ascii="Times New Roman" w:eastAsia="Times New Roman"/>
        </w:rPr>
        <w:t>NaH</w:t>
      </w:r>
      <w:r>
        <w:rPr>
          <w:rFonts w:ascii="Times New Roman" w:eastAsia="Times New Roman"/>
        </w:rPr>
        <w:t>2</w:t>
      </w:r>
      <w:r>
        <w:rPr>
          <w:rFonts w:ascii="Times New Roman" w:eastAsia="Times New Roman"/>
        </w:rPr>
        <w:t>PO</w:t>
      </w:r>
      <w:r>
        <w:rPr>
          <w:rFonts w:ascii="Times New Roman" w:eastAsia="Times New Roman"/>
        </w:rPr>
        <w:t>4</w:t>
      </w:r>
      <w:r>
        <w:t>加</w:t>
      </w:r>
      <w:r>
        <w:rPr>
          <w:rFonts w:ascii="Times New Roman" w:eastAsia="Times New Roman"/>
        </w:rPr>
        <w:t>8lml</w:t>
      </w:r>
    </w:p>
    <w:p w:rsidR="0018722C">
      <w:pPr>
        <w:topLinePunct/>
      </w:pPr>
      <w:r>
        <w:t>的</w:t>
      </w:r>
      <w:r>
        <w:rPr>
          <w:rFonts w:ascii="Times New Roman" w:eastAsia="Times New Roman"/>
        </w:rPr>
        <w:t>0.2mol</w:t>
      </w:r>
      <w:r>
        <w:rPr>
          <w:rFonts w:ascii="Times New Roman" w:eastAsia="Times New Roman"/>
        </w:rPr>
        <w:t>/</w:t>
      </w:r>
      <w:r>
        <w:rPr>
          <w:rFonts w:ascii="Times New Roman" w:eastAsia="Times New Roman"/>
        </w:rPr>
        <w:t xml:space="preserve">L</w:t>
      </w:r>
      <w:r>
        <w:t>的</w:t>
      </w:r>
      <w:r>
        <w:rPr>
          <w:rFonts w:ascii="Times New Roman" w:eastAsia="Times New Roman"/>
        </w:rPr>
        <w:t>Na</w:t>
      </w:r>
      <w:r>
        <w:rPr>
          <w:rFonts w:ascii="Times New Roman" w:eastAsia="Times New Roman"/>
        </w:rPr>
        <w:t>2</w:t>
      </w:r>
      <w:r>
        <w:rPr>
          <w:rFonts w:ascii="Times New Roman" w:eastAsia="Times New Roman"/>
        </w:rPr>
        <w:t>HPO</w:t>
      </w:r>
      <w:r>
        <w:rPr>
          <w:rFonts w:ascii="Times New Roman" w:eastAsia="Times New Roman"/>
        </w:rPr>
        <w:t>4</w:t>
      </w:r>
      <w:r>
        <w:t>加</w:t>
      </w:r>
      <w:r>
        <w:rPr>
          <w:rFonts w:ascii="Times New Roman" w:eastAsia="Times New Roman"/>
        </w:rPr>
        <w:t>17g NaCl</w:t>
      </w:r>
      <w:r>
        <w:t>加</w:t>
      </w:r>
      <w:r>
        <w:rPr>
          <w:rFonts w:ascii="Times New Roman" w:eastAsia="Times New Roman"/>
        </w:rPr>
        <w:t>2000ml</w:t>
      </w:r>
      <w:r>
        <w:t>蒸馏水溶解，室温下保存。</w:t>
      </w:r>
    </w:p>
    <w:p w:rsidR="0018722C">
      <w:pPr>
        <w:topLinePunct/>
      </w:pPr>
      <w:r>
        <w:rPr>
          <w:rFonts w:ascii="Times New Roman" w:eastAsia="Times New Roman"/>
        </w:rPr>
        <w:t>I</w:t>
      </w:r>
      <w:r>
        <w:t xml:space="preserve">: </w:t>
      </w:r>
      <w:r>
        <w:rPr>
          <w:rFonts w:ascii="Times New Roman" w:eastAsia="Times New Roman"/>
        </w:rPr>
        <w:t>0.15mol</w:t>
      </w:r>
      <w:r>
        <w:rPr>
          <w:rFonts w:ascii="Times New Roman" w:eastAsia="Times New Roman"/>
        </w:rPr>
        <w:t>/</w:t>
      </w:r>
      <w:r>
        <w:rPr>
          <w:rFonts w:ascii="Times New Roman" w:eastAsia="Times New Roman"/>
        </w:rPr>
        <w:t xml:space="preserve">L NaCl</w:t>
      </w:r>
      <w:r>
        <w:t>的配制：</w:t>
      </w:r>
      <w:r>
        <w:rPr>
          <w:rFonts w:ascii="Times New Roman" w:eastAsia="Times New Roman"/>
        </w:rPr>
        <w:t>0.877g NaCl</w:t>
      </w:r>
      <w:r>
        <w:t>加</w:t>
      </w:r>
      <w:r>
        <w:rPr>
          <w:rFonts w:ascii="Times New Roman" w:eastAsia="Times New Roman"/>
        </w:rPr>
        <w:t>100ml</w:t>
      </w:r>
      <w:r>
        <w:t>蒸馏水，高压灭菌，室温保存。</w:t>
      </w:r>
    </w:p>
    <w:p w:rsidR="0018722C">
      <w:pPr>
        <w:topLinePunct/>
      </w:pPr>
      <w:r>
        <w:rPr>
          <w:rFonts w:ascii="Times New Roman" w:hAnsi="Times New Roman" w:eastAsia="宋体"/>
        </w:rPr>
        <w:t>J</w:t>
      </w:r>
      <w:r>
        <w:t xml:space="preserve">: </w:t>
      </w:r>
      <w:r>
        <w:rPr>
          <w:rFonts w:ascii="Times New Roman" w:hAnsi="Times New Roman" w:eastAsia="宋体"/>
        </w:rPr>
        <w:t>100mg</w:t>
      </w:r>
      <w:r>
        <w:rPr>
          <w:rFonts w:ascii="Times New Roman" w:hAnsi="Times New Roman" w:eastAsia="宋体"/>
        </w:rPr>
        <w:t>/</w:t>
      </w:r>
      <w:r>
        <w:rPr>
          <w:rFonts w:ascii="Times New Roman" w:hAnsi="Times New Roman" w:eastAsia="宋体"/>
        </w:rPr>
        <w:t xml:space="preserve">ml</w:t>
      </w:r>
      <w:r>
        <w:t>牛血清白蛋白</w:t>
      </w:r>
      <w:r>
        <w:rPr>
          <w:rFonts w:ascii="Times New Roman" w:hAnsi="Times New Roman" w:eastAsia="宋体"/>
        </w:rPr>
        <w:t>(</w:t>
      </w:r>
      <w:r>
        <w:rPr>
          <w:rFonts w:ascii="Times New Roman" w:hAnsi="Times New Roman" w:eastAsia="宋体"/>
        </w:rPr>
        <w:t xml:space="preserve">BSA</w:t>
      </w:r>
      <w:r>
        <w:rPr>
          <w:rFonts w:ascii="Times New Roman" w:hAnsi="Times New Roman" w:eastAsia="宋体"/>
        </w:rPr>
        <w:t>)</w:t>
      </w:r>
      <w:r>
        <w:t>的配制：</w:t>
      </w:r>
      <w:r>
        <w:rPr>
          <w:rFonts w:ascii="Times New Roman" w:hAnsi="Times New Roman" w:eastAsia="宋体"/>
        </w:rPr>
        <w:t>0.1gBSA</w:t>
      </w:r>
      <w:r>
        <w:t>加</w:t>
      </w:r>
      <w:r>
        <w:rPr>
          <w:rFonts w:ascii="Times New Roman" w:hAnsi="Times New Roman" w:eastAsia="宋体"/>
        </w:rPr>
        <w:t>0.15mol</w:t>
      </w:r>
      <w:r>
        <w:rPr>
          <w:rFonts w:ascii="Times New Roman" w:hAnsi="Times New Roman" w:eastAsia="宋体"/>
        </w:rPr>
        <w:t>/</w:t>
      </w:r>
      <w:r>
        <w:rPr>
          <w:rFonts w:ascii="Times New Roman" w:hAnsi="Times New Roman" w:eastAsia="宋体"/>
        </w:rPr>
        <w:t xml:space="preserve">LNaCl 1ml</w:t>
      </w:r>
      <w:r>
        <w:t>溶解后</w:t>
      </w:r>
      <w:r>
        <w:rPr>
          <w:rFonts w:ascii="Times New Roman" w:hAnsi="Times New Roman" w:eastAsia="宋体"/>
        </w:rPr>
        <w:t>-20</w:t>
      </w:r>
      <w:r>
        <w:t>℃保存。制作蛋白标准曲线时，用</w:t>
      </w:r>
      <w:r>
        <w:rPr>
          <w:rFonts w:ascii="Times New Roman" w:hAnsi="Times New Roman" w:eastAsia="宋体"/>
        </w:rPr>
        <w:t>0.15mol</w:t>
      </w:r>
      <w:r>
        <w:rPr>
          <w:rFonts w:ascii="Times New Roman" w:hAnsi="Times New Roman" w:eastAsia="宋体"/>
        </w:rPr>
        <w:t>/</w:t>
      </w:r>
      <w:r>
        <w:rPr>
          <w:rFonts w:ascii="Times New Roman" w:hAnsi="Times New Roman" w:eastAsia="宋体"/>
        </w:rPr>
        <w:t xml:space="preserve">L NaCl</w:t>
      </w:r>
      <w:r>
        <w:t>进行</w:t>
      </w:r>
      <w:r>
        <w:rPr>
          <w:rFonts w:ascii="Times New Roman" w:hAnsi="Times New Roman" w:eastAsia="宋体"/>
        </w:rPr>
        <w:t>100</w:t>
      </w:r>
      <w:r>
        <w:t>倍稀释成</w:t>
      </w:r>
      <w:r>
        <w:rPr>
          <w:rFonts w:ascii="Times New Roman" w:hAnsi="Times New Roman" w:eastAsia="宋体"/>
        </w:rPr>
        <w:t>lmg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-20</w:t>
      </w:r>
      <w:r>
        <w:t>℃保存。</w:t>
      </w:r>
    </w:p>
    <w:p w:rsidR="0018722C">
      <w:pPr>
        <w:topLinePunct/>
      </w:pPr>
      <w:r>
        <w:rPr>
          <w:rFonts w:ascii="Times New Roman" w:eastAsia="Times New Roman"/>
        </w:rPr>
        <w:t>K</w:t>
      </w:r>
      <w:r>
        <w:t xml:space="preserve">: </w:t>
      </w:r>
      <w:r>
        <w:rPr>
          <w:rFonts w:ascii="Times New Roman" w:eastAsia="Times New Roman"/>
        </w:rPr>
        <w:t>10%</w:t>
      </w:r>
      <w:r>
        <w:t>分</w:t>
      </w:r>
      <w:r w:rsidR="001852F3">
        <w:t xml:space="preserve">离</w:t>
      </w:r>
      <w:r w:rsidR="001852F3">
        <w:t xml:space="preserve">胶</w:t>
      </w:r>
      <w:r w:rsidR="001852F3">
        <w:t xml:space="preserve">的</w:t>
      </w:r>
      <w:r w:rsidR="001852F3">
        <w:t xml:space="preserve">配</w:t>
      </w:r>
      <w:r w:rsidR="001852F3">
        <w:t xml:space="preserve">制</w:t>
      </w:r>
      <w:r w:rsidR="001852F3">
        <w:t xml:space="preserve">：</w:t>
      </w:r>
      <w:r>
        <w:rPr>
          <w:rFonts w:ascii="Times New Roman" w:eastAsia="Times New Roman"/>
        </w:rPr>
        <w:t>40%Acr</w:t>
      </w:r>
      <w:r>
        <w:rPr>
          <w:rFonts w:ascii="Times New Roman" w:eastAsia="Times New Roman"/>
        </w:rPr>
        <w:t>/</w:t>
      </w:r>
      <w:r>
        <w:rPr>
          <w:rFonts w:ascii="Times New Roman" w:eastAsia="Times New Roman"/>
        </w:rPr>
        <w:t>Bic</w:t>
      </w:r>
      <w:r>
        <w:rPr>
          <w:rFonts w:ascii="Times New Roman" w:eastAsia="Times New Roman"/>
        </w:rPr>
        <w:t>(</w:t>
      </w:r>
      <w:r>
        <w:rPr>
          <w:rFonts w:ascii="Times New Roman" w:eastAsia="Times New Roman"/>
        </w:rPr>
        <w:t>37.5:1</w:t>
      </w:r>
      <w:r>
        <w:rPr>
          <w:rFonts w:ascii="Times New Roman" w:eastAsia="Times New Roman"/>
        </w:rPr>
        <w:t>)</w:t>
      </w:r>
      <w:r w:rsidRPr="00000000">
        <w:tab/>
        <w:t>2.5ml</w:t>
      </w:r>
    </w:p>
    <w:p w:rsidR="0018722C">
      <w:pPr>
        <w:topLinePunct/>
      </w:pPr>
      <w:r>
        <w:rPr>
          <w:rFonts w:ascii="Times New Roman"/>
        </w:rPr>
        <w:t>1.5</w:t>
      </w:r>
      <w:r>
        <w:rPr>
          <w:rFonts w:ascii="Times New Roman"/>
        </w:rPr>
        <w:t>M</w:t>
      </w:r>
      <w:r>
        <w:rPr>
          <w:rFonts w:ascii="Times New Roman"/>
        </w:rPr>
        <w:t>ol</w:t>
      </w:r>
      <w:r>
        <w:rPr>
          <w:rFonts w:ascii="Times New Roman"/>
        </w:rPr>
        <w:t>/</w:t>
      </w:r>
      <w:r>
        <w:rPr>
          <w:rFonts w:ascii="Times New Roman"/>
        </w:rPr>
        <w:t>L</w:t>
      </w:r>
      <w:r>
        <w:rPr>
          <w:rFonts w:ascii="Times New Roman"/>
        </w:rPr>
        <w:t xml:space="preserve"> </w:t>
      </w:r>
      <w:r>
        <w:rPr>
          <w:rFonts w:ascii="Times New Roman"/>
        </w:rPr>
        <w:t>Tris</w:t>
      </w:r>
      <w:r>
        <w:rPr>
          <w:rFonts w:ascii="Times New Roman"/>
        </w:rPr>
        <w:t xml:space="preserve"> HCl</w:t>
      </w:r>
      <w:r>
        <w:rPr>
          <w:rFonts w:ascii="Times New Roman"/>
        </w:rPr>
        <w:t>(</w:t>
      </w:r>
      <w:r>
        <w:rPr>
          <w:rFonts w:ascii="Times New Roman"/>
        </w:rPr>
        <w:t>PH8.8</w:t>
      </w:r>
      <w:r>
        <w:rPr>
          <w:rFonts w:ascii="Times New Roman"/>
        </w:rPr>
        <w:t>)</w:t>
      </w:r>
      <w:r w:rsidRPr="00000000">
        <w:tab/>
      </w:r>
      <w:r>
        <w:t>2.5ml</w:t>
      </w:r>
    </w:p>
    <w:p w:rsidR="0018722C">
      <w:pPr>
        <w:topLinePunct/>
      </w:pPr>
      <w:r>
        <w:rPr>
          <w:rFonts w:ascii="Times New Roman" w:hAnsi="Times New Roman"/>
        </w:rPr>
        <w:t>TEMED</w:t>
      </w:r>
      <w:r w:rsidRPr="00000000">
        <w:tab/>
      </w:r>
      <w:r>
        <w:rPr>
          <w:rFonts w:ascii="Times New Roman" w:hAnsi="Times New Roman"/>
        </w:rPr>
        <w:t>5µl</w:t>
      </w:r>
    </w:p>
    <w:p w:rsidR="0018722C">
      <w:pPr>
        <w:topLinePunct/>
      </w:pPr>
      <w:r>
        <w:rPr>
          <w:rFonts w:ascii="Times New Roman" w:hAnsi="Times New Roman" w:eastAsia="Times New Roman"/>
        </w:rPr>
        <w:t>10%AP</w:t>
      </w:r>
      <w:r>
        <w:rPr>
          <w:rFonts w:ascii="Times New Roman" w:hAnsi="Times New Roman" w:eastAsia="Times New Roman"/>
        </w:rPr>
        <w:t>(</w:t>
      </w:r>
      <w:r>
        <w:t>过硫酸胺</w:t>
      </w:r>
      <w:r>
        <w:rPr>
          <w:rFonts w:ascii="Times New Roman" w:hAnsi="Times New Roman" w:eastAsia="Times New Roman"/>
        </w:rPr>
        <w:t>)</w:t>
      </w:r>
      <w:r w:rsidRPr="00000000">
        <w:tab/>
      </w:r>
      <w:r>
        <w:rPr>
          <w:rFonts w:ascii="Times New Roman" w:hAnsi="Times New Roman" w:eastAsia="Times New Roman"/>
        </w:rPr>
        <w:t>50µl</w:t>
      </w:r>
    </w:p>
    <w:p w:rsidR="0018722C">
      <w:pPr>
        <w:topLinePunct/>
      </w:pPr>
      <w:r>
        <w:rPr>
          <w:rFonts w:ascii="Times New Roman" w:hAnsi="Times New Roman"/>
        </w:rPr>
        <w:t>10%</w:t>
      </w:r>
      <w:r>
        <w:rPr>
          <w:rFonts w:ascii="Times New Roman" w:hAnsi="Times New Roman"/>
        </w:rPr>
        <w:t> </w:t>
      </w:r>
      <w:r>
        <w:rPr>
          <w:rFonts w:ascii="Times New Roman" w:hAnsi="Times New Roman"/>
        </w:rPr>
        <w:t>SDS</w:t>
      </w:r>
      <w:r w:rsidRPr="00000000">
        <w:tab/>
      </w:r>
      <w:r>
        <w:rPr>
          <w:rFonts w:ascii="Times New Roman" w:hAnsi="Times New Roman"/>
        </w:rPr>
        <w:t>100µl</w:t>
      </w:r>
    </w:p>
    <w:p w:rsidR="0018722C">
      <w:pPr>
        <w:topLinePunct/>
      </w:pPr>
      <w:r>
        <w:t>超纯水</w:t>
      </w:r>
      <w:r>
        <w:rPr>
          <w:rFonts w:ascii="Times New Roman" w:eastAsia="Times New Roman"/>
        </w:rPr>
        <w:t>4.85ml</w:t>
      </w:r>
    </w:p>
    <w:p w:rsidR="0018722C">
      <w:pPr>
        <w:topLinePunct/>
      </w:pPr>
      <w:r>
        <w:rPr>
          <w:rFonts w:ascii="Times New Roman" w:eastAsia="Times New Roman"/>
        </w:rPr>
        <w:t>L</w:t>
      </w:r>
      <w:r>
        <w:t xml:space="preserve">: </w:t>
      </w:r>
      <w:r>
        <w:rPr>
          <w:rFonts w:ascii="Times New Roman" w:eastAsia="Times New Roman"/>
        </w:rPr>
        <w:t>5%</w:t>
      </w:r>
      <w:r>
        <w:t>积层胶的配制：</w:t>
      </w:r>
    </w:p>
    <w:p w:rsidR="0018722C">
      <w:pPr>
        <w:topLinePunct/>
      </w:pPr>
      <w:r>
        <w:rPr>
          <w:rFonts w:ascii="Times New Roman" w:eastAsia="Times New Roman"/>
        </w:rPr>
        <w:t>30%</w:t>
      </w:r>
      <w:r>
        <w:t>聚丙烯酰胺</w:t>
      </w:r>
      <w:r>
        <w:rPr>
          <w:rFonts w:ascii="Times New Roman" w:eastAsia="Times New Roman"/>
        </w:rPr>
        <w:t>(</w:t>
      </w:r>
      <w:r>
        <w:rPr>
          <w:rFonts w:ascii="Times New Roman" w:eastAsia="Times New Roman"/>
        </w:rPr>
        <w:t xml:space="preserve">37.5:1</w:t>
      </w:r>
      <w:r>
        <w:rPr>
          <w:rFonts w:ascii="Times New Roman" w:eastAsia="Times New Roman"/>
        </w:rPr>
        <w:t>)</w:t>
      </w:r>
      <w:r w:rsidRPr="00000000">
        <w:tab/>
        <w:t>0.83ml</w:t>
      </w:r>
    </w:p>
    <w:p w:rsidR="0018722C">
      <w:pPr>
        <w:topLinePunct/>
      </w:pPr>
      <w:r>
        <w:rPr>
          <w:rFonts w:ascii="Times New Roman"/>
        </w:rPr>
        <w:t>1</w:t>
      </w:r>
      <w:r>
        <w:rPr>
          <w:rFonts w:ascii="Times New Roman"/>
        </w:rPr>
        <w:t> </w:t>
      </w:r>
      <w:r>
        <w:rPr>
          <w:rFonts w:ascii="Times New Roman"/>
        </w:rPr>
        <w:t>mM</w:t>
      </w:r>
      <w:r>
        <w:rPr>
          <w:rFonts w:ascii="Times New Roman"/>
        </w:rPr>
        <w:t> </w:t>
      </w:r>
      <w:r>
        <w:rPr>
          <w:rFonts w:ascii="Times New Roman"/>
        </w:rPr>
        <w:t>Tris-HCl</w:t>
      </w:r>
      <w:r>
        <w:rPr>
          <w:rFonts w:ascii="Times New Roman"/>
        </w:rPr>
        <w:t>(</w:t>
      </w:r>
      <w:r>
        <w:rPr>
          <w:rFonts w:ascii="Times New Roman"/>
        </w:rPr>
        <w:t>PH6.8</w:t>
      </w:r>
      <w:r>
        <w:rPr>
          <w:rFonts w:ascii="Times New Roman"/>
        </w:rPr>
        <w:t>)</w:t>
      </w:r>
      <w:r w:rsidRPr="00000000">
        <w:tab/>
        <w:t>0.63ml</w:t>
      </w:r>
    </w:p>
    <w:p w:rsidR="0018722C">
      <w:pPr>
        <w:topLinePunct/>
      </w:pPr>
      <w:r>
        <w:rPr>
          <w:rFonts w:ascii="Times New Roman" w:hAnsi="Times New Roman"/>
        </w:rPr>
        <w:t>TEMED</w:t>
      </w:r>
      <w:r w:rsidRPr="00000000">
        <w:tab/>
      </w:r>
      <w:r>
        <w:rPr>
          <w:rFonts w:ascii="Times New Roman" w:hAnsi="Times New Roman"/>
        </w:rPr>
        <w:t>5µl</w:t>
      </w:r>
    </w:p>
    <w:p w:rsidR="0018722C">
      <w:pPr>
        <w:topLinePunct/>
      </w:pPr>
      <w:r>
        <w:rPr>
          <w:rFonts w:ascii="Times New Roman" w:hAnsi="Times New Roman" w:eastAsia="Times New Roman"/>
        </w:rPr>
        <w:t>10%AP</w:t>
      </w:r>
      <w:r>
        <w:rPr>
          <w:rFonts w:ascii="Times New Roman" w:hAnsi="Times New Roman" w:eastAsia="Times New Roman"/>
        </w:rPr>
        <w:t>(</w:t>
      </w:r>
      <w:r>
        <w:t>过硫酸胺</w:t>
      </w:r>
      <w:r>
        <w:rPr>
          <w:rFonts w:ascii="Times New Roman" w:hAnsi="Times New Roman" w:eastAsia="Times New Roman"/>
        </w:rPr>
        <w:t>)</w:t>
      </w:r>
      <w:r w:rsidRPr="00000000">
        <w:tab/>
      </w:r>
      <w:r>
        <w:rPr>
          <w:rFonts w:ascii="Times New Roman" w:hAnsi="Times New Roman" w:eastAsia="Times New Roman"/>
        </w:rPr>
        <w:t>50µl</w:t>
      </w:r>
    </w:p>
    <w:p w:rsidR="0018722C">
      <w:pPr>
        <w:topLinePunct/>
      </w:pPr>
      <w:r>
        <w:rPr>
          <w:rFonts w:ascii="Times New Roman" w:hAnsi="Times New Roman"/>
        </w:rPr>
        <w:t>10%</w:t>
      </w:r>
      <w:r>
        <w:rPr>
          <w:rFonts w:ascii="Times New Roman" w:hAnsi="Times New Roman"/>
        </w:rPr>
        <w:t> </w:t>
      </w:r>
      <w:r>
        <w:rPr>
          <w:rFonts w:ascii="Times New Roman" w:hAnsi="Times New Roman"/>
        </w:rPr>
        <w:t>SDS</w:t>
      </w:r>
      <w:r w:rsidRPr="00000000">
        <w:tab/>
      </w:r>
      <w:r>
        <w:rPr>
          <w:rFonts w:ascii="Times New Roman" w:hAnsi="Times New Roman"/>
        </w:rPr>
        <w:t>50µl</w:t>
      </w:r>
    </w:p>
    <w:p w:rsidR="0018722C">
      <w:pPr>
        <w:pStyle w:val="BodyText"/>
        <w:tabs>
          <w:tab w:pos="5180" w:val="left" w:leader="none"/>
        </w:tabs>
        <w:spacing w:before="65"/>
        <w:ind w:leftChars="0" w:left="1394"/>
        <w:rPr>
          <w:rFonts w:ascii="Times New Roman" w:eastAsia="Times New Roman"/>
        </w:rPr>
        <w:topLinePunct/>
      </w:pPr>
      <w:r>
        <w:t>超纯水</w:t>
      </w:r>
      <w:r>
        <w:rPr>
          <w:rFonts w:ascii="Times New Roman" w:eastAsia="Times New Roman"/>
        </w:rPr>
        <w:t>3.4ml</w:t>
      </w:r>
    </w:p>
    <w:p w:rsidR="0018722C">
      <w:pPr>
        <w:topLinePunct/>
      </w:pPr>
      <w:r>
        <w:rPr>
          <w:rFonts w:ascii="Times New Roman" w:eastAsia="Times New Roman"/>
        </w:rPr>
        <w:t>M</w:t>
      </w:r>
      <w:r>
        <w:t xml:space="preserve">: </w:t>
      </w:r>
      <w:r>
        <w:rPr>
          <w:rFonts w:ascii="Times New Roman" w:eastAsia="Times New Roman"/>
        </w:rPr>
        <w:t>TTBS</w:t>
      </w:r>
      <w:r>
        <w:t>缓冲液的配制：</w:t>
      </w:r>
      <w:r>
        <w:rPr>
          <w:rFonts w:ascii="Times New Roman" w:eastAsia="Times New Roman"/>
        </w:rPr>
        <w:t>1.65ml 20%Tween20</w:t>
      </w:r>
      <w:r>
        <w:t>加</w:t>
      </w:r>
      <w:r>
        <w:rPr>
          <w:rFonts w:ascii="Times New Roman" w:eastAsia="Times New Roman"/>
        </w:rPr>
        <w:t>700ml TBS</w:t>
      </w:r>
      <w:r>
        <w:t>混匀，现配现用。</w:t>
      </w:r>
    </w:p>
    <w:p w:rsidR="0018722C">
      <w:pPr>
        <w:topLinePunct/>
      </w:pPr>
      <w:r>
        <w:rPr>
          <w:rFonts w:ascii="Times New Roman" w:eastAsia="Times New Roman"/>
        </w:rPr>
        <w:t>N</w:t>
      </w:r>
      <w:r>
        <w:rPr>
          <w:spacing w:val="-2"/>
        </w:rPr>
        <w:t xml:space="preserve">: </w:t>
      </w:r>
      <w:r>
        <w:rPr>
          <w:rFonts w:ascii="Times New Roman" w:eastAsia="Times New Roman"/>
        </w:rPr>
        <w:t>TBS</w:t>
      </w:r>
      <w:r>
        <w:t>缓冲液的配制：</w:t>
      </w:r>
      <w:r>
        <w:rPr>
          <w:rFonts w:ascii="Times New Roman" w:eastAsia="Times New Roman"/>
        </w:rPr>
        <w:t>10ml 1mol</w:t>
      </w:r>
      <w:r>
        <w:rPr>
          <w:rFonts w:ascii="Times New Roman" w:eastAsia="Times New Roman"/>
        </w:rPr>
        <w:t>/</w:t>
      </w:r>
      <w:r>
        <w:rPr>
          <w:rFonts w:ascii="Times New Roman" w:eastAsia="Times New Roman"/>
        </w:rPr>
        <w:t>L Tris HCI</w:t>
      </w:r>
      <w:r>
        <w:rPr>
          <w:rFonts w:ascii="Times New Roman" w:eastAsia="Times New Roman"/>
        </w:rPr>
        <w:t>(</w:t>
      </w:r>
      <w:r>
        <w:rPr>
          <w:rFonts w:ascii="Times New Roman" w:eastAsia="Times New Roman"/>
        </w:rPr>
        <w:t>pH7.5</w:t>
      </w:r>
      <w:r>
        <w:rPr>
          <w:rFonts w:ascii="Times New Roman" w:eastAsia="Times New Roman"/>
        </w:rPr>
        <w:t>)</w:t>
      </w:r>
      <w:r>
        <w:t>加</w:t>
      </w:r>
      <w:r>
        <w:rPr>
          <w:rFonts w:ascii="Times New Roman" w:eastAsia="Times New Roman"/>
        </w:rPr>
        <w:t>8.8g NaCl</w:t>
      </w:r>
      <w:r>
        <w:t>加蒸馏水</w:t>
      </w:r>
      <w:r>
        <w:t>至</w:t>
      </w:r>
      <w:r>
        <w:rPr>
          <w:rFonts w:ascii="Times New Roman" w:eastAsia="Times New Roman"/>
        </w:rPr>
        <w:t>1000ml</w:t>
      </w:r>
      <w:r>
        <w:t>，混匀。</w:t>
      </w:r>
    </w:p>
    <w:p w:rsidR="0018722C">
      <w:pPr>
        <w:topLinePunct/>
      </w:pPr>
      <w:r>
        <w:rPr>
          <w:rFonts w:cstheme="minorBidi" w:hAnsiTheme="minorHAnsi" w:eastAsiaTheme="minorHAnsi" w:asciiTheme="minorHAnsi"/>
        </w:rPr>
        <w:t>65</w:t>
      </w:r>
    </w:p>
    <w:p w:rsidR="0018722C">
      <w:pPr>
        <w:topLinePunct/>
      </w:pPr>
      <w:r>
        <w:rPr>
          <w:rFonts w:ascii="Times New Roman" w:eastAsia="Times New Roman"/>
        </w:rPr>
        <w:t>O</w:t>
      </w:r>
      <w:r>
        <w:t>：封闭液</w:t>
      </w:r>
      <w:r>
        <w:t>（</w:t>
      </w:r>
      <w:r>
        <w:t xml:space="preserve">含</w:t>
      </w:r>
      <w:r>
        <w:rPr>
          <w:rFonts w:ascii="Times New Roman" w:eastAsia="Times New Roman"/>
        </w:rPr>
        <w:t>5</w:t>
      </w:r>
      <w:r>
        <w:t>％脱脂奶粉的</w:t>
      </w:r>
      <w:r>
        <w:rPr>
          <w:rFonts w:ascii="Times New Roman" w:eastAsia="Times New Roman"/>
        </w:rPr>
        <w:t>TTBS</w:t>
      </w:r>
      <w:r>
        <w:t>液</w:t>
      </w:r>
      <w:r>
        <w:t>）</w:t>
      </w:r>
      <w:r>
        <w:t>的配制：</w:t>
      </w:r>
      <w:r>
        <w:rPr>
          <w:rFonts w:ascii="Times New Roman" w:eastAsia="Times New Roman"/>
        </w:rPr>
        <w:t>5g</w:t>
      </w:r>
      <w:r>
        <w:t>脱脂奶粉</w:t>
      </w:r>
      <w:r>
        <w:rPr>
          <w:rFonts w:ascii="Times New Roman" w:eastAsia="Times New Roman"/>
          <w:rFonts w:ascii="Times New Roman" w:eastAsia="Times New Roman"/>
        </w:rPr>
        <w:t>（</w:t>
      </w:r>
      <w:r>
        <w:rPr>
          <w:rFonts w:ascii="Times New Roman" w:eastAsia="Times New Roman"/>
        </w:rPr>
        <w:t xml:space="preserve">WB</w:t>
      </w:r>
      <w:r>
        <w:t>专用</w:t>
      </w:r>
      <w:r>
        <w:rPr>
          <w:rFonts w:ascii="Times New Roman" w:eastAsia="Times New Roman"/>
          <w:rFonts w:ascii="Times New Roman" w:eastAsia="Times New Roman"/>
        </w:rPr>
        <w:t>）</w:t>
      </w:r>
      <w:r>
        <w:t>加</w:t>
      </w:r>
      <w:r>
        <w:rPr>
          <w:rFonts w:ascii="Times New Roman" w:eastAsia="Times New Roman"/>
        </w:rPr>
        <w:t>100ml TBST</w:t>
      </w:r>
      <w:r>
        <w:t>，现配现用。</w:t>
      </w:r>
    </w:p>
    <w:p w:rsidR="0018722C">
      <w:pPr>
        <w:topLinePunct/>
      </w:pPr>
      <w:r>
        <w:rPr>
          <w:rFonts w:ascii="Times New Roman" w:hAnsi="Times New Roman" w:eastAsia="Times New Roman"/>
        </w:rPr>
        <w:t>P</w:t>
      </w:r>
      <w:r>
        <w:t xml:space="preserve">: </w:t>
      </w:r>
      <w:r>
        <w:t>洗脱抗体缓冲液的配制：</w:t>
      </w:r>
      <w:r>
        <w:rPr>
          <w:rFonts w:ascii="Times New Roman" w:hAnsi="Times New Roman" w:eastAsia="Times New Roman"/>
        </w:rPr>
        <w:t>700µl 14.4mol</w:t>
      </w:r>
      <w:r>
        <w:rPr>
          <w:rFonts w:ascii="Times New Roman" w:hAnsi="Times New Roman" w:eastAsia="Times New Roman"/>
        </w:rPr>
        <w:t>/</w:t>
      </w:r>
      <w:r>
        <w:rPr>
          <w:rFonts w:ascii="Times New Roman" w:hAnsi="Times New Roman" w:eastAsia="Times New Roman"/>
        </w:rPr>
        <w:t>Lβ-</w:t>
      </w:r>
      <w:r>
        <w:t>巯基乙醇加</w:t>
      </w:r>
      <w:r>
        <w:rPr>
          <w:rFonts w:ascii="Times New Roman" w:hAnsi="Times New Roman" w:eastAsia="Times New Roman"/>
        </w:rPr>
        <w:t>12.5ml 0.5mol</w:t>
      </w:r>
      <w:r>
        <w:rPr>
          <w:rFonts w:ascii="Times New Roman" w:hAnsi="Times New Roman" w:eastAsia="Times New Roman"/>
        </w:rPr>
        <w:t>/</w:t>
      </w:r>
      <w:r>
        <w:rPr>
          <w:rFonts w:ascii="Times New Roman" w:hAnsi="Times New Roman" w:eastAsia="Times New Roman"/>
        </w:rPr>
        <w:t>L Tris HCI</w:t>
      </w:r>
      <w:r>
        <w:rPr>
          <w:rFonts w:ascii="Times New Roman" w:hAnsi="Times New Roman" w:eastAsia="Times New Roman"/>
        </w:rPr>
        <w:t>(</w:t>
      </w:r>
      <w:r>
        <w:rPr>
          <w:rFonts w:ascii="Times New Roman" w:hAnsi="Times New Roman" w:eastAsia="Times New Roman"/>
        </w:rPr>
        <w:t>PH6.8</w:t>
      </w:r>
      <w:r>
        <w:rPr>
          <w:rFonts w:ascii="Times New Roman" w:hAnsi="Times New Roman" w:eastAsia="Times New Roman"/>
        </w:rPr>
        <w:t>)</w:t>
      </w:r>
      <w:r>
        <w:t>加</w:t>
      </w:r>
      <w:r>
        <w:rPr>
          <w:rFonts w:ascii="Times New Roman" w:hAnsi="Times New Roman" w:eastAsia="Times New Roman"/>
        </w:rPr>
        <w:t>1g SDS</w:t>
      </w:r>
      <w:r>
        <w:t>加超纯水至</w:t>
      </w:r>
      <w:r>
        <w:rPr>
          <w:rFonts w:ascii="Times New Roman" w:hAnsi="Times New Roman" w:eastAsia="Times New Roman"/>
        </w:rPr>
        <w:t>100ml</w:t>
      </w:r>
      <w:r>
        <w:t>，混匀。</w:t>
      </w:r>
    </w:p>
    <w:p w:rsidR="0018722C">
      <w:pPr>
        <w:topLinePunct/>
      </w:pPr>
      <w:r>
        <w:rPr>
          <w:rFonts w:ascii="Times New Roman" w:eastAsia="Times New Roman"/>
        </w:rPr>
        <w:t>Q</w:t>
      </w:r>
      <w:r>
        <w:t>：显影液的配制：</w:t>
      </w:r>
    </w:p>
    <w:p w:rsidR="0018722C">
      <w:pPr>
        <w:pStyle w:val="BodyText"/>
        <w:tabs>
          <w:tab w:pos="5180" w:val="left" w:leader="none"/>
        </w:tabs>
        <w:spacing w:before="66"/>
        <w:ind w:leftChars="0" w:left="1394"/>
        <w:rPr>
          <w:rFonts w:ascii="Times New Roman" w:eastAsia="Times New Roman"/>
        </w:rPr>
        <w:topLinePunct/>
      </w:pPr>
      <w:r>
        <w:t>米吐尔</w:t>
      </w:r>
      <w:r>
        <w:rPr>
          <w:rFonts w:ascii="Times New Roman" w:eastAsia="Times New Roman"/>
        </w:rPr>
        <w:t>1.55g</w:t>
      </w:r>
    </w:p>
    <w:p w:rsidR="0018722C">
      <w:pPr>
        <w:pStyle w:val="BodyText"/>
        <w:tabs>
          <w:tab w:pos="5180" w:val="left" w:leader="none"/>
        </w:tabs>
        <w:spacing w:before="68"/>
        <w:ind w:leftChars="0" w:left="1394"/>
        <w:rPr>
          <w:rFonts w:ascii="Times New Roman" w:hAnsi="Times New Roman" w:eastAsia="Times New Roman"/>
        </w:rPr>
        <w:topLinePunct/>
      </w:pPr>
      <w:r>
        <w:t>自来水</w:t>
      </w:r>
      <w:r>
        <w:rPr>
          <w:rFonts w:ascii="Times New Roman" w:hAnsi="Times New Roman" w:eastAsia="Times New Roman"/>
        </w:rPr>
        <w:t>(50</w:t>
      </w:r>
      <w:r>
        <w:t>℃</w:t>
      </w:r>
      <w:r>
        <w:rPr>
          <w:rFonts w:ascii="Times New Roman" w:hAnsi="Times New Roman" w:eastAsia="Times New Roman"/>
        </w:rPr>
        <w:t>)</w:t>
      </w:r>
      <w:r w:rsidRPr="00000000">
        <w:tab/>
        <w:t>375ml</w:t>
      </w:r>
    </w:p>
    <w:p w:rsidR="0018722C">
      <w:pPr>
        <w:pStyle w:val="BodyText"/>
        <w:tabs>
          <w:tab w:pos="5180" w:val="left" w:leader="none"/>
        </w:tabs>
        <w:spacing w:before="69"/>
        <w:ind w:leftChars="0" w:left="1394"/>
        <w:rPr>
          <w:rFonts w:ascii="Times New Roman" w:eastAsia="Times New Roman"/>
        </w:rPr>
        <w:topLinePunct/>
      </w:pPr>
      <w:r>
        <w:t>亚硫酸钠</w:t>
      </w:r>
      <w:r>
        <w:rPr>
          <w:rFonts w:ascii="Times New Roman" w:eastAsia="Times New Roman"/>
        </w:rPr>
        <w:t>22.5g</w:t>
      </w:r>
    </w:p>
    <w:p w:rsidR="0018722C">
      <w:pPr>
        <w:pStyle w:val="BodyText"/>
        <w:tabs>
          <w:tab w:pos="5180" w:val="left" w:leader="none"/>
        </w:tabs>
        <w:spacing w:before="66"/>
        <w:ind w:leftChars="0" w:left="1394"/>
        <w:rPr>
          <w:rFonts w:ascii="Times New Roman" w:eastAsia="Times New Roman"/>
        </w:rPr>
        <w:topLinePunct/>
      </w:pPr>
      <w:r>
        <w:t>碳酸钠</w:t>
      </w:r>
      <w:r>
        <w:rPr>
          <w:rFonts w:ascii="Times New Roman" w:eastAsia="Times New Roman"/>
        </w:rPr>
        <w:t>33.75g</w:t>
      </w:r>
    </w:p>
    <w:p w:rsidR="0018722C">
      <w:pPr>
        <w:pStyle w:val="BodyText"/>
        <w:tabs>
          <w:tab w:pos="5180" w:val="left" w:leader="none"/>
        </w:tabs>
        <w:spacing w:before="68"/>
        <w:ind w:leftChars="0" w:left="1394"/>
        <w:rPr>
          <w:rFonts w:ascii="Times New Roman" w:eastAsia="Times New Roman"/>
        </w:rPr>
        <w:topLinePunct/>
      </w:pPr>
      <w:r>
        <w:t>溴化钾</w:t>
      </w:r>
      <w:r>
        <w:rPr>
          <w:rFonts w:ascii="Times New Roman" w:eastAsia="Times New Roman"/>
        </w:rPr>
        <w:t>20.95g</w:t>
      </w:r>
    </w:p>
    <w:p w:rsidR="0018722C">
      <w:pPr>
        <w:pStyle w:val="BodyText"/>
        <w:tabs>
          <w:tab w:pos="5180" w:val="left" w:leader="none"/>
        </w:tabs>
        <w:spacing w:before="68"/>
        <w:ind w:leftChars="0" w:left="1394"/>
        <w:rPr>
          <w:rFonts w:ascii="Times New Roman" w:eastAsia="Times New Roman"/>
        </w:rPr>
        <w:topLinePunct/>
      </w:pPr>
      <w:r>
        <w:t>水</w:t>
      </w:r>
      <w:r w:rsidR="001852F3">
        <w:t>加至</w:t>
      </w:r>
      <w:r>
        <w:rPr>
          <w:rFonts w:ascii="Times New Roman" w:eastAsia="Times New Roman"/>
        </w:rPr>
        <w:t>500ml</w:t>
      </w:r>
    </w:p>
    <w:p w:rsidR="0018722C">
      <w:pPr>
        <w:topLinePunct/>
      </w:pPr>
      <w:r>
        <w:rPr>
          <w:rFonts w:ascii="Times New Roman" w:hAnsi="Times New Roman" w:eastAsia="Times New Roman"/>
        </w:rPr>
        <w:t>4</w:t>
      </w:r>
      <w:r>
        <w:t>℃保存，使用时用自来水再稀释一倍。</w:t>
      </w:r>
      <w:r>
        <w:rPr>
          <w:rFonts w:ascii="Times New Roman" w:hAnsi="Times New Roman" w:eastAsia="Times New Roman"/>
        </w:rPr>
        <w:t>R</w:t>
      </w:r>
      <w:r>
        <w:t>：定影液的配制：</w:t>
      </w:r>
    </w:p>
    <w:p w:rsidR="0018722C">
      <w:pPr>
        <w:pStyle w:val="BodyText"/>
        <w:tabs>
          <w:tab w:pos="5180" w:val="left" w:leader="none"/>
        </w:tabs>
        <w:spacing w:before="12"/>
        <w:ind w:leftChars="0" w:left="1394"/>
        <w:rPr>
          <w:rFonts w:ascii="Times New Roman" w:hAnsi="Times New Roman" w:eastAsia="Times New Roman"/>
        </w:rPr>
        <w:topLinePunct/>
      </w:pPr>
      <w:r>
        <w:t>自来水</w:t>
      </w:r>
      <w:r>
        <w:rPr>
          <w:rFonts w:ascii="Times New Roman" w:hAnsi="Times New Roman" w:eastAsia="Times New Roman"/>
        </w:rPr>
        <w:t>(50</w:t>
      </w:r>
      <w:r>
        <w:t>℃</w:t>
      </w:r>
      <w:r>
        <w:rPr>
          <w:rFonts w:ascii="Times New Roman" w:hAnsi="Times New Roman" w:eastAsia="Times New Roman"/>
        </w:rPr>
        <w:t>)</w:t>
      </w:r>
      <w:r w:rsidRPr="00000000">
        <w:tab/>
        <w:t>700 ml</w:t>
      </w:r>
    </w:p>
    <w:p w:rsidR="0018722C">
      <w:pPr>
        <w:pStyle w:val="BodyText"/>
        <w:tabs>
          <w:tab w:pos="5180" w:val="left" w:leader="none"/>
        </w:tabs>
        <w:spacing w:before="65"/>
        <w:ind w:leftChars="0" w:left="1394"/>
        <w:rPr>
          <w:rFonts w:ascii="Times New Roman" w:eastAsia="Times New Roman"/>
        </w:rPr>
        <w:topLinePunct/>
      </w:pPr>
      <w:r>
        <w:t>硫代硫酸钠</w:t>
      </w:r>
      <w:r>
        <w:rPr>
          <w:rFonts w:ascii="Times New Roman" w:eastAsia="Times New Roman"/>
        </w:rPr>
        <w:t>240g</w:t>
      </w:r>
    </w:p>
    <w:p w:rsidR="0018722C">
      <w:pPr>
        <w:pStyle w:val="BodyText"/>
        <w:tabs>
          <w:tab w:pos="5180" w:val="left" w:leader="none"/>
        </w:tabs>
        <w:spacing w:before="68"/>
        <w:ind w:leftChars="0" w:left="1394"/>
        <w:rPr>
          <w:rFonts w:ascii="Times New Roman" w:eastAsia="Times New Roman"/>
        </w:rPr>
        <w:topLinePunct/>
      </w:pPr>
      <w:r>
        <w:t>亚硫酸钠</w:t>
      </w:r>
      <w:r w:rsidRPr="00000000">
        <w:tab/>
      </w:r>
      <w:r>
        <w:rPr>
          <w:rFonts w:ascii="Times New Roman" w:eastAsia="Times New Roman"/>
        </w:rPr>
        <w:t>15g</w:t>
      </w:r>
    </w:p>
    <w:p w:rsidR="0018722C">
      <w:pPr>
        <w:pStyle w:val="BodyText"/>
        <w:tabs>
          <w:tab w:pos="5180" w:val="left" w:leader="none"/>
        </w:tabs>
        <w:spacing w:before="68"/>
        <w:ind w:leftChars="0" w:left="1394"/>
        <w:rPr>
          <w:rFonts w:ascii="Times New Roman" w:eastAsia="Times New Roman"/>
        </w:rPr>
        <w:topLinePunct/>
      </w:pPr>
      <w:r>
        <w:t>冰乙酸</w:t>
      </w:r>
      <w:r>
        <w:rPr>
          <w:rFonts w:ascii="Times New Roman" w:eastAsia="Times New Roman"/>
        </w:rPr>
        <w:t>12.6ml</w:t>
      </w:r>
    </w:p>
    <w:p w:rsidR="0018722C">
      <w:pPr>
        <w:pStyle w:val="BodyText"/>
        <w:tabs>
          <w:tab w:pos="5180" w:val="left" w:leader="none"/>
        </w:tabs>
        <w:spacing w:before="66"/>
        <w:ind w:leftChars="0" w:left="1394"/>
        <w:rPr>
          <w:rFonts w:ascii="Times New Roman" w:eastAsia="Times New Roman"/>
        </w:rPr>
        <w:topLinePunct/>
      </w:pPr>
      <w:r>
        <w:t>硼酸</w:t>
      </w:r>
      <w:r w:rsidRPr="00000000">
        <w:tab/>
      </w:r>
      <w:r>
        <w:rPr>
          <w:rFonts w:ascii="Times New Roman" w:eastAsia="Times New Roman"/>
        </w:rPr>
        <w:t>7.5g</w:t>
      </w:r>
    </w:p>
    <w:p w:rsidR="0018722C">
      <w:pPr>
        <w:pStyle w:val="BodyText"/>
        <w:tabs>
          <w:tab w:pos="5180" w:val="left" w:leader="none"/>
        </w:tabs>
        <w:spacing w:before="68"/>
        <w:ind w:leftChars="0" w:left="1394"/>
        <w:rPr>
          <w:rFonts w:ascii="Times New Roman" w:eastAsia="Times New Roman"/>
        </w:rPr>
        <w:topLinePunct/>
      </w:pPr>
      <w:r>
        <w:t>钾明矾</w:t>
      </w:r>
      <w:r w:rsidRPr="00000000">
        <w:tab/>
      </w:r>
      <w:r>
        <w:rPr>
          <w:rFonts w:ascii="Times New Roman" w:eastAsia="Times New Roman"/>
        </w:rPr>
        <w:t>15g</w:t>
      </w:r>
    </w:p>
    <w:p w:rsidR="0018722C">
      <w:pPr>
        <w:pStyle w:val="BodyText"/>
        <w:tabs>
          <w:tab w:pos="5180" w:val="left" w:leader="none"/>
        </w:tabs>
        <w:spacing w:before="68"/>
        <w:ind w:leftChars="0" w:left="1394"/>
        <w:rPr>
          <w:rFonts w:ascii="Times New Roman" w:eastAsia="Times New Roman"/>
        </w:rPr>
        <w:topLinePunct/>
      </w:pPr>
      <w:r>
        <w:t>水</w:t>
      </w:r>
      <w:r w:rsidRPr="00000000">
        <w:tab/>
        <w:t>加至</w:t>
      </w:r>
      <w:r>
        <w:rPr>
          <w:spacing w:val="-30"/>
        </w:rPr>
        <w:t> </w:t>
      </w:r>
      <w:r>
        <w:rPr>
          <w:rFonts w:ascii="Times New Roman" w:eastAsia="Times New Roman"/>
        </w:rPr>
        <w:t>1000 ml</w:t>
      </w:r>
    </w:p>
    <w:p w:rsidR="0018722C">
      <w:pPr>
        <w:topLinePunct/>
      </w:pPr>
      <w:r>
        <w:t>室温保存。</w:t>
      </w:r>
    </w:p>
    <w:p w:rsidR="0018722C">
      <w:pPr>
        <w:pStyle w:val="Heading4"/>
        <w:topLinePunct/>
        <w:ind w:left="200" w:hangingChars="200" w:hanging="200"/>
      </w:pPr>
      <w:r>
        <w:rPr>
          <w:b/>
        </w:rPr>
        <w:t>4.1.9.2</w:t>
      </w:r>
      <w:r>
        <w:t xml:space="preserve"> </w:t>
      </w:r>
      <w:r>
        <w:t>蛋白样品制备</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取培养的转染前人角质形成细胞及实验组、对照组转染</w:t>
      </w:r>
      <w:r>
        <w:t>72 h</w:t>
      </w:r>
      <w:r>
        <w:rPr>
          <w:rFonts w:ascii="宋体" w:hAnsi="宋体" w:eastAsia="宋体" w:hint="eastAsia"/>
        </w:rPr>
        <w:t>后的细胞，</w:t>
      </w:r>
      <w:r>
        <w:rPr>
          <w:rFonts w:ascii="宋体" w:hAnsi="宋体" w:eastAsia="宋体" w:hint="eastAsia"/>
        </w:rPr>
        <w:t>分别加入</w:t>
      </w:r>
      <w:r>
        <w:t>4</w:t>
      </w:r>
      <w:r>
        <w:rPr>
          <w:rFonts w:ascii="宋体" w:hAnsi="宋体" w:eastAsia="宋体" w:hint="eastAsia"/>
        </w:rPr>
        <w:t>℃预冷的</w:t>
      </w:r>
      <w:r>
        <w:t>PBS</w:t>
      </w:r>
      <w:r>
        <w:rPr>
          <w:rFonts w:ascii="宋体" w:hAnsi="宋体" w:eastAsia="宋体" w:hint="eastAsia"/>
        </w:rPr>
        <w:t>液，轻轻洗涤细胞三次，以去除培养液；</w:t>
      </w:r>
    </w:p>
    <w:p w:rsidR="0018722C">
      <w:pPr>
        <w:pStyle w:val="cw22"/>
        <w:topLinePunct/>
      </w:pPr>
      <w:r>
        <w:t>(</w:t>
      </w:r>
      <w:r>
        <w:t xml:space="preserve">2</w:t>
      </w:r>
      <w:r>
        <w:t>)</w:t>
      </w:r>
      <w:r>
        <w:rPr>
          <w:rFonts w:ascii="宋体" w:eastAsia="宋体" w:hint="eastAsia"/>
        </w:rPr>
        <w:t>用干净的细胞刮棒轻轻刮下细胞，将其转移到</w:t>
      </w:r>
      <w:r>
        <w:t>1</w:t>
      </w:r>
      <w:r>
        <w:t>.</w:t>
      </w:r>
      <w:r>
        <w:t>5ml </w:t>
      </w:r>
      <w:r>
        <w:t>EP</w:t>
      </w:r>
      <w:r/>
      <w:r>
        <w:rPr>
          <w:rFonts w:ascii="宋体" w:eastAsia="宋体" w:hint="eastAsia"/>
        </w:rPr>
        <w:t>管内，离心，</w:t>
      </w:r>
      <w:r>
        <w:t>1000</w:t>
      </w:r>
    </w:p>
    <w:p w:rsidR="0018722C">
      <w:pPr>
        <w:topLinePunct/>
      </w:pPr>
      <w:r>
        <w:rPr>
          <w:rFonts w:ascii="Times New Roman" w:eastAsia="Times New Roman"/>
        </w:rPr>
        <w:t>rpm</w:t>
      </w:r>
      <w:r>
        <w:t>，</w:t>
      </w:r>
      <w:r>
        <w:rPr>
          <w:rFonts w:ascii="Times New Roman" w:eastAsia="Times New Roman"/>
        </w:rPr>
        <w:t>10</w:t>
      </w:r>
      <w:r>
        <w:t>分钟，弃去上清液；</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以</w:t>
      </w:r>
      <w:r>
        <w:t>1ml</w:t>
      </w:r>
      <w:r>
        <w:rPr>
          <w:rFonts w:ascii="宋体" w:hAnsi="宋体" w:eastAsia="宋体" w:hint="eastAsia"/>
        </w:rPr>
        <w:t>裂解液加</w:t>
      </w:r>
      <w:r>
        <w:t>10µPMSF</w:t>
      </w:r>
      <w:r>
        <w:t>(</w:t>
      </w:r>
      <w:r>
        <w:rPr>
          <w:sz w:val="24"/>
        </w:rPr>
        <w:t>100mM</w:t>
      </w:r>
      <w:r>
        <w:t>)</w:t>
      </w:r>
      <w:r>
        <w:rPr>
          <w:rFonts w:ascii="宋体" w:hAnsi="宋体" w:eastAsia="宋体" w:hint="eastAsia"/>
        </w:rPr>
        <w:t>的比例配好，混匀置于冰上；</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w:t>
      </w:r>
      <w:r>
        <w:t>500µl</w:t>
      </w:r>
      <w:r/>
      <w:r>
        <w:rPr>
          <w:rFonts w:ascii="宋体" w:hAnsi="宋体" w:eastAsia="宋体" w:hint="eastAsia"/>
        </w:rPr>
        <w:t>含</w:t>
      </w:r>
      <w:r>
        <w:t>PMSF</w:t>
      </w:r>
      <w:r/>
      <w:r>
        <w:rPr>
          <w:rFonts w:ascii="宋体" w:hAnsi="宋体" w:eastAsia="宋体" w:hint="eastAsia"/>
        </w:rPr>
        <w:t>的去污裂解液加入每瓶细胞内，于冰上反复吹打裂解</w:t>
      </w:r>
    </w:p>
    <w:p w:rsidR="0018722C">
      <w:pPr>
        <w:topLinePunct/>
      </w:pPr>
      <w:r>
        <w:rPr>
          <w:rFonts w:ascii="Times New Roman" w:eastAsia="Times New Roman"/>
        </w:rPr>
        <w:t>30min</w:t>
      </w:r>
      <w:r>
        <w:t>；</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4ºC</w:t>
      </w:r>
      <w:r/>
      <w:r w:rsidR="001852F3">
        <w:t xml:space="preserve"> </w:t>
      </w:r>
      <w:r>
        <w:rPr>
          <w:rFonts w:ascii="宋体" w:hAnsi="宋体" w:eastAsia="宋体" w:hint="eastAsia"/>
        </w:rPr>
        <w:t>离心，</w:t>
      </w:r>
      <w:r>
        <w:t>12000r</w:t>
      </w:r>
      <w:r>
        <w:t>/</w:t>
      </w:r>
      <w:r>
        <w:t>min</w:t>
      </w:r>
      <w:r>
        <w:rPr>
          <w:rFonts w:ascii="宋体" w:hAnsi="宋体" w:eastAsia="宋体" w:hint="eastAsia"/>
        </w:rPr>
        <w:t>，</w:t>
      </w:r>
      <w:r>
        <w:t>10</w:t>
      </w:r>
      <w:r>
        <w:t> </w:t>
      </w:r>
      <w:r>
        <w:t>min</w:t>
      </w:r>
      <w:r>
        <w:rPr>
          <w:rFonts w:ascii="宋体" w:hAnsi="宋体" w:eastAsia="宋体" w:hint="eastAsia"/>
          <w:rFonts w:ascii="宋体" w:hAnsi="宋体" w:eastAsia="宋体" w:hint="eastAsia"/>
          <w:spacing w:val="0"/>
          <w:sz w:val="24"/>
        </w:rPr>
        <w:t xml:space="preserve">. </w:t>
      </w:r>
      <w:r>
        <w:rPr>
          <w:rFonts w:ascii="宋体" w:hAnsi="宋体" w:eastAsia="宋体" w:hint="eastAsia"/>
        </w:rPr>
        <w:t>取上清置于</w:t>
      </w:r>
      <w:r>
        <w:t>-70ºC</w:t>
      </w:r>
      <w:r/>
      <w:r w:rsidR="001852F3">
        <w:t xml:space="preserve"> </w:t>
      </w:r>
      <w:r>
        <w:rPr>
          <w:rFonts w:ascii="宋体" w:hAnsi="宋体" w:eastAsia="宋体" w:hint="eastAsia"/>
        </w:rPr>
        <w:t>保存。</w:t>
      </w:r>
    </w:p>
    <w:p w:rsidR="0018722C">
      <w:pPr>
        <w:topLinePunct/>
      </w:pPr>
      <w:r>
        <w:rPr>
          <w:rFonts w:cstheme="minorBidi" w:hAnsiTheme="minorHAnsi" w:eastAsiaTheme="minorHAnsi" w:asciiTheme="minorHAnsi"/>
        </w:rPr>
        <w:t>66</w:t>
      </w:r>
    </w:p>
    <w:p w:rsidR="0018722C">
      <w:pPr>
        <w:pStyle w:val="Heading4"/>
        <w:topLinePunct/>
        <w:ind w:left="200" w:hangingChars="200" w:hanging="200"/>
      </w:pPr>
      <w:r>
        <w:rPr>
          <w:b/>
        </w:rPr>
        <w:t>4.1.9.3</w:t>
      </w:r>
      <w:r>
        <w:t xml:space="preserve"> </w:t>
      </w:r>
      <w:r>
        <w:t>蛋白质定量</w:t>
      </w:r>
    </w:p>
    <w:p w:rsidR="0018722C">
      <w:pPr>
        <w:topLinePunct/>
      </w:pPr>
      <w:r>
        <w:t>采用中国北京康为世纪生物科技有限公司的</w:t>
      </w:r>
      <w:r>
        <w:rPr>
          <w:rFonts w:ascii="Times New Roman" w:hAnsi="Times New Roman" w:eastAsia="Times New Roman"/>
        </w:rPr>
        <w:t>Super-Bradford</w:t>
      </w:r>
      <w:r>
        <w:t>蛋白定量试剂</w:t>
      </w:r>
      <w:r>
        <w:t>盒进行。将</w:t>
      </w:r>
      <w:r>
        <w:rPr>
          <w:rFonts w:ascii="Times New Roman" w:hAnsi="Times New Roman" w:eastAsia="Times New Roman"/>
        </w:rPr>
        <w:t>A</w:t>
      </w:r>
      <w:r>
        <w:t>液与</w:t>
      </w:r>
      <w:r>
        <w:rPr>
          <w:rFonts w:ascii="Times New Roman" w:hAnsi="Times New Roman" w:eastAsia="Times New Roman"/>
        </w:rPr>
        <w:t>B</w:t>
      </w:r>
      <w:r>
        <w:t>液</w:t>
      </w:r>
      <w:r>
        <w:rPr>
          <w:rFonts w:ascii="Times New Roman" w:hAnsi="Times New Roman" w:eastAsia="Times New Roman"/>
        </w:rPr>
        <w:t>(</w:t>
      </w:r>
      <w:r>
        <w:rPr>
          <w:rFonts w:ascii="Times New Roman" w:hAnsi="Times New Roman" w:eastAsia="Times New Roman"/>
        </w:rPr>
        <w:t xml:space="preserve">50:</w:t>
      </w:r>
      <w:r w:rsidR="001852F3">
        <w:rPr>
          <w:rFonts w:ascii="Times New Roman" w:hAnsi="Times New Roman" w:eastAsia="Times New Roman"/>
        </w:rPr>
        <w:t xml:space="preserve"> </w:t>
      </w:r>
      <w:r w:rsidR="001852F3">
        <w:rPr>
          <w:rFonts w:ascii="Times New Roman" w:hAnsi="Times New Roman" w:eastAsia="Times New Roman"/>
        </w:rPr>
        <w:t xml:space="preserve">l</w:t>
      </w:r>
      <w:r>
        <w:rPr>
          <w:rFonts w:ascii="Times New Roman" w:hAnsi="Times New Roman" w:eastAsia="Times New Roman"/>
        </w:rPr>
        <w:t>)</w:t>
      </w:r>
      <w:r>
        <w:t>混匀，室温下放置</w:t>
      </w:r>
      <w:r>
        <w:rPr>
          <w:rFonts w:ascii="Times New Roman" w:hAnsi="Times New Roman" w:eastAsia="Times New Roman"/>
        </w:rPr>
        <w:t>30min</w:t>
      </w:r>
      <w:r>
        <w:t>，将其加入</w:t>
      </w:r>
      <w:r>
        <w:rPr>
          <w:rFonts w:ascii="Times New Roman" w:hAnsi="Times New Roman" w:eastAsia="Times New Roman"/>
        </w:rPr>
        <w:t>96</w:t>
      </w:r>
      <w:r>
        <w:t>孔板中，每</w:t>
      </w:r>
      <w:r>
        <w:t>孔加入</w:t>
      </w:r>
      <w:r>
        <w:rPr>
          <w:rFonts w:ascii="Times New Roman" w:hAnsi="Times New Roman" w:eastAsia="Times New Roman"/>
        </w:rPr>
        <w:t>200µl</w:t>
      </w:r>
      <w:r>
        <w:t>，于每孔中加入不同浓度的标准品</w:t>
      </w:r>
      <w:r>
        <w:rPr>
          <w:rFonts w:ascii="Times New Roman" w:hAnsi="Times New Roman" w:eastAsia="Times New Roman"/>
        </w:rPr>
        <w:t>BSA</w:t>
      </w:r>
      <w:r>
        <w:t>（</w:t>
      </w:r>
      <w:r>
        <w:rPr>
          <w:rFonts w:ascii="Times New Roman" w:hAnsi="Times New Roman" w:eastAsia="Times New Roman"/>
        </w:rPr>
        <w:t>10mg</w:t>
      </w:r>
      <w:r>
        <w:rPr>
          <w:rFonts w:ascii="Times New Roman" w:hAnsi="Times New Roman" w:eastAsia="Times New Roman"/>
        </w:rPr>
        <w:t>/</w:t>
      </w:r>
      <w:r>
        <w:rPr>
          <w:rFonts w:ascii="Times New Roman" w:hAnsi="Times New Roman" w:eastAsia="Times New Roman"/>
        </w:rPr>
        <w:t>mlBSA 0ul</w:t>
      </w:r>
      <w:r>
        <w:t>、</w:t>
      </w:r>
      <w:r>
        <w:rPr>
          <w:rFonts w:ascii="Times New Roman" w:hAnsi="Times New Roman" w:eastAsia="Times New Roman"/>
        </w:rPr>
        <w:t>2.5u</w:t>
      </w:r>
      <w:r>
        <w:rPr>
          <w:rFonts w:ascii="Times New Roman" w:hAnsi="Times New Roman" w:eastAsia="Times New Roman"/>
        </w:rPr>
        <w:t>l</w:t>
      </w:r>
      <w:r>
        <w:t>、</w:t>
      </w:r>
    </w:p>
    <w:p w:rsidR="0018722C">
      <w:pPr>
        <w:topLinePunct/>
      </w:pPr>
      <w:r>
        <w:rPr>
          <w:rFonts w:ascii="Times New Roman" w:hAnsi="Times New Roman" w:eastAsia="Times New Roman"/>
        </w:rPr>
        <w:t xml:space="preserve">5.0ul</w:t>
      </w:r>
      <w:r>
        <w:t xml:space="preserve">、</w:t>
      </w:r>
      <w:r>
        <w:rPr>
          <w:rFonts w:ascii="Times New Roman" w:hAnsi="Times New Roman" w:eastAsia="Times New Roman"/>
        </w:rPr>
        <w:t xml:space="preserve">7.5ul</w:t>
      </w:r>
      <w:r>
        <w:t xml:space="preserve">、</w:t>
      </w:r>
      <w:r>
        <w:rPr>
          <w:rFonts w:ascii="Times New Roman" w:hAnsi="Times New Roman" w:eastAsia="Times New Roman"/>
        </w:rPr>
        <w:t xml:space="preserve">10ul</w:t>
      </w:r>
      <w:r>
        <w:t xml:space="preserve">）</w:t>
      </w:r>
      <w:r>
        <w:t xml:space="preserve">以及待测样品</w:t>
      </w:r>
      <w:r>
        <w:rPr>
          <w:rFonts w:ascii="Times New Roman" w:hAnsi="Times New Roman" w:eastAsia="Times New Roman"/>
        </w:rPr>
        <w:t xml:space="preserve">10µl</w:t>
      </w:r>
      <w:r>
        <w:rPr>
          <w:rFonts w:ascii="Times New Roman" w:hAnsi="Times New Roman" w:eastAsia="Times New Roman"/>
          <w:rFonts w:ascii="Times New Roman" w:hAnsi="Times New Roman" w:eastAsia="Times New Roman"/>
          <w:spacing w:val="-10"/>
        </w:rPr>
        <w:t xml:space="preserve">（</w:t>
      </w:r>
      <w:r>
        <w:rPr>
          <w:spacing w:val="-15"/>
        </w:rPr>
        <w:t xml:space="preserve">加</w:t>
      </w:r>
      <w:r>
        <w:rPr>
          <w:rFonts w:ascii="Times New Roman" w:hAnsi="Times New Roman" w:eastAsia="Times New Roman"/>
        </w:rPr>
        <w:t xml:space="preserve">90ul</w:t>
      </w:r>
      <w:r>
        <w:t xml:space="preserve">生理盐水稀释</w:t>
      </w:r>
      <w:r>
        <w:rPr>
          <w:rFonts w:ascii="Times New Roman" w:hAnsi="Times New Roman" w:eastAsia="Times New Roman"/>
          <w:rFonts w:ascii="Times New Roman" w:hAnsi="Times New Roman" w:eastAsia="Times New Roman"/>
          <w:spacing w:val="-10"/>
        </w:rPr>
        <w:t xml:space="preserve">）</w:t>
      </w:r>
      <w:r>
        <w:t xml:space="preserve">，空白孔加入</w:t>
      </w:r>
      <w:r>
        <w:rPr>
          <w:rFonts w:ascii="Times New Roman" w:hAnsi="Times New Roman" w:eastAsia="Times New Roman"/>
        </w:rPr>
        <w:t xml:space="preserve">10 ul</w:t>
      </w:r>
      <w:r>
        <w:t xml:space="preserve">双蒸水调零，</w:t>
      </w:r>
      <w:r>
        <w:rPr>
          <w:rFonts w:ascii="Times New Roman" w:hAnsi="Times New Roman" w:eastAsia="Times New Roman"/>
        </w:rPr>
        <w:t xml:space="preserve">37ºC</w:t>
      </w:r>
      <w:r>
        <w:t xml:space="preserve">放置</w:t>
      </w:r>
      <w:r>
        <w:rPr>
          <w:rFonts w:ascii="Times New Roman" w:hAnsi="Times New Roman" w:eastAsia="Times New Roman"/>
        </w:rPr>
        <w:t xml:space="preserve">30min</w:t>
      </w:r>
      <w:r>
        <w:t xml:space="preserve">后在酶标仪上测定</w:t>
      </w:r>
      <w:r>
        <w:rPr>
          <w:rFonts w:ascii="Times New Roman" w:hAnsi="Times New Roman" w:eastAsia="Times New Roman"/>
        </w:rPr>
        <w:t xml:space="preserve">570nm</w:t>
      </w:r>
      <w:r>
        <w:t xml:space="preserve">吸光度值</w:t>
      </w:r>
      <w:r>
        <w:rPr>
          <w:rFonts w:ascii="Times New Roman" w:hAnsi="Times New Roman" w:eastAsia="Times New Roman"/>
        </w:rPr>
        <w:t xml:space="preserve">(</w:t>
      </w:r>
      <w:r>
        <w:rPr>
          <w:rFonts w:ascii="Times New Roman" w:hAnsi="Times New Roman" w:eastAsia="Times New Roman"/>
        </w:rPr>
        <w:t xml:space="preserve">OD</w:t>
      </w:r>
      <w:r>
        <w:t xml:space="preserve">值</w:t>
      </w:r>
      <w:r>
        <w:rPr>
          <w:rFonts w:ascii="Times New Roman" w:hAnsi="Times New Roman" w:eastAsia="Times New Roman"/>
        </w:rPr>
        <w:t xml:space="preserve">)</w:t>
      </w:r>
      <w:r>
        <w:t xml:space="preserve">，根据</w:t>
      </w:r>
      <w:r>
        <w:t xml:space="preserve">标准品的</w:t>
      </w:r>
      <w:r>
        <w:rPr>
          <w:rFonts w:ascii="Times New Roman" w:hAnsi="Times New Roman" w:eastAsia="Times New Roman"/>
        </w:rPr>
        <w:t xml:space="preserve">OD</w:t>
      </w:r>
      <w:r>
        <w:t xml:space="preserve">值绘制成标准曲线，计算出各个样品的蛋白质浓度。</w:t>
      </w:r>
    </w:p>
    <w:p w:rsidR="0018722C">
      <w:pPr>
        <w:pStyle w:val="Heading4"/>
        <w:topLinePunct/>
        <w:ind w:left="200" w:hangingChars="200" w:hanging="200"/>
      </w:pPr>
      <w:r>
        <w:rPr>
          <w:b/>
        </w:rPr>
        <w:t>4.1.9.4</w:t>
      </w:r>
      <w:r>
        <w:t xml:space="preserve"> </w:t>
      </w:r>
      <w:r>
        <w:rPr>
          <w:b/>
        </w:rPr>
        <w:t>SDS</w:t>
      </w:r>
      <w:r>
        <w:t>－</w:t>
      </w:r>
      <w:r>
        <w:rPr>
          <w:b/>
        </w:rPr>
        <w:t>PAGE</w:t>
      </w:r>
      <w:r>
        <w:t>电泳</w:t>
      </w:r>
    </w:p>
    <w:p w:rsidR="0018722C">
      <w:pPr>
        <w:topLinePunct/>
      </w:pPr>
      <w:r>
        <w:rPr>
          <w:rFonts w:ascii="Times New Roman" w:eastAsia="宋体"/>
          <w:rFonts w:ascii="Times New Roman" w:eastAsia="宋体"/>
        </w:rPr>
        <w:t>（</w:t>
      </w:r>
      <w:r>
        <w:rPr>
          <w:rFonts w:ascii="Times New Roman" w:eastAsia="宋体"/>
        </w:rPr>
        <w:t xml:space="preserve">l</w:t>
      </w:r>
      <w:r>
        <w:rPr>
          <w:rFonts w:ascii="Times New Roman" w:eastAsia="宋体"/>
          <w:rFonts w:ascii="Times New Roman" w:eastAsia="宋体"/>
        </w:rPr>
        <w:t>）</w:t>
      </w:r>
      <w:r>
        <w:t>将玻璃板清洗干净，晾干备用；</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灌胶：</w:t>
      </w:r>
    </w:p>
    <w:p w:rsidR="0018722C">
      <w:pPr>
        <w:topLinePunct/>
      </w:pPr>
      <w:r>
        <w:t>玻璃板对齐，竖直卡在架子上。将配好的</w:t>
      </w:r>
      <w:r>
        <w:rPr>
          <w:rFonts w:ascii="Times New Roman" w:eastAsia="Times New Roman"/>
        </w:rPr>
        <w:t>10%</w:t>
      </w:r>
      <w:r>
        <w:t>分离胶，加入</w:t>
      </w:r>
      <w:r>
        <w:rPr>
          <w:rFonts w:ascii="Times New Roman" w:eastAsia="Times New Roman"/>
        </w:rPr>
        <w:t>TEMED</w:t>
      </w:r>
      <w:r>
        <w:t>后充分混匀但不要产生气泡，立即注入两层玻璃板间隙，等待胶面升到绿带中间线</w:t>
      </w:r>
      <w:r>
        <w:t>高度时，沿玻璃板壁缓慢加</w:t>
      </w:r>
      <w:r>
        <w:rPr>
          <w:rFonts w:ascii="Times New Roman" w:eastAsia="Times New Roman"/>
        </w:rPr>
        <w:t>1ml</w:t>
      </w:r>
      <w:r>
        <w:t>异丙醇，室温聚合</w:t>
      </w:r>
      <w:r>
        <w:rPr>
          <w:rFonts w:ascii="Times New Roman" w:eastAsia="Times New Roman"/>
        </w:rPr>
        <w:t>30min</w:t>
      </w:r>
      <w:r>
        <w:t>，弃去异丙醇，</w:t>
      </w:r>
      <w:r>
        <w:rPr>
          <w:rFonts w:ascii="Times New Roman" w:eastAsia="Times New Roman"/>
        </w:rPr>
        <w:t>ddH</w:t>
      </w:r>
      <w:r>
        <w:rPr>
          <w:rFonts w:ascii="Times New Roman" w:eastAsia="Times New Roman"/>
        </w:rPr>
        <w:t>2</w:t>
      </w:r>
      <w:r>
        <w:rPr>
          <w:rFonts w:ascii="Times New Roman" w:eastAsia="Times New Roman"/>
        </w:rPr>
        <w:t>O</w:t>
      </w:r>
      <w:r>
        <w:t>冲洗胶顶面。将配好的</w:t>
      </w:r>
      <w:r>
        <w:rPr>
          <w:rFonts w:ascii="Times New Roman" w:eastAsia="Times New Roman"/>
        </w:rPr>
        <w:t>5%</w:t>
      </w:r>
      <w:r>
        <w:t>积层胶，加入</w:t>
      </w:r>
      <w:r>
        <w:rPr>
          <w:rFonts w:ascii="Times New Roman" w:eastAsia="Times New Roman"/>
        </w:rPr>
        <w:t>TEMED</w:t>
      </w:r>
      <w:r>
        <w:t>后立即充分摇匀，取</w:t>
      </w:r>
      <w:r>
        <w:rPr>
          <w:rFonts w:ascii="Times New Roman" w:eastAsia="Times New Roman"/>
        </w:rPr>
        <w:t>3ml</w:t>
      </w:r>
      <w:r>
        <w:t>快速注入两层玻璃板间隙，将空隙灌满后迅速将梳子插入胶中，避免产生气泡，室</w:t>
      </w:r>
      <w:r>
        <w:t>温凝固</w:t>
      </w:r>
      <w:r>
        <w:rPr>
          <w:rFonts w:ascii="Times New Roman" w:eastAsia="Times New Roman"/>
        </w:rPr>
        <w:t>30 min</w:t>
      </w:r>
      <w:r>
        <w:t>以上。聚合完全后小心取出梳子。</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电泳：</w:t>
      </w:r>
    </w:p>
    <w:p w:rsidR="0018722C">
      <w:pPr>
        <w:topLinePunct/>
      </w:pPr>
      <w:r>
        <w:t>各组取</w:t>
      </w:r>
      <w:r>
        <w:rPr>
          <w:rFonts w:ascii="Times New Roman" w:hAnsi="Times New Roman" w:eastAsia="Times New Roman"/>
        </w:rPr>
        <w:t>20μg</w:t>
      </w:r>
      <w:r>
        <w:t>蛋白质样品，加入</w:t>
      </w:r>
      <w:r>
        <w:rPr>
          <w:rFonts w:ascii="Times New Roman" w:hAnsi="Times New Roman" w:eastAsia="Times New Roman"/>
        </w:rPr>
        <w:t>4</w:t>
      </w:r>
      <w:r>
        <w:t>倍体积的</w:t>
      </w:r>
      <w:r>
        <w:rPr>
          <w:rFonts w:ascii="Times New Roman" w:hAnsi="Times New Roman" w:eastAsia="Times New Roman"/>
        </w:rPr>
        <w:t>5×</w:t>
      </w:r>
      <w:r>
        <w:t>凝胶上样缓冲液混匀，水浴，</w:t>
      </w:r>
      <w:r>
        <w:rPr>
          <w:rFonts w:ascii="Times New Roman" w:hAnsi="Times New Roman" w:eastAsia="Times New Roman"/>
        </w:rPr>
        <w:t>10</w:t>
      </w:r>
      <w:r>
        <w:rPr>
          <w:rFonts w:ascii="Times New Roman" w:hAnsi="Times New Roman" w:eastAsia="Times New Roman"/>
        </w:rPr>
        <w:t>0</w:t>
      </w:r>
      <w:r>
        <w:rPr>
          <w:rFonts w:ascii="Times New Roman" w:hAnsi="Times New Roman" w:eastAsia="Times New Roman"/>
        </w:rPr>
        <w:t>º</w:t>
      </w:r>
      <w:r>
        <w:rPr>
          <w:rFonts w:ascii="Times New Roman" w:hAnsi="Times New Roman" w:eastAsia="Times New Roman"/>
        </w:rPr>
        <w:t>C</w:t>
      </w:r>
      <w:r>
        <w:t>，</w:t>
      </w:r>
      <w:r>
        <w:rPr>
          <w:rFonts w:ascii="Times New Roman" w:hAnsi="Times New Roman" w:eastAsia="Times New Roman"/>
        </w:rPr>
        <w:t>5 min</w:t>
      </w:r>
      <w:r>
        <w:t>后使用加样枪采用</w:t>
      </w:r>
      <w:r>
        <w:rPr>
          <w:rFonts w:ascii="Times New Roman" w:hAnsi="Times New Roman" w:eastAsia="Times New Roman"/>
        </w:rPr>
        <w:t>“</w:t>
      </w:r>
      <w:r>
        <w:t>对侧加样法</w:t>
      </w:r>
      <w:r>
        <w:rPr>
          <w:rFonts w:ascii="Times New Roman" w:hAnsi="Times New Roman" w:eastAsia="Times New Roman"/>
        </w:rPr>
        <w:t>”</w:t>
      </w:r>
      <w:r>
        <w:t>加样，将胶放置于电泳槽进行电泳。</w:t>
      </w:r>
    </w:p>
    <w:p w:rsidR="0018722C">
      <w:pPr>
        <w:topLinePunct/>
      </w:pPr>
      <w:r>
        <w:t>电泳条件：将电泳装置连接电源，电压</w:t>
      </w:r>
      <w:r>
        <w:rPr>
          <w:rFonts w:ascii="Times New Roman" w:eastAsia="Times New Roman"/>
        </w:rPr>
        <w:t>90</w:t>
      </w:r>
      <w:r>
        <w:rPr>
          <w:rFonts w:ascii="Times New Roman" w:eastAsia="Times New Roman"/>
        </w:rPr>
        <w:t> </w:t>
      </w:r>
      <w:r>
        <w:rPr>
          <w:rFonts w:ascii="Times New Roman" w:eastAsia="Times New Roman"/>
        </w:rPr>
        <w:t>V</w:t>
      </w:r>
      <w:r>
        <w:t>，待溴酚蓝染料前沿进入分离</w:t>
      </w:r>
      <w:r>
        <w:t>胶后，电压升至</w:t>
      </w:r>
      <w:r>
        <w:rPr>
          <w:rFonts w:ascii="Times New Roman" w:eastAsia="Times New Roman"/>
        </w:rPr>
        <w:t>120V</w:t>
      </w:r>
      <w:r>
        <w:t>，待溴酚蓝迁移至胶的前沿时，结束电泳，电泳时间一</w:t>
      </w:r>
      <w:r>
        <w:t>般</w:t>
      </w:r>
    </w:p>
    <w:p w:rsidR="0018722C">
      <w:pPr>
        <w:topLinePunct/>
      </w:pPr>
      <w:r>
        <w:rPr>
          <w:rFonts w:ascii="Times New Roman" w:eastAsia="Times New Roman"/>
        </w:rPr>
        <w:t>2h</w:t>
      </w:r>
      <w:r>
        <w:t>。</w:t>
      </w:r>
    </w:p>
    <w:p w:rsidR="0018722C">
      <w:pPr>
        <w:pStyle w:val="Heading4"/>
        <w:topLinePunct/>
        <w:ind w:left="200" w:hangingChars="200" w:hanging="200"/>
      </w:pPr>
      <w:r>
        <w:rPr>
          <w:b/>
        </w:rPr>
        <w:t>4.1.9.5</w:t>
      </w:r>
      <w:r>
        <w:t xml:space="preserve"> </w:t>
      </w:r>
      <w:r>
        <w:t>转膜</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准备</w:t>
      </w:r>
      <w:r>
        <w:t>l</w:t>
      </w:r>
      <w:r/>
      <w:r>
        <w:rPr>
          <w:rFonts w:ascii="宋体" w:eastAsia="宋体" w:hint="eastAsia"/>
        </w:rPr>
        <w:t>张</w:t>
      </w:r>
      <w:r>
        <w:t>7.3</w:t>
      </w:r>
      <w:r>
        <w:rPr>
          <w:rFonts w:ascii="宋体" w:eastAsia="宋体" w:hint="eastAsia"/>
        </w:rPr>
        <w:t>～</w:t>
      </w:r>
      <w:r>
        <w:t>8.6cm</w:t>
      </w:r>
      <w:r/>
      <w:r>
        <w:rPr>
          <w:rFonts w:ascii="宋体" w:eastAsia="宋体" w:hint="eastAsia"/>
        </w:rPr>
        <w:t>大小的</w:t>
      </w:r>
      <w:r>
        <w:t>PVDF</w:t>
      </w:r>
      <w:r/>
      <w:r>
        <w:rPr>
          <w:rFonts w:ascii="宋体" w:eastAsia="宋体" w:hint="eastAsia"/>
        </w:rPr>
        <w:t>膜和</w:t>
      </w:r>
      <w:r>
        <w:t>4</w:t>
      </w:r>
      <w:r/>
      <w:r>
        <w:rPr>
          <w:rFonts w:ascii="宋体" w:eastAsia="宋体" w:hint="eastAsia"/>
        </w:rPr>
        <w:t>张</w:t>
      </w:r>
      <w:r>
        <w:t>7.0</w:t>
      </w:r>
      <w:r>
        <w:rPr>
          <w:rFonts w:ascii="宋体" w:eastAsia="宋体" w:hint="eastAsia"/>
        </w:rPr>
        <w:t>～</w:t>
      </w:r>
      <w:r>
        <w:t>8.3cm</w:t>
      </w:r>
      <w:r/>
      <w:r>
        <w:rPr>
          <w:rFonts w:ascii="宋体" w:eastAsia="宋体" w:hint="eastAsia"/>
        </w:rPr>
        <w:t>大小的滤纸，浸</w:t>
      </w:r>
      <w:r>
        <w:rPr>
          <w:rFonts w:ascii="宋体" w:eastAsia="宋体" w:hint="eastAsia"/>
        </w:rPr>
        <w:t>泡于甲醇中</w:t>
      </w:r>
      <w:r>
        <w:t>3min</w:t>
      </w:r>
      <w:r>
        <w:rPr>
          <w:rFonts w:ascii="宋体" w:eastAsia="宋体" w:hint="eastAsia"/>
        </w:rPr>
        <w:t>后使用；</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搪瓷盘里放置转膜液、滤纸、浸泡了甲醇的</w:t>
      </w:r>
      <w:r>
        <w:t>PVDF</w:t>
      </w:r>
      <w:r>
        <w:rPr>
          <w:rFonts w:ascii="宋体" w:eastAsia="宋体" w:hint="eastAsia"/>
        </w:rPr>
        <w:t>膜、海绵垫两块、转膜用的夹子、玻棒一支；</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打开夹子黑的一面，垫一张海绵垫，保持水平位置，用玻棒来回去除里</w:t>
      </w:r>
      <w:r>
        <w:rPr>
          <w:rFonts w:ascii="宋体" w:eastAsia="宋体" w:hint="eastAsia"/>
        </w:rPr>
        <w:t>面的气泡。再在海绵垫子上垫二层滤纸，左手固定滤纸，右手用玻棒去除里面的气泡；</w:t>
      </w:r>
    </w:p>
    <w:p w:rsidR="0018722C">
      <w:pPr>
        <w:topLinePunct/>
      </w:pPr>
      <w:r>
        <w:rPr>
          <w:rFonts w:cstheme="minorBidi" w:hAnsiTheme="minorHAnsi" w:eastAsiaTheme="minorHAnsi" w:asciiTheme="minorHAnsi"/>
        </w:rPr>
        <w:t>67</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将玻璃板撬开剥胶，去掉积层胶部分，避免刮破分离胶。小心剥下分离胶置于滤纸上，并与滤纸对齐，将膜置于分离胶上。再在膜上盖</w:t>
      </w:r>
      <w:r>
        <w:t>2</w:t>
      </w:r>
      <w:r/>
      <w:r>
        <w:rPr>
          <w:rFonts w:ascii="宋体" w:eastAsia="宋体" w:hint="eastAsia"/>
        </w:rPr>
        <w:t>张滤纸并赶</w:t>
      </w:r>
      <w:r>
        <w:rPr>
          <w:rFonts w:ascii="宋体" w:eastAsia="宋体" w:hint="eastAsia"/>
        </w:rPr>
        <w:t>尽气泡，最后盖上另一块海绵垫，合起夹子；</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将夹子插入转移槽中，夹子的黑面对转移槽的黑面；白面对转移槽的红</w:t>
      </w:r>
      <w:r>
        <w:rPr>
          <w:rFonts w:ascii="宋体" w:eastAsia="宋体" w:hint="eastAsia"/>
        </w:rPr>
        <w:t>面。在</w:t>
      </w:r>
      <w:r>
        <w:t>160mA</w:t>
      </w:r>
      <w:r/>
      <w:r>
        <w:rPr>
          <w:rFonts w:ascii="宋体" w:eastAsia="宋体" w:hint="eastAsia"/>
        </w:rPr>
        <w:t>电流下转移至硝酸纤维素膜上，转膜时间为</w:t>
      </w:r>
      <w:r>
        <w:t>1</w:t>
      </w:r>
      <w:r>
        <w:t>.</w:t>
      </w:r>
      <w:r>
        <w:t>5h</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用</w:t>
      </w:r>
      <w:r>
        <w:t>l×</w:t>
      </w:r>
      <w:r>
        <w:rPr>
          <w:rFonts w:ascii="宋体" w:hAnsi="宋体" w:eastAsia="宋体" w:hint="eastAsia"/>
        </w:rPr>
        <w:t>丽春红染液将膜染</w:t>
      </w:r>
      <w:r>
        <w:t>5min</w:t>
      </w:r>
      <w:r>
        <w:rPr>
          <w:rFonts w:ascii="宋体" w:hAnsi="宋体" w:eastAsia="宋体" w:hint="eastAsia"/>
        </w:rPr>
        <w:t>，脱色摇床上摇，后用水冲洗掉多余的染</w:t>
      </w:r>
      <w:r>
        <w:rPr>
          <w:rFonts w:ascii="宋体" w:hAnsi="宋体" w:eastAsia="宋体" w:hint="eastAsia"/>
        </w:rPr>
        <w:t>液就可以看到膜上的蛋白。</w:t>
      </w:r>
    </w:p>
    <w:p w:rsidR="0018722C">
      <w:pPr>
        <w:pStyle w:val="Heading4"/>
        <w:topLinePunct/>
        <w:ind w:left="200" w:hangingChars="200" w:hanging="200"/>
      </w:pPr>
      <w:r>
        <w:rPr>
          <w:b/>
        </w:rPr>
        <w:t>4.1.9.6</w:t>
      </w:r>
      <w:r>
        <w:t xml:space="preserve"> </w:t>
      </w:r>
      <w:r>
        <w:t>免疫学检测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封闭：转膜后，将硝纤膜置于</w:t>
      </w:r>
      <w:r>
        <w:t>TTBS</w:t>
      </w:r>
      <w:r>
        <w:rPr>
          <w:rFonts w:ascii="宋体" w:hAnsi="宋体" w:eastAsia="宋体" w:hint="eastAsia"/>
        </w:rPr>
        <w:t>中，缓摇</w:t>
      </w:r>
      <w:r>
        <w:t>10</w:t>
      </w:r>
      <w:r>
        <w:t> </w:t>
      </w:r>
      <w:r>
        <w:t>min</w:t>
      </w:r>
      <w:r>
        <w:rPr>
          <w:rFonts w:ascii="宋体" w:hAnsi="宋体" w:eastAsia="宋体" w:hint="eastAsia"/>
        </w:rPr>
        <w:t>，然后将硝纤膜置于封闭液中，</w:t>
      </w:r>
      <w:r>
        <w:t>37</w:t>
      </w:r>
      <w:r/>
      <w:r>
        <w:rPr>
          <w:rFonts w:ascii="Symbol" w:hAnsi="Symbol" w:eastAsia="Symbol"/>
        </w:rPr>
        <w:t></w:t>
      </w:r>
      <w:r>
        <w:t>C</w:t>
      </w:r>
      <w:r>
        <w:rPr>
          <w:rFonts w:ascii="宋体" w:hAnsi="宋体" w:eastAsia="宋体" w:hint="eastAsia"/>
        </w:rPr>
        <w:t>摇床缓慢平摇</w:t>
      </w:r>
      <w:r>
        <w:t>150</w:t>
      </w:r>
      <w:r>
        <w:t> </w:t>
      </w:r>
      <w:r>
        <w:t>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结合一抗：将硝纤膜移入一抗反应液</w:t>
      </w:r>
      <w:r>
        <w:rPr>
          <w:rFonts w:ascii="宋体" w:hAnsi="宋体" w:eastAsia="宋体" w:hint="eastAsia"/>
        </w:rPr>
        <w:t>（</w:t>
      </w:r>
      <w:r>
        <w:rPr>
          <w:rFonts w:ascii="宋体" w:hAnsi="宋体" w:eastAsia="宋体" w:hint="eastAsia"/>
          <w:spacing w:val="-8"/>
          <w:w w:val="99"/>
          <w:sz w:val="24"/>
        </w:rPr>
        <w:t>一抗按</w:t>
      </w:r>
      <w:r>
        <w:rPr>
          <w:w w:val="99"/>
          <w:sz w:val="24"/>
        </w:rPr>
        <w:t>1</w:t>
      </w:r>
      <w:r>
        <w:rPr>
          <w:rFonts w:ascii="宋体" w:hAnsi="宋体" w:eastAsia="宋体" w:hint="eastAsia"/>
          <w:spacing w:val="-28"/>
          <w:w w:val="99"/>
          <w:sz w:val="24"/>
        </w:rPr>
        <w:t xml:space="preserve">: </w:t>
      </w:r>
      <w:r>
        <w:rPr>
          <w:w w:val="99"/>
          <w:sz w:val="24"/>
        </w:rPr>
        <w:t>200</w:t>
      </w:r>
      <w:r>
        <w:rPr>
          <w:rFonts w:ascii="宋体" w:hAnsi="宋体" w:eastAsia="宋体" w:hint="eastAsia"/>
          <w:w w:val="99"/>
          <w:sz w:val="24"/>
        </w:rPr>
        <w:t>溶于封闭液</w:t>
      </w:r>
      <w:r>
        <w:rPr>
          <w:rFonts w:ascii="宋体" w:hAnsi="宋体" w:eastAsia="宋体" w:hint="eastAsia"/>
        </w:rPr>
        <w:t>）</w:t>
      </w:r>
      <w:r>
        <w:rPr>
          <w:rFonts w:ascii="宋体" w:hAnsi="宋体" w:eastAsia="宋体" w:hint="eastAsia"/>
        </w:rPr>
        <w:t>，</w:t>
      </w:r>
      <w:r>
        <w:t>4</w:t>
      </w:r>
      <w:r/>
      <w:r>
        <w:t>º</w:t>
      </w:r>
      <w:r>
        <w:t>C</w:t>
      </w:r>
      <w:r>
        <w:rPr>
          <w:rFonts w:ascii="宋体" w:hAnsi="宋体" w:eastAsia="宋体" w:hint="eastAsia"/>
        </w:rPr>
        <w:t>过夜；回收一抗，将</w:t>
      </w:r>
      <w:r>
        <w:t>PVDF</w:t>
      </w:r>
      <w:r/>
      <w:r>
        <w:rPr>
          <w:rFonts w:ascii="宋体" w:hAnsi="宋体" w:eastAsia="宋体" w:hint="eastAsia"/>
        </w:rPr>
        <w:t>膜浸入</w:t>
      </w:r>
      <w:r>
        <w:t>20ml</w:t>
      </w:r>
      <w:r>
        <w:t> </w:t>
      </w:r>
      <w:r>
        <w:t>TTBS</w:t>
      </w:r>
      <w:r w:rsidR="001852F3">
        <w:t xml:space="preserve"> </w:t>
      </w:r>
      <w:r>
        <w:rPr>
          <w:rFonts w:ascii="宋体" w:hAnsi="宋体" w:eastAsia="宋体" w:hint="eastAsia"/>
        </w:rPr>
        <w:t>液中，在室温下脱色摇床上平摇</w:t>
      </w:r>
    </w:p>
    <w:p w:rsidR="0018722C">
      <w:pPr>
        <w:topLinePunct/>
      </w:pPr>
      <w:r>
        <w:rPr>
          <w:rFonts w:ascii="Times New Roman" w:eastAsia="Times New Roman"/>
        </w:rPr>
        <w:t>3</w:t>
      </w:r>
      <w:r>
        <w:t>次，每次</w:t>
      </w:r>
      <w:r>
        <w:rPr>
          <w:rFonts w:ascii="Times New Roman" w:eastAsia="Times New Roman"/>
        </w:rPr>
        <w:t>20min</w:t>
      </w:r>
      <w: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结合二抗：将</w:t>
      </w:r>
      <w:r>
        <w:t>PVDF</w:t>
      </w:r>
      <w:r/>
      <w:r>
        <w:rPr>
          <w:rFonts w:ascii="宋体" w:eastAsia="宋体" w:hint="eastAsia"/>
        </w:rPr>
        <w:t>膜移入二抗反应液</w:t>
      </w:r>
      <w:r>
        <w:rPr>
          <w:rFonts w:ascii="宋体" w:eastAsia="宋体" w:hint="eastAsia"/>
        </w:rPr>
        <w:t>（</w:t>
      </w:r>
      <w:r>
        <w:rPr>
          <w:rFonts w:ascii="宋体" w:eastAsia="宋体" w:hint="eastAsia"/>
          <w:spacing w:val="-8"/>
          <w:sz w:val="24"/>
        </w:rPr>
        <w:t>二抗按</w:t>
      </w:r>
      <w:r>
        <w:rPr>
          <w:sz w:val="24"/>
        </w:rPr>
        <w:t>1</w:t>
      </w:r>
      <w:r>
        <w:rPr>
          <w:rFonts w:ascii="宋体" w:eastAsia="宋体" w:hint="eastAsia"/>
          <w:sz w:val="24"/>
        </w:rPr>
        <w:t xml:space="preserve">: </w:t>
      </w:r>
      <w:r>
        <w:rPr>
          <w:sz w:val="24"/>
        </w:rPr>
        <w:t>5000</w:t>
      </w:r>
      <w:r>
        <w:rPr>
          <w:rFonts w:ascii="宋体" w:eastAsia="宋体" w:hint="eastAsia"/>
          <w:sz w:val="24"/>
        </w:rPr>
        <w:t>溶于封闭液</w:t>
      </w:r>
      <w:r>
        <w:rPr>
          <w:rFonts w:ascii="宋体" w:eastAsia="宋体" w:hint="eastAsia"/>
        </w:rPr>
        <w:t>）</w:t>
      </w:r>
      <w:r>
        <w:rPr>
          <w:rFonts w:ascii="宋体" w:eastAsia="宋体" w:hint="eastAsia"/>
        </w:rPr>
        <w:t>中，室温下平摇</w:t>
      </w:r>
      <w:r>
        <w:t>2h</w:t>
      </w:r>
      <w:r/>
      <w:r>
        <w:rPr>
          <w:rFonts w:ascii="宋体" w:eastAsia="宋体" w:hint="eastAsia"/>
        </w:rPr>
        <w:t>后，将硝纤膜浸入</w:t>
      </w:r>
      <w:r>
        <w:t>30ml</w:t>
      </w:r>
      <w:r>
        <w:t> </w:t>
      </w:r>
      <w:r>
        <w:t>TTBS</w:t>
      </w:r>
      <w:r>
        <w:rPr>
          <w:rFonts w:ascii="宋体" w:eastAsia="宋体" w:hint="eastAsia"/>
        </w:rPr>
        <w:t>中，在室温下脱色摇床上平摇</w:t>
      </w:r>
    </w:p>
    <w:p w:rsidR="0018722C">
      <w:pPr>
        <w:topLinePunct/>
      </w:pPr>
      <w:r>
        <w:rPr>
          <w:rFonts w:ascii="Times New Roman" w:eastAsia="Times New Roman"/>
        </w:rPr>
        <w:t>3</w:t>
      </w:r>
      <w:r>
        <w:t>次，每次</w:t>
      </w:r>
      <w:r>
        <w:rPr>
          <w:rFonts w:ascii="Times New Roman" w:eastAsia="Times New Roman"/>
        </w:rPr>
        <w:t>30 min</w:t>
      </w:r>
      <w:r>
        <w:t>。</w:t>
      </w:r>
    </w:p>
    <w:p w:rsidR="0018722C">
      <w:pPr>
        <w:pStyle w:val="Heading4"/>
        <w:topLinePunct/>
        <w:ind w:left="200" w:hangingChars="200" w:hanging="200"/>
      </w:pPr>
      <w:r>
        <w:rPr>
          <w:b/>
        </w:rPr>
        <w:t>4.1.9.7</w:t>
      </w:r>
      <w:r>
        <w:t xml:space="preserve"> </w:t>
      </w:r>
      <w:r>
        <w:t>化学发光、显影、定影</w:t>
      </w:r>
    </w:p>
    <w:p w:rsidR="0018722C">
      <w:pPr>
        <w:topLinePunct/>
      </w:pPr>
      <w:r>
        <w:t>将发光液</w:t>
      </w:r>
      <w:r>
        <w:rPr>
          <w:rFonts w:ascii="Times New Roman" w:eastAsia="Times New Roman"/>
        </w:rPr>
        <w:t>A</w:t>
      </w:r>
      <w:r>
        <w:t>和发光液</w:t>
      </w:r>
      <w:r>
        <w:rPr>
          <w:rFonts w:ascii="Times New Roman" w:eastAsia="Times New Roman"/>
        </w:rPr>
        <w:t>B</w:t>
      </w:r>
      <w:r>
        <w:t>在保鲜膜上等体积混匀后，将此混合液加于膜上，</w:t>
      </w:r>
    </w:p>
    <w:p w:rsidR="0018722C">
      <w:pPr>
        <w:topLinePunct/>
      </w:pPr>
      <w:r>
        <w:rPr>
          <w:rFonts w:ascii="Times New Roman" w:hAnsi="Times New Roman" w:eastAsia="Times New Roman"/>
        </w:rPr>
        <w:t>lmin</w:t>
      </w:r>
      <w:r>
        <w:t>后，去除残液，包好，放入</w:t>
      </w:r>
      <w:r>
        <w:rPr>
          <w:rFonts w:ascii="Times New Roman" w:hAnsi="Times New Roman" w:eastAsia="Times New Roman"/>
        </w:rPr>
        <w:t>X</w:t>
      </w:r>
      <w:r>
        <w:t>光片夹中。在暗室中，红灯下取出</w:t>
      </w:r>
      <w:r>
        <w:rPr>
          <w:rFonts w:ascii="Times New Roman" w:hAnsi="Times New Roman" w:eastAsia="Times New Roman"/>
        </w:rPr>
        <w:t>X</w:t>
      </w:r>
      <w:r>
        <w:t>光片，</w:t>
      </w:r>
      <w:r>
        <w:t>用剪刀裁剪合适大小。打开</w:t>
      </w:r>
      <w:r>
        <w:rPr>
          <w:rFonts w:ascii="Times New Roman" w:hAnsi="Times New Roman" w:eastAsia="Times New Roman"/>
        </w:rPr>
        <w:t>X</w:t>
      </w:r>
      <w:r>
        <w:t>光片夹，把</w:t>
      </w:r>
      <w:r>
        <w:rPr>
          <w:rFonts w:ascii="Times New Roman" w:hAnsi="Times New Roman" w:eastAsia="Times New Roman"/>
        </w:rPr>
        <w:t>X</w:t>
      </w:r>
      <w:r>
        <w:t>光片放在膜上，关上</w:t>
      </w:r>
      <w:r>
        <w:rPr>
          <w:rFonts w:ascii="Times New Roman" w:hAnsi="Times New Roman" w:eastAsia="Times New Roman"/>
        </w:rPr>
        <w:t>X</w:t>
      </w:r>
      <w:r>
        <w:t>光片夹，曝</w:t>
      </w:r>
      <w:r>
        <w:t>光</w:t>
      </w:r>
      <w:r>
        <w:rPr>
          <w:rFonts w:ascii="Times New Roman" w:hAnsi="Times New Roman" w:eastAsia="Times New Roman"/>
        </w:rPr>
        <w:t>30s-5 min</w:t>
      </w:r>
      <w:r>
        <w:t>。将</w:t>
      </w:r>
      <w:r>
        <w:rPr>
          <w:rFonts w:ascii="Times New Roman" w:hAnsi="Times New Roman" w:eastAsia="Times New Roman"/>
        </w:rPr>
        <w:t>1×</w:t>
      </w:r>
      <w:r>
        <w:t>显影液和定影液分别倒入塑料盘中，打开</w:t>
      </w:r>
      <w:r>
        <w:rPr>
          <w:rFonts w:ascii="Times New Roman" w:hAnsi="Times New Roman" w:eastAsia="Times New Roman"/>
        </w:rPr>
        <w:t>X</w:t>
      </w:r>
      <w:r>
        <w:t>光片夹，取出</w:t>
      </w:r>
      <w:r>
        <w:rPr>
          <w:rFonts w:ascii="Times New Roman" w:hAnsi="Times New Roman" w:eastAsia="Times New Roman"/>
        </w:rPr>
        <w:t>X</w:t>
      </w:r>
      <w:r>
        <w:t>光片，迅速浸入显影液中，约</w:t>
      </w:r>
      <w:r>
        <w:rPr>
          <w:rFonts w:ascii="Times New Roman" w:hAnsi="Times New Roman" w:eastAsia="Times New Roman"/>
        </w:rPr>
        <w:t>1~2min</w:t>
      </w:r>
      <w:r>
        <w:t>后即可出现明显条带。把</w:t>
      </w:r>
      <w:r>
        <w:rPr>
          <w:rFonts w:ascii="Times New Roman" w:hAnsi="Times New Roman" w:eastAsia="Times New Roman"/>
        </w:rPr>
        <w:t>X</w:t>
      </w:r>
      <w:r>
        <w:t>光片立即浸入定影液中，</w:t>
      </w:r>
      <w:r>
        <w:rPr>
          <w:rFonts w:ascii="Times New Roman" w:hAnsi="Times New Roman" w:eastAsia="Times New Roman"/>
        </w:rPr>
        <w:t>5-10min</w:t>
      </w:r>
      <w:r>
        <w:t>后用自来水冲洗残留的定影液后，室温下晾干。</w:t>
      </w:r>
    </w:p>
    <w:p w:rsidR="0018722C">
      <w:pPr>
        <w:topLinePunct/>
      </w:pPr>
      <w:r>
        <w:t>每组样品进行三次电泳，用于重复验证结果。</w:t>
      </w:r>
    </w:p>
    <w:p w:rsidR="0018722C">
      <w:pPr>
        <w:pStyle w:val="Heading4"/>
        <w:topLinePunct/>
        <w:ind w:left="200" w:hangingChars="200" w:hanging="200"/>
      </w:pPr>
      <w:r>
        <w:rPr>
          <w:b/>
        </w:rPr>
        <w:t>4.1.9.8</w:t>
      </w:r>
      <w:r>
        <w:t xml:space="preserve"> </w:t>
      </w:r>
      <w:r>
        <w:t>光密度分析</w:t>
      </w:r>
    </w:p>
    <w:p w:rsidR="0018722C">
      <w:pPr>
        <w:topLinePunct/>
      </w:pPr>
      <w:r>
        <w:t>通过</w:t>
      </w:r>
      <w:r>
        <w:rPr>
          <w:rFonts w:ascii="Times New Roman" w:hAnsi="Times New Roman" w:eastAsia="Times New Roman"/>
        </w:rPr>
        <w:t>Image Proplus6.0</w:t>
      </w:r>
      <w:r>
        <w:t>图像分析软件读取目的条带在</w:t>
      </w:r>
      <w:r>
        <w:rPr>
          <w:rFonts w:ascii="Times New Roman" w:hAnsi="Times New Roman" w:eastAsia="Times New Roman"/>
        </w:rPr>
        <w:t>X</w:t>
      </w:r>
      <w:r>
        <w:t>光胶片上测得的光密</w:t>
      </w:r>
      <w:r>
        <w:t>度扫描值，以各组</w:t>
      </w:r>
      <w:r>
        <w:rPr>
          <w:rFonts w:ascii="Times New Roman" w:hAnsi="Times New Roman" w:eastAsia="Times New Roman"/>
        </w:rPr>
        <w:t>β-actin</w:t>
      </w:r>
      <w:r>
        <w:t>条带的扫描值标化其相应组样本蛋白表达量。</w:t>
      </w:r>
    </w:p>
    <w:p w:rsidR="0018722C">
      <w:pPr>
        <w:pStyle w:val="Heading3"/>
        <w:topLinePunct/>
        <w:ind w:left="200" w:hangingChars="200" w:hanging="200"/>
      </w:pPr>
      <w:bookmarkStart w:id="121254" w:name="_Toc686121254"/>
      <w:bookmarkStart w:name="_bookmark62" w:id="136"/>
      <w:bookmarkEnd w:id="136"/>
      <w:r>
        <w:t>4.1.10</w:t>
      </w:r>
      <w:r>
        <w:t xml:space="preserve"> </w:t>
      </w:r>
      <w:r w:rsidRPr="00DB64CE">
        <w:t>统计学方法</w:t>
      </w:r>
      <w:bookmarkEnd w:id="121254"/>
    </w:p>
    <w:p w:rsidR="0018722C">
      <w:pPr>
        <w:topLinePunct/>
      </w:pPr>
      <w:r>
        <w:t>采用</w:t>
      </w:r>
      <w:r>
        <w:rPr>
          <w:rFonts w:ascii="Times New Roman" w:hAnsi="Times New Roman" w:eastAsia="宋体"/>
        </w:rPr>
        <w:t>SPSS17.0</w:t>
      </w:r>
      <w:r>
        <w:t>统计软件进行分析。数据以均数</w:t>
      </w:r>
      <w:r>
        <w:rPr>
          <w:rFonts w:ascii="Times New Roman" w:hAnsi="Times New Roman" w:eastAsia="宋体"/>
        </w:rPr>
        <w:t>±</w:t>
      </w:r>
      <w:r>
        <w:t>标准差表示，组间比较采</w:t>
      </w:r>
    </w:p>
    <w:p w:rsidR="0018722C">
      <w:pPr>
        <w:topLinePunct/>
      </w:pPr>
      <w:r>
        <w:rPr>
          <w:rFonts w:cstheme="minorBidi" w:hAnsiTheme="minorHAnsi" w:eastAsiaTheme="minorHAnsi" w:asciiTheme="minorHAnsi"/>
        </w:rPr>
        <w:t>68</w:t>
      </w:r>
    </w:p>
    <w:p w:rsidR="0018722C">
      <w:pPr>
        <w:topLinePunct/>
      </w:pPr>
      <w:r>
        <w:t>用单因素方差分析，两两比较采用</w:t>
      </w:r>
      <w:r>
        <w:rPr>
          <w:rFonts w:ascii="Times New Roman" w:eastAsia="Times New Roman"/>
        </w:rPr>
        <w:t>SNK</w:t>
      </w:r>
      <w:r>
        <w:t>检验；对</w:t>
      </w:r>
      <w:r>
        <w:rPr>
          <w:rFonts w:ascii="Times New Roman" w:eastAsia="Times New Roman"/>
        </w:rPr>
        <w:t>miR-203</w:t>
      </w:r>
      <w:r>
        <w:t>的</w:t>
      </w:r>
      <w:r>
        <w:rPr>
          <w:rFonts w:ascii="Times New Roman" w:eastAsia="Times New Roman"/>
        </w:rPr>
        <w:t>mRNA</w:t>
      </w:r>
      <w:r>
        <w:t>表达与</w:t>
      </w:r>
      <w:r>
        <w:rPr>
          <w:rFonts w:ascii="Times New Roman" w:eastAsia="Times New Roman"/>
        </w:rPr>
        <w:t>p63</w:t>
      </w:r>
    </w:p>
    <w:p w:rsidR="0018722C">
      <w:pPr>
        <w:topLinePunct/>
      </w:pPr>
      <w:r>
        <w:t>的</w:t>
      </w:r>
      <w:r>
        <w:rPr>
          <w:rFonts w:ascii="Times New Roman" w:hAnsi="Times New Roman" w:eastAsia="Times New Roman"/>
        </w:rPr>
        <w:t>mRNA</w:t>
      </w:r>
      <w:r>
        <w:t>和蛋白表达分别行</w:t>
      </w:r>
      <w:r>
        <w:rPr>
          <w:rFonts w:ascii="Times New Roman" w:hAnsi="Times New Roman" w:eastAsia="Times New Roman"/>
        </w:rPr>
        <w:t>Pearson</w:t>
      </w:r>
      <w:r>
        <w:t>相关分析；检验水准</w:t>
      </w:r>
      <w:r>
        <w:rPr>
          <w:rFonts w:ascii="Times New Roman" w:hAnsi="Times New Roman" w:eastAsia="Times New Roman"/>
        </w:rPr>
        <w:t>α=0.05</w:t>
      </w:r>
      <w:r>
        <w:t>。</w:t>
      </w:r>
    </w:p>
    <w:p w:rsidR="0018722C">
      <w:pPr>
        <w:pStyle w:val="Heading3"/>
        <w:topLinePunct/>
        <w:ind w:left="200" w:hangingChars="200" w:hanging="200"/>
      </w:pPr>
      <w:bookmarkStart w:id="121255" w:name="_Toc686121255"/>
      <w:bookmarkStart w:name="4.2 结果 " w:id="137"/>
      <w:bookmarkEnd w:id="137"/>
      <w:bookmarkStart w:name="_bookmark63" w:id="138"/>
      <w:bookmarkEnd w:id="138"/>
      <w:r>
        <w:rPr>
          <w:b/>
        </w:rPr>
        <w:t>4.2</w:t>
      </w:r>
      <w:r>
        <w:t xml:space="preserve"> </w:t>
      </w:r>
      <w:r>
        <w:t>结果</w:t>
      </w:r>
      <w:bookmarkEnd w:id="121255"/>
    </w:p>
    <w:p w:rsidR="0018722C">
      <w:pPr>
        <w:pStyle w:val="Heading3"/>
        <w:topLinePunct/>
        <w:ind w:left="200" w:hangingChars="200" w:hanging="200"/>
      </w:pPr>
      <w:bookmarkStart w:id="121256" w:name="_Toc686121256"/>
      <w:bookmarkStart w:name="_bookmark64" w:id="139"/>
      <w:bookmarkEnd w:id="139"/>
      <w:r>
        <w:rPr>
          <w:b/>
        </w:rPr>
        <w:t>4.2.1</w:t>
      </w:r>
      <w:r>
        <w:rPr>
          <w:b/>
        </w:rPr>
        <w:t> </w:t>
      </w:r>
      <w:r>
        <w:t>人角质形成细胞转染前形态学观察及鉴定</w:t>
      </w:r>
      <w:bookmarkEnd w:id="121256"/>
    </w:p>
    <w:p w:rsidR="0018722C">
      <w:pPr>
        <w:topLinePunct/>
      </w:pPr>
      <w:r>
        <w:t>分离即刻的细胞于倒置相差显微镜下观察，细胞呈圆形，体积较大，分散</w:t>
      </w:r>
      <w:r>
        <w:t>不均匀，胞核小，核质比低</w:t>
      </w:r>
      <w:r>
        <w:rPr>
          <w:rFonts w:ascii="Times New Roman" w:eastAsia="宋体"/>
          <w:rFonts w:ascii="Times New Roman" w:eastAsia="宋体"/>
        </w:rPr>
        <w:t>（</w:t>
      </w:r>
      <w:r>
        <w:rPr>
          <w:spacing w:val="-10"/>
        </w:rPr>
        <w:t>见</w:t>
      </w:r>
      <w:r>
        <w:rPr>
          <w:spacing w:val="-10"/>
        </w:rPr>
        <w:t>图</w:t>
      </w:r>
      <w:r>
        <w:rPr>
          <w:rFonts w:ascii="Times New Roman" w:eastAsia="宋体"/>
          <w:spacing w:val="-2"/>
        </w:rPr>
        <w:t>4</w:t>
      </w:r>
      <w:r>
        <w:rPr>
          <w:rFonts w:ascii="Times New Roman" w:eastAsia="宋体"/>
          <w:spacing w:val="-2"/>
        </w:rPr>
        <w:t>.</w:t>
      </w:r>
      <w:r>
        <w:rPr>
          <w:rFonts w:ascii="Times New Roman" w:eastAsia="宋体"/>
          <w:spacing w:val="-2"/>
        </w:rPr>
        <w:t>1</w:t>
      </w:r>
      <w:r>
        <w:rPr>
          <w:rFonts w:ascii="Times New Roman" w:eastAsia="宋体"/>
          <w:spacing w:val="-2"/>
        </w:rPr>
        <w:t>A</w:t>
      </w:r>
      <w:r>
        <w:rPr>
          <w:rFonts w:ascii="Times New Roman" w:eastAsia="宋体"/>
          <w:rFonts w:ascii="Times New Roman" w:eastAsia="宋体"/>
          <w:spacing w:val="-2"/>
        </w:rPr>
        <w:t>）</w:t>
      </w:r>
      <w:r>
        <w:t>；孵育</w:t>
      </w:r>
      <w:r>
        <w:rPr>
          <w:rFonts w:ascii="Times New Roman" w:eastAsia="宋体"/>
        </w:rPr>
        <w:t>3d</w:t>
      </w:r>
      <w:r>
        <w:t>后，细胞贴壁不牢固且无克隆形成，符合角质形成细胞特征</w:t>
      </w:r>
      <w:r>
        <w:rPr>
          <w:rFonts w:ascii="Times New Roman" w:eastAsia="宋体"/>
          <w:rFonts w:ascii="Times New Roman" w:eastAsia="宋体"/>
          <w:spacing w:val="-2"/>
        </w:rPr>
        <w:t>（</w:t>
      </w:r>
      <w:r>
        <w:rPr>
          <w:spacing w:val="-10"/>
        </w:rPr>
        <w:t>见</w:t>
      </w:r>
      <w:r>
        <w:rPr>
          <w:spacing w:val="-10"/>
        </w:rPr>
        <w:t>图</w:t>
      </w:r>
      <w:r>
        <w:rPr>
          <w:rFonts w:ascii="Times New Roman" w:eastAsia="宋体"/>
        </w:rPr>
        <w:t>4</w:t>
      </w:r>
      <w:r>
        <w:rPr>
          <w:rFonts w:ascii="Times New Roman" w:eastAsia="宋体"/>
        </w:rPr>
        <w:t>.</w:t>
      </w:r>
      <w:r>
        <w:rPr>
          <w:rFonts w:ascii="Times New Roman" w:eastAsia="宋体"/>
        </w:rPr>
        <w:t>1</w:t>
      </w:r>
      <w:r>
        <w:rPr>
          <w:rFonts w:ascii="Times New Roman" w:eastAsia="宋体"/>
        </w:rPr>
        <w:t>B</w:t>
      </w:r>
      <w:r>
        <w:rPr>
          <w:rFonts w:ascii="Times New Roman" w:eastAsia="宋体"/>
          <w:rFonts w:ascii="Times New Roman" w:eastAsia="宋体"/>
        </w:rPr>
        <w:t>）</w:t>
      </w:r>
      <w:r>
        <w:t>。免疫细胞化学染色显示</w:t>
      </w:r>
      <w:r>
        <w:rPr>
          <w:rFonts w:ascii="Times New Roman" w:eastAsia="宋体"/>
        </w:rPr>
        <w:t>CK1</w:t>
      </w:r>
      <w:r>
        <w:t>、</w:t>
      </w:r>
      <w:r>
        <w:rPr>
          <w:rFonts w:ascii="Times New Roman" w:eastAsia="宋体"/>
        </w:rPr>
        <w:t>CK10</w:t>
      </w:r>
      <w:r>
        <w:t>呈棕黄色阳性表达，</w:t>
      </w:r>
      <w:r>
        <w:rPr>
          <w:rFonts w:ascii="Times New Roman" w:eastAsia="宋体"/>
        </w:rPr>
        <w:t>CK19</w:t>
      </w:r>
      <w:r>
        <w:t>、</w:t>
      </w:r>
      <w:r>
        <w:rPr>
          <w:rFonts w:ascii="Times New Roman" w:eastAsia="宋体"/>
        </w:rPr>
        <w:t>ITGB1</w:t>
      </w:r>
      <w:r w:rsidR="001852F3">
        <w:rPr>
          <w:rFonts w:ascii="Times New Roman" w:eastAsia="宋体"/>
        </w:rPr>
        <w:t xml:space="preserve"> </w:t>
      </w:r>
      <w:r>
        <w:t>呈阴性表达，符合角质形成细胞特征</w:t>
      </w:r>
      <w:r>
        <w:rPr>
          <w:rFonts w:ascii="Times New Roman" w:eastAsia="宋体"/>
          <w:rFonts w:ascii="Times New Roman" w:eastAsia="宋体"/>
        </w:rPr>
        <w:t>（</w:t>
      </w:r>
      <w:r>
        <w:t>见</w:t>
      </w:r>
      <w:r>
        <w:t>图</w:t>
      </w:r>
    </w:p>
    <w:p w:rsidR="0018722C">
      <w:pPr>
        <w:pStyle w:val="Heading3"/>
        <w:topLinePunct/>
        <w:ind w:left="200" w:hangingChars="200" w:hanging="200"/>
      </w:pPr>
      <w:bookmarkStart w:id="121257" w:name="_Toc686121257"/>
      <w:r>
        <w:t>5.2</w:t>
      </w:r>
      <w:r>
        <w:t xml:space="preserve"> </w:t>
      </w:r>
      <w:r w:rsidRPr="00DB64CE">
        <w:t>A</w:t>
      </w:r>
      <w:r>
        <w:t>～</w:t>
      </w:r>
      <w:r>
        <w:t>2D</w:t>
      </w:r>
      <w:r>
        <w:t>)</w:t>
      </w:r>
      <w:r>
        <w:t>。</w:t>
      </w:r>
      <w:bookmarkEnd w:id="121257"/>
    </w:p>
    <w:p w:rsidR="0018722C">
      <w:pPr>
        <w:pStyle w:val="aff7"/>
        <w:topLinePunct/>
      </w:pPr>
      <w:r>
        <w:drawing>
          <wp:inline>
            <wp:extent cx="3484484" cy="1196911"/>
            <wp:effectExtent l="0" t="0" r="0" b="0"/>
            <wp:docPr id="29" name="image17.jpeg" descr=""/>
            <wp:cNvGraphicFramePr>
              <a:graphicFrameLocks noChangeAspect="1"/>
            </wp:cNvGraphicFramePr>
            <a:graphic>
              <a:graphicData uri="http://schemas.openxmlformats.org/drawingml/2006/picture">
                <pic:pic>
                  <pic:nvPicPr>
                    <pic:cNvPr id="30" name="image17.jpeg"/>
                    <pic:cNvPicPr/>
                  </pic:nvPicPr>
                  <pic:blipFill>
                    <a:blip r:embed="rId52" cstate="print"/>
                    <a:stretch>
                      <a:fillRect/>
                    </a:stretch>
                  </pic:blipFill>
                  <pic:spPr>
                    <a:xfrm>
                      <a:off x="0" y="0"/>
                      <a:ext cx="3484484" cy="1196911"/>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  </w:t>
      </w:r>
      <w:r>
        <w:rPr>
          <w:rFonts w:ascii="宋体" w:hAnsi="宋体" w:eastAsia="宋体" w:hint="eastAsia" w:cstheme="minorBidi"/>
        </w:rPr>
        <w:t>人角质形成细胞转染前</w:t>
      </w:r>
      <w:r w:rsidR="001852F3">
        <w:rPr>
          <w:rFonts w:ascii="宋体" w:hAnsi="宋体" w:eastAsia="宋体" w:hint="eastAsia" w:cstheme="minorBidi"/>
        </w:rPr>
        <w:t xml:space="preserve">倒置相差显微镜</w:t>
      </w:r>
      <w:r>
        <w:rPr>
          <w:rFonts w:cstheme="minorBidi" w:hAnsiTheme="minorHAnsi" w:eastAsiaTheme="minorHAnsi" w:asciiTheme="minorHAnsi"/>
        </w:rPr>
        <w:t>×100</w:t>
      </w:r>
    </w:p>
    <w:p w:rsidR="0018722C">
      <w:pPr>
        <w:topLinePunct/>
      </w:pPr>
      <w:r>
        <w:rPr>
          <w:rFonts w:cstheme="minorBidi" w:hAnsiTheme="minorHAnsi" w:eastAsiaTheme="minorHAnsi" w:asciiTheme="minorHAnsi"/>
        </w:rPr>
        <w:t>A</w:t>
      </w:r>
      <w:r>
        <w:rPr>
          <w:rFonts w:ascii="宋体" w:hAnsi="宋体" w:eastAsia="宋体" w:hint="eastAsia" w:cstheme="minorBidi"/>
        </w:rPr>
        <w:t>：Ⅳ型胶原快速贴壁法筛选的人角质形成细胞；</w:t>
      </w:r>
      <w:r>
        <w:rPr>
          <w:rFonts w:cstheme="minorBidi" w:hAnsiTheme="minorHAnsi" w:eastAsiaTheme="minorHAnsi" w:asciiTheme="minorHAnsi"/>
        </w:rPr>
        <w:t>B</w:t>
      </w:r>
      <w:r>
        <w:rPr>
          <w:rFonts w:ascii="宋体" w:hAnsi="宋体" w:eastAsia="宋体" w:hint="eastAsia" w:cstheme="minorBidi"/>
        </w:rPr>
        <w:t>：人角质形成细胞培养</w:t>
      </w:r>
      <w:r>
        <w:rPr>
          <w:rFonts w:cstheme="minorBidi" w:hAnsiTheme="minorHAnsi" w:eastAsiaTheme="minorHAnsi" w:asciiTheme="minorHAnsi"/>
        </w:rPr>
        <w:t>3d</w:t>
      </w:r>
      <w:r>
        <w:rPr>
          <w:rFonts w:ascii="宋体" w:hAnsi="宋体" w:eastAsia="宋体" w:hint="eastAsia" w:cstheme="minorBidi"/>
        </w:rPr>
        <w:t>时无明显克隆形成</w:t>
      </w:r>
    </w:p>
    <w:p w:rsidR="0018722C">
      <w:pPr>
        <w:pStyle w:val="aff7"/>
        <w:topLinePunct/>
      </w:pPr>
      <w:r>
        <w:drawing>
          <wp:inline>
            <wp:extent cx="3452252" cy="1987391"/>
            <wp:effectExtent l="0" t="0" r="0" b="0"/>
            <wp:docPr id="31" name="image18.jpeg" descr=""/>
            <wp:cNvGraphicFramePr>
              <a:graphicFrameLocks noChangeAspect="1"/>
            </wp:cNvGraphicFramePr>
            <a:graphic>
              <a:graphicData uri="http://schemas.openxmlformats.org/drawingml/2006/picture">
                <pic:pic>
                  <pic:nvPicPr>
                    <pic:cNvPr id="32" name="image18.jpeg"/>
                    <pic:cNvPicPr/>
                  </pic:nvPicPr>
                  <pic:blipFill>
                    <a:blip r:embed="rId53" cstate="print"/>
                    <a:stretch>
                      <a:fillRect/>
                    </a:stretch>
                  </pic:blipFill>
                  <pic:spPr>
                    <a:xfrm>
                      <a:off x="0" y="0"/>
                      <a:ext cx="3452252" cy="1987391"/>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  </w:t>
      </w:r>
      <w:r>
        <w:rPr>
          <w:rFonts w:ascii="宋体" w:hAnsi="宋体" w:eastAsia="宋体" w:hint="eastAsia" w:cstheme="minorBidi"/>
        </w:rPr>
        <w:t>人角质形成细胞转染前免疫细胞化学染色结果</w:t>
      </w:r>
      <w:r w:rsidR="001852F3">
        <w:rPr>
          <w:rFonts w:ascii="宋体" w:hAnsi="宋体" w:eastAsia="宋体" w:hint="eastAsia" w:cstheme="minorBidi"/>
        </w:rPr>
        <w:t xml:space="preserve">辣根过氧化物酶</w:t>
      </w:r>
      <w:r>
        <w:rPr>
          <w:rFonts w:cstheme="minorBidi" w:hAnsiTheme="minorHAnsi" w:eastAsiaTheme="minorHAnsi" w:asciiTheme="minorHAnsi"/>
        </w:rPr>
        <w:t>×100</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ascii="宋体" w:eastAsia="宋体" w:hint="eastAsia" w:cstheme="minorBidi" w:hAnsiTheme="minorHAnsi"/>
        </w:rPr>
        <w:t>：人角质形成细胞</w:t>
      </w:r>
      <w:r>
        <w:rPr>
          <w:rFonts w:cstheme="minorBidi" w:hAnsiTheme="minorHAnsi" w:eastAsiaTheme="minorHAnsi" w:asciiTheme="minorHAnsi"/>
        </w:rPr>
        <w:t>CK1</w:t>
      </w:r>
      <w:r>
        <w:rPr>
          <w:rFonts w:ascii="宋体" w:eastAsia="宋体" w:hint="eastAsia" w:cstheme="minorBidi" w:hAnsiTheme="minorHAnsi"/>
        </w:rPr>
        <w:t>呈阳性表达；图</w:t>
      </w:r>
      <w:r>
        <w:rPr>
          <w:rFonts w:cstheme="minorBidi" w:hAnsiTheme="minorHAnsi" w:eastAsiaTheme="minorHAnsi" w:asciiTheme="minorHAnsi"/>
        </w:rPr>
        <w:t>B</w:t>
      </w:r>
      <w:r>
        <w:rPr>
          <w:rFonts w:ascii="宋体" w:eastAsia="宋体" w:hint="eastAsia" w:cstheme="minorBidi" w:hAnsiTheme="minorHAnsi"/>
        </w:rPr>
        <w:t>：人角质形成细胞</w:t>
      </w:r>
      <w:r>
        <w:rPr>
          <w:rFonts w:cstheme="minorBidi" w:hAnsiTheme="minorHAnsi" w:eastAsiaTheme="minorHAnsi" w:asciiTheme="minorHAnsi"/>
        </w:rPr>
        <w:t>CK10</w:t>
      </w:r>
      <w:r>
        <w:rPr>
          <w:rFonts w:ascii="宋体" w:eastAsia="宋体" w:hint="eastAsia" w:cstheme="minorBidi" w:hAnsiTheme="minorHAnsi"/>
        </w:rPr>
        <w:t>呈阳性表达；图</w:t>
      </w:r>
      <w:r>
        <w:rPr>
          <w:rFonts w:cstheme="minorBidi" w:hAnsiTheme="minorHAnsi" w:eastAsiaTheme="minorHAnsi" w:asciiTheme="minorHAnsi"/>
        </w:rPr>
        <w:t>C</w:t>
      </w:r>
      <w:r>
        <w:rPr>
          <w:rFonts w:ascii="宋体" w:eastAsia="宋体" w:hint="eastAsia" w:cstheme="minorBidi" w:hAnsiTheme="minorHAnsi"/>
        </w:rPr>
        <w:t>：</w:t>
      </w:r>
      <w:r>
        <w:rPr>
          <w:rFonts w:ascii="宋体" w:eastAsia="宋体" w:hint="eastAsia" w:cstheme="minorBidi" w:hAnsiTheme="minorHAnsi"/>
        </w:rPr>
        <w:t>人角质形成细胞</w:t>
      </w:r>
      <w:r>
        <w:rPr>
          <w:rFonts w:cstheme="minorBidi" w:hAnsiTheme="minorHAnsi" w:eastAsiaTheme="minorHAnsi" w:asciiTheme="minorHAnsi"/>
        </w:rPr>
        <w:t>CK19</w:t>
      </w:r>
      <w:r>
        <w:rPr>
          <w:rFonts w:ascii="宋体" w:eastAsia="宋体" w:hint="eastAsia" w:cstheme="minorBidi" w:hAnsiTheme="minorHAnsi"/>
        </w:rPr>
        <w:t>呈阴性表达；图</w:t>
      </w:r>
      <w:r>
        <w:rPr>
          <w:rFonts w:cstheme="minorBidi" w:hAnsiTheme="minorHAnsi" w:eastAsiaTheme="minorHAnsi" w:asciiTheme="minorHAnsi"/>
        </w:rPr>
        <w:t>D</w:t>
      </w:r>
      <w:r>
        <w:rPr>
          <w:rFonts w:ascii="宋体" w:eastAsia="宋体" w:hint="eastAsia" w:cstheme="minorBidi" w:hAnsiTheme="minorHAnsi"/>
        </w:rPr>
        <w:t>：人角质形成细胞</w:t>
      </w:r>
      <w:r>
        <w:rPr>
          <w:rFonts w:cstheme="minorBidi" w:hAnsiTheme="minorHAnsi" w:eastAsiaTheme="minorHAnsi" w:asciiTheme="minorHAnsi"/>
        </w:rPr>
        <w:t>ITGB1</w:t>
      </w:r>
      <w:r>
        <w:rPr>
          <w:rFonts w:ascii="宋体" w:eastAsia="宋体" w:hint="eastAsia" w:cstheme="minorBidi" w:hAnsiTheme="minorHAnsi"/>
        </w:rPr>
        <w:t>呈阴性表</w:t>
      </w:r>
      <w:r>
        <w:rPr>
          <w:rFonts w:ascii="宋体" w:eastAsia="宋体" w:hint="eastAsia" w:cstheme="minorBidi" w:hAnsiTheme="minorHAnsi"/>
        </w:rPr>
        <w:t>达</w:t>
      </w:r>
    </w:p>
    <w:p w:rsidR="0018722C">
      <w:pPr>
        <w:pStyle w:val="Heading3"/>
        <w:topLinePunct/>
        <w:ind w:left="200" w:hangingChars="200" w:hanging="200"/>
      </w:pPr>
      <w:bookmarkStart w:id="121258" w:name="_Toc686121258"/>
      <w:bookmarkStart w:name="_bookmark65" w:id="140"/>
      <w:bookmarkEnd w:id="140"/>
      <w:r>
        <w:rPr>
          <w:b/>
        </w:rPr>
        <w:t>4.2.2</w:t>
      </w:r>
      <w:r>
        <w:t xml:space="preserve"> </w:t>
      </w:r>
      <w:bookmarkStart w:name="_bookmark65" w:id="141"/>
      <w:bookmarkEnd w:id="141"/>
      <w:r>
        <w:t>转染及转染效率</w:t>
      </w:r>
      <w:bookmarkEnd w:id="121258"/>
    </w:p>
    <w:p w:rsidR="0018722C">
      <w:pPr>
        <w:topLinePunct/>
      </w:pPr>
      <w:r>
        <w:rPr>
          <w:rFonts w:cstheme="minorBidi" w:hAnsiTheme="minorHAnsi" w:eastAsiaTheme="minorHAnsi" w:asciiTheme="minorHAnsi"/>
        </w:rPr>
        <w:t>69</w:t>
      </w:r>
    </w:p>
    <w:p w:rsidR="0018722C">
      <w:pPr>
        <w:pStyle w:val="BodyText"/>
        <w:spacing w:line="288" w:lineRule="auto" w:before="34"/>
        <w:ind w:leftChars="0" w:left="914" w:rightChars="0" w:right="128" w:firstLineChars="0" w:firstLine="479"/>
        <w:jc w:val="both"/>
        <w:topLinePunct/>
      </w:pPr>
      <w:r>
        <w:rPr>
          <w:rFonts w:ascii="Times New Roman" w:hAnsi="Times New Roman" w:eastAsia="宋体"/>
          <w:spacing w:val="-4"/>
        </w:rPr>
        <w:t>FAM</w:t>
      </w:r>
      <w:r>
        <w:t>标记的</w:t>
      </w:r>
      <w:r>
        <w:rPr>
          <w:rFonts w:ascii="Times New Roman" w:hAnsi="Times New Roman" w:eastAsia="宋体"/>
        </w:rPr>
        <w:t>miR-203</w:t>
      </w:r>
      <w:r>
        <w:rPr>
          <w:spacing w:val="-6"/>
        </w:rPr>
        <w:t>抑制物及对照</w:t>
      </w:r>
      <w:r>
        <w:rPr>
          <w:rFonts w:ascii="Times New Roman" w:hAnsi="Times New Roman" w:eastAsia="宋体"/>
        </w:rPr>
        <w:t>miRNA</w:t>
      </w:r>
      <w:r>
        <w:rPr>
          <w:spacing w:val="-3"/>
        </w:rPr>
        <w:t>抑制物转染人角质形成细胞</w:t>
      </w:r>
      <w:r>
        <w:rPr>
          <w:rFonts w:ascii="Times New Roman" w:hAnsi="Times New Roman" w:eastAsia="宋体"/>
        </w:rPr>
        <w:t>6h</w:t>
      </w:r>
      <w:r>
        <w:t>后在荧光显微镜下观察，可见多数细胞的胞质内显示荧光</w:t>
      </w:r>
      <w:r>
        <w:rPr>
          <w:rFonts w:ascii="Times New Roman" w:hAnsi="Times New Roman" w:eastAsia="宋体"/>
        </w:rPr>
        <w:t>（</w:t>
      </w:r>
      <w:r>
        <w:rPr>
          <w:spacing w:val="1"/>
        </w:rPr>
        <w:t>见图</w:t>
      </w:r>
      <w:r>
        <w:rPr>
          <w:rFonts w:ascii="Times New Roman" w:hAnsi="Times New Roman" w:eastAsia="宋体"/>
        </w:rPr>
        <w:t>4</w:t>
      </w:r>
      <w:r>
        <w:rPr>
          <w:rFonts w:ascii="Times New Roman" w:hAnsi="Times New Roman" w:eastAsia="宋体"/>
        </w:rPr>
        <w:t>.</w:t>
      </w:r>
      <w:r>
        <w:rPr>
          <w:rFonts w:ascii="Times New Roman" w:hAnsi="Times New Roman" w:eastAsia="宋体"/>
        </w:rPr>
        <w:t>3</w:t>
      </w:r>
      <w:r>
        <w:rPr>
          <w:rFonts w:ascii="Times New Roman" w:hAnsi="Times New Roman" w:eastAsia="宋体"/>
        </w:rPr>
        <w:t>）</w:t>
      </w:r>
      <w:r>
        <w:t>，流式细胞仪检测显示转染后荧光细胞比例分别为</w:t>
      </w:r>
      <w:r>
        <w:rPr>
          <w:rFonts w:ascii="Times New Roman" w:hAnsi="Times New Roman" w:eastAsia="宋体"/>
          <w:spacing w:val="-2"/>
        </w:rPr>
        <w:t>(51</w:t>
      </w:r>
      <w:r>
        <w:rPr>
          <w:rFonts w:ascii="Times New Roman" w:hAnsi="Times New Roman" w:eastAsia="宋体"/>
          <w:spacing w:val="-2"/>
        </w:rPr>
        <w:t>.</w:t>
      </w:r>
      <w:r>
        <w:rPr>
          <w:rFonts w:ascii="Times New Roman" w:hAnsi="Times New Roman" w:eastAsia="宋体"/>
          <w:spacing w:val="-2"/>
        </w:rPr>
        <w:t>80±0.63</w:t>
      </w:r>
      <w:r w:rsidR="004B696B">
        <w:rPr>
          <w:rFonts w:ascii="Times New Roman" w:hAnsi="Times New Roman" w:eastAsia="宋体"/>
          <w:spacing w:val="-4"/>
        </w:rPr>
        <w:t>)</w:t>
      </w:r>
      <w:r w:rsidR="004B696B">
        <w:rPr>
          <w:rFonts w:ascii="Times New Roman" w:hAnsi="Times New Roman" w:eastAsia="宋体"/>
          <w:spacing w:val="-4"/>
        </w:rPr>
        <w:t xml:space="preserve"> </w:t>
      </w:r>
      <w:r w:rsidR="004B696B">
        <w:rPr>
          <w:rFonts w:ascii="Times New Roman" w:hAnsi="Times New Roman" w:eastAsia="宋体"/>
          <w:spacing w:val="-4"/>
        </w:rPr>
        <w:t>%</w:t>
      </w:r>
      <w:r>
        <w:rPr>
          <w:spacing w:val="-2"/>
        </w:rPr>
        <w:t>和（</w:t>
      </w:r>
      <w:r>
        <w:rPr>
          <w:rFonts w:ascii="Times New Roman" w:hAnsi="Times New Roman" w:eastAsia="宋体"/>
          <w:spacing w:val="-2"/>
        </w:rPr>
        <w:t>52.51±0.75</w:t>
      </w:r>
      <w:r>
        <w:rPr>
          <w:rFonts w:ascii="Times New Roman" w:hAnsi="Times New Roman" w:eastAsia="宋体"/>
          <w:spacing w:val="-4"/>
        </w:rPr>
        <w:t>）</w:t>
      </w:r>
      <w:r w:rsidR="001852F3">
        <w:rPr>
          <w:rFonts w:ascii="Times New Roman" w:hAnsi="Times New Roman" w:eastAsia="宋体"/>
          <w:spacing w:val="-4"/>
        </w:rPr>
        <w:t xml:space="preserve">%</w:t>
      </w:r>
      <w:r>
        <w:rPr>
          <w:spacing w:val="-1"/>
        </w:rPr>
        <w:t>，两组转染率差异无统计学意义</w:t>
      </w:r>
      <w:r>
        <w:rPr>
          <w:rFonts w:ascii="Times New Roman" w:hAnsi="Times New Roman" w:eastAsia="宋体"/>
          <w:spacing w:val="-1"/>
        </w:rPr>
        <w:t>(</w:t>
      </w:r>
      <w:r>
        <w:rPr>
          <w:rFonts w:ascii="Times New Roman" w:hAnsi="Times New Roman" w:eastAsia="宋体"/>
          <w:i/>
          <w:spacing w:val="-1"/>
        </w:rPr>
        <w:t>t</w:t>
      </w:r>
      <w:r>
        <w:rPr>
          <w:rFonts w:ascii="Times New Roman" w:hAnsi="Times New Roman" w:eastAsia="宋体"/>
          <w:spacing w:val="-1"/>
        </w:rPr>
        <w:t>=1.621</w:t>
      </w:r>
      <w:r>
        <w:rPr>
          <w:spacing w:val="-1"/>
        </w:rPr>
        <w:t xml:space="preserve">, </w:t>
      </w:r>
      <w:r>
        <w:rPr>
          <w:rFonts w:ascii="Times New Roman" w:hAnsi="Times New Roman" w:eastAsia="宋体"/>
          <w:i/>
          <w:spacing w:val="-1"/>
        </w:rPr>
        <w:t>p</w:t>
      </w:r>
      <w:r>
        <w:rPr>
          <w:rFonts w:ascii="Times New Roman" w:hAnsi="Times New Roman" w:eastAsia="宋体"/>
          <w:spacing w:val="-1"/>
        </w:rPr>
        <w:t>=0.144)</w:t>
      </w:r>
      <w:r>
        <w:rPr>
          <w:rFonts w:ascii="Times New Roman" w:hAnsi="Times New Roman" w:eastAsia="宋体"/>
          <w:spacing w:val="0"/>
        </w:rPr>
        <w:t> (</w:t>
      </w:r>
      <w:r>
        <w:rPr>
          <w:spacing w:val="-10"/>
        </w:rPr>
        <w:t>见图</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w:t>
      </w:r>
    </w:p>
    <w:p w:rsidR="00000000">
      <w:pPr>
        <w:pStyle w:val="aff7"/>
        <w:spacing w:line="240" w:lineRule="atLeast"/>
        <w:topLinePunct/>
      </w:pPr>
      <w:r>
        <w:drawing>
          <wp:inline>
            <wp:extent cx="3481232" cy="1183004"/>
            <wp:effectExtent l="0" t="0" r="0" b="0"/>
            <wp:docPr id="33" name="image19.jpeg" descr=""/>
            <wp:cNvGraphicFramePr>
              <a:graphicFrameLocks noChangeAspect="1"/>
            </wp:cNvGraphicFramePr>
            <a:graphic>
              <a:graphicData uri="http://schemas.openxmlformats.org/drawingml/2006/picture">
                <pic:pic>
                  <pic:nvPicPr>
                    <pic:cNvPr id="34" name="image19.jpeg"/>
                    <pic:cNvPicPr/>
                  </pic:nvPicPr>
                  <pic:blipFill>
                    <a:blip r:embed="rId54" cstate="print"/>
                    <a:stretch>
                      <a:fillRect/>
                    </a:stretch>
                  </pic:blipFill>
                  <pic:spPr>
                    <a:xfrm>
                      <a:off x="0" y="0"/>
                      <a:ext cx="3481232" cy="1183004"/>
                    </a:xfrm>
                    <a:prstGeom prst="rect">
                      <a:avLst/>
                    </a:prstGeom>
                  </pic:spPr>
                </pic:pic>
              </a:graphicData>
            </a:graphic>
          </wp:inline>
        </w:drawing>
      </w:r>
    </w:p>
    <w:p w:rsidR="0018722C">
      <w:pPr>
        <w:topLinePunct/>
      </w:pPr>
      <w:r>
        <w:rPr>
          <w:rFonts w:cstheme="minorBidi" w:hAnsiTheme="minorHAnsi" w:eastAsiaTheme="minorHAnsi" w:asciiTheme="minorHAnsi"/>
        </w:rPr>
        <w:t>A1</w:t>
      </w:r>
      <w:r w:rsidRPr="00000000">
        <w:rPr>
          <w:rFonts w:cstheme="minorBidi" w:hAnsiTheme="minorHAnsi" w:eastAsiaTheme="minorHAnsi" w:asciiTheme="minorHAnsi"/>
        </w:rPr>
        <w:tab/>
        <w:t>A2</w:t>
      </w:r>
    </w:p>
    <w:p w:rsidR="0018722C">
      <w:pPr>
        <w:pStyle w:val="affff5"/>
        <w:topLinePunct/>
      </w:pPr>
      <w:r>
        <w:rPr>
          <w:kern w:val="2"/>
          <w:sz w:val="20"/>
          <w:szCs w:val="22"/>
          <w:rFonts w:cstheme="minorBidi" w:hAnsiTheme="minorHAnsi" w:eastAsiaTheme="minorHAnsi" w:asciiTheme="minorHAnsi"/>
        </w:rPr>
        <w:drawing>
          <wp:inline distT="0" distB="0" distL="0" distR="0">
            <wp:extent cx="3475924" cy="1135856"/>
            <wp:effectExtent l="0" t="0" r="0" b="0"/>
            <wp:docPr id="35" name="image20.jpeg" descr=""/>
            <wp:cNvGraphicFramePr>
              <a:graphicFrameLocks noChangeAspect="1"/>
            </wp:cNvGraphicFramePr>
            <a:graphic>
              <a:graphicData uri="http://schemas.openxmlformats.org/drawingml/2006/picture">
                <pic:pic>
                  <pic:nvPicPr>
                    <pic:cNvPr id="36" name="image20.jpeg"/>
                    <pic:cNvPicPr/>
                  </pic:nvPicPr>
                  <pic:blipFill>
                    <a:blip r:embed="rId55" cstate="print"/>
                    <a:stretch>
                      <a:fillRect/>
                    </a:stretch>
                  </pic:blipFill>
                  <pic:spPr>
                    <a:xfrm>
                      <a:off x="0" y="0"/>
                      <a:ext cx="3475924" cy="1135856"/>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B1</w:t>
      </w:r>
      <w:r w:rsidRPr="00000000">
        <w:rPr>
          <w:rFonts w:cstheme="minorBidi" w:hAnsiTheme="minorHAnsi" w:eastAsiaTheme="minorHAnsi" w:asciiTheme="minorHAnsi"/>
        </w:rPr>
        <w:tab/>
        <w:t>B2</w: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cstheme="minorBidi" w:hAnsiTheme="minorHAnsi" w:eastAsiaTheme="minorHAnsi" w:asciiTheme="minorHAnsi"/>
        </w:rPr>
        <w:t>miRNA</w:t>
      </w:r>
      <w:r>
        <w:rPr>
          <w:rFonts w:ascii="宋体" w:hAnsi="宋体" w:eastAsia="宋体" w:hint="eastAsia" w:cstheme="minorBidi"/>
        </w:rPr>
        <w:t>转</w:t>
      </w:r>
      <w:r>
        <w:rPr>
          <w:rFonts w:ascii="宋体" w:hAnsi="宋体" w:eastAsia="宋体" w:hint="eastAsia" w:cstheme="minorBidi"/>
        </w:rPr>
        <w:t>染</w:t>
      </w:r>
      <w:r>
        <w:rPr>
          <w:rFonts w:ascii="宋体" w:hAnsi="宋体" w:eastAsia="宋体" w:hint="eastAsia" w:cstheme="minorBidi"/>
        </w:rPr>
        <w:t>人</w:t>
      </w:r>
      <w:r>
        <w:rPr>
          <w:rFonts w:ascii="宋体" w:hAnsi="宋体" w:eastAsia="宋体" w:hint="eastAsia" w:cstheme="minorBidi"/>
        </w:rPr>
        <w:t>角质</w:t>
      </w:r>
      <w:r>
        <w:rPr>
          <w:rFonts w:ascii="宋体" w:hAnsi="宋体" w:eastAsia="宋体" w:hint="eastAsia" w:cstheme="minorBidi"/>
        </w:rPr>
        <w:t>形成</w:t>
      </w:r>
      <w:r>
        <w:rPr>
          <w:rFonts w:ascii="宋体" w:hAnsi="宋体" w:eastAsia="宋体" w:hint="eastAsia" w:cstheme="minorBidi"/>
        </w:rPr>
        <w:t>细</w:t>
      </w:r>
      <w:r>
        <w:rPr>
          <w:rFonts w:ascii="宋体" w:hAnsi="宋体" w:eastAsia="宋体" w:hint="eastAsia" w:cstheme="minorBidi"/>
        </w:rPr>
        <w:t>胞</w:t>
      </w:r>
      <w:r w:rsidR="001852F3">
        <w:rPr>
          <w:rFonts w:cstheme="minorBidi" w:hAnsiTheme="minorHAnsi" w:eastAsiaTheme="minorHAnsi" w:asciiTheme="minorHAnsi"/>
        </w:rPr>
        <w:t>倒</w:t>
      </w:r>
      <w:r>
        <w:rPr>
          <w:rFonts w:ascii="宋体" w:hAnsi="宋体" w:eastAsia="宋体" w:hint="eastAsia" w:cstheme="minorBidi"/>
        </w:rPr>
        <w:t>置</w:t>
      </w:r>
      <w:r>
        <w:rPr>
          <w:rFonts w:ascii="宋体" w:hAnsi="宋体" w:eastAsia="宋体" w:hint="eastAsia" w:cstheme="minorBidi"/>
        </w:rPr>
        <w:t>荧</w:t>
      </w:r>
      <w:r>
        <w:rPr>
          <w:rFonts w:ascii="宋体" w:hAnsi="宋体" w:eastAsia="宋体" w:hint="eastAsia" w:cstheme="minorBidi"/>
        </w:rPr>
        <w:t>光</w:t>
      </w:r>
      <w:r>
        <w:rPr>
          <w:rFonts w:ascii="宋体" w:hAnsi="宋体" w:eastAsia="宋体" w:hint="eastAsia" w:cstheme="minorBidi"/>
        </w:rPr>
        <w:t>显</w:t>
      </w:r>
      <w:r>
        <w:rPr>
          <w:rFonts w:ascii="宋体" w:hAnsi="宋体" w:eastAsia="宋体" w:hint="eastAsia" w:cstheme="minorBidi"/>
        </w:rPr>
        <w:t>微</w:t>
      </w:r>
      <w:r>
        <w:rPr>
          <w:rFonts w:ascii="宋体" w:hAnsi="宋体" w:eastAsia="宋体" w:hint="eastAsia" w:cstheme="minorBidi"/>
        </w:rPr>
        <w:t>镜</w:t>
      </w: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ascii="宋体" w:eastAsia="宋体" w:hint="eastAsia" w:cstheme="minorBidi" w:hAnsiTheme="minorHAnsi"/>
        </w:rPr>
        <w:t>：</w:t>
      </w:r>
      <w:r w:rsidR="001852F3">
        <w:rPr>
          <w:rFonts w:ascii="宋体" w:eastAsia="宋体" w:hint="eastAsia" w:cstheme="minorBidi" w:hAnsiTheme="minorHAnsi"/>
        </w:rPr>
        <w:t xml:space="preserve">表示人角质形成细胞转染</w:t>
      </w:r>
      <w:r>
        <w:rPr>
          <w:rFonts w:cstheme="minorBidi" w:hAnsiTheme="minorHAnsi" w:eastAsiaTheme="minorHAnsi" w:asciiTheme="minorHAnsi"/>
        </w:rPr>
        <w:t>miR-203</w:t>
      </w:r>
      <w:r w:rsidR="001852F3">
        <w:rPr>
          <w:rFonts w:cstheme="minorBidi" w:hAnsiTheme="minorHAnsi" w:eastAsiaTheme="minorHAnsi" w:asciiTheme="minorHAnsi"/>
        </w:rPr>
        <w:t xml:space="preserve"> </w:t>
      </w:r>
      <w:r>
        <w:rPr>
          <w:rFonts w:ascii="宋体" w:eastAsia="宋体" w:hint="eastAsia" w:cstheme="minorBidi" w:hAnsiTheme="minorHAnsi"/>
        </w:rPr>
        <w:t>抑制物；图</w:t>
      </w:r>
      <w:r>
        <w:rPr>
          <w:rFonts w:cstheme="minorBidi" w:hAnsiTheme="minorHAnsi" w:eastAsiaTheme="minorHAnsi" w:asciiTheme="minorHAnsi"/>
        </w:rPr>
        <w:t>B</w:t>
      </w:r>
      <w:r>
        <w:rPr>
          <w:rFonts w:ascii="宋体" w:eastAsia="宋体" w:hint="eastAsia" w:cstheme="minorBidi" w:hAnsiTheme="minorHAnsi"/>
        </w:rPr>
        <w:t>：表示人角质形成细胞转染对照</w:t>
      </w:r>
    </w:p>
    <w:p w:rsidR="0018722C">
      <w:pPr>
        <w:pStyle w:val="ae"/>
        <w:topLinePunct/>
      </w:pPr>
      <w:r>
        <w:rPr>
          <w:rFonts w:cstheme="minorBidi" w:hAnsiTheme="minorHAnsi" w:eastAsiaTheme="minorHAnsi" w:asciiTheme="minorHAnsi"/>
        </w:rPr>
        <w:pict>
          <v:group style="margin-left:112.900002pt;margin-top:20.716211pt;width:369.4pt;height:145.3pt;mso-position-horizontal-relative:page;mso-position-vertical-relative:paragraph;z-index:1408;mso-wrap-distance-left:0;mso-wrap-distance-right:0" coordorigin="2258,414" coordsize="7388,2906">
            <v:shape style="position:absolute;left:2258;top:510;width:2343;height:2810" type="#_x0000_t75" stroked="false">
              <v:imagedata r:id="rId56" o:title=""/>
            </v:shape>
            <v:shape style="position:absolute;left:4601;top:440;width:2522;height:2880" type="#_x0000_t75" stroked="false">
              <v:imagedata r:id="rId57" o:title=""/>
            </v:shape>
            <v:shape style="position:absolute;left:7123;top:414;width:2523;height:2906" type="#_x0000_t75" stroked="false">
              <v:imagedata r:id="rId58" o:title=""/>
            </v:shape>
            <w10:wrap type="topAndBottom"/>
          </v:group>
        </w:pict>
      </w:r>
      <w:r>
        <w:rPr>
          <w:rFonts w:cstheme="minorBidi" w:hAnsiTheme="minorHAnsi" w:eastAsiaTheme="minorHAnsi" w:asciiTheme="minorHAnsi"/>
        </w:rPr>
        <w:t>miRNA</w:t>
      </w:r>
      <w:r>
        <w:rPr>
          <w:rFonts w:ascii="宋体" w:eastAsia="宋体" w:hint="eastAsia" w:cstheme="minorBidi" w:hAnsiTheme="minorHAnsi"/>
        </w:rPr>
        <w:t>抑制物</w:t>
      </w:r>
    </w:p>
    <w:p w:rsidR="0018722C">
      <w:pPr>
        <w:keepNext/>
        <w:topLinePunct/>
      </w:pPr>
      <w:r>
        <w:rPr>
          <w:rFonts w:cstheme="minorBidi" w:hAnsiTheme="minorHAnsi" w:eastAsiaTheme="minorHAnsi" w:asciiTheme="minorHAnsi"/>
        </w:rPr>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4  </w:t>
      </w:r>
      <w:r>
        <w:rPr>
          <w:kern w:val="2"/>
          <w:szCs w:val="22"/>
          <w:rFonts w:ascii="宋体" w:eastAsia="宋体" w:hint="eastAsia" w:cstheme="minorBidi" w:hAnsiTheme="minorHAnsi"/>
          <w:sz w:val="21"/>
        </w:rPr>
        <w:t>流式细胞仪检测转染率</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ascii="宋体" w:eastAsia="宋体" w:hint="eastAsia" w:cstheme="minorBidi" w:hAnsiTheme="minorHAnsi"/>
        </w:rPr>
        <w:t>：</w:t>
      </w:r>
      <w:r w:rsidR="001852F3">
        <w:rPr>
          <w:rFonts w:ascii="宋体" w:eastAsia="宋体" w:hint="eastAsia" w:cstheme="minorBidi" w:hAnsiTheme="minorHAnsi"/>
        </w:rPr>
        <w:t xml:space="preserve">表示人角质形成细胞转染前；图</w:t>
      </w:r>
      <w:r>
        <w:rPr>
          <w:rFonts w:cstheme="minorBidi" w:hAnsiTheme="minorHAnsi" w:eastAsiaTheme="minorHAnsi" w:asciiTheme="minorHAnsi"/>
        </w:rPr>
        <w:t>B</w:t>
      </w:r>
      <w:r>
        <w:rPr>
          <w:rFonts w:ascii="宋体" w:eastAsia="宋体" w:hint="eastAsia" w:cstheme="minorBidi" w:hAnsiTheme="minorHAnsi"/>
        </w:rPr>
        <w:t>：表示人角质形成细胞转染</w:t>
      </w:r>
      <w:r>
        <w:rPr>
          <w:rFonts w:cstheme="minorBidi" w:hAnsiTheme="minorHAnsi" w:eastAsiaTheme="minorHAnsi" w:asciiTheme="minorHAnsi"/>
        </w:rPr>
        <w:t>miR-203</w:t>
      </w:r>
      <w:r w:rsidR="001852F3">
        <w:rPr>
          <w:rFonts w:cstheme="minorBidi" w:hAnsiTheme="minorHAnsi" w:eastAsiaTheme="minorHAnsi" w:asciiTheme="minorHAnsi"/>
        </w:rPr>
        <w:t xml:space="preserve"> </w:t>
      </w:r>
      <w:r>
        <w:rPr>
          <w:rFonts w:ascii="宋体" w:eastAsia="宋体" w:hint="eastAsia" w:cstheme="minorBidi" w:hAnsiTheme="minorHAnsi"/>
        </w:rPr>
        <w:t>抑制物；图</w:t>
      </w:r>
    </w:p>
    <w:p w:rsidR="0018722C">
      <w:pPr>
        <w:topLinePunct/>
      </w:pPr>
      <w:r>
        <w:rPr>
          <w:rFonts w:cstheme="minorBidi" w:hAnsiTheme="minorHAnsi" w:eastAsiaTheme="minorHAnsi" w:asciiTheme="minorHAnsi"/>
        </w:rPr>
        <w:t>C</w:t>
      </w:r>
      <w:r>
        <w:rPr>
          <w:rFonts w:ascii="宋体" w:eastAsia="宋体" w:hint="eastAsia" w:cstheme="minorBidi" w:hAnsiTheme="minorHAnsi"/>
        </w:rPr>
        <w:t>：</w:t>
      </w:r>
      <w:r w:rsidR="001852F3">
        <w:rPr>
          <w:rFonts w:ascii="宋体" w:eastAsia="宋体" w:hint="eastAsia" w:cstheme="minorBidi" w:hAnsiTheme="minorHAnsi"/>
        </w:rPr>
        <w:t xml:space="preserve">表示人角质形成细胞转染对照</w:t>
      </w:r>
      <w:r>
        <w:rPr>
          <w:rFonts w:cstheme="minorBidi" w:hAnsiTheme="minorHAnsi" w:eastAsiaTheme="minorHAnsi" w:asciiTheme="minorHAnsi"/>
        </w:rPr>
        <w:t>miRNA</w:t>
      </w:r>
      <w:r>
        <w:rPr>
          <w:rFonts w:ascii="宋体" w:eastAsia="宋体" w:hint="eastAsia" w:cstheme="minorBidi" w:hAnsiTheme="minorHAnsi"/>
        </w:rPr>
        <w:t>抑制物</w:t>
      </w:r>
    </w:p>
    <w:p w:rsidR="0018722C">
      <w:pPr>
        <w:pStyle w:val="Heading3"/>
        <w:topLinePunct/>
        <w:ind w:left="200" w:hangingChars="200" w:hanging="200"/>
      </w:pPr>
      <w:bookmarkStart w:id="121259" w:name="_Toc686121259"/>
      <w:bookmarkStart w:name="_bookmark66" w:id="142"/>
      <w:bookmarkEnd w:id="142"/>
      <w:r>
        <w:rPr>
          <w:b/>
        </w:rPr>
        <w:t>4.2.3</w:t>
      </w:r>
      <w:r>
        <w:t xml:space="preserve"> </w:t>
      </w:r>
      <w:bookmarkStart w:name="_bookmark66" w:id="143"/>
      <w:bookmarkEnd w:id="143"/>
      <w:r>
        <w:t>人角质形成细胞转染后细胞形态</w:t>
      </w:r>
      <w:bookmarkEnd w:id="121259"/>
    </w:p>
    <w:p w:rsidR="0018722C">
      <w:pPr>
        <w:topLinePunct/>
      </w:pPr>
      <w:r>
        <w:rPr>
          <w:rFonts w:cstheme="minorBidi" w:hAnsiTheme="minorHAnsi" w:eastAsiaTheme="minorHAnsi" w:asciiTheme="minorHAnsi"/>
        </w:rPr>
        <w:t>70</w:t>
      </w:r>
    </w:p>
    <w:p w:rsidR="0018722C">
      <w:pPr>
        <w:topLinePunct/>
      </w:pPr>
      <w:r>
        <w:t>转染</w:t>
      </w:r>
      <w:r>
        <w:rPr>
          <w:rFonts w:ascii="Times New Roman" w:eastAsia="Times New Roman"/>
        </w:rPr>
        <w:t>miR-203</w:t>
      </w:r>
      <w:r>
        <w:t>抑制物</w:t>
      </w:r>
      <w:r>
        <w:rPr>
          <w:rFonts w:ascii="Times New Roman" w:eastAsia="Times New Roman"/>
        </w:rPr>
        <w:t>72h</w:t>
      </w:r>
      <w:r>
        <w:t>后的细胞于倒置相差显微镜下观察，细胞呈圆形，</w:t>
      </w:r>
      <w:r>
        <w:t>折光性较强，核质比大，且有克隆性生长，符合表皮干细胞特征</w:t>
      </w:r>
      <w:r>
        <w:rPr>
          <w:rFonts w:ascii="Times New Roman" w:eastAsia="Times New Roman"/>
          <w:rFonts w:ascii="Times New Roman" w:eastAsia="Times New Roman"/>
        </w:rPr>
        <w:t>（</w:t>
      </w:r>
      <w:r>
        <w:t>见</w:t>
      </w:r>
      <w:r>
        <w:t>图</w:t>
      </w:r>
      <w:r>
        <w:rPr>
          <w:rFonts w:ascii="Times New Roman" w:eastAsia="Times New Roman"/>
        </w:rPr>
        <w:t>4</w:t>
      </w:r>
      <w:r>
        <w:rPr>
          <w:rFonts w:ascii="Times New Roman" w:eastAsia="Times New Roman"/>
        </w:rPr>
        <w:t>.</w:t>
      </w:r>
      <w:r>
        <w:rPr>
          <w:rFonts w:ascii="Times New Roman" w:eastAsia="Times New Roman"/>
        </w:rPr>
        <w:t>5</w:t>
      </w:r>
      <w:r>
        <w:rPr>
          <w:rFonts w:ascii="Times New Roman" w:eastAsia="Times New Roman"/>
        </w:rPr>
        <w:t>A</w:t>
      </w:r>
      <w:r>
        <w:rPr>
          <w:rFonts w:ascii="Times New Roman" w:eastAsia="Times New Roman"/>
          <w:rFonts w:ascii="Times New Roman" w:eastAsia="Times New Roman"/>
        </w:rPr>
        <w:t>）</w:t>
      </w:r>
      <w:r>
        <w:t>；</w:t>
      </w:r>
    </w:p>
    <w:p w:rsidR="0018722C">
      <w:pPr>
        <w:pStyle w:val="BodyText"/>
        <w:spacing w:line="290" w:lineRule="auto" w:before="10"/>
        <w:ind w:leftChars="0" w:left="914" w:rightChars="0" w:right="91"/>
        <w:topLinePunct/>
      </w:pPr>
      <w:r>
        <w:rPr>
          <w:spacing w:val="-6"/>
        </w:rPr>
        <w:t>而转染对照</w:t>
      </w:r>
      <w:r>
        <w:rPr>
          <w:rFonts w:ascii="Times New Roman" w:eastAsia="Times New Roman"/>
        </w:rPr>
        <w:t>miRNA</w:t>
      </w:r>
      <w:r>
        <w:rPr>
          <w:spacing w:val="-2"/>
        </w:rPr>
        <w:t>抑制物细胞转染后无克隆形成，符合角质形成细胞特征，即转染前后无显著性差异</w:t>
      </w:r>
      <w:r>
        <w:rPr>
          <w:rFonts w:ascii="Times New Roman" w:eastAsia="Times New Roman"/>
          <w:spacing w:val="-2"/>
        </w:rPr>
        <w:t>（</w:t>
      </w:r>
      <w:r>
        <w:rPr>
          <w:spacing w:val="-12"/>
        </w:rPr>
        <w:t>见</w:t>
      </w:r>
      <w:r>
        <w:rPr>
          <w:spacing w:val="-12"/>
        </w:rPr>
        <w:t>图</w:t>
      </w:r>
      <w:r>
        <w:rPr>
          <w:rFonts w:ascii="Times New Roman" w:eastAsia="Times New Roman"/>
        </w:rPr>
        <w:t>4</w:t>
      </w:r>
      <w:r>
        <w:rPr>
          <w:rFonts w:ascii="Times New Roman" w:eastAsia="Times New Roman"/>
        </w:rPr>
        <w:t>.</w:t>
      </w:r>
      <w:r>
        <w:rPr>
          <w:rFonts w:ascii="Times New Roman" w:eastAsia="Times New Roman"/>
        </w:rPr>
        <w:t>5</w:t>
      </w:r>
      <w:r>
        <w:rPr>
          <w:rFonts w:ascii="Times New Roman" w:eastAsia="Times New Roman"/>
        </w:rPr>
        <w:t>B</w:t>
      </w:r>
      <w:r>
        <w:rPr>
          <w:rFonts w:ascii="Times New Roman" w:eastAsia="Times New Roman"/>
        </w:rPr>
        <w:t>）</w:t>
      </w:r>
      <w:r>
        <w:t>。</w:t>
      </w:r>
    </w:p>
    <w:p w:rsidR="0018722C">
      <w:pPr>
        <w:pStyle w:val="aff7"/>
        <w:topLinePunct/>
      </w:pPr>
      <w:r>
        <w:drawing>
          <wp:inline>
            <wp:extent cx="3244849" cy="1205229"/>
            <wp:effectExtent l="0" t="0" r="0" b="0"/>
            <wp:docPr id="37" name="image24.jpeg" descr=""/>
            <wp:cNvGraphicFramePr>
              <a:graphicFrameLocks noChangeAspect="1"/>
            </wp:cNvGraphicFramePr>
            <a:graphic>
              <a:graphicData uri="http://schemas.openxmlformats.org/drawingml/2006/picture">
                <pic:pic>
                  <pic:nvPicPr>
                    <pic:cNvPr id="38" name="image24.jpeg"/>
                    <pic:cNvPicPr/>
                  </pic:nvPicPr>
                  <pic:blipFill>
                    <a:blip r:embed="rId59" cstate="print"/>
                    <a:stretch>
                      <a:fillRect/>
                    </a:stretch>
                  </pic:blipFill>
                  <pic:spPr>
                    <a:xfrm>
                      <a:off x="0" y="0"/>
                      <a:ext cx="3244849" cy="120522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  </w:t>
      </w:r>
      <w:r>
        <w:rPr>
          <w:rFonts w:ascii="宋体" w:hAnsi="宋体" w:eastAsia="宋体" w:hint="eastAsia" w:cstheme="minorBidi"/>
        </w:rPr>
        <w:t>人角质形成细胞转染后</w:t>
      </w:r>
      <w:r w:rsidR="001852F3">
        <w:rPr>
          <w:rFonts w:ascii="宋体" w:hAnsi="宋体" w:eastAsia="宋体" w:hint="eastAsia" w:cstheme="minorBidi"/>
        </w:rPr>
        <w:t xml:space="preserve">倒置相差显微镜</w:t>
      </w:r>
      <w:r>
        <w:rPr>
          <w:rFonts w:cstheme="minorBidi" w:hAnsiTheme="minorHAnsi" w:eastAsiaTheme="minorHAnsi" w:asciiTheme="minorHAnsi"/>
        </w:rPr>
        <w:t>×100</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ascii="宋体" w:eastAsia="宋体" w:hint="eastAsia" w:cstheme="minorBidi" w:hAnsiTheme="minorHAnsi"/>
        </w:rPr>
        <w:t>：</w:t>
      </w:r>
      <w:r w:rsidR="001852F3">
        <w:rPr>
          <w:rFonts w:ascii="宋体" w:eastAsia="宋体" w:hint="eastAsia" w:cstheme="minorBidi" w:hAnsiTheme="minorHAnsi"/>
        </w:rPr>
        <w:t xml:space="preserve">表示人角质形成细胞转染</w:t>
      </w:r>
      <w:r>
        <w:rPr>
          <w:rFonts w:cstheme="minorBidi" w:hAnsiTheme="minorHAnsi" w:eastAsiaTheme="minorHAnsi" w:asciiTheme="minorHAnsi"/>
        </w:rPr>
        <w:t>miR-203</w:t>
      </w:r>
      <w:r w:rsidR="001852F3">
        <w:rPr>
          <w:rFonts w:cstheme="minorBidi" w:hAnsiTheme="minorHAnsi" w:eastAsiaTheme="minorHAnsi" w:asciiTheme="minorHAnsi"/>
        </w:rPr>
        <w:t xml:space="preserve"> </w:t>
      </w:r>
      <w:r>
        <w:rPr>
          <w:rFonts w:ascii="宋体" w:eastAsia="宋体" w:hint="eastAsia" w:cstheme="minorBidi" w:hAnsiTheme="minorHAnsi"/>
        </w:rPr>
        <w:t>抑制物；图</w:t>
      </w:r>
      <w:r>
        <w:rPr>
          <w:rFonts w:cstheme="minorBidi" w:hAnsiTheme="minorHAnsi" w:eastAsiaTheme="minorHAnsi" w:asciiTheme="minorHAnsi"/>
        </w:rPr>
        <w:t>B</w:t>
      </w:r>
      <w:r>
        <w:rPr>
          <w:rFonts w:ascii="宋体" w:eastAsia="宋体" w:hint="eastAsia" w:cstheme="minorBidi" w:hAnsiTheme="minorHAnsi"/>
        </w:rPr>
        <w:t>：表示人角质形成细胞转染对照</w:t>
      </w:r>
    </w:p>
    <w:p w:rsidR="0018722C">
      <w:pPr>
        <w:topLinePunct/>
      </w:pPr>
      <w:r>
        <w:rPr>
          <w:rFonts w:cstheme="minorBidi" w:hAnsiTheme="minorHAnsi" w:eastAsiaTheme="minorHAnsi" w:asciiTheme="minorHAnsi"/>
        </w:rPr>
        <w:t>miRNA</w:t>
      </w:r>
      <w:r>
        <w:rPr>
          <w:rFonts w:ascii="宋体" w:eastAsia="宋体" w:hint="eastAsia" w:cstheme="minorBidi" w:hAnsiTheme="minorHAnsi"/>
        </w:rPr>
        <w:t>抑制物</w:t>
      </w:r>
    </w:p>
    <w:p w:rsidR="0018722C">
      <w:pPr>
        <w:pStyle w:val="Heading3"/>
        <w:topLinePunct/>
        <w:ind w:left="200" w:hangingChars="200" w:hanging="200"/>
      </w:pPr>
      <w:bookmarkStart w:id="121260" w:name="_Toc686121260"/>
      <w:bookmarkStart w:name="_bookmark67" w:id="144"/>
      <w:bookmarkEnd w:id="144"/>
      <w:r>
        <w:rPr>
          <w:b/>
        </w:rPr>
        <w:t>4.2.4</w:t>
      </w:r>
      <w:r>
        <w:t xml:space="preserve"> </w:t>
      </w:r>
      <w:bookmarkStart w:name="_bookmark67" w:id="145"/>
      <w:bookmarkEnd w:id="145"/>
      <w:r>
        <w:t>人角质形成细胞转染后免疫细胞化学染色鉴定</w:t>
      </w:r>
      <w:bookmarkEnd w:id="121260"/>
    </w:p>
    <w:p w:rsidR="0018722C">
      <w:pPr>
        <w:topLinePunct/>
      </w:pPr>
      <w:r>
        <w:t>人角质形成细胞转染</w:t>
      </w:r>
      <w:r>
        <w:rPr>
          <w:rFonts w:ascii="Times New Roman" w:eastAsia="宋体"/>
        </w:rPr>
        <w:t>miR-203</w:t>
      </w:r>
      <w:r>
        <w:t>抑制物</w:t>
      </w:r>
      <w:r>
        <w:rPr>
          <w:rFonts w:ascii="Times New Roman" w:eastAsia="宋体"/>
        </w:rPr>
        <w:t>72h</w:t>
      </w:r>
      <w:r>
        <w:t>后免疫细胞化学染色示</w:t>
      </w:r>
      <w:r>
        <w:rPr>
          <w:rFonts w:ascii="Times New Roman" w:eastAsia="宋体"/>
        </w:rPr>
        <w:t>CK19</w:t>
      </w:r>
      <w:r>
        <w:t>、</w:t>
      </w:r>
    </w:p>
    <w:p w:rsidR="0018722C">
      <w:pPr>
        <w:topLinePunct/>
      </w:pPr>
      <w:r>
        <w:rPr>
          <w:rFonts w:ascii="Times New Roman" w:eastAsia="Times New Roman"/>
        </w:rPr>
        <w:t>ITGB1</w:t>
      </w:r>
      <w:r>
        <w:t>呈棕黄色阳性表达，</w:t>
      </w:r>
      <w:r>
        <w:rPr>
          <w:rFonts w:ascii="Times New Roman" w:eastAsia="Times New Roman"/>
        </w:rPr>
        <w:t>CK1</w:t>
      </w:r>
      <w:r>
        <w:t>、</w:t>
      </w:r>
      <w:r>
        <w:rPr>
          <w:rFonts w:ascii="Times New Roman" w:eastAsia="Times New Roman"/>
        </w:rPr>
        <w:t>CK10</w:t>
      </w:r>
      <w:r>
        <w:t>呈阴性表达，符合表皮干细胞特征</w:t>
      </w:r>
      <w:r>
        <w:rPr>
          <w:rFonts w:ascii="Times New Roman" w:eastAsia="Times New Roman"/>
          <w:rFonts w:ascii="Times New Roman" w:eastAsia="Times New Roman"/>
        </w:rPr>
        <w:t>（</w:t>
      </w:r>
      <w:r>
        <w:t>见图</w:t>
      </w:r>
    </w:p>
    <w:p w:rsidR="0018722C">
      <w:pPr>
        <w:pStyle w:val="BodyText"/>
        <w:spacing w:before="66"/>
        <w:ind w:leftChars="0" w:left="914"/>
        <w:topLinePunct/>
      </w:pPr>
      <w:r>
        <w:rPr>
          <w:rFonts w:ascii="Times New Roman" w:eastAsia="Times New Roman"/>
        </w:rPr>
        <w:t>4.6</w:t>
      </w:r>
      <w:r>
        <w:rPr>
          <w:rFonts w:ascii="Times New Roman" w:eastAsia="Times New Roman"/>
        </w:rPr>
        <w:t>）</w:t>
      </w:r>
      <w:r>
        <w:t>；而转染对照</w:t>
      </w:r>
      <w:r>
        <w:rPr>
          <w:rFonts w:ascii="Times New Roman" w:eastAsia="Times New Roman"/>
        </w:rPr>
        <w:t>miRNA</w:t>
      </w:r>
      <w:r>
        <w:t>抑制物组与转染前无变化。</w:t>
      </w:r>
    </w:p>
    <w:p w:rsidR="00000000">
      <w:pPr>
        <w:pStyle w:val="aff7"/>
        <w:spacing w:line="240" w:lineRule="atLeast"/>
        <w:topLinePunct/>
      </w:pPr>
      <w:r>
        <w:drawing>
          <wp:inline>
            <wp:extent cx="3228764" cy="2164080"/>
            <wp:effectExtent l="0" t="0" r="0" b="0"/>
            <wp:docPr id="39" name="image25.jpeg" descr=""/>
            <wp:cNvGraphicFramePr>
              <a:graphicFrameLocks noChangeAspect="1"/>
            </wp:cNvGraphicFramePr>
            <a:graphic>
              <a:graphicData uri="http://schemas.openxmlformats.org/drawingml/2006/picture">
                <pic:pic>
                  <pic:nvPicPr>
                    <pic:cNvPr id="40" name="image25.jpeg"/>
                    <pic:cNvPicPr/>
                  </pic:nvPicPr>
                  <pic:blipFill>
                    <a:blip r:embed="rId60" cstate="print"/>
                    <a:stretch>
                      <a:fillRect/>
                    </a:stretch>
                  </pic:blipFill>
                  <pic:spPr>
                    <a:xfrm>
                      <a:off x="0" y="0"/>
                      <a:ext cx="3228764" cy="216408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  </w:t>
      </w:r>
      <w:r>
        <w:rPr>
          <w:rFonts w:ascii="宋体" w:eastAsia="宋体" w:hint="eastAsia" w:cstheme="minorBidi" w:hAnsiTheme="minorHAnsi"/>
        </w:rPr>
        <w:t>人角质形成细胞转染</w:t>
      </w:r>
      <w:r>
        <w:rPr>
          <w:rFonts w:cstheme="minorBidi" w:hAnsiTheme="minorHAnsi" w:eastAsiaTheme="minorHAnsi" w:asciiTheme="minorHAnsi"/>
        </w:rPr>
        <w:t>miR-203</w:t>
      </w:r>
      <w:r w:rsidR="001852F3">
        <w:rPr>
          <w:rFonts w:cstheme="minorBidi" w:hAnsiTheme="minorHAnsi" w:eastAsiaTheme="minorHAnsi" w:asciiTheme="minorHAnsi"/>
        </w:rPr>
        <w:t xml:space="preserve"> </w:t>
      </w:r>
      <w:r>
        <w:rPr>
          <w:rFonts w:ascii="宋体" w:eastAsia="宋体" w:hint="eastAsia" w:cstheme="minorBidi" w:hAnsiTheme="minorHAnsi"/>
        </w:rPr>
        <w:t>抑制物后免疫细胞化学染色结果</w:t>
      </w:r>
      <w:r w:rsidR="001852F3">
        <w:rPr>
          <w:rFonts w:ascii="宋体" w:eastAsia="宋体" w:hint="eastAsia" w:cstheme="minorBidi" w:hAnsiTheme="minorHAnsi"/>
        </w:rPr>
        <w:t xml:space="preserve">辣根过氧化物酶</w:t>
      </w:r>
    </w:p>
    <w:p w:rsidR="0018722C">
      <w:pPr>
        <w:spacing w:before="7"/>
        <w:ind w:leftChars="0" w:left="809" w:rightChars="0" w:right="146" w:firstLineChars="0" w:firstLine="0"/>
        <w:jc w:val="center"/>
        <w:topLinePunct/>
      </w:pPr>
      <w:r>
        <w:rPr>
          <w:kern w:val="2"/>
          <w:sz w:val="21"/>
          <w:szCs w:val="22"/>
          <w:rFonts w:cstheme="minorBidi" w:hAnsiTheme="minorHAnsi" w:eastAsiaTheme="minorHAnsi" w:asciiTheme="minorHAnsi"/>
        </w:rPr>
        <w:t>×100</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ascii="宋体" w:eastAsia="宋体" w:hint="eastAsia" w:cstheme="minorBidi" w:hAnsiTheme="minorHAnsi"/>
        </w:rPr>
        <w:t>：</w:t>
      </w:r>
      <w:r w:rsidR="001852F3">
        <w:rPr>
          <w:rFonts w:ascii="宋体" w:eastAsia="宋体" w:hint="eastAsia" w:cstheme="minorBidi" w:hAnsiTheme="minorHAnsi"/>
        </w:rPr>
        <w:t xml:space="preserve">人角质形成细胞转染后</w:t>
      </w:r>
      <w:r>
        <w:rPr>
          <w:rFonts w:cstheme="minorBidi" w:hAnsiTheme="minorHAnsi" w:eastAsiaTheme="minorHAnsi" w:asciiTheme="minorHAnsi"/>
        </w:rPr>
        <w:t>CK19</w:t>
      </w:r>
      <w:r>
        <w:rPr>
          <w:rFonts w:ascii="宋体" w:eastAsia="宋体" w:hint="eastAsia" w:cstheme="minorBidi" w:hAnsiTheme="minorHAnsi"/>
        </w:rPr>
        <w:t>呈阳性表达；图</w:t>
      </w:r>
      <w:r>
        <w:rPr>
          <w:rFonts w:cstheme="minorBidi" w:hAnsiTheme="minorHAnsi" w:eastAsiaTheme="minorHAnsi" w:asciiTheme="minorHAnsi"/>
        </w:rPr>
        <w:t>B</w:t>
      </w:r>
      <w:r>
        <w:rPr>
          <w:rFonts w:ascii="宋体" w:eastAsia="宋体" w:hint="eastAsia" w:cstheme="minorBidi" w:hAnsiTheme="minorHAnsi"/>
        </w:rPr>
        <w:t>：人角质形成细胞转染后</w:t>
      </w:r>
      <w:r>
        <w:rPr>
          <w:rFonts w:cstheme="minorBidi" w:hAnsiTheme="minorHAnsi" w:eastAsiaTheme="minorHAnsi" w:asciiTheme="minorHAnsi"/>
        </w:rPr>
        <w:t>ITGB1</w:t>
      </w:r>
      <w:r>
        <w:rPr>
          <w:rFonts w:ascii="宋体" w:eastAsia="宋体" w:hint="eastAsia" w:cstheme="minorBidi" w:hAnsiTheme="minorHAnsi"/>
        </w:rPr>
        <w:t>呈</w:t>
      </w:r>
      <w:r>
        <w:rPr>
          <w:rFonts w:ascii="宋体" w:eastAsia="宋体" w:hint="eastAsia" w:cstheme="minorBidi" w:hAnsiTheme="minorHAnsi"/>
        </w:rPr>
        <w:t>阳性表达；图</w:t>
      </w:r>
      <w:r>
        <w:rPr>
          <w:rFonts w:cstheme="minorBidi" w:hAnsiTheme="minorHAnsi" w:eastAsiaTheme="minorHAnsi" w:asciiTheme="minorHAnsi"/>
        </w:rPr>
        <w:t>C</w:t>
      </w:r>
      <w:r>
        <w:rPr>
          <w:rFonts w:ascii="宋体" w:eastAsia="宋体" w:hint="eastAsia" w:cstheme="minorBidi" w:hAnsiTheme="minorHAnsi"/>
        </w:rPr>
        <w:t>：人角质形成细胞转染后</w:t>
      </w:r>
      <w:r>
        <w:rPr>
          <w:rFonts w:cstheme="minorBidi" w:hAnsiTheme="minorHAnsi" w:eastAsiaTheme="minorHAnsi" w:asciiTheme="minorHAnsi"/>
        </w:rPr>
        <w:t>CK1</w:t>
      </w:r>
      <w:r>
        <w:rPr>
          <w:rFonts w:ascii="宋体" w:eastAsia="宋体" w:hint="eastAsia" w:cstheme="minorBidi" w:hAnsiTheme="minorHAnsi"/>
        </w:rPr>
        <w:t>呈阴性表达；图</w:t>
      </w:r>
      <w:r>
        <w:rPr>
          <w:rFonts w:cstheme="minorBidi" w:hAnsiTheme="minorHAnsi" w:eastAsiaTheme="minorHAnsi" w:asciiTheme="minorHAnsi"/>
        </w:rPr>
        <w:t>D</w:t>
      </w:r>
      <w:r>
        <w:rPr>
          <w:rFonts w:ascii="宋体" w:eastAsia="宋体" w:hint="eastAsia" w:cstheme="minorBidi" w:hAnsiTheme="minorHAnsi"/>
        </w:rPr>
        <w:t>：人角质形成细胞转染</w:t>
      </w:r>
      <w:r>
        <w:rPr>
          <w:rFonts w:ascii="宋体" w:eastAsia="宋体" w:hint="eastAsia" w:cstheme="minorBidi" w:hAnsiTheme="minorHAnsi"/>
        </w:rPr>
        <w:t>后</w:t>
      </w:r>
    </w:p>
    <w:p w:rsidR="0018722C">
      <w:pPr>
        <w:topLinePunct/>
      </w:pPr>
      <w:r>
        <w:rPr>
          <w:rFonts w:cstheme="minorBidi" w:hAnsiTheme="minorHAnsi" w:eastAsiaTheme="minorHAnsi" w:asciiTheme="minorHAnsi"/>
        </w:rPr>
        <w:t>CK10</w:t>
      </w:r>
      <w:r>
        <w:rPr>
          <w:rFonts w:ascii="宋体" w:eastAsia="宋体" w:hint="eastAsia" w:cstheme="minorBidi" w:hAnsiTheme="minorHAnsi"/>
        </w:rPr>
        <w:t>呈阴性表达</w:t>
      </w:r>
    </w:p>
    <w:p w:rsidR="0018722C">
      <w:pPr>
        <w:pStyle w:val="Heading3"/>
        <w:topLinePunct/>
        <w:ind w:left="200" w:hangingChars="200" w:hanging="200"/>
      </w:pPr>
      <w:bookmarkStart w:id="121261" w:name="_Toc686121261"/>
      <w:bookmarkStart w:name="_bookmark68" w:id="146"/>
      <w:bookmarkEnd w:id="146"/>
      <w:r>
        <w:rPr>
          <w:b/>
        </w:rPr>
        <w:t>4.2.5</w:t>
      </w:r>
      <w:r>
        <w:t xml:space="preserve"> </w:t>
      </w:r>
      <w:bookmarkStart w:name="_bookmark68" w:id="147"/>
      <w:bookmarkEnd w:id="147"/>
      <w:r>
        <w:t>转染前后</w:t>
      </w:r>
      <w:r>
        <w:rPr>
          <w:b/>
        </w:rPr>
        <w:t>miR-203</w:t>
      </w:r>
      <w:r>
        <w:t>、</w:t>
      </w:r>
      <w:r>
        <w:rPr>
          <w:b/>
        </w:rPr>
        <w:t>p63</w:t>
      </w:r>
      <w:r>
        <w:t>、</w:t>
      </w:r>
      <w:r>
        <w:rPr>
          <w:b/>
        </w:rPr>
        <w:t>ITGB1</w:t>
      </w:r>
      <w:r>
        <w:t>、</w:t>
      </w:r>
      <w:r>
        <w:rPr>
          <w:b/>
        </w:rPr>
        <w:t>CK19</w:t>
      </w:r>
      <w:r>
        <w:t>、</w:t>
      </w:r>
      <w:r>
        <w:rPr>
          <w:b/>
        </w:rPr>
        <w:t>CK1</w:t>
      </w:r>
      <w:r>
        <w:t>、</w:t>
      </w:r>
      <w:r>
        <w:rPr>
          <w:b/>
        </w:rPr>
        <w:t>CK10</w:t>
      </w:r>
      <w:r>
        <w:t>的</w:t>
      </w:r>
      <w:r>
        <w:rPr>
          <w:b/>
        </w:rPr>
        <w:t>mRNA</w:t>
      </w:r>
      <w:bookmarkEnd w:id="121261"/>
    </w:p>
    <w:p w:rsidR="0018722C">
      <w:pPr>
        <w:outlineLvl w:val="9"/>
        <w:topLinePunct/>
      </w:pPr>
      <w:r>
        <w:t>表达</w:t>
      </w:r>
    </w:p>
    <w:p w:rsidR="0018722C">
      <w:pPr>
        <w:topLinePunct/>
      </w:pPr>
      <w:r>
        <w:rPr>
          <w:rFonts w:cstheme="minorBidi" w:hAnsiTheme="minorHAnsi" w:eastAsiaTheme="minorHAnsi" w:asciiTheme="minorHAnsi"/>
        </w:rPr>
        <w:t>71</w:t>
      </w:r>
    </w:p>
    <w:p w:rsidR="0018722C">
      <w:pPr>
        <w:topLinePunct/>
      </w:pPr>
      <w:r>
        <w:t>人角质形成细胞转染</w:t>
      </w:r>
      <w:r>
        <w:rPr>
          <w:rFonts w:ascii="Times New Roman" w:eastAsia="宋体"/>
        </w:rPr>
        <w:t>miR-203</w:t>
      </w:r>
      <w:r>
        <w:t>抑制物</w:t>
      </w:r>
      <w:r>
        <w:rPr>
          <w:rFonts w:ascii="Times New Roman" w:eastAsia="宋体"/>
        </w:rPr>
        <w:t>72 h</w:t>
      </w:r>
      <w:r>
        <w:t>后</w:t>
      </w:r>
      <w:r>
        <w:rPr>
          <w:rFonts w:ascii="Times New Roman" w:eastAsia="宋体"/>
        </w:rPr>
        <w:t>p63</w:t>
      </w:r>
      <w:r>
        <w:t>、</w:t>
      </w:r>
      <w:r>
        <w:rPr>
          <w:rFonts w:ascii="Times New Roman" w:eastAsia="宋体"/>
        </w:rPr>
        <w:t>CK19</w:t>
      </w:r>
      <w:r>
        <w:t>、</w:t>
      </w:r>
      <w:r>
        <w:rPr>
          <w:rFonts w:ascii="Times New Roman" w:eastAsia="宋体"/>
        </w:rPr>
        <w:t>ITGB1</w:t>
      </w:r>
      <w:r>
        <w:t>的</w:t>
      </w:r>
      <w:r>
        <w:rPr>
          <w:rFonts w:ascii="Times New Roman" w:eastAsia="宋体"/>
        </w:rPr>
        <w:t>mRNA</w:t>
      </w:r>
    </w:p>
    <w:p w:rsidR="0018722C">
      <w:pPr>
        <w:topLinePunct/>
      </w:pPr>
      <w:r>
        <w:t>相对表达量均高于转染前及转染对照</w:t>
      </w:r>
      <w:r>
        <w:rPr>
          <w:rFonts w:ascii="Times New Roman" w:eastAsia="Times New Roman"/>
        </w:rPr>
        <w:t>miRNA</w:t>
      </w:r>
      <w:r>
        <w:t>抑制物组，而</w:t>
      </w:r>
      <w:r>
        <w:rPr>
          <w:rFonts w:ascii="Times New Roman" w:eastAsia="Times New Roman"/>
        </w:rPr>
        <w:t>miR-203</w:t>
      </w:r>
      <w:r>
        <w:t>及</w:t>
      </w:r>
      <w:r>
        <w:rPr>
          <w:rFonts w:ascii="Times New Roman" w:eastAsia="Times New Roman"/>
        </w:rPr>
        <w:t>CK1</w:t>
      </w:r>
      <w:r>
        <w:t>、</w:t>
      </w:r>
    </w:p>
    <w:p w:rsidR="0018722C">
      <w:pPr>
        <w:topLinePunct/>
      </w:pPr>
      <w:r>
        <w:rPr>
          <w:rFonts w:ascii="Times New Roman" w:eastAsia="宋体"/>
        </w:rPr>
        <w:t>CK10</w:t>
      </w:r>
      <w:r>
        <w:t>的</w:t>
      </w:r>
      <w:r>
        <w:rPr>
          <w:rFonts w:ascii="Times New Roman" w:eastAsia="宋体"/>
        </w:rPr>
        <w:t>mRNA</w:t>
      </w:r>
      <w:r>
        <w:t>相对表达量均低于转染前及转染对照</w:t>
      </w:r>
      <w:r>
        <w:rPr>
          <w:rFonts w:ascii="Times New Roman" w:eastAsia="宋体"/>
        </w:rPr>
        <w:t>miRNA</w:t>
      </w:r>
      <w:r>
        <w:t>抑制物组，比较差异均有统计学意义</w:t>
      </w:r>
      <w:r>
        <w:t>（</w:t>
      </w:r>
      <w:r>
        <w:rPr>
          <w:rFonts w:ascii="Times New Roman" w:eastAsia="宋体"/>
          <w:i/>
        </w:rPr>
        <w:t>P</w:t>
      </w:r>
      <w:r>
        <w:rPr>
          <w:rFonts w:ascii="Times New Roman" w:eastAsia="宋体"/>
        </w:rPr>
        <w:t>&lt;</w:t>
      </w:r>
      <w:r>
        <w:rPr>
          <w:rFonts w:ascii="Times New Roman" w:eastAsia="宋体"/>
        </w:rPr>
        <w:t>0.05</w:t>
      </w:r>
      <w:r>
        <w:t>）</w:t>
      </w:r>
      <w:r>
        <w:t>。转染对照</w:t>
      </w:r>
      <w:r>
        <w:rPr>
          <w:rFonts w:ascii="Times New Roman" w:eastAsia="宋体"/>
        </w:rPr>
        <w:t>miR</w:t>
      </w:r>
      <w:r>
        <w:rPr>
          <w:rFonts w:ascii="Times New Roman" w:eastAsia="宋体"/>
        </w:rPr>
        <w:t>NA</w:t>
      </w:r>
      <w:r w:rsidR="001852F3">
        <w:rPr>
          <w:rFonts w:ascii="Times New Roman" w:eastAsia="宋体"/>
        </w:rPr>
        <w:t xml:space="preserve"> </w:t>
      </w:r>
      <w:r>
        <w:t>组与转染前比较差异均无统计学意义</w:t>
      </w:r>
      <w:r>
        <w:t>（</w:t>
      </w:r>
      <w:r>
        <w:rPr>
          <w:rFonts w:ascii="Times New Roman" w:eastAsia="宋体"/>
          <w:i/>
        </w:rPr>
        <w:t>P</w:t>
      </w:r>
      <w:r>
        <w:rPr>
          <w:rFonts w:ascii="Times New Roman" w:eastAsia="宋体"/>
        </w:rPr>
        <w:t>&gt;</w:t>
      </w:r>
      <w:r w:rsidR="004B696B">
        <w:rPr>
          <w:rFonts w:ascii="Times New Roman" w:eastAsia="宋体"/>
        </w:rPr>
        <w:t xml:space="preserve"> </w:t>
      </w:r>
      <w:r w:rsidR="004B696B">
        <w:rPr>
          <w:rFonts w:ascii="Times New Roman" w:eastAsia="宋体"/>
        </w:rPr>
        <w:t>0.05</w:t>
      </w:r>
      <w:r>
        <w:t>）</w:t>
      </w:r>
      <w:r>
        <w:rPr>
          <w:rFonts w:ascii="Times New Roman" w:eastAsia="宋体"/>
          <w:rFonts w:ascii="Times New Roman" w:eastAsia="宋体"/>
        </w:rPr>
        <w:t>（</w:t>
      </w:r>
      <w:r>
        <w:t>见表</w:t>
      </w:r>
      <w:r>
        <w:rPr>
          <w:rFonts w:ascii="Times New Roman" w:eastAsia="宋体"/>
        </w:rPr>
        <w:t>4</w:t>
      </w:r>
      <w:r>
        <w:rPr>
          <w:rFonts w:ascii="Times New Roman" w:eastAsia="宋体"/>
        </w:rPr>
        <w:t>.</w:t>
      </w:r>
      <w:r>
        <w:rPr>
          <w:rFonts w:ascii="Times New Roman" w:eastAsia="宋体"/>
        </w:rPr>
        <w:t>2</w:t>
      </w:r>
      <w:r>
        <w:t>，表</w:t>
      </w:r>
      <w:r>
        <w:rPr>
          <w:rFonts w:ascii="Times New Roman" w:eastAsia="宋体"/>
        </w:rPr>
        <w:t>4</w:t>
      </w:r>
      <w:r>
        <w:rPr>
          <w:rFonts w:ascii="Times New Roman" w:eastAsia="宋体"/>
        </w:rPr>
        <w:t>.</w:t>
      </w:r>
      <w:r>
        <w:rPr>
          <w:rFonts w:ascii="Times New Roman" w:eastAsia="宋体"/>
        </w:rPr>
        <w:t>3</w:t>
      </w:r>
      <w:r>
        <w:rPr>
          <w:rFonts w:ascii="Times New Roman" w:eastAsia="宋体"/>
          <w:rFonts w:ascii="Times New Roman" w:eastAsia="宋体"/>
        </w:rPr>
        <w:t>）</w:t>
      </w:r>
      <w:r>
        <w:t>。</w:t>
      </w:r>
    </w:p>
    <w:p w:rsidR="0018722C">
      <w:pPr>
        <w:pStyle w:val="a8"/>
        <w:topLinePunct/>
      </w:pPr>
      <w:bookmarkStart w:id="643467" w:name="_Toc686643467"/>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  </w:t>
      </w:r>
      <w:r>
        <w:rPr>
          <w:rFonts w:ascii="宋体" w:eastAsia="宋体" w:hint="eastAsia" w:cstheme="minorBidi" w:hAnsiTheme="minorHAnsi"/>
        </w:rPr>
        <w:t>实时荧光定量</w:t>
      </w:r>
      <w:r>
        <w:rPr>
          <w:rFonts w:cstheme="minorBidi" w:hAnsiTheme="minorHAnsi" w:eastAsiaTheme="minorHAnsi" w:asciiTheme="minorHAnsi"/>
        </w:rPr>
        <w:t>RT-PCR</w:t>
      </w:r>
      <w:r w:rsidR="001852F3">
        <w:rPr>
          <w:rFonts w:cstheme="minorBidi" w:hAnsiTheme="minorHAnsi" w:eastAsiaTheme="minorHAnsi" w:asciiTheme="minorHAnsi"/>
        </w:rPr>
        <w:t xml:space="preserve"> </w:t>
      </w:r>
      <w:r>
        <w:rPr>
          <w:rFonts w:ascii="宋体" w:eastAsia="宋体" w:hint="eastAsia" w:cstheme="minorBidi" w:hAnsiTheme="minorHAnsi"/>
        </w:rPr>
        <w:t>检测各组</w:t>
      </w:r>
      <w:r>
        <w:rPr>
          <w:rFonts w:cstheme="minorBidi" w:hAnsiTheme="minorHAnsi" w:eastAsiaTheme="minorHAnsi" w:asciiTheme="minorHAnsi"/>
        </w:rPr>
        <w:t>p63</w:t>
      </w:r>
      <w:r>
        <w:rPr>
          <w:rFonts w:ascii="宋体" w:eastAsia="宋体" w:hint="eastAsia" w:cstheme="minorBidi" w:hAnsiTheme="minorHAnsi"/>
        </w:rPr>
        <w:t>、</w:t>
      </w:r>
      <w:r>
        <w:rPr>
          <w:rFonts w:cstheme="minorBidi" w:hAnsiTheme="minorHAnsi" w:eastAsiaTheme="minorHAnsi" w:asciiTheme="minorHAnsi"/>
        </w:rPr>
        <w:t>CK19</w:t>
      </w:r>
      <w:r>
        <w:rPr>
          <w:rFonts w:ascii="宋体" w:eastAsia="宋体" w:hint="eastAsia" w:cstheme="minorBidi" w:hAnsiTheme="minorHAnsi"/>
        </w:rPr>
        <w:t>、</w:t>
      </w:r>
      <w:r>
        <w:rPr>
          <w:rFonts w:cstheme="minorBidi" w:hAnsiTheme="minorHAnsi" w:eastAsiaTheme="minorHAnsi" w:asciiTheme="minorHAnsi"/>
        </w:rPr>
        <w:t>ITGB1</w:t>
      </w:r>
      <w:r>
        <w:rPr>
          <w:rFonts w:ascii="宋体" w:eastAsia="宋体" w:hint="eastAsia" w:cstheme="minorBidi" w:hAnsiTheme="minorHAnsi"/>
        </w:rPr>
        <w:t>表达</w:t>
      </w:r>
      <w:r>
        <w:rPr>
          <w:rFonts w:ascii="宋体" w:eastAsia="宋体" w:hint="eastAsia" w:cstheme="minorBidi" w:hAnsiTheme="minorHAnsi"/>
        </w:rPr>
        <w:t>（</w:t>
      </w:r>
      <w:r>
        <w:rPr>
          <w:rFonts w:cstheme="minorBidi" w:hAnsiTheme="minorHAnsi" w:eastAsiaTheme="minorHAnsi" w:asciiTheme="minorHAnsi"/>
        </w:rPr>
        <w:t>n=5</w:t>
      </w:r>
      <w:r>
        <w:rPr>
          <w:rFonts w:ascii="宋体" w:eastAsia="宋体" w:hint="eastAsia" w:cstheme="minorBidi" w:hAnsiTheme="minorHAnsi"/>
        </w:rPr>
        <w:t>）</w:t>
      </w:r>
      <w:bookmarkEnd w:id="643467"/>
    </w:p>
    <w:tbl>
      <w:tblPr>
        <w:tblW w:w="5000" w:type="pct"/>
        <w:tblInd w:w="76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5"/>
        <w:gridCol w:w="2322"/>
        <w:gridCol w:w="2146"/>
        <w:gridCol w:w="2620"/>
      </w:tblGrid>
      <w:tr>
        <w:trPr>
          <w:tblHeader/>
        </w:trPr>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53" w:type="pct"/>
            <w:vAlign w:val="center"/>
            <w:tcBorders>
              <w:bottom w:val="single" w:sz="4" w:space="0" w:color="auto"/>
            </w:tcBorders>
          </w:tcPr>
          <w:p w:rsidR="0018722C">
            <w:pPr>
              <w:pStyle w:val="a7"/>
              <w:topLinePunct/>
              <w:ind w:leftChars="0" w:left="0" w:rightChars="0" w:right="0" w:firstLineChars="0" w:firstLine="0"/>
              <w:spacing w:line="240" w:lineRule="atLeast"/>
            </w:pPr>
            <w:r>
              <w:t>p63</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CK19</w:t>
            </w:r>
          </w:p>
        </w:tc>
        <w:tc>
          <w:tcPr>
            <w:tcW w:w="1526" w:type="pct"/>
            <w:vAlign w:val="center"/>
            <w:tcBorders>
              <w:bottom w:val="single" w:sz="4" w:space="0" w:color="auto"/>
            </w:tcBorders>
          </w:tcPr>
          <w:p w:rsidR="0018722C">
            <w:pPr>
              <w:pStyle w:val="a7"/>
              <w:topLinePunct/>
              <w:ind w:leftChars="0" w:left="0" w:rightChars="0" w:right="0" w:firstLineChars="0" w:firstLine="0"/>
              <w:spacing w:line="240" w:lineRule="atLeast"/>
            </w:pPr>
            <w:r>
              <w:t>ITGB1</w:t>
            </w:r>
          </w:p>
        </w:tc>
      </w:tr>
      <w:tr>
        <w:tc>
          <w:tcPr>
            <w:tcW w:w="871" w:type="pct"/>
            <w:vAlign w:val="center"/>
          </w:tcPr>
          <w:p w:rsidR="0018722C">
            <w:pPr>
              <w:pStyle w:val="ac"/>
              <w:topLinePunct/>
              <w:ind w:leftChars="0" w:left="0" w:rightChars="0" w:right="0" w:firstLineChars="0" w:firstLine="0"/>
              <w:spacing w:line="240" w:lineRule="atLeast"/>
            </w:pPr>
            <w:r>
              <w:t>转染前</w:t>
            </w:r>
          </w:p>
        </w:tc>
        <w:tc>
          <w:tcPr>
            <w:tcW w:w="1353" w:type="pct"/>
            <w:vAlign w:val="center"/>
          </w:tcPr>
          <w:p w:rsidR="0018722C">
            <w:pPr>
              <w:pStyle w:val="a5"/>
              <w:topLinePunct/>
              <w:ind w:leftChars="0" w:left="0" w:rightChars="0" w:right="0" w:firstLineChars="0" w:firstLine="0"/>
              <w:spacing w:line="240" w:lineRule="atLeast"/>
            </w:pPr>
            <w:r>
              <w:t>0.13±0.03</w:t>
            </w:r>
          </w:p>
        </w:tc>
        <w:tc>
          <w:tcPr>
            <w:tcW w:w="1250" w:type="pct"/>
            <w:vAlign w:val="center"/>
          </w:tcPr>
          <w:p w:rsidR="0018722C">
            <w:pPr>
              <w:pStyle w:val="a5"/>
              <w:topLinePunct/>
              <w:ind w:leftChars="0" w:left="0" w:rightChars="0" w:right="0" w:firstLineChars="0" w:firstLine="0"/>
              <w:spacing w:line="240" w:lineRule="atLeast"/>
            </w:pPr>
            <w:r>
              <w:t>0.50±0.10</w:t>
            </w:r>
          </w:p>
        </w:tc>
        <w:tc>
          <w:tcPr>
            <w:tcW w:w="1526" w:type="pct"/>
            <w:vAlign w:val="center"/>
          </w:tcPr>
          <w:p w:rsidR="0018722C">
            <w:pPr>
              <w:pStyle w:val="ad"/>
              <w:topLinePunct/>
              <w:ind w:leftChars="0" w:left="0" w:rightChars="0" w:right="0" w:firstLineChars="0" w:firstLine="0"/>
              <w:spacing w:line="240" w:lineRule="atLeast"/>
            </w:pPr>
            <w:r>
              <w:t>1.97±0.12</w:t>
            </w:r>
          </w:p>
        </w:tc>
      </w:tr>
      <w:tr>
        <w:tc>
          <w:tcPr>
            <w:tcW w:w="871" w:type="pct"/>
            <w:vAlign w:val="center"/>
          </w:tcPr>
          <w:p w:rsidR="0018722C">
            <w:pPr>
              <w:pStyle w:val="ac"/>
              <w:topLinePunct/>
              <w:ind w:leftChars="0" w:left="0" w:rightChars="0" w:right="0" w:firstLineChars="0" w:firstLine="0"/>
              <w:spacing w:line="240" w:lineRule="atLeast"/>
            </w:pPr>
            <w:r>
              <w:t>实验组</w:t>
            </w:r>
          </w:p>
        </w:tc>
        <w:tc>
          <w:tcPr>
            <w:tcW w:w="1353" w:type="pct"/>
            <w:vAlign w:val="center"/>
          </w:tcPr>
          <w:p w:rsidR="0018722C">
            <w:pPr>
              <w:pStyle w:val="a5"/>
              <w:topLinePunct/>
              <w:ind w:leftChars="0" w:left="0" w:rightChars="0" w:right="0" w:firstLineChars="0" w:firstLine="0"/>
              <w:spacing w:line="240" w:lineRule="atLeast"/>
            </w:pPr>
            <w:r>
              <w:t>0.88±0.08 </w:t>
            </w:r>
            <w:r>
              <w:t>*#</w:t>
            </w:r>
          </w:p>
        </w:tc>
        <w:tc>
          <w:tcPr>
            <w:tcW w:w="1250" w:type="pct"/>
            <w:vAlign w:val="center"/>
          </w:tcPr>
          <w:p w:rsidR="0018722C">
            <w:pPr>
              <w:pStyle w:val="a5"/>
              <w:topLinePunct/>
              <w:ind w:leftChars="0" w:left="0" w:rightChars="0" w:right="0" w:firstLineChars="0" w:firstLine="0"/>
              <w:spacing w:line="240" w:lineRule="atLeast"/>
            </w:pPr>
            <w:r>
              <w:t>1.14±0.13 </w:t>
            </w:r>
            <w:r>
              <w:t>*#</w:t>
            </w:r>
          </w:p>
        </w:tc>
        <w:tc>
          <w:tcPr>
            <w:tcW w:w="1526" w:type="pct"/>
            <w:vAlign w:val="center"/>
          </w:tcPr>
          <w:p w:rsidR="0018722C">
            <w:pPr>
              <w:pStyle w:val="ad"/>
              <w:topLinePunct/>
              <w:ind w:leftChars="0" w:left="0" w:rightChars="0" w:right="0" w:firstLineChars="0" w:firstLine="0"/>
              <w:spacing w:line="240" w:lineRule="atLeast"/>
            </w:pPr>
            <w:r>
              <w:t>2.32±0.22 </w:t>
            </w:r>
            <w:r>
              <w:t>*#</w:t>
            </w:r>
          </w:p>
        </w:tc>
      </w:tr>
      <w:tr>
        <w:tc>
          <w:tcPr>
            <w:tcW w:w="871" w:type="pct"/>
            <w:vAlign w:val="center"/>
          </w:tcPr>
          <w:p w:rsidR="0018722C">
            <w:pPr>
              <w:pStyle w:val="ac"/>
              <w:topLinePunct/>
              <w:ind w:leftChars="0" w:left="0" w:rightChars="0" w:right="0" w:firstLineChars="0" w:firstLine="0"/>
              <w:spacing w:line="240" w:lineRule="atLeast"/>
            </w:pPr>
            <w:r>
              <w:t>对照组</w:t>
            </w:r>
          </w:p>
        </w:tc>
        <w:tc>
          <w:tcPr>
            <w:tcW w:w="1353" w:type="pct"/>
            <w:vAlign w:val="center"/>
          </w:tcPr>
          <w:p w:rsidR="0018722C">
            <w:pPr>
              <w:pStyle w:val="a5"/>
              <w:topLinePunct/>
              <w:ind w:leftChars="0" w:left="0" w:rightChars="0" w:right="0" w:firstLineChars="0" w:firstLine="0"/>
              <w:spacing w:line="240" w:lineRule="atLeast"/>
            </w:pPr>
            <w:r>
              <w:t>0.12±0.04</w:t>
            </w:r>
          </w:p>
        </w:tc>
        <w:tc>
          <w:tcPr>
            <w:tcW w:w="1250" w:type="pct"/>
            <w:vAlign w:val="center"/>
          </w:tcPr>
          <w:p w:rsidR="0018722C">
            <w:pPr>
              <w:pStyle w:val="a5"/>
              <w:topLinePunct/>
              <w:ind w:leftChars="0" w:left="0" w:rightChars="0" w:right="0" w:firstLineChars="0" w:firstLine="0"/>
              <w:spacing w:line="240" w:lineRule="atLeast"/>
            </w:pPr>
            <w:r>
              <w:t>0.49±0.11</w:t>
            </w:r>
          </w:p>
        </w:tc>
        <w:tc>
          <w:tcPr>
            <w:tcW w:w="1526" w:type="pct"/>
            <w:vAlign w:val="center"/>
          </w:tcPr>
          <w:p w:rsidR="0018722C">
            <w:pPr>
              <w:pStyle w:val="ad"/>
              <w:topLinePunct/>
              <w:ind w:leftChars="0" w:left="0" w:rightChars="0" w:right="0" w:firstLineChars="0" w:firstLine="0"/>
              <w:spacing w:line="240" w:lineRule="atLeast"/>
            </w:pPr>
            <w:r>
              <w:t>2.00±1.52</w:t>
            </w:r>
          </w:p>
        </w:tc>
      </w:tr>
      <w:tr>
        <w:tc>
          <w:tcPr>
            <w:tcW w:w="871" w:type="pct"/>
            <w:vMerge w:val="restart"/>
            <w:vAlign w:val="center"/>
          </w:tcPr>
          <w:p w:rsidR="0018722C">
            <w:pPr>
              <w:pStyle w:val="ac"/>
              <w:topLinePunct/>
              <w:ind w:leftChars="0" w:left="0" w:rightChars="0" w:right="0" w:firstLineChars="0" w:firstLine="0"/>
              <w:spacing w:line="240" w:lineRule="atLeast"/>
            </w:pPr>
            <w:r>
              <w:t>统计值</w:t>
            </w:r>
          </w:p>
        </w:tc>
        <w:tc>
          <w:tcPr>
            <w:tcW w:w="1353" w:type="pct"/>
            <w:vAlign w:val="center"/>
          </w:tcPr>
          <w:p w:rsidR="0018722C">
            <w:pPr>
              <w:pStyle w:val="a5"/>
              <w:topLinePunct/>
              <w:ind w:leftChars="0" w:left="0" w:rightChars="0" w:right="0" w:firstLineChars="0" w:firstLine="0"/>
              <w:spacing w:line="240" w:lineRule="atLeast"/>
            </w:pPr>
            <w:r>
              <w:t>F</w:t>
            </w:r>
            <w:r>
              <w:t>=297.081</w:t>
            </w:r>
          </w:p>
        </w:tc>
        <w:tc>
          <w:tcPr>
            <w:tcW w:w="1250" w:type="pct"/>
            <w:vAlign w:val="center"/>
          </w:tcPr>
          <w:p w:rsidR="0018722C">
            <w:pPr>
              <w:pStyle w:val="a5"/>
              <w:topLinePunct/>
              <w:ind w:leftChars="0" w:left="0" w:rightChars="0" w:right="0" w:firstLineChars="0" w:firstLine="0"/>
              <w:spacing w:line="240" w:lineRule="atLeast"/>
            </w:pPr>
            <w:r>
              <w:t>F</w:t>
            </w:r>
            <w:r>
              <w:t>=52.861</w:t>
            </w:r>
          </w:p>
        </w:tc>
        <w:tc>
          <w:tcPr>
            <w:tcW w:w="1526" w:type="pct"/>
            <w:vAlign w:val="center"/>
          </w:tcPr>
          <w:p w:rsidR="0018722C">
            <w:pPr>
              <w:pStyle w:val="ad"/>
              <w:topLinePunct/>
              <w:ind w:leftChars="0" w:left="0" w:rightChars="0" w:right="0" w:firstLineChars="0" w:firstLine="0"/>
              <w:spacing w:line="240" w:lineRule="atLeast"/>
            </w:pPr>
            <w:r>
              <w:t>F</w:t>
            </w:r>
            <w:r>
              <w:t>=6.528</w:t>
            </w:r>
          </w:p>
        </w:tc>
      </w:tr>
      <w:tr>
        <w:tc>
          <w:tcPr>
            <w:tcW w:w="87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53"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0.000</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=0.000</w:t>
            </w:r>
          </w:p>
        </w:tc>
        <w:tc>
          <w:tcPr>
            <w:tcW w:w="1526" w:type="pct"/>
            <w:vAlign w:val="center"/>
            <w:tcBorders>
              <w:top w:val="single" w:sz="4" w:space="0" w:color="auto"/>
            </w:tcBorders>
          </w:tcPr>
          <w:p w:rsidR="0018722C">
            <w:pPr>
              <w:pStyle w:val="ad"/>
              <w:topLinePunct/>
              <w:ind w:leftChars="0" w:left="0" w:rightChars="0" w:right="0" w:firstLineChars="0" w:firstLine="0"/>
              <w:spacing w:line="240" w:lineRule="atLeast"/>
            </w:pPr>
            <w:r>
              <w:t>P</w:t>
            </w:r>
            <w:r>
              <w:t>= 0.012</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与转染前比较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与对照组比较</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8"/>
        <w:topLinePunct/>
      </w:pPr>
      <w:bookmarkStart w:id="643468" w:name="_Toc686643468"/>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  </w:t>
      </w:r>
      <w:r>
        <w:rPr>
          <w:rFonts w:ascii="宋体" w:eastAsia="宋体" w:hint="eastAsia" w:cstheme="minorBidi" w:hAnsiTheme="minorHAnsi"/>
        </w:rPr>
        <w:t>实时荧光定量</w:t>
      </w:r>
      <w:r>
        <w:rPr>
          <w:rFonts w:cstheme="minorBidi" w:hAnsiTheme="minorHAnsi" w:eastAsiaTheme="minorHAnsi" w:asciiTheme="minorHAnsi"/>
        </w:rPr>
        <w:t>RT-PCR</w:t>
      </w:r>
      <w:r w:rsidR="001852F3">
        <w:rPr>
          <w:rFonts w:cstheme="minorBidi" w:hAnsiTheme="minorHAnsi" w:eastAsiaTheme="minorHAnsi" w:asciiTheme="minorHAnsi"/>
        </w:rPr>
        <w:t xml:space="preserve"> </w:t>
      </w:r>
      <w:r>
        <w:rPr>
          <w:rFonts w:ascii="宋体" w:eastAsia="宋体" w:hint="eastAsia" w:cstheme="minorBidi" w:hAnsiTheme="minorHAnsi"/>
        </w:rPr>
        <w:t>检测各组</w:t>
      </w:r>
      <w:r>
        <w:rPr>
          <w:rFonts w:cstheme="minorBidi" w:hAnsiTheme="minorHAnsi" w:eastAsiaTheme="minorHAnsi" w:asciiTheme="minorHAnsi"/>
        </w:rPr>
        <w:t>miR-203</w:t>
      </w:r>
      <w:r>
        <w:rPr>
          <w:rFonts w:ascii="宋体" w:eastAsia="宋体" w:hint="eastAsia" w:cstheme="minorBidi" w:hAnsiTheme="minorHAnsi"/>
        </w:rPr>
        <w:t>、</w:t>
      </w:r>
      <w:r>
        <w:rPr>
          <w:rFonts w:cstheme="minorBidi" w:hAnsiTheme="minorHAnsi" w:eastAsiaTheme="minorHAnsi" w:asciiTheme="minorHAnsi"/>
        </w:rPr>
        <w:t>CK1</w:t>
      </w:r>
      <w:r>
        <w:rPr>
          <w:rFonts w:ascii="宋体" w:eastAsia="宋体" w:hint="eastAsia" w:cstheme="minorBidi" w:hAnsiTheme="minorHAnsi"/>
        </w:rPr>
        <w:t>、</w:t>
      </w:r>
      <w:r>
        <w:rPr>
          <w:rFonts w:cstheme="minorBidi" w:hAnsiTheme="minorHAnsi" w:eastAsiaTheme="minorHAnsi" w:asciiTheme="minorHAnsi"/>
        </w:rPr>
        <w:t>CK10</w:t>
      </w:r>
      <w:r>
        <w:rPr>
          <w:rFonts w:ascii="宋体" w:eastAsia="宋体" w:hint="eastAsia" w:cstheme="minorBidi" w:hAnsiTheme="minorHAnsi"/>
        </w:rPr>
        <w:t>表达</w:t>
      </w:r>
      <w:r>
        <w:rPr>
          <w:rFonts w:ascii="宋体" w:eastAsia="宋体" w:hint="eastAsia" w:cstheme="minorBidi" w:hAnsiTheme="minorHAnsi"/>
        </w:rPr>
        <w:t>（</w:t>
      </w:r>
      <w:r>
        <w:rPr>
          <w:rFonts w:cstheme="minorBidi" w:hAnsiTheme="minorHAnsi" w:eastAsiaTheme="minorHAnsi" w:asciiTheme="minorHAnsi"/>
        </w:rPr>
        <w:t>n=5</w:t>
      </w:r>
      <w:r>
        <w:rPr>
          <w:rFonts w:ascii="宋体" w:eastAsia="宋体" w:hint="eastAsia" w:cstheme="minorBidi" w:hAnsiTheme="minorHAnsi"/>
        </w:rPr>
        <w:t>）</w:t>
      </w:r>
      <w:bookmarkEnd w:id="643468"/>
    </w:p>
    <w:tbl>
      <w:tblPr>
        <w:tblW w:w="5000" w:type="pct"/>
        <w:tblInd w:w="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6"/>
        <w:gridCol w:w="2300"/>
        <w:gridCol w:w="2125"/>
        <w:gridCol w:w="2586"/>
      </w:tblGrid>
      <w:tr>
        <w:trPr>
          <w:tblHeader/>
        </w:trPr>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53" w:type="pct"/>
            <w:vAlign w:val="center"/>
            <w:tcBorders>
              <w:bottom w:val="single" w:sz="4" w:space="0" w:color="auto"/>
            </w:tcBorders>
          </w:tcPr>
          <w:p w:rsidR="0018722C">
            <w:pPr>
              <w:pStyle w:val="a7"/>
              <w:topLinePunct/>
              <w:ind w:leftChars="0" w:left="0" w:rightChars="0" w:right="0" w:firstLineChars="0" w:firstLine="0"/>
              <w:spacing w:line="240" w:lineRule="atLeast"/>
            </w:pPr>
            <w:r>
              <w:t>miR-203</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CK1</w:t>
            </w:r>
          </w:p>
        </w:tc>
        <w:tc>
          <w:tcPr>
            <w:tcW w:w="1522" w:type="pct"/>
            <w:vAlign w:val="center"/>
            <w:tcBorders>
              <w:bottom w:val="single" w:sz="4" w:space="0" w:color="auto"/>
            </w:tcBorders>
          </w:tcPr>
          <w:p w:rsidR="0018722C">
            <w:pPr>
              <w:pStyle w:val="a7"/>
              <w:topLinePunct/>
              <w:ind w:leftChars="0" w:left="0" w:rightChars="0" w:right="0" w:firstLineChars="0" w:firstLine="0"/>
              <w:spacing w:line="240" w:lineRule="atLeast"/>
            </w:pPr>
            <w:r>
              <w:t>CK10</w:t>
            </w:r>
          </w:p>
        </w:tc>
      </w:tr>
      <w:tr>
        <w:tc>
          <w:tcPr>
            <w:tcW w:w="874" w:type="pct"/>
            <w:vAlign w:val="center"/>
          </w:tcPr>
          <w:p w:rsidR="0018722C">
            <w:pPr>
              <w:pStyle w:val="ac"/>
              <w:topLinePunct/>
              <w:ind w:leftChars="0" w:left="0" w:rightChars="0" w:right="0" w:firstLineChars="0" w:firstLine="0"/>
              <w:spacing w:line="240" w:lineRule="atLeast"/>
            </w:pPr>
            <w:r>
              <w:t>转染前</w:t>
            </w:r>
          </w:p>
        </w:tc>
        <w:tc>
          <w:tcPr>
            <w:tcW w:w="1353" w:type="pct"/>
            <w:vAlign w:val="center"/>
          </w:tcPr>
          <w:p w:rsidR="0018722C">
            <w:pPr>
              <w:pStyle w:val="a5"/>
              <w:topLinePunct/>
              <w:ind w:leftChars="0" w:left="0" w:rightChars="0" w:right="0" w:firstLineChars="0" w:firstLine="0"/>
              <w:spacing w:line="240" w:lineRule="atLeast"/>
            </w:pPr>
            <w:r>
              <w:t>2.01±0.16</w:t>
            </w:r>
          </w:p>
        </w:tc>
        <w:tc>
          <w:tcPr>
            <w:tcW w:w="1250" w:type="pct"/>
            <w:vAlign w:val="center"/>
          </w:tcPr>
          <w:p w:rsidR="0018722C">
            <w:pPr>
              <w:pStyle w:val="a5"/>
              <w:topLinePunct/>
              <w:ind w:leftChars="0" w:left="0" w:rightChars="0" w:right="0" w:firstLineChars="0" w:firstLine="0"/>
              <w:spacing w:line="240" w:lineRule="atLeast"/>
            </w:pPr>
            <w:r>
              <w:t>1.77±0.15</w:t>
            </w:r>
          </w:p>
        </w:tc>
        <w:tc>
          <w:tcPr>
            <w:tcW w:w="1522" w:type="pct"/>
            <w:vAlign w:val="center"/>
          </w:tcPr>
          <w:p w:rsidR="0018722C">
            <w:pPr>
              <w:pStyle w:val="ad"/>
              <w:topLinePunct/>
              <w:ind w:leftChars="0" w:left="0" w:rightChars="0" w:right="0" w:firstLineChars="0" w:firstLine="0"/>
              <w:spacing w:line="240" w:lineRule="atLeast"/>
            </w:pPr>
            <w:r>
              <w:t>0.70±0.12</w:t>
            </w:r>
          </w:p>
        </w:tc>
      </w:tr>
      <w:tr>
        <w:tc>
          <w:tcPr>
            <w:tcW w:w="874" w:type="pct"/>
            <w:vAlign w:val="center"/>
          </w:tcPr>
          <w:p w:rsidR="0018722C">
            <w:pPr>
              <w:pStyle w:val="ac"/>
              <w:topLinePunct/>
              <w:ind w:leftChars="0" w:left="0" w:rightChars="0" w:right="0" w:firstLineChars="0" w:firstLine="0"/>
              <w:spacing w:line="240" w:lineRule="atLeast"/>
            </w:pPr>
            <w:r>
              <w:t>实验组</w:t>
            </w:r>
          </w:p>
        </w:tc>
        <w:tc>
          <w:tcPr>
            <w:tcW w:w="1353" w:type="pct"/>
            <w:vAlign w:val="center"/>
          </w:tcPr>
          <w:p w:rsidR="0018722C">
            <w:pPr>
              <w:pStyle w:val="a5"/>
              <w:topLinePunct/>
              <w:ind w:leftChars="0" w:left="0" w:rightChars="0" w:right="0" w:firstLineChars="0" w:firstLine="0"/>
              <w:spacing w:line="240" w:lineRule="atLeast"/>
            </w:pPr>
            <w:r>
              <w:t>0.90±0.10 </w:t>
            </w:r>
            <w:r>
              <w:t>*#</w:t>
            </w:r>
          </w:p>
        </w:tc>
        <w:tc>
          <w:tcPr>
            <w:tcW w:w="1250" w:type="pct"/>
            <w:vAlign w:val="center"/>
          </w:tcPr>
          <w:p w:rsidR="0018722C">
            <w:pPr>
              <w:pStyle w:val="a5"/>
              <w:topLinePunct/>
              <w:ind w:leftChars="0" w:left="0" w:rightChars="0" w:right="0" w:firstLineChars="0" w:firstLine="0"/>
              <w:spacing w:line="240" w:lineRule="atLeast"/>
            </w:pPr>
            <w:r>
              <w:t>1.51±0.09 </w:t>
            </w:r>
            <w:r>
              <w:t>*#</w:t>
            </w:r>
          </w:p>
        </w:tc>
        <w:tc>
          <w:tcPr>
            <w:tcW w:w="1522" w:type="pct"/>
            <w:vAlign w:val="center"/>
          </w:tcPr>
          <w:p w:rsidR="0018722C">
            <w:pPr>
              <w:pStyle w:val="ad"/>
              <w:topLinePunct/>
              <w:ind w:leftChars="0" w:left="0" w:rightChars="0" w:right="0" w:firstLineChars="0" w:firstLine="0"/>
              <w:spacing w:line="240" w:lineRule="atLeast"/>
            </w:pPr>
            <w:r>
              <w:t>0.41±0.13 </w:t>
            </w:r>
            <w:r>
              <w:t>*#</w:t>
            </w:r>
          </w:p>
        </w:tc>
      </w:tr>
      <w:tr>
        <w:tc>
          <w:tcPr>
            <w:tcW w:w="874" w:type="pct"/>
            <w:vAlign w:val="center"/>
          </w:tcPr>
          <w:p w:rsidR="0018722C">
            <w:pPr>
              <w:pStyle w:val="ac"/>
              <w:topLinePunct/>
              <w:ind w:leftChars="0" w:left="0" w:rightChars="0" w:right="0" w:firstLineChars="0" w:firstLine="0"/>
              <w:spacing w:line="240" w:lineRule="atLeast"/>
            </w:pPr>
            <w:r>
              <w:t>对照组</w:t>
            </w:r>
          </w:p>
        </w:tc>
        <w:tc>
          <w:tcPr>
            <w:tcW w:w="1353" w:type="pct"/>
            <w:vAlign w:val="center"/>
          </w:tcPr>
          <w:p w:rsidR="0018722C">
            <w:pPr>
              <w:pStyle w:val="a5"/>
              <w:topLinePunct/>
              <w:ind w:leftChars="0" w:left="0" w:rightChars="0" w:right="0" w:firstLineChars="0" w:firstLine="0"/>
              <w:spacing w:line="240" w:lineRule="atLeast"/>
            </w:pPr>
            <w:r>
              <w:t>1.94±0.17</w:t>
            </w:r>
          </w:p>
        </w:tc>
        <w:tc>
          <w:tcPr>
            <w:tcW w:w="1250" w:type="pct"/>
            <w:vAlign w:val="center"/>
          </w:tcPr>
          <w:p w:rsidR="0018722C">
            <w:pPr>
              <w:pStyle w:val="a5"/>
              <w:topLinePunct/>
              <w:ind w:leftChars="0" w:left="0" w:rightChars="0" w:right="0" w:firstLineChars="0" w:firstLine="0"/>
              <w:spacing w:line="240" w:lineRule="atLeast"/>
            </w:pPr>
            <w:r>
              <w:t>1.81±0.18</w:t>
            </w:r>
          </w:p>
        </w:tc>
        <w:tc>
          <w:tcPr>
            <w:tcW w:w="1522" w:type="pct"/>
            <w:vAlign w:val="center"/>
          </w:tcPr>
          <w:p w:rsidR="0018722C">
            <w:pPr>
              <w:pStyle w:val="ad"/>
              <w:topLinePunct/>
              <w:ind w:leftChars="0" w:left="0" w:rightChars="0" w:right="0" w:firstLineChars="0" w:firstLine="0"/>
              <w:spacing w:line="240" w:lineRule="atLeast"/>
            </w:pPr>
            <w:r>
              <w:t>0.71±0.10</w:t>
            </w:r>
          </w:p>
        </w:tc>
      </w:tr>
      <w:tr>
        <w:tc>
          <w:tcPr>
            <w:tcW w:w="874" w:type="pct"/>
            <w:vMerge w:val="restart"/>
            <w:vAlign w:val="center"/>
          </w:tcPr>
          <w:p w:rsidR="0018722C">
            <w:pPr>
              <w:pStyle w:val="ac"/>
              <w:topLinePunct/>
              <w:ind w:leftChars="0" w:left="0" w:rightChars="0" w:right="0" w:firstLineChars="0" w:firstLine="0"/>
              <w:spacing w:line="240" w:lineRule="atLeast"/>
            </w:pPr>
            <w:r>
              <w:t>统计值</w:t>
            </w:r>
          </w:p>
        </w:tc>
        <w:tc>
          <w:tcPr>
            <w:tcW w:w="1353" w:type="pct"/>
            <w:vAlign w:val="center"/>
          </w:tcPr>
          <w:p w:rsidR="0018722C">
            <w:pPr>
              <w:pStyle w:val="a5"/>
              <w:topLinePunct/>
              <w:ind w:leftChars="0" w:left="0" w:rightChars="0" w:right="0" w:firstLineChars="0" w:firstLine="0"/>
              <w:spacing w:line="240" w:lineRule="atLeast"/>
            </w:pPr>
            <w:r>
              <w:t>F</w:t>
            </w:r>
            <w:r>
              <w:t>=92.840</w:t>
            </w:r>
          </w:p>
        </w:tc>
        <w:tc>
          <w:tcPr>
            <w:tcW w:w="1250" w:type="pct"/>
            <w:vAlign w:val="center"/>
          </w:tcPr>
          <w:p w:rsidR="0018722C">
            <w:pPr>
              <w:pStyle w:val="a5"/>
              <w:topLinePunct/>
              <w:ind w:leftChars="0" w:left="0" w:rightChars="0" w:right="0" w:firstLineChars="0" w:firstLine="0"/>
              <w:spacing w:line="240" w:lineRule="atLeast"/>
            </w:pPr>
            <w:r>
              <w:t>F</w:t>
            </w:r>
            <w:r>
              <w:t>=6.140</w:t>
            </w:r>
          </w:p>
        </w:tc>
        <w:tc>
          <w:tcPr>
            <w:tcW w:w="1522" w:type="pct"/>
            <w:vAlign w:val="center"/>
          </w:tcPr>
          <w:p w:rsidR="0018722C">
            <w:pPr>
              <w:pStyle w:val="ad"/>
              <w:topLinePunct/>
              <w:ind w:leftChars="0" w:left="0" w:rightChars="0" w:right="0" w:firstLineChars="0" w:firstLine="0"/>
              <w:spacing w:line="240" w:lineRule="atLeast"/>
            </w:pPr>
            <w:r>
              <w:t>F</w:t>
            </w:r>
            <w:r>
              <w:t>=11.165</w:t>
            </w:r>
          </w:p>
        </w:tc>
      </w:tr>
      <w:tr>
        <w:tc>
          <w:tcPr>
            <w:tcW w:w="87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53"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0.000</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=0.015</w:t>
            </w:r>
          </w:p>
        </w:tc>
        <w:tc>
          <w:tcPr>
            <w:tcW w:w="1522" w:type="pct"/>
            <w:vAlign w:val="center"/>
            <w:tcBorders>
              <w:top w:val="single" w:sz="4" w:space="0" w:color="auto"/>
            </w:tcBorders>
          </w:tcPr>
          <w:p w:rsidR="0018722C">
            <w:pPr>
              <w:pStyle w:val="ad"/>
              <w:topLinePunct/>
              <w:ind w:leftChars="0" w:left="0" w:rightChars="0" w:right="0" w:firstLineChars="0" w:firstLine="0"/>
              <w:spacing w:line="240" w:lineRule="atLeast"/>
            </w:pPr>
            <w:r>
              <w:t>P</w:t>
            </w:r>
            <w:r>
              <w:t>=0.002</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与转染前比较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与对照组比较</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Heading3"/>
        <w:topLinePunct/>
        <w:ind w:left="200" w:hangingChars="200" w:hanging="200"/>
      </w:pPr>
      <w:bookmarkStart w:id="121262" w:name="_Toc686121262"/>
      <w:bookmarkStart w:name="_bookmark69" w:id="148"/>
      <w:bookmarkEnd w:id="148"/>
      <w:r>
        <w:rPr>
          <w:b/>
        </w:rPr>
        <w:t>4.2.6</w:t>
      </w:r>
      <w:r>
        <w:t xml:space="preserve"> </w:t>
      </w:r>
      <w:bookmarkStart w:name="_bookmark69" w:id="149"/>
      <w:bookmarkEnd w:id="149"/>
      <w:r>
        <w:t>转染前后</w:t>
      </w:r>
      <w:r>
        <w:rPr>
          <w:b/>
        </w:rPr>
        <w:t>p63</w:t>
      </w:r>
      <w:r>
        <w:t>、</w:t>
      </w:r>
      <w:r>
        <w:rPr>
          <w:b/>
        </w:rPr>
        <w:t>ITGB1</w:t>
      </w:r>
      <w:r>
        <w:t>、</w:t>
      </w:r>
      <w:r>
        <w:rPr>
          <w:b/>
        </w:rPr>
        <w:t>CK19</w:t>
      </w:r>
      <w:r>
        <w:t>、</w:t>
      </w:r>
      <w:r>
        <w:rPr>
          <w:b/>
        </w:rPr>
        <w:t>CK1</w:t>
      </w:r>
      <w:r>
        <w:t>、</w:t>
      </w:r>
      <w:r>
        <w:rPr>
          <w:b/>
        </w:rPr>
        <w:t>CK10</w:t>
      </w:r>
      <w:r>
        <w:t>的蛋白表达</w:t>
      </w:r>
      <w:bookmarkEnd w:id="121262"/>
    </w:p>
    <w:p w:rsidR="0018722C">
      <w:pPr>
        <w:topLinePunct/>
      </w:pPr>
      <w:r>
        <w:t>人角质形成细胞转染</w:t>
      </w:r>
      <w:r>
        <w:rPr>
          <w:rFonts w:ascii="Times New Roman" w:eastAsia="宋体"/>
        </w:rPr>
        <w:t>miR-203</w:t>
      </w:r>
      <w:r>
        <w:t>抑制物</w:t>
      </w:r>
      <w:r>
        <w:rPr>
          <w:rFonts w:ascii="Times New Roman" w:eastAsia="宋体"/>
        </w:rPr>
        <w:t>72 h</w:t>
      </w:r>
      <w:r>
        <w:t>后，</w:t>
      </w:r>
      <w:r>
        <w:rPr>
          <w:rFonts w:ascii="Times New Roman" w:eastAsia="宋体"/>
        </w:rPr>
        <w:t>p63</w:t>
      </w:r>
      <w:r>
        <w:t>、</w:t>
      </w:r>
      <w:r>
        <w:rPr>
          <w:rFonts w:ascii="Times New Roman" w:eastAsia="宋体"/>
        </w:rPr>
        <w:t>CK19</w:t>
      </w:r>
      <w:r>
        <w:t>、</w:t>
      </w:r>
      <w:r>
        <w:rPr>
          <w:rFonts w:ascii="Times New Roman" w:eastAsia="宋体"/>
        </w:rPr>
        <w:t>ITGB1</w:t>
      </w:r>
      <w:r>
        <w:t>蛋白相</w:t>
      </w:r>
      <w:r>
        <w:t>对表达量均高于转染前和转染对照</w:t>
      </w:r>
      <w:r>
        <w:rPr>
          <w:rFonts w:ascii="Times New Roman" w:eastAsia="宋体"/>
        </w:rPr>
        <w:t>miRNA</w:t>
      </w:r>
      <w:r>
        <w:t>抑制物组，而</w:t>
      </w:r>
      <w:r>
        <w:rPr>
          <w:rFonts w:ascii="Times New Roman" w:eastAsia="宋体"/>
        </w:rPr>
        <w:t>CK1</w:t>
      </w:r>
      <w:r>
        <w:t>、</w:t>
      </w:r>
      <w:r>
        <w:rPr>
          <w:rFonts w:ascii="Times New Roman" w:eastAsia="宋体"/>
        </w:rPr>
        <w:t>CK10</w:t>
      </w:r>
      <w:r>
        <w:t>蛋白相对</w:t>
      </w:r>
      <w:r>
        <w:t>表达量均低于转染前及转染对照</w:t>
      </w:r>
      <w:r>
        <w:rPr>
          <w:rFonts w:ascii="Times New Roman" w:eastAsia="宋体"/>
        </w:rPr>
        <w:t>miRNA</w:t>
      </w:r>
      <w:r w:rsidR="001852F3">
        <w:rPr>
          <w:rFonts w:ascii="Times New Roman" w:eastAsia="宋体"/>
        </w:rPr>
        <w:t xml:space="preserve"> </w:t>
      </w:r>
      <w:r>
        <w:t>抑制物组，比较差异均有统计学意</w:t>
      </w:r>
      <w:r>
        <w:t>义</w:t>
      </w:r>
    </w:p>
    <w:p w:rsidR="0018722C">
      <w:pPr>
        <w:topLinePunct/>
      </w:pPr>
      <w:r>
        <w:t>（</w:t>
      </w:r>
      <w:r>
        <w:rPr>
          <w:rFonts w:ascii="Times New Roman" w:eastAsia="宋体"/>
          <w:i/>
        </w:rPr>
        <w:t>P</w:t>
      </w:r>
      <w:r>
        <w:rPr>
          <w:rFonts w:ascii="Times New Roman" w:eastAsia="宋体"/>
        </w:rPr>
        <w:t>&lt;</w:t>
      </w:r>
      <w:r>
        <w:rPr>
          <w:rFonts w:ascii="Times New Roman" w:eastAsia="宋体"/>
        </w:rPr>
        <w:t>0.0</w:t>
      </w:r>
      <w:r>
        <w:rPr>
          <w:rFonts w:ascii="Times New Roman" w:eastAsia="宋体"/>
        </w:rPr>
        <w:t>5</w:t>
      </w:r>
      <w:r>
        <w:t>）</w:t>
      </w:r>
      <w:r>
        <w:t>。转染对照</w:t>
      </w:r>
      <w:r>
        <w:rPr>
          <w:rFonts w:ascii="Times New Roman" w:eastAsia="宋体"/>
        </w:rPr>
        <w:t>miR</w:t>
      </w:r>
      <w:r>
        <w:rPr>
          <w:rFonts w:ascii="Times New Roman" w:eastAsia="宋体"/>
        </w:rPr>
        <w:t>NA</w:t>
      </w:r>
      <w:r w:rsidR="001852F3">
        <w:rPr>
          <w:rFonts w:ascii="Times New Roman" w:eastAsia="宋体"/>
        </w:rPr>
        <w:t xml:space="preserve"> </w:t>
      </w:r>
      <w:r>
        <w:t>抑制物组与转染前比较差异均无统计学意义</w:t>
      </w:r>
    </w:p>
    <w:p w:rsidR="0018722C">
      <w:pPr>
        <w:topLinePunct/>
      </w:pP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rPr>
          <w:rFonts w:ascii="Times New Roman" w:eastAsia="Times New Roman"/>
        </w:rPr>
        <w:t>(</w:t>
      </w:r>
      <w:r>
        <w:t>见表</w:t>
      </w:r>
      <w:r>
        <w:rPr>
          <w:rFonts w:ascii="Times New Roman" w:eastAsia="Times New Roman"/>
        </w:rPr>
        <w:t>4</w:t>
      </w:r>
      <w:r>
        <w:rPr>
          <w:rFonts w:ascii="Times New Roman" w:eastAsia="Times New Roman"/>
        </w:rPr>
        <w:t>.</w:t>
      </w:r>
      <w:r>
        <w:rPr>
          <w:rFonts w:ascii="Times New Roman" w:eastAsia="Times New Roman"/>
        </w:rPr>
        <w:t>4</w:t>
      </w:r>
      <w:r>
        <w:t>、图</w:t>
      </w:r>
      <w:r>
        <w:rPr>
          <w:rFonts w:ascii="Times New Roman" w:eastAsia="Times New Roman"/>
        </w:rPr>
        <w:t>4</w:t>
      </w:r>
      <w:r>
        <w:rPr>
          <w:rFonts w:ascii="Times New Roman" w:eastAsia="Times New Roman"/>
        </w:rPr>
        <w:t>.</w:t>
      </w:r>
      <w:r>
        <w:rPr>
          <w:rFonts w:ascii="Times New Roman" w:eastAsia="Times New Roman"/>
        </w:rPr>
        <w:t>7</w:t>
      </w:r>
      <w:r>
        <w:rPr>
          <w:rFonts w:ascii="Times New Roman" w:eastAsia="Times New Roman"/>
        </w:rPr>
        <w:t>)</w:t>
      </w:r>
      <w:r>
        <w:t>。</w:t>
      </w:r>
    </w:p>
    <w:p w:rsidR="0018722C">
      <w:pPr>
        <w:pStyle w:val="a8"/>
        <w:topLinePunct/>
      </w:pPr>
      <w:bookmarkStart w:id="643469" w:name="_Toc686643469"/>
      <w:r>
        <w:rPr>
          <w:rFonts w:cstheme="minorBidi" w:hAnsiTheme="minorHAnsi" w:eastAsiaTheme="minorHAnsi" w:asciiTheme="minorHAnsi" w:ascii="宋体" w:eastAsia="宋体" w:hint="eastAsia"/>
        </w:rPr>
        <w:t>表</w:t>
      </w:r>
      <w:r>
        <w:rPr>
          <w:rFonts w:cstheme="minorBidi" w:hAnsiTheme="minorHAnsi" w:eastAsiaTheme="minorHAnsi" w:asciiTheme="minorHAnsi"/>
        </w:rPr>
        <w:t>4.4</w:t>
      </w:r>
      <w:r>
        <w:t xml:space="preserve">  </w:t>
      </w:r>
      <w:r w:rsidRPr="00DB64CE">
        <w:rPr>
          <w:rFonts w:cstheme="minorBidi" w:hAnsiTheme="minorHAnsi" w:eastAsiaTheme="minorHAnsi" w:asciiTheme="minorHAnsi"/>
        </w:rPr>
        <w:t>Western blot</w:t>
      </w:r>
      <w:r w:rsidR="001852F3">
        <w:rPr>
          <w:rFonts w:cstheme="minorBidi" w:hAnsiTheme="minorHAnsi" w:eastAsiaTheme="minorHAnsi" w:asciiTheme="minorHAnsi"/>
        </w:rPr>
        <w:t xml:space="preserve"> </w:t>
      </w:r>
      <w:r>
        <w:rPr>
          <w:rFonts w:ascii="宋体" w:eastAsia="宋体" w:hint="eastAsia" w:cstheme="minorBidi" w:hAnsiTheme="minorHAnsi"/>
        </w:rPr>
        <w:t>检测各组</w:t>
      </w:r>
      <w:r>
        <w:rPr>
          <w:rFonts w:cstheme="minorBidi" w:hAnsiTheme="minorHAnsi" w:eastAsiaTheme="minorHAnsi" w:asciiTheme="minorHAnsi"/>
        </w:rPr>
        <w:t>p63</w:t>
      </w:r>
      <w:r>
        <w:rPr>
          <w:rFonts w:ascii="宋体" w:eastAsia="宋体" w:hint="eastAsia" w:cstheme="minorBidi" w:hAnsiTheme="minorHAnsi"/>
        </w:rPr>
        <w:t>、</w:t>
      </w:r>
      <w:r>
        <w:rPr>
          <w:rFonts w:cstheme="minorBidi" w:hAnsiTheme="minorHAnsi" w:eastAsiaTheme="minorHAnsi" w:asciiTheme="minorHAnsi"/>
        </w:rPr>
        <w:t>CK19</w:t>
      </w:r>
      <w:r>
        <w:rPr>
          <w:rFonts w:ascii="宋体" w:eastAsia="宋体" w:hint="eastAsia" w:cstheme="minorBidi" w:hAnsiTheme="minorHAnsi"/>
        </w:rPr>
        <w:t>、</w:t>
      </w:r>
      <w:r>
        <w:rPr>
          <w:rFonts w:cstheme="minorBidi" w:hAnsiTheme="minorHAnsi" w:eastAsiaTheme="minorHAnsi" w:asciiTheme="minorHAnsi"/>
        </w:rPr>
        <w:t>ITGB1</w:t>
      </w:r>
      <w:r>
        <w:rPr>
          <w:rFonts w:ascii="宋体" w:eastAsia="宋体" w:hint="eastAsia" w:cstheme="minorBidi" w:hAnsiTheme="minorHAnsi"/>
        </w:rPr>
        <w:t>、</w:t>
      </w:r>
      <w:r>
        <w:rPr>
          <w:rFonts w:cstheme="minorBidi" w:hAnsiTheme="minorHAnsi" w:eastAsiaTheme="minorHAnsi" w:asciiTheme="minorHAnsi"/>
        </w:rPr>
        <w:t>CK1</w:t>
      </w:r>
      <w:r>
        <w:rPr>
          <w:rFonts w:ascii="宋体" w:eastAsia="宋体" w:hint="eastAsia" w:cstheme="minorBidi" w:hAnsiTheme="minorHAnsi"/>
        </w:rPr>
        <w:t>、</w:t>
      </w:r>
      <w:r>
        <w:rPr>
          <w:rFonts w:cstheme="minorBidi" w:hAnsiTheme="minorHAnsi" w:eastAsiaTheme="minorHAnsi" w:asciiTheme="minorHAnsi"/>
        </w:rPr>
        <w:t>CK10</w:t>
      </w:r>
      <w:r>
        <w:rPr>
          <w:rFonts w:ascii="宋体" w:eastAsia="宋体" w:hint="eastAsia" w:cstheme="minorBidi" w:hAnsiTheme="minorHAnsi"/>
        </w:rPr>
        <w:t>蛋白表达</w:t>
      </w:r>
      <w:bookmarkEnd w:id="643469"/>
    </w:p>
    <w:tbl>
      <w:tblPr>
        <w:tblW w:w="5000" w:type="pct"/>
        <w:tblInd w:w="8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3"/>
        <w:gridCol w:w="1575"/>
        <w:gridCol w:w="1398"/>
        <w:gridCol w:w="1398"/>
        <w:gridCol w:w="1398"/>
        <w:gridCol w:w="1497"/>
      </w:tblGrid>
      <w:tr>
        <w:trPr>
          <w:tblHeader/>
        </w:trPr>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p63</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ITGB1</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CK19</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CK1</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CK10</w:t>
            </w:r>
          </w:p>
        </w:tc>
      </w:tr>
      <w:tr>
        <w:tc>
          <w:tcPr>
            <w:tcW w:w="669" w:type="pct"/>
            <w:vAlign w:val="center"/>
          </w:tcPr>
          <w:p w:rsidR="0018722C">
            <w:pPr>
              <w:pStyle w:val="ac"/>
              <w:topLinePunct/>
              <w:ind w:leftChars="0" w:left="0" w:rightChars="0" w:right="0" w:firstLineChars="0" w:firstLine="0"/>
              <w:spacing w:line="240" w:lineRule="atLeast"/>
            </w:pPr>
            <w:r>
              <w:t>转染前</w:t>
            </w:r>
          </w:p>
        </w:tc>
        <w:tc>
          <w:tcPr>
            <w:tcW w:w="939" w:type="pct"/>
            <w:vAlign w:val="center"/>
          </w:tcPr>
          <w:p w:rsidR="0018722C">
            <w:pPr>
              <w:pStyle w:val="a5"/>
              <w:topLinePunct/>
              <w:ind w:leftChars="0" w:left="0" w:rightChars="0" w:right="0" w:firstLineChars="0" w:firstLine="0"/>
              <w:spacing w:line="240" w:lineRule="atLeast"/>
            </w:pPr>
            <w:r>
              <w:t>0.39±0.12</w:t>
            </w:r>
          </w:p>
        </w:tc>
        <w:tc>
          <w:tcPr>
            <w:tcW w:w="833" w:type="pct"/>
            <w:vAlign w:val="center"/>
          </w:tcPr>
          <w:p w:rsidR="0018722C">
            <w:pPr>
              <w:pStyle w:val="a5"/>
              <w:topLinePunct/>
              <w:ind w:leftChars="0" w:left="0" w:rightChars="0" w:right="0" w:firstLineChars="0" w:firstLine="0"/>
              <w:spacing w:line="240" w:lineRule="atLeast"/>
            </w:pPr>
            <w:r>
              <w:t>1.09±0.09</w:t>
            </w:r>
          </w:p>
        </w:tc>
        <w:tc>
          <w:tcPr>
            <w:tcW w:w="833" w:type="pct"/>
            <w:vAlign w:val="center"/>
          </w:tcPr>
          <w:p w:rsidR="0018722C">
            <w:pPr>
              <w:pStyle w:val="a5"/>
              <w:topLinePunct/>
              <w:ind w:leftChars="0" w:left="0" w:rightChars="0" w:right="0" w:firstLineChars="0" w:firstLine="0"/>
              <w:spacing w:line="240" w:lineRule="atLeast"/>
            </w:pPr>
            <w:r>
              <w:t>0.85±0.18</w:t>
            </w:r>
          </w:p>
        </w:tc>
        <w:tc>
          <w:tcPr>
            <w:tcW w:w="833" w:type="pct"/>
            <w:vAlign w:val="center"/>
          </w:tcPr>
          <w:p w:rsidR="0018722C">
            <w:pPr>
              <w:pStyle w:val="a5"/>
              <w:topLinePunct/>
              <w:ind w:leftChars="0" w:left="0" w:rightChars="0" w:right="0" w:firstLineChars="0" w:firstLine="0"/>
              <w:spacing w:line="240" w:lineRule="atLeast"/>
            </w:pPr>
            <w:r>
              <w:t>0.83±0.12</w:t>
            </w:r>
          </w:p>
        </w:tc>
        <w:tc>
          <w:tcPr>
            <w:tcW w:w="892" w:type="pct"/>
            <w:vAlign w:val="center"/>
          </w:tcPr>
          <w:p w:rsidR="0018722C">
            <w:pPr>
              <w:pStyle w:val="ad"/>
              <w:topLinePunct/>
              <w:ind w:leftChars="0" w:left="0" w:rightChars="0" w:right="0" w:firstLineChars="0" w:firstLine="0"/>
              <w:spacing w:line="240" w:lineRule="atLeast"/>
            </w:pPr>
            <w:r>
              <w:t>0.57±0.14</w:t>
            </w:r>
          </w:p>
        </w:tc>
      </w:tr>
      <w:tr>
        <w:tc>
          <w:tcPr>
            <w:tcW w:w="669" w:type="pct"/>
            <w:vAlign w:val="center"/>
          </w:tcPr>
          <w:p w:rsidR="0018722C">
            <w:pPr>
              <w:pStyle w:val="ac"/>
              <w:topLinePunct/>
              <w:ind w:leftChars="0" w:left="0" w:rightChars="0" w:right="0" w:firstLineChars="0" w:firstLine="0"/>
              <w:spacing w:line="240" w:lineRule="atLeast"/>
            </w:pPr>
            <w:r>
              <w:t>实验组</w:t>
            </w:r>
          </w:p>
        </w:tc>
        <w:tc>
          <w:tcPr>
            <w:tcW w:w="939" w:type="pct"/>
            <w:vAlign w:val="center"/>
          </w:tcPr>
          <w:p w:rsidR="0018722C">
            <w:pPr>
              <w:pStyle w:val="a5"/>
              <w:topLinePunct/>
              <w:ind w:leftChars="0" w:left="0" w:rightChars="0" w:right="0" w:firstLineChars="0" w:firstLine="0"/>
              <w:spacing w:line="240" w:lineRule="atLeast"/>
            </w:pPr>
            <w:r>
              <w:t>0.86±0.19 </w:t>
            </w:r>
            <w:r>
              <w:t>*#</w:t>
            </w:r>
          </w:p>
        </w:tc>
        <w:tc>
          <w:tcPr>
            <w:tcW w:w="833" w:type="pct"/>
            <w:vAlign w:val="center"/>
          </w:tcPr>
          <w:p w:rsidR="0018722C">
            <w:pPr>
              <w:pStyle w:val="a5"/>
              <w:topLinePunct/>
              <w:ind w:leftChars="0" w:left="0" w:rightChars="0" w:right="0" w:firstLineChars="0" w:firstLine="0"/>
              <w:spacing w:line="240" w:lineRule="atLeast"/>
            </w:pPr>
            <w:r>
              <w:t>1.35±0.18 </w:t>
            </w:r>
            <w:r>
              <w:t>*#</w:t>
            </w:r>
          </w:p>
        </w:tc>
        <w:tc>
          <w:tcPr>
            <w:tcW w:w="833" w:type="pct"/>
            <w:vAlign w:val="center"/>
          </w:tcPr>
          <w:p w:rsidR="0018722C">
            <w:pPr>
              <w:pStyle w:val="a5"/>
              <w:topLinePunct/>
              <w:ind w:leftChars="0" w:left="0" w:rightChars="0" w:right="0" w:firstLineChars="0" w:firstLine="0"/>
              <w:spacing w:line="240" w:lineRule="atLeast"/>
            </w:pPr>
            <w:r>
              <w:t>1.19±0.10 </w:t>
            </w:r>
            <w:r>
              <w:t>*#</w:t>
            </w:r>
          </w:p>
        </w:tc>
        <w:tc>
          <w:tcPr>
            <w:tcW w:w="833" w:type="pct"/>
            <w:vAlign w:val="center"/>
          </w:tcPr>
          <w:p w:rsidR="0018722C">
            <w:pPr>
              <w:pStyle w:val="a5"/>
              <w:topLinePunct/>
              <w:ind w:leftChars="0" w:left="0" w:rightChars="0" w:right="0" w:firstLineChars="0" w:firstLine="0"/>
              <w:spacing w:line="240" w:lineRule="atLeast"/>
            </w:pPr>
            <w:r>
              <w:t>0.32±0.08 </w:t>
            </w:r>
            <w:r>
              <w:t>*#</w:t>
            </w:r>
          </w:p>
        </w:tc>
        <w:tc>
          <w:tcPr>
            <w:tcW w:w="892" w:type="pct"/>
            <w:vAlign w:val="center"/>
          </w:tcPr>
          <w:p w:rsidR="0018722C">
            <w:pPr>
              <w:pStyle w:val="ad"/>
              <w:topLinePunct/>
              <w:ind w:leftChars="0" w:left="0" w:rightChars="0" w:right="0" w:firstLineChars="0" w:firstLine="0"/>
              <w:spacing w:line="240" w:lineRule="atLeast"/>
            </w:pPr>
            <w:r>
              <w:t>0.28±0.07 </w:t>
            </w:r>
            <w:r>
              <w:t>*#</w:t>
            </w:r>
          </w:p>
        </w:tc>
      </w:tr>
      <w:tr>
        <w:tc>
          <w:tcPr>
            <w:tcW w:w="669" w:type="pct"/>
            <w:vAlign w:val="center"/>
          </w:tcPr>
          <w:p w:rsidR="0018722C">
            <w:pPr>
              <w:pStyle w:val="ac"/>
              <w:topLinePunct/>
              <w:ind w:leftChars="0" w:left="0" w:rightChars="0" w:right="0" w:firstLineChars="0" w:firstLine="0"/>
              <w:spacing w:line="240" w:lineRule="atLeast"/>
            </w:pPr>
            <w:r>
              <w:t>对照组</w:t>
            </w:r>
          </w:p>
        </w:tc>
        <w:tc>
          <w:tcPr>
            <w:tcW w:w="939" w:type="pct"/>
            <w:vAlign w:val="center"/>
          </w:tcPr>
          <w:p w:rsidR="0018722C">
            <w:pPr>
              <w:pStyle w:val="a5"/>
              <w:topLinePunct/>
              <w:ind w:leftChars="0" w:left="0" w:rightChars="0" w:right="0" w:firstLineChars="0" w:firstLine="0"/>
              <w:spacing w:line="240" w:lineRule="atLeast"/>
            </w:pPr>
            <w:r>
              <w:t>0.41±0.13</w:t>
            </w:r>
          </w:p>
        </w:tc>
        <w:tc>
          <w:tcPr>
            <w:tcW w:w="833" w:type="pct"/>
            <w:vAlign w:val="center"/>
          </w:tcPr>
          <w:p w:rsidR="0018722C">
            <w:pPr>
              <w:pStyle w:val="a5"/>
              <w:topLinePunct/>
              <w:ind w:leftChars="0" w:left="0" w:rightChars="0" w:right="0" w:firstLineChars="0" w:firstLine="0"/>
              <w:spacing w:line="240" w:lineRule="atLeast"/>
            </w:pPr>
            <w:r>
              <w:t>1.13±0.11</w:t>
            </w:r>
          </w:p>
        </w:tc>
        <w:tc>
          <w:tcPr>
            <w:tcW w:w="833" w:type="pct"/>
            <w:vAlign w:val="center"/>
          </w:tcPr>
          <w:p w:rsidR="0018722C">
            <w:pPr>
              <w:pStyle w:val="a5"/>
              <w:topLinePunct/>
              <w:ind w:leftChars="0" w:left="0" w:rightChars="0" w:right="0" w:firstLineChars="0" w:firstLine="0"/>
              <w:spacing w:line="240" w:lineRule="atLeast"/>
            </w:pPr>
            <w:r>
              <w:t>0.88±0.11</w:t>
            </w:r>
          </w:p>
        </w:tc>
        <w:tc>
          <w:tcPr>
            <w:tcW w:w="833" w:type="pct"/>
            <w:vAlign w:val="center"/>
          </w:tcPr>
          <w:p w:rsidR="0018722C">
            <w:pPr>
              <w:pStyle w:val="a5"/>
              <w:topLinePunct/>
              <w:ind w:leftChars="0" w:left="0" w:rightChars="0" w:right="0" w:firstLineChars="0" w:firstLine="0"/>
              <w:spacing w:line="240" w:lineRule="atLeast"/>
            </w:pPr>
            <w:r>
              <w:t>0.87±0.07</w:t>
            </w:r>
          </w:p>
        </w:tc>
        <w:tc>
          <w:tcPr>
            <w:tcW w:w="892" w:type="pct"/>
            <w:vAlign w:val="center"/>
          </w:tcPr>
          <w:p w:rsidR="0018722C">
            <w:pPr>
              <w:pStyle w:val="ad"/>
              <w:topLinePunct/>
              <w:ind w:leftChars="0" w:left="0" w:rightChars="0" w:right="0" w:firstLineChars="0" w:firstLine="0"/>
              <w:spacing w:line="240" w:lineRule="atLeast"/>
            </w:pPr>
            <w:r>
              <w:t>0.53±0.10</w:t>
            </w:r>
          </w:p>
        </w:tc>
      </w:tr>
      <w:tr>
        <w:tc>
          <w:tcPr>
            <w:tcW w:w="669" w:type="pct"/>
            <w:vMerge w:val="restart"/>
            <w:vAlign w:val="center"/>
          </w:tcPr>
          <w:p w:rsidR="0018722C">
            <w:pPr>
              <w:pStyle w:val="ac"/>
              <w:topLinePunct/>
              <w:ind w:leftChars="0" w:left="0" w:rightChars="0" w:right="0" w:firstLineChars="0" w:firstLine="0"/>
              <w:spacing w:line="240" w:lineRule="atLeast"/>
            </w:pPr>
            <w:r>
              <w:t>统计值</w:t>
            </w:r>
          </w:p>
        </w:tc>
        <w:tc>
          <w:tcPr>
            <w:tcW w:w="939" w:type="pct"/>
            <w:vAlign w:val="center"/>
          </w:tcPr>
          <w:p w:rsidR="0018722C">
            <w:pPr>
              <w:pStyle w:val="a5"/>
              <w:topLinePunct/>
              <w:ind w:leftChars="0" w:left="0" w:rightChars="0" w:right="0" w:firstLineChars="0" w:firstLine="0"/>
              <w:spacing w:line="240" w:lineRule="atLeast"/>
            </w:pPr>
            <w:r>
              <w:t>F</w:t>
            </w:r>
            <w:r>
              <w:t>=15.816</w:t>
            </w:r>
          </w:p>
        </w:tc>
        <w:tc>
          <w:tcPr>
            <w:tcW w:w="833" w:type="pct"/>
            <w:vAlign w:val="center"/>
          </w:tcPr>
          <w:p w:rsidR="0018722C">
            <w:pPr>
              <w:pStyle w:val="a5"/>
              <w:topLinePunct/>
              <w:ind w:leftChars="0" w:left="0" w:rightChars="0" w:right="0" w:firstLineChars="0" w:firstLine="0"/>
              <w:spacing w:line="240" w:lineRule="atLeast"/>
            </w:pPr>
            <w:r>
              <w:t>F</w:t>
            </w:r>
            <w:r>
              <w:t>=5.778</w:t>
            </w:r>
          </w:p>
        </w:tc>
        <w:tc>
          <w:tcPr>
            <w:tcW w:w="833" w:type="pct"/>
            <w:vAlign w:val="center"/>
          </w:tcPr>
          <w:p w:rsidR="0018722C">
            <w:pPr>
              <w:pStyle w:val="a5"/>
              <w:topLinePunct/>
              <w:ind w:leftChars="0" w:left="0" w:rightChars="0" w:right="0" w:firstLineChars="0" w:firstLine="0"/>
              <w:spacing w:line="240" w:lineRule="atLeast"/>
            </w:pPr>
            <w:r>
              <w:t>F</w:t>
            </w:r>
            <w:r>
              <w:t>=9.904</w:t>
            </w:r>
          </w:p>
        </w:tc>
        <w:tc>
          <w:tcPr>
            <w:tcW w:w="833" w:type="pct"/>
            <w:vAlign w:val="center"/>
          </w:tcPr>
          <w:p w:rsidR="0018722C">
            <w:pPr>
              <w:pStyle w:val="a5"/>
              <w:topLinePunct/>
              <w:ind w:leftChars="0" w:left="0" w:rightChars="0" w:right="0" w:firstLineChars="0" w:firstLine="0"/>
              <w:spacing w:line="240" w:lineRule="atLeast"/>
            </w:pPr>
            <w:r>
              <w:t>F</w:t>
            </w:r>
            <w:r>
              <w:t>=53.206</w:t>
            </w:r>
          </w:p>
        </w:tc>
        <w:tc>
          <w:tcPr>
            <w:tcW w:w="892" w:type="pct"/>
            <w:vAlign w:val="center"/>
          </w:tcPr>
          <w:p w:rsidR="0018722C">
            <w:pPr>
              <w:pStyle w:val="ad"/>
              <w:topLinePunct/>
              <w:ind w:leftChars="0" w:left="0" w:rightChars="0" w:right="0" w:firstLineChars="0" w:firstLine="0"/>
              <w:spacing w:line="240" w:lineRule="atLeast"/>
            </w:pPr>
            <w:r>
              <w:t>F</w:t>
            </w:r>
            <w:r>
              <w:t>=10.818</w:t>
            </w:r>
          </w:p>
        </w:tc>
      </w:tr>
      <w:tr>
        <w:tc>
          <w:tcPr>
            <w:tcW w:w="66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0.000</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0.017</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0.003</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=0.000</w:t>
            </w:r>
          </w:p>
        </w:tc>
        <w:tc>
          <w:tcPr>
            <w:tcW w:w="892" w:type="pct"/>
            <w:vAlign w:val="center"/>
            <w:tcBorders>
              <w:top w:val="single" w:sz="4" w:space="0" w:color="auto"/>
            </w:tcBorders>
          </w:tcPr>
          <w:p w:rsidR="0018722C">
            <w:pPr>
              <w:pStyle w:val="ad"/>
              <w:topLinePunct/>
              <w:ind w:leftChars="0" w:left="0" w:rightChars="0" w:right="0" w:firstLineChars="0" w:firstLine="0"/>
              <w:spacing w:line="240" w:lineRule="atLeast"/>
            </w:pPr>
            <w:r>
              <w:t>P</w:t>
            </w:r>
            <w:r>
              <w:t>= 0.002</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与转染前比较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与对照组比较</w:t>
      </w:r>
      <w:r>
        <w:rPr>
          <w:rFonts w:cstheme="minorBidi" w:hAnsiTheme="minorHAnsi" w:eastAsiaTheme="minorHAnsi" w:asciiTheme="minorHAnsi"/>
          <w:i/>
        </w:rPr>
        <w:t>P</w:t>
      </w:r>
      <w:r>
        <w:rPr>
          <w:rFonts w:cstheme="minorBidi" w:hAnsiTheme="minorHAnsi" w:eastAsiaTheme="minorHAnsi" w:asciiTheme="minorHAnsi"/>
        </w:rPr>
        <w:t>&lt;0.05</w:t>
      </w:r>
    </w:p>
    <w:p w:rsidR="0018722C">
      <w:pPr>
        <w:topLinePunct/>
      </w:pPr>
      <w:r>
        <w:rPr>
          <w:rFonts w:cstheme="minorBidi" w:hAnsiTheme="minorHAnsi" w:eastAsiaTheme="minorHAnsi" w:asciiTheme="minorHAnsi"/>
        </w:rPr>
        <w:t>72</w:t>
      </w:r>
    </w:p>
    <w:p w:rsidR="0018722C">
      <w:pPr>
        <w:spacing w:after="0" w:line="240" w:lineRule="auto"/>
        <w:rPr>
          <w:sz w:val="20"/>
        </w:rPr>
        <w:sectPr w:rsidR="00556256">
          <w:pgSz w:w="11910" w:h="16840"/>
          <w:pgMar w:header="1725" w:footer="272" w:top="1980" w:bottom="460" w:left="900" w:right="1580"/>
        </w:sectPr>
      </w:pPr>
    </w:p>
    <w:p w:rsidR="0018722C">
      <w:pPr>
        <w:spacing w:line="240" w:lineRule="auto" w:before="0"/>
        <w:rPr>
          <w:sz w:val="22"/>
        </w:rPr>
      </w:pPr>
    </w:p>
    <w:p w:rsidR="0018722C">
      <w:pPr>
        <w:spacing w:line="240" w:lineRule="auto" w:before="0"/>
        <w:rPr>
          <w:sz w:val="22"/>
        </w:rPr>
      </w:pPr>
    </w:p>
    <w:p w:rsidR="0018722C">
      <w:pPr>
        <w:spacing w:before="177"/>
        <w:ind w:leftChars="0" w:left="843" w:rightChars="0" w:right="821" w:firstLineChars="0" w:firstLine="0"/>
        <w:jc w:val="center"/>
        <w:rPr>
          <w:sz w:val="21"/>
        </w:rPr>
      </w:pPr>
      <w:r/>
      <w:r>
        <w:rPr>
          <w:sz w:val="21"/>
        </w:rPr>
        <w:t>p63</w:t>
      </w:r>
    </w:p>
    <w:p w:rsidR="0018722C">
      <w:pPr>
        <w:spacing w:before="192"/>
        <w:ind w:leftChars="0" w:left="843" w:rightChars="0" w:right="1231" w:firstLineChars="0" w:firstLine="0"/>
        <w:jc w:val="center"/>
        <w:rPr>
          <w:sz w:val="21"/>
        </w:rPr>
      </w:pPr>
      <w:r>
        <w:rPr>
          <w:rFonts w:ascii="宋体" w:hAnsi="宋体"/>
          <w:sz w:val="21"/>
        </w:rPr>
        <w:t>β</w:t>
      </w:r>
      <w:r>
        <w:rPr>
          <w:sz w:val="21"/>
        </w:rPr>
        <w:t>-actin</w:t>
      </w:r>
    </w:p>
    <w:p w:rsidR="0018722C">
      <w:pPr>
        <w:spacing w:line="240" w:lineRule="auto" w:before="0"/>
        <w:rPr>
          <w:sz w:val="22"/>
        </w:rPr>
      </w:pPr>
    </w:p>
    <w:p w:rsidR="0018722C">
      <w:pPr>
        <w:spacing w:line="240" w:lineRule="auto" w:before="9"/>
        <w:rPr>
          <w:sz w:val="19"/>
        </w:rPr>
      </w:pPr>
    </w:p>
    <w:p w:rsidR="0018722C">
      <w:pPr>
        <w:spacing w:before="0"/>
        <w:ind w:leftChars="0" w:left="843" w:rightChars="0" w:right="1147" w:firstLineChars="0" w:firstLine="0"/>
        <w:jc w:val="center"/>
        <w:rPr>
          <w:sz w:val="21"/>
        </w:rPr>
      </w:pPr>
      <w:r/>
      <w:r>
        <w:rPr>
          <w:sz w:val="21"/>
        </w:rPr>
        <w:t>ITGB1</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528">
            <wp:simplePos x="0" y="0"/>
            <wp:positionH relativeFrom="page">
              <wp:posOffset>1598930</wp:posOffset>
            </wp:positionH>
            <wp:positionV relativeFrom="paragraph">
              <wp:posOffset>-145507</wp:posOffset>
            </wp:positionV>
            <wp:extent cx="767715" cy="662940"/>
            <wp:effectExtent l="0" t="0" r="0" b="0"/>
            <wp:wrapNone/>
            <wp:docPr id="43" name="image27.jpeg" descr=""/>
            <wp:cNvGraphicFramePr>
              <a:graphicFrameLocks noChangeAspect="1"/>
            </wp:cNvGraphicFramePr>
            <a:graphic>
              <a:graphicData uri="http://schemas.openxmlformats.org/drawingml/2006/picture">
                <pic:pic>
                  <pic:nvPicPr>
                    <pic:cNvPr id="44" name="image27.jpeg"/>
                    <pic:cNvPicPr/>
                  </pic:nvPicPr>
                  <pic:blipFill>
                    <a:blip r:embed="rId62" cstate="print"/>
                    <a:stretch>
                      <a:fillRect/>
                    </a:stretch>
                  </pic:blipFill>
                  <pic:spPr>
                    <a:xfrm>
                      <a:off x="0" y="0"/>
                      <a:ext cx="767715" cy="662940"/>
                    </a:xfrm>
                    <a:prstGeom prst="rect">
                      <a:avLst/>
                    </a:prstGeom>
                  </pic:spPr>
                </pic:pic>
              </a:graphicData>
            </a:graphic>
          </wp:anchor>
        </w:drawing>
      </w:r>
    </w:p>
    <w:p w:rsidR="0018722C">
      <w:pPr>
        <w:pStyle w:val="affff1"/>
        <w:spacing w:before="0"/>
        <w:ind w:leftChars="0" w:left="678" w:rightChars="0" w:right="1255" w:firstLineChars="0" w:firstLine="0"/>
        <w:jc w:val="center"/>
        <w:topLinePunct/>
      </w:pPr>
      <w:r>
        <w:rPr>
          <w:kern w:val="2"/>
          <w:sz w:val="21"/>
          <w:szCs w:val="22"/>
          <w:rFonts w:cstheme="minorBidi" w:hAnsiTheme="minorHAnsi" w:eastAsiaTheme="minorHAnsi" w:asciiTheme="minorHAnsi"/>
        </w:rPr>
        <w:t>β-actin</w:t>
      </w:r>
    </w:p>
    <w:p w:rsidR="0018722C">
      <w:pPr>
        <w:spacing w:line="271" w:lineRule="exact" w:before="180"/>
        <w:ind w:leftChars="0" w:left="11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相对分子质量</w:t>
      </w:r>
    </w:p>
    <w:p w:rsidR="0018722C">
      <w:pPr>
        <w:topLinePunct/>
      </w:pPr>
      <w:r>
        <w:rPr>
          <w:rFonts w:cstheme="minorBidi" w:hAnsiTheme="minorHAnsi" w:eastAsiaTheme="minorHAnsi" w:asciiTheme="minorHAnsi"/>
        </w:rPr>
        <w:t>CK19</w:t>
      </w:r>
    </w:p>
    <w:p w:rsidR="0018722C">
      <w:pPr>
        <w:spacing w:before="0"/>
        <w:ind w:leftChars="0" w:left="779" w:rightChars="0" w:right="1259" w:firstLineChars="0" w:firstLine="0"/>
        <w:jc w:val="center"/>
        <w:topLinePunct/>
      </w:pPr>
      <w:r>
        <w:rPr>
          <w:kern w:val="2"/>
          <w:szCs w:val="22"/>
          <w:rFonts w:cstheme="minorBidi" w:hAnsiTheme="minorHAnsi" w:eastAsiaTheme="minorHAnsi" w:asciiTheme="minorHAnsi"/>
          <w:sz w:val="21"/>
        </w:rPr>
        <w:t>β-actin</w:t>
      </w:r>
    </w:p>
    <w:p w:rsidR="0018722C">
      <w:pPr>
        <w:pStyle w:val="aff7"/>
        <w:topLinePunct/>
      </w:pPr>
      <w:r>
        <w:rPr>
          <w:kern w:val="2"/>
          <w:sz w:val="22"/>
          <w:szCs w:val="22"/>
          <w:rFonts w:cstheme="minorBidi" w:hAnsiTheme="minorHAnsi" w:eastAsiaTheme="minorHAnsi" w:asciiTheme="minorHAnsi"/>
        </w:rPr>
        <w:drawing>
          <wp:inline>
            <wp:extent cx="734695" cy="679450"/>
            <wp:effectExtent l="0" t="0" r="0" b="0"/>
            <wp:docPr id="45" name="image28.jpeg" descr=""/>
            <wp:cNvGraphicFramePr>
              <a:graphicFrameLocks noChangeAspect="1"/>
            </wp:cNvGraphicFramePr>
            <a:graphic>
              <a:graphicData uri="http://schemas.openxmlformats.org/drawingml/2006/picture">
                <pic:pic>
                  <pic:nvPicPr>
                    <pic:cNvPr id="46" name="image28.jpeg"/>
                    <pic:cNvPicPr/>
                  </pic:nvPicPr>
                  <pic:blipFill>
                    <a:blip r:embed="rId63" cstate="print"/>
                    <a:stretch>
                      <a:fillRect/>
                    </a:stretch>
                  </pic:blipFill>
                  <pic:spPr>
                    <a:xfrm>
                      <a:off x="0" y="0"/>
                      <a:ext cx="734695" cy="679450"/>
                    </a:xfrm>
                    <a:prstGeom prst="rect">
                      <a:avLst/>
                    </a:prstGeom>
                  </pic:spPr>
                </pic:pic>
              </a:graphicData>
            </a:graphic>
          </wp:inline>
        </w:drawing>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552">
            <wp:simplePos x="0" y="0"/>
            <wp:positionH relativeFrom="page">
              <wp:posOffset>4419600</wp:posOffset>
            </wp:positionH>
            <wp:positionV relativeFrom="paragraph">
              <wp:posOffset>269147</wp:posOffset>
            </wp:positionV>
            <wp:extent cx="812164" cy="743584"/>
            <wp:effectExtent l="0" t="0" r="0" b="0"/>
            <wp:wrapNone/>
            <wp:docPr id="47" name="image29.jpeg" descr=""/>
            <wp:cNvGraphicFramePr>
              <a:graphicFrameLocks noChangeAspect="1"/>
            </wp:cNvGraphicFramePr>
            <a:graphic>
              <a:graphicData uri="http://schemas.openxmlformats.org/drawingml/2006/picture">
                <pic:pic>
                  <pic:nvPicPr>
                    <pic:cNvPr id="48" name="image29.jpeg"/>
                    <pic:cNvPicPr/>
                  </pic:nvPicPr>
                  <pic:blipFill>
                    <a:blip r:embed="rId64" cstate="print"/>
                    <a:stretch>
                      <a:fillRect/>
                    </a:stretch>
                  </pic:blipFill>
                  <pic:spPr>
                    <a:xfrm>
                      <a:off x="0" y="0"/>
                      <a:ext cx="812164" cy="743584"/>
                    </a:xfrm>
                    <a:prstGeom prst="rect">
                      <a:avLst/>
                    </a:prstGeom>
                  </pic:spPr>
                </pic:pic>
              </a:graphicData>
            </a:graphic>
          </wp:anchor>
        </w:drawing>
      </w:r>
    </w:p>
    <w:p w:rsidR="0018722C">
      <w:pPr>
        <w:topLinePunct/>
      </w:pPr>
      <w:r>
        <w:rPr>
          <w:rFonts w:cstheme="minorBidi" w:hAnsiTheme="minorHAnsi" w:eastAsiaTheme="minorHAnsi" w:asciiTheme="minorHAnsi"/>
        </w:rPr>
        <w:t>CK1</w:t>
      </w:r>
    </w:p>
    <w:p w:rsidR="0018722C">
      <w:pPr>
        <w:spacing w:before="129"/>
        <w:ind w:leftChars="0" w:left="774" w:rightChars="0" w:right="1259" w:firstLineChars="0" w:firstLine="0"/>
        <w:jc w:val="center"/>
        <w:topLinePunct/>
      </w:pPr>
      <w:r>
        <w:rPr>
          <w:kern w:val="2"/>
          <w:sz w:val="21"/>
          <w:szCs w:val="22"/>
          <w:rFonts w:cstheme="minorBidi" w:hAnsiTheme="minorHAnsi" w:eastAsiaTheme="minorHAnsi" w:asciiTheme="minorHAnsi"/>
        </w:rPr>
        <w:t>β-actin</w:t>
      </w:r>
    </w:p>
    <w:p w:rsidR="0018722C">
      <w:pPr>
        <w:spacing w:line="271" w:lineRule="exact" w:before="180"/>
        <w:ind w:leftChars="0" w:left="145" w:rightChars="0" w:right="606"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相对分子质量</w:t>
      </w:r>
    </w:p>
    <w:p w:rsidR="0018722C">
      <w:pPr>
        <w:spacing w:before="0"/>
        <w:ind w:leftChars="0" w:left="64" w:rightChars="0" w:right="606" w:firstLineChars="0" w:firstLine="0"/>
        <w:jc w:val="center"/>
        <w:rPr>
          <w:sz w:val="14"/>
        </w:rPr>
      </w:pPr>
      <w:r>
        <w:rPr>
          <w:sz w:val="21"/>
        </w:rPr>
        <w:t>67×10 </w:t>
      </w:r>
      <w:r>
        <w:rPr>
          <w:position w:val="10"/>
          <w:sz w:val="14"/>
        </w:rPr>
        <w:t>3</w:t>
      </w:r>
    </w:p>
    <w:p w:rsidR="0018722C">
      <w:pPr>
        <w:spacing w:before="208"/>
        <w:ind w:leftChars="0" w:left="64" w:rightChars="0" w:right="606" w:firstLineChars="0" w:firstLine="0"/>
        <w:jc w:val="center"/>
        <w:rPr>
          <w:sz w:val="14"/>
        </w:rPr>
      </w:pPr>
      <w:r>
        <w:rPr>
          <w:sz w:val="21"/>
        </w:rPr>
        <w:t>43×10 </w:t>
      </w:r>
      <w:r>
        <w:rPr>
          <w:position w:val="10"/>
          <w:sz w:val="14"/>
        </w:rPr>
        <w:t>3</w:t>
      </w:r>
    </w:p>
    <w:p w:rsidR="0018722C">
      <w:spacing w:beforeLines="0" w:before="0" w:afterLines="0" w:after="0" w:line="440" w:lineRule="auto"/>
      <w:pPr>
        <w:sectPr w:rsidR="00556256">
          <w:type w:val="continuous"/>
          <w:pgSz w:w="11910" w:h="16840"/>
          <w:pgMar w:top="1580" w:bottom="460" w:left="900" w:right="1580"/>
          <w:cols w:num="4" w:equalWidth="0">
            <w:col w:w="2888" w:space="40"/>
            <w:col w:w="1375" w:space="240"/>
            <w:col w:w="2796" w:space="40"/>
            <w:col w:w="2051"/>
          </w:cols>
        </w:sectPr>
        <w:topLinePunct/>
      </w:pPr>
    </w:p>
    <w:p w:rsidR="0018722C">
      <w:spacing w:beforeLines="0" w:before="0" w:afterLines="0" w:after="0" w:line="440" w:lineRule="auto"/>
      <w:pPr>
        <w:sectPr w:rsidR="00556256">
          <w:type w:val="continuous"/>
          <w:pgSz w:w="11910" w:h="16840"/>
          <w:pgMar w:top="1580" w:bottom="460" w:left="900" w:right="1580"/>
        </w:sectPr>
        <w:topLinePunct/>
      </w:pPr>
    </w:p>
    <w:p w:rsidR="0018722C">
      <w:pPr>
        <w:spacing w:before="0"/>
        <w:ind w:leftChars="0" w:left="862" w:rightChars="0" w:right="1221" w:firstLineChars="0" w:firstLine="0"/>
        <w:jc w:val="center"/>
        <w:topLinePunct/>
      </w:pPr>
      <w:r>
        <w:rPr>
          <w:kern w:val="2"/>
          <w:szCs w:val="22"/>
          <w:rFonts w:cstheme="minorBidi" w:hAnsiTheme="minorHAnsi" w:eastAsiaTheme="minorHAnsi" w:asciiTheme="minorHAnsi"/>
          <w:sz w:val="21"/>
        </w:rPr>
        <w:t>CK10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576">
            <wp:simplePos x="0" y="0"/>
            <wp:positionH relativeFrom="page">
              <wp:posOffset>1592580</wp:posOffset>
            </wp:positionH>
            <wp:positionV relativeFrom="paragraph">
              <wp:posOffset>-185385</wp:posOffset>
            </wp:positionV>
            <wp:extent cx="748030" cy="709929"/>
            <wp:effectExtent l="0" t="0" r="0" b="0"/>
            <wp:wrapNone/>
            <wp:docPr id="49" name="image30.jpeg" descr=""/>
            <wp:cNvGraphicFramePr>
              <a:graphicFrameLocks noChangeAspect="1"/>
            </wp:cNvGraphicFramePr>
            <a:graphic>
              <a:graphicData uri="http://schemas.openxmlformats.org/drawingml/2006/picture">
                <pic:pic>
                  <pic:nvPicPr>
                    <pic:cNvPr id="50" name="image30.jpeg"/>
                    <pic:cNvPicPr/>
                  </pic:nvPicPr>
                  <pic:blipFill>
                    <a:blip r:embed="rId65" cstate="print"/>
                    <a:stretch>
                      <a:fillRect/>
                    </a:stretch>
                  </pic:blipFill>
                  <pic:spPr>
                    <a:xfrm>
                      <a:off x="0" y="0"/>
                      <a:ext cx="748030" cy="709929"/>
                    </a:xfrm>
                    <a:prstGeom prst="rect">
                      <a:avLst/>
                    </a:prstGeom>
                  </pic:spPr>
                </pic:pic>
              </a:graphicData>
            </a:graphic>
          </wp:anchor>
        </w:drawing>
      </w:r>
    </w:p>
    <w:p w:rsidR="0018722C">
      <w:pPr>
        <w:pStyle w:val="affff1"/>
        <w:spacing w:before="0"/>
        <w:ind w:leftChars="0" w:left="843" w:rightChars="0" w:right="1322" w:firstLineChars="0" w:firstLine="0"/>
        <w:jc w:val="center"/>
        <w:topLinePunct/>
      </w:pPr>
      <w:r>
        <w:rPr>
          <w:kern w:val="2"/>
          <w:sz w:val="21"/>
          <w:szCs w:val="22"/>
          <w:rFonts w:cstheme="minorBidi" w:hAnsiTheme="minorHAnsi" w:eastAsiaTheme="minorHAnsi" w:asciiTheme="minorHAnsi"/>
        </w:rPr>
        <w:t>β-actin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59×10 </w:t>
      </w:r>
      <w:r>
        <w:rPr>
          <w:rFonts w:cstheme="minorBidi" w:hAnsiTheme="minorHAnsi" w:eastAsiaTheme="minorHAnsi" w:asciiTheme="minorHAnsi"/>
        </w:rPr>
        <w:t>3</w:t>
      </w:r>
    </w:p>
    <w:p w:rsidR="0018722C">
      <w:pPr>
        <w:topLinePunct/>
      </w:pPr>
      <w:r>
        <w:rPr>
          <w:rFonts w:cstheme="minorBidi" w:hAnsiTheme="minorHAnsi" w:eastAsiaTheme="minorHAnsi" w:asciiTheme="minorHAnsi"/>
        </w:rPr>
        <w:t>43×10 </w:t>
      </w:r>
      <w:r>
        <w:rPr>
          <w:rFonts w:cstheme="minorBidi" w:hAnsiTheme="minorHAnsi" w:eastAsiaTheme="minorHAnsi" w:asciiTheme="minorHAnsi"/>
        </w:rPr>
        <w:t>3</w:t>
      </w:r>
    </w:p>
    <w:p w:rsidR="0018722C">
      <w:spacing w:beforeLines="0" w:before="0" w:afterLines="0" w:after="0" w:line="440" w:lineRule="auto"/>
      <w:pPr>
        <w:sectPr w:rsidR="00556256">
          <w:type w:val="continuous"/>
          <w:pgSz w:w="11910" w:h="16840"/>
          <w:pgMar w:top="1580" w:bottom="460" w:left="900" w:right="1580"/>
          <w:cols w:num="2" w:equalWidth="0">
            <w:col w:w="2828" w:space="40"/>
            <w:col w:w="6562"/>
          </w:cols>
        </w:sectPr>
        <w:topLinePunct/>
      </w:pPr>
    </w:p>
    <w:p w:rsidR="0018722C">
      <w:pPr>
        <w:topLinePunct/>
      </w:pP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rPr>
          <w:rFonts w:ascii="宋体" w:eastAsia="宋体" w:hint="eastAsia" w:cstheme="minorBidi" w:hAnsiTheme="minorHAnsi"/>
        </w:rPr>
        <w:t>蛋白质印迹法检测细胞</w:t>
      </w:r>
      <w:r>
        <w:rPr>
          <w:rFonts w:cstheme="minorBidi" w:hAnsiTheme="minorHAnsi" w:eastAsiaTheme="minorHAnsi" w:asciiTheme="minorHAnsi"/>
        </w:rPr>
        <w:t>p63</w:t>
      </w:r>
      <w:r>
        <w:rPr>
          <w:rFonts w:ascii="宋体" w:eastAsia="宋体" w:hint="eastAsia" w:cstheme="minorBidi" w:hAnsiTheme="minorHAnsi"/>
        </w:rPr>
        <w:t>、</w:t>
      </w:r>
      <w:r>
        <w:rPr>
          <w:rFonts w:cstheme="minorBidi" w:hAnsiTheme="minorHAnsi" w:eastAsiaTheme="minorHAnsi" w:asciiTheme="minorHAnsi"/>
        </w:rPr>
        <w:t>CK19</w:t>
      </w:r>
      <w:r>
        <w:rPr>
          <w:rFonts w:ascii="宋体" w:eastAsia="宋体" w:hint="eastAsia" w:cstheme="minorBidi" w:hAnsiTheme="minorHAnsi"/>
        </w:rPr>
        <w:t>、</w:t>
      </w:r>
      <w:r>
        <w:rPr>
          <w:rFonts w:cstheme="minorBidi" w:hAnsiTheme="minorHAnsi" w:eastAsiaTheme="minorHAnsi" w:asciiTheme="minorHAnsi"/>
        </w:rPr>
        <w:t>ITGB1</w:t>
      </w:r>
      <w:r>
        <w:rPr>
          <w:rFonts w:ascii="宋体" w:eastAsia="宋体" w:hint="eastAsia" w:cstheme="minorBidi" w:hAnsiTheme="minorHAnsi"/>
        </w:rPr>
        <w:t>、</w:t>
      </w:r>
      <w:r>
        <w:rPr>
          <w:rFonts w:cstheme="minorBidi" w:hAnsiTheme="minorHAnsi" w:eastAsiaTheme="minorHAnsi" w:asciiTheme="minorHAnsi"/>
        </w:rPr>
        <w:t>CK1</w:t>
      </w:r>
      <w:r>
        <w:rPr>
          <w:rFonts w:ascii="宋体" w:eastAsia="宋体" w:hint="eastAsia" w:cstheme="minorBidi" w:hAnsiTheme="minorHAnsi"/>
        </w:rPr>
        <w:t>、</w:t>
      </w:r>
      <w:r>
        <w:rPr>
          <w:rFonts w:cstheme="minorBidi" w:hAnsiTheme="minorHAnsi" w:eastAsiaTheme="minorHAnsi" w:asciiTheme="minorHAnsi"/>
        </w:rPr>
        <w:t>CK10</w:t>
      </w:r>
      <w:r>
        <w:rPr>
          <w:rFonts w:ascii="宋体" w:eastAsia="宋体" w:hint="eastAsia" w:cstheme="minorBidi" w:hAnsiTheme="minorHAnsi"/>
        </w:rPr>
        <w:t>蛋白表达水平注：</w:t>
      </w:r>
      <w:r>
        <w:rPr>
          <w:rFonts w:cstheme="minorBidi" w:hAnsiTheme="minorHAnsi" w:eastAsiaTheme="minorHAnsi" w:asciiTheme="minorHAnsi"/>
        </w:rPr>
        <w:t>1</w:t>
      </w:r>
      <w:r>
        <w:rPr>
          <w:rFonts w:ascii="宋体" w:eastAsia="宋体" w:hint="eastAsia" w:cstheme="minorBidi" w:hAnsiTheme="minorHAnsi"/>
        </w:rPr>
        <w:t>为实验组转染后细胞；</w:t>
      </w:r>
      <w:r>
        <w:rPr>
          <w:rFonts w:cstheme="minorBidi" w:hAnsiTheme="minorHAnsi" w:eastAsiaTheme="minorHAnsi" w:asciiTheme="minorHAnsi"/>
        </w:rPr>
        <w:t>2</w:t>
      </w:r>
      <w:r>
        <w:rPr>
          <w:rFonts w:ascii="宋体" w:eastAsia="宋体" w:hint="eastAsia" w:cstheme="minorBidi" w:hAnsiTheme="minorHAnsi"/>
        </w:rPr>
        <w:t>为转染前细胞；</w:t>
      </w:r>
      <w:r>
        <w:rPr>
          <w:rFonts w:cstheme="minorBidi" w:hAnsiTheme="minorHAnsi" w:eastAsiaTheme="minorHAnsi" w:asciiTheme="minorHAnsi"/>
        </w:rPr>
        <w:t>3</w:t>
      </w:r>
      <w:r>
        <w:rPr>
          <w:rFonts w:ascii="宋体" w:eastAsia="宋体" w:hint="eastAsia" w:cstheme="minorBidi" w:hAnsiTheme="minorHAnsi"/>
        </w:rPr>
        <w:t>为对照组转染后细</w:t>
      </w:r>
      <w:r>
        <w:rPr>
          <w:rFonts w:ascii="宋体" w:eastAsia="宋体" w:hint="eastAsia" w:cstheme="minorBidi" w:hAnsiTheme="minorHAnsi"/>
        </w:rPr>
        <w:t>胞</w:t>
      </w:r>
    </w:p>
    <w:p w:rsidR="0018722C">
      <w:pPr>
        <w:pStyle w:val="Heading3"/>
        <w:topLinePunct/>
        <w:ind w:left="200" w:hangingChars="200" w:hanging="200"/>
      </w:pPr>
      <w:bookmarkStart w:id="121263" w:name="_Toc686121263"/>
      <w:bookmarkStart w:name="_bookmark70" w:id="150"/>
      <w:bookmarkEnd w:id="150"/>
      <w:r>
        <w:rPr>
          <w:b/>
        </w:rPr>
        <w:t>4.2.7</w:t>
      </w:r>
      <w:r>
        <w:t xml:space="preserve"> </w:t>
      </w:r>
      <w:bookmarkStart w:name="_bookmark70" w:id="151"/>
      <w:bookmarkEnd w:id="151"/>
      <w:r>
        <w:rPr>
          <w:b/>
        </w:rPr>
        <w:t>miR-2</w:t>
      </w:r>
      <w:r>
        <w:rPr>
          <w:b/>
        </w:rPr>
        <w:t>03</w:t>
      </w:r>
      <w:r>
        <w:t>和</w:t>
      </w:r>
      <w:r>
        <w:rPr>
          <w:b/>
        </w:rPr>
        <w:t>p63</w:t>
      </w:r>
      <w:r>
        <w:t>表达的相关性分析</w:t>
      </w:r>
      <w:bookmarkEnd w:id="121263"/>
    </w:p>
    <w:p w:rsidR="0018722C">
      <w:pPr>
        <w:topLinePunct/>
      </w:pPr>
      <w:r>
        <w:rPr>
          <w:rFonts w:ascii="Times New Roman" w:eastAsia="Times New Roman"/>
        </w:rPr>
        <w:t>miR-203</w:t>
      </w:r>
      <w:r>
        <w:t>表达量与</w:t>
      </w:r>
      <w:r>
        <w:rPr>
          <w:rFonts w:ascii="Times New Roman" w:eastAsia="Times New Roman"/>
        </w:rPr>
        <w:t>p63</w:t>
      </w:r>
      <w:r>
        <w:t>的</w:t>
      </w:r>
      <w:r>
        <w:rPr>
          <w:rFonts w:ascii="Times New Roman" w:eastAsia="Times New Roman"/>
        </w:rPr>
        <w:t>mRNA</w:t>
      </w:r>
      <w:r>
        <w:t>和蛋白表达量均呈明显负相关，转染前相</w:t>
      </w:r>
      <w:r>
        <w:t>关系数分别为</w:t>
      </w:r>
      <w:r>
        <w:rPr>
          <w:rFonts w:ascii="Times New Roman" w:eastAsia="Times New Roman"/>
        </w:rPr>
        <w:t>-</w:t>
      </w:r>
      <w:r>
        <w:rPr>
          <w:rFonts w:ascii="Times New Roman" w:eastAsia="Times New Roman"/>
        </w:rPr>
        <w:t>0.90</w:t>
      </w:r>
      <w:r>
        <w:rPr>
          <w:rFonts w:ascii="Times New Roman" w:eastAsia="Times New Roman"/>
        </w:rPr>
        <w:t>7</w:t>
      </w:r>
      <w:r>
        <w:t>（</w:t>
      </w:r>
      <w:r>
        <w:rPr>
          <w:rFonts w:ascii="Times New Roman" w:eastAsia="Times New Roman"/>
          <w:i/>
        </w:rPr>
        <w:t>t</w:t>
      </w:r>
      <w:r>
        <w:rPr>
          <w:rFonts w:ascii="Times New Roman" w:eastAsia="Times New Roman"/>
          <w:spacing w:val="0"/>
        </w:rPr>
        <w:t>=</w:t>
      </w:r>
      <w:r>
        <w:rPr>
          <w:rFonts w:ascii="Times New Roman" w:eastAsia="Times New Roman"/>
        </w:rPr>
        <w:t>3.730</w:t>
      </w:r>
      <w:r>
        <w:rPr>
          <w:spacing w:val="-4"/>
        </w:rPr>
        <w:t xml:space="preserve">, </w:t>
      </w:r>
      <w:r>
        <w:rPr>
          <w:rFonts w:ascii="Times New Roman" w:eastAsia="Times New Roman"/>
          <w:i/>
          <w:spacing w:val="0"/>
        </w:rPr>
        <w:t>P</w:t>
      </w:r>
      <w:r>
        <w:rPr>
          <w:rFonts w:ascii="Times New Roman" w:eastAsia="Times New Roman"/>
          <w:spacing w:val="0"/>
        </w:rPr>
        <w:t>=</w:t>
      </w:r>
      <w:r>
        <w:rPr>
          <w:rFonts w:ascii="Times New Roman" w:eastAsia="Times New Roman"/>
        </w:rPr>
        <w:t>0.038</w:t>
      </w:r>
      <w:r>
        <w:t>）</w:t>
      </w:r>
      <w:r>
        <w:t>及</w:t>
      </w:r>
      <w:r>
        <w:rPr>
          <w:rFonts w:ascii="Times New Roman" w:eastAsia="Times New Roman"/>
        </w:rPr>
        <w:t>-</w:t>
      </w:r>
      <w:r>
        <w:rPr>
          <w:rFonts w:ascii="Times New Roman" w:eastAsia="Times New Roman"/>
        </w:rPr>
        <w:t>0.95</w:t>
      </w:r>
      <w:r>
        <w:rPr>
          <w:rFonts w:ascii="Times New Roman" w:eastAsia="Times New Roman"/>
        </w:rPr>
        <w:t>6</w:t>
      </w:r>
      <w:r>
        <w:t>（</w:t>
      </w:r>
      <w:r>
        <w:rPr>
          <w:rFonts w:ascii="Times New Roman" w:eastAsia="Times New Roman"/>
          <w:i/>
        </w:rPr>
        <w:t>t</w:t>
      </w:r>
      <w:r>
        <w:rPr>
          <w:rFonts w:ascii="Times New Roman" w:eastAsia="Times New Roman"/>
          <w:spacing w:val="0"/>
        </w:rPr>
        <w:t>=</w:t>
      </w:r>
      <w:r>
        <w:rPr>
          <w:rFonts w:ascii="Times New Roman" w:eastAsia="Times New Roman"/>
        </w:rPr>
        <w:t>5.644</w:t>
      </w:r>
      <w:r>
        <w:rPr>
          <w:spacing w:val="-4"/>
        </w:rPr>
        <w:t xml:space="preserve">, </w:t>
      </w:r>
      <w:r>
        <w:rPr>
          <w:rFonts w:ascii="Times New Roman" w:eastAsia="Times New Roman"/>
          <w:i/>
          <w:spacing w:val="0"/>
        </w:rPr>
        <w:t>P</w:t>
      </w:r>
      <w:r>
        <w:rPr>
          <w:rFonts w:ascii="Times New Roman" w:eastAsia="Times New Roman"/>
          <w:spacing w:val="0"/>
        </w:rPr>
        <w:t>=</w:t>
      </w:r>
      <w:r>
        <w:rPr>
          <w:rFonts w:ascii="Times New Roman" w:eastAsia="Times New Roman"/>
        </w:rPr>
        <w:t>0.012</w:t>
      </w:r>
      <w:r>
        <w:t>）</w:t>
      </w:r>
      <w:r>
        <w:t>；转染后相关系数分别为</w:t>
      </w:r>
      <w:r>
        <w:rPr>
          <w:rFonts w:ascii="Times New Roman" w:eastAsia="Times New Roman"/>
        </w:rPr>
        <w:t>-</w:t>
      </w:r>
      <w:r>
        <w:rPr>
          <w:rFonts w:ascii="Times New Roman" w:eastAsia="Times New Roman"/>
        </w:rPr>
        <w:t>0.924</w:t>
      </w:r>
      <w:r>
        <w:t>（</w:t>
      </w:r>
      <w:r>
        <w:rPr>
          <w:rFonts w:ascii="Times New Roman" w:eastAsia="Times New Roman"/>
          <w:i/>
        </w:rPr>
        <w:t>t</w:t>
      </w:r>
      <w:r>
        <w:rPr>
          <w:rFonts w:ascii="Times New Roman" w:eastAsia="Times New Roman"/>
          <w:spacing w:val="0"/>
        </w:rPr>
        <w:t>=</w:t>
      </w:r>
      <w:r>
        <w:rPr>
          <w:rFonts w:ascii="Times New Roman" w:eastAsia="Times New Roman"/>
        </w:rPr>
        <w:t>4.185</w:t>
      </w:r>
      <w:r>
        <w:t xml:space="preserve">, </w:t>
      </w:r>
      <w:r>
        <w:rPr>
          <w:rFonts w:ascii="Times New Roman" w:eastAsia="Times New Roman"/>
          <w:i/>
          <w:spacing w:val="0"/>
        </w:rPr>
        <w:t>P</w:t>
      </w:r>
      <w:r>
        <w:rPr>
          <w:rFonts w:ascii="Times New Roman" w:eastAsia="Times New Roman"/>
          <w:spacing w:val="0"/>
        </w:rPr>
        <w:t>=</w:t>
      </w:r>
      <w:r>
        <w:rPr>
          <w:rFonts w:ascii="Times New Roman" w:eastAsia="Times New Roman"/>
        </w:rPr>
        <w:t>0.028</w:t>
      </w:r>
      <w:r>
        <w:t>）</w:t>
      </w:r>
      <w:r>
        <w:t>及</w:t>
      </w:r>
      <w:r>
        <w:rPr>
          <w:rFonts w:ascii="Times New Roman" w:eastAsia="Times New Roman"/>
        </w:rPr>
        <w:t>-</w:t>
      </w:r>
      <w:r>
        <w:rPr>
          <w:rFonts w:ascii="Times New Roman" w:eastAsia="Times New Roman"/>
        </w:rPr>
        <w:t>0.931</w:t>
      </w:r>
      <w:r>
        <w:t>（</w:t>
      </w:r>
      <w:r>
        <w:rPr>
          <w:rFonts w:ascii="Times New Roman" w:eastAsia="Times New Roman"/>
          <w:i/>
        </w:rPr>
        <w:t>t</w:t>
      </w:r>
      <w:r>
        <w:rPr>
          <w:rFonts w:ascii="Times New Roman" w:eastAsia="Times New Roman"/>
          <w:spacing w:val="0"/>
        </w:rPr>
        <w:t>=</w:t>
      </w:r>
      <w:r>
        <w:rPr>
          <w:rFonts w:ascii="Times New Roman" w:eastAsia="Times New Roman"/>
        </w:rPr>
        <w:t>4.418</w:t>
      </w:r>
      <w:r>
        <w:t xml:space="preserve">, </w:t>
      </w:r>
      <w:r>
        <w:rPr>
          <w:rFonts w:ascii="Times New Roman" w:eastAsia="Times New Roman"/>
          <w:i/>
          <w:spacing w:val="0"/>
        </w:rPr>
        <w:t>P</w:t>
      </w:r>
      <w:r>
        <w:rPr>
          <w:rFonts w:ascii="Times New Roman" w:eastAsia="Times New Roman"/>
          <w:spacing w:val="0"/>
        </w:rPr>
        <w:t>=</w:t>
      </w:r>
      <w:r>
        <w:rPr>
          <w:rFonts w:ascii="Times New Roman" w:eastAsia="Times New Roman"/>
        </w:rPr>
        <w:t>0.023</w:t>
      </w:r>
      <w:r>
        <w:t>）</w:t>
      </w:r>
      <w:r>
        <w:t>。</w:t>
      </w:r>
    </w:p>
    <w:p w:rsidR="0018722C">
      <w:pPr>
        <w:pStyle w:val="Heading3"/>
        <w:topLinePunct/>
        <w:ind w:left="200" w:hangingChars="200" w:hanging="200"/>
      </w:pPr>
      <w:bookmarkStart w:id="121264" w:name="_Toc686121264"/>
      <w:bookmarkStart w:name="4.3 讨论 " w:id="152"/>
      <w:bookmarkEnd w:id="152"/>
      <w:r>
        <w:rPr>
          <w:b/>
        </w:rPr>
        <w:t>4.3</w:t>
      </w:r>
      <w:r>
        <w:t xml:space="preserve"> </w:t>
      </w:r>
      <w:bookmarkStart w:name="_bookmark71" w:id="153"/>
      <w:bookmarkEnd w:id="153"/>
      <w:bookmarkStart w:name="_bookmark71" w:id="154"/>
      <w:bookmarkEnd w:id="154"/>
      <w:r>
        <w:t>讨论</w:t>
      </w:r>
      <w:bookmarkEnd w:id="121264"/>
    </w:p>
    <w:p w:rsidR="0018722C">
      <w:pPr>
        <w:topLinePunct/>
      </w:pPr>
      <w:r>
        <w:t>大面积深度烧伤造成皮肤严重毁损时常需采用自体、同种异体或异种皮肤移植。但存在自体移植供皮来源有限，异体、异种移植免疫排斥反应等风险，</w:t>
      </w:r>
      <w:r w:rsidR="001852F3">
        <w:t xml:space="preserve">使临床应用受到限制。组织工程学的迅速发展为烧伤创面的治疗提供了新方法。干细胞是组织工程学的第一要素，具有强大的自我更新能力及多向分化潜能，</w:t>
      </w:r>
      <w:r w:rsidR="001852F3">
        <w:t xml:space="preserve">能够再生各种组织和器官，是组织工程皮肤构建的理想种子细胞。干细胞包括胚胎干细胞及成体干细胞。胚胎干细胞在理论上是最理想的种子细胞，能够向内中外三个胚层分化，形成各种细胞类型及组织器官</w:t>
      </w:r>
      <w:r>
        <w:rPr>
          <w:vertAlign w:val="superscript"/>
          /&gt;
        </w:rPr>
        <w:t>[</w:t>
      </w:r>
      <w:r>
        <w:rPr>
          <w:vertAlign w:val="superscript"/>
          /&gt;
        </w:rPr>
        <w:t xml:space="preserve">69</w:t>
      </w:r>
      <w:r>
        <w:rPr>
          <w:vertAlign w:val="superscript"/>
          /&gt;
        </w:rPr>
        <w:t>]</w:t>
      </w:r>
      <w:r>
        <w:t>。但因其取材困难、免疫排斥、伦理学争议和可能形成畸胎瘤的不安全性等问题限制了它的临床应</w:t>
      </w:r>
      <w:r>
        <w:t>用</w:t>
      </w:r>
    </w:p>
    <w:p w:rsidR="0018722C">
      <w:pPr>
        <w:topLinePunct/>
      </w:pPr>
      <w:r>
        <w:rPr>
          <w:rFonts w:ascii="Times New Roman" w:eastAsia="Times New Roman"/>
        </w:rPr>
        <w:t>[</w:t>
      </w:r>
      <w:r>
        <w:rPr>
          <w:rFonts w:ascii="Times New Roman" w:eastAsia="Times New Roman"/>
        </w:rPr>
        <w:t xml:space="preserve">70</w:t>
      </w:r>
      <w:r>
        <w:rPr>
          <w:rFonts w:ascii="Times New Roman" w:eastAsia="Times New Roman"/>
        </w:rPr>
        <w:t>]</w:t>
      </w:r>
      <w:r>
        <w:t>，而成体干细胞即表皮干细胞也是理想的种子细胞，但其数量有限</w:t>
      </w:r>
      <w:r>
        <w:rPr>
          <w:rFonts w:ascii="Times New Roman" w:eastAsia="Times New Roman"/>
          <w:rFonts w:ascii="Times New Roman" w:eastAsia="Times New Roman"/>
        </w:rPr>
        <w:t>（</w:t>
      </w:r>
      <w:r>
        <w:t>约</w:t>
      </w:r>
      <w:r>
        <w:rPr>
          <w:rFonts w:ascii="Times New Roman" w:eastAsia="Times New Roman"/>
        </w:rPr>
        <w:t>1</w:t>
      </w:r>
      <w:r>
        <w:t>％～</w:t>
      </w:r>
    </w:p>
    <w:p w:rsidR="0018722C">
      <w:pPr>
        <w:topLinePunct/>
      </w:pPr>
      <w:r>
        <w:rPr>
          <w:rFonts w:ascii="Times New Roman" w:eastAsia="Times New Roman"/>
        </w:rPr>
        <w:t>l0</w:t>
      </w:r>
      <w:r>
        <w:t>％的表皮基底细胞为干细胞</w:t>
      </w:r>
      <w:r>
        <w:rPr>
          <w:rFonts w:ascii="Times New Roman" w:eastAsia="Times New Roman"/>
          <w:rFonts w:ascii="Times New Roman" w:eastAsia="Times New Roman"/>
        </w:rPr>
        <w:t>）</w:t>
      </w:r>
      <w:r>
        <w:t>，且随着年龄增大</w:t>
      </w:r>
      <w:r>
        <w:rPr>
          <w:rFonts w:ascii="Times New Roman" w:eastAsia="Times New Roman"/>
          <w:rFonts w:hint="eastAsia"/>
        </w:rPr>
        <w:t>，</w:t>
      </w:r>
      <w:r>
        <w:t>表皮干细胞数量亦逐渐减少。虽然可以在体外模拟一定的环境下培养扩增表皮干细胞，但极易分化</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，加上</w:t>
      </w:r>
      <w:r>
        <w:t>深</w:t>
      </w:r>
    </w:p>
    <w:p w:rsidR="0018722C">
      <w:pPr>
        <w:topLinePunct/>
      </w:pPr>
      <w:r>
        <w:rPr>
          <w:rFonts w:cstheme="minorBidi" w:hAnsiTheme="minorHAnsi" w:eastAsiaTheme="minorHAnsi" w:asciiTheme="minorHAnsi"/>
        </w:rPr>
        <w:t>73</w:t>
      </w:r>
    </w:p>
    <w:p w:rsidR="0018722C">
      <w:pPr>
        <w:topLinePunct/>
      </w:pPr>
      <w:r>
        <w:t>度烧伤后表皮干细胞大量毁损，其残存数量进一步减少，因此表皮干细胞来源仍十分紧张，大大限制了表皮干细胞在临床上的应用。因此种子细胞的来源不足成为制约组织工程技术在烧伤创面临床应用和基础研究的瓶颈。如何找到一个新的干细胞来源是解决这个问题的有效途径。越来越多有关将分化成熟的细胞去分化为干细胞的研究，为解决组织工程中干细胞来源紧张的难题提供了新思路。</w:t>
      </w:r>
    </w:p>
    <w:p w:rsidR="0018722C">
      <w:pPr>
        <w:topLinePunct/>
      </w:pPr>
      <w:r>
        <w:t>去分化亦称逆行性分化，是指细胞从高分化状态沿着与发育相反的方向倒退分化，返回低分化状态，即已成熟的终末细胞可以转变为幼稚的具有增殖分裂潜能的干细胞。目前研究表明去分化现象广泛存在于不同等级的生物细胞中，</w:t>
      </w:r>
      <w:r w:rsidR="001852F3">
        <w:t xml:space="preserve">如神经细胞</w:t>
      </w:r>
      <w:r>
        <w:rPr>
          <w:rFonts w:ascii="Times New Roman" w:eastAsia="Times New Roman"/>
          <w:vertAlign w:val="superscript"/>
        </w:rPr>
        <w:t>[</w:t>
      </w:r>
      <w:r>
        <w:rPr>
          <w:rFonts w:ascii="Times New Roman" w:eastAsia="Times New Roman"/>
          <w:vertAlign w:val="superscript"/>
        </w:rPr>
        <w:t xml:space="preserve">71</w:t>
      </w:r>
      <w:r>
        <w:rPr>
          <w:rFonts w:ascii="Times New Roman" w:eastAsia="Times New Roman"/>
          <w:vertAlign w:val="superscript"/>
        </w:rPr>
        <w:t>]</w:t>
      </w:r>
      <w:r>
        <w:t>、脂肪细胞</w:t>
      </w:r>
      <w:r>
        <w:rPr>
          <w:rFonts w:ascii="Times New Roman" w:eastAsia="Times New Roman"/>
        </w:rPr>
        <w:t>[</w:t>
      </w:r>
      <w:r>
        <w:rPr>
          <w:rFonts w:ascii="Times New Roman" w:eastAsia="Times New Roman"/>
        </w:rPr>
        <w:t xml:space="preserve">72</w:t>
      </w:r>
      <w:r>
        <w:rPr>
          <w:rFonts w:ascii="Times New Roman" w:eastAsia="Times New Roman"/>
        </w:rPr>
        <w:t>]</w:t>
      </w:r>
      <w:r>
        <w:t>、胰腺细胞</w:t>
      </w:r>
      <w:r>
        <w:rPr>
          <w:rFonts w:ascii="Times New Roman" w:eastAsia="Times New Roman"/>
        </w:rPr>
        <w:t>[</w:t>
      </w:r>
      <w:r>
        <w:rPr>
          <w:rFonts w:ascii="Times New Roman" w:eastAsia="Times New Roman"/>
        </w:rPr>
        <w:t xml:space="preserve">73</w:t>
      </w:r>
      <w:r>
        <w:rPr>
          <w:rFonts w:ascii="Times New Roman" w:eastAsia="Times New Roman"/>
        </w:rPr>
        <w:t>]</w:t>
      </w:r>
      <w:r>
        <w:t>、角膜细胞</w:t>
      </w:r>
      <w:r>
        <w:rPr>
          <w:rFonts w:ascii="Times New Roman" w:eastAsia="Times New Roman"/>
        </w:rPr>
        <w:t>[</w:t>
      </w:r>
      <w:r>
        <w:rPr>
          <w:rFonts w:ascii="Times New Roman" w:eastAsia="Times New Roman"/>
        </w:rPr>
        <w:t xml:space="preserve">74</w:t>
      </w:r>
      <w:r>
        <w:rPr>
          <w:rFonts w:ascii="Times New Roman" w:eastAsia="Times New Roman"/>
        </w:rPr>
        <w:t>]</w:t>
      </w:r>
      <w:r>
        <w:t>、肾小管上皮细胞</w:t>
      </w:r>
      <w:r>
        <w:rPr>
          <w:rFonts w:ascii="Times New Roman" w:eastAsia="Times New Roman"/>
        </w:rPr>
        <w:t>[</w:t>
      </w:r>
      <w:r>
        <w:rPr>
          <w:rFonts w:ascii="Times New Roman" w:eastAsia="Times New Roman"/>
        </w:rPr>
        <w:t xml:space="preserve">75</w:t>
      </w:r>
      <w:r>
        <w:rPr>
          <w:rFonts w:ascii="Times New Roman" w:eastAsia="Times New Roman"/>
        </w:rPr>
        <w:t>]</w:t>
      </w:r>
      <w:r>
        <w:t>和软骨细胞</w:t>
      </w:r>
      <w:r>
        <w:rPr>
          <w:rFonts w:ascii="Times New Roman" w:eastAsia="Times New Roman"/>
        </w:rPr>
        <w:t>[</w:t>
      </w:r>
      <w:r>
        <w:rPr>
          <w:rFonts w:ascii="Times New Roman" w:eastAsia="Times New Roman"/>
        </w:rPr>
        <w:t xml:space="preserve">76</w:t>
      </w:r>
      <w:r>
        <w:rPr>
          <w:rFonts w:ascii="Times New Roman" w:eastAsia="Times New Roman"/>
        </w:rPr>
        <w:t>]</w:t>
      </w:r>
      <w:r>
        <w:t>等成体细胞在某些因素的诱导下可以去分化为相应的干细胞，去分化来源的细胞具备干细胞形态即细胞体积小，细胞核大，核浆比增大，细胞器数目减少，同时具有增殖分裂潜能，即细胞重新进入细胞周期，并在某种因素的诱导下能够分化为多种细胞类型继而参与一系列生物学过程。</w:t>
      </w:r>
      <w:r>
        <w:rPr>
          <w:rFonts w:ascii="Times New Roman" w:eastAsia="Times New Roman"/>
        </w:rPr>
        <w:t>Fu</w:t>
      </w:r>
      <w:r>
        <w:t>等</w:t>
      </w:r>
      <w:r>
        <w:rPr>
          <w:rFonts w:ascii="Times New Roman" w:eastAsia="Times New Roman"/>
          <w:vertAlign w:val="superscript"/>
        </w:rPr>
        <w:t>[</w:t>
      </w:r>
      <w:r>
        <w:rPr>
          <w:rFonts w:ascii="Times New Roman" w:eastAsia="Times New Roman"/>
          <w:vertAlign w:val="superscript"/>
        </w:rPr>
        <w:t xml:space="preserve">77</w:t>
      </w:r>
      <w:r>
        <w:rPr>
          <w:rFonts w:ascii="Times New Roman" w:eastAsia="Times New Roman"/>
          <w:vertAlign w:val="superscript"/>
        </w:rPr>
        <w:t>]</w:t>
      </w:r>
      <w:r>
        <w:t>用重组人表皮细胞生长因子</w:t>
      </w:r>
      <w:r>
        <w:rPr>
          <w:rFonts w:ascii="Times New Roman" w:eastAsia="Times New Roman"/>
        </w:rPr>
        <w:t>(</w:t>
      </w:r>
      <w:r>
        <w:rPr>
          <w:rFonts w:ascii="Times New Roman" w:eastAsia="Times New Roman"/>
        </w:rPr>
        <w:t xml:space="preserve">rhEGF</w:t>
      </w:r>
      <w:r>
        <w:rPr>
          <w:rFonts w:ascii="Times New Roman" w:eastAsia="Times New Roman"/>
        </w:rPr>
        <w:t>)</w:t>
      </w:r>
      <w:r>
        <w:t>治疗皮肤慢性溃疡创面时，在表皮基底层外的颗粒细胞和棘细胞中发现了可能由终末分化的角质细胞逆向分化来的干细胞团。且这些干细胞团与基底层的表皮干细胞无生物学联系。谢晓繁等</w:t>
      </w:r>
      <w:r>
        <w:rPr>
          <w:rFonts w:ascii="Times New Roman" w:eastAsia="Times New Roman"/>
          <w:vertAlign w:val="superscript"/>
        </w:rPr>
        <w:t>[</w:t>
      </w:r>
      <w:r>
        <w:rPr>
          <w:rFonts w:ascii="Times New Roman" w:eastAsia="Times New Roman"/>
          <w:vertAlign w:val="superscript"/>
          <w:position w:val="11"/>
        </w:rPr>
        <w:t xml:space="preserve">78</w:t>
      </w:r>
      <w:r>
        <w:rPr>
          <w:rFonts w:ascii="Times New Roman" w:eastAsia="Times New Roman"/>
          <w:vertAlign w:val="superscript"/>
        </w:rPr>
        <w:t>]</w:t>
      </w:r>
      <w:r>
        <w:t>将不含干细胞的超薄表皮移植到去除全层皮肤的裸鼠身上，结果发现成熟的表皮细胞逆向分化为表皮干细胞，参与了皮肤创面的修复和再生。提示终末分化细胞并未彻底失去其增殖分化能力</w:t>
      </w:r>
      <w:r>
        <w:rPr>
          <w:rFonts w:ascii="Times New Roman" w:eastAsia="Times New Roman"/>
          <w:rFonts w:hint="eastAsia"/>
        </w:rPr>
        <w:t>，</w:t>
      </w:r>
      <w:r>
        <w:t>它们在烧伤创面再生与修复等领域具有巨大潜能。因此成熟的表皮细胞具有去分化为表皮干细胞的潜能。</w:t>
      </w:r>
    </w:p>
    <w:p w:rsidR="0018722C">
      <w:pPr>
        <w:topLinePunct/>
      </w:pPr>
      <w:r>
        <w:t>去分化是一个复杂的生物学过程，需要多种因素参与。目前</w:t>
      </w:r>
      <w:r>
        <w:t>诱导细胞发生去分化的</w:t>
      </w:r>
      <w:r>
        <w:t>方法有转基因和非转基因两种途径。有学者采用转基因的方法将某些与干细胞有关的</w:t>
      </w:r>
      <w:r>
        <w:rPr>
          <w:rFonts w:ascii="Times New Roman" w:hAnsi="Times New Roman" w:eastAsia="Times New Roman"/>
        </w:rPr>
        <w:t>“</w:t>
      </w:r>
      <w:r>
        <w:t>干</w:t>
      </w:r>
      <w:r>
        <w:rPr>
          <w:rFonts w:ascii="Times New Roman" w:hAnsi="Times New Roman" w:eastAsia="Times New Roman"/>
        </w:rPr>
        <w:t>”</w:t>
      </w:r>
      <w:r>
        <w:t>性基因和</w:t>
      </w:r>
      <w:r>
        <w:rPr>
          <w:rFonts w:ascii="Times New Roman" w:hAnsi="Times New Roman" w:eastAsia="Times New Roman"/>
        </w:rPr>
        <w:t>/</w:t>
      </w:r>
      <w:r>
        <w:t>或特定小分子物质导入体细胞使其去分化重编程为多潜能干细胞</w:t>
      </w:r>
      <w:r>
        <w:rPr>
          <w:rFonts w:ascii="Times New Roman" w:hAnsi="Times New Roman" w:eastAsia="Times New Roman"/>
          <w:vertAlign w:val="superscript"/>
        </w:rPr>
        <w:t>[</w:t>
      </w:r>
      <w:r>
        <w:rPr>
          <w:rFonts w:ascii="Times New Roman" w:hAnsi="Times New Roman" w:eastAsia="Times New Roman"/>
          <w:vertAlign w:val="superscript"/>
        </w:rPr>
        <w:t xml:space="preserve">79</w:t>
      </w:r>
      <w:r>
        <w:rPr>
          <w:rFonts w:ascii="Times New Roman" w:hAnsi="Times New Roman" w:eastAsia="Times New Roman"/>
          <w:vertAlign w:val="superscript"/>
        </w:rPr>
        <w:t>]</w:t>
      </w:r>
      <w:r>
        <w:t>。虽然多潜能干细胞在形态、生物学特性等方面与胚胎干细胞相似，但其安全性、稳定性尚不明确：如导入基因存在很大程度的随机性，</w:t>
      </w:r>
      <w:r w:rsidR="001852F3">
        <w:t xml:space="preserve">同时导入肿瘤相关基因</w:t>
      </w:r>
      <w:r>
        <w:rPr>
          <w:rFonts w:ascii="Times New Roman" w:hAnsi="Times New Roman" w:eastAsia="Times New Roman"/>
          <w:vertAlign w:val="superscript"/>
        </w:rPr>
        <w:t>[</w:t>
      </w:r>
      <w:r>
        <w:rPr>
          <w:rFonts w:ascii="Times New Roman" w:hAnsi="Times New Roman" w:eastAsia="Times New Roman"/>
          <w:vertAlign w:val="superscript"/>
        </w:rPr>
        <w:t>80</w:t>
      </w:r>
      <w:r>
        <w:rPr>
          <w:rFonts w:ascii="Times New Roman" w:hAnsi="Times New Roman" w:eastAsia="Times New Roman"/>
          <w:vertAlign w:val="superscript"/>
        </w:rPr>
        <w:t>]</w:t>
      </w:r>
      <w:r>
        <w:rPr>
          <w:rFonts w:ascii="Times New Roman" w:hAnsi="Times New Roman" w:eastAsia="Times New Roman"/>
        </w:rPr>
        <w:t xml:space="preserve"> </w:t>
      </w:r>
      <w:r>
        <w:rPr>
          <w:rFonts w:ascii="Times New Roman" w:hAnsi="Times New Roman" w:eastAsia="Times New Roman"/>
        </w:rPr>
        <w:t>(</w:t>
      </w:r>
      <w:r>
        <w:rPr>
          <w:spacing w:val="-16"/>
        </w:rPr>
        <w:t>如</w:t>
      </w:r>
      <w:r>
        <w:rPr>
          <w:rFonts w:ascii="Times New Roman" w:hAnsi="Times New Roman" w:eastAsia="Times New Roman"/>
        </w:rPr>
        <w:t>c-myc</w:t>
      </w:r>
      <w:r>
        <w:rPr>
          <w:rFonts w:ascii="Times New Roman" w:hAnsi="Times New Roman" w:eastAsia="Times New Roman"/>
        </w:rPr>
        <w:t>)</w:t>
      </w:r>
      <w:r>
        <w:t>可能会激活癌基因，或者抑制部分重要基因</w:t>
      </w:r>
      <w:r>
        <w:t>的功能，因此探索一条更安全的转基因方法还有待进一步研究。有学者认为改</w:t>
      </w:r>
      <w:r>
        <w:t>变终末分化细胞所处的微环境，有可能诱导其逆转为干细胞，</w:t>
      </w:r>
      <w:r>
        <w:t>主要方法有化学诱导</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81</w:t>
      </w:r>
      <w:r>
        <w:rPr>
          <w:rFonts w:ascii="Times New Roman" w:hAnsi="Times New Roman" w:eastAsia="Times New Roman"/>
          <w:vertAlign w:val="superscript"/>
        </w:rPr>
        <w:t>]</w:t>
      </w:r>
      <w:r>
        <w:t>、物理诱导</w:t>
      </w:r>
      <w:r>
        <w:rPr>
          <w:rFonts w:ascii="Times New Roman" w:hAnsi="Times New Roman" w:eastAsia="Times New Roman"/>
        </w:rPr>
        <w:t>[</w:t>
      </w:r>
      <w:r>
        <w:rPr>
          <w:rFonts w:ascii="Times New Roman" w:hAnsi="Times New Roman" w:eastAsia="Times New Roman"/>
          <w:position w:val="11"/>
          <w:sz w:val="16"/>
        </w:rPr>
        <w:t xml:space="preserve">82</w:t>
      </w:r>
      <w:r>
        <w:rPr>
          <w:rFonts w:ascii="Times New Roman" w:hAnsi="Times New Roman" w:eastAsia="Times New Roman"/>
        </w:rPr>
        <w:t>]</w:t>
      </w:r>
      <w:r>
        <w:t>和生物诱导</w:t>
      </w:r>
      <w:r>
        <w:rPr>
          <w:rFonts w:ascii="Times New Roman" w:hAnsi="Times New Roman" w:eastAsia="Times New Roman"/>
        </w:rPr>
        <w:t>[</w:t>
      </w:r>
      <w:r>
        <w:rPr>
          <w:rFonts w:ascii="Times New Roman" w:hAnsi="Times New Roman" w:eastAsia="Times New Roman"/>
          <w:position w:val="11"/>
          <w:sz w:val="16"/>
        </w:rPr>
        <w:t xml:space="preserve">83</w:t>
      </w:r>
      <w:r>
        <w:rPr>
          <w:rFonts w:ascii="Times New Roman" w:hAnsi="Times New Roman" w:eastAsia="Times New Roman"/>
        </w:rPr>
        <w:t>]</w:t>
      </w:r>
      <w:r>
        <w:t>等。多位学者已成功通过上述方法获得了干</w:t>
      </w:r>
      <w:r>
        <w:t>细胞，因此</w:t>
      </w:r>
      <w:r>
        <w:t>非转基途径也是提供干细胞来源</w:t>
      </w:r>
      <w:r>
        <w:t>的重要方法之一。通过选择适当</w:t>
      </w:r>
      <w:r>
        <w:t>的</w:t>
      </w:r>
    </w:p>
    <w:p w:rsidR="0018722C">
      <w:pPr>
        <w:topLinePunct/>
      </w:pPr>
      <w:r>
        <w:rPr>
          <w:rFonts w:cstheme="minorBidi" w:hAnsiTheme="minorHAnsi" w:eastAsiaTheme="minorHAnsi" w:asciiTheme="minorHAnsi"/>
        </w:rPr>
        <w:t>74</w:t>
      </w:r>
    </w:p>
    <w:p w:rsidR="0018722C">
      <w:pPr>
        <w:topLinePunct/>
      </w:pPr>
      <w:r>
        <w:t>诱导因素，成熟的表皮细胞有可能去分化为表皮干细胞，从而作为种子细胞</w:t>
      </w:r>
      <w:r>
        <w:rPr>
          <w:rFonts w:ascii="Times New Roman" w:eastAsia="Times New Roman"/>
          <w:color w:val="212121"/>
          <w:rFonts w:hint="eastAsia"/>
        </w:rPr>
        <w:t>，</w:t>
      </w:r>
      <w:r>
        <w:t>完成创面的解剖修复与功能重建。</w:t>
      </w:r>
    </w:p>
    <w:p w:rsidR="0018722C">
      <w:pPr>
        <w:topLinePunct/>
      </w:pPr>
      <w:r>
        <w:t>根据文献及上一章实验研究结果本课题组拟采用下调</w:t>
      </w:r>
      <w:r>
        <w:rPr>
          <w:rFonts w:ascii="Times New Roman" w:hAnsi="Times New Roman" w:eastAsia="宋体"/>
        </w:rPr>
        <w:t>miR-203</w:t>
      </w:r>
      <w:r>
        <w:t>作为一种诱</w:t>
      </w:r>
      <w:r>
        <w:t>导因素。前已述及</w:t>
      </w:r>
      <w:r>
        <w:rPr>
          <w:rFonts w:ascii="Times New Roman" w:hAnsi="Times New Roman" w:eastAsia="宋体"/>
        </w:rPr>
        <w:t>mi</w:t>
      </w:r>
      <w:r>
        <w:rPr>
          <w:rFonts w:ascii="Times New Roman" w:hAnsi="Times New Roman" w:eastAsia="宋体"/>
        </w:rPr>
        <w:t>R</w:t>
      </w:r>
      <w:r>
        <w:rPr>
          <w:rFonts w:ascii="Times New Roman" w:hAnsi="Times New Roman" w:eastAsia="宋体"/>
        </w:rPr>
        <w:t>-</w:t>
      </w:r>
      <w:r>
        <w:rPr>
          <w:rFonts w:ascii="Times New Roman" w:hAnsi="Times New Roman" w:eastAsia="宋体"/>
        </w:rPr>
        <w:t>203</w:t>
      </w:r>
      <w:r>
        <w:t>是长约</w:t>
      </w:r>
      <w:r>
        <w:rPr>
          <w:rFonts w:ascii="Times New Roman" w:hAnsi="Times New Roman" w:eastAsia="宋体"/>
        </w:rPr>
        <w:t>19</w:t>
      </w:r>
      <w:r>
        <w:t>～</w:t>
      </w:r>
      <w:r>
        <w:rPr>
          <w:rFonts w:ascii="Times New Roman" w:hAnsi="Times New Roman" w:eastAsia="宋体"/>
        </w:rPr>
        <w:t>22nt</w:t>
      </w:r>
      <w:r>
        <w:t>的单链非编码</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，能与靶</w:t>
      </w:r>
      <w:r>
        <w:rPr>
          <w:rFonts w:ascii="Times New Roman" w:hAnsi="Times New Roman" w:eastAsia="宋体"/>
        </w:rPr>
        <w:t>mR</w:t>
      </w:r>
      <w:r>
        <w:rPr>
          <w:rFonts w:ascii="Times New Roman" w:hAnsi="Times New Roman" w:eastAsia="宋体"/>
        </w:rPr>
        <w:t>N</w:t>
      </w:r>
      <w:r>
        <w:rPr>
          <w:rFonts w:ascii="Times New Roman" w:hAnsi="Times New Roman" w:eastAsia="宋体"/>
        </w:rPr>
        <w:t>A</w:t>
      </w:r>
      <w:r>
        <w:rPr>
          <w:rFonts w:ascii="Times New Roman" w:hAnsi="Times New Roman" w:eastAsia="宋体"/>
        </w:rPr>
        <w:t>3′</w:t>
      </w:r>
      <w:r>
        <w:t>非翻译区结合引起靶</w:t>
      </w:r>
      <w:r>
        <w:rPr>
          <w:rFonts w:ascii="Times New Roman" w:hAnsi="Times New Roman" w:eastAsia="宋体"/>
        </w:rPr>
        <w:t>mRNA</w:t>
      </w:r>
      <w:r>
        <w:t>的降解或翻译抑制从而</w:t>
      </w:r>
      <w:r>
        <w:t>在转录后水平抑制蛋白质的</w:t>
      </w:r>
      <w:r>
        <w:t>合成，负性调控基因的表达。其在表皮及毛囊表达最丰富，是皮肤特异性的</w:t>
      </w:r>
      <w:r>
        <w:rPr>
          <w:rFonts w:ascii="Times New Roman" w:hAnsi="Times New Roman" w:eastAsia="宋体"/>
        </w:rPr>
        <w:t>miRNA</w:t>
      </w:r>
      <w:r>
        <w:t>，对皮肤发育和功能维持具有重要作用，若体内</w:t>
      </w:r>
      <w:r>
        <w:rPr>
          <w:rFonts w:ascii="Times New Roman" w:hAnsi="Times New Roman" w:eastAsia="宋体"/>
        </w:rPr>
        <w:t>miR-203</w:t>
      </w:r>
      <w:r>
        <w:t>合成缺失，可导致表皮基底层细胞过度增殖、毛囊发育不良、皮肤形态结构及功能缺陷。且</w:t>
      </w:r>
      <w:r>
        <w:t>已证实</w:t>
      </w:r>
      <w:r>
        <w:rPr>
          <w:rFonts w:ascii="Times New Roman" w:hAnsi="Times New Roman" w:eastAsia="宋体"/>
        </w:rPr>
        <w:t>miR-203</w:t>
      </w:r>
      <w:r>
        <w:t>在增殖能力强的干细胞中低表达，其低表达是维持表皮干细胞</w:t>
      </w:r>
      <w:r>
        <w:t>增殖潜能的重要因素，因此本章研究根据人源</w:t>
      </w:r>
      <w:r>
        <w:rPr>
          <w:rFonts w:ascii="Times New Roman" w:hAnsi="Times New Roman" w:eastAsia="宋体"/>
        </w:rPr>
        <w:t>miR-203</w:t>
      </w:r>
      <w:r>
        <w:t>序列，设计并合成了其</w:t>
      </w:r>
      <w:r>
        <w:t>单链抑制物，利用脂质体转染将</w:t>
      </w:r>
      <w:r>
        <w:rPr>
          <w:rFonts w:ascii="Times New Roman" w:hAnsi="Times New Roman" w:eastAsia="宋体"/>
        </w:rPr>
        <w:t>miR-203</w:t>
      </w:r>
      <w:r>
        <w:t>抑制物分子导入人离体角质形成细胞</w:t>
      </w:r>
      <w:r>
        <w:t>中，通过流式细胞仪检测转染效率及转染前后</w:t>
      </w:r>
      <w:r>
        <w:rPr>
          <w:rFonts w:ascii="Times New Roman" w:hAnsi="Times New Roman" w:eastAsia="宋体"/>
        </w:rPr>
        <w:t>miR-203</w:t>
      </w:r>
      <w:r>
        <w:t>的</w:t>
      </w:r>
      <w:r>
        <w:rPr>
          <w:rFonts w:ascii="Times New Roman" w:hAnsi="Times New Roman" w:eastAsia="宋体"/>
        </w:rPr>
        <w:t>RT-PCR</w:t>
      </w:r>
      <w:r>
        <w:t>测定均表明转染成功。对转染前后的细胞于倒置显微镜下观察形态变化，发现转染后的细胞具有干细胞的特点，即细胞体积缩小、核大、核仁明显、核浆比例大，且具有</w:t>
      </w:r>
      <w:r>
        <w:t>强大的增殖分裂能力及克隆形成能力。通过免疫细胞化学染色、</w:t>
      </w:r>
      <w:r>
        <w:rPr>
          <w:rFonts w:ascii="Times New Roman" w:hAnsi="Times New Roman" w:eastAsia="宋体"/>
        </w:rPr>
        <w:t>RT-PCR</w:t>
      </w:r>
      <w:r>
        <w:t>及</w:t>
      </w:r>
      <w:r>
        <w:rPr>
          <w:rFonts w:ascii="Times New Roman" w:hAnsi="Times New Roman" w:eastAsia="宋体"/>
        </w:rPr>
        <w:t>Western</w:t>
      </w:r>
      <w:r>
        <w:rPr>
          <w:rFonts w:ascii="Times New Roman" w:hAnsi="Times New Roman" w:eastAsia="宋体"/>
        </w:rPr>
        <w:t> </w:t>
      </w:r>
      <w:r>
        <w:rPr>
          <w:rFonts w:ascii="Times New Roman" w:hAnsi="Times New Roman" w:eastAsia="宋体"/>
        </w:rPr>
        <w:t>blot</w:t>
      </w:r>
      <w:r>
        <w:t>技术检测转染前后细胞</w:t>
      </w:r>
      <w:r>
        <w:rPr>
          <w:rFonts w:ascii="Times New Roman" w:hAnsi="Times New Roman" w:eastAsia="宋体"/>
        </w:rPr>
        <w:t>ITGB1</w:t>
      </w:r>
      <w:r>
        <w:t>、</w:t>
      </w:r>
      <w:r>
        <w:rPr>
          <w:rFonts w:ascii="Times New Roman" w:hAnsi="Times New Roman" w:eastAsia="宋体"/>
        </w:rPr>
        <w:t>CK19</w:t>
      </w:r>
      <w:r>
        <w:t>、</w:t>
      </w:r>
      <w:r>
        <w:rPr>
          <w:rFonts w:ascii="Times New Roman" w:hAnsi="Times New Roman" w:eastAsia="宋体"/>
        </w:rPr>
        <w:t>CK1</w:t>
      </w:r>
      <w:r>
        <w:t>、</w:t>
      </w:r>
      <w:r>
        <w:rPr>
          <w:rFonts w:ascii="Times New Roman" w:hAnsi="Times New Roman" w:eastAsia="宋体"/>
        </w:rPr>
        <w:t>CK10</w:t>
      </w:r>
      <w:r>
        <w:t>的变化发现转</w:t>
      </w:r>
      <w:r>
        <w:t>染后的细胞</w:t>
      </w:r>
      <w:r>
        <w:rPr>
          <w:rFonts w:ascii="Times New Roman" w:hAnsi="Times New Roman" w:eastAsia="宋体"/>
        </w:rPr>
        <w:t>ITGB1</w:t>
      </w:r>
      <w:r>
        <w:t>、</w:t>
      </w:r>
      <w:r>
        <w:rPr>
          <w:rFonts w:ascii="Times New Roman" w:hAnsi="Times New Roman" w:eastAsia="宋体"/>
        </w:rPr>
        <w:t>CK19</w:t>
      </w:r>
      <w:r>
        <w:t>高表达，而</w:t>
      </w:r>
      <w:r>
        <w:rPr>
          <w:rFonts w:ascii="Times New Roman" w:hAnsi="Times New Roman" w:eastAsia="宋体"/>
        </w:rPr>
        <w:t>CK1</w:t>
      </w:r>
      <w:r>
        <w:t>、</w:t>
      </w:r>
      <w:r>
        <w:rPr>
          <w:rFonts w:ascii="Times New Roman" w:hAnsi="Times New Roman" w:eastAsia="宋体"/>
        </w:rPr>
        <w:t>CK10</w:t>
      </w:r>
      <w:r>
        <w:t>低表达。前已述及</w:t>
      </w:r>
      <w:r>
        <w:rPr>
          <w:rFonts w:ascii="Times New Roman" w:hAnsi="Times New Roman" w:eastAsia="宋体"/>
        </w:rPr>
        <w:t>ITGB1</w:t>
      </w:r>
      <w:r>
        <w:t>、</w:t>
      </w:r>
    </w:p>
    <w:p w:rsidR="0018722C">
      <w:pPr>
        <w:topLinePunct/>
      </w:pPr>
      <w:r>
        <w:rPr>
          <w:rFonts w:ascii="Times New Roman" w:eastAsia="宋体"/>
        </w:rPr>
        <w:t>CK19</w:t>
      </w:r>
      <w:r>
        <w:t>表达水平与细胞增殖力及细胞克隆形成能力正相关，是表皮干细胞的特征蛋白；</w:t>
      </w:r>
      <w:r>
        <w:rPr>
          <w:rFonts w:ascii="Times New Roman" w:eastAsia="宋体"/>
        </w:rPr>
        <w:t>CK1</w:t>
      </w:r>
      <w:r>
        <w:t>、</w:t>
      </w:r>
      <w:r>
        <w:rPr>
          <w:rFonts w:ascii="Times New Roman" w:eastAsia="宋体"/>
        </w:rPr>
        <w:t>CK10</w:t>
      </w:r>
      <w:r>
        <w:t>是成熟表皮即高分化的角质形成细胞的特征蛋白，本章研究</w:t>
      </w:r>
      <w:r>
        <w:t>结果表明去分化来源的细胞在形态及生物学特性方面与机体自身的表皮干细胞</w:t>
      </w:r>
      <w:r>
        <w:t>相似。说明通过下调</w:t>
      </w:r>
      <w:r>
        <w:rPr>
          <w:rFonts w:ascii="Times New Roman" w:eastAsia="宋体"/>
        </w:rPr>
        <w:t>miR-203</w:t>
      </w:r>
      <w:r>
        <w:t>单一诱导因素能在体外诱导人角质形成细胞向表</w:t>
      </w:r>
      <w:r>
        <w:t>皮样干细胞去分化，从而在表皮干细胞来源不足的情况下能够作为组织工程种子细胞应用于创面解剖修复与再生的实验与临床研究。</w:t>
      </w:r>
    </w:p>
    <w:p w:rsidR="0018722C">
      <w:pPr>
        <w:topLinePunct/>
      </w:pPr>
      <w:r>
        <w:t>同时，本研究发现转染后细胞</w:t>
      </w:r>
      <w:r>
        <w:rPr>
          <w:rFonts w:ascii="Times New Roman" w:eastAsia="宋体"/>
        </w:rPr>
        <w:t>p63</w:t>
      </w:r>
      <w:r>
        <w:t>基因及蛋白的表达较转染前显著增加，</w:t>
      </w:r>
      <w:r>
        <w:t>且与</w:t>
      </w:r>
      <w:r>
        <w:rPr>
          <w:rFonts w:ascii="Times New Roman" w:eastAsia="宋体"/>
        </w:rPr>
        <w:t>miR-203</w:t>
      </w:r>
      <w:r>
        <w:t>基因的表达量呈负相关系，即</w:t>
      </w:r>
      <w:r>
        <w:rPr>
          <w:rFonts w:ascii="Times New Roman" w:eastAsia="宋体"/>
        </w:rPr>
        <w:t>miR-203</w:t>
      </w:r>
      <w:r>
        <w:t>与</w:t>
      </w:r>
      <w:r>
        <w:rPr>
          <w:rFonts w:ascii="Times New Roman" w:eastAsia="宋体"/>
        </w:rPr>
        <w:t>p63</w:t>
      </w:r>
      <w:r>
        <w:t>两者呈现相互排斥</w:t>
      </w:r>
      <w:r>
        <w:t>的表达模式，再次提示在表皮中</w:t>
      </w:r>
      <w:r>
        <w:rPr>
          <w:rFonts w:ascii="Times New Roman" w:eastAsia="宋体"/>
        </w:rPr>
        <w:t>p63</w:t>
      </w:r>
      <w:r>
        <w:t>可能是</w:t>
      </w:r>
      <w:r>
        <w:rPr>
          <w:rFonts w:ascii="Times New Roman" w:eastAsia="宋体"/>
        </w:rPr>
        <w:t>miR-203</w:t>
      </w:r>
      <w:r>
        <w:t>的靶基因。结合本章课题</w:t>
      </w:r>
      <w:r>
        <w:t>实验结果我们推测下调</w:t>
      </w:r>
      <w:r>
        <w:rPr>
          <w:rFonts w:ascii="Times New Roman" w:eastAsia="宋体"/>
        </w:rPr>
        <w:t>miR-203</w:t>
      </w:r>
      <w:r>
        <w:t>诱导角质形成细胞向表皮样干细胞去分化的一</w:t>
      </w:r>
      <w:r>
        <w:t>个重要机制可能是</w:t>
      </w:r>
      <w:r>
        <w:rPr>
          <w:rFonts w:ascii="Times New Roman" w:eastAsia="宋体"/>
        </w:rPr>
        <w:t>miR-203</w:t>
      </w:r>
      <w:r>
        <w:t>被抑制后，其靶基因</w:t>
      </w:r>
      <w:r>
        <w:rPr>
          <w:rFonts w:ascii="Times New Roman" w:eastAsia="宋体"/>
        </w:rPr>
        <w:t>p63</w:t>
      </w:r>
      <w:r>
        <w:t>的表达上调，从而通过一系列信号通路引起角质形成细胞的表型及增殖分化等生物特性发生改变，表现细胞形态及生物学特性与表皮干细胞类似，且</w:t>
      </w:r>
      <w:r>
        <w:rPr>
          <w:rFonts w:ascii="Times New Roman" w:eastAsia="宋体"/>
        </w:rPr>
        <w:t>ITGB1</w:t>
      </w:r>
      <w:r>
        <w:t>、</w:t>
      </w:r>
      <w:r>
        <w:rPr>
          <w:rFonts w:ascii="Times New Roman" w:eastAsia="宋体"/>
        </w:rPr>
        <w:t>CK19</w:t>
      </w:r>
      <w:r>
        <w:t>、</w:t>
      </w:r>
      <w:r>
        <w:rPr>
          <w:rFonts w:ascii="Times New Roman" w:eastAsia="宋体"/>
        </w:rPr>
        <w:t>CK1</w:t>
      </w:r>
      <w:r>
        <w:t>、</w:t>
      </w:r>
      <w:r>
        <w:rPr>
          <w:rFonts w:ascii="Times New Roman" w:eastAsia="宋体"/>
        </w:rPr>
        <w:t>CK10</w:t>
      </w:r>
      <w:r>
        <w:t>等的表达发生显著变化。</w:t>
      </w:r>
    </w:p>
    <w:p w:rsidR="0018722C">
      <w:pPr>
        <w:topLinePunct/>
      </w:pPr>
      <w:r>
        <w:rPr>
          <w:rFonts w:cstheme="minorBidi" w:hAnsiTheme="minorHAnsi" w:eastAsiaTheme="minorHAnsi" w:asciiTheme="minorHAnsi"/>
        </w:rPr>
        <w:t>75</w:t>
      </w:r>
    </w:p>
    <w:p w:rsidR="0018722C">
      <w:pPr>
        <w:topLinePunct/>
      </w:pPr>
      <w:r>
        <w:t>综上所述，本章研究利用</w:t>
      </w:r>
      <w:r>
        <w:rPr>
          <w:rFonts w:ascii="Times New Roman" w:eastAsia="宋体"/>
        </w:rPr>
        <w:t>miR-203</w:t>
      </w:r>
      <w:r>
        <w:t>抑制物体外诱导人角质形成细胞向表皮</w:t>
      </w:r>
      <w:r>
        <w:t>样干细胞去分化，去分化后的细胞与机体自身来源的表皮干细胞形态相似，并表达表皮干细胞的特异性标记物，同时具有干细胞的增殖分裂潜能。这种去分化源性表皮干细胞有可能在特定的微环境下再分化为表皮细胞或毛囊、汗腺等附属器细胞。此方法利用了自身的角质细胞，其分布广泛、数量远比干细胞充足，且取材方便，既避免了免疫排斥反应带来的风险，同时又不涉及伦理学争议。同时此种化学诱导方式与转基因途径相比更容易操作和控制，且较基因干扰更安全，因而通过改变内、外环境来调控细胞分化进程，诱导创面内残余组织的终末分化细胞去分化为干细胞，在解决干细胞的来源与数量方面提供了一条新的途径，对实现创面的解剖修复及功能修复具有良好的应用前景。但如何利用去分化源性干细胞成功构建出功能性组织工程皮肤，其中涉及的机制、信号通路及安全性等尚不明确，还有待进一步研究。</w:t>
      </w:r>
    </w:p>
    <w:p w:rsidR="0018722C">
      <w:pPr>
        <w:pStyle w:val="Heading3"/>
        <w:topLinePunct/>
        <w:ind w:left="200" w:hangingChars="200" w:hanging="200"/>
      </w:pPr>
      <w:bookmarkStart w:id="121265" w:name="_Toc686121265"/>
      <w:bookmarkStart w:name="4.4 小结 " w:id="155"/>
      <w:bookmarkEnd w:id="155"/>
      <w:r>
        <w:rPr>
          <w:b/>
        </w:rPr>
        <w:t>4.4</w:t>
      </w:r>
      <w:r>
        <w:t xml:space="preserve"> </w:t>
      </w:r>
      <w:bookmarkStart w:name="_bookmark72" w:id="156"/>
      <w:bookmarkEnd w:id="156"/>
      <w:bookmarkStart w:name="_bookmark72" w:id="157"/>
      <w:bookmarkEnd w:id="157"/>
      <w:r>
        <w:t>小结</w:t>
      </w:r>
      <w:bookmarkEnd w:id="121265"/>
    </w:p>
    <w:p w:rsidR="0018722C">
      <w:pPr>
        <w:topLinePunct/>
      </w:pPr>
      <w:r>
        <w:t>（</w:t>
      </w:r>
      <w:r>
        <w:rPr>
          <w:rFonts w:ascii="Times New Roman" w:eastAsia="宋体"/>
        </w:rPr>
        <w:t>1</w:t>
      </w:r>
      <w:r>
        <w:t>）</w:t>
      </w:r>
      <w:r/>
      <w:r>
        <w:rPr>
          <w:rFonts w:ascii="Times New Roman" w:eastAsia="宋体"/>
        </w:rPr>
        <w:t>miR-203</w:t>
      </w:r>
      <w:r>
        <w:t>下调能诱导体外培养的人角质形成细胞去分化为表皮样干细</w:t>
      </w:r>
      <w:r>
        <w:t>胞，且去分化源性表皮样干细胞与机体自身来源的表皮干细胞形态及生物学特</w:t>
      </w:r>
      <w:r>
        <w:t>性相似。靶基因</w:t>
      </w:r>
      <w:r>
        <w:rPr>
          <w:rFonts w:ascii="Times New Roman" w:eastAsia="宋体"/>
        </w:rPr>
        <w:t>p63</w:t>
      </w:r>
      <w:r>
        <w:t>表达上调可能是其重要机制之一。</w:t>
      </w:r>
    </w:p>
    <w:p w:rsidR="0018722C">
      <w:pPr>
        <w:topLinePunct/>
      </w:pPr>
      <w:r>
        <w:t>（</w:t>
      </w:r>
      <w:r>
        <w:rPr>
          <w:rFonts w:ascii="Times New Roman" w:eastAsia="Times New Roman"/>
        </w:rPr>
        <w:t>2</w:t>
      </w:r>
      <w:r>
        <w:t>）</w:t>
      </w:r>
      <w:r>
        <w:t>通过调控微小</w:t>
      </w:r>
      <w:r>
        <w:rPr>
          <w:rFonts w:ascii="Times New Roman" w:eastAsia="Times New Roman"/>
        </w:rPr>
        <w:t>RNA</w:t>
      </w:r>
      <w:r>
        <w:t>途径诱导成熟细胞去分化为干细胞这一方法可行，</w:t>
      </w:r>
      <w:r w:rsidR="001852F3">
        <w:t xml:space="preserve">有望为创面修复和皮肤组织工程种子细胞提供新来源和途径。</w:t>
      </w:r>
    </w:p>
    <w:p w:rsidR="0018722C">
      <w:pPr>
        <w:topLinePunct/>
      </w:pPr>
      <w:r>
        <w:rPr>
          <w:rFonts w:cstheme="minorBidi" w:hAnsiTheme="minorHAnsi" w:eastAsiaTheme="minorHAnsi" w:asciiTheme="minorHAnsi"/>
        </w:rPr>
        <w:t>76</w:t>
      </w:r>
    </w:p>
    <w:p w:rsidR="0018722C">
      <w:pPr>
        <w:pStyle w:val="Heading2"/>
        <w:topLinePunct/>
        <w:ind w:left="171" w:hangingChars="171" w:hanging="171"/>
      </w:pPr>
      <w:bookmarkStart w:id="121266" w:name="_Toc686121266"/>
      <w:bookmarkStart w:name="第5章 miR-203转染诱导人表皮干细胞向汗腺样细胞分化 " w:id="158"/>
      <w:bookmarkEnd w:id="158"/>
      <w:bookmarkStart w:name="_bookmark73" w:id="159"/>
      <w:bookmarkEnd w:id="159"/>
      <w:r>
        <w:rPr>
          <w:b/>
        </w:rPr>
        <w:t>第 </w:t>
      </w:r>
      <w:r>
        <w:rPr>
          <w:b/>
        </w:rPr>
        <w:t>5 </w:t>
      </w:r>
      <w:r>
        <w:t>章</w:t>
      </w:r>
      <w:r>
        <w:rPr>
          <w:b/>
        </w:rPr>
        <w:t>miR-203</w:t>
      </w:r>
      <w:r>
        <w:t>转染诱导人表皮干细胞向汗腺样细胞分化</w:t>
      </w:r>
      <w:bookmarkEnd w:id="121266"/>
    </w:p>
    <w:p w:rsidR="0018722C">
      <w:pPr>
        <w:topLinePunct/>
      </w:pPr>
      <w:r>
        <w:t>大面积深度烧伤通过早期切</w:t>
      </w:r>
      <w:r>
        <w:rPr>
          <w:rFonts w:ascii="Times New Roman" w:eastAsia="宋体"/>
          <w:rFonts w:ascii="Times New Roman" w:eastAsia="宋体"/>
        </w:rPr>
        <w:t>（</w:t>
      </w:r>
      <w:r>
        <w:t>削</w:t>
      </w:r>
      <w:r>
        <w:rPr>
          <w:rFonts w:ascii="Times New Roman" w:eastAsia="宋体"/>
          <w:rFonts w:ascii="Times New Roman" w:eastAsia="宋体"/>
        </w:rPr>
        <w:t>）</w:t>
      </w:r>
      <w:r>
        <w:t>痴、植皮等治疗措施修复创面后仅能实现创</w:t>
      </w:r>
      <w:r>
        <w:t>面的解剖学愈合，而皮肤附件往往无法重建，对实现皮肤的功能性修复仍缺乏有效的策略和治疗措施</w:t>
      </w:r>
      <w:r>
        <w:rPr>
          <w:vertAlign w:val="superscript"/>
          /&gt;
        </w:rPr>
        <w:t>[</w:t>
      </w:r>
      <w:r>
        <w:rPr>
          <w:rFonts w:ascii="Times New Roman" w:eastAsia="宋体"/>
          <w:vertAlign w:val="superscript"/>
          <w:position w:val="11"/>
        </w:rPr>
        <w:t xml:space="preserve">84</w:t>
      </w:r>
      <w:r>
        <w:rPr>
          <w:vertAlign w:val="superscript"/>
          /&gt;
        </w:rPr>
        <w:t>]</w:t>
      </w:r>
      <w:r>
        <w:t>。患者烧伤后因汗腺无法再生或瘢痕组织堵隔其分泌管道而使汗腺丧失了分泌汗液的功能，导致患者体温调节功能障碍，给患者带来沉重的心理负担和痛苦</w:t>
      </w:r>
      <w:r>
        <w:rPr>
          <w:vertAlign w:val="superscript"/>
          /&gt;
        </w:rPr>
        <w:t>[</w:t>
      </w:r>
      <w:r>
        <w:rPr>
          <w:rFonts w:ascii="Times New Roman" w:eastAsia="宋体"/>
          <w:vertAlign w:val="superscript"/>
          <w:position w:val="11"/>
        </w:rPr>
        <w:t xml:space="preserve">85</w:t>
      </w:r>
      <w:r>
        <w:rPr>
          <w:vertAlign w:val="superscript"/>
          /&gt;
        </w:rPr>
        <w:t>]</w:t>
      </w:r>
      <w:r>
        <w:t>。如何修复汗腺等附属器以实现大面积严重烧伤后皮肤的功能重建的研究正日益受到重视，是目前医学研究热点及难点之一</w:t>
      </w:r>
      <w:r>
        <w:rPr>
          <w:vertAlign w:val="superscript"/>
          /&gt;
        </w:rPr>
        <w:t>[</w:t>
      </w:r>
      <w:r>
        <w:rPr>
          <w:rFonts w:ascii="Times New Roman" w:eastAsia="宋体"/>
          <w:vertAlign w:val="superscript"/>
          <w:position w:val="11"/>
        </w:rPr>
        <w:t>86</w:t>
      </w:r>
      <w:r>
        <w:rPr>
          <w:vertAlign w:val="superscript"/>
          /&gt;
        </w:rPr>
        <w:t>]</w:t>
      </w:r>
      <w:r>
        <w:t>。</w:t>
      </w:r>
      <w:r>
        <w:t>从前面的实验中得知</w:t>
      </w:r>
      <w:r>
        <w:rPr>
          <w:rFonts w:ascii="Times New Roman" w:eastAsia="宋体"/>
        </w:rPr>
        <w:t>miRNA</w:t>
      </w:r>
      <w:r>
        <w:t>与皮肤及其附属器官的再生修复明显相关，尤其是</w:t>
      </w:r>
      <w:r>
        <w:t>表皮及毛囊特异性表达的</w:t>
      </w:r>
      <w:r>
        <w:rPr>
          <w:rFonts w:ascii="Times New Roman" w:eastAsia="宋体"/>
        </w:rPr>
        <w:t>miR-203</w:t>
      </w:r>
      <w:r>
        <w:t>，其在富含未分化干细胞的表皮基底层几乎无</w:t>
      </w:r>
      <w:r>
        <w:t>表达，当表皮开始分化时其表达量成倍增加，即</w:t>
      </w:r>
      <w:r>
        <w:t>在富含已分化角质形成细胞的基底上层高表达，提示其功能类似于一个</w:t>
      </w:r>
      <w:r>
        <w:t>开关，在皮肤发育中调控细胞的增殖和分化。</w:t>
      </w:r>
      <w:r>
        <w:rPr>
          <w:rFonts w:ascii="Times New Roman" w:eastAsia="宋体"/>
        </w:rPr>
        <w:t>Nissan</w:t>
      </w:r>
      <w:r>
        <w:t>等</w:t>
      </w:r>
      <w:r>
        <w:t>亦</w:t>
      </w:r>
      <w:r>
        <w:t>发现</w:t>
      </w:r>
      <w:r>
        <w:rPr>
          <w:rFonts w:ascii="Times New Roman" w:eastAsia="宋体"/>
        </w:rPr>
        <w:t>miR-203</w:t>
      </w:r>
      <w:r>
        <w:t>有促分化作用，其能诱导胚胎干细胞定向分</w:t>
      </w:r>
      <w:r>
        <w:t>化为角朊细胞。胚胎学上，汗腺与表皮干细胞在发育学上有共同的起源</w:t>
      </w:r>
      <w:r>
        <w:rPr>
          <w:vertAlign w:val="superscript"/>
          /&gt;
        </w:rPr>
        <w:t>[</w:t>
      </w:r>
      <w:r>
        <w:rPr>
          <w:rFonts w:ascii="Times New Roman" w:eastAsia="宋体"/>
          <w:vertAlign w:val="superscript"/>
          <w:position w:val="11"/>
        </w:rPr>
        <w:t xml:space="preserve">87</w:t>
      </w:r>
      <w:r>
        <w:rPr>
          <w:vertAlign w:val="superscript"/>
          /&gt;
        </w:rPr>
        <w:t>]</w:t>
      </w:r>
      <w:r>
        <w:t>，</w:t>
      </w:r>
      <w:r>
        <w:rPr>
          <w:rFonts w:ascii="Times New Roman" w:eastAsia="宋体"/>
        </w:rPr>
        <w:t>miR-203</w:t>
      </w:r>
      <w:r>
        <w:t>能否诱导人表皮干细胞向汗腺细胞分化，目前尚不清楚。本研究设计合</w:t>
      </w:r>
      <w:r>
        <w:t>成了</w:t>
      </w:r>
      <w:r>
        <w:rPr>
          <w:rFonts w:ascii="Times New Roman" w:eastAsia="宋体"/>
        </w:rPr>
        <w:t>FAM</w:t>
      </w:r>
      <w:r>
        <w:t>标记的人</w:t>
      </w:r>
      <w:r>
        <w:rPr>
          <w:rFonts w:ascii="Times New Roman" w:eastAsia="宋体"/>
        </w:rPr>
        <w:t>miR-203</w:t>
      </w:r>
      <w:r>
        <w:t>模拟物及</w:t>
      </w:r>
      <w:r>
        <w:rPr>
          <w:rFonts w:ascii="Times New Roman" w:eastAsia="宋体"/>
        </w:rPr>
        <w:t>FAM</w:t>
      </w:r>
      <w:r>
        <w:t>标记的对照</w:t>
      </w:r>
      <w:r>
        <w:rPr>
          <w:rFonts w:ascii="Times New Roman" w:eastAsia="宋体"/>
        </w:rPr>
        <w:t>miRNA</w:t>
      </w:r>
      <w:r>
        <w:t>，通过脂质体转</w:t>
      </w:r>
      <w:r>
        <w:t>染将</w:t>
      </w:r>
      <w:r>
        <w:rPr>
          <w:rFonts w:ascii="Times New Roman" w:eastAsia="宋体"/>
        </w:rPr>
        <w:t>FAM</w:t>
      </w:r>
      <w:r>
        <w:t>标记的人</w:t>
      </w:r>
      <w:r>
        <w:rPr>
          <w:rFonts w:ascii="Times New Roman" w:eastAsia="宋体"/>
        </w:rPr>
        <w:t>miR-203</w:t>
      </w:r>
      <w:r>
        <w:t>模拟物导入人表皮干细胞作为实验组，将</w:t>
      </w:r>
      <w:r>
        <w:rPr>
          <w:rFonts w:ascii="Times New Roman" w:eastAsia="宋体"/>
        </w:rPr>
        <w:t>FAM</w:t>
      </w:r>
      <w:r>
        <w:t>标</w:t>
      </w:r>
      <w:r>
        <w:t>记的对照</w:t>
      </w:r>
      <w:r>
        <w:rPr>
          <w:rFonts w:ascii="Times New Roman" w:eastAsia="宋体"/>
        </w:rPr>
        <w:t>miRNA</w:t>
      </w:r>
      <w:r>
        <w:t>导入人表皮干细胞作为对照组，以探索体外诱导人表皮干细胞</w:t>
      </w:r>
      <w:r>
        <w:t>分化为汗腺样细胞的可能性，为实现创面的功能修复提供实验基础与理论依据。</w:t>
      </w:r>
    </w:p>
    <w:p w:rsidR="0018722C">
      <w:pPr>
        <w:pStyle w:val="Heading3"/>
        <w:topLinePunct/>
        <w:ind w:left="200" w:hangingChars="200" w:hanging="200"/>
      </w:pPr>
      <w:bookmarkStart w:id="121267" w:name="_Toc686121267"/>
      <w:bookmarkStart w:name="5.1 材料与方法 " w:id="160"/>
      <w:bookmarkEnd w:id="160"/>
      <w:r>
        <w:rPr>
          <w:b/>
        </w:rPr>
        <w:t>5.1</w:t>
      </w:r>
      <w:r>
        <w:t xml:space="preserve"> </w:t>
      </w:r>
      <w:bookmarkStart w:name="_bookmark74" w:id="161"/>
      <w:bookmarkEnd w:id="161"/>
      <w:bookmarkStart w:name="_bookmark74" w:id="162"/>
      <w:bookmarkEnd w:id="162"/>
      <w:r>
        <w:t>材料与方法</w:t>
      </w:r>
      <w:bookmarkEnd w:id="121267"/>
    </w:p>
    <w:p w:rsidR="0018722C">
      <w:pPr>
        <w:pStyle w:val="Heading3"/>
        <w:topLinePunct/>
        <w:ind w:left="200" w:hangingChars="200" w:hanging="200"/>
      </w:pPr>
      <w:bookmarkStart w:id="121268" w:name="_Toc686121268"/>
      <w:bookmarkStart w:name="_bookmark75" w:id="163"/>
      <w:bookmarkEnd w:id="163"/>
      <w:r>
        <w:rPr>
          <w:b/>
        </w:rPr>
        <w:t>5.1.1</w:t>
      </w:r>
      <w:r>
        <w:t xml:space="preserve"> </w:t>
      </w:r>
      <w:bookmarkStart w:name="_bookmark75" w:id="164"/>
      <w:bookmarkEnd w:id="164"/>
      <w:r>
        <w:t>研究对象</w:t>
      </w:r>
      <w:bookmarkEnd w:id="121268"/>
    </w:p>
    <w:p w:rsidR="0018722C">
      <w:pPr>
        <w:topLinePunct/>
      </w:pPr>
      <w:r>
        <w:t>以包皮组织作为本章实验研究对象，标本取材于</w:t>
      </w:r>
      <w:r>
        <w:rPr>
          <w:rFonts w:ascii="Times New Roman" w:eastAsia="宋体"/>
        </w:rPr>
        <w:t>2013</w:t>
      </w:r>
      <w:r>
        <w:t>年</w:t>
      </w:r>
      <w:r>
        <w:rPr>
          <w:rFonts w:ascii="Times New Roman" w:eastAsia="宋体"/>
        </w:rPr>
        <w:t>9-11</w:t>
      </w:r>
      <w:r>
        <w:t>月在泌尿外科行包皮环切术的健康青年男性，共计５例。患者年龄</w:t>
      </w:r>
      <w:r>
        <w:rPr>
          <w:rFonts w:ascii="Times New Roman" w:eastAsia="宋体"/>
        </w:rPr>
        <w:t>18</w:t>
      </w:r>
      <w:r>
        <w:t>～40</w:t>
      </w:r>
      <w:r/>
      <w:r w:rsidR="001852F3">
        <w:t xml:space="preserve">岁，平均</w:t>
      </w:r>
      <w:r>
        <w:t>27</w:t>
      </w:r>
      <w:r/>
      <w:r w:rsidR="001852F3">
        <w:t xml:space="preserve">岁</w:t>
      </w:r>
      <w:r>
        <w:rPr>
          <w:rFonts w:hint="eastAsia"/>
        </w:rPr>
        <w:t>，</w:t>
      </w:r>
      <w:r>
        <w:t>所有取材均经患者知情同意，研究方案经医学伦理委员会审核批准。</w:t>
      </w:r>
    </w:p>
    <w:p w:rsidR="0018722C">
      <w:pPr>
        <w:pStyle w:val="Heading3"/>
        <w:topLinePunct/>
        <w:ind w:left="200" w:hangingChars="200" w:hanging="200"/>
      </w:pPr>
      <w:bookmarkStart w:id="121269" w:name="_Toc686121269"/>
      <w:bookmarkStart w:name="_bookmark76" w:id="165"/>
      <w:bookmarkEnd w:id="165"/>
      <w:r>
        <w:rPr>
          <w:b/>
        </w:rPr>
        <w:t>5.1.2</w:t>
      </w:r>
      <w:r>
        <w:t xml:space="preserve"> </w:t>
      </w:r>
      <w:bookmarkStart w:name="_bookmark76" w:id="166"/>
      <w:bookmarkEnd w:id="166"/>
      <w:r>
        <w:t>主要试剂</w:t>
      </w:r>
      <w:bookmarkEnd w:id="121269"/>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4"/>
        <w:gridCol w:w="3233"/>
      </w:tblGrid>
      <w:tr>
        <w:trPr>
          <w:trHeight w:val="360" w:hRule="atLeast"/>
        </w:trPr>
        <w:tc>
          <w:tcPr>
            <w:tcW w:w="2904" w:type="dxa"/>
          </w:tcPr>
          <w:p w:rsidR="0018722C">
            <w:pPr>
              <w:topLinePunct/>
              <w:ind w:leftChars="0" w:left="0" w:rightChars="0" w:right="0" w:firstLineChars="0" w:firstLine="0"/>
              <w:spacing w:line="240" w:lineRule="atLeast"/>
            </w:pPr>
            <w:r>
              <w:rPr>
                <w:rFonts w:ascii="宋体" w:eastAsia="宋体" w:hint="eastAsia"/>
              </w:rPr>
              <w:t>兔抗人 </w:t>
            </w:r>
            <w:r>
              <w:t>ITGB1</w:t>
            </w:r>
          </w:p>
        </w:tc>
        <w:tc>
          <w:tcPr>
            <w:tcW w:w="3233"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360" w:hRule="atLeast"/>
        </w:trPr>
        <w:tc>
          <w:tcPr>
            <w:tcW w:w="2904" w:type="dxa"/>
          </w:tcPr>
          <w:p w:rsidR="0018722C">
            <w:pPr>
              <w:topLinePunct/>
              <w:ind w:leftChars="0" w:left="0" w:rightChars="0" w:right="0" w:firstLineChars="0" w:firstLine="0"/>
              <w:spacing w:line="240" w:lineRule="atLeast"/>
            </w:pPr>
            <w:r>
              <w:rPr>
                <w:rFonts w:ascii="宋体" w:eastAsia="宋体" w:hint="eastAsia"/>
              </w:rPr>
              <w:t>兔抗人 </w:t>
            </w:r>
            <w:r>
              <w:t>CK1</w:t>
            </w:r>
          </w:p>
        </w:tc>
        <w:tc>
          <w:tcPr>
            <w:tcW w:w="3233"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rPr>
        <w:t>77</w:t>
      </w:r>
    </w:p>
    <w:p w:rsidR="0018722C">
      <w:pPr>
        <w:rPr/>
        <w:topLinePunct/>
      </w:pPr>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4"/>
        <w:gridCol w:w="4224"/>
      </w:tblGrid>
      <w:tr>
        <w:trPr>
          <w:trHeight w:val="640" w:hRule="atLeast"/>
        </w:trPr>
        <w:tc>
          <w:tcPr>
            <w:tcW w:w="3804" w:type="dxa"/>
          </w:tcPr>
          <w:p w:rsidR="0018722C">
            <w:pPr>
              <w:topLinePunct/>
              <w:ind w:leftChars="0" w:left="0" w:rightChars="0" w:right="0" w:firstLineChars="0" w:firstLine="0"/>
              <w:spacing w:line="240" w:lineRule="atLeast"/>
            </w:pPr>
            <w:r>
              <w:rPr>
                <w:rFonts w:ascii="宋体" w:eastAsia="宋体" w:hint="eastAsia"/>
              </w:rPr>
              <w:t>兔抗人 </w:t>
            </w:r>
            <w:r>
              <w:t>CK10</w:t>
            </w:r>
          </w:p>
        </w:tc>
        <w:tc>
          <w:tcPr>
            <w:tcW w:w="422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rPr>
                <w:rFonts w:ascii="宋体" w:eastAsia="宋体" w:hint="eastAsia"/>
              </w:rPr>
              <w:t>兔抗人 </w:t>
            </w:r>
            <w:r>
              <w:t>CK19</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rPr>
                <w:rFonts w:ascii="宋体" w:eastAsia="宋体" w:hint="eastAsia"/>
              </w:rPr>
              <w:t>兔抗人 </w:t>
            </w:r>
            <w:r>
              <w:t>CEA</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rPr>
                <w:rFonts w:ascii="宋体" w:eastAsia="宋体" w:hint="eastAsia"/>
              </w:rPr>
              <w:t>兔抗人 </w:t>
            </w:r>
            <w:r>
              <w:t>CK18</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rPr>
                <w:rFonts w:ascii="宋体" w:hAnsi="宋体" w:eastAsia="宋体" w:hint="eastAsia"/>
              </w:rPr>
              <w:t>兔抗人 </w:t>
            </w:r>
            <w:r>
              <w:t>β </w:t>
            </w:r>
            <w:r>
              <w:rPr>
                <w:rFonts w:ascii="宋体" w:hAnsi="宋体" w:eastAsia="宋体" w:hint="eastAsia"/>
              </w:rPr>
              <w:t>肌动蛋白</w:t>
            </w:r>
          </w:p>
        </w:tc>
        <w:tc>
          <w:tcPr>
            <w:tcW w:w="4224"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60" w:hRule="atLeast"/>
        </w:trPr>
        <w:tc>
          <w:tcPr>
            <w:tcW w:w="3804" w:type="dxa"/>
          </w:tcPr>
          <w:p w:rsidR="0018722C">
            <w:pPr>
              <w:topLinePunct/>
              <w:ind w:leftChars="0" w:left="0" w:rightChars="0" w:right="0" w:firstLineChars="0" w:firstLine="0"/>
              <w:spacing w:line="240" w:lineRule="atLeast"/>
            </w:pPr>
            <w:r>
              <w:rPr>
                <w:rFonts w:ascii="宋体" w:eastAsia="宋体" w:hint="eastAsia"/>
              </w:rPr>
              <w:t>兔抗人 </w:t>
            </w:r>
            <w:r>
              <w:t>p63</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K -SFM</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EGF</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0.25</w:t>
            </w:r>
            <w:r>
              <w:rPr>
                <w:rFonts w:ascii="宋体" w:eastAsia="宋体" w:hint="eastAsia"/>
              </w:rPr>
              <w:t>％胰蛋白酶</w:t>
            </w:r>
            <w:r>
              <w:t>-EDTA</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FBS</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IV </w:t>
            </w:r>
            <w:r>
              <w:rPr>
                <w:rFonts w:ascii="宋体" w:eastAsia="宋体" w:hint="eastAsia"/>
              </w:rPr>
              <w:t>型胶原</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D-Hanks </w:t>
            </w:r>
            <w:r>
              <w:rPr>
                <w:rFonts w:ascii="宋体" w:eastAsia="宋体" w:hint="eastAsia"/>
              </w:rPr>
              <w:t>液</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Hyclone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Opti-MEM </w:t>
            </w:r>
            <w:r>
              <w:rPr>
                <w:rFonts w:ascii="宋体" w:eastAsia="宋体" w:hint="eastAsia"/>
              </w:rPr>
              <w:t>培养基</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TRIZOL</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Invitrogen</w:t>
            </w:r>
            <w:r>
              <w:t>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PBS</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FAM </w:t>
            </w:r>
            <w:r>
              <w:rPr>
                <w:rFonts w:ascii="宋体" w:eastAsia="宋体" w:hint="eastAsia"/>
              </w:rPr>
              <w:t>标记的</w:t>
            </w:r>
            <w:r>
              <w:rPr>
                <w:rFonts w:ascii="宋体" w:eastAsia="宋体" w:hint="eastAsia"/>
              </w:rPr>
              <w:t>人 </w:t>
            </w:r>
            <w:r>
              <w:t>miR-203 </w:t>
            </w:r>
            <w:r>
              <w:rPr>
                <w:rFonts w:ascii="宋体" w:eastAsia="宋体" w:hint="eastAsia"/>
              </w:rPr>
              <w:t>模拟物</w:t>
            </w:r>
          </w:p>
        </w:tc>
        <w:tc>
          <w:tcPr>
            <w:tcW w:w="4224" w:type="dxa"/>
          </w:tcPr>
          <w:p w:rsidR="0018722C">
            <w:pPr>
              <w:topLinePunct/>
              <w:ind w:leftChars="0" w:left="0" w:rightChars="0" w:right="0" w:firstLineChars="0" w:firstLine="0"/>
              <w:spacing w:line="240" w:lineRule="atLeast"/>
            </w:pPr>
            <w:r>
              <w:rPr>
                <w:rFonts w:ascii="宋体" w:eastAsia="宋体" w:hint="eastAsia"/>
              </w:rPr>
              <w:t>中国上海吉玛制药技术有限公司</w:t>
            </w:r>
          </w:p>
        </w:tc>
      </w:tr>
      <w:tr>
        <w:trPr>
          <w:trHeight w:val="440" w:hRule="atLeast"/>
        </w:trPr>
        <w:tc>
          <w:tcPr>
            <w:tcW w:w="3804" w:type="dxa"/>
          </w:tcPr>
          <w:p w:rsidR="0018722C">
            <w:pPr>
              <w:topLinePunct/>
              <w:ind w:leftChars="0" w:left="0" w:rightChars="0" w:right="0" w:firstLineChars="0" w:firstLine="0"/>
              <w:spacing w:line="240" w:lineRule="atLeast"/>
            </w:pPr>
            <w:r>
              <w:t>FAM </w:t>
            </w:r>
            <w:r>
              <w:rPr>
                <w:rFonts w:ascii="宋体" w:eastAsia="宋体" w:hint="eastAsia"/>
              </w:rPr>
              <w:t>标记的</w:t>
            </w:r>
            <w:r>
              <w:rPr>
                <w:rFonts w:ascii="宋体" w:eastAsia="宋体" w:hint="eastAsia"/>
              </w:rPr>
              <w:t>对照 </w:t>
            </w:r>
            <w:r>
              <w:t>miRNA</w:t>
            </w:r>
          </w:p>
        </w:tc>
        <w:tc>
          <w:tcPr>
            <w:tcW w:w="4224" w:type="dxa"/>
          </w:tcPr>
          <w:p w:rsidR="0018722C">
            <w:pPr>
              <w:topLinePunct/>
              <w:ind w:leftChars="0" w:left="0" w:rightChars="0" w:right="0" w:firstLineChars="0" w:firstLine="0"/>
              <w:spacing w:line="240" w:lineRule="atLeast"/>
            </w:pPr>
            <w:r>
              <w:rPr>
                <w:rFonts w:ascii="宋体" w:eastAsia="宋体" w:hint="eastAsia"/>
              </w:rPr>
              <w:t>中国上海吉玛制药技术有限公司</w:t>
            </w:r>
          </w:p>
        </w:tc>
      </w:tr>
      <w:tr>
        <w:trPr>
          <w:trHeight w:val="460" w:hRule="atLeast"/>
        </w:trPr>
        <w:tc>
          <w:tcPr>
            <w:tcW w:w="3804" w:type="dxa"/>
          </w:tcPr>
          <w:p w:rsidR="0018722C">
            <w:pPr>
              <w:topLinePunct/>
              <w:ind w:leftChars="0" w:left="0" w:rightChars="0" w:right="0" w:firstLineChars="0" w:firstLine="0"/>
              <w:spacing w:line="240" w:lineRule="atLeast"/>
            </w:pPr>
            <w:r>
              <w:rPr>
                <w:rFonts w:ascii="宋体" w:eastAsia="宋体" w:hint="eastAsia"/>
              </w:rPr>
              <w:t>脂质体</w:t>
            </w:r>
            <w:r>
              <w:t>Lipofectamine2000 </w:t>
            </w:r>
            <w:r>
              <w:rPr>
                <w:rFonts w:ascii="宋体" w:eastAsia="宋体" w:hint="eastAsia"/>
              </w:rPr>
              <w:t>转染试剂</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Invitrogen </w:t>
            </w:r>
            <w:r>
              <w:rPr>
                <w:rFonts w:ascii="宋体" w:eastAsia="宋体" w:hint="eastAsia"/>
              </w:rPr>
              <w:t>公司</w:t>
            </w:r>
          </w:p>
        </w:tc>
      </w:tr>
      <w:tr>
        <w:trPr>
          <w:trHeight w:val="800" w:hRule="atLeast"/>
        </w:trPr>
        <w:tc>
          <w:tcPr>
            <w:tcW w:w="3804" w:type="dxa"/>
          </w:tcPr>
          <w:p w:rsidR="0018722C">
            <w:pPr>
              <w:topLinePunct/>
              <w:ind w:leftChars="0" w:left="0" w:rightChars="0" w:right="0" w:firstLineChars="0" w:firstLine="0"/>
              <w:spacing w:line="240" w:lineRule="atLeast"/>
            </w:pPr>
            <w:r>
              <w:t>HRP </w:t>
            </w:r>
            <w:r>
              <w:rPr>
                <w:rFonts w:ascii="宋体" w:eastAsia="宋体" w:hint="eastAsia"/>
              </w:rPr>
              <w:t>标记的ft羊抗兔二步法免疫组织化学检测试剂盒</w:t>
            </w:r>
          </w:p>
        </w:tc>
        <w:tc>
          <w:tcPr>
            <w:tcW w:w="4224"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40" w:hRule="atLeast"/>
        </w:trPr>
        <w:tc>
          <w:tcPr>
            <w:tcW w:w="3804" w:type="dxa"/>
          </w:tcPr>
          <w:p w:rsidR="0018722C">
            <w:pPr>
              <w:topLinePunct/>
              <w:ind w:leftChars="0" w:left="0" w:rightChars="0" w:right="0" w:firstLineChars="0" w:firstLine="0"/>
              <w:spacing w:line="240" w:lineRule="atLeast"/>
            </w:pPr>
            <w:r>
              <w:rPr>
                <w:rFonts w:ascii="宋体" w:eastAsia="宋体" w:hint="eastAsia"/>
              </w:rPr>
              <w:t>ft羊抗兔 </w:t>
            </w:r>
            <w:r>
              <w:t>IgG-HRP </w:t>
            </w:r>
            <w:r>
              <w:rPr>
                <w:rFonts w:ascii="宋体" w:eastAsia="宋体" w:hint="eastAsia"/>
              </w:rPr>
              <w:t>二抗</w:t>
            </w:r>
          </w:p>
        </w:tc>
        <w:tc>
          <w:tcPr>
            <w:tcW w:w="4224" w:type="dxa"/>
          </w:tcPr>
          <w:p w:rsidR="0018722C">
            <w:pPr>
              <w:topLinePunct/>
              <w:ind w:leftChars="0" w:left="0" w:rightChars="0" w:right="0" w:firstLineChars="0" w:firstLine="0"/>
              <w:spacing w:line="240" w:lineRule="atLeast"/>
            </w:pPr>
            <w:r>
              <w:rPr>
                <w:rFonts w:ascii="宋体" w:eastAsia="宋体" w:hint="eastAsia"/>
              </w:rPr>
              <w:t>中国北京中杉金桥生物技术有限公司</w:t>
            </w:r>
          </w:p>
        </w:tc>
      </w:tr>
      <w:tr>
        <w:trPr>
          <w:trHeight w:val="440" w:hRule="atLeast"/>
        </w:trPr>
        <w:tc>
          <w:tcPr>
            <w:tcW w:w="3804" w:type="dxa"/>
          </w:tcPr>
          <w:p w:rsidR="0018722C">
            <w:pPr>
              <w:topLinePunct/>
              <w:ind w:leftChars="0" w:left="0" w:rightChars="0" w:right="0" w:firstLineChars="0" w:firstLine="0"/>
              <w:spacing w:line="240" w:lineRule="atLeast"/>
            </w:pPr>
            <w:r>
              <w:rPr>
                <w:rFonts w:ascii="宋体" w:eastAsia="宋体" w:hint="eastAsia"/>
              </w:rPr>
              <w:t>注射用庆大霉素</w:t>
            </w:r>
          </w:p>
        </w:tc>
        <w:tc>
          <w:tcPr>
            <w:tcW w:w="4224" w:type="dxa"/>
          </w:tcPr>
          <w:p w:rsidR="0018722C">
            <w:pPr>
              <w:topLinePunct/>
              <w:ind w:leftChars="0" w:left="0" w:rightChars="0" w:right="0" w:firstLineChars="0" w:firstLine="0"/>
              <w:spacing w:line="240" w:lineRule="atLeast"/>
            </w:pPr>
            <w:r>
              <w:rPr>
                <w:rFonts w:ascii="宋体" w:eastAsia="宋体" w:hint="eastAsia"/>
              </w:rPr>
              <w:t>中国华北制药股份有限公司</w:t>
            </w:r>
          </w:p>
        </w:tc>
      </w:tr>
      <w:tr>
        <w:trPr>
          <w:trHeight w:val="460" w:hRule="atLeast"/>
        </w:trPr>
        <w:tc>
          <w:tcPr>
            <w:tcW w:w="3804" w:type="dxa"/>
          </w:tcPr>
          <w:p w:rsidR="0018722C">
            <w:pPr>
              <w:topLinePunct/>
              <w:ind w:leftChars="0" w:left="0" w:rightChars="0" w:right="0" w:firstLineChars="0" w:firstLine="0"/>
              <w:spacing w:line="240" w:lineRule="atLeast"/>
            </w:pPr>
            <w:r>
              <w:t>mirVana™miRNA </w:t>
            </w:r>
            <w:r>
              <w:rPr>
                <w:rFonts w:ascii="宋体" w:hAnsi="宋体" w:eastAsia="宋体" w:hint="eastAsia"/>
              </w:rPr>
              <w:t>纯化试剂盒</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Ambion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Super-Bradford </w:t>
            </w:r>
            <w:r>
              <w:rPr>
                <w:rFonts w:ascii="宋体" w:eastAsia="宋体" w:hint="eastAsia"/>
              </w:rPr>
              <w:t>蛋白定量试剂盒</w:t>
            </w:r>
          </w:p>
        </w:tc>
        <w:tc>
          <w:tcPr>
            <w:tcW w:w="4224" w:type="dxa"/>
          </w:tcPr>
          <w:p w:rsidR="0018722C">
            <w:pPr>
              <w:topLinePunct/>
              <w:ind w:leftChars="0" w:left="0" w:rightChars="0" w:right="0" w:firstLineChars="0" w:firstLine="0"/>
              <w:spacing w:line="240" w:lineRule="atLeast"/>
            </w:pPr>
            <w:r>
              <w:rPr>
                <w:rFonts w:ascii="宋体" w:eastAsia="宋体" w:hint="eastAsia"/>
              </w:rPr>
              <w:t>中国北京康为世纪生物科技有限公司</w:t>
            </w:r>
          </w:p>
        </w:tc>
      </w:tr>
      <w:tr>
        <w:trPr>
          <w:trHeight w:val="460" w:hRule="atLeast"/>
        </w:trPr>
        <w:tc>
          <w:tcPr>
            <w:tcW w:w="3804" w:type="dxa"/>
          </w:tcPr>
          <w:p w:rsidR="0018722C">
            <w:pPr>
              <w:topLinePunct/>
              <w:ind w:leftChars="0" w:left="0" w:rightChars="0" w:right="0" w:firstLineChars="0" w:firstLine="0"/>
              <w:spacing w:line="240" w:lineRule="atLeast"/>
            </w:pPr>
            <w:r>
              <w:rPr>
                <w:rFonts w:ascii="宋体" w:eastAsia="宋体" w:hint="eastAsia"/>
              </w:rPr>
              <w:t>互补 </w:t>
            </w:r>
            <w:r>
              <w:t>DNA </w:t>
            </w:r>
            <w:r>
              <w:rPr>
                <w:rFonts w:ascii="宋体" w:eastAsia="宋体" w:hint="eastAsia"/>
              </w:rPr>
              <w:t>反转录试剂盒</w:t>
            </w:r>
          </w:p>
        </w:tc>
        <w:tc>
          <w:tcPr>
            <w:tcW w:w="4224" w:type="dxa"/>
          </w:tcPr>
          <w:p w:rsidR="0018722C">
            <w:pPr>
              <w:topLinePunct/>
              <w:ind w:leftChars="0" w:left="0" w:rightChars="0" w:right="0" w:firstLineChars="0" w:firstLine="0"/>
              <w:spacing w:line="240" w:lineRule="atLeast"/>
            </w:pPr>
            <w:r>
              <w:rPr>
                <w:rFonts w:ascii="宋体" w:eastAsia="宋体" w:hint="eastAsia"/>
              </w:rPr>
              <w:t>日本 </w:t>
            </w:r>
            <w:r>
              <w:t>TaKaRa </w:t>
            </w:r>
            <w:r>
              <w:rPr>
                <w:rFonts w:ascii="宋体" w:eastAsia="宋体" w:hint="eastAsia"/>
              </w:rPr>
              <w:t>公司</w:t>
            </w:r>
          </w:p>
        </w:tc>
      </w:tr>
      <w:tr>
        <w:trPr>
          <w:trHeight w:val="440" w:hRule="atLeast"/>
        </w:trPr>
        <w:tc>
          <w:tcPr>
            <w:tcW w:w="3804" w:type="dxa"/>
          </w:tcPr>
          <w:p w:rsidR="0018722C">
            <w:pPr>
              <w:topLinePunct/>
              <w:ind w:leftChars="0" w:left="0" w:rightChars="0" w:right="0" w:firstLineChars="0" w:firstLine="0"/>
              <w:spacing w:line="240" w:lineRule="atLeast"/>
            </w:pPr>
            <w:r>
              <w:t>SYBR</w:t>
            </w:r>
            <w:r>
              <w:t> </w:t>
            </w:r>
            <w:r>
              <w:rPr>
                <w:rFonts w:ascii="宋体" w:eastAsia="宋体" w:hint="eastAsia"/>
              </w:rPr>
              <w:t>Ｇ</w:t>
            </w:r>
            <w:r>
              <w:t>reen </w:t>
            </w:r>
            <w:r>
              <w:rPr>
                <w:rFonts w:ascii="宋体" w:eastAsia="宋体" w:hint="eastAsia"/>
              </w:rPr>
              <w:t>荧光定量试剂盒</w:t>
            </w:r>
          </w:p>
        </w:tc>
        <w:tc>
          <w:tcPr>
            <w:tcW w:w="4224" w:type="dxa"/>
          </w:tcPr>
          <w:p w:rsidR="0018722C">
            <w:pPr>
              <w:topLinePunct/>
              <w:ind w:leftChars="0" w:left="0" w:rightChars="0" w:right="0" w:firstLineChars="0" w:firstLine="0"/>
              <w:spacing w:line="240" w:lineRule="atLeast"/>
            </w:pPr>
            <w:r>
              <w:rPr>
                <w:rFonts w:ascii="宋体" w:eastAsia="宋体" w:hint="eastAsia"/>
              </w:rPr>
              <w:t>日本 </w:t>
            </w:r>
            <w:r>
              <w:t>TaKaRa </w:t>
            </w:r>
            <w:r>
              <w:rPr>
                <w:rFonts w:ascii="宋体" w:eastAsia="宋体" w:hint="eastAsia"/>
              </w:rPr>
              <w:t>公司</w:t>
            </w:r>
          </w:p>
        </w:tc>
      </w:tr>
      <w:tr>
        <w:trPr>
          <w:trHeight w:val="340" w:hRule="atLeast"/>
        </w:trPr>
        <w:tc>
          <w:tcPr>
            <w:tcW w:w="3804" w:type="dxa"/>
          </w:tcPr>
          <w:p w:rsidR="0018722C">
            <w:pPr>
              <w:topLinePunct/>
              <w:ind w:leftChars="0" w:left="0" w:rightChars="0" w:right="0" w:firstLineChars="0" w:firstLine="0"/>
              <w:spacing w:line="240" w:lineRule="atLeast"/>
            </w:pPr>
            <w:r>
              <w:rPr>
                <w:rFonts w:ascii="宋体" w:eastAsia="宋体" w:hint="eastAsia"/>
              </w:rPr>
              <w:t>去氧胆酸钠</w:t>
            </w:r>
          </w:p>
        </w:tc>
        <w:tc>
          <w:tcPr>
            <w:tcW w:w="4224" w:type="dxa"/>
          </w:tcPr>
          <w:p w:rsidR="0018722C">
            <w:pPr>
              <w:topLinePunct/>
              <w:ind w:leftChars="0" w:left="0" w:rightChars="0" w:right="0" w:firstLineChars="0" w:firstLine="0"/>
              <w:spacing w:line="240" w:lineRule="atLeast"/>
            </w:pPr>
            <w:r>
              <w:rPr>
                <w:rFonts w:ascii="宋体" w:eastAsia="宋体" w:hint="eastAsia"/>
              </w:rPr>
              <w:t>美国 </w:t>
            </w:r>
            <w:r>
              <w:t>Biosharp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rPr>
        <w:t>78</w:t>
      </w:r>
    </w:p>
    <w:p w:rsidR="0018722C">
      <w:pPr>
        <w:rPr/>
        <w:topLinePunct/>
      </w:pPr>
    </w:p>
    <w:tbl>
      <w:tblPr>
        <w:tblW w:w="0" w:type="auto"/>
        <w:tblInd w:w="1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7"/>
        <w:gridCol w:w="4222"/>
      </w:tblGrid>
      <w:tr>
        <w:trPr>
          <w:trHeight w:val="640" w:hRule="atLeast"/>
        </w:trPr>
        <w:tc>
          <w:tcPr>
            <w:tcW w:w="3827" w:type="dxa"/>
          </w:tcPr>
          <w:p w:rsidR="0018722C">
            <w:pPr>
              <w:topLinePunct/>
              <w:ind w:leftChars="0" w:left="0" w:rightChars="0" w:right="0" w:firstLineChars="0" w:firstLine="0"/>
              <w:spacing w:line="240" w:lineRule="atLeast"/>
            </w:pPr>
            <w:r>
              <w:rPr>
                <w:rFonts w:ascii="宋体" w:eastAsia="宋体" w:hint="eastAsia"/>
              </w:rPr>
              <w:t>甘氨酸</w:t>
            </w:r>
          </w:p>
        </w:tc>
        <w:tc>
          <w:tcPr>
            <w:tcW w:w="42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27" w:type="dxa"/>
          </w:tcPr>
          <w:p w:rsidR="0018722C">
            <w:pPr>
              <w:topLinePunct/>
              <w:ind w:leftChars="0" w:left="0" w:rightChars="0" w:right="0" w:firstLineChars="0" w:firstLine="0"/>
              <w:spacing w:line="240" w:lineRule="atLeast"/>
            </w:pPr>
            <w:r>
              <w:t>PMSF</w:t>
            </w:r>
          </w:p>
        </w:tc>
        <w:tc>
          <w:tcPr>
            <w:tcW w:w="422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27" w:type="dxa"/>
          </w:tcPr>
          <w:p w:rsidR="0018722C">
            <w:pPr>
              <w:topLinePunct/>
              <w:ind w:leftChars="0" w:left="0" w:rightChars="0" w:right="0" w:firstLineChars="0" w:firstLine="0"/>
              <w:spacing w:line="240" w:lineRule="atLeast"/>
            </w:pPr>
            <w:r>
              <w:t>Bromopheenol blue</w:t>
            </w:r>
          </w:p>
        </w:tc>
        <w:tc>
          <w:tcPr>
            <w:tcW w:w="422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27" w:type="dxa"/>
          </w:tcPr>
          <w:p w:rsidR="0018722C">
            <w:pPr>
              <w:topLinePunct/>
              <w:ind w:leftChars="0" w:left="0" w:rightChars="0" w:right="0" w:firstLineChars="0" w:firstLine="0"/>
              <w:spacing w:line="240" w:lineRule="atLeast"/>
            </w:pPr>
            <w:r>
              <w:rPr>
                <w:rFonts w:ascii="宋体" w:eastAsia="宋体" w:hint="eastAsia"/>
              </w:rPr>
              <w:t>二硫苏糖醇</w:t>
            </w:r>
            <w:r>
              <w:rPr>
                <w:rFonts w:ascii="宋体" w:eastAsia="宋体" w:hint="eastAsia"/>
              </w:rPr>
              <w:t>（</w:t>
            </w:r>
            <w:r>
              <w:t>DTT</w:t>
            </w:r>
            <w:r>
              <w:rPr>
                <w:rFonts w:ascii="宋体" w:eastAsia="宋体" w:hint="eastAsia"/>
              </w:rPr>
              <w:t>）</w:t>
            </w:r>
          </w:p>
        </w:tc>
        <w:tc>
          <w:tcPr>
            <w:tcW w:w="422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27" w:type="dxa"/>
          </w:tcPr>
          <w:p w:rsidR="0018722C">
            <w:pPr>
              <w:topLinePunct/>
              <w:ind w:leftChars="0" w:left="0" w:rightChars="0" w:right="0" w:firstLineChars="0" w:firstLine="0"/>
              <w:spacing w:line="240" w:lineRule="atLeast"/>
            </w:pPr>
            <w:r>
              <w:t>Tris</w:t>
            </w:r>
            <w:r>
              <w:rPr>
                <w:rFonts w:ascii="宋体" w:eastAsia="宋体" w:hint="eastAsia"/>
              </w:rPr>
              <w:t>－</w:t>
            </w:r>
            <w:r>
              <w:t>Base</w:t>
            </w:r>
          </w:p>
        </w:tc>
        <w:tc>
          <w:tcPr>
            <w:tcW w:w="4222" w:type="dxa"/>
          </w:tcPr>
          <w:p w:rsidR="0018722C">
            <w:pPr>
              <w:topLinePunct/>
              <w:ind w:leftChars="0" w:left="0" w:rightChars="0" w:right="0" w:firstLineChars="0" w:firstLine="0"/>
              <w:spacing w:line="240" w:lineRule="atLeast"/>
            </w:pPr>
            <w:r>
              <w:rPr>
                <w:rFonts w:ascii="宋体" w:eastAsia="宋体" w:hint="eastAsia"/>
              </w:rPr>
              <w:t>中国北京索莱宝科技有限公司</w:t>
            </w:r>
          </w:p>
        </w:tc>
      </w:tr>
      <w:tr>
        <w:trPr>
          <w:trHeight w:val="440" w:hRule="atLeast"/>
        </w:trPr>
        <w:tc>
          <w:tcPr>
            <w:tcW w:w="3827" w:type="dxa"/>
          </w:tcPr>
          <w:p w:rsidR="0018722C">
            <w:pPr>
              <w:topLinePunct/>
              <w:ind w:leftChars="0" w:left="0" w:rightChars="0" w:right="0" w:firstLineChars="0" w:firstLine="0"/>
              <w:spacing w:line="240" w:lineRule="atLeast"/>
            </w:pPr>
            <w:r>
              <w:t>ECL</w:t>
            </w:r>
          </w:p>
        </w:tc>
        <w:tc>
          <w:tcPr>
            <w:tcW w:w="4222" w:type="dxa"/>
          </w:tcPr>
          <w:p w:rsidR="0018722C">
            <w:pPr>
              <w:topLinePunct/>
              <w:ind w:leftChars="0" w:left="0" w:rightChars="0" w:right="0" w:firstLineChars="0" w:firstLine="0"/>
              <w:spacing w:line="240" w:lineRule="atLeast"/>
            </w:pPr>
            <w:r>
              <w:rPr>
                <w:rFonts w:ascii="宋体" w:eastAsia="宋体" w:hint="eastAsia"/>
              </w:rPr>
              <w:t>中国北京普利莱基因技术有限公司</w:t>
            </w:r>
          </w:p>
        </w:tc>
      </w:tr>
      <w:tr>
        <w:trPr>
          <w:trHeight w:val="440" w:hRule="atLeast"/>
        </w:trPr>
        <w:tc>
          <w:tcPr>
            <w:tcW w:w="3827" w:type="dxa"/>
          </w:tcPr>
          <w:p w:rsidR="0018722C">
            <w:pPr>
              <w:topLinePunct/>
              <w:ind w:leftChars="0" w:left="0" w:rightChars="0" w:right="0" w:firstLineChars="0" w:firstLine="0"/>
              <w:spacing w:line="240" w:lineRule="atLeast"/>
            </w:pPr>
            <w:r>
              <w:t>PVDF </w:t>
            </w:r>
            <w:r>
              <w:rPr>
                <w:rFonts w:ascii="宋体" w:eastAsia="宋体" w:hint="eastAsia"/>
              </w:rPr>
              <w:t>膜</w:t>
            </w:r>
          </w:p>
        </w:tc>
        <w:tc>
          <w:tcPr>
            <w:tcW w:w="4222" w:type="dxa"/>
          </w:tcPr>
          <w:p w:rsidR="0018722C">
            <w:pPr>
              <w:topLinePunct/>
              <w:ind w:leftChars="0" w:left="0" w:rightChars="0" w:right="0" w:firstLineChars="0" w:firstLine="0"/>
              <w:spacing w:line="240" w:lineRule="atLeast"/>
            </w:pPr>
            <w:r>
              <w:rPr>
                <w:rFonts w:ascii="宋体" w:eastAsia="宋体" w:hint="eastAsia"/>
              </w:rPr>
              <w:t>中国北京索莱宝科技有限公司</w:t>
            </w:r>
          </w:p>
        </w:tc>
      </w:tr>
      <w:tr>
        <w:trPr>
          <w:trHeight w:val="460" w:hRule="atLeast"/>
        </w:trPr>
        <w:tc>
          <w:tcPr>
            <w:tcW w:w="3827" w:type="dxa"/>
          </w:tcPr>
          <w:p w:rsidR="0018722C">
            <w:pPr>
              <w:topLinePunct/>
              <w:ind w:leftChars="0" w:left="0" w:rightChars="0" w:right="0" w:firstLineChars="0" w:firstLine="0"/>
              <w:spacing w:line="240" w:lineRule="atLeast"/>
            </w:pPr>
            <w:r>
              <w:rPr>
                <w:rFonts w:ascii="宋体" w:eastAsia="宋体" w:hint="eastAsia"/>
              </w:rPr>
              <w:t>十二烷基硫酸钠</w:t>
            </w:r>
            <w:r>
              <w:rPr>
                <w:rFonts w:ascii="宋体" w:eastAsia="宋体" w:hint="eastAsia"/>
              </w:rPr>
              <w:t>（</w:t>
            </w:r>
            <w:r>
              <w:t>SDS</w:t>
            </w:r>
            <w:r>
              <w:rPr>
                <w:rFonts w:ascii="宋体" w:eastAsia="宋体" w:hint="eastAsia"/>
              </w:rPr>
              <w:t>）</w:t>
            </w:r>
          </w:p>
        </w:tc>
        <w:tc>
          <w:tcPr>
            <w:tcW w:w="422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27" w:type="dxa"/>
          </w:tcPr>
          <w:p w:rsidR="0018722C">
            <w:pPr>
              <w:topLinePunct/>
              <w:ind w:leftChars="0" w:left="0" w:rightChars="0" w:right="0" w:firstLineChars="0" w:firstLine="0"/>
              <w:spacing w:line="240" w:lineRule="atLeast"/>
            </w:pPr>
            <w:r>
              <w:rPr>
                <w:rFonts w:ascii="宋体" w:eastAsia="宋体" w:hint="eastAsia"/>
              </w:rPr>
              <w:t>考马斯亮兰 </w:t>
            </w:r>
            <w:r>
              <w:t>G250</w:t>
            </w:r>
          </w:p>
        </w:tc>
        <w:tc>
          <w:tcPr>
            <w:tcW w:w="422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27" w:type="dxa"/>
          </w:tcPr>
          <w:p w:rsidR="0018722C">
            <w:pPr>
              <w:topLinePunct/>
              <w:ind w:leftChars="0" w:left="0" w:rightChars="0" w:right="0" w:firstLineChars="0" w:firstLine="0"/>
              <w:spacing w:line="240" w:lineRule="atLeast"/>
            </w:pPr>
            <w:r>
              <w:t>N,N,N</w:t>
            </w:r>
            <w:r w:rsidP="AA7D325B">
              <w:t>’</w:t>
            </w:r>
            <w:r>
              <w:t>,N</w:t>
            </w:r>
            <w:r w:rsidP="AA7D325B">
              <w:t>’</w:t>
            </w:r>
            <w:r>
              <w:t>-</w:t>
            </w:r>
            <w:r>
              <w:rPr>
                <w:rFonts w:ascii="宋体" w:hAnsi="宋体" w:eastAsia="宋体" w:hint="eastAsia"/>
              </w:rPr>
              <w:t>四甲基乙二胺</w:t>
            </w:r>
            <w:r>
              <w:rPr>
                <w:rFonts w:ascii="宋体" w:hAnsi="宋体" w:eastAsia="宋体" w:hint="eastAsia"/>
              </w:rPr>
              <w:t>（</w:t>
            </w:r>
            <w:r>
              <w:t>TEMED</w:t>
            </w:r>
            <w:r>
              <w:rPr>
                <w:rFonts w:ascii="宋体" w:hAnsi="宋体" w:eastAsia="宋体" w:hint="eastAsia"/>
              </w:rPr>
              <w:t>）</w:t>
            </w:r>
          </w:p>
        </w:tc>
        <w:tc>
          <w:tcPr>
            <w:tcW w:w="422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27" w:type="dxa"/>
          </w:tcPr>
          <w:p w:rsidR="0018722C">
            <w:pPr>
              <w:topLinePunct/>
              <w:ind w:leftChars="0" w:left="0" w:rightChars="0" w:right="0" w:firstLineChars="0" w:firstLine="0"/>
              <w:spacing w:line="240" w:lineRule="atLeast"/>
            </w:pPr>
            <w:r>
              <w:t>N,N</w:t>
            </w:r>
            <w:r w:rsidP="AA7D325B">
              <w:t>’</w:t>
            </w:r>
            <w:r>
              <w:t>-</w:t>
            </w:r>
            <w:r>
              <w:rPr>
                <w:rFonts w:ascii="宋体" w:hAnsi="宋体" w:eastAsia="宋体" w:hint="eastAsia"/>
              </w:rPr>
              <w:t>亚甲双丙烯酰胺</w:t>
            </w:r>
          </w:p>
        </w:tc>
        <w:tc>
          <w:tcPr>
            <w:tcW w:w="422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3827" w:type="dxa"/>
          </w:tcPr>
          <w:p w:rsidR="0018722C">
            <w:pPr>
              <w:topLinePunct/>
              <w:ind w:leftChars="0" w:left="0" w:rightChars="0" w:right="0" w:firstLineChars="0" w:firstLine="0"/>
              <w:spacing w:line="240" w:lineRule="atLeast"/>
            </w:pPr>
            <w:r>
              <w:t>Tween-20</w:t>
            </w:r>
          </w:p>
        </w:tc>
        <w:tc>
          <w:tcPr>
            <w:tcW w:w="422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360" w:hRule="atLeast"/>
        </w:trPr>
        <w:tc>
          <w:tcPr>
            <w:tcW w:w="3827" w:type="dxa"/>
          </w:tcPr>
          <w:p w:rsidR="0018722C">
            <w:pPr>
              <w:topLinePunct/>
              <w:ind w:leftChars="0" w:left="0" w:rightChars="0" w:right="0" w:firstLineChars="0" w:firstLine="0"/>
              <w:spacing w:line="240" w:lineRule="atLeast"/>
            </w:pPr>
            <w:r>
              <w:rPr>
                <w:rFonts w:ascii="宋体" w:eastAsia="宋体" w:hint="eastAsia"/>
              </w:rPr>
              <w:t>过硫酸胺</w:t>
            </w:r>
            <w:r>
              <w:rPr>
                <w:rFonts w:ascii="宋体" w:eastAsia="宋体" w:hint="eastAsia"/>
              </w:rPr>
              <w:t>（</w:t>
            </w:r>
            <w:r>
              <w:t>APS</w:t>
            </w:r>
            <w:r>
              <w:rPr>
                <w:rFonts w:ascii="宋体" w:eastAsia="宋体" w:hint="eastAsia"/>
              </w:rPr>
              <w:t>）</w:t>
            </w:r>
          </w:p>
        </w:tc>
        <w:tc>
          <w:tcPr>
            <w:tcW w:w="4222" w:type="dxa"/>
          </w:tcPr>
          <w:p w:rsidR="0018722C">
            <w:pPr>
              <w:topLinePunct/>
              <w:ind w:leftChars="0" w:left="0" w:rightChars="0" w:right="0" w:firstLineChars="0" w:firstLine="0"/>
              <w:spacing w:line="240" w:lineRule="atLeast"/>
            </w:pPr>
            <w:r>
              <w:rPr>
                <w:rFonts w:ascii="宋体" w:eastAsia="宋体" w:hint="eastAsia"/>
              </w:rPr>
              <w:t>美国 </w:t>
            </w:r>
            <w:r>
              <w:t>Amresco </w:t>
            </w:r>
            <w:r>
              <w:rPr>
                <w:rFonts w:ascii="宋体" w:eastAsia="宋体" w:hint="eastAsia"/>
              </w:rPr>
              <w:t>公司</w:t>
            </w:r>
          </w:p>
        </w:tc>
      </w:tr>
    </w:tbl>
    <w:p w:rsidR="0018722C">
      <w:pPr>
        <w:topLinePunct/>
        <w:pStyle w:val="affa"/>
      </w:pPr>
    </w:p>
    <w:p w:rsidR="0018722C">
      <w:pPr>
        <w:pStyle w:val="Heading3"/>
        <w:topLinePunct/>
        <w:ind w:left="200" w:hangingChars="200" w:hanging="200"/>
      </w:pPr>
      <w:bookmarkStart w:id="121270" w:name="_Toc686121270"/>
      <w:bookmarkStart w:name="_bookmark77" w:id="167"/>
      <w:bookmarkEnd w:id="167"/>
      <w:r>
        <w:rPr>
          <w:b/>
        </w:rPr>
        <w:t>5.1.3</w:t>
      </w:r>
      <w:r>
        <w:t xml:space="preserve"> </w:t>
      </w:r>
      <w:bookmarkStart w:name="_bookmark77" w:id="168"/>
      <w:bookmarkEnd w:id="168"/>
      <w:r>
        <w:t>主要仪器设备与耗材</w:t>
      </w:r>
      <w:bookmarkEnd w:id="121270"/>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7"/>
        <w:gridCol w:w="3386"/>
      </w:tblGrid>
      <w:tr>
        <w:trPr>
          <w:trHeight w:val="340" w:hRule="atLeast"/>
        </w:trPr>
        <w:tc>
          <w:tcPr>
            <w:tcW w:w="3797" w:type="dxa"/>
          </w:tcPr>
          <w:p w:rsidR="0018722C">
            <w:pPr>
              <w:topLinePunct/>
              <w:ind w:leftChars="0" w:left="0" w:rightChars="0" w:right="0" w:firstLineChars="0" w:firstLine="0"/>
              <w:spacing w:line="240" w:lineRule="atLeast"/>
            </w:pPr>
            <w:r>
              <w:t>Sw-CJ-lF </w:t>
            </w:r>
            <w:r>
              <w:rPr>
                <w:rFonts w:ascii="宋体" w:eastAsia="宋体" w:hint="eastAsia"/>
              </w:rPr>
              <w:t>无菌超净工作台</w:t>
            </w:r>
          </w:p>
        </w:tc>
        <w:tc>
          <w:tcPr>
            <w:tcW w:w="3386" w:type="dxa"/>
          </w:tcPr>
          <w:p w:rsidR="0018722C">
            <w:pPr>
              <w:topLinePunct/>
              <w:ind w:leftChars="0" w:left="0" w:rightChars="0" w:right="0" w:firstLineChars="0" w:firstLine="0"/>
              <w:spacing w:line="240" w:lineRule="atLeast"/>
            </w:pPr>
            <w:r>
              <w:rPr>
                <w:rFonts w:ascii="宋体" w:eastAsia="宋体" w:hint="eastAsia"/>
              </w:rPr>
              <w:t>苏州安泰空气技术公司</w:t>
            </w:r>
          </w:p>
        </w:tc>
      </w:tr>
      <w:tr>
        <w:trPr>
          <w:trHeight w:val="440" w:hRule="atLeast"/>
        </w:trPr>
        <w:tc>
          <w:tcPr>
            <w:tcW w:w="3797" w:type="dxa"/>
          </w:tcPr>
          <w:p w:rsidR="0018722C">
            <w:pPr>
              <w:topLinePunct/>
              <w:ind w:leftChars="0" w:left="0" w:rightChars="0" w:right="0" w:firstLineChars="0" w:firstLine="0"/>
              <w:spacing w:line="240" w:lineRule="atLeast"/>
            </w:pPr>
            <w:r>
              <w:t>CX40 </w:t>
            </w:r>
            <w:r>
              <w:rPr>
                <w:rFonts w:ascii="宋体" w:eastAsia="宋体" w:hint="eastAsia"/>
              </w:rPr>
              <w:t>型普通光学显微镜</w:t>
            </w:r>
          </w:p>
        </w:tc>
        <w:tc>
          <w:tcPr>
            <w:tcW w:w="3386"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40" w:hRule="atLeast"/>
        </w:trPr>
        <w:tc>
          <w:tcPr>
            <w:tcW w:w="3797" w:type="dxa"/>
          </w:tcPr>
          <w:p w:rsidR="0018722C">
            <w:pPr>
              <w:topLinePunct/>
              <w:ind w:leftChars="0" w:left="0" w:rightChars="0" w:right="0" w:firstLineChars="0" w:firstLine="0"/>
              <w:spacing w:line="240" w:lineRule="atLeast"/>
            </w:pPr>
            <w:r>
              <w:t>CK40 </w:t>
            </w:r>
            <w:r>
              <w:rPr>
                <w:rFonts w:ascii="宋体" w:eastAsia="宋体" w:hint="eastAsia"/>
              </w:rPr>
              <w:t>倒置相差显微镜</w:t>
            </w:r>
          </w:p>
        </w:tc>
        <w:tc>
          <w:tcPr>
            <w:tcW w:w="3386"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40" w:hRule="atLeast"/>
        </w:trPr>
        <w:tc>
          <w:tcPr>
            <w:tcW w:w="3797" w:type="dxa"/>
          </w:tcPr>
          <w:p w:rsidR="0018722C">
            <w:pPr>
              <w:topLinePunct/>
              <w:ind w:leftChars="0" w:left="0" w:rightChars="0" w:right="0" w:firstLineChars="0" w:firstLine="0"/>
              <w:spacing w:line="240" w:lineRule="atLeast"/>
            </w:pPr>
            <w:r>
              <w:t>CKX41 </w:t>
            </w:r>
            <w:r>
              <w:rPr>
                <w:rFonts w:ascii="宋体" w:eastAsia="宋体" w:hint="eastAsia"/>
              </w:rPr>
              <w:t>型倒置荧光显微镜</w:t>
            </w:r>
          </w:p>
        </w:tc>
        <w:tc>
          <w:tcPr>
            <w:tcW w:w="3386"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40" w:hRule="atLeast"/>
        </w:trPr>
        <w:tc>
          <w:tcPr>
            <w:tcW w:w="3797" w:type="dxa"/>
          </w:tcPr>
          <w:p w:rsidR="0018722C">
            <w:pPr>
              <w:topLinePunct/>
              <w:ind w:leftChars="0" w:left="0" w:rightChars="0" w:right="0" w:firstLineChars="0" w:firstLine="0"/>
              <w:spacing w:line="240" w:lineRule="atLeast"/>
            </w:pPr>
            <w:r>
              <w:t>NanoDropND-1000 </w:t>
            </w:r>
            <w:r>
              <w:rPr>
                <w:rFonts w:ascii="宋体" w:eastAsia="宋体" w:hint="eastAsia"/>
              </w:rPr>
              <w:t>紫外分光光度计</w:t>
            </w:r>
          </w:p>
        </w:tc>
        <w:tc>
          <w:tcPr>
            <w:tcW w:w="3386" w:type="dxa"/>
          </w:tcPr>
          <w:p w:rsidR="0018722C">
            <w:pPr>
              <w:topLinePunct/>
              <w:ind w:leftChars="0" w:left="0" w:rightChars="0" w:right="0" w:firstLineChars="0" w:firstLine="0"/>
              <w:spacing w:line="240" w:lineRule="atLeast"/>
            </w:pPr>
            <w:r>
              <w:rPr>
                <w:rFonts w:ascii="宋体" w:eastAsia="宋体" w:hint="eastAsia"/>
              </w:rPr>
              <w:t>美国 </w:t>
            </w:r>
            <w:r>
              <w:t>NanoDrop </w:t>
            </w:r>
            <w:r>
              <w:rPr>
                <w:rFonts w:ascii="宋体" w:eastAsia="宋体" w:hint="eastAsia"/>
              </w:rPr>
              <w:t>公司</w:t>
            </w:r>
          </w:p>
        </w:tc>
      </w:tr>
      <w:tr>
        <w:trPr>
          <w:trHeight w:val="440" w:hRule="atLeast"/>
        </w:trPr>
        <w:tc>
          <w:tcPr>
            <w:tcW w:w="3797" w:type="dxa"/>
          </w:tcPr>
          <w:p w:rsidR="0018722C">
            <w:pPr>
              <w:topLinePunct/>
              <w:ind w:leftChars="0" w:left="0" w:rightChars="0" w:right="0" w:firstLineChars="0" w:firstLine="0"/>
              <w:spacing w:line="240" w:lineRule="atLeast"/>
            </w:pPr>
            <w:r>
              <w:rPr>
                <w:rFonts w:ascii="宋体" w:eastAsia="宋体" w:hint="eastAsia"/>
              </w:rPr>
              <w:t>二氧化碳培养箱</w:t>
            </w:r>
          </w:p>
        </w:tc>
        <w:tc>
          <w:tcPr>
            <w:tcW w:w="3386" w:type="dxa"/>
          </w:tcPr>
          <w:p w:rsidR="0018722C">
            <w:pPr>
              <w:topLinePunct/>
              <w:ind w:leftChars="0" w:left="0" w:rightChars="0" w:right="0" w:firstLineChars="0" w:firstLine="0"/>
              <w:spacing w:line="240" w:lineRule="atLeast"/>
            </w:pPr>
            <w:r>
              <w:rPr>
                <w:rFonts w:ascii="宋体" w:eastAsia="宋体" w:hint="eastAsia"/>
              </w:rPr>
              <w:t>德国 </w:t>
            </w:r>
            <w:r>
              <w:t>Thermo-BB15</w:t>
            </w:r>
            <w:r>
              <w:t> </w:t>
            </w:r>
            <w:r>
              <w:rPr>
                <w:rFonts w:ascii="宋体" w:eastAsia="宋体" w:hint="eastAsia"/>
              </w:rPr>
              <w:t>公司</w:t>
            </w:r>
          </w:p>
        </w:tc>
      </w:tr>
      <w:tr>
        <w:trPr>
          <w:trHeight w:val="440" w:hRule="atLeast"/>
        </w:trPr>
        <w:tc>
          <w:tcPr>
            <w:tcW w:w="3797" w:type="dxa"/>
          </w:tcPr>
          <w:p w:rsidR="0018722C">
            <w:pPr>
              <w:topLinePunct/>
              <w:ind w:leftChars="0" w:left="0" w:rightChars="0" w:right="0" w:firstLineChars="0" w:firstLine="0"/>
              <w:spacing w:line="240" w:lineRule="atLeast"/>
            </w:pPr>
            <w:r>
              <w:t>FACSCalibur </w:t>
            </w:r>
            <w:r>
              <w:rPr>
                <w:rFonts w:ascii="宋体" w:eastAsia="宋体" w:hint="eastAsia"/>
              </w:rPr>
              <w:t>流式细胞仪</w:t>
            </w:r>
          </w:p>
        </w:tc>
        <w:tc>
          <w:tcPr>
            <w:tcW w:w="3386" w:type="dxa"/>
          </w:tcPr>
          <w:p w:rsidR="0018722C">
            <w:pPr>
              <w:topLinePunct/>
              <w:ind w:leftChars="0" w:left="0" w:rightChars="0" w:right="0" w:firstLineChars="0" w:firstLine="0"/>
              <w:spacing w:line="240" w:lineRule="atLeast"/>
            </w:pPr>
            <w:r>
              <w:rPr>
                <w:rFonts w:ascii="宋体" w:eastAsia="宋体" w:hint="eastAsia"/>
              </w:rPr>
              <w:t>美国 </w:t>
            </w:r>
            <w:r>
              <w:t>BD</w:t>
            </w:r>
            <w:r>
              <w:t> </w:t>
            </w:r>
            <w:r>
              <w:rPr>
                <w:rFonts w:ascii="宋体" w:eastAsia="宋体" w:hint="eastAsia"/>
              </w:rPr>
              <w:t>公司</w:t>
            </w:r>
          </w:p>
        </w:tc>
      </w:tr>
      <w:tr>
        <w:trPr>
          <w:trHeight w:val="440" w:hRule="atLeast"/>
        </w:trPr>
        <w:tc>
          <w:tcPr>
            <w:tcW w:w="3797" w:type="dxa"/>
          </w:tcPr>
          <w:p w:rsidR="0018722C">
            <w:pPr>
              <w:topLinePunct/>
              <w:ind w:leftChars="0" w:left="0" w:rightChars="0" w:right="0" w:firstLineChars="0" w:firstLine="0"/>
              <w:spacing w:line="240" w:lineRule="atLeast"/>
            </w:pPr>
            <w:r>
              <w:t>LDZS-2 </w:t>
            </w:r>
            <w:r>
              <w:rPr>
                <w:rFonts w:ascii="宋体" w:eastAsia="宋体" w:hint="eastAsia"/>
              </w:rPr>
              <w:t>型自动平衡离心机</w:t>
            </w:r>
          </w:p>
        </w:tc>
        <w:tc>
          <w:tcPr>
            <w:tcW w:w="3386" w:type="dxa"/>
          </w:tcPr>
          <w:p w:rsidR="0018722C">
            <w:pPr>
              <w:topLinePunct/>
              <w:ind w:leftChars="0" w:left="0" w:rightChars="0" w:right="0" w:firstLineChars="0" w:firstLine="0"/>
              <w:spacing w:line="240" w:lineRule="atLeast"/>
            </w:pPr>
            <w:r>
              <w:rPr>
                <w:rFonts w:ascii="宋体" w:eastAsia="宋体" w:hint="eastAsia"/>
              </w:rPr>
              <w:t>中国上海医用分析仪器厂</w:t>
            </w:r>
          </w:p>
        </w:tc>
      </w:tr>
      <w:tr>
        <w:trPr>
          <w:trHeight w:val="440" w:hRule="atLeast"/>
        </w:trPr>
        <w:tc>
          <w:tcPr>
            <w:tcW w:w="3797" w:type="dxa"/>
          </w:tcPr>
          <w:p w:rsidR="0018722C">
            <w:pPr>
              <w:topLinePunct/>
              <w:ind w:leftChars="0" w:left="0" w:rightChars="0" w:right="0" w:firstLineChars="0" w:firstLine="0"/>
              <w:spacing w:line="240" w:lineRule="atLeast"/>
            </w:pPr>
            <w:r>
              <w:t>Image-proplus6.0 </w:t>
            </w:r>
            <w:r>
              <w:rPr>
                <w:rFonts w:ascii="宋体" w:eastAsia="宋体" w:hint="eastAsia"/>
              </w:rPr>
              <w:t>图像分析软件</w:t>
            </w:r>
          </w:p>
        </w:tc>
        <w:tc>
          <w:tcPr>
            <w:tcW w:w="3386" w:type="dxa"/>
          </w:tcPr>
          <w:p w:rsidR="0018722C">
            <w:pPr>
              <w:topLinePunct/>
              <w:ind w:leftChars="0" w:left="0" w:rightChars="0" w:right="0" w:firstLineChars="0" w:firstLine="0"/>
              <w:spacing w:line="240" w:lineRule="atLeast"/>
            </w:pPr>
            <w:r>
              <w:rPr>
                <w:rFonts w:ascii="宋体" w:eastAsia="宋体" w:hint="eastAsia"/>
              </w:rPr>
              <w:t>美国 </w:t>
            </w:r>
            <w:r>
              <w:t>MediaCyberneties </w:t>
            </w:r>
            <w:r>
              <w:rPr>
                <w:rFonts w:ascii="宋体" w:eastAsia="宋体" w:hint="eastAsia"/>
              </w:rPr>
              <w:t>公司</w:t>
            </w:r>
          </w:p>
        </w:tc>
      </w:tr>
      <w:tr>
        <w:trPr>
          <w:trHeight w:val="440" w:hRule="atLeast"/>
        </w:trPr>
        <w:tc>
          <w:tcPr>
            <w:tcW w:w="3797" w:type="dxa"/>
          </w:tcPr>
          <w:p w:rsidR="0018722C">
            <w:pPr>
              <w:topLinePunct/>
              <w:ind w:leftChars="0" w:left="0" w:rightChars="0" w:right="0" w:firstLineChars="0" w:firstLine="0"/>
              <w:spacing w:line="240" w:lineRule="atLeast"/>
            </w:pPr>
            <w:r>
              <w:t>7900 HT </w:t>
            </w:r>
            <w:r>
              <w:rPr>
                <w:rFonts w:ascii="宋体" w:eastAsia="宋体" w:hint="eastAsia"/>
              </w:rPr>
              <w:t>实时定量 </w:t>
            </w:r>
            <w:r>
              <w:t>RT-PCR </w:t>
            </w:r>
            <w:r>
              <w:rPr>
                <w:rFonts w:ascii="宋体" w:eastAsia="宋体" w:hint="eastAsia"/>
              </w:rPr>
              <w:t>系统</w:t>
            </w:r>
          </w:p>
        </w:tc>
        <w:tc>
          <w:tcPr>
            <w:tcW w:w="3386" w:type="dxa"/>
          </w:tcPr>
          <w:p w:rsidR="0018722C">
            <w:pPr>
              <w:topLinePunct/>
              <w:ind w:leftChars="0" w:left="0" w:rightChars="0" w:right="0" w:firstLineChars="0" w:firstLine="0"/>
              <w:spacing w:line="240" w:lineRule="atLeast"/>
            </w:pPr>
            <w:r>
              <w:rPr>
                <w:rFonts w:ascii="宋体" w:eastAsia="宋体" w:hint="eastAsia"/>
              </w:rPr>
              <w:t>美国 </w:t>
            </w:r>
            <w:r>
              <w:t>ABI </w:t>
            </w:r>
            <w:r>
              <w:rPr>
                <w:rFonts w:ascii="宋体" w:eastAsia="宋体" w:hint="eastAsia"/>
              </w:rPr>
              <w:t>公司</w:t>
            </w:r>
          </w:p>
        </w:tc>
      </w:tr>
      <w:tr>
        <w:trPr>
          <w:trHeight w:val="440" w:hRule="atLeast"/>
        </w:trPr>
        <w:tc>
          <w:tcPr>
            <w:tcW w:w="3797" w:type="dxa"/>
          </w:tcPr>
          <w:p w:rsidR="0018722C">
            <w:pPr>
              <w:topLinePunct/>
              <w:ind w:leftChars="0" w:left="0" w:rightChars="0" w:right="0" w:firstLineChars="0" w:firstLine="0"/>
              <w:spacing w:line="240" w:lineRule="atLeast"/>
            </w:pPr>
            <w:r>
              <w:rPr>
                <w:rFonts w:ascii="宋体" w:eastAsia="宋体" w:hint="eastAsia"/>
              </w:rPr>
              <w:t>垂直电泳槽</w:t>
            </w:r>
          </w:p>
        </w:tc>
        <w:tc>
          <w:tcPr>
            <w:tcW w:w="3386"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440" w:hRule="atLeast"/>
        </w:trPr>
        <w:tc>
          <w:tcPr>
            <w:tcW w:w="3797" w:type="dxa"/>
          </w:tcPr>
          <w:p w:rsidR="0018722C">
            <w:pPr>
              <w:topLinePunct/>
              <w:ind w:leftChars="0" w:left="0" w:rightChars="0" w:right="0" w:firstLineChars="0" w:firstLine="0"/>
              <w:spacing w:line="240" w:lineRule="atLeast"/>
            </w:pPr>
            <w:r>
              <w:rPr>
                <w:rFonts w:ascii="宋体" w:eastAsia="宋体" w:hint="eastAsia"/>
              </w:rPr>
              <w:t>水平电泳槽</w:t>
            </w:r>
          </w:p>
        </w:tc>
        <w:tc>
          <w:tcPr>
            <w:tcW w:w="3386"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360" w:hRule="atLeast"/>
        </w:trPr>
        <w:tc>
          <w:tcPr>
            <w:tcW w:w="3797" w:type="dxa"/>
          </w:tcPr>
          <w:p w:rsidR="0018722C">
            <w:pPr>
              <w:topLinePunct/>
              <w:ind w:leftChars="0" w:left="0" w:rightChars="0" w:right="0" w:firstLineChars="0" w:firstLine="0"/>
              <w:spacing w:line="240" w:lineRule="atLeast"/>
            </w:pPr>
            <w:r>
              <w:t>DYCZ-40D</w:t>
            </w:r>
            <w:r>
              <w:rPr>
                <w:rFonts w:ascii="宋体" w:eastAsia="宋体" w:hint="eastAsia"/>
              </w:rPr>
              <w:t>型转移槽</w:t>
            </w:r>
          </w:p>
        </w:tc>
        <w:tc>
          <w:tcPr>
            <w:tcW w:w="3386" w:type="dxa"/>
          </w:tcPr>
          <w:p w:rsidR="0018722C">
            <w:pPr>
              <w:topLinePunct/>
              <w:ind w:leftChars="0" w:left="0" w:rightChars="0" w:right="0" w:firstLineChars="0" w:firstLine="0"/>
              <w:spacing w:line="240" w:lineRule="atLeast"/>
            </w:pPr>
            <w:r>
              <w:rPr>
                <w:rFonts w:ascii="宋体" w:eastAsia="宋体" w:hint="eastAsia"/>
              </w:rPr>
              <w:t>中国北京六一仪器厂</w:t>
            </w:r>
          </w:p>
        </w:tc>
      </w:tr>
    </w:tbl>
    <w:p w:rsidR="0018722C">
      <w:pPr>
        <w:topLinePunct/>
        <w:pStyle w:val="affa"/>
      </w:pPr>
    </w:p>
    <w:p w:rsidR="0018722C">
      <w:pPr>
        <w:topLinePunct/>
      </w:pPr>
      <w:r>
        <w:rPr>
          <w:rFonts w:cstheme="minorBidi" w:hAnsiTheme="minorHAnsi" w:eastAsiaTheme="minorHAnsi" w:asciiTheme="minorHAnsi"/>
        </w:rPr>
        <w:t>79</w:t>
      </w:r>
    </w:p>
    <w:p w:rsidR="0018722C">
      <w:pPr>
        <w:rPr/>
        <w:topLinePunct/>
      </w:pPr>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1"/>
        <w:gridCol w:w="4267"/>
      </w:tblGrid>
      <w:tr>
        <w:trPr>
          <w:trHeight w:val="620" w:hRule="atLeast"/>
        </w:trPr>
        <w:tc>
          <w:tcPr>
            <w:tcW w:w="3761" w:type="dxa"/>
          </w:tcPr>
          <w:p w:rsidR="0018722C">
            <w:pPr>
              <w:topLinePunct/>
              <w:ind w:leftChars="0" w:left="0" w:rightChars="0" w:right="0" w:firstLineChars="0" w:firstLine="0"/>
              <w:spacing w:line="240" w:lineRule="atLeast"/>
            </w:pPr>
            <w:r>
              <w:rPr>
                <w:rFonts w:ascii="仿宋" w:eastAsia="仿宋" w:hint="eastAsia"/>
              </w:rPr>
              <w:t>FA</w:t>
            </w:r>
            <w:r>
              <w:rPr>
                <w:rFonts w:ascii="仿宋" w:eastAsia="仿宋" w:hint="eastAsia"/>
              </w:rPr>
              <w:t> </w:t>
            </w:r>
            <w:r>
              <w:rPr>
                <w:rFonts w:ascii="宋体" w:eastAsia="宋体" w:hint="eastAsia"/>
              </w:rPr>
              <w:t>型电子分析天平</w:t>
            </w:r>
          </w:p>
        </w:tc>
        <w:tc>
          <w:tcPr>
            <w:tcW w:w="4267" w:type="dxa"/>
          </w:tcPr>
          <w:p w:rsidR="0018722C">
            <w:pPr>
              <w:topLinePunct/>
              <w:ind w:leftChars="0" w:left="0" w:rightChars="0" w:right="0" w:firstLineChars="0" w:firstLine="0"/>
              <w:spacing w:line="240" w:lineRule="atLeast"/>
            </w:pPr>
            <w:r>
              <w:rPr>
                <w:rFonts w:ascii="宋体" w:eastAsia="宋体" w:hint="eastAsia"/>
              </w:rPr>
              <w:t>中国上海恒平科学仪器有限公司</w:t>
            </w:r>
          </w:p>
        </w:tc>
      </w:tr>
      <w:tr>
        <w:trPr>
          <w:trHeight w:val="460" w:hRule="atLeast"/>
        </w:trPr>
        <w:tc>
          <w:tcPr>
            <w:tcW w:w="3761" w:type="dxa"/>
          </w:tcPr>
          <w:p w:rsidR="0018722C">
            <w:pPr>
              <w:topLinePunct/>
              <w:ind w:leftChars="0" w:left="0" w:rightChars="0" w:right="0" w:firstLineChars="0" w:firstLine="0"/>
              <w:spacing w:line="240" w:lineRule="atLeast"/>
            </w:pPr>
            <w:r>
              <w:t>TGL-16C </w:t>
            </w:r>
            <w:r>
              <w:rPr>
                <w:rFonts w:ascii="宋体" w:eastAsia="宋体" w:hint="eastAsia"/>
              </w:rPr>
              <w:t>型高速台式离心机</w:t>
            </w:r>
          </w:p>
        </w:tc>
        <w:tc>
          <w:tcPr>
            <w:tcW w:w="4267" w:type="dxa"/>
          </w:tcPr>
          <w:p w:rsidR="0018722C">
            <w:pPr>
              <w:topLinePunct/>
              <w:ind w:leftChars="0" w:left="0" w:rightChars="0" w:right="0" w:firstLineChars="0" w:firstLine="0"/>
              <w:spacing w:line="240" w:lineRule="atLeast"/>
            </w:pPr>
            <w:r>
              <w:rPr>
                <w:rFonts w:ascii="宋体" w:eastAsia="宋体" w:hint="eastAsia"/>
              </w:rPr>
              <w:t>中国上海安亭科学仪器厂</w:t>
            </w:r>
          </w:p>
        </w:tc>
      </w:tr>
      <w:tr>
        <w:trPr>
          <w:trHeight w:val="440" w:hRule="atLeast"/>
        </w:trPr>
        <w:tc>
          <w:tcPr>
            <w:tcW w:w="3761" w:type="dxa"/>
          </w:tcPr>
          <w:p w:rsidR="0018722C">
            <w:pPr>
              <w:topLinePunct/>
              <w:ind w:leftChars="0" w:left="0" w:rightChars="0" w:right="0" w:firstLineChars="0" w:firstLine="0"/>
              <w:spacing w:line="240" w:lineRule="atLeast"/>
            </w:pPr>
            <w:r>
              <w:t>WD-9403D </w:t>
            </w:r>
            <w:r>
              <w:rPr>
                <w:rFonts w:ascii="宋体" w:eastAsia="宋体" w:hint="eastAsia"/>
              </w:rPr>
              <w:t>型紫外仪</w:t>
            </w:r>
          </w:p>
        </w:tc>
        <w:tc>
          <w:tcPr>
            <w:tcW w:w="4267" w:type="dxa"/>
          </w:tcPr>
          <w:p w:rsidR="0018722C">
            <w:pPr>
              <w:topLinePunct/>
              <w:ind w:leftChars="0" w:left="0" w:rightChars="0" w:right="0" w:firstLineChars="0" w:firstLine="0"/>
              <w:spacing w:line="240" w:lineRule="atLeast"/>
            </w:pPr>
            <w:r>
              <w:rPr>
                <w:rFonts w:ascii="宋体" w:eastAsia="宋体" w:hint="eastAsia"/>
              </w:rPr>
              <w:t>中国北京六一仪器厂</w:t>
            </w:r>
          </w:p>
        </w:tc>
      </w:tr>
      <w:tr>
        <w:trPr>
          <w:trHeight w:val="440" w:hRule="atLeast"/>
        </w:trPr>
        <w:tc>
          <w:tcPr>
            <w:tcW w:w="3761" w:type="dxa"/>
          </w:tcPr>
          <w:p w:rsidR="0018722C">
            <w:pPr>
              <w:topLinePunct/>
              <w:ind w:leftChars="0" w:left="0" w:rightChars="0" w:right="0" w:firstLineChars="0" w:firstLine="0"/>
              <w:spacing w:line="240" w:lineRule="atLeast"/>
            </w:pPr>
            <w:r>
              <w:rPr>
                <w:rFonts w:ascii="宋体" w:eastAsia="宋体" w:hint="eastAsia"/>
              </w:rPr>
              <w:t>凝胶成像分析系统</w:t>
            </w:r>
          </w:p>
        </w:tc>
        <w:tc>
          <w:tcPr>
            <w:tcW w:w="4267" w:type="dxa"/>
          </w:tcPr>
          <w:p w:rsidR="0018722C">
            <w:pPr>
              <w:topLinePunct/>
              <w:ind w:leftChars="0" w:left="0" w:rightChars="0" w:right="0" w:firstLineChars="0" w:firstLine="0"/>
              <w:spacing w:line="240" w:lineRule="atLeast"/>
            </w:pPr>
            <w:r>
              <w:rPr>
                <w:rFonts w:ascii="宋体" w:eastAsia="宋体" w:hint="eastAsia"/>
              </w:rPr>
              <w:t>中国北京君意东方电泳设备有限公司</w:t>
            </w:r>
          </w:p>
        </w:tc>
      </w:tr>
      <w:tr>
        <w:trPr>
          <w:trHeight w:val="460" w:hRule="atLeast"/>
        </w:trPr>
        <w:tc>
          <w:tcPr>
            <w:tcW w:w="3761" w:type="dxa"/>
          </w:tcPr>
          <w:p w:rsidR="0018722C">
            <w:pPr>
              <w:topLinePunct/>
              <w:ind w:leftChars="0" w:left="0" w:rightChars="0" w:right="0" w:firstLineChars="0" w:firstLine="0"/>
              <w:spacing w:line="240" w:lineRule="atLeast"/>
            </w:pPr>
            <w:r>
              <w:t>MultiskanSpectrumMicroplate </w:t>
            </w:r>
            <w:r>
              <w:rPr>
                <w:rFonts w:ascii="宋体" w:eastAsia="宋体" w:hint="eastAsia"/>
              </w:rPr>
              <w:t>酶标仪</w:t>
            </w:r>
          </w:p>
        </w:tc>
        <w:tc>
          <w:tcPr>
            <w:tcW w:w="4267" w:type="dxa"/>
          </w:tcPr>
          <w:p w:rsidR="0018722C">
            <w:pPr>
              <w:topLinePunct/>
              <w:ind w:leftChars="0" w:left="0" w:rightChars="0" w:right="0" w:firstLineChars="0" w:firstLine="0"/>
              <w:spacing w:line="240" w:lineRule="atLeast"/>
            </w:pPr>
            <w:r>
              <w:rPr>
                <w:rFonts w:ascii="宋体" w:eastAsia="宋体" w:hint="eastAsia"/>
              </w:rPr>
              <w:t>德国 </w:t>
            </w:r>
            <w:r>
              <w:t>Themo </w:t>
            </w:r>
            <w:r>
              <w:rPr>
                <w:rFonts w:ascii="宋体" w:eastAsia="宋体" w:hint="eastAsia"/>
              </w:rPr>
              <w:t>公司</w:t>
            </w:r>
          </w:p>
        </w:tc>
      </w:tr>
      <w:tr>
        <w:trPr>
          <w:trHeight w:val="440" w:hRule="atLeast"/>
        </w:trPr>
        <w:tc>
          <w:tcPr>
            <w:tcW w:w="3761" w:type="dxa"/>
          </w:tcPr>
          <w:p w:rsidR="0018722C">
            <w:pPr>
              <w:topLinePunct/>
              <w:ind w:leftChars="0" w:left="0" w:rightChars="0" w:right="0" w:firstLineChars="0" w:firstLine="0"/>
              <w:spacing w:line="240" w:lineRule="atLeast"/>
            </w:pPr>
            <w:r>
              <w:rPr>
                <w:rFonts w:ascii="仿宋" w:eastAsia="仿宋" w:hint="eastAsia"/>
              </w:rPr>
              <w:t>HH-W420</w:t>
            </w:r>
            <w:r>
              <w:rPr>
                <w:rFonts w:ascii="仿宋" w:eastAsia="仿宋" w:hint="eastAsia"/>
              </w:rPr>
              <w:t> </w:t>
            </w:r>
            <w:r>
              <w:rPr>
                <w:rFonts w:ascii="宋体" w:eastAsia="宋体" w:hint="eastAsia"/>
              </w:rPr>
              <w:t>型</w:t>
            </w:r>
            <w:r>
              <w:rPr>
                <w:rFonts w:ascii="宋体" w:eastAsia="宋体" w:hint="eastAsia"/>
              </w:rPr>
              <w:t>恒</w:t>
            </w:r>
            <w:r>
              <w:rPr>
                <w:rFonts w:ascii="宋体" w:eastAsia="宋体" w:hint="eastAsia"/>
              </w:rPr>
              <w:t>温水</w:t>
            </w:r>
            <w:r>
              <w:rPr>
                <w:rFonts w:ascii="宋体" w:eastAsia="宋体" w:hint="eastAsia"/>
              </w:rPr>
              <w:t>浴</w:t>
            </w:r>
            <w:r>
              <w:rPr>
                <w:rFonts w:ascii="宋体" w:eastAsia="宋体" w:hint="eastAsia"/>
              </w:rPr>
              <w:t>箱</w:t>
            </w:r>
            <w:r w:rsidRPr="00000000">
              <w:tab/>
            </w:r>
            <w:r>
              <w:rPr>
                <w:rFonts w:ascii="仿宋" w:eastAsia="仿宋" w:hint="eastAsia"/>
              </w:rPr>
              <w:t>.</w:t>
            </w:r>
          </w:p>
        </w:tc>
        <w:tc>
          <w:tcPr>
            <w:tcW w:w="4267" w:type="dxa"/>
          </w:tcPr>
          <w:p w:rsidR="0018722C">
            <w:pPr>
              <w:topLinePunct/>
              <w:ind w:leftChars="0" w:left="0" w:rightChars="0" w:right="0" w:firstLineChars="0" w:firstLine="0"/>
              <w:spacing w:line="240" w:lineRule="atLeast"/>
            </w:pPr>
            <w:r>
              <w:rPr>
                <w:rFonts w:ascii="宋体" w:eastAsia="宋体" w:hint="eastAsia"/>
              </w:rPr>
              <w:t>中国江苏荣华仪器制造有限公司</w:t>
            </w:r>
          </w:p>
        </w:tc>
      </w:tr>
      <w:tr>
        <w:trPr>
          <w:trHeight w:val="440" w:hRule="atLeast"/>
        </w:trPr>
        <w:tc>
          <w:tcPr>
            <w:tcW w:w="3761" w:type="dxa"/>
          </w:tcPr>
          <w:p w:rsidR="0018722C">
            <w:pPr>
              <w:topLinePunct/>
              <w:ind w:leftChars="0" w:left="0" w:rightChars="0" w:right="0" w:firstLineChars="0" w:firstLine="0"/>
              <w:spacing w:line="240" w:lineRule="atLeast"/>
            </w:pPr>
            <w:r>
              <w:rPr>
                <w:rFonts w:ascii="宋体" w:eastAsia="宋体" w:hint="eastAsia"/>
              </w:rPr>
              <w:t>恒温干燥箱</w:t>
            </w:r>
          </w:p>
        </w:tc>
        <w:tc>
          <w:tcPr>
            <w:tcW w:w="4267" w:type="dxa"/>
          </w:tcPr>
          <w:p w:rsidR="0018722C">
            <w:pPr>
              <w:topLinePunct/>
              <w:ind w:leftChars="0" w:left="0" w:rightChars="0" w:right="0" w:firstLineChars="0" w:firstLine="0"/>
              <w:spacing w:line="240" w:lineRule="atLeast"/>
            </w:pPr>
            <w:r>
              <w:rPr>
                <w:rFonts w:ascii="宋体" w:eastAsia="宋体" w:hint="eastAsia"/>
              </w:rPr>
              <w:t>中国上海康路仪器设备有限公司</w:t>
            </w:r>
          </w:p>
        </w:tc>
      </w:tr>
      <w:tr>
        <w:trPr>
          <w:trHeight w:val="460" w:hRule="atLeast"/>
        </w:trPr>
        <w:tc>
          <w:tcPr>
            <w:tcW w:w="3761" w:type="dxa"/>
          </w:tcPr>
          <w:p w:rsidR="0018722C">
            <w:pPr>
              <w:topLinePunct/>
              <w:ind w:leftChars="0" w:left="0" w:rightChars="0" w:right="0" w:firstLineChars="0" w:firstLine="0"/>
              <w:spacing w:line="240" w:lineRule="atLeast"/>
            </w:pPr>
            <w:r>
              <w:t>PHS-TP</w:t>
            </w:r>
            <w:r>
              <w:rPr>
                <w:rFonts w:ascii="宋体" w:eastAsia="宋体" w:hint="eastAsia"/>
              </w:rPr>
              <w:t>型酸度计</w:t>
            </w:r>
          </w:p>
        </w:tc>
        <w:tc>
          <w:tcPr>
            <w:tcW w:w="4267" w:type="dxa"/>
          </w:tcPr>
          <w:p w:rsidR="0018722C">
            <w:pPr>
              <w:topLinePunct/>
              <w:ind w:leftChars="0" w:left="0" w:rightChars="0" w:right="0" w:firstLineChars="0" w:firstLine="0"/>
              <w:spacing w:line="240" w:lineRule="atLeast"/>
            </w:pPr>
            <w:r>
              <w:rPr>
                <w:rFonts w:ascii="宋体" w:eastAsia="宋体" w:hint="eastAsia"/>
              </w:rPr>
              <w:t>中国上海大普仪器有限公司</w:t>
            </w:r>
          </w:p>
        </w:tc>
      </w:tr>
      <w:tr>
        <w:trPr>
          <w:trHeight w:val="420" w:hRule="atLeast"/>
        </w:trPr>
        <w:tc>
          <w:tcPr>
            <w:tcW w:w="3761" w:type="dxa"/>
          </w:tcPr>
          <w:p w:rsidR="0018722C">
            <w:pPr>
              <w:topLinePunct/>
              <w:ind w:leftChars="0" w:left="0" w:rightChars="0" w:right="0" w:firstLineChars="0" w:firstLine="0"/>
              <w:spacing w:line="240" w:lineRule="atLeast"/>
            </w:pPr>
            <w:r>
              <w:rPr>
                <w:rFonts w:ascii="宋体" w:eastAsia="宋体" w:hint="eastAsia"/>
              </w:rPr>
              <w:t>自动双重纯水蒸馏器</w:t>
            </w:r>
          </w:p>
        </w:tc>
        <w:tc>
          <w:tcPr>
            <w:tcW w:w="4267" w:type="dxa"/>
          </w:tcPr>
          <w:p w:rsidR="0018722C">
            <w:pPr>
              <w:topLinePunct/>
              <w:ind w:leftChars="0" w:left="0" w:rightChars="0" w:right="0" w:firstLineChars="0" w:firstLine="0"/>
              <w:spacing w:line="240" w:lineRule="atLeast"/>
            </w:pPr>
            <w:r>
              <w:rPr>
                <w:rFonts w:ascii="宋体" w:eastAsia="宋体" w:hint="eastAsia"/>
              </w:rPr>
              <w:t>中国上海亚荣生化仪器厂</w:t>
            </w:r>
          </w:p>
        </w:tc>
      </w:tr>
      <w:tr>
        <w:trPr>
          <w:trHeight w:val="460" w:hRule="atLeast"/>
        </w:trPr>
        <w:tc>
          <w:tcPr>
            <w:tcW w:w="3761" w:type="dxa"/>
          </w:tcPr>
          <w:p w:rsidR="0018722C">
            <w:pPr>
              <w:topLinePunct/>
              <w:ind w:leftChars="0" w:left="0" w:rightChars="0" w:right="0" w:firstLineChars="0" w:firstLine="0"/>
              <w:spacing w:line="240" w:lineRule="atLeast"/>
            </w:pPr>
            <w:r>
              <w:rPr>
                <w:rFonts w:ascii="仿宋" w:hAnsi="仿宋" w:eastAsia="仿宋" w:hint="eastAsia"/>
              </w:rPr>
              <w:t>-80</w:t>
            </w:r>
            <w:r>
              <w:rPr>
                <w:rFonts w:ascii="Verdana" w:hAnsi="Verdana" w:eastAsia="Verdana"/>
              </w:rPr>
              <w:t>°</w:t>
            </w:r>
            <w:r>
              <w:rPr>
                <w:rFonts w:ascii="仿宋" w:hAnsi="仿宋" w:eastAsia="仿宋" w:hint="eastAsia"/>
              </w:rPr>
              <w:t>C</w:t>
            </w:r>
            <w:r>
              <w:rPr>
                <w:rFonts w:ascii="仿宋" w:hAnsi="仿宋" w:eastAsia="仿宋" w:hint="eastAsia"/>
              </w:rPr>
              <w:t> </w:t>
            </w:r>
            <w:r>
              <w:rPr>
                <w:rFonts w:ascii="宋体" w:hAnsi="宋体" w:eastAsia="宋体" w:hint="eastAsia"/>
              </w:rPr>
              <w:t>超低温冰箱</w:t>
            </w:r>
          </w:p>
        </w:tc>
        <w:tc>
          <w:tcPr>
            <w:tcW w:w="4267" w:type="dxa"/>
          </w:tcPr>
          <w:p w:rsidR="0018722C">
            <w:pPr>
              <w:topLinePunct/>
              <w:ind w:leftChars="0" w:left="0" w:rightChars="0" w:right="0" w:firstLineChars="0" w:firstLine="0"/>
              <w:spacing w:line="240" w:lineRule="atLeast"/>
            </w:pPr>
            <w:r>
              <w:rPr>
                <w:rFonts w:ascii="宋体" w:eastAsia="宋体" w:hint="eastAsia"/>
              </w:rPr>
              <w:t>中国青岛海尔有限公司</w:t>
            </w:r>
          </w:p>
        </w:tc>
      </w:tr>
      <w:tr>
        <w:trPr>
          <w:trHeight w:val="460" w:hRule="atLeast"/>
        </w:trPr>
        <w:tc>
          <w:tcPr>
            <w:tcW w:w="3761" w:type="dxa"/>
          </w:tcPr>
          <w:p w:rsidR="0018722C">
            <w:pPr>
              <w:topLinePunct/>
              <w:ind w:leftChars="0" w:left="0" w:rightChars="0" w:right="0" w:firstLineChars="0" w:firstLine="0"/>
              <w:spacing w:line="240" w:lineRule="atLeast"/>
            </w:pPr>
            <w:r>
              <w:rPr>
                <w:rFonts w:ascii="仿宋" w:hAnsi="仿宋" w:eastAsia="仿宋" w:hint="eastAsia"/>
              </w:rPr>
              <w:t>-20</w:t>
            </w:r>
            <w:r>
              <w:rPr>
                <w:rFonts w:ascii="Verdana" w:hAnsi="Verdana" w:eastAsia="Verdana"/>
              </w:rPr>
              <w:t>°</w:t>
            </w:r>
            <w:r>
              <w:rPr>
                <w:rFonts w:ascii="仿宋" w:hAnsi="仿宋" w:eastAsia="仿宋" w:hint="eastAsia"/>
              </w:rPr>
              <w:t>C</w:t>
            </w:r>
            <w:r>
              <w:rPr>
                <w:rFonts w:ascii="仿宋" w:hAnsi="仿宋" w:eastAsia="仿宋" w:hint="eastAsia"/>
              </w:rPr>
              <w:t> </w:t>
            </w:r>
            <w:r>
              <w:rPr>
                <w:rFonts w:ascii="宋体" w:hAnsi="宋体" w:eastAsia="宋体" w:hint="eastAsia"/>
              </w:rPr>
              <w:t>超低温冰箱</w:t>
            </w:r>
          </w:p>
        </w:tc>
        <w:tc>
          <w:tcPr>
            <w:tcW w:w="4267" w:type="dxa"/>
          </w:tcPr>
          <w:p w:rsidR="0018722C">
            <w:pPr>
              <w:topLinePunct/>
              <w:ind w:leftChars="0" w:left="0" w:rightChars="0" w:right="0" w:firstLineChars="0" w:firstLine="0"/>
              <w:spacing w:line="240" w:lineRule="atLeast"/>
            </w:pPr>
            <w:r>
              <w:rPr>
                <w:rFonts w:ascii="宋体" w:eastAsia="宋体" w:hint="eastAsia"/>
              </w:rPr>
              <w:t>中国青岛海尔有限公司</w:t>
            </w:r>
          </w:p>
        </w:tc>
      </w:tr>
      <w:tr>
        <w:trPr>
          <w:trHeight w:val="440" w:hRule="atLeast"/>
        </w:trPr>
        <w:tc>
          <w:tcPr>
            <w:tcW w:w="3761" w:type="dxa"/>
          </w:tcPr>
          <w:p w:rsidR="0018722C">
            <w:pPr>
              <w:topLinePunct/>
              <w:ind w:leftChars="0" w:left="0" w:rightChars="0" w:right="0" w:firstLineChars="0" w:firstLine="0"/>
              <w:spacing w:line="240" w:lineRule="atLeast"/>
            </w:pPr>
            <w:r>
              <w:rPr>
                <w:rFonts w:ascii="宋体" w:eastAsia="宋体" w:hint="eastAsia"/>
              </w:rPr>
              <w:t>制冰机</w:t>
            </w:r>
          </w:p>
        </w:tc>
        <w:tc>
          <w:tcPr>
            <w:tcW w:w="4267" w:type="dxa"/>
          </w:tcPr>
          <w:p w:rsidR="0018722C">
            <w:pPr>
              <w:topLinePunct/>
              <w:ind w:leftChars="0" w:left="0" w:rightChars="0" w:right="0" w:firstLineChars="0" w:firstLine="0"/>
              <w:spacing w:line="240" w:lineRule="atLeast"/>
            </w:pPr>
            <w:r>
              <w:rPr>
                <w:rFonts w:ascii="宋体" w:eastAsia="宋体" w:hint="eastAsia"/>
              </w:rPr>
              <w:t>美国 </w:t>
            </w:r>
            <w:r>
              <w:t>MVE </w:t>
            </w:r>
            <w:r>
              <w:rPr>
                <w:rFonts w:ascii="宋体" w:eastAsia="宋体" w:hint="eastAsia"/>
              </w:rPr>
              <w:t>公司</w:t>
            </w:r>
          </w:p>
        </w:tc>
      </w:tr>
      <w:tr>
        <w:trPr>
          <w:trHeight w:val="340" w:hRule="atLeast"/>
        </w:trPr>
        <w:tc>
          <w:tcPr>
            <w:tcW w:w="3761" w:type="dxa"/>
          </w:tcPr>
          <w:p w:rsidR="0018722C">
            <w:pPr>
              <w:topLinePunct/>
              <w:ind w:leftChars="0" w:left="0" w:rightChars="0" w:right="0" w:firstLineChars="0" w:firstLine="0"/>
              <w:spacing w:line="240" w:lineRule="atLeast"/>
            </w:pPr>
            <w:r>
              <w:rPr>
                <w:rFonts w:ascii="宋体" w:eastAsia="宋体" w:hint="eastAsia"/>
              </w:rPr>
              <w:t>系列可调式微量移液枪</w:t>
            </w:r>
          </w:p>
        </w:tc>
        <w:tc>
          <w:tcPr>
            <w:tcW w:w="4267" w:type="dxa"/>
          </w:tcPr>
          <w:p w:rsidR="0018722C">
            <w:pPr>
              <w:topLinePunct/>
              <w:ind w:leftChars="0" w:left="0" w:rightChars="0" w:right="0" w:firstLineChars="0" w:firstLine="0"/>
              <w:spacing w:line="240" w:lineRule="atLeast"/>
            </w:pPr>
            <w:r>
              <w:rPr>
                <w:rFonts w:ascii="宋体" w:eastAsia="宋体" w:hint="eastAsia"/>
              </w:rPr>
              <w:t>德国 </w:t>
            </w:r>
            <w:r>
              <w:t>Eppendorf</w:t>
            </w:r>
            <w:r>
              <w:t> </w:t>
            </w:r>
            <w:r>
              <w:rPr>
                <w:rFonts w:ascii="宋体" w:eastAsia="宋体" w:hint="eastAsia"/>
              </w:rPr>
              <w:t>公司</w:t>
            </w:r>
          </w:p>
        </w:tc>
      </w:tr>
    </w:tbl>
    <w:p w:rsidR="0018722C">
      <w:pPr>
        <w:topLinePunct/>
        <w:pStyle w:val="affa"/>
      </w:pPr>
    </w:p>
    <w:p w:rsidR="0018722C">
      <w:pPr>
        <w:topLinePunct/>
      </w:pPr>
      <w:r>
        <w:t>耗材</w:t>
      </w:r>
      <w:r>
        <w:rPr>
          <w:rFonts w:ascii="Times New Roman" w:eastAsia="宋体"/>
          <w:rFonts w:hint="eastAsia"/>
        </w:rPr>
        <w:t>：</w:t>
      </w:r>
      <w:r w:rsidR="001852F3">
        <w:rPr>
          <w:rFonts w:ascii="Times New Roman" w:eastAsia="宋体"/>
        </w:rPr>
        <w:t xml:space="preserve">50ml</w:t>
      </w:r>
      <w:r>
        <w:t>细胞培养瓶、六孔细胞培养板、</w:t>
      </w:r>
      <w:r>
        <w:rPr>
          <w:rFonts w:ascii="Times New Roman" w:eastAsia="宋体"/>
        </w:rPr>
        <w:t>35mm</w:t>
      </w:r>
      <w:r>
        <w:t>细胞培养皿、</w:t>
      </w:r>
      <w:r>
        <w:rPr>
          <w:rFonts w:ascii="Times New Roman" w:eastAsia="宋体"/>
        </w:rPr>
        <w:t>15ml</w:t>
      </w:r>
      <w:r>
        <w:t>离心管</w:t>
      </w:r>
    </w:p>
    <w:p w:rsidR="0018722C">
      <w:pPr>
        <w:topLinePunct/>
      </w:pPr>
      <w:r>
        <w:t>（</w:t>
      </w:r>
      <w:r>
        <w:t>美国</w:t>
      </w:r>
      <w:r>
        <w:rPr>
          <w:rFonts w:ascii="Times New Roman" w:eastAsia="Times New Roman"/>
        </w:rPr>
        <w:t>Corning</w:t>
      </w:r>
      <w:r>
        <w:t>公司</w:t>
      </w:r>
      <w:r>
        <w:t>）</w:t>
      </w:r>
      <w:r>
        <w:t>、一次性无菌橡胶手套、封口胶、</w:t>
      </w:r>
      <w:r>
        <w:rPr>
          <w:rFonts w:ascii="Times New Roman" w:eastAsia="Times New Roman"/>
        </w:rPr>
        <w:t>l.5mlEp</w:t>
      </w:r>
      <w:r>
        <w:t>管、各种规格吸头、一次性注射器、酒精棉球、口罩等。</w:t>
      </w:r>
    </w:p>
    <w:p w:rsidR="0018722C">
      <w:pPr>
        <w:pStyle w:val="Heading3"/>
        <w:topLinePunct/>
        <w:ind w:left="200" w:hangingChars="200" w:hanging="200"/>
      </w:pPr>
      <w:bookmarkStart w:id="121271" w:name="_Toc686121271"/>
      <w:bookmarkStart w:name="_bookmark78" w:id="169"/>
      <w:bookmarkEnd w:id="169"/>
      <w:r>
        <w:rPr>
          <w:b/>
        </w:rPr>
        <w:t>5.1.4</w:t>
      </w:r>
      <w:r>
        <w:t xml:space="preserve"> </w:t>
      </w:r>
      <w:bookmarkStart w:name="_bookmark78" w:id="170"/>
      <w:bookmarkEnd w:id="170"/>
      <w:r>
        <w:t>人表皮干细胞的分离培养</w:t>
      </w:r>
      <w:bookmarkEnd w:id="121271"/>
    </w:p>
    <w:p w:rsidR="0018722C">
      <w:pPr>
        <w:topLinePunct/>
      </w:pPr>
      <w:r>
        <w:t>采用体积分数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胰蛋白酶</w:t>
      </w:r>
      <w:r>
        <w:rPr>
          <w:rFonts w:ascii="Times New Roman" w:hAnsi="Times New Roman" w:eastAsia="Times New Roman"/>
        </w:rPr>
        <w:t>-EDTA</w:t>
      </w:r>
      <w:r>
        <w:t>消化</w:t>
      </w:r>
      <w:r>
        <w:t>法</w:t>
      </w:r>
      <w:r>
        <w:t>分离表皮与真皮，应用Ⅳ型胶</w:t>
      </w:r>
      <w:r>
        <w:t>原快速黏附法筛选细胞悬液获得人表皮干细胞，在加入</w:t>
      </w:r>
      <w:r>
        <w:rPr>
          <w:rFonts w:ascii="Times New Roman" w:hAnsi="Times New Roman" w:eastAsia="Times New Roman"/>
        </w:rPr>
        <w:t>EGF</w:t>
      </w:r>
      <w:r>
        <w:t>的</w:t>
      </w:r>
      <w:r>
        <w:rPr>
          <w:rFonts w:ascii="Times New Roman" w:hAnsi="Times New Roman" w:eastAsia="Times New Roman"/>
        </w:rPr>
        <w:t>K-SFM</w:t>
      </w:r>
      <w:r>
        <w:t>中体外培</w:t>
      </w:r>
      <w:r>
        <w:t>养。</w:t>
      </w:r>
      <w:r>
        <w:rPr>
          <w:rFonts w:ascii="Times New Roman" w:hAnsi="Times New Roman" w:eastAsia="Times New Roman"/>
        </w:rPr>
        <w:t>2-3</w:t>
      </w:r>
      <w:r>
        <w:t>天换液</w:t>
      </w:r>
      <w:r>
        <w:rPr>
          <w:rFonts w:ascii="Times New Roman" w:hAnsi="Times New Roman" w:eastAsia="Times New Roman"/>
        </w:rPr>
        <w:t>1</w:t>
      </w:r>
      <w:r>
        <w:t>次，倒置相差显微镜观察细胞分离即刻及培养</w:t>
      </w:r>
      <w:r>
        <w:t>３ｄ的生长情况。</w:t>
      </w:r>
      <w:r>
        <w:t>待细胞生长至</w:t>
      </w:r>
      <w:r>
        <w:rPr>
          <w:rFonts w:ascii="Times New Roman" w:hAnsi="Times New Roman" w:eastAsia="Times New Roman"/>
        </w:rPr>
        <w:t>80</w:t>
      </w:r>
      <w:r>
        <w:t>％融合时进行消化传代，取第２代细胞进行后续实验。</w:t>
      </w:r>
    </w:p>
    <w:p w:rsidR="0018722C">
      <w:pPr>
        <w:topLinePunct/>
      </w:pPr>
      <w:r>
        <w:t>具体步骤如下：</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无菌条件下取下的健康人包皮标本</w:t>
      </w:r>
      <w:r>
        <w:t>5</w:t>
      </w:r>
      <w:r>
        <w:rPr>
          <w:rFonts w:ascii="宋体" w:eastAsia="宋体" w:hint="eastAsia"/>
        </w:rPr>
        <w:t>块</w:t>
      </w:r>
      <w:r>
        <w:rPr>
          <w:rFonts w:hint="eastAsia"/>
        </w:rPr>
        <w:t>，</w:t>
      </w:r>
      <w:r>
        <w:rPr>
          <w:rFonts w:ascii="宋体" w:eastAsia="宋体" w:hint="eastAsia"/>
        </w:rPr>
        <w:t>先用碘伏擦拭标本，后用生理盐</w:t>
      </w:r>
      <w:r>
        <w:rPr>
          <w:rFonts w:ascii="宋体" w:eastAsia="宋体" w:hint="eastAsia"/>
        </w:rPr>
        <w:t>水冲洗干净，置于超净工作台，用刀片将皮下组织及结缔组织小心刮除；</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将皮肤标本置于无菌培养皿中，加入庆大霉素</w:t>
      </w:r>
      <w:r>
        <w:t>(</w:t>
      </w:r>
      <w:r>
        <w:rPr>
          <w:sz w:val="24"/>
        </w:rPr>
        <w:t xml:space="preserve">1600u</w:t>
      </w:r>
      <w:r>
        <w:rPr>
          <w:sz w:val="24"/>
        </w:rPr>
        <w:t>/</w:t>
      </w:r>
      <w:r>
        <w:rPr>
          <w:sz w:val="24"/>
        </w:rPr>
        <w:t>mL</w:t>
      </w:r>
      <w:r>
        <w:t>)</w:t>
      </w:r>
      <w:r>
        <w:rPr>
          <w:rFonts w:ascii="宋体" w:eastAsia="宋体" w:hint="eastAsia"/>
        </w:rPr>
        <w:t>浸泡</w:t>
      </w:r>
      <w:r>
        <w:t>3min</w:t>
      </w:r>
      <w:r>
        <w:rPr>
          <w:rFonts w:ascii="宋体" w:eastAsia="宋体" w:hint="eastAsia"/>
        </w:rPr>
        <w:t>，再</w:t>
      </w:r>
      <w:r>
        <w:rPr>
          <w:rFonts w:ascii="宋体" w:eastAsia="宋体" w:hint="eastAsia"/>
        </w:rPr>
        <w:t>以</w:t>
      </w:r>
      <w:r>
        <w:t>D-Hank</w:t>
      </w:r>
      <w:r>
        <w:rPr>
          <w:rFonts w:ascii="宋体" w:eastAsia="宋体" w:hint="eastAsia"/>
          <w:rFonts w:ascii="宋体" w:eastAsia="宋体" w:hint="eastAsia"/>
          <w:position w:val="12"/>
          <w:sz w:val="12"/>
        </w:rPr>
        <w:t xml:space="preserve">, </w:t>
      </w:r>
      <w:r>
        <w:t>s</w:t>
      </w:r>
      <w:r/>
      <w:r>
        <w:rPr>
          <w:rFonts w:ascii="宋体" w:eastAsia="宋体" w:hint="eastAsia"/>
        </w:rPr>
        <w:t>平衡盐液漂洗</w:t>
      </w:r>
      <w:r>
        <w:t>3</w:t>
      </w:r>
      <w:r/>
      <w:r>
        <w:rPr>
          <w:rFonts w:ascii="宋体" w:eastAsia="宋体" w:hint="eastAsia"/>
        </w:rPr>
        <w:t>遍，每遍</w:t>
      </w:r>
      <w:r>
        <w:t>2min</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用无菌眼科剪将皮肤标本剪成</w:t>
      </w:r>
      <w:r>
        <w:t>0</w:t>
      </w:r>
      <w:r>
        <w:t>.</w:t>
      </w:r>
      <w:r>
        <w:t>5cm×0.3cm</w:t>
      </w:r>
      <w:r/>
      <w:r>
        <w:rPr>
          <w:rFonts w:ascii="宋体" w:hAnsi="宋体" w:eastAsia="宋体" w:hint="eastAsia"/>
        </w:rPr>
        <w:t>皮条片置入无菌培养瓶中，</w:t>
      </w:r>
      <w:r>
        <w:rPr>
          <w:rFonts w:ascii="宋体" w:hAnsi="宋体" w:eastAsia="宋体" w:hint="eastAsia"/>
        </w:rPr>
        <w:t>滴加</w:t>
      </w:r>
      <w:r>
        <w:t>0</w:t>
      </w:r>
      <w:r>
        <w:t>.</w:t>
      </w:r>
      <w:r>
        <w:t>25%</w:t>
      </w:r>
      <w:r>
        <w:rPr>
          <w:rFonts w:ascii="宋体" w:hAnsi="宋体" w:eastAsia="宋体" w:hint="eastAsia"/>
        </w:rPr>
        <w:t>胰蛋白酶</w:t>
      </w:r>
      <w:r>
        <w:t>-EDTA</w:t>
      </w:r>
      <w:r/>
      <w:r>
        <w:rPr>
          <w:rFonts w:ascii="宋体" w:hAnsi="宋体" w:eastAsia="宋体" w:hint="eastAsia"/>
        </w:rPr>
        <w:t>液</w:t>
      </w:r>
      <w:r>
        <w:t>（</w:t>
      </w:r>
      <w:r>
        <w:rPr>
          <w:rFonts w:ascii="宋体" w:hAnsi="宋体" w:eastAsia="宋体" w:hint="eastAsia"/>
          <w:spacing w:val="-6"/>
          <w:sz w:val="24"/>
        </w:rPr>
        <w:t>体积比为</w:t>
      </w:r>
      <w:r>
        <w:rPr>
          <w:sz w:val="24"/>
        </w:rPr>
        <w:t>1</w:t>
      </w:r>
      <w:r>
        <w:rPr>
          <w:sz w:val="24"/>
        </w:rPr>
        <w:t xml:space="preserve">: </w:t>
      </w:r>
      <w:r>
        <w:rPr>
          <w:sz w:val="24"/>
        </w:rPr>
        <w:t>5</w:t>
      </w:r>
      <w:r>
        <w:t>）</w:t>
      </w:r>
      <w:r>
        <w:rPr>
          <w:rFonts w:ascii="宋体" w:hAnsi="宋体" w:eastAsia="宋体" w:hint="eastAsia"/>
        </w:rPr>
        <w:t>，置于</w:t>
      </w:r>
      <w:r>
        <w:t>4</w:t>
      </w:r>
      <w:r>
        <w:rPr>
          <w:rFonts w:ascii="宋体" w:hAnsi="宋体" w:eastAsia="宋体" w:hint="eastAsia"/>
        </w:rPr>
        <w:t>℃冰箱过夜消化</w:t>
      </w:r>
      <w:r>
        <w:t>8-9h</w:t>
      </w:r>
      <w:r>
        <w:rPr>
          <w:rFonts w:ascii="宋体" w:hAnsi="宋体" w:eastAsia="宋体" w:hint="eastAsia"/>
        </w:rPr>
        <w:t>；</w:t>
      </w:r>
    </w:p>
    <w:p w:rsidR="0018722C">
      <w:pPr>
        <w:topLinePunct/>
      </w:pPr>
      <w:r>
        <w:rPr>
          <w:rFonts w:cstheme="minorBidi" w:hAnsiTheme="minorHAnsi" w:eastAsiaTheme="minorHAnsi" w:asciiTheme="minorHAnsi"/>
        </w:rPr>
        <w:t>80</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用</w:t>
      </w:r>
      <w:r>
        <w:t>PBS</w:t>
      </w:r>
      <w:r/>
      <w:r>
        <w:rPr>
          <w:rFonts w:ascii="宋体" w:hAnsi="宋体" w:eastAsia="宋体" w:hint="eastAsia"/>
        </w:rPr>
        <w:t>将</w:t>
      </w:r>
      <w:r>
        <w:t>IV</w:t>
      </w:r>
      <w:r/>
      <w:r>
        <w:rPr>
          <w:rFonts w:ascii="宋体" w:hAnsi="宋体" w:eastAsia="宋体" w:hint="eastAsia"/>
        </w:rPr>
        <w:t>型胶原稀释成</w:t>
      </w:r>
      <w:r>
        <w:t>100mg</w:t>
      </w:r>
      <w:r>
        <w:t>/</w:t>
      </w:r>
      <w:r>
        <w:t>L</w:t>
      </w:r>
      <w:r>
        <w:rPr>
          <w:rFonts w:ascii="宋体" w:hAnsi="宋体" w:eastAsia="宋体" w:hint="eastAsia"/>
        </w:rPr>
        <w:t>，取适量均匀涂被后将培养瓶</w:t>
      </w:r>
      <w:r>
        <w:rPr>
          <w:rFonts w:ascii="宋体" w:hAnsi="宋体" w:eastAsia="宋体" w:hint="eastAsia"/>
        </w:rPr>
        <w:t>（</w:t>
      </w:r>
      <w:r>
        <w:rPr>
          <w:rFonts w:ascii="宋体" w:hAnsi="宋体" w:eastAsia="宋体" w:hint="eastAsia"/>
          <w:sz w:val="24"/>
        </w:rPr>
        <w:t xml:space="preserve">板</w:t>
      </w:r>
      <w:r>
        <w:rPr>
          <w:rFonts w:ascii="宋体" w:hAnsi="宋体" w:eastAsia="宋体" w:hint="eastAsia"/>
        </w:rPr>
        <w:t>）</w:t>
      </w:r>
      <w:r>
        <w:rPr>
          <w:rFonts w:ascii="宋体" w:hAnsi="宋体" w:eastAsia="宋体" w:hint="eastAsia"/>
        </w:rPr>
        <w:t>置于</w:t>
      </w:r>
      <w:r>
        <w:t>37</w:t>
      </w:r>
      <w:r>
        <w:rPr>
          <w:rFonts w:ascii="宋体" w:hAnsi="宋体" w:eastAsia="宋体" w:hint="eastAsia"/>
        </w:rPr>
        <w:t>℃、</w:t>
      </w:r>
      <w:r>
        <w:t>5%CO</w:t>
      </w:r>
      <w:r>
        <w:t>2</w:t>
      </w:r>
      <w:r>
        <w:rPr>
          <w:rFonts w:ascii="宋体" w:hAnsi="宋体" w:eastAsia="宋体" w:hint="eastAsia"/>
        </w:rPr>
        <w:t>、饱和湿度</w:t>
      </w:r>
      <w:r>
        <w:t>95%</w:t>
      </w:r>
      <w:r>
        <w:rPr>
          <w:rFonts w:ascii="宋体" w:hAnsi="宋体" w:eastAsia="宋体" w:hint="eastAsia"/>
        </w:rPr>
        <w:t>的恒温培养箱中风干备用；</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取出消化过夜后的皮条片标本置于无菌培养皿中，滴加少许含</w:t>
      </w:r>
      <w:r>
        <w:t>FBS</w:t>
      </w:r>
      <w:r>
        <w:rPr>
          <w:rFonts w:ascii="宋体" w:hAnsi="宋体" w:eastAsia="宋体" w:hint="eastAsia"/>
        </w:rPr>
        <w:t>的培</w:t>
      </w:r>
      <w:r>
        <w:rPr>
          <w:rFonts w:ascii="宋体" w:hAnsi="宋体" w:eastAsia="宋体" w:hint="eastAsia"/>
        </w:rPr>
        <w:t>养基终止消化，用</w:t>
      </w:r>
      <w:r>
        <w:t>D-Hank</w:t>
      </w:r>
      <w:r>
        <w:t>'</w:t>
      </w:r>
      <w:r>
        <w:t>S</w:t>
      </w:r>
      <w:r/>
      <w:r>
        <w:rPr>
          <w:rFonts w:ascii="宋体" w:hAnsi="宋体" w:eastAsia="宋体" w:hint="eastAsia"/>
        </w:rPr>
        <w:t>平衡盐液漂洗标本两遍，每遍</w:t>
      </w:r>
      <w:r>
        <w:t>2min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用无菌眼科镊小心撕下表皮层放入另一无菌培养皿中，弃去真皮，用眼</w:t>
      </w:r>
      <w:r>
        <w:rPr>
          <w:rFonts w:ascii="宋体" w:hAnsi="宋体" w:eastAsia="宋体" w:hint="eastAsia"/>
        </w:rPr>
        <w:t>科剪将表皮层充分剪碎后用眼科镊将其放入消毒的培养瓶内，加入</w:t>
      </w:r>
      <w:r>
        <w:t>D-Hank</w:t>
      </w:r>
      <w:r>
        <w:t>'</w:t>
      </w:r>
      <w:r>
        <w:t>S</w:t>
      </w:r>
      <w:r/>
      <w:r>
        <w:rPr>
          <w:rFonts w:ascii="宋体" w:hAnsi="宋体" w:eastAsia="宋体" w:hint="eastAsia"/>
        </w:rPr>
        <w:t>液</w:t>
      </w:r>
      <w:r>
        <w:rPr>
          <w:rFonts w:ascii="宋体" w:hAnsi="宋体" w:eastAsia="宋体" w:hint="eastAsia"/>
        </w:rPr>
        <w:t>反复充分吹打，经</w:t>
      </w:r>
      <w:r>
        <w:t>200</w:t>
      </w:r>
      <w:r/>
      <w:r>
        <w:rPr>
          <w:rFonts w:ascii="宋体" w:hAnsi="宋体" w:eastAsia="宋体" w:hint="eastAsia"/>
        </w:rPr>
        <w:t>目筛网将混悬液过滤至离心管，离心，</w:t>
      </w:r>
      <w:r>
        <w:t>1000rpm×5min</w:t>
      </w:r>
      <w:r>
        <w:t> </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吸去上清后于离心管中加入</w:t>
      </w:r>
      <w:r>
        <w:t>K-SFM</w:t>
      </w:r>
      <w:r/>
      <w:r>
        <w:rPr>
          <w:rFonts w:ascii="宋体" w:hAnsi="宋体" w:eastAsia="宋体" w:hint="eastAsia"/>
        </w:rPr>
        <w:t>培养基吹打成细胞悬液</w:t>
      </w:r>
      <w:r>
        <w:rPr>
          <w:rFonts w:hint="eastAsia"/>
        </w:rPr>
        <w:t>，</w:t>
      </w:r>
      <w:r>
        <w:rPr>
          <w:rFonts w:ascii="宋体" w:hAnsi="宋体" w:eastAsia="宋体" w:hint="eastAsia"/>
        </w:rPr>
        <w:t>常规细胞计</w:t>
      </w:r>
      <w:r>
        <w:rPr>
          <w:rFonts w:ascii="宋体" w:hAnsi="宋体" w:eastAsia="宋体" w:hint="eastAsia"/>
        </w:rPr>
        <w:t>数，将细胞浓度调整为</w:t>
      </w:r>
      <w:r>
        <w:t>1×10</w:t>
      </w:r>
      <w:r>
        <w:t> </w:t>
      </w:r>
      <w:r>
        <w:t>5</w:t>
      </w:r>
      <w:r>
        <w:t>/</w:t>
      </w:r>
      <w:r>
        <w:t>L</w:t>
      </w:r>
      <w:r>
        <w:rPr>
          <w:rFonts w:ascii="宋体" w:hAnsi="宋体" w:eastAsia="宋体" w:hint="eastAsia"/>
        </w:rPr>
        <w:t>，将其接种于预处理好的Ⅳ型胶原培养瓶</w:t>
      </w:r>
      <w:r>
        <w:rPr>
          <w:rFonts w:ascii="宋体" w:hAnsi="宋体" w:eastAsia="宋体" w:hint="eastAsia"/>
        </w:rPr>
        <w:t>（</w:t>
      </w:r>
      <w:r>
        <w:rPr>
          <w:rFonts w:ascii="宋体" w:hAnsi="宋体" w:eastAsia="宋体" w:hint="eastAsia"/>
          <w:sz w:val="24"/>
        </w:rPr>
        <w:t xml:space="preserve">板</w:t>
      </w:r>
      <w:r>
        <w:rPr>
          <w:rFonts w:ascii="宋体" w:hAnsi="宋体" w:eastAsia="宋体" w:hint="eastAsia"/>
        </w:rPr>
        <w:t>）</w:t>
      </w:r>
      <w:r>
        <w:rPr>
          <w:rFonts w:ascii="宋体" w:hAnsi="宋体" w:eastAsia="宋体" w:hint="eastAsia"/>
        </w:rPr>
        <w:t>中，置于</w:t>
      </w:r>
      <w:r>
        <w:t>37</w:t>
      </w:r>
      <w:r>
        <w:rPr>
          <w:rFonts w:ascii="宋体" w:hAnsi="宋体" w:eastAsia="宋体" w:hint="eastAsia"/>
        </w:rPr>
        <w:t>℃、</w:t>
      </w:r>
      <w:r>
        <w:t>5%CO</w:t>
      </w:r>
      <w:r>
        <w:t>2</w:t>
      </w:r>
      <w:r>
        <w:rPr>
          <w:rFonts w:ascii="宋体" w:hAnsi="宋体" w:eastAsia="宋体" w:hint="eastAsia"/>
        </w:rPr>
        <w:t>、饱和湿度</w:t>
      </w:r>
      <w:r>
        <w:t>95%</w:t>
      </w:r>
      <w:r>
        <w:rPr>
          <w:rFonts w:ascii="宋体" w:hAnsi="宋体" w:eastAsia="宋体" w:hint="eastAsia"/>
        </w:rPr>
        <w:t>的恒温培养箱中培养；</w:t>
      </w:r>
    </w:p>
    <w:p w:rsidR="0018722C">
      <w:pPr>
        <w:pStyle w:val="cw22"/>
        <w:topLinePunct/>
      </w:pPr>
      <w:r>
        <w:t>(</w:t>
      </w:r>
      <w:r>
        <w:t xml:space="preserve">8</w:t>
      </w:r>
      <w:r>
        <w:t>)</w:t>
      </w:r>
      <w:r>
        <w:t xml:space="preserve"> </w:t>
      </w:r>
      <w:r>
        <w:t>15-20min</w:t>
      </w:r>
      <w:r/>
      <w:r>
        <w:rPr>
          <w:rFonts w:ascii="宋体" w:eastAsia="宋体" w:hint="eastAsia"/>
        </w:rPr>
        <w:t>后将培养液及未粘附细胞吸除，滴加含</w:t>
      </w:r>
      <w:r>
        <w:t>10ug</w:t>
      </w:r>
      <w:r>
        <w:t>/</w:t>
      </w:r>
      <w:r>
        <w:t>L</w:t>
      </w:r>
      <w:r>
        <w:t> </w:t>
      </w:r>
      <w:r>
        <w:t>EGF</w:t>
      </w:r>
      <w:r/>
      <w:r>
        <w:rPr>
          <w:rFonts w:ascii="宋体" w:eastAsia="宋体" w:hint="eastAsia"/>
        </w:rPr>
        <w:t>的</w:t>
      </w:r>
      <w:r>
        <w:t>K-SFM</w:t>
      </w:r>
    </w:p>
    <w:p w:rsidR="0018722C">
      <w:pPr>
        <w:topLinePunct/>
      </w:pPr>
      <w:r>
        <w:t>培养基，置入</w:t>
      </w:r>
      <w:r>
        <w:rPr>
          <w:rFonts w:ascii="Times New Roman" w:hAnsi="Times New Roman" w:eastAsia="Times New Roman"/>
        </w:rPr>
        <w:t>37</w:t>
      </w:r>
      <w:r>
        <w:t>℃、</w:t>
      </w:r>
      <w:r>
        <w:rPr>
          <w:rFonts w:ascii="Times New Roman" w:hAnsi="Times New Roman" w:eastAsia="Times New Roman"/>
        </w:rPr>
        <w:t>5%CO</w:t>
      </w:r>
      <w:r>
        <w:rPr>
          <w:rFonts w:ascii="Times New Roman" w:hAnsi="Times New Roman" w:eastAsia="Times New Roman"/>
        </w:rPr>
        <w:t>2</w:t>
      </w:r>
      <w:r>
        <w:t>、饱和湿度</w:t>
      </w:r>
      <w:r>
        <w:rPr>
          <w:rFonts w:ascii="Times New Roman" w:hAnsi="Times New Roman" w:eastAsia="Times New Roman"/>
        </w:rPr>
        <w:t>95%</w:t>
      </w:r>
      <w:r>
        <w:t>的恒温培养箱中培养；</w:t>
      </w:r>
    </w:p>
    <w:p w:rsidR="0018722C">
      <w:pPr>
        <w:pStyle w:val="cw22"/>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每日于倒置相差显微镜下观察细胞的生长情况，每隔</w:t>
      </w:r>
      <w:r>
        <w:t>2-3</w:t>
      </w:r>
      <w:r>
        <w:rPr>
          <w:rFonts w:ascii="宋体" w:eastAsia="宋体" w:hint="eastAsia"/>
        </w:rPr>
        <w:t>天行换液</w:t>
      </w:r>
      <w:r>
        <w:t>1</w:t>
      </w:r>
      <w:r>
        <w:rPr>
          <w:rFonts w:ascii="宋体" w:eastAsia="宋体" w:hint="eastAsia"/>
        </w:rPr>
        <w:t>次。</w:t>
      </w:r>
      <w:r>
        <w:rPr>
          <w:rFonts w:ascii="宋体" w:eastAsia="宋体" w:hint="eastAsia"/>
        </w:rPr>
        <w:t>当细胞生长至</w:t>
      </w:r>
      <w:r>
        <w:t>70%-80%</w:t>
      </w:r>
      <w:r>
        <w:rPr>
          <w:rFonts w:ascii="宋体" w:eastAsia="宋体" w:hint="eastAsia"/>
        </w:rPr>
        <w:t>融合时，将培养液小心吸去，以无菌</w:t>
      </w:r>
      <w:r>
        <w:t>PBS</w:t>
      </w:r>
      <w:r/>
      <w:r>
        <w:rPr>
          <w:rFonts w:ascii="宋体" w:eastAsia="宋体" w:hint="eastAsia"/>
        </w:rPr>
        <w:t>液轻轻漂洗</w:t>
      </w:r>
      <w:r>
        <w:t>2</w:t>
      </w:r>
      <w:r>
        <w:rPr>
          <w:rFonts w:ascii="宋体" w:eastAsia="宋体" w:hint="eastAsia"/>
        </w:rPr>
        <w:t>次后滴加</w:t>
      </w:r>
      <w:r>
        <w:t>0</w:t>
      </w:r>
      <w:r>
        <w:t>.</w:t>
      </w:r>
      <w:r>
        <w:t>25%</w:t>
      </w:r>
      <w:r>
        <w:rPr>
          <w:rFonts w:ascii="宋体" w:eastAsia="宋体" w:hint="eastAsia"/>
        </w:rPr>
        <w:t>胰蛋白酶</w:t>
      </w:r>
      <w:r>
        <w:t>-EDTA</w:t>
      </w:r>
      <w:r/>
      <w:r w:rsidR="001852F3">
        <w:t xml:space="preserve"> </w:t>
      </w:r>
      <w:r>
        <w:rPr>
          <w:rFonts w:ascii="宋体" w:eastAsia="宋体" w:hint="eastAsia"/>
        </w:rPr>
        <w:t>液消化，数分钟后细胞呈悬浮状态时，滴加含</w:t>
      </w:r>
    </w:p>
    <w:p w:rsidR="0018722C">
      <w:pPr>
        <w:topLinePunct/>
      </w:pPr>
      <w:r>
        <w:rPr>
          <w:rFonts w:ascii="Times New Roman" w:hAnsi="Times New Roman" w:eastAsia="宋体"/>
        </w:rPr>
        <w:t>10%FBS</w:t>
      </w:r>
      <w:r>
        <w:t>的培养基终止消化，离心，</w:t>
      </w:r>
      <w:r>
        <w:rPr>
          <w:rFonts w:ascii="Times New Roman" w:hAnsi="Times New Roman" w:eastAsia="宋体"/>
        </w:rPr>
        <w:t>l000 </w:t>
      </w:r>
      <w:r>
        <w:rPr>
          <w:rFonts w:ascii="Times New Roman" w:hAnsi="Times New Roman" w:eastAsia="宋体"/>
        </w:rPr>
        <w:t>rpm×5min</w:t>
      </w:r>
      <w:r>
        <w:rPr>
          <w:rFonts w:hint="eastAsia"/>
        </w:rPr>
        <w:t>；</w:t>
      </w:r>
      <w:r>
        <w:t>吸除上清，加入含</w:t>
      </w:r>
      <w:r>
        <w:rPr>
          <w:rFonts w:ascii="Times New Roman" w:hAnsi="Times New Roman" w:eastAsia="宋体"/>
        </w:rPr>
        <w:t>10ug</w:t>
      </w:r>
      <w:r>
        <w:rPr>
          <w:rFonts w:ascii="Times New Roman" w:hAnsi="Times New Roman" w:eastAsia="宋体"/>
        </w:rPr>
        <w:t>/</w:t>
      </w:r>
      <w:r>
        <w:rPr>
          <w:rFonts w:ascii="Times New Roman" w:hAnsi="Times New Roman" w:eastAsia="宋体"/>
        </w:rPr>
        <w:t xml:space="preserve">L EGF</w:t>
      </w:r>
      <w:r>
        <w:t>的新鲜</w:t>
      </w:r>
      <w:r>
        <w:rPr>
          <w:rFonts w:ascii="Times New Roman" w:hAnsi="Times New Roman" w:eastAsia="宋体"/>
        </w:rPr>
        <w:t>K-SFM</w:t>
      </w:r>
      <w:r>
        <w:t>培养基，反复吹打重悬细胞，再次将细胞接种于</w:t>
      </w:r>
      <w:r>
        <w:rPr>
          <w:rFonts w:ascii="Times New Roman" w:hAnsi="Times New Roman" w:eastAsia="宋体"/>
        </w:rPr>
        <w:t>3</w:t>
      </w:r>
      <w:r>
        <w:t>个预处理好的</w:t>
      </w:r>
      <w:r>
        <w:t>铺满Ⅳ型胶原的培养瓶中，</w:t>
      </w:r>
      <w:r>
        <w:rPr>
          <w:rFonts w:ascii="Times New Roman" w:hAnsi="Times New Roman" w:eastAsia="宋体"/>
        </w:rPr>
        <w:t>15min</w:t>
      </w:r>
      <w:r>
        <w:t>后将未贴壁的细胞吸除。取第２代细胞进行后续实验。</w:t>
      </w:r>
    </w:p>
    <w:p w:rsidR="0018722C">
      <w:pPr>
        <w:pStyle w:val="Heading3"/>
        <w:topLinePunct/>
        <w:ind w:left="200" w:hangingChars="200" w:hanging="200"/>
      </w:pPr>
      <w:bookmarkStart w:id="121272" w:name="_Toc686121272"/>
      <w:bookmarkStart w:name="_bookmark79" w:id="171"/>
      <w:bookmarkEnd w:id="171"/>
      <w:r>
        <w:rPr>
          <w:b/>
        </w:rPr>
        <w:t>5.1.5</w:t>
      </w:r>
      <w:r>
        <w:t xml:space="preserve"> </w:t>
      </w:r>
      <w:bookmarkStart w:name="_bookmark79" w:id="172"/>
      <w:bookmarkEnd w:id="172"/>
      <w:r>
        <w:t>人表皮干细胞的鉴定</w:t>
      </w:r>
      <w:bookmarkEnd w:id="121272"/>
    </w:p>
    <w:p w:rsidR="0018722C">
      <w:pPr>
        <w:topLinePunct/>
      </w:pPr>
      <w:r>
        <w:t>将无菌的行免疫细胞化学染色鉴定专用玻片置于培养皿内，按</w:t>
      </w:r>
      <w:r>
        <w:rPr>
          <w:rFonts w:ascii="Times New Roman" w:hAnsi="Times New Roman" w:eastAsia="Times New Roman"/>
        </w:rPr>
        <w:t>lxl0</w:t>
      </w:r>
      <w:r>
        <w:rPr>
          <w:vertAlign w:val="superscript"/>
          /&gt;
        </w:rPr>
        <w:t>5</w:t>
      </w:r>
      <w:r>
        <w:rPr>
          <w:rFonts w:ascii="Times New Roman" w:hAnsi="Times New Roman" w:eastAsia="Times New Roman"/>
        </w:rPr>
        <w:t>/</w:t>
      </w:r>
      <w:r>
        <w:rPr>
          <w:rFonts w:ascii="Times New Roman" w:hAnsi="Times New Roman" w:eastAsia="Times New Roman"/>
        </w:rPr>
        <w:t xml:space="preserve">ml</w:t>
      </w:r>
      <w:r>
        <w:t>的细</w:t>
      </w:r>
      <w:r>
        <w:t>胞密度，将</w:t>
      </w:r>
      <w:r>
        <w:rPr>
          <w:rFonts w:ascii="Times New Roman" w:hAnsi="Times New Roman" w:eastAsia="Times New Roman"/>
        </w:rPr>
        <w:t>2-3</w:t>
      </w:r>
      <w:r>
        <w:t>滴表皮干细胞悬液接种于玻片上，置于</w:t>
      </w:r>
      <w:r>
        <w:rPr>
          <w:rFonts w:ascii="Times New Roman" w:hAnsi="Times New Roman" w:eastAsia="Times New Roman"/>
        </w:rPr>
        <w:t>37</w:t>
      </w:r>
      <w:r>
        <w:t>℃、</w:t>
      </w:r>
      <w:r>
        <w:rPr>
          <w:rFonts w:ascii="Times New Roman" w:hAnsi="Times New Roman" w:eastAsia="Times New Roman"/>
        </w:rPr>
        <w:t>5%CO</w:t>
      </w:r>
      <w:r>
        <w:rPr>
          <w:vertAlign w:val="subscript"/>
          <w:rFonts w:ascii="Times New Roman" w:hAnsi="Times New Roman" w:eastAsia="Times New Roman"/>
        </w:rPr>
        <w:t>2</w:t>
      </w:r>
      <w:r>
        <w:t>、饱和湿</w:t>
      </w:r>
      <w:r>
        <w:t>度</w:t>
      </w:r>
      <w:r>
        <w:rPr>
          <w:rFonts w:ascii="Times New Roman" w:hAnsi="Times New Roman" w:eastAsia="Times New Roman"/>
        </w:rPr>
        <w:t>95%</w:t>
      </w:r>
      <w:r>
        <w:t>的恒温培养箱中培养，</w:t>
      </w:r>
      <w:r>
        <w:rPr>
          <w:rFonts w:ascii="Times New Roman" w:hAnsi="Times New Roman" w:eastAsia="Times New Roman"/>
        </w:rPr>
        <w:t>24h</w:t>
      </w:r>
      <w:r>
        <w:t>后取出细胞爬片，采用</w:t>
      </w:r>
      <w:r>
        <w:rPr>
          <w:rFonts w:ascii="Times New Roman" w:hAnsi="Times New Roman" w:eastAsia="Times New Roman"/>
        </w:rPr>
        <w:t>HRP</w:t>
      </w:r>
      <w:r>
        <w:t>标记的ft羊抗兔二步法免疫组织化学检测试剂盒分别行</w:t>
      </w:r>
      <w:r>
        <w:rPr>
          <w:rFonts w:ascii="Times New Roman" w:hAnsi="Times New Roman" w:eastAsia="Times New Roman"/>
        </w:rPr>
        <w:t>CK19</w:t>
      </w:r>
      <w:r>
        <w:t>、</w:t>
      </w:r>
      <w:r>
        <w:rPr>
          <w:rFonts w:ascii="Times New Roman" w:hAnsi="Times New Roman" w:eastAsia="Times New Roman"/>
        </w:rPr>
        <w:t>ITGB1</w:t>
      </w:r>
      <w:r>
        <w:t>、</w:t>
      </w:r>
      <w:r>
        <w:rPr>
          <w:rFonts w:ascii="Times New Roman" w:hAnsi="Times New Roman" w:eastAsia="Times New Roman"/>
        </w:rPr>
        <w:t>CK1</w:t>
      </w:r>
      <w:r>
        <w:t>、</w:t>
      </w:r>
      <w:r>
        <w:rPr>
          <w:rFonts w:ascii="Times New Roman" w:hAnsi="Times New Roman" w:eastAsia="Times New Roman"/>
        </w:rPr>
        <w:t>CK10</w:t>
      </w:r>
      <w:r>
        <w:t>、</w:t>
      </w:r>
      <w:r>
        <w:rPr>
          <w:rFonts w:ascii="Times New Roman" w:hAnsi="Times New Roman" w:eastAsia="Times New Roman"/>
        </w:rPr>
        <w:t>CK18</w:t>
      </w:r>
      <w:r>
        <w:t>、</w:t>
      </w:r>
    </w:p>
    <w:p w:rsidR="0018722C">
      <w:pPr>
        <w:topLinePunct/>
      </w:pPr>
      <w:r>
        <w:rPr>
          <w:rFonts w:ascii="Times New Roman" w:eastAsia="Times New Roman"/>
        </w:rPr>
        <w:t>CEA</w:t>
      </w:r>
      <w:r>
        <w:t>的免疫细胞化学染色</w:t>
      </w:r>
      <w:r>
        <w:t>（</w:t>
      </w:r>
      <w:r>
        <w:rPr>
          <w:rFonts w:ascii="Times New Roman" w:eastAsia="Times New Roman"/>
        </w:rPr>
        <w:t>PV-9000</w:t>
      </w:r>
      <w:r>
        <w:t>法</w:t>
      </w:r>
      <w:r>
        <w:t>）</w:t>
      </w:r>
      <w:r>
        <w:t>。具体步骤如下</w:t>
      </w:r>
      <w:r>
        <w:rPr>
          <w:rFonts w:ascii="Times New Roman" w:eastAsia="Times New Roman"/>
          <w:rFonts w:hint="eastAsia"/>
        </w:rPr>
        <w:t>：</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取细胞爬片，用</w:t>
      </w:r>
      <w:r>
        <w:t>pBS</w:t>
      </w:r>
      <w:r>
        <w:rPr>
          <w:rFonts w:ascii="宋体" w:hAnsi="宋体" w:eastAsia="宋体" w:hint="eastAsia"/>
        </w:rPr>
        <w:t>液</w:t>
      </w:r>
      <w:r>
        <w:t>(</w:t>
      </w:r>
      <w:r>
        <w:rPr>
          <w:sz w:val="24"/>
        </w:rPr>
        <w:t xml:space="preserve">pH7.4</w:t>
      </w:r>
      <w:r>
        <w:t>)</w:t>
      </w:r>
      <w:r/>
      <w:r>
        <w:rPr>
          <w:rFonts w:ascii="宋体" w:hAnsi="宋体" w:eastAsia="宋体" w:hint="eastAsia"/>
        </w:rPr>
        <w:t>轻轻冲洗三遍，每遍</w:t>
      </w:r>
      <w:r>
        <w:t>3min</w:t>
      </w:r>
      <w:r>
        <w:rPr>
          <w:rFonts w:ascii="宋体" w:hAnsi="宋体" w:eastAsia="宋体" w:hint="eastAsia"/>
        </w:rPr>
        <w:t>。取</w:t>
      </w:r>
      <w:r>
        <w:t>4</w:t>
      </w:r>
      <w:r>
        <w:rPr>
          <w:rFonts w:ascii="宋体" w:hAnsi="宋体" w:eastAsia="宋体" w:hint="eastAsia"/>
        </w:rPr>
        <w:t>℃冰丙</w:t>
      </w:r>
      <w:r>
        <w:rPr>
          <w:rFonts w:ascii="宋体" w:hAnsi="宋体" w:eastAsia="宋体" w:hint="eastAsia"/>
        </w:rPr>
        <w:t>酮将其固定</w:t>
      </w:r>
      <w:r>
        <w:t>5min</w:t>
      </w:r>
      <w:r/>
      <w:r>
        <w:rPr>
          <w:rFonts w:ascii="宋体" w:hAnsi="宋体" w:eastAsia="宋体" w:hint="eastAsia"/>
        </w:rPr>
        <w:t>后，再次用</w:t>
      </w:r>
      <w:r>
        <w:t>PBS</w:t>
      </w:r>
      <w:r>
        <w:rPr>
          <w:rFonts w:ascii="宋体" w:hAnsi="宋体" w:eastAsia="宋体" w:hint="eastAsia"/>
        </w:rPr>
        <w:t>液冲洗</w:t>
      </w:r>
      <w:r>
        <w:t>3</w:t>
      </w:r>
      <w:r/>
      <w:r>
        <w:rPr>
          <w:rFonts w:ascii="宋体" w:hAnsi="宋体" w:eastAsia="宋体" w:hint="eastAsia"/>
        </w:rPr>
        <w:t>遍，每遍</w:t>
      </w:r>
      <w:r>
        <w:t>2min</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每张玻片滴加</w:t>
      </w:r>
      <w:r>
        <w:t>1</w:t>
      </w:r>
      <w:r/>
      <w:r>
        <w:rPr>
          <w:rFonts w:ascii="宋体" w:eastAsia="宋体" w:hint="eastAsia"/>
        </w:rPr>
        <w:t>滴</w:t>
      </w:r>
      <w:r>
        <w:t>0.5%TritonX-100</w:t>
      </w:r>
      <w:r>
        <w:rPr>
          <w:rFonts w:ascii="宋体" w:eastAsia="宋体" w:hint="eastAsia"/>
        </w:rPr>
        <w:t>，孵育</w:t>
      </w:r>
      <w:r>
        <w:t>10min</w:t>
      </w:r>
      <w:r/>
      <w:r>
        <w:rPr>
          <w:rFonts w:ascii="宋体" w:eastAsia="宋体" w:hint="eastAsia"/>
        </w:rPr>
        <w:t>后用</w:t>
      </w:r>
      <w:r>
        <w:t>pBS</w:t>
      </w:r>
      <w:r/>
      <w:r>
        <w:rPr>
          <w:rFonts w:ascii="宋体" w:eastAsia="宋体" w:hint="eastAsia"/>
        </w:rPr>
        <w:t>浸泡三遍，</w:t>
      </w:r>
      <w:r>
        <w:rPr>
          <w:rFonts w:ascii="宋体" w:eastAsia="宋体" w:hint="eastAsia"/>
        </w:rPr>
        <w:t>每遍</w:t>
      </w:r>
      <w:r>
        <w:t>3min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每一张玻片加</w:t>
      </w:r>
      <w:r>
        <w:t>1</w:t>
      </w:r>
      <w:r/>
      <w:r>
        <w:rPr>
          <w:rFonts w:ascii="宋体" w:eastAsia="宋体" w:hint="eastAsia"/>
        </w:rPr>
        <w:t>滴</w:t>
      </w:r>
      <w:r>
        <w:t>3%</w:t>
      </w:r>
      <w:r>
        <w:rPr>
          <w:rFonts w:ascii="宋体" w:eastAsia="宋体" w:hint="eastAsia"/>
        </w:rPr>
        <w:t>过氧化氢去离子水</w:t>
      </w:r>
      <w:r>
        <w:rPr>
          <w:rFonts w:hint="eastAsia"/>
        </w:rPr>
        <w:t>，</w:t>
      </w:r>
      <w:r>
        <w:rPr>
          <w:rFonts w:ascii="宋体" w:eastAsia="宋体" w:hint="eastAsia"/>
        </w:rPr>
        <w:t>室温下孵育</w:t>
      </w:r>
      <w:r>
        <w:t>10min</w:t>
      </w:r>
      <w:r>
        <w:rPr>
          <w:rFonts w:ascii="宋体" w:eastAsia="宋体" w:hint="eastAsia"/>
        </w:rPr>
        <w:t>，以阻断内</w:t>
      </w:r>
    </w:p>
    <w:p w:rsidR="0018722C">
      <w:pPr>
        <w:topLinePunct/>
      </w:pPr>
      <w:r>
        <w:rPr>
          <w:rFonts w:cstheme="minorBidi" w:hAnsiTheme="minorHAnsi" w:eastAsiaTheme="minorHAnsi" w:asciiTheme="minorHAnsi"/>
        </w:rPr>
        <w:t>81</w:t>
      </w:r>
    </w:p>
    <w:p w:rsidR="0018722C">
      <w:pPr>
        <w:topLinePunct/>
      </w:pPr>
      <w:r>
        <w:t>源性过氧化物酶活性，用</w:t>
      </w:r>
      <w:r>
        <w:rPr>
          <w:rFonts w:ascii="Times New Roman" w:eastAsia="Times New Roman"/>
        </w:rPr>
        <w:t>PBS</w:t>
      </w:r>
      <w:r>
        <w:t>液小心冲洗</w:t>
      </w:r>
      <w:r>
        <w:rPr>
          <w:rFonts w:ascii="Times New Roman" w:eastAsia="Times New Roman"/>
        </w:rPr>
        <w:t>3</w:t>
      </w:r>
      <w:r>
        <w:t>遍，每遍</w:t>
      </w:r>
      <w:r>
        <w:rPr>
          <w:rFonts w:ascii="Times New Roman" w:eastAsia="Times New Roman"/>
        </w:rPr>
        <w:t>2min</w:t>
      </w:r>
      <w:r>
        <w:t>；</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每张玻片分别加</w:t>
      </w:r>
      <w:r>
        <w:t>1</w:t>
      </w:r>
      <w:r/>
      <w:r>
        <w:rPr>
          <w:rFonts w:ascii="宋体" w:hAnsi="宋体" w:eastAsia="宋体" w:hint="eastAsia"/>
        </w:rPr>
        <w:t>滴兔抗人</w:t>
      </w:r>
      <w:r>
        <w:t>CK19</w:t>
      </w:r>
      <w:r>
        <w:rPr>
          <w:rFonts w:ascii="宋体" w:hAnsi="宋体" w:eastAsia="宋体" w:hint="eastAsia"/>
        </w:rPr>
        <w:t>、</w:t>
      </w:r>
      <w:r>
        <w:t>ITGB1</w:t>
      </w:r>
      <w:r>
        <w:rPr>
          <w:rFonts w:ascii="宋体" w:hAnsi="宋体" w:eastAsia="宋体" w:hint="eastAsia"/>
        </w:rPr>
        <w:t>、</w:t>
      </w:r>
      <w:r>
        <w:t>CK1</w:t>
      </w:r>
      <w:r>
        <w:rPr>
          <w:rFonts w:ascii="宋体" w:hAnsi="宋体" w:eastAsia="宋体" w:hint="eastAsia"/>
        </w:rPr>
        <w:t>、</w:t>
      </w:r>
      <w:r>
        <w:t>CK10</w:t>
      </w:r>
      <w:r>
        <w:rPr>
          <w:rFonts w:ascii="宋体" w:hAnsi="宋体" w:eastAsia="宋体" w:hint="eastAsia"/>
        </w:rPr>
        <w:t>、</w:t>
      </w:r>
      <w:r>
        <w:t>CK18</w:t>
      </w:r>
      <w:r>
        <w:rPr>
          <w:rFonts w:ascii="宋体" w:hAnsi="宋体" w:eastAsia="宋体" w:hint="eastAsia"/>
        </w:rPr>
        <w:t>、</w:t>
      </w:r>
      <w:r>
        <w:t>CEA</w:t>
      </w:r>
      <w:r>
        <w:rPr>
          <w:rFonts w:ascii="宋体" w:hAnsi="宋体" w:eastAsia="宋体" w:hint="eastAsia"/>
        </w:rPr>
        <w:t>一抗</w:t>
      </w:r>
      <w:r>
        <w:t>(</w:t>
      </w:r>
      <w:r>
        <w:rPr>
          <w:sz w:val="24"/>
        </w:rPr>
        <w:t xml:space="preserve">1:150</w:t>
      </w:r>
      <w:r>
        <w:t>)</w:t>
      </w:r>
      <w:r>
        <w:t>(</w:t>
      </w:r>
      <w:r>
        <w:rPr>
          <w:sz w:val="24"/>
        </w:rPr>
        <w:t>PBS</w:t>
      </w:r>
      <w:r>
        <w:rPr>
          <w:rFonts w:ascii="宋体" w:hAnsi="宋体" w:eastAsia="宋体" w:hint="eastAsia"/>
          <w:sz w:val="24"/>
        </w:rPr>
        <w:t>取代一抗作为阴性对照</w:t>
      </w:r>
      <w:r>
        <w:t>)</w:t>
      </w:r>
      <w:r>
        <w:rPr>
          <w:rFonts w:ascii="宋体" w:hAnsi="宋体" w:eastAsia="宋体" w:hint="eastAsia"/>
        </w:rPr>
        <w:t>，置入</w:t>
      </w:r>
      <w:r>
        <w:t>37</w:t>
      </w:r>
      <w:r>
        <w:rPr>
          <w:rFonts w:ascii="宋体" w:hAnsi="宋体" w:eastAsia="宋体" w:hint="eastAsia"/>
        </w:rPr>
        <w:t>℃保温箱中孵育</w:t>
      </w:r>
      <w:r>
        <w:t>2h</w:t>
      </w:r>
      <w:r>
        <w:rPr>
          <w:rFonts w:ascii="宋体" w:hAnsi="宋体" w:eastAsia="宋体" w:hint="eastAsia"/>
        </w:rPr>
        <w:t>，用</w:t>
      </w:r>
      <w:r>
        <w:t>PBS</w:t>
      </w:r>
      <w:r>
        <w:rPr>
          <w:rFonts w:ascii="宋体" w:hAnsi="宋体" w:eastAsia="宋体" w:hint="eastAsia"/>
        </w:rPr>
        <w:t>液轻轻冲洗</w:t>
      </w:r>
      <w:r>
        <w:t>3</w:t>
      </w:r>
      <w:r>
        <w:rPr>
          <w:rFonts w:ascii="宋体" w:hAnsi="宋体" w:eastAsia="宋体" w:hint="eastAsia"/>
        </w:rPr>
        <w:t>遍，每遍</w:t>
      </w:r>
      <w:r>
        <w:t>2min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每张玻片滴加</w:t>
      </w:r>
      <w:r>
        <w:t>1</w:t>
      </w:r>
      <w:r/>
      <w:r>
        <w:rPr>
          <w:rFonts w:ascii="宋体" w:hAnsi="宋体" w:eastAsia="宋体" w:hint="eastAsia"/>
        </w:rPr>
        <w:t>滴试剂</w:t>
      </w:r>
      <w:r>
        <w:t>1</w:t>
      </w:r>
      <w:r>
        <w:rPr>
          <w:rFonts w:ascii="宋体" w:hAnsi="宋体" w:eastAsia="宋体" w:hint="eastAsia"/>
        </w:rPr>
        <w:t>（</w:t>
      </w:r>
      <w:r>
        <w:rPr>
          <w:w w:val="99"/>
          <w:sz w:val="24"/>
        </w:rPr>
        <w:t>P</w:t>
      </w:r>
      <w:r>
        <w:rPr>
          <w:sz w:val="24"/>
        </w:rPr>
        <w:t>o</w:t>
      </w:r>
      <w:r>
        <w:rPr>
          <w:spacing w:val="0"/>
          <w:sz w:val="24"/>
        </w:rPr>
        <w:t>l</w:t>
      </w:r>
      <w:r>
        <w:rPr>
          <w:spacing w:val="-4"/>
          <w:sz w:val="24"/>
        </w:rPr>
        <w:t>y</w:t>
      </w:r>
      <w:r>
        <w:rPr>
          <w:spacing w:val="0"/>
          <w:sz w:val="24"/>
        </w:rPr>
        <w:t>m</w:t>
      </w:r>
      <w:r>
        <w:rPr>
          <w:spacing w:val="0"/>
          <w:sz w:val="24"/>
        </w:rPr>
        <w:t>e</w:t>
      </w:r>
      <w:r>
        <w:rPr>
          <w:sz w:val="24"/>
        </w:rPr>
        <w:t>r </w:t>
      </w:r>
      <w:r>
        <w:rPr>
          <w:w w:val="99"/>
          <w:sz w:val="24"/>
        </w:rPr>
        <w:t>H</w:t>
      </w:r>
      <w:r>
        <w:rPr>
          <w:spacing w:val="0"/>
          <w:sz w:val="24"/>
        </w:rPr>
        <w:t>e</w:t>
      </w:r>
      <w:r>
        <w:rPr>
          <w:sz w:val="24"/>
        </w:rPr>
        <w:t>lper</w:t>
      </w:r>
      <w:r>
        <w:rPr>
          <w:rFonts w:ascii="宋体" w:hAnsi="宋体" w:eastAsia="宋体" w:hint="eastAsia"/>
        </w:rPr>
        <w:t>）</w:t>
      </w:r>
      <w:r>
        <w:rPr>
          <w:rFonts w:ascii="宋体" w:hAnsi="宋体" w:eastAsia="宋体" w:hint="eastAsia"/>
        </w:rPr>
        <w:t>，于</w:t>
      </w:r>
      <w:r>
        <w:t>37</w:t>
      </w:r>
      <w:r>
        <w:rPr>
          <w:rFonts w:ascii="宋体" w:hAnsi="宋体" w:eastAsia="宋体" w:hint="eastAsia"/>
        </w:rPr>
        <w:t>℃保温箱中孵育</w:t>
      </w:r>
      <w:r>
        <w:t>20min</w:t>
      </w:r>
      <w:r>
        <w:rPr>
          <w:rFonts w:ascii="宋体" w:hAnsi="宋体" w:eastAsia="宋体" w:hint="eastAsia"/>
        </w:rPr>
        <w:t>，</w:t>
      </w:r>
      <w:r>
        <w:rPr>
          <w:rFonts w:ascii="宋体" w:hAnsi="宋体" w:eastAsia="宋体" w:hint="eastAsia"/>
        </w:rPr>
        <w:t>用</w:t>
      </w:r>
      <w:r>
        <w:t>PBS</w:t>
      </w:r>
      <w:r>
        <w:rPr>
          <w:rFonts w:ascii="宋体" w:hAnsi="宋体" w:eastAsia="宋体" w:hint="eastAsia"/>
        </w:rPr>
        <w:t>液轻轻冲洗</w:t>
      </w:r>
      <w:r>
        <w:t>3</w:t>
      </w:r>
      <w:r/>
      <w:r>
        <w:rPr>
          <w:rFonts w:ascii="宋体" w:hAnsi="宋体" w:eastAsia="宋体" w:hint="eastAsia"/>
        </w:rPr>
        <w:t>遍，每遍</w:t>
      </w:r>
      <w:r>
        <w:t>2min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每张玻片滴加</w:t>
      </w:r>
      <w:r>
        <w:t>1</w:t>
      </w:r>
      <w:r>
        <w:rPr>
          <w:rFonts w:ascii="宋体" w:hAnsi="宋体" w:eastAsia="宋体" w:hint="eastAsia"/>
        </w:rPr>
        <w:t>滴试剂</w:t>
      </w:r>
      <w:r>
        <w:t>2</w:t>
      </w:r>
      <w:r w:rsidR="001852F3">
        <w:t xml:space="preserve"> </w:t>
      </w:r>
      <w:r>
        <w:rPr>
          <w:rFonts w:ascii="宋体" w:hAnsi="宋体" w:eastAsia="宋体" w:hint="eastAsia"/>
        </w:rPr>
        <w:t>（</w:t>
      </w:r>
      <w:r>
        <w:rPr>
          <w:w w:val="99"/>
          <w:sz w:val="24"/>
        </w:rPr>
        <w:t>po</w:t>
      </w:r>
      <w:r>
        <w:rPr>
          <w:spacing w:val="0"/>
          <w:w w:val="99"/>
          <w:sz w:val="24"/>
        </w:rPr>
        <w:t>l</w:t>
      </w:r>
      <w:r>
        <w:rPr>
          <w:w w:val="99"/>
          <w:sz w:val="24"/>
        </w:rPr>
        <w:t>y</w:t>
      </w:r>
      <w:r>
        <w:rPr>
          <w:spacing w:val="6"/>
          <w:w w:val="99"/>
          <w:sz w:val="24"/>
        </w:rPr>
        <w:t> </w:t>
      </w:r>
      <w:r>
        <w:rPr>
          <w:w w:val="99"/>
          <w:sz w:val="24"/>
        </w:rPr>
        <w:t>p</w:t>
      </w:r>
      <w:r>
        <w:rPr>
          <w:spacing w:val="0"/>
          <w:w w:val="99"/>
          <w:sz w:val="24"/>
        </w:rPr>
        <w:t>e</w:t>
      </w:r>
      <w:r>
        <w:rPr>
          <w:w w:val="99"/>
          <w:sz w:val="24"/>
        </w:rPr>
        <w:t>ro</w:t>
      </w:r>
      <w:r>
        <w:rPr>
          <w:spacing w:val="0"/>
          <w:w w:val="99"/>
          <w:sz w:val="24"/>
        </w:rPr>
        <w:t>x</w:t>
      </w:r>
      <w:r>
        <w:rPr>
          <w:w w:val="99"/>
          <w:sz w:val="24"/>
        </w:rPr>
        <w:t>idase</w:t>
      </w:r>
      <w:r>
        <w:rPr>
          <w:spacing w:val="0"/>
          <w:w w:val="99"/>
          <w:sz w:val="24"/>
        </w:rPr>
        <w:t>-a</w:t>
      </w:r>
      <w:r>
        <w:rPr>
          <w:w w:val="99"/>
          <w:sz w:val="24"/>
        </w:rPr>
        <w:t>nti</w:t>
      </w:r>
      <w:r>
        <w:rPr>
          <w:spacing w:val="9"/>
          <w:w w:val="99"/>
          <w:sz w:val="24"/>
        </w:rPr>
        <w:t> </w:t>
      </w:r>
      <w:r>
        <w:rPr>
          <w:w w:val="99"/>
          <w:sz w:val="24"/>
        </w:rPr>
        <w:t>r</w:t>
      </w:r>
      <w:r>
        <w:rPr>
          <w:spacing w:val="-1"/>
          <w:w w:val="99"/>
          <w:sz w:val="24"/>
        </w:rPr>
        <w:t>a</w:t>
      </w:r>
      <w:r>
        <w:rPr>
          <w:w w:val="99"/>
          <w:sz w:val="24"/>
        </w:rPr>
        <w:t>bbit</w:t>
      </w:r>
      <w:r>
        <w:rPr>
          <w:spacing w:val="12"/>
          <w:w w:val="99"/>
          <w:sz w:val="24"/>
        </w:rPr>
        <w:t> </w:t>
      </w:r>
      <w:r>
        <w:rPr>
          <w:spacing w:val="-2"/>
          <w:w w:val="99"/>
          <w:sz w:val="24"/>
        </w:rPr>
        <w:t>I</w:t>
      </w:r>
      <w:r>
        <w:rPr>
          <w:w w:val="99"/>
          <w:sz w:val="24"/>
        </w:rPr>
        <w:t>gG</w:t>
      </w:r>
      <w:r>
        <w:rPr>
          <w:rFonts w:ascii="宋体" w:hAnsi="宋体" w:eastAsia="宋体" w:hint="eastAsia"/>
        </w:rPr>
        <w:t>）</w:t>
      </w:r>
      <w:r>
        <w:rPr>
          <w:rFonts w:ascii="宋体" w:hAnsi="宋体" w:eastAsia="宋体" w:hint="eastAsia"/>
        </w:rPr>
        <w:t>，于</w:t>
      </w:r>
      <w:r>
        <w:t>37</w:t>
      </w:r>
      <w:r>
        <w:rPr>
          <w:rFonts w:ascii="宋体" w:hAnsi="宋体" w:eastAsia="宋体" w:hint="eastAsia"/>
        </w:rPr>
        <w:t>℃保</w:t>
      </w:r>
      <w:r>
        <w:rPr>
          <w:rFonts w:ascii="宋体" w:hAnsi="宋体" w:eastAsia="宋体" w:hint="eastAsia"/>
        </w:rPr>
        <w:t>温箱中孵育</w:t>
      </w:r>
      <w:r>
        <w:t>20min</w:t>
      </w:r>
      <w:r>
        <w:rPr>
          <w:rFonts w:ascii="宋体" w:hAnsi="宋体" w:eastAsia="宋体" w:hint="eastAsia"/>
        </w:rPr>
        <w:t>，用</w:t>
      </w:r>
      <w:r>
        <w:t>PBS</w:t>
      </w:r>
      <w:r>
        <w:rPr>
          <w:rFonts w:ascii="宋体" w:hAnsi="宋体" w:eastAsia="宋体" w:hint="eastAsia"/>
        </w:rPr>
        <w:t>液轻轻冲洗</w:t>
      </w:r>
      <w:r>
        <w:t>3</w:t>
      </w:r>
      <w:r/>
      <w:r>
        <w:rPr>
          <w:rFonts w:ascii="宋体" w:hAnsi="宋体" w:eastAsia="宋体" w:hint="eastAsia"/>
        </w:rPr>
        <w:t>遍，每遍</w:t>
      </w:r>
      <w:r>
        <w:t>2min</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每张玻片加</w:t>
      </w:r>
      <w:r>
        <w:t>2</w:t>
      </w:r>
      <w:r>
        <w:rPr>
          <w:rFonts w:ascii="宋体" w:eastAsia="宋体" w:hint="eastAsia"/>
        </w:rPr>
        <w:t>滴新鲜配制的</w:t>
      </w:r>
      <w:r>
        <w:t>DAB</w:t>
      </w:r>
      <w:r/>
      <w:r>
        <w:rPr>
          <w:rFonts w:ascii="宋体" w:eastAsia="宋体" w:hint="eastAsia"/>
        </w:rPr>
        <w:t>溶液，显微镜下观察</w:t>
      </w:r>
      <w:r>
        <w:t>3-10min</w:t>
      </w:r>
      <w:r>
        <w:rPr>
          <w:rFonts w:ascii="宋体" w:eastAsia="宋体" w:hint="eastAsia"/>
        </w:rPr>
        <w:t>，适时终止显色；</w:t>
      </w:r>
    </w:p>
    <w:p w:rsidR="0018722C">
      <w:pPr>
        <w:pStyle w:val="cw22"/>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将玻片置于自来水下冲洗、苏木素复染</w:t>
      </w:r>
      <w:r>
        <w:t>0</w:t>
      </w:r>
      <w:r>
        <w:t>.</w:t>
      </w:r>
      <w:r>
        <w:t>5min</w:t>
      </w:r>
      <w:r>
        <w:rPr>
          <w:rFonts w:ascii="宋体" w:eastAsia="宋体" w:hint="eastAsia"/>
        </w:rPr>
        <w:t>、自来水冲洗返蓝</w:t>
      </w:r>
      <w:r>
        <w:t>5min</w:t>
      </w:r>
      <w:r>
        <w:rPr>
          <w:rFonts w:ascii="宋体" w:eastAsia="宋体" w:hint="eastAsia"/>
        </w:rPr>
        <w:t>、梯度酒精脱水干燥、二甲苯透明，最后中性树胶封片。将玻片置于</w:t>
      </w:r>
      <w:r>
        <w:t>400</w:t>
      </w:r>
      <w:r/>
      <w:r>
        <w:rPr>
          <w:rFonts w:ascii="宋体" w:eastAsia="宋体" w:hint="eastAsia"/>
        </w:rPr>
        <w:t>倍显微</w:t>
      </w:r>
      <w:r>
        <w:rPr>
          <w:rFonts w:ascii="宋体" w:eastAsia="宋体" w:hint="eastAsia"/>
        </w:rPr>
        <w:t>镜下观察并拍照，细胞呈棕黄色显色作为阳性表达。</w:t>
      </w:r>
    </w:p>
    <w:p w:rsidR="0018722C">
      <w:pPr>
        <w:pStyle w:val="Heading3"/>
        <w:topLinePunct/>
        <w:ind w:left="200" w:hangingChars="200" w:hanging="200"/>
      </w:pPr>
      <w:bookmarkStart w:id="121273" w:name="_Toc686121273"/>
      <w:bookmarkStart w:name="_bookmark80" w:id="173"/>
      <w:bookmarkEnd w:id="173"/>
      <w:r>
        <w:rPr>
          <w:b/>
        </w:rPr>
        <w:t>5.1.6</w:t>
      </w:r>
      <w:r>
        <w:t xml:space="preserve"> </w:t>
      </w:r>
      <w:bookmarkStart w:name="_bookmark80" w:id="174"/>
      <w:bookmarkEnd w:id="174"/>
      <w:r>
        <w:t>人</w:t>
      </w:r>
      <w:r>
        <w:rPr>
          <w:b/>
        </w:rPr>
        <w:t>miR-203</w:t>
      </w:r>
      <w:r>
        <w:t>模拟物对人表皮干细胞的瞬时转染</w:t>
      </w:r>
      <w:bookmarkEnd w:id="121273"/>
    </w:p>
    <w:p w:rsidR="0018722C">
      <w:pPr>
        <w:topLinePunct/>
      </w:pPr>
      <w:r>
        <w:t>根据人源</w:t>
      </w:r>
      <w:r>
        <w:rPr>
          <w:rFonts w:ascii="Times New Roman" w:eastAsia="Times New Roman"/>
        </w:rPr>
        <w:t>miR-203</w:t>
      </w:r>
      <w:r>
        <w:t>序列，设计并合成其双链模拟物：</w:t>
      </w:r>
      <w:r>
        <w:rPr>
          <w:rFonts w:ascii="Times New Roman" w:eastAsia="Times New Roman"/>
        </w:rPr>
        <w:t>FAM</w:t>
      </w:r>
      <w:r>
        <w:t>标记的人</w:t>
      </w:r>
      <w:r>
        <w:rPr>
          <w:rFonts w:ascii="Times New Roman" w:eastAsia="Times New Roman"/>
        </w:rPr>
        <w:t>miR-203</w:t>
      </w:r>
      <w:r>
        <w:t>模拟物</w:t>
      </w:r>
      <w:r>
        <w:rPr>
          <w:rFonts w:ascii="Times New Roman" w:eastAsia="Times New Roman"/>
        </w:rPr>
        <w:t>(</w:t>
      </w:r>
      <w:r>
        <w:rPr>
          <w:rFonts w:ascii="Times New Roman" w:eastAsia="Times New Roman"/>
        </w:rPr>
        <w:t xml:space="preserve">miR-203 </w:t>
      </w:r>
      <w:r>
        <w:rPr>
          <w:rFonts w:ascii="Times New Roman" w:eastAsia="Times New Roman"/>
          <w:spacing w:val="-2"/>
        </w:rPr>
        <w:t>mimics-FAM</w:t>
      </w:r>
      <w:r>
        <w:rPr>
          <w:rFonts w:ascii="Times New Roman" w:eastAsia="Times New Roman"/>
        </w:rPr>
        <w:t>)</w:t>
      </w:r>
      <w:r>
        <w:t>及</w:t>
      </w:r>
      <w:r>
        <w:rPr>
          <w:rFonts w:ascii="Times New Roman" w:eastAsia="Times New Roman"/>
        </w:rPr>
        <w:t>FAM</w:t>
      </w:r>
      <w:r>
        <w:t>标记的</w:t>
      </w:r>
      <w:r w:rsidR="001852F3">
        <w:t xml:space="preserve">对照</w:t>
      </w:r>
      <w:r>
        <w:rPr>
          <w:rFonts w:ascii="Times New Roman" w:eastAsia="Times New Roman"/>
        </w:rPr>
        <w:t>miRNA</w:t>
      </w:r>
      <w:r>
        <w:rPr>
          <w:rFonts w:ascii="Times New Roman" w:eastAsia="Times New Roman"/>
        </w:rPr>
        <w:t>(</w:t>
      </w:r>
      <w:r>
        <w:rPr>
          <w:rFonts w:ascii="Times New Roman" w:eastAsia="Times New Roman"/>
        </w:rPr>
        <w:t>Negative control-FAM</w:t>
      </w:r>
      <w:r>
        <w:rPr>
          <w:rFonts w:ascii="Times New Roman" w:eastAsia="Times New Roman"/>
        </w:rPr>
        <w:t>)</w:t>
      </w:r>
      <w:r>
        <w:rPr>
          <w:spacing w:val="0"/>
        </w:rPr>
        <w:t xml:space="preserve">. </w:t>
      </w:r>
      <w:r>
        <w:t>运用脂质体</w:t>
      </w:r>
      <w:r>
        <w:rPr>
          <w:rFonts w:ascii="Times New Roman" w:eastAsia="Times New Roman"/>
        </w:rPr>
        <w:t>Lipofectamine 2000</w:t>
      </w:r>
      <w:r>
        <w:t>转染试剂分别瞬时转染第</w:t>
      </w:r>
      <w:r>
        <w:rPr>
          <w:rFonts w:ascii="Times New Roman" w:eastAsia="Times New Roman"/>
        </w:rPr>
        <w:t>2</w:t>
      </w:r>
      <w:r>
        <w:t>代人</w:t>
      </w:r>
      <w:r>
        <w:t>表皮干细胞，操作步骤严格按脂质体</w:t>
      </w:r>
      <w:r>
        <w:rPr>
          <w:rFonts w:ascii="Times New Roman" w:eastAsia="Times New Roman"/>
        </w:rPr>
        <w:t>Lipofectamine 2000</w:t>
      </w:r>
      <w:r>
        <w:t>说明书进行。具体步骤如下：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转染前一天，将细胞以</w:t>
      </w:r>
      <w:r>
        <w:t>5×10</w:t>
      </w:r>
      <w:r>
        <w:t> </w:t>
      </w:r>
      <w:r>
        <w:t>5</w:t>
      </w:r>
      <w:r>
        <w:t>/</w:t>
      </w:r>
      <w:r>
        <w:rPr>
          <w:rFonts w:ascii="宋体" w:hAnsi="宋体" w:eastAsia="宋体" w:hint="eastAsia"/>
        </w:rPr>
        <w:t>孔的密度消化接种于</w:t>
      </w:r>
      <w:r>
        <w:t>6</w:t>
      </w:r>
      <w:r>
        <w:rPr>
          <w:rFonts w:ascii="宋体" w:hAnsi="宋体" w:eastAsia="宋体" w:hint="eastAsia"/>
        </w:rPr>
        <w:t>孔板中，在</w:t>
      </w:r>
      <w:r>
        <w:t>37</w:t>
      </w:r>
      <w:r>
        <w:rPr>
          <w:rFonts w:ascii="宋体" w:hAnsi="宋体" w:eastAsia="宋体" w:hint="eastAsia"/>
        </w:rPr>
        <w:t>℃、</w:t>
      </w:r>
    </w:p>
    <w:p w:rsidR="0018722C">
      <w:pPr>
        <w:topLinePunct/>
      </w:pPr>
      <w:r>
        <w:rPr>
          <w:rFonts w:ascii="Times New Roman" w:eastAsia="Times New Roman"/>
        </w:rPr>
        <w:t>5%CO</w:t>
      </w:r>
      <w:r>
        <w:rPr>
          <w:rFonts w:ascii="Times New Roman" w:eastAsia="Times New Roman"/>
        </w:rPr>
        <w:t>2</w:t>
      </w:r>
      <w:r>
        <w:t>的培养箱中培养</w:t>
      </w:r>
      <w:r>
        <w:rPr>
          <w:rFonts w:ascii="Times New Roman" w:eastAsia="Times New Roman"/>
        </w:rPr>
        <w:t>24h</w:t>
      </w:r>
      <w:r>
        <w:t>左右，使转染时的细胞密度达到</w:t>
      </w:r>
      <w:r>
        <w:rPr>
          <w:rFonts w:ascii="Times New Roman" w:eastAsia="Times New Roman"/>
        </w:rPr>
        <w:t>60%</w:t>
      </w:r>
      <w:r>
        <w:t>～</w:t>
      </w:r>
      <w:r>
        <w:rPr>
          <w:rFonts w:ascii="Times New Roman" w:eastAsia="Times New Roman"/>
        </w:rPr>
        <w:t>80%</w:t>
      </w:r>
      <w:r>
        <w:t>；</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转染当天将</w:t>
      </w:r>
      <w:r>
        <w:t>Opti-MEM</w:t>
      </w:r>
      <w:r/>
      <w:r>
        <w:rPr>
          <w:rFonts w:ascii="宋体" w:hAnsi="宋体" w:eastAsia="宋体" w:hint="eastAsia"/>
        </w:rPr>
        <w:t>培养基放于</w:t>
      </w:r>
      <w:r>
        <w:t>37</w:t>
      </w:r>
      <w:r>
        <w:rPr>
          <w:rFonts w:ascii="宋体" w:hAnsi="宋体" w:eastAsia="宋体" w:hint="eastAsia"/>
        </w:rPr>
        <w:t>℃孵箱中预热</w:t>
      </w:r>
      <w:r>
        <w:t>1h</w:t>
      </w:r>
      <w:r/>
      <w:r>
        <w:rPr>
          <w:rFonts w:ascii="宋体" w:hAnsi="宋体" w:eastAsia="宋体" w:hint="eastAsia"/>
        </w:rPr>
        <w:t>左右；将</w:t>
      </w:r>
      <w:r>
        <w:t>6</w:t>
      </w:r>
      <w:r/>
      <w:r>
        <w:rPr>
          <w:rFonts w:ascii="宋体" w:hAnsi="宋体" w:eastAsia="宋体" w:hint="eastAsia"/>
        </w:rPr>
        <w:t>孔板</w:t>
      </w:r>
      <w:r>
        <w:rPr>
          <w:rFonts w:ascii="宋体" w:hAnsi="宋体" w:eastAsia="宋体" w:hint="eastAsia"/>
        </w:rPr>
        <w:t>中的培养基吸除，每孔加入</w:t>
      </w:r>
      <w:r>
        <w:t>1</w:t>
      </w:r>
      <w:r>
        <w:t>.</w:t>
      </w:r>
      <w:r>
        <w:t>5ml</w:t>
      </w:r>
      <w:r w:rsidR="001852F3">
        <w:t xml:space="preserve"> </w:t>
      </w:r>
      <w:r>
        <w:rPr>
          <w:rFonts w:ascii="宋体" w:hAnsi="宋体" w:eastAsia="宋体" w:hint="eastAsia"/>
        </w:rPr>
        <w:t>预热好的</w:t>
      </w:r>
      <w:r>
        <w:t>Opti-MEM</w:t>
      </w:r>
      <w:r/>
      <w:r>
        <w:rPr>
          <w:rFonts w:ascii="宋体" w:hAnsi="宋体" w:eastAsia="宋体" w:hint="eastAsia"/>
        </w:rPr>
        <w:t>培养基；</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稀释</w:t>
      </w:r>
      <w:r>
        <w:t>lipo2000</w:t>
      </w:r>
      <w:r>
        <w:rPr>
          <w:rFonts w:ascii="宋体" w:hAnsi="宋体" w:eastAsia="宋体" w:hint="eastAsia"/>
        </w:rPr>
        <w:t>：取</w:t>
      </w:r>
      <w:r>
        <w:t>5μl</w:t>
      </w:r>
      <w:r>
        <w:t>/</w:t>
      </w:r>
      <w:r>
        <w:rPr>
          <w:rFonts w:ascii="宋体" w:hAnsi="宋体" w:eastAsia="宋体" w:hint="eastAsia"/>
        </w:rPr>
        <w:t>孔</w:t>
      </w:r>
      <w:r>
        <w:t>lipofectamine2000</w:t>
      </w:r>
      <w:r>
        <w:rPr>
          <w:rFonts w:ascii="宋体" w:hAnsi="宋体" w:eastAsia="宋体" w:hint="eastAsia"/>
        </w:rPr>
        <w:t>（</w:t>
      </w:r>
      <w:r>
        <w:rPr>
          <w:rFonts w:ascii="宋体" w:hAnsi="宋体" w:eastAsia="宋体" w:hint="eastAsia"/>
          <w:sz w:val="24"/>
        </w:rPr>
        <w:t>使用前轻轻摇匀后放置室</w:t>
      </w:r>
      <w:r>
        <w:rPr>
          <w:rFonts w:ascii="宋体" w:hAnsi="宋体" w:eastAsia="宋体" w:hint="eastAsia"/>
          <w:w w:val="99"/>
          <w:sz w:val="24"/>
        </w:rPr>
        <w:t>温</w:t>
      </w:r>
      <w:r>
        <w:rPr>
          <w:rFonts w:ascii="宋体" w:hAnsi="宋体" w:eastAsia="宋体" w:hint="eastAsia"/>
        </w:rPr>
        <w:t>）</w:t>
      </w:r>
      <w:r>
        <w:rPr>
          <w:rFonts w:ascii="宋体" w:hAnsi="宋体" w:eastAsia="宋体" w:hint="eastAsia"/>
        </w:rPr>
        <w:t>，用</w:t>
      </w:r>
      <w:r>
        <w:t>250μl</w:t>
      </w:r>
      <w:r>
        <w:rPr>
          <w:rFonts w:ascii="宋体" w:hAnsi="宋体" w:eastAsia="宋体" w:hint="eastAsia"/>
        </w:rPr>
        <w:t>的</w:t>
      </w:r>
      <w:r>
        <w:t>Opt</w:t>
      </w:r>
      <w:r>
        <w:t>i</w:t>
      </w:r>
      <w:r>
        <w:t>-</w:t>
      </w:r>
      <w:r>
        <w:t>MEM</w:t>
      </w:r>
      <w:r>
        <w:rPr>
          <w:rFonts w:ascii="宋体" w:hAnsi="宋体" w:eastAsia="宋体" w:hint="eastAsia"/>
        </w:rPr>
        <w:t>稀释，轻柔混合均匀后在室温下孵育</w:t>
      </w:r>
      <w:r>
        <w:t>5min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稀释</w:t>
      </w:r>
      <w:r>
        <w:t>siRNA</w:t>
      </w:r>
      <w:r>
        <w:rPr>
          <w:rFonts w:ascii="宋体" w:hAnsi="宋体" w:eastAsia="宋体" w:hint="eastAsia"/>
          <w:rFonts w:ascii="宋体" w:hAnsi="宋体" w:eastAsia="宋体" w:hint="eastAsia"/>
          <w:spacing w:val="-11"/>
          <w:sz w:val="24"/>
        </w:rPr>
        <w:t xml:space="preserve">: </w:t>
      </w:r>
      <w:r>
        <w:rPr>
          <w:rFonts w:ascii="宋体" w:hAnsi="宋体" w:eastAsia="宋体" w:hint="eastAsia"/>
        </w:rPr>
        <w:t>取</w:t>
      </w:r>
      <w:r>
        <w:t>10μl</w:t>
      </w:r>
      <w:r>
        <w:t>/</w:t>
      </w:r>
      <w:r>
        <w:rPr>
          <w:rFonts w:ascii="宋体" w:hAnsi="宋体" w:eastAsia="宋体" w:hint="eastAsia"/>
        </w:rPr>
        <w:t>孔</w:t>
      </w:r>
      <w:r>
        <w:t>miR-203</w:t>
      </w:r>
      <w:r>
        <w:t> </w:t>
      </w:r>
      <w:r>
        <w:t>mimics-FAM</w:t>
      </w:r>
      <w:r>
        <w:rPr>
          <w:rFonts w:ascii="宋体" w:hAnsi="宋体" w:eastAsia="宋体" w:hint="eastAsia"/>
        </w:rPr>
        <w:t>或</w:t>
      </w:r>
      <w:r>
        <w:t>Negative</w:t>
      </w:r>
      <w:r>
        <w:t> </w:t>
      </w:r>
      <w:r>
        <w:t>control-FAM</w:t>
      </w:r>
      <w:r>
        <w:rPr>
          <w:rFonts w:ascii="宋体" w:hAnsi="宋体" w:eastAsia="宋体" w:hint="eastAsia"/>
        </w:rPr>
        <w:t>，</w:t>
      </w:r>
      <w:r>
        <w:rPr>
          <w:rFonts w:ascii="宋体" w:hAnsi="宋体" w:eastAsia="宋体" w:hint="eastAsia"/>
        </w:rPr>
        <w:t>分别用</w:t>
      </w:r>
      <w:r>
        <w:t>250μl</w:t>
      </w:r>
      <w:r/>
      <w:r>
        <w:rPr>
          <w:rFonts w:ascii="宋体" w:hAnsi="宋体" w:eastAsia="宋体" w:hint="eastAsia"/>
        </w:rPr>
        <w:t>的</w:t>
      </w:r>
      <w:r>
        <w:t>Opti-MEM</w:t>
      </w:r>
      <w:r/>
      <w:r>
        <w:rPr>
          <w:rFonts w:ascii="宋体" w:hAnsi="宋体" w:eastAsia="宋体" w:hint="eastAsia"/>
        </w:rPr>
        <w:t>稀释，轻柔混合均匀</w:t>
      </w:r>
      <w:r>
        <w:rPr>
          <w:spacing w:val="14"/>
          <w:rFonts w:hint="eastAsia"/>
        </w:rPr>
        <w:t>，</w:t>
      </w:r>
      <w:r>
        <w:rPr>
          <w:rFonts w:ascii="宋体" w:hAnsi="宋体" w:eastAsia="宋体" w:hint="eastAsia"/>
        </w:rPr>
        <w:t>在室温下孵育</w:t>
      </w:r>
      <w:r>
        <w:t>5min</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将稀释好的并孵育</w:t>
      </w:r>
      <w:r>
        <w:t>5min</w:t>
      </w:r>
      <w:r/>
      <w:r>
        <w:rPr>
          <w:rFonts w:ascii="宋体" w:eastAsia="宋体" w:hint="eastAsia"/>
        </w:rPr>
        <w:t>后的</w:t>
      </w:r>
      <w:r>
        <w:t>lipofectamine2000</w:t>
      </w:r>
      <w:r/>
      <w:r>
        <w:rPr>
          <w:rFonts w:ascii="宋体" w:eastAsia="宋体" w:hint="eastAsia"/>
        </w:rPr>
        <w:t>试剂分别和</w:t>
      </w:r>
      <w:r>
        <w:t>miR-203 </w:t>
      </w:r>
      <w:r>
        <w:t>mimics-FAM</w:t>
      </w:r>
      <w:r>
        <w:rPr>
          <w:rFonts w:ascii="宋体" w:eastAsia="宋体" w:hint="eastAsia"/>
        </w:rPr>
        <w:t>及</w:t>
      </w:r>
      <w:r>
        <w:t>Negative</w:t>
      </w:r>
      <w:r>
        <w:t> </w:t>
      </w:r>
      <w:r>
        <w:t>control-FAM</w:t>
      </w:r>
      <w:r/>
      <w:r>
        <w:rPr>
          <w:rFonts w:ascii="宋体" w:eastAsia="宋体" w:hint="eastAsia"/>
        </w:rPr>
        <w:t>轻柔混合均匀，室温下放置</w:t>
      </w:r>
      <w:r>
        <w:t>20</w:t>
      </w:r>
      <w:r/>
      <w:r>
        <w:rPr>
          <w:rFonts w:ascii="宋体" w:eastAsia="宋体" w:hint="eastAsia"/>
        </w:rPr>
        <w:t>分钟，以便</w:t>
      </w:r>
      <w:r>
        <w:rPr>
          <w:rFonts w:ascii="宋体" w:eastAsia="宋体" w:hint="eastAsia"/>
        </w:rPr>
        <w:t>形成</w:t>
      </w:r>
      <w:r>
        <w:t>siRNA</w:t>
      </w:r>
      <w:r>
        <w:t>/</w:t>
      </w:r>
      <w:r>
        <w:t>lipofectamine</w:t>
      </w:r>
      <w:r/>
      <w:r>
        <w:rPr>
          <w:rFonts w:ascii="宋体" w:eastAsia="宋体" w:hint="eastAsia"/>
        </w:rPr>
        <w:t>复合物。稀释好的</w:t>
      </w:r>
      <w:r>
        <w:t>lipofectamine2000</w:t>
      </w:r>
      <w:r/>
      <w:r>
        <w:rPr>
          <w:rFonts w:ascii="宋体" w:eastAsia="宋体" w:hint="eastAsia"/>
        </w:rPr>
        <w:t>需在</w:t>
      </w:r>
      <w:r>
        <w:t>25min</w:t>
      </w:r>
      <w:r/>
      <w:r>
        <w:rPr>
          <w:rFonts w:ascii="宋体" w:eastAsia="宋体" w:hint="eastAsia"/>
        </w:rPr>
        <w:t>之内</w:t>
      </w:r>
    </w:p>
    <w:p w:rsidR="0018722C">
      <w:pPr>
        <w:topLinePunct/>
      </w:pPr>
      <w:r>
        <w:rPr>
          <w:rFonts w:cstheme="minorBidi" w:hAnsiTheme="minorHAnsi" w:eastAsiaTheme="minorHAnsi" w:asciiTheme="minorHAnsi"/>
        </w:rPr>
        <w:t>82</w:t>
      </w:r>
    </w:p>
    <w:p w:rsidR="0018722C">
      <w:pPr>
        <w:topLinePunct/>
      </w:pPr>
      <w:r>
        <w:t>与稀释好的</w:t>
      </w:r>
      <w:r>
        <w:rPr>
          <w:rFonts w:ascii="Times New Roman" w:eastAsia="Times New Roman"/>
        </w:rPr>
        <w:t>siRNA</w:t>
      </w:r>
      <w:r>
        <w:t>混合。混合试剂时不能剧烈吹打或振荡，手指轻弹管壁即可，</w:t>
      </w:r>
      <w:r>
        <w:t>过度用力可能会破坏试剂中脂质体结构及影响</w:t>
      </w:r>
      <w:r>
        <w:rPr>
          <w:rFonts w:ascii="Times New Roman" w:eastAsia="Times New Roman"/>
        </w:rPr>
        <w:t>siRNA-lipo2000</w:t>
      </w:r>
      <w:r>
        <w:t>复合物的形成；</w:t>
      </w:r>
    </w:p>
    <w:p w:rsidR="0018722C">
      <w:pPr>
        <w:pStyle w:val="cw22"/>
        <w:topLinePunct/>
      </w:pPr>
      <w:bookmarkStart w:id="643475" w:name="_cwCmt1"/>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将</w:t>
      </w:r>
      <w:r>
        <w:t>500μl</w:t>
      </w:r>
      <w:r>
        <w:t> </w:t>
      </w:r>
      <w:r>
        <w:t>/</w:t>
      </w:r>
      <w:r>
        <w:rPr>
          <w:rFonts w:ascii="宋体" w:hAnsi="宋体" w:eastAsia="宋体" w:hint="eastAsia"/>
        </w:rPr>
        <w:t>孔</w:t>
      </w:r>
      <w:r>
        <w:t>siRNA</w:t>
      </w:r>
      <w:r>
        <w:t>/</w:t>
      </w:r>
      <w:r>
        <w:t>lipofectamin</w:t>
      </w:r>
      <w:r/>
      <w:r>
        <w:rPr>
          <w:rFonts w:ascii="宋体" w:hAnsi="宋体" w:eastAsia="宋体" w:hint="eastAsia"/>
        </w:rPr>
        <w:t>复合物加到</w:t>
      </w:r>
      <w:r>
        <w:t>6</w:t>
      </w:r>
      <w:r/>
      <w:r>
        <w:rPr>
          <w:rFonts w:ascii="宋体" w:hAnsi="宋体" w:eastAsia="宋体" w:hint="eastAsia"/>
        </w:rPr>
        <w:t>孔板各孔中，来回轻轻左</w:t>
      </w:r>
      <w:r>
        <w:rPr>
          <w:rFonts w:ascii="宋体" w:hAnsi="宋体" w:eastAsia="宋体" w:hint="eastAsia"/>
        </w:rPr>
        <w:t>右摇晃细胞培养板，置于</w:t>
      </w:r>
      <w:r>
        <w:t>37</w:t>
      </w:r>
      <w:r>
        <w:rPr>
          <w:rFonts w:ascii="宋体" w:hAnsi="宋体" w:eastAsia="宋体" w:hint="eastAsia"/>
        </w:rPr>
        <w:t>℃、</w:t>
      </w:r>
      <w:r>
        <w:t>5%CO</w:t>
      </w:r>
      <w:r>
        <w:t>2</w:t>
      </w:r>
      <w:r/>
      <w:r>
        <w:rPr>
          <w:rFonts w:ascii="宋体" w:hAnsi="宋体" w:eastAsia="宋体" w:hint="eastAsia"/>
        </w:rPr>
        <w:t>的培养箱中培养</w:t>
      </w:r>
      <w:r>
        <w:t>6</w:t>
      </w:r>
      <w:r>
        <w:t> </w:t>
      </w:r>
      <w:r>
        <w:t>h</w:t>
      </w:r>
      <w:r>
        <w:rPr>
          <w:rFonts w:ascii="宋体" w:hAnsi="宋体" w:eastAsia="宋体" w:hint="eastAsia"/>
        </w:rPr>
        <w:t>；</w:t>
      </w:r>
      <w:bookmarkEnd w:id="643475"/>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转染</w:t>
      </w:r>
      <w:r>
        <w:t>6 h</w:t>
      </w:r>
      <w:r>
        <w:rPr>
          <w:rFonts w:ascii="宋体" w:hAnsi="宋体" w:eastAsia="宋体" w:hint="eastAsia"/>
        </w:rPr>
        <w:t>后将孔里含有</w:t>
      </w:r>
      <w:r>
        <w:t>siRNA-lipo2000</w:t>
      </w:r>
      <w:r>
        <w:rPr>
          <w:rFonts w:ascii="宋体" w:hAnsi="宋体" w:eastAsia="宋体" w:hint="eastAsia"/>
        </w:rPr>
        <w:t>混合液的培养基吸除，更换新鲜</w:t>
      </w:r>
      <w:r>
        <w:rPr>
          <w:rFonts w:ascii="宋体" w:hAnsi="宋体" w:eastAsia="宋体" w:hint="eastAsia"/>
        </w:rPr>
        <w:t>的</w:t>
      </w:r>
      <w:r>
        <w:t>K-SFM</w:t>
      </w:r>
      <w:r/>
      <w:r>
        <w:rPr>
          <w:rFonts w:ascii="宋体" w:hAnsi="宋体" w:eastAsia="宋体" w:hint="eastAsia"/>
        </w:rPr>
        <w:t>培养基，于倒置荧光显微镜下观察转染情况。观察时先使光路对准没</w:t>
      </w:r>
      <w:r>
        <w:rPr>
          <w:rFonts w:ascii="宋体" w:hAnsi="宋体" w:eastAsia="宋体" w:hint="eastAsia"/>
        </w:rPr>
        <w:t>有转染荧光标记</w:t>
      </w:r>
      <w:r>
        <w:t>siRNA</w:t>
      </w:r>
      <w:r/>
      <w:r>
        <w:rPr>
          <w:rFonts w:ascii="宋体" w:hAnsi="宋体" w:eastAsia="宋体" w:hint="eastAsia"/>
        </w:rPr>
        <w:t>的孔，调好焦距后将光路转向对准转染孔，打开激发光后马上观察拍照，并在同一视野中拍下明场的细胞照片作为对比。观察绿色荧光蛋白</w:t>
      </w:r>
      <w:r>
        <w:rPr>
          <w:rFonts w:ascii="宋体" w:hAnsi="宋体" w:eastAsia="宋体" w:hint="eastAsia"/>
        </w:rPr>
        <w:t>（</w:t>
      </w:r>
      <w:r>
        <w:rPr>
          <w:sz w:val="24"/>
        </w:rPr>
        <w:t>FAM</w:t>
      </w:r>
      <w:r>
        <w:rPr>
          <w:rFonts w:ascii="宋体" w:hAnsi="宋体" w:eastAsia="宋体" w:hint="eastAsia"/>
        </w:rPr>
        <w:t>）</w:t>
      </w:r>
      <w:r>
        <w:rPr>
          <w:rFonts w:ascii="宋体" w:hAnsi="宋体" w:eastAsia="宋体" w:hint="eastAsia"/>
        </w:rPr>
        <w:t>的表达情况</w:t>
      </w:r>
      <w:r>
        <w:rPr>
          <w:rFonts w:hint="eastAsia"/>
        </w:rPr>
        <w:t>，</w:t>
      </w:r>
      <w:r>
        <w:rPr>
          <w:rFonts w:ascii="宋体" w:hAnsi="宋体" w:eastAsia="宋体" w:hint="eastAsia"/>
        </w:rPr>
        <w:t>并按公式计算转染率</w:t>
      </w:r>
      <w:r>
        <w:t>=</w:t>
      </w:r>
      <w:r>
        <w:rPr>
          <w:rFonts w:ascii="宋体" w:hAnsi="宋体" w:eastAsia="宋体" w:hint="eastAsia"/>
        </w:rPr>
        <w:t>荧光视野细胞数</w:t>
      </w:r>
      <w:r>
        <w:t>/</w:t>
      </w:r>
      <w:r>
        <w:rPr>
          <w:rFonts w:ascii="宋体" w:hAnsi="宋体" w:eastAsia="宋体" w:hint="eastAsia"/>
        </w:rPr>
        <w:t>明视野细胞数</w:t>
      </w:r>
      <w:r>
        <w:t>×100%</w:t>
      </w:r>
      <w:r/>
      <w:r>
        <w:rPr>
          <w:rFonts w:ascii="宋体" w:hAnsi="宋体" w:eastAsia="宋体" w:hint="eastAsia"/>
        </w:rPr>
        <w:t>，同时用</w:t>
      </w:r>
      <w:r>
        <w:t>FACSCalibur</w:t>
      </w:r>
      <w:r/>
      <w:r>
        <w:rPr>
          <w:rFonts w:ascii="宋体" w:hAnsi="宋体" w:eastAsia="宋体" w:hint="eastAsia"/>
        </w:rPr>
        <w:t>流式细胞仪检测转染效率；</w:t>
      </w:r>
    </w:p>
    <w:p w:rsidR="0018722C">
      <w:pPr>
        <w:pStyle w:val="cw22"/>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更换培养基后将培养皿置于</w:t>
      </w:r>
      <w:r>
        <w:t>37</w:t>
      </w:r>
      <w:r>
        <w:rPr>
          <w:rFonts w:ascii="宋体" w:hAnsi="宋体" w:eastAsia="宋体" w:hint="eastAsia"/>
        </w:rPr>
        <w:t>℃、</w:t>
      </w:r>
      <w:r>
        <w:t>5%CO</w:t>
      </w:r>
      <w:r>
        <w:t>2</w:t>
      </w:r>
      <w:r>
        <w:rPr>
          <w:rFonts w:ascii="宋体" w:hAnsi="宋体" w:eastAsia="宋体" w:hint="eastAsia"/>
        </w:rPr>
        <w:t>、饱和湿度</w:t>
      </w:r>
      <w:r>
        <w:t>95%</w:t>
      </w:r>
      <w:r>
        <w:rPr>
          <w:rFonts w:ascii="宋体" w:hAnsi="宋体" w:eastAsia="宋体" w:hint="eastAsia"/>
        </w:rPr>
        <w:t>培养箱继续孵育。</w:t>
      </w:r>
      <w:r>
        <w:t>72</w:t>
      </w:r>
      <w:r>
        <w:t> </w:t>
      </w:r>
      <w:r>
        <w:t>h</w:t>
      </w:r>
      <w:r/>
      <w:r>
        <w:rPr>
          <w:rFonts w:ascii="宋体" w:hAnsi="宋体" w:eastAsia="宋体" w:hint="eastAsia"/>
        </w:rPr>
        <w:t>后倒置相差显微镜下观察细胞生长情况及形态变化，并收集细胞测</w:t>
      </w:r>
      <w:r>
        <w:rPr>
          <w:rFonts w:ascii="宋体" w:hAnsi="宋体" w:eastAsia="宋体" w:hint="eastAsia"/>
        </w:rPr>
        <w:t>定相关指标的</w:t>
      </w:r>
      <w:r>
        <w:t>mRNA</w:t>
      </w:r>
      <w:r/>
      <w:r>
        <w:rPr>
          <w:rFonts w:ascii="宋体" w:hAnsi="宋体" w:eastAsia="宋体" w:hint="eastAsia"/>
        </w:rPr>
        <w:t>及蛋白表达情况；</w:t>
      </w:r>
    </w:p>
    <w:p w:rsidR="0018722C">
      <w:pPr>
        <w:pStyle w:val="cw22"/>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整个操作过程尽量避光，转染操作尽量迅速，操作时间尽量短，操作完</w:t>
      </w:r>
      <w:r>
        <w:rPr>
          <w:rFonts w:ascii="宋体" w:eastAsia="宋体" w:hint="eastAsia"/>
        </w:rPr>
        <w:t>毕后，尽快将培养板放入培养箱。</w:t>
      </w:r>
    </w:p>
    <w:p w:rsidR="0018722C">
      <w:pPr>
        <w:topLinePunct/>
      </w:pPr>
      <w:r>
        <w:t>流式细胞仪检测转染效率步骤：</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用</w:t>
      </w:r>
      <w:r>
        <w:t>0.25%</w:t>
      </w:r>
      <w:r>
        <w:rPr>
          <w:rFonts w:ascii="宋体" w:eastAsia="宋体" w:hint="eastAsia"/>
        </w:rPr>
        <w:t>的胰酶消化每组细胞，数分钟后细胞呈悬浮状态时，滴加含</w:t>
      </w:r>
    </w:p>
    <w:p w:rsidR="0018722C">
      <w:pPr>
        <w:topLinePunct/>
      </w:pPr>
      <w:r>
        <w:rPr>
          <w:rFonts w:ascii="Times New Roman" w:hAnsi="Times New Roman" w:eastAsia="Times New Roman"/>
        </w:rPr>
        <w:t>10%FBS</w:t>
      </w:r>
      <w:r>
        <w:t>的培养基终止消化，离心，</w:t>
      </w:r>
      <w:r>
        <w:rPr>
          <w:rFonts w:ascii="Times New Roman" w:hAnsi="Times New Roman" w:eastAsia="Times New Roman"/>
        </w:rPr>
        <w:t>l000 rpm×5min </w:t>
      </w:r>
      <w:r>
        <w:t>；</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用</w:t>
      </w:r>
      <w:r>
        <w:t>PBS</w:t>
      </w:r>
      <w:r/>
      <w:r>
        <w:rPr>
          <w:rFonts w:ascii="宋体" w:hAnsi="宋体" w:eastAsia="宋体" w:hint="eastAsia"/>
        </w:rPr>
        <w:t>液轻轻洗涤细胞</w:t>
      </w:r>
      <w:r>
        <w:t>2</w:t>
      </w:r>
      <w:r/>
      <w:r>
        <w:rPr>
          <w:rFonts w:ascii="宋体" w:hAnsi="宋体" w:eastAsia="宋体" w:hint="eastAsia"/>
        </w:rPr>
        <w:t>次，离心，</w:t>
      </w:r>
      <w:r>
        <w:t>1000rpm×5min</w:t>
      </w:r>
      <w:r>
        <w:rPr>
          <w:rFonts w:ascii="宋体" w:hAnsi="宋体" w:eastAsia="宋体" w:hint="eastAsia"/>
        </w:rPr>
        <w:t>；收集</w:t>
      </w:r>
      <w:r>
        <w:t>1</w:t>
      </w:r>
      <w:r>
        <w:rPr>
          <w:rFonts w:ascii="宋体" w:hAnsi="宋体" w:eastAsia="宋体" w:hint="eastAsia"/>
        </w:rPr>
        <w:t>～</w:t>
      </w:r>
      <w:r>
        <w:t>5×10</w:t>
      </w:r>
      <w:r>
        <w:t> </w:t>
      </w:r>
      <w:r>
        <w:t>5</w:t>
      </w:r>
      <w:r/>
      <w:r>
        <w:rPr>
          <w:rFonts w:ascii="宋体" w:hAnsi="宋体" w:eastAsia="宋体" w:hint="eastAsia"/>
        </w:rPr>
        <w:t>细胞；</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每管中加入</w:t>
      </w:r>
      <w:r>
        <w:t>1ml</w:t>
      </w:r>
      <w:r>
        <w:t> </w:t>
      </w:r>
      <w:r>
        <w:t>PBS</w:t>
      </w:r>
      <w:r>
        <w:rPr>
          <w:rFonts w:ascii="宋体" w:eastAsia="宋体" w:hint="eastAsia"/>
        </w:rPr>
        <w:t>液重悬细胞，轻轻摇匀，样本上流式细胞仪检测各</w:t>
      </w:r>
      <w:r>
        <w:rPr>
          <w:rFonts w:ascii="宋体" w:eastAsia="宋体" w:hint="eastAsia"/>
        </w:rPr>
        <w:t>组细胞</w:t>
      </w:r>
      <w:r>
        <w:t>FAM</w:t>
      </w:r>
      <w:r/>
      <w:r>
        <w:rPr>
          <w:rFonts w:ascii="宋体" w:eastAsia="宋体" w:hint="eastAsia"/>
        </w:rPr>
        <w:t>荧光表达情况，计算转染率。并重复进行</w:t>
      </w:r>
      <w:r>
        <w:t>3</w:t>
      </w:r>
      <w:r/>
      <w:r>
        <w:rPr>
          <w:rFonts w:ascii="宋体" w:eastAsia="宋体" w:hint="eastAsia"/>
        </w:rPr>
        <w:t>次。</w:t>
      </w:r>
    </w:p>
    <w:p w:rsidR="0018722C">
      <w:pPr>
        <w:pStyle w:val="Heading3"/>
        <w:topLinePunct/>
        <w:ind w:left="200" w:hangingChars="200" w:hanging="200"/>
      </w:pPr>
      <w:bookmarkStart w:id="121274" w:name="_Toc686121274"/>
      <w:bookmarkStart w:name="_bookmark81" w:id="175"/>
      <w:bookmarkEnd w:id="175"/>
      <w:r>
        <w:rPr>
          <w:b/>
        </w:rPr>
        <w:t>5.1.7</w:t>
      </w:r>
      <w:r>
        <w:t xml:space="preserve"> </w:t>
      </w:r>
      <w:bookmarkStart w:name="_bookmark81" w:id="176"/>
      <w:bookmarkEnd w:id="176"/>
      <w:r>
        <w:t>转染后免疫细胞化学染色鉴定</w:t>
      </w:r>
      <w:bookmarkEnd w:id="121274"/>
    </w:p>
    <w:p w:rsidR="0018722C">
      <w:pPr>
        <w:topLinePunct/>
      </w:pPr>
      <w:r>
        <w:t>第</w:t>
      </w:r>
      <w:r>
        <w:rPr>
          <w:rFonts w:ascii="Times New Roman" w:eastAsia="Times New Roman"/>
        </w:rPr>
        <w:t>2</w:t>
      </w:r>
      <w:r>
        <w:t>代人表皮干细胞分别转染</w:t>
      </w:r>
      <w:r>
        <w:rPr>
          <w:rFonts w:ascii="Times New Roman" w:eastAsia="Times New Roman"/>
        </w:rPr>
        <w:t>FAM</w:t>
      </w:r>
      <w:r>
        <w:t>标记的人</w:t>
      </w:r>
      <w:r>
        <w:rPr>
          <w:rFonts w:ascii="Times New Roman" w:eastAsia="Times New Roman"/>
        </w:rPr>
        <w:t>miR-203</w:t>
      </w:r>
      <w:r>
        <w:t>模拟物</w:t>
      </w:r>
      <w:r>
        <w:t>（</w:t>
      </w:r>
      <w:r>
        <w:t>实验组</w:t>
      </w:r>
      <w:r>
        <w:t>）</w:t>
      </w:r>
      <w:r>
        <w:t>及</w:t>
      </w:r>
    </w:p>
    <w:p w:rsidR="0018722C">
      <w:pPr>
        <w:topLinePunct/>
      </w:pPr>
      <w:r>
        <w:rPr>
          <w:rFonts w:ascii="Times New Roman" w:hAnsi="Times New Roman" w:eastAsia="宋体"/>
        </w:rPr>
        <w:t>F</w:t>
      </w:r>
      <w:r>
        <w:rPr>
          <w:rFonts w:ascii="Times New Roman" w:hAnsi="Times New Roman" w:eastAsia="宋体"/>
        </w:rPr>
        <w:t>AM</w:t>
      </w:r>
      <w:r>
        <w:t>标记的对照</w:t>
      </w:r>
      <w:r>
        <w:rPr>
          <w:rFonts w:ascii="Times New Roman" w:hAnsi="Times New Roman" w:eastAsia="宋体"/>
        </w:rPr>
        <w:t>miR</w:t>
      </w:r>
      <w:r>
        <w:rPr>
          <w:rFonts w:ascii="Times New Roman" w:hAnsi="Times New Roman" w:eastAsia="宋体"/>
        </w:rPr>
        <w:t>N</w:t>
      </w:r>
      <w:r>
        <w:rPr>
          <w:rFonts w:ascii="Times New Roman" w:hAnsi="Times New Roman" w:eastAsia="宋体"/>
        </w:rPr>
        <w:t>A</w:t>
      </w:r>
      <w:r>
        <w:t>（</w:t>
      </w:r>
      <w:r>
        <w:t>对照组</w:t>
      </w:r>
      <w:r>
        <w:t>）</w:t>
      </w:r>
      <w:r>
        <w:t>，并于</w:t>
      </w:r>
      <w:r>
        <w:rPr>
          <w:rFonts w:ascii="Times New Roman" w:hAnsi="Times New Roman" w:eastAsia="宋体"/>
        </w:rPr>
        <w:t>3</w:t>
      </w:r>
      <w:r>
        <w:rPr>
          <w:rFonts w:ascii="Times New Roman" w:hAnsi="Times New Roman" w:eastAsia="宋体"/>
        </w:rPr>
        <w:t>7</w:t>
      </w:r>
      <w:r>
        <w:t>℃、</w:t>
      </w:r>
      <w:r>
        <w:rPr>
          <w:rFonts w:ascii="Times New Roman" w:hAnsi="Times New Roman" w:eastAsia="宋体"/>
        </w:rPr>
        <w:t>5%C</w:t>
      </w:r>
      <w:r>
        <w:rPr>
          <w:rFonts w:ascii="Times New Roman" w:hAnsi="Times New Roman" w:eastAsia="宋体"/>
        </w:rPr>
        <w:t>O</w:t>
      </w:r>
      <w:r>
        <w:rPr>
          <w:vertAlign w:val="subscript"/>
          <w:rFonts w:ascii="Times New Roman" w:hAnsi="Times New Roman" w:eastAsia="宋体"/>
        </w:rPr>
        <w:t>2</w:t>
      </w:r>
      <w:r>
        <w:t>、饱和湿度</w:t>
      </w:r>
      <w:r>
        <w:rPr>
          <w:rFonts w:ascii="Times New Roman" w:hAnsi="Times New Roman" w:eastAsia="宋体"/>
        </w:rPr>
        <w:t>95</w:t>
      </w:r>
      <w:r>
        <w:rPr>
          <w:rFonts w:ascii="Times New Roman" w:hAnsi="Times New Roman" w:eastAsia="宋体"/>
        </w:rPr>
        <w:t>%</w:t>
      </w:r>
      <w:r>
        <w:t>培养箱</w:t>
      </w:r>
      <w:r>
        <w:t>孵育</w:t>
      </w:r>
      <w:r>
        <w:rPr>
          <w:rFonts w:ascii="Times New Roman" w:hAnsi="Times New Roman" w:eastAsia="宋体"/>
        </w:rPr>
        <w:t>72 h</w:t>
      </w:r>
      <w:r>
        <w:t>后，采用</w:t>
      </w:r>
      <w:r>
        <w:rPr>
          <w:rFonts w:ascii="Times New Roman" w:hAnsi="Times New Roman" w:eastAsia="宋体"/>
        </w:rPr>
        <w:t>HRP</w:t>
      </w:r>
      <w:r>
        <w:t>标记的</w:t>
      </w:r>
      <w:r>
        <w:t>ft羊抗兔二步法免疫组织化学检测试剂盒以</w:t>
      </w:r>
      <w:r>
        <w:rPr>
          <w:rFonts w:ascii="Times New Roman" w:hAnsi="Times New Roman" w:eastAsia="宋体"/>
        </w:rPr>
        <w:t>PV-9000</w:t>
      </w:r>
      <w:r>
        <w:t>二步法对</w:t>
      </w:r>
      <w:r>
        <w:rPr>
          <w:rFonts w:ascii="Times New Roman" w:hAnsi="Times New Roman" w:eastAsia="宋体"/>
        </w:rPr>
        <w:t>2</w:t>
      </w:r>
      <w:r>
        <w:t>组细胞行</w:t>
      </w:r>
      <w:r>
        <w:rPr>
          <w:rFonts w:ascii="Times New Roman" w:hAnsi="Times New Roman" w:eastAsia="宋体"/>
        </w:rPr>
        <w:t>ITGB1</w:t>
      </w:r>
      <w:r>
        <w:t>、</w:t>
      </w:r>
      <w:r>
        <w:rPr>
          <w:rFonts w:ascii="Times New Roman" w:hAnsi="Times New Roman" w:eastAsia="宋体"/>
        </w:rPr>
        <w:t>CK19</w:t>
      </w:r>
      <w:r>
        <w:t>、</w:t>
      </w:r>
      <w:r>
        <w:rPr>
          <w:rFonts w:ascii="Times New Roman" w:hAnsi="Times New Roman" w:eastAsia="宋体"/>
        </w:rPr>
        <w:t>CK1</w:t>
      </w:r>
      <w:r>
        <w:t>、</w:t>
      </w:r>
      <w:r>
        <w:rPr>
          <w:rFonts w:ascii="Times New Roman" w:hAnsi="Times New Roman" w:eastAsia="宋体"/>
        </w:rPr>
        <w:t>CK10</w:t>
      </w:r>
      <w:r>
        <w:t>、</w:t>
      </w:r>
      <w:r>
        <w:rPr>
          <w:rFonts w:ascii="Times New Roman" w:hAnsi="Times New Roman" w:eastAsia="宋体"/>
        </w:rPr>
        <w:t>CK18</w:t>
      </w:r>
      <w:r>
        <w:t>、</w:t>
      </w:r>
      <w:r>
        <w:rPr>
          <w:rFonts w:ascii="Times New Roman" w:hAnsi="Times New Roman" w:eastAsia="宋体"/>
        </w:rPr>
        <w:t>CEA</w:t>
      </w:r>
      <w:r>
        <w:t>免疫</w:t>
      </w:r>
      <w:r>
        <w:t>细胞化学染色观察，严格按试剂盒说明书进行操作。具体步骤同</w:t>
      </w:r>
      <w:r>
        <w:rPr>
          <w:rFonts w:ascii="Times New Roman" w:hAnsi="Times New Roman" w:eastAsia="宋体"/>
        </w:rPr>
        <w:t>5</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w:t>
      </w:r>
    </w:p>
    <w:p w:rsidR="0018722C">
      <w:pPr>
        <w:pStyle w:val="Heading3"/>
        <w:topLinePunct/>
        <w:ind w:left="200" w:hangingChars="200" w:hanging="200"/>
      </w:pPr>
      <w:bookmarkStart w:id="121275" w:name="_Toc686121275"/>
      <w:bookmarkStart w:name="_bookmark82" w:id="177"/>
      <w:bookmarkEnd w:id="177"/>
      <w:r>
        <w:rPr>
          <w:b/>
        </w:rPr>
        <w:t>5.1.8</w:t>
      </w:r>
      <w:r>
        <w:t xml:space="preserve"> </w:t>
      </w:r>
      <w:bookmarkStart w:name="_bookmark82" w:id="178"/>
      <w:bookmarkEnd w:id="178"/>
      <w:r>
        <w:rPr>
          <w:b/>
        </w:rPr>
        <w:t>R</w:t>
      </w:r>
      <w:r>
        <w:rPr>
          <w:b/>
        </w:rPr>
        <w:t>T-PCR</w:t>
      </w:r>
      <w:r>
        <w:t>检测</w:t>
      </w:r>
      <w:r>
        <w:rPr>
          <w:b/>
        </w:rPr>
        <w:t>miR-203</w:t>
      </w:r>
      <w:bookmarkEnd w:id="121275"/>
    </w:p>
    <w:p w:rsidR="0018722C">
      <w:pPr>
        <w:topLinePunct/>
      </w:pPr>
      <w:r>
        <w:rPr>
          <w:rFonts w:cstheme="minorBidi" w:hAnsiTheme="minorHAnsi" w:eastAsiaTheme="minorHAnsi" w:asciiTheme="minorHAnsi"/>
        </w:rPr>
        <w:t>83</w:t>
      </w:r>
    </w:p>
    <w:p w:rsidR="0018722C">
      <w:pPr>
        <w:topLinePunct/>
      </w:pPr>
      <w:r>
        <w:t>取第</w:t>
      </w:r>
      <w:r>
        <w:rPr>
          <w:rFonts w:ascii="Times New Roman" w:eastAsia="Times New Roman"/>
        </w:rPr>
        <w:t>2</w:t>
      </w:r>
      <w:r>
        <w:t>代人表皮干细胞转染前及实验组、对照组转染</w:t>
      </w:r>
      <w:r>
        <w:rPr>
          <w:rFonts w:ascii="Times New Roman" w:eastAsia="Times New Roman"/>
        </w:rPr>
        <w:t>72</w:t>
      </w:r>
      <w:r>
        <w:rPr>
          <w:rFonts w:ascii="Times New Roman" w:eastAsia="Times New Roman"/>
        </w:rPr>
        <w:t> </w:t>
      </w:r>
      <w:r>
        <w:rPr>
          <w:rFonts w:ascii="Times New Roman" w:eastAsia="Times New Roman"/>
        </w:rPr>
        <w:t>h</w:t>
      </w:r>
      <w:r>
        <w:t>后的细胞，采用</w:t>
      </w:r>
      <w:r>
        <w:t>实时荧光定量</w:t>
      </w:r>
      <w:r>
        <w:rPr>
          <w:rFonts w:ascii="Times New Roman" w:eastAsia="Times New Roman"/>
        </w:rPr>
        <w:t>RT-PCR</w:t>
      </w:r>
      <w:r>
        <w:t>方法检测</w:t>
      </w:r>
      <w:r>
        <w:rPr>
          <w:rFonts w:ascii="Times New Roman" w:eastAsia="Times New Roman"/>
        </w:rPr>
        <w:t>3</w:t>
      </w:r>
      <w:r>
        <w:t>组细胞</w:t>
      </w:r>
      <w:r>
        <w:rPr>
          <w:rFonts w:ascii="Times New Roman" w:eastAsia="Times New Roman"/>
        </w:rPr>
        <w:t>miR-203</w:t>
      </w:r>
      <w:r>
        <w:t>的表达情况。</w:t>
      </w:r>
    </w:p>
    <w:p w:rsidR="0018722C">
      <w:pPr>
        <w:pStyle w:val="Heading4"/>
        <w:topLinePunct/>
        <w:ind w:left="200" w:hangingChars="200" w:hanging="200"/>
      </w:pPr>
      <w:r>
        <w:rPr>
          <w:b/>
        </w:rPr>
        <w:t>5.1.8.1</w:t>
      </w:r>
      <w:r>
        <w:t xml:space="preserve"> </w:t>
      </w:r>
      <w:r>
        <w:t>总</w:t>
      </w:r>
      <w:r>
        <w:rPr>
          <w:b/>
        </w:rPr>
        <w:t>RNA</w:t>
      </w:r>
      <w:r>
        <w:t>的提取</w:t>
      </w:r>
    </w:p>
    <w:p w:rsidR="0018722C">
      <w:pPr>
        <w:topLinePunct/>
      </w:pPr>
      <w:r>
        <w:rPr>
          <w:rFonts w:ascii="Times New Roman" w:eastAsia="Times New Roman"/>
        </w:rPr>
        <w:t>Trizol</w:t>
      </w:r>
      <w:r>
        <w:t>法分别提取第</w:t>
      </w:r>
      <w:r>
        <w:rPr>
          <w:rFonts w:ascii="Times New Roman" w:eastAsia="Times New Roman"/>
        </w:rPr>
        <w:t>2</w:t>
      </w:r>
      <w:r>
        <w:t>代人表皮干细胞转染前及转染</w:t>
      </w:r>
      <w:r>
        <w:rPr>
          <w:rFonts w:ascii="Times New Roman" w:eastAsia="Times New Roman"/>
        </w:rPr>
        <w:t>miR-203</w:t>
      </w:r>
      <w:r>
        <w:rPr>
          <w:rFonts w:ascii="Times New Roman" w:eastAsia="Times New Roman"/>
        </w:rPr>
        <w:t> </w:t>
      </w:r>
      <w:r>
        <w:rPr>
          <w:rFonts w:ascii="Times New Roman" w:eastAsia="Times New Roman"/>
        </w:rPr>
        <w:t>mimics-FAM</w:t>
      </w:r>
    </w:p>
    <w:p w:rsidR="0018722C">
      <w:pPr>
        <w:topLinePunct/>
      </w:pPr>
      <w:r>
        <w:rPr>
          <w:rFonts w:ascii="Times New Roman" w:eastAsia="Times New Roman"/>
          <w:rFonts w:ascii="Times New Roman" w:eastAsia="Times New Roman"/>
        </w:rPr>
        <w:t xml:space="preserve">（</w:t>
      </w:r>
      <w:r>
        <w:t xml:space="preserve">实验组</w:t>
      </w:r>
      <w:r>
        <w:rPr>
          <w:rFonts w:ascii="Times New Roman" w:eastAsia="Times New Roman"/>
          <w:rFonts w:ascii="Times New Roman" w:eastAsia="Times New Roman"/>
        </w:rPr>
        <w:t xml:space="preserve">）</w:t>
      </w:r>
      <w:r>
        <w:t xml:space="preserve">、</w:t>
      </w:r>
      <w:r>
        <w:rPr>
          <w:rFonts w:ascii="Times New Roman" w:eastAsia="Times New Roman"/>
        </w:rPr>
        <w:t xml:space="preserve">Negative control-FAM </w:t>
      </w:r>
      <w:r>
        <w:rPr>
          <w:rFonts w:ascii="Times New Roman" w:eastAsia="Times New Roman"/>
        </w:rPr>
        <w:t xml:space="preserve">(</w:t>
      </w:r>
      <w:r>
        <w:t xml:space="preserve">对照组</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72 h</w:t>
      </w:r>
      <w:r>
        <w:t xml:space="preserve">的细胞总</w:t>
      </w:r>
      <w:r>
        <w:rPr>
          <w:rFonts w:ascii="Times New Roman" w:eastAsia="Times New Roman"/>
        </w:rPr>
        <w:t xml:space="preserve">RNA</w:t>
      </w:r>
      <w:r>
        <w:t xml:space="preserve">，具体操作如下：</w:t>
      </w:r>
    </w:p>
    <w:p w:rsidR="0018722C">
      <w:pPr>
        <w:pStyle w:val="cw22"/>
        <w:topLinePunct/>
      </w:pPr>
      <w:r>
        <w:t>(</w:t>
      </w:r>
      <w:r>
        <w:t xml:space="preserve">1</w:t>
      </w:r>
      <w:r>
        <w:t>)</w:t>
      </w:r>
      <w:r>
        <w:rPr>
          <w:rFonts w:ascii="宋体" w:eastAsia="宋体" w:hint="eastAsia"/>
        </w:rPr>
        <w:t>从保温箱中取出培养皿，移入超净工作台。吸除细胞培养液，滴加</w:t>
      </w:r>
      <w:r>
        <w:t>1ml</w:t>
      </w:r>
    </w:p>
    <w:p w:rsidR="0018722C">
      <w:pPr>
        <w:topLinePunct/>
      </w:pPr>
      <w:r>
        <w:rPr>
          <w:rFonts w:ascii="Times New Roman" w:hAnsi="Times New Roman" w:eastAsia="Times New Roman"/>
        </w:rPr>
        <w:t>4</w:t>
      </w:r>
      <w:r>
        <w:t>℃无菌预冷的</w:t>
      </w:r>
      <w:r>
        <w:rPr>
          <w:rFonts w:ascii="Times New Roman" w:hAnsi="Times New Roman" w:eastAsia="Times New Roman"/>
        </w:rPr>
        <w:t>PBS</w:t>
      </w:r>
      <w:r>
        <w:t>液轻轻漂洗</w:t>
      </w:r>
      <w:r>
        <w:rPr>
          <w:rFonts w:ascii="Times New Roman" w:hAnsi="Times New Roman" w:eastAsia="Times New Roman"/>
        </w:rPr>
        <w:t>3</w:t>
      </w:r>
      <w:r>
        <w:t>次，以洗净培养液；</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吸除</w:t>
      </w:r>
      <w:r>
        <w:t>PBS</w:t>
      </w:r>
      <w:r/>
      <w:r>
        <w:rPr>
          <w:rFonts w:ascii="宋体" w:eastAsia="宋体" w:hint="eastAsia"/>
        </w:rPr>
        <w:t>液，每</w:t>
      </w:r>
      <w:r>
        <w:t>10cm</w:t>
      </w:r>
      <w:r>
        <w:t>2</w:t>
      </w:r>
      <w:r/>
      <w:r>
        <w:rPr>
          <w:rFonts w:ascii="宋体" w:eastAsia="宋体" w:hint="eastAsia"/>
        </w:rPr>
        <w:t>加</w:t>
      </w:r>
      <w:r>
        <w:t>1ml</w:t>
      </w:r>
      <w:r/>
      <w:r>
        <w:rPr>
          <w:rFonts w:ascii="宋体" w:eastAsia="宋体" w:hint="eastAsia"/>
        </w:rPr>
        <w:t>的预冷的</w:t>
      </w:r>
      <w:r>
        <w:t>Trizol</w:t>
      </w:r>
      <w:r>
        <w:rPr>
          <w:rFonts w:ascii="宋体" w:eastAsia="宋体" w:hint="eastAsia"/>
        </w:rPr>
        <w:t>，用</w:t>
      </w:r>
      <w:r>
        <w:t>1ml</w:t>
      </w:r>
      <w:r/>
      <w:r>
        <w:rPr>
          <w:rFonts w:ascii="宋体" w:eastAsia="宋体" w:hint="eastAsia"/>
        </w:rPr>
        <w:t>的移液管反复吹</w:t>
      </w:r>
      <w:r>
        <w:rPr>
          <w:rFonts w:ascii="宋体" w:eastAsia="宋体" w:hint="eastAsia"/>
        </w:rPr>
        <w:t>打数次使细胞充分裂解后移入预冷的经</w:t>
      </w:r>
      <w:r>
        <w:t>DEPC</w:t>
      </w:r>
      <w:r/>
      <w:r>
        <w:rPr>
          <w:rFonts w:ascii="宋体" w:eastAsia="宋体" w:hint="eastAsia"/>
        </w:rPr>
        <w:t>水预处理的</w:t>
      </w:r>
      <w:r>
        <w:t>1</w:t>
      </w:r>
      <w:r>
        <w:t>.</w:t>
      </w:r>
      <w:r>
        <w:t>5mlEP</w:t>
      </w:r>
      <w:r/>
      <w:r>
        <w:rPr>
          <w:rFonts w:ascii="宋体" w:eastAsia="宋体" w:hint="eastAsia"/>
        </w:rPr>
        <w:t>管中，室温</w:t>
      </w:r>
      <w:r>
        <w:rPr>
          <w:rFonts w:ascii="宋体" w:eastAsia="宋体" w:hint="eastAsia"/>
        </w:rPr>
        <w:t>静置</w:t>
      </w:r>
      <w:r>
        <w:t>5</w:t>
      </w:r>
      <w:r>
        <w:rPr>
          <w:rFonts w:ascii="宋体" w:eastAsia="宋体" w:hint="eastAsia"/>
        </w:rPr>
        <w:t>分钟，使其完全变性；</w:t>
      </w:r>
    </w:p>
    <w:p w:rsidR="0018722C">
      <w:pPr>
        <w:pStyle w:val="cw22"/>
        <w:topLinePunct/>
      </w:pPr>
      <w:r>
        <w:t>(</w:t>
      </w:r>
      <w:r>
        <w:t xml:space="preserve">3</w:t>
      </w:r>
      <w:r>
        <w:t>)</w:t>
      </w:r>
      <w:r>
        <w:rPr>
          <w:rFonts w:ascii="宋体" w:eastAsia="宋体" w:hint="eastAsia"/>
        </w:rPr>
        <w:t>每</w:t>
      </w:r>
      <w:r>
        <w:t>1ml</w:t>
      </w:r>
      <w:r>
        <w:t> </w:t>
      </w:r>
      <w:r>
        <w:t>Trizol</w:t>
      </w:r>
      <w:r/>
      <w:r>
        <w:rPr>
          <w:rFonts w:ascii="宋体" w:eastAsia="宋体" w:hint="eastAsia"/>
        </w:rPr>
        <w:t>加</w:t>
      </w:r>
      <w:r>
        <w:t>0.2</w:t>
      </w:r>
      <w:r>
        <w:t> </w:t>
      </w:r>
      <w:r>
        <w:t>ml</w:t>
      </w:r>
      <w:r/>
      <w:r>
        <w:rPr>
          <w:rFonts w:ascii="宋体" w:eastAsia="宋体" w:hint="eastAsia"/>
        </w:rPr>
        <w:t>氯仿充分混合均匀，盖紧管口，上下颠倒摇</w:t>
      </w:r>
      <w:r>
        <w:t>60</w:t>
      </w:r>
    </w:p>
    <w:p w:rsidR="0018722C">
      <w:pPr>
        <w:topLinePunct/>
      </w:pPr>
      <w:r>
        <w:t>次。并冰浴</w:t>
      </w:r>
      <w:r>
        <w:rPr>
          <w:rFonts w:ascii="Times New Roman" w:eastAsia="Times New Roman"/>
        </w:rPr>
        <w:t>15min</w:t>
      </w:r>
      <w:r>
        <w:t>；</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离心，</w:t>
      </w:r>
      <w:r>
        <w:t>4</w:t>
      </w:r>
      <w:r/>
      <w:r>
        <w:rPr>
          <w:rFonts w:ascii="宋体" w:hAnsi="宋体" w:eastAsia="宋体" w:hint="eastAsia"/>
        </w:rPr>
        <w:t>℃，</w:t>
      </w:r>
      <w:r>
        <w:t>12000</w:t>
      </w:r>
      <w:r>
        <w:t> </w:t>
      </w:r>
      <w:r>
        <w:t>rpm</w:t>
      </w:r>
      <w:r>
        <w:t>,</w:t>
      </w:r>
      <w:r>
        <w:rPr>
          <w:rFonts w:ascii="宋体" w:hAnsi="宋体" w:eastAsia="宋体" w:hint="eastAsia"/>
        </w:rPr>
        <w:t>，</w:t>
      </w:r>
      <w:r>
        <w:t>15min</w:t>
      </w:r>
      <w:r>
        <w:rPr>
          <w:rFonts w:ascii="宋体" w:hAnsi="宋体" w:eastAsia="宋体" w:hint="eastAsia"/>
        </w:rPr>
        <w:t>。可见管中的液体分为上</w:t>
      </w:r>
      <w:r>
        <w:rPr>
          <w:rFonts w:ascii="宋体" w:hAnsi="宋体" w:eastAsia="宋体" w:hint="eastAsia"/>
        </w:rPr>
        <w:t>（</w:t>
      </w:r>
      <w:r>
        <w:rPr>
          <w:rFonts w:ascii="宋体" w:hAnsi="宋体" w:eastAsia="宋体" w:hint="eastAsia"/>
          <w:sz w:val="24"/>
        </w:rPr>
        <w:t>肉眼观察为</w:t>
      </w:r>
      <w:r>
        <w:rPr>
          <w:rFonts w:ascii="宋体" w:hAnsi="宋体" w:eastAsia="宋体" w:hint="eastAsia"/>
          <w:spacing w:val="-5"/>
          <w:w w:val="99"/>
          <w:sz w:val="24"/>
        </w:rPr>
        <w:t>无色液相，内含总</w:t>
      </w:r>
      <w:r>
        <w:rPr>
          <w:w w:val="99"/>
          <w:sz w:val="24"/>
        </w:rPr>
        <w:t>R</w:t>
      </w:r>
      <w:r>
        <w:rPr>
          <w:w w:val="99"/>
          <w:sz w:val="24"/>
        </w:rPr>
        <w:t>N</w:t>
      </w:r>
      <w:r>
        <w:rPr>
          <w:spacing w:val="0"/>
          <w:w w:val="99"/>
          <w:sz w:val="24"/>
        </w:rPr>
        <w:t>A</w:t>
      </w:r>
      <w:r>
        <w:rPr>
          <w:rFonts w:ascii="宋体" w:hAnsi="宋体" w:eastAsia="宋体" w:hint="eastAsia"/>
        </w:rPr>
        <w:t>）</w:t>
      </w:r>
      <w:r>
        <w:rPr>
          <w:rFonts w:ascii="宋体" w:hAnsi="宋体" w:eastAsia="宋体" w:hint="eastAsia"/>
        </w:rPr>
        <w:t>、中</w:t>
      </w:r>
      <w:r>
        <w:rPr>
          <w:rFonts w:ascii="宋体" w:hAnsi="宋体" w:eastAsia="宋体" w:hint="eastAsia"/>
        </w:rPr>
        <w:t>（</w:t>
      </w:r>
      <w:r>
        <w:rPr>
          <w:rFonts w:ascii="宋体" w:hAnsi="宋体" w:eastAsia="宋体" w:hint="eastAsia"/>
          <w:spacing w:val="-1"/>
          <w:sz w:val="24"/>
        </w:rPr>
        <w:t>肉眼观察为白色乳状，含蛋白质</w:t>
      </w:r>
      <w:r>
        <w:rPr>
          <w:rFonts w:ascii="宋体" w:hAnsi="宋体" w:eastAsia="宋体" w:hint="eastAsia"/>
        </w:rPr>
        <w:t>）</w:t>
      </w:r>
      <w:r>
        <w:rPr>
          <w:rFonts w:ascii="宋体" w:hAnsi="宋体" w:eastAsia="宋体" w:hint="eastAsia"/>
        </w:rPr>
        <w:t>及下</w:t>
      </w:r>
      <w:r>
        <w:rPr>
          <w:rFonts w:ascii="宋体" w:hAnsi="宋体" w:eastAsia="宋体" w:hint="eastAsia"/>
        </w:rPr>
        <w:t>（</w:t>
      </w:r>
      <w:r>
        <w:rPr>
          <w:rFonts w:ascii="宋体" w:hAnsi="宋体" w:eastAsia="宋体" w:hint="eastAsia"/>
          <w:sz w:val="24"/>
        </w:rPr>
        <w:t>肉眼观</w:t>
      </w:r>
      <w:r>
        <w:rPr>
          <w:rFonts w:ascii="宋体" w:hAnsi="宋体" w:eastAsia="宋体" w:hint="eastAsia"/>
          <w:spacing w:val="-4"/>
          <w:sz w:val="24"/>
        </w:rPr>
        <w:t>察为红色，含</w:t>
      </w:r>
      <w:r>
        <w:rPr>
          <w:sz w:val="24"/>
        </w:rPr>
        <w:t>DNA</w:t>
      </w:r>
      <w:r>
        <w:rPr>
          <w:rFonts w:ascii="宋体" w:hAnsi="宋体" w:eastAsia="宋体" w:hint="eastAsia"/>
        </w:rPr>
        <w:t>）</w:t>
      </w:r>
      <w:r>
        <w:rPr>
          <w:rFonts w:ascii="宋体" w:hAnsi="宋体" w:eastAsia="宋体" w:hint="eastAsia"/>
        </w:rPr>
        <w:t>三相；</w:t>
      </w:r>
    </w:p>
    <w:p w:rsidR="0018722C">
      <w:pPr>
        <w:pStyle w:val="cw22"/>
        <w:topLinePunct/>
      </w:pPr>
      <w:r>
        <w:t>(</w:t>
      </w:r>
      <w:r>
        <w:t xml:space="preserve">5</w:t>
      </w:r>
      <w:r>
        <w:t>)</w:t>
      </w:r>
      <w:r>
        <w:rPr>
          <w:rFonts w:ascii="宋体" w:eastAsia="宋体" w:hint="eastAsia"/>
        </w:rPr>
        <w:t>小心吸取上层无色液相，将其移入另一经</w:t>
      </w:r>
      <w:r>
        <w:t>DEPC</w:t>
      </w:r>
      <w:r/>
      <w:r>
        <w:rPr>
          <w:rFonts w:ascii="宋体" w:eastAsia="宋体" w:hint="eastAsia"/>
        </w:rPr>
        <w:t>水预处理的</w:t>
      </w:r>
      <w:r>
        <w:t>1</w:t>
      </w:r>
      <w:r>
        <w:t>.</w:t>
      </w:r>
      <w:r>
        <w:t>5ml</w:t>
      </w:r>
      <w:r w:rsidR="001852F3">
        <w:t xml:space="preserve"> EP</w:t>
      </w:r>
    </w:p>
    <w:p w:rsidR="0018722C">
      <w:pPr>
        <w:topLinePunct/>
      </w:pPr>
      <w:r>
        <w:t>管中，加入等体积的冰异丙醇，轻轻上下颠倒数次混匀，然后置入</w:t>
      </w:r>
      <w:r>
        <w:rPr>
          <w:rFonts w:ascii="Times New Roman" w:hAnsi="Times New Roman" w:eastAsia="Times New Roman"/>
        </w:rPr>
        <w:t>-20</w:t>
      </w:r>
      <w:r>
        <w:t>℃冰箱</w:t>
      </w:r>
    </w:p>
    <w:p w:rsidR="0018722C">
      <w:pPr>
        <w:topLinePunct/>
      </w:pPr>
      <w:r>
        <w:rPr>
          <w:rFonts w:ascii="Times New Roman" w:eastAsia="Times New Roman"/>
        </w:rPr>
        <w:t>20min</w:t>
      </w:r>
      <w:r>
        <w:t>以沉淀</w:t>
      </w:r>
      <w:r>
        <w:rPr>
          <w:rFonts w:ascii="Times New Roman" w:eastAsia="Times New Roman"/>
        </w:rPr>
        <w:t>RNA</w:t>
      </w:r>
      <w: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取出，</w:t>
      </w:r>
      <w:r>
        <w:t>4</w:t>
      </w:r>
      <w:r>
        <w:rPr>
          <w:rFonts w:ascii="宋体" w:hAnsi="宋体" w:eastAsia="宋体" w:hint="eastAsia"/>
        </w:rPr>
        <w:t>℃离心</w:t>
      </w:r>
      <w:r>
        <w:t>,12000</w:t>
      </w:r>
      <w:r>
        <w:t> </w:t>
      </w:r>
      <w:r>
        <w:t>rpm×15min</w:t>
      </w:r>
      <w:r/>
      <w:r>
        <w:rPr>
          <w:rFonts w:ascii="宋体" w:hAnsi="宋体" w:eastAsia="宋体" w:hint="eastAsia"/>
        </w:rPr>
        <w:t>，管底可见少许白色沉淀物，弃除上清。</w:t>
      </w:r>
      <w:r>
        <w:rPr>
          <w:rFonts w:ascii="宋体" w:hAnsi="宋体" w:eastAsia="宋体" w:hint="eastAsia"/>
        </w:rPr>
        <w:t>在管中加入</w:t>
      </w:r>
      <w:r>
        <w:t>75</w:t>
      </w:r>
      <w:r>
        <w:t>%</w:t>
      </w:r>
      <w:r>
        <w:rPr>
          <w:rFonts w:ascii="宋体" w:hAnsi="宋体" w:eastAsia="宋体" w:hint="eastAsia"/>
        </w:rPr>
        <w:t>乙醇</w:t>
      </w:r>
      <w:r>
        <w:t>1 ml</w:t>
      </w:r>
      <w:r>
        <w:rPr>
          <w:rFonts w:ascii="宋体" w:hAnsi="宋体" w:eastAsia="宋体" w:hint="eastAsia"/>
        </w:rPr>
        <w:t>，轻轻上下颠倒几次以充分洗涤</w:t>
      </w:r>
      <w:r>
        <w:t>R</w:t>
      </w:r>
      <w:r>
        <w:t>NA</w:t>
      </w:r>
      <w:r/>
      <w:r>
        <w:rPr>
          <w:rFonts w:ascii="宋体" w:hAnsi="宋体" w:eastAsia="宋体" w:hint="eastAsia"/>
        </w:rPr>
        <w:t>沉淀，后再次</w:t>
      </w:r>
      <w:r>
        <w:t>4</w:t>
      </w:r>
      <w:r>
        <w:rPr>
          <w:rFonts w:ascii="宋体" w:hAnsi="宋体" w:eastAsia="宋体" w:hint="eastAsia"/>
        </w:rPr>
        <w:t>℃离心，</w:t>
      </w:r>
      <w:r>
        <w:t>8000rpm×15min</w:t>
      </w:r>
      <w:r>
        <w:rPr>
          <w:rFonts w:hint="eastAsia"/>
        </w:rPr>
        <w:t>，</w:t>
      </w:r>
      <w:r/>
      <w:r>
        <w:rPr>
          <w:rFonts w:ascii="宋体" w:hAnsi="宋体" w:eastAsia="宋体" w:hint="eastAsia"/>
        </w:rPr>
        <w:t>弃上清</w:t>
      </w:r>
      <w:r>
        <w:t>×2</w:t>
      </w:r>
      <w:r/>
      <w:r>
        <w:rPr>
          <w:rFonts w:ascii="宋体" w:hAnsi="宋体" w:eastAsia="宋体" w:hint="eastAsia"/>
        </w:rPr>
        <w:t>次；</w:t>
      </w:r>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弃除上清液，室温下静置</w:t>
      </w:r>
      <w:r>
        <w:t>10</w:t>
      </w:r>
      <w:r/>
      <w:r>
        <w:rPr>
          <w:rFonts w:ascii="宋体" w:hAnsi="宋体" w:eastAsia="宋体" w:hint="eastAsia"/>
        </w:rPr>
        <w:t>分钟，使之干燥，加入</w:t>
      </w:r>
      <w:r>
        <w:t>30µl</w:t>
      </w:r>
      <w:r/>
      <w:r>
        <w:rPr>
          <w:rFonts w:ascii="宋体" w:hAnsi="宋体" w:eastAsia="宋体" w:hint="eastAsia"/>
        </w:rPr>
        <w:t>无</w:t>
      </w:r>
      <w:r>
        <w:t>RNase</w:t>
      </w:r>
      <w:r/>
      <w:r>
        <w:rPr>
          <w:rFonts w:ascii="宋体" w:hAnsi="宋体" w:eastAsia="宋体" w:hint="eastAsia"/>
        </w:rPr>
        <w:t>水重悬沉淀，使沉淀溶解。</w:t>
      </w:r>
    </w:p>
    <w:p w:rsidR="0018722C">
      <w:pPr>
        <w:pStyle w:val="Heading4"/>
        <w:topLinePunct/>
        <w:ind w:left="200" w:hangingChars="200" w:hanging="200"/>
      </w:pPr>
      <w:r>
        <w:rPr>
          <w:b/>
        </w:rPr>
        <w:t>5.1.8.2</w:t>
      </w:r>
      <w:r>
        <w:t xml:space="preserve"> </w:t>
      </w:r>
      <w:r>
        <w:rPr>
          <w:b/>
        </w:rPr>
        <w:t>RNA</w:t>
      </w:r>
      <w:r>
        <w:t>质量检测</w:t>
      </w:r>
    </w:p>
    <w:p w:rsidR="0018722C">
      <w:pPr>
        <w:topLinePunct/>
      </w:pPr>
      <w:r>
        <w:t>采用</w:t>
      </w:r>
      <w:r>
        <w:rPr>
          <w:rFonts w:ascii="Times New Roman" w:eastAsia="Times New Roman"/>
        </w:rPr>
        <w:t>NanoDrop</w:t>
      </w:r>
      <w:r>
        <w:rPr>
          <w:rFonts w:ascii="Times New Roman" w:eastAsia="Times New Roman"/>
        </w:rPr>
        <w:t> </w:t>
      </w:r>
      <w:r>
        <w:rPr>
          <w:rFonts w:ascii="Times New Roman" w:eastAsia="Times New Roman"/>
        </w:rPr>
        <w:t>ND-1000</w:t>
      </w:r>
      <w:r>
        <w:t>全波长紫外／可见光扫描分光光度计来检测</w:t>
      </w:r>
      <w:r>
        <w:rPr>
          <w:rFonts w:ascii="Times New Roman" w:eastAsia="Times New Roman"/>
        </w:rPr>
        <w:t>RNA</w:t>
      </w:r>
      <w:r>
        <w:t>样品总</w:t>
      </w:r>
      <w:r>
        <w:rPr>
          <w:rFonts w:ascii="Times New Roman" w:eastAsia="Times New Roman"/>
        </w:rPr>
        <w:t>RNA</w:t>
      </w:r>
      <w:r>
        <w:t>的浓度和纯度，计算</w:t>
      </w:r>
      <w:r>
        <w:rPr>
          <w:rFonts w:ascii="Times New Roman" w:eastAsia="Times New Roman"/>
        </w:rPr>
        <w:t>260</w:t>
      </w:r>
      <w:r>
        <w:t>／</w:t>
      </w:r>
      <w:r>
        <w:rPr>
          <w:rFonts w:ascii="Times New Roman" w:eastAsia="Times New Roman"/>
        </w:rPr>
        <w:t>280</w:t>
      </w:r>
      <w:r>
        <w:t>比值</w:t>
      </w:r>
      <w:r>
        <w:rPr>
          <w:rFonts w:ascii="Times New Roman" w:eastAsia="Times New Roman"/>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7</w:t>
      </w:r>
      <w:r>
        <w:t>～</w:t>
      </w:r>
      <w:r>
        <w:rPr>
          <w:rFonts w:ascii="Times New Roman" w:eastAsia="Times New Roman"/>
        </w:rPr>
        <w:t>2.1</w:t>
      </w:r>
      <w:r>
        <w:t>时合格</w:t>
      </w:r>
      <w:r>
        <w:rPr>
          <w:rFonts w:ascii="Times New Roman" w:eastAsia="Times New Roman"/>
          <w:rFonts w:ascii="Times New Roman" w:eastAsia="Times New Roman"/>
        </w:rPr>
        <w:t>）</w:t>
      </w:r>
      <w:r>
        <w:t>及</w:t>
      </w:r>
      <w:r>
        <w:rPr>
          <w:rFonts w:ascii="Times New Roman" w:eastAsia="Times New Roman"/>
        </w:rPr>
        <w:t>RNA</w:t>
      </w:r>
      <w:r>
        <w:t>浓</w:t>
      </w:r>
      <w:r>
        <w:t>度；甲醛变性琼脂糖凝胶电泳检测</w:t>
      </w:r>
      <w:r>
        <w:rPr>
          <w:rFonts w:ascii="Times New Roman" w:eastAsia="Times New Roman"/>
        </w:rPr>
        <w:t>RNA</w:t>
      </w:r>
      <w:r>
        <w:t>的完整性。</w:t>
      </w:r>
    </w:p>
    <w:p w:rsidR="0018722C">
      <w:pPr>
        <w:topLinePunct/>
      </w:pPr>
      <w:r>
        <w:t>总</w:t>
      </w:r>
      <w:r>
        <w:rPr>
          <w:rFonts w:ascii="Times New Roman" w:eastAsia="Times New Roman"/>
        </w:rPr>
        <w:t>RNA</w:t>
      </w:r>
      <w:r>
        <w:t>的浓度和纯度测定具体步骤如下：</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滴加</w:t>
      </w:r>
      <w:r>
        <w:t>0</w:t>
      </w:r>
      <w:r>
        <w:t>.</w:t>
      </w:r>
      <w:r>
        <w:t>1%DEPC</w:t>
      </w:r>
      <w:r/>
      <w:r>
        <w:rPr>
          <w:rFonts w:ascii="宋体" w:eastAsia="宋体" w:hint="eastAsia"/>
        </w:rPr>
        <w:t>水先将比色仪调零；</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每组各取</w:t>
      </w:r>
      <w:r>
        <w:t>1µl</w:t>
      </w:r>
      <w:r>
        <w:t> RNA</w:t>
      </w:r>
      <w:r/>
      <w:r>
        <w:rPr>
          <w:rFonts w:ascii="宋体" w:hAnsi="宋体" w:eastAsia="宋体" w:hint="eastAsia"/>
        </w:rPr>
        <w:t>样品，用</w:t>
      </w:r>
      <w:r>
        <w:t>49µl</w:t>
      </w:r>
      <w:r>
        <w:t> 0.1%DEPC</w:t>
      </w:r>
      <w:r/>
      <w:r>
        <w:rPr>
          <w:rFonts w:ascii="宋体" w:hAnsi="宋体" w:eastAsia="宋体" w:hint="eastAsia"/>
        </w:rPr>
        <w:t>水稀释</w:t>
      </w:r>
      <w:r>
        <w:t>50</w:t>
      </w:r>
      <w:r>
        <w:rPr>
          <w:rFonts w:ascii="宋体" w:hAnsi="宋体" w:eastAsia="宋体" w:hint="eastAsia"/>
        </w:rPr>
        <w:t>倍，用加样器充</w:t>
      </w:r>
    </w:p>
    <w:p w:rsidR="0018722C">
      <w:pPr>
        <w:topLinePunct/>
      </w:pPr>
      <w:r>
        <w:rPr>
          <w:rFonts w:cstheme="minorBidi" w:hAnsiTheme="minorHAnsi" w:eastAsiaTheme="minorHAnsi" w:asciiTheme="minorHAnsi"/>
        </w:rPr>
        <w:t>84</w:t>
      </w:r>
    </w:p>
    <w:p w:rsidR="0018722C">
      <w:pPr>
        <w:topLinePunct/>
      </w:pPr>
      <w:r>
        <w:t>分吹打混匀。用</w:t>
      </w:r>
      <w:r>
        <w:rPr>
          <w:rFonts w:ascii="Times New Roman" w:hAnsi="Times New Roman" w:eastAsia="Times New Roman"/>
        </w:rPr>
        <w:t>DEPC</w:t>
      </w:r>
      <w:r>
        <w:t>水标记空白，吸取</w:t>
      </w:r>
      <w:r>
        <w:rPr>
          <w:rFonts w:ascii="Times New Roman" w:hAnsi="Times New Roman" w:eastAsia="Times New Roman"/>
        </w:rPr>
        <w:t>DEPC</w:t>
      </w:r>
      <w:r>
        <w:t>水</w:t>
      </w:r>
      <w:r>
        <w:rPr>
          <w:rFonts w:ascii="Times New Roman" w:hAnsi="Times New Roman" w:eastAsia="Times New Roman"/>
        </w:rPr>
        <w:t>50μl</w:t>
      </w:r>
      <w:r>
        <w:t>加入比色杯中，采用</w:t>
      </w:r>
    </w:p>
    <w:p w:rsidR="0018722C">
      <w:pPr>
        <w:topLinePunct/>
      </w:pPr>
      <w:r>
        <w:rPr>
          <w:rFonts w:ascii="Times New Roman" w:eastAsia="Times New Roman"/>
        </w:rPr>
        <w:t>NanoDrop</w:t>
      </w:r>
      <w:r>
        <w:rPr>
          <w:rFonts w:ascii="Times New Roman" w:eastAsia="Times New Roman"/>
        </w:rPr>
        <w:t> </w:t>
      </w:r>
      <w:r>
        <w:rPr>
          <w:rFonts w:ascii="Times New Roman" w:eastAsia="Times New Roman"/>
        </w:rPr>
        <w:t>ND-1000</w:t>
      </w:r>
      <w:r>
        <w:t>型紫外分光光度计来检测</w:t>
      </w:r>
      <w:r>
        <w:rPr>
          <w:rFonts w:ascii="Times New Roman" w:eastAsia="Times New Roman"/>
        </w:rPr>
        <w:t>RNA</w:t>
      </w:r>
      <w:r>
        <w:t>样品的</w:t>
      </w:r>
      <w:r>
        <w:rPr>
          <w:rFonts w:ascii="Times New Roman" w:eastAsia="Times New Roman"/>
        </w:rPr>
        <w:t>OD</w:t>
      </w:r>
      <w:r>
        <w:rPr>
          <w:rFonts w:ascii="Times New Roman" w:eastAsia="Times New Roman"/>
        </w:rPr>
        <w:t> </w:t>
      </w:r>
      <w:r>
        <w:rPr>
          <w:rFonts w:ascii="Times New Roman" w:eastAsia="Times New Roman"/>
        </w:rPr>
        <w:t>260nm</w:t>
      </w:r>
      <w:r>
        <w:t>和</w:t>
      </w:r>
      <w:r>
        <w:rPr>
          <w:rFonts w:ascii="Times New Roman" w:eastAsia="Times New Roman"/>
        </w:rPr>
        <w:t>OD</w:t>
      </w:r>
    </w:p>
    <w:p w:rsidR="0018722C">
      <w:pPr>
        <w:topLinePunct/>
      </w:pPr>
      <w:r>
        <w:rPr>
          <w:rFonts w:ascii="Times New Roman" w:eastAsia="Times New Roman"/>
        </w:rPr>
        <w:t>280nm</w:t>
      </w:r>
      <w:r>
        <w:rPr>
          <w:spacing w:val="-2"/>
        </w:rPr>
        <w:t xml:space="preserve">, </w:t>
      </w:r>
      <w:r>
        <w:rPr>
          <w:rFonts w:ascii="Times New Roman" w:eastAsia="Times New Roman"/>
        </w:rPr>
        <w:t>RNA</w:t>
      </w:r>
      <w:r>
        <w:t>于</w:t>
      </w:r>
      <w:r>
        <w:rPr>
          <w:rFonts w:ascii="Times New Roman" w:eastAsia="Times New Roman"/>
        </w:rPr>
        <w:t>260nm</w:t>
      </w:r>
      <w:r>
        <w:t>吸收达峰值，蛋白于</w:t>
      </w:r>
      <w:r>
        <w:rPr>
          <w:rFonts w:ascii="Times New Roman" w:eastAsia="Times New Roman"/>
        </w:rPr>
        <w:t>280 nm</w:t>
      </w:r>
      <w:r>
        <w:t>吸收达峰值，按以下公式计</w:t>
      </w:r>
      <w:r>
        <w:t>算</w:t>
      </w:r>
      <w:r>
        <w:rPr>
          <w:rFonts w:ascii="Times New Roman" w:eastAsia="Times New Roman"/>
        </w:rPr>
        <w:t>RNA</w:t>
      </w:r>
      <w:r>
        <w:t>浓度和纯度：</w:t>
      </w:r>
    </w:p>
    <w:p w:rsidR="0018722C">
      <w:pPr>
        <w:topLinePunct/>
      </w:pPr>
      <w:r>
        <w:rPr>
          <w:rFonts w:ascii="Times New Roman" w:hAnsi="Times New Roman" w:eastAsia="Times New Roman"/>
        </w:rPr>
        <w:t>RNA</w:t>
      </w:r>
      <w:r>
        <w:t>浓度</w:t>
      </w:r>
      <w:r>
        <w:t>（</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µl</w:t>
      </w:r>
      <w:r>
        <w:t>）</w:t>
      </w:r>
      <w:r>
        <w:rPr>
          <w:rFonts w:ascii="Times New Roman" w:hAnsi="Times New Roman" w:eastAsia="Times New Roman"/>
        </w:rPr>
        <w:t>=OD260nm×50×40</w:t>
      </w:r>
    </w:p>
    <w:p w:rsidR="0018722C">
      <w:pPr>
        <w:topLinePunct/>
      </w:pPr>
      <w:r>
        <w:rPr>
          <w:rFonts w:ascii="Times New Roman" w:eastAsia="宋体"/>
        </w:rPr>
        <w:t>R</w:t>
      </w:r>
      <w:r>
        <w:rPr>
          <w:rFonts w:ascii="Times New Roman" w:eastAsia="宋体"/>
        </w:rPr>
        <w:t>NA</w:t>
      </w:r>
      <w:r>
        <w:t>纯度</w:t>
      </w:r>
      <w:r>
        <w:rPr>
          <w:rFonts w:ascii="Times New Roman" w:eastAsia="宋体"/>
        </w:rPr>
        <w:t>=</w:t>
      </w:r>
      <w:r>
        <w:rPr>
          <w:rFonts w:ascii="Times New Roman" w:eastAsia="宋体"/>
        </w:rPr>
        <w:t>O</w:t>
      </w:r>
      <w:r>
        <w:rPr>
          <w:rFonts w:ascii="Times New Roman" w:eastAsia="宋体"/>
        </w:rPr>
        <w:t>D</w:t>
      </w:r>
      <w:r>
        <w:rPr>
          <w:rFonts w:ascii="Times New Roman" w:eastAsia="宋体"/>
        </w:rPr>
        <w:t>260nm</w:t>
      </w:r>
      <w:r>
        <w:rPr>
          <w:rFonts w:ascii="Times New Roman" w:eastAsia="宋体"/>
        </w:rPr>
        <w:t>/</w:t>
      </w:r>
      <w:r>
        <w:rPr>
          <w:rFonts w:ascii="Times New Roman" w:eastAsia="宋体"/>
        </w:rPr>
        <w:t>O</w:t>
      </w:r>
      <w:r>
        <w:rPr>
          <w:rFonts w:ascii="Times New Roman" w:eastAsia="宋体"/>
        </w:rPr>
        <w:t>D280n</w:t>
      </w:r>
      <w:r>
        <w:rPr>
          <w:rFonts w:ascii="Times New Roman" w:eastAsia="宋体"/>
        </w:rPr>
        <w:t>m</w:t>
      </w:r>
      <w:r>
        <w:t>，理想纯度的</w:t>
      </w:r>
      <w:r>
        <w:rPr>
          <w:rFonts w:ascii="Times New Roman" w:eastAsia="宋体"/>
        </w:rPr>
        <w:t>R</w:t>
      </w:r>
      <w:r>
        <w:rPr>
          <w:rFonts w:ascii="Times New Roman" w:eastAsia="宋体"/>
        </w:rPr>
        <w:t>NA</w:t>
      </w:r>
      <w:r>
        <w:t>是其</w:t>
      </w:r>
      <w:r>
        <w:rPr>
          <w:rFonts w:ascii="Times New Roman" w:eastAsia="宋体"/>
        </w:rPr>
        <w:t>O</w:t>
      </w:r>
      <w:r>
        <w:rPr>
          <w:rFonts w:ascii="Times New Roman" w:eastAsia="宋体"/>
        </w:rPr>
        <w:t>D</w:t>
      </w:r>
      <w:r>
        <w:rPr>
          <w:rFonts w:ascii="Times New Roman" w:eastAsia="宋体"/>
        </w:rPr>
        <w:t>260</w:t>
      </w:r>
      <w:r>
        <w:rPr>
          <w:rFonts w:ascii="Times New Roman" w:eastAsia="宋体"/>
        </w:rPr>
        <w:t>/</w:t>
      </w:r>
      <w:r>
        <w:rPr>
          <w:rFonts w:ascii="Times New Roman" w:eastAsia="宋体"/>
        </w:rPr>
        <w:t>OD2</w:t>
      </w:r>
      <w:r>
        <w:rPr>
          <w:rFonts w:ascii="Times New Roman" w:eastAsia="宋体"/>
        </w:rPr>
        <w:t>8</w:t>
      </w:r>
      <w:r>
        <w:rPr>
          <w:rFonts w:ascii="Times New Roman" w:eastAsia="宋体"/>
        </w:rPr>
        <w:t>0</w:t>
      </w:r>
      <w:r>
        <w:t>的比</w:t>
      </w:r>
      <w:r>
        <w:t>值介于</w:t>
      </w:r>
      <w:r>
        <w:rPr>
          <w:rFonts w:ascii="Times New Roman" w:eastAsia="宋体"/>
        </w:rPr>
        <w:t>1</w:t>
      </w:r>
      <w:r>
        <w:rPr>
          <w:rFonts w:ascii="Times New Roman" w:eastAsia="宋体"/>
        </w:rPr>
        <w:t>.</w:t>
      </w:r>
      <w:r>
        <w:rPr>
          <w:rFonts w:ascii="Times New Roman" w:eastAsia="宋体"/>
        </w:rPr>
        <w:t>8</w:t>
      </w:r>
      <w:r>
        <w:t>和</w:t>
      </w:r>
      <w:r>
        <w:rPr>
          <w:rFonts w:ascii="Times New Roman" w:eastAsia="宋体"/>
        </w:rPr>
        <w:t>2.1</w:t>
      </w:r>
      <w:r>
        <w:t>之间，比值接近或大于</w:t>
      </w:r>
      <w:r>
        <w:rPr>
          <w:rFonts w:ascii="Times New Roman" w:eastAsia="宋体"/>
        </w:rPr>
        <w:t>1</w:t>
      </w:r>
      <w:r>
        <w:rPr>
          <w:rFonts w:ascii="Times New Roman" w:eastAsia="宋体"/>
        </w:rPr>
        <w:t>.</w:t>
      </w:r>
      <w:r>
        <w:rPr>
          <w:rFonts w:ascii="Times New Roman" w:eastAsia="宋体"/>
        </w:rPr>
        <w:t>8</w:t>
      </w:r>
      <w:r>
        <w:t>，说明</w:t>
      </w:r>
      <w:r>
        <w:rPr>
          <w:rFonts w:ascii="Times New Roman" w:eastAsia="宋体"/>
        </w:rPr>
        <w:t>RNA</w:t>
      </w:r>
      <w:r>
        <w:t>纯度较高，没有蛋白质</w:t>
      </w:r>
      <w:r>
        <w:t>的残余；而如果</w:t>
      </w:r>
      <w:r>
        <w:rPr>
          <w:rFonts w:ascii="Times New Roman" w:eastAsia="宋体"/>
        </w:rPr>
        <w:t>OD260</w:t>
      </w:r>
      <w:r>
        <w:rPr>
          <w:rFonts w:ascii="Times New Roman" w:eastAsia="宋体"/>
        </w:rPr>
        <w:t>/</w:t>
      </w:r>
      <w:r>
        <w:rPr>
          <w:rFonts w:ascii="Times New Roman" w:eastAsia="宋体"/>
        </w:rPr>
        <w:t xml:space="preserve">OD280</w:t>
      </w:r>
      <w:r>
        <w:t>的比值</w:t>
      </w:r>
      <w:r>
        <w:rPr>
          <w:rFonts w:ascii="Times New Roman" w:eastAsia="宋体"/>
        </w:rPr>
        <w:t>&gt;</w:t>
      </w:r>
      <w:r w:rsidR="004B696B">
        <w:rPr>
          <w:rFonts w:ascii="Times New Roman" w:eastAsia="宋体"/>
        </w:rPr>
        <w:t xml:space="preserve"> </w:t>
      </w:r>
      <w:r w:rsidR="004B696B">
        <w:rPr>
          <w:rFonts w:ascii="Times New Roman" w:eastAsia="宋体"/>
        </w:rPr>
        <w:t>2</w:t>
      </w:r>
      <w:r w:rsidR="004B696B">
        <w:rPr>
          <w:rFonts w:ascii="Times New Roman" w:eastAsia="宋体"/>
        </w:rPr>
        <w:t>.1</w:t>
      </w:r>
      <w:r>
        <w:t>或者</w:t>
      </w:r>
      <w:r>
        <w:rPr>
          <w:rFonts w:ascii="Times New Roman" w:eastAsia="宋体"/>
        </w:rPr>
        <w:t>&lt;1</w:t>
      </w:r>
      <w:r>
        <w:rPr>
          <w:rFonts w:ascii="Times New Roman" w:eastAsia="宋体"/>
        </w:rPr>
        <w:t>.6</w:t>
      </w:r>
      <w:r>
        <w:t>，说明</w:t>
      </w:r>
      <w:r>
        <w:rPr>
          <w:rFonts w:ascii="Times New Roman" w:eastAsia="宋体"/>
        </w:rPr>
        <w:t>RNA</w:t>
      </w:r>
      <w:r>
        <w:t>样品中有蛋白质、酚等污染。</w:t>
      </w:r>
    </w:p>
    <w:p w:rsidR="0018722C">
      <w:pPr>
        <w:topLinePunct/>
      </w:pPr>
      <w:r>
        <w:rPr>
          <w:rFonts w:ascii="Times New Roman" w:eastAsia="Times New Roman"/>
        </w:rPr>
        <w:t>RNA</w:t>
      </w:r>
      <w:r>
        <w:t>完整性的检测具体步骤如下：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1×TBE</w:t>
      </w:r>
      <w:r/>
      <w:r>
        <w:rPr>
          <w:rFonts w:ascii="宋体" w:hAnsi="宋体" w:eastAsia="宋体" w:hint="eastAsia"/>
        </w:rPr>
        <w:t>电泳缓冲液的制备：取</w:t>
      </w:r>
      <w:r>
        <w:t>7</w:t>
      </w:r>
      <w:r>
        <w:t>.</w:t>
      </w:r>
      <w:r>
        <w:t>44g</w:t>
      </w:r>
      <w:r>
        <w:t> </w:t>
      </w:r>
      <w:r>
        <w:t>EDTA</w:t>
      </w:r>
      <w:r>
        <w:rPr>
          <w:rFonts w:ascii="宋体" w:hAnsi="宋体" w:eastAsia="宋体" w:hint="eastAsia"/>
        </w:rPr>
        <w:t>、</w:t>
      </w:r>
      <w:r>
        <w:t>108g</w:t>
      </w:r>
      <w:r>
        <w:t> </w:t>
      </w:r>
      <w:r>
        <w:t>Tris</w:t>
      </w:r>
      <w:r/>
      <w:r>
        <w:rPr>
          <w:rFonts w:ascii="宋体" w:hAnsi="宋体" w:eastAsia="宋体" w:hint="eastAsia"/>
        </w:rPr>
        <w:t>及</w:t>
      </w:r>
      <w:r>
        <w:t>55g</w:t>
      </w:r>
      <w:r/>
      <w:r>
        <w:rPr>
          <w:rFonts w:ascii="宋体" w:hAnsi="宋体" w:eastAsia="宋体" w:hint="eastAsia"/>
        </w:rPr>
        <w:t>硼酸加入</w:t>
      </w:r>
      <w:r>
        <w:rPr>
          <w:rFonts w:ascii="宋体" w:hAnsi="宋体" w:eastAsia="宋体" w:hint="eastAsia"/>
        </w:rPr>
        <w:t>烧杯中，加入约</w:t>
      </w:r>
      <w:r>
        <w:t>800ml</w:t>
      </w:r>
      <w:r/>
      <w:r>
        <w:rPr>
          <w:rFonts w:ascii="宋体" w:hAnsi="宋体" w:eastAsia="宋体" w:hint="eastAsia"/>
        </w:rPr>
        <w:t>去离子水，充分混匀；用</w:t>
      </w:r>
      <w:r>
        <w:t>NaOH</w:t>
      </w:r>
      <w:r/>
      <w:r>
        <w:rPr>
          <w:rFonts w:ascii="宋体" w:hAnsi="宋体" w:eastAsia="宋体" w:hint="eastAsia"/>
        </w:rPr>
        <w:t>将其</w:t>
      </w:r>
      <w:r>
        <w:t>pH</w:t>
      </w:r>
      <w:r/>
      <w:r>
        <w:rPr>
          <w:rFonts w:ascii="宋体" w:hAnsi="宋体" w:eastAsia="宋体" w:hint="eastAsia"/>
        </w:rPr>
        <w:t>值调至</w:t>
      </w:r>
      <w:r>
        <w:t>8</w:t>
      </w:r>
      <w:r>
        <w:t>.</w:t>
      </w:r>
      <w:r>
        <w:t>3</w:t>
      </w:r>
      <w:r>
        <w:rPr>
          <w:rFonts w:ascii="宋体" w:hAnsi="宋体" w:eastAsia="宋体" w:hint="eastAsia"/>
        </w:rPr>
        <w:t>，再</w:t>
      </w:r>
      <w:r>
        <w:rPr>
          <w:rFonts w:ascii="宋体" w:hAnsi="宋体" w:eastAsia="宋体" w:hint="eastAsia"/>
        </w:rPr>
        <w:t>次加去离子水至</w:t>
      </w:r>
      <w:r>
        <w:t>1L</w:t>
      </w:r>
      <w:r>
        <w:rPr>
          <w:rFonts w:ascii="宋体" w:hAnsi="宋体" w:eastAsia="宋体" w:hint="eastAsia"/>
        </w:rPr>
        <w:t>，室温下保存，使用时需稀释</w:t>
      </w:r>
      <w:r>
        <w:t>10</w:t>
      </w:r>
      <w:r/>
      <w:r>
        <w:rPr>
          <w:rFonts w:ascii="宋体" w:hAnsi="宋体" w:eastAsia="宋体" w:hint="eastAsia"/>
        </w:rPr>
        <w:t>倍；</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甲醛变性琼脂糖凝胶的制备：取</w:t>
      </w:r>
      <w:r>
        <w:t>1×TBE</w:t>
      </w:r>
      <w:r/>
      <w:r>
        <w:rPr>
          <w:rFonts w:ascii="宋体" w:hAnsi="宋体" w:eastAsia="宋体" w:hint="eastAsia"/>
        </w:rPr>
        <w:t>电泳缓冲液</w:t>
      </w:r>
      <w:r>
        <w:t>30ml</w:t>
      </w:r>
      <w:r>
        <w:rPr>
          <w:rFonts w:ascii="宋体" w:hAnsi="宋体" w:eastAsia="宋体" w:hint="eastAsia"/>
        </w:rPr>
        <w:t>，加入琼脂糖</w:t>
      </w:r>
    </w:p>
    <w:p w:rsidR="0018722C">
      <w:pPr>
        <w:topLinePunct/>
      </w:pPr>
      <w:r>
        <w:rPr>
          <w:rFonts w:ascii="Times New Roman" w:hAnsi="Times New Roman" w:eastAsia="Times New Roman"/>
        </w:rPr>
        <w:t>0.45g</w:t>
      </w:r>
      <w:r>
        <w:t>，于微波炉中加热至完全溶化，轻轻摇动使电泳缓冲液与琼脂糖充分混匀，</w:t>
      </w:r>
      <w:r>
        <w:t>直至颗粒状悬浮物消失，室温下冷却至</w:t>
      </w:r>
      <w:r>
        <w:rPr>
          <w:rFonts w:ascii="Times New Roman" w:hAnsi="Times New Roman" w:eastAsia="Times New Roman"/>
        </w:rPr>
        <w:t>60</w:t>
      </w:r>
      <w:r>
        <w:t>℃，加入</w:t>
      </w:r>
      <w:r>
        <w:rPr>
          <w:rFonts w:ascii="Times New Roman" w:hAnsi="Times New Roman" w:eastAsia="Times New Roman"/>
        </w:rPr>
        <w:t>600μl</w:t>
      </w:r>
      <w:r>
        <w:t>甲醛，充分混匀，倒</w:t>
      </w:r>
      <w:r>
        <w:t>入</w:t>
      </w:r>
      <w:r>
        <w:rPr>
          <w:rFonts w:ascii="Times New Roman" w:hAnsi="Times New Roman" w:eastAsia="Times New Roman"/>
        </w:rPr>
        <w:t>RNA</w:t>
      </w:r>
      <w:r>
        <w:t>专用的制胶器中，室温静置</w:t>
      </w:r>
      <w:r>
        <w:rPr>
          <w:rFonts w:ascii="Times New Roman" w:hAnsi="Times New Roman" w:eastAsia="Times New Roman"/>
        </w:rPr>
        <w:t>30min</w:t>
      </w:r>
      <w:r>
        <w:t>后即可使用；</w:t>
      </w:r>
    </w:p>
    <w:p w:rsidR="0018722C">
      <w:pPr>
        <w:pStyle w:val="cw22"/>
        <w:topLinePunct/>
      </w:pPr>
      <w:r>
        <w:rPr>
          <w:rFonts w:ascii="宋体" w:hAnsi="宋体" w:eastAsia="宋体" w:hint="eastAsia"/>
        </w:rPr>
        <w:t xml:space="preserve">(</w:t>
      </w:r>
      <w:r>
        <w:rPr>
          <w:rFonts w:ascii="宋体" w:hAnsi="宋体" w:eastAsia="宋体" w:hint="eastAsia"/>
        </w:rPr>
        <w:t xml:space="preserve">3</w:t>
      </w:r>
      <w:r>
        <w:rPr>
          <w:rFonts w:ascii="宋体" w:hAnsi="宋体" w:eastAsia="宋体" w:hint="eastAsia"/>
        </w:rPr>
        <w:t xml:space="preserve">)</w:t>
      </w:r>
      <w:r>
        <w:rPr>
          <w:rFonts w:ascii="宋体" w:hAnsi="宋体" w:eastAsia="宋体" w:hint="eastAsia"/>
        </w:rPr>
        <w:t xml:space="preserve"> </w:t>
      </w:r>
      <w:r>
        <w:t xml:space="preserve">RNA</w:t>
      </w:r>
      <w:r/>
      <w:r>
        <w:rPr>
          <w:rFonts w:ascii="宋体" w:hAnsi="宋体" w:eastAsia="宋体" w:hint="eastAsia"/>
        </w:rPr>
        <w:t xml:space="preserve">样品的准备</w:t>
      </w:r>
      <w:r>
        <w:rPr>
          <w:rFonts w:hint="eastAsia"/>
        </w:rPr>
        <w:t xml:space="preserve">：</w:t>
      </w:r>
      <w:r>
        <w:rPr>
          <w:rFonts w:ascii="宋体" w:hAnsi="宋体" w:eastAsia="宋体" w:hint="eastAsia"/>
        </w:rPr>
        <w:t xml:space="preserve">取</w:t>
      </w:r>
      <w:r>
        <w:t xml:space="preserve">500ng</w:t>
      </w:r>
      <w:r>
        <w:t xml:space="preserve"> </w:t>
      </w:r>
      <w:r>
        <w:t xml:space="preserve">RNA</w:t>
      </w:r>
      <w:r/>
      <w:r>
        <w:rPr>
          <w:rFonts w:ascii="宋体" w:hAnsi="宋体" w:eastAsia="宋体" w:hint="eastAsia"/>
        </w:rPr>
        <w:t xml:space="preserve">样本加入无菌</w:t>
      </w:r>
      <w:r>
        <w:t xml:space="preserve">DEPC</w:t>
      </w:r>
      <w:r/>
      <w:r>
        <w:rPr>
          <w:rFonts w:ascii="宋体" w:hAnsi="宋体" w:eastAsia="宋体" w:hint="eastAsia"/>
        </w:rPr>
        <w:t xml:space="preserve">水至</w:t>
      </w:r>
      <w:r>
        <w:t xml:space="preserve">6μl</w:t>
      </w:r>
      <w:r>
        <w:rPr>
          <w:rFonts w:ascii="宋体" w:hAnsi="宋体" w:eastAsia="宋体" w:hint="eastAsia"/>
        </w:rPr>
        <w:t xml:space="preserve">，再加入</w:t>
      </w:r>
      <w:r>
        <w:t xml:space="preserve">2μl</w:t>
      </w:r>
      <w:r>
        <w:t xml:space="preserve"> </w:t>
      </w:r>
      <w:r>
        <w:t xml:space="preserve">EtBr</w:t>
      </w:r>
      <w:r>
        <w:t xml:space="preserve"> </w:t>
      </w:r>
      <w:r>
        <w:t xml:space="preserve">(</w:t>
      </w:r>
      <w:r>
        <w:rPr>
          <w:sz w:val="24"/>
        </w:rPr>
        <w:t xml:space="preserve">1.0</w:t>
      </w:r>
      <w:r>
        <w:rPr>
          <w:spacing w:val="0"/>
          <w:sz w:val="24"/>
        </w:rPr>
        <w:t xml:space="preserve"> </w:t>
      </w:r>
      <w:r>
        <w:rPr>
          <w:sz w:val="24"/>
        </w:rPr>
        <w:t xml:space="preserve">mg</w:t>
      </w:r>
      <w:r>
        <w:rPr>
          <w:sz w:val="24"/>
        </w:rPr>
        <w:t xml:space="preserve">/</w:t>
      </w:r>
      <w:r>
        <w:rPr>
          <w:sz w:val="24"/>
        </w:rPr>
        <w:t xml:space="preserve">mL</w:t>
      </w:r>
      <w:r>
        <w:t xml:space="preserve">)</w:t>
      </w:r>
      <w:r>
        <w:rPr>
          <w:rFonts w:ascii="宋体" w:hAnsi="宋体" w:eastAsia="宋体" w:hint="eastAsia"/>
        </w:rPr>
        <w:t xml:space="preserve">及</w:t>
      </w:r>
      <w:r>
        <w:t xml:space="preserve">2μl</w:t>
      </w:r>
      <w:r>
        <w:t xml:space="preserve"> </w:t>
      </w:r>
      <w:r>
        <w:t xml:space="preserve">RNA</w:t>
      </w:r>
      <w:r/>
      <w:r>
        <w:rPr>
          <w:rFonts w:ascii="宋体" w:hAnsi="宋体" w:eastAsia="宋体" w:hint="eastAsia"/>
        </w:rPr>
        <w:t xml:space="preserve">上样缓冲液，充分混合均匀，孵育，</w:t>
      </w:r>
      <w:r>
        <w:t xml:space="preserve">65</w:t>
      </w:r>
      <w:r>
        <w:rPr>
          <w:rFonts w:ascii="宋体" w:hAnsi="宋体" w:eastAsia="宋体" w:hint="eastAsia"/>
        </w:rPr>
        <w:t xml:space="preserve">℃</w:t>
      </w:r>
      <w:r>
        <w:t xml:space="preserve">×5min</w:t>
      </w:r>
      <w:r/>
      <w:r>
        <w:rPr>
          <w:rFonts w:ascii="宋体" w:hAnsi="宋体" w:eastAsia="宋体" w:hint="eastAsia"/>
        </w:rPr>
        <w:t xml:space="preserve">，</w:t>
      </w:r>
      <w:r>
        <w:rPr>
          <w:rFonts w:ascii="宋体" w:hAnsi="宋体" w:eastAsia="宋体" w:hint="eastAsia"/>
        </w:rPr>
        <w:t xml:space="preserve">再置于冰上骤冷</w:t>
      </w:r>
      <w:r>
        <w:t xml:space="preserve">2min</w:t>
      </w:r>
      <w:r>
        <w:rPr>
          <w:rFonts w:ascii="宋体" w:hAnsi="宋体" w:eastAsia="宋体" w:hint="eastAsia"/>
        </w:rPr>
        <w:t xml:space="preserve">以上；</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电泳</w:t>
      </w:r>
      <w:r>
        <w:rPr>
          <w:rFonts w:hint="eastAsia"/>
        </w:rPr>
        <w:t>：</w:t>
      </w:r>
      <w:r>
        <w:rPr>
          <w:rFonts w:ascii="宋体" w:eastAsia="宋体" w:hint="eastAsia"/>
        </w:rPr>
        <w:t>先凝胶预电泳</w:t>
      </w:r>
      <w:r>
        <w:t>5-10</w:t>
      </w:r>
      <w:r/>
      <w:r>
        <w:rPr>
          <w:rFonts w:ascii="宋体" w:eastAsia="宋体" w:hint="eastAsia"/>
        </w:rPr>
        <w:t>分钟，随后将</w:t>
      </w:r>
      <w:r>
        <w:t>RNA</w:t>
      </w:r>
      <w:r/>
      <w:r>
        <w:rPr>
          <w:rFonts w:ascii="宋体" w:eastAsia="宋体" w:hint="eastAsia"/>
        </w:rPr>
        <w:t>电泳检测样品加入至上样</w:t>
      </w:r>
      <w:r>
        <w:rPr>
          <w:rFonts w:ascii="宋体" w:eastAsia="宋体" w:hint="eastAsia"/>
        </w:rPr>
        <w:t>孔中，电压调节至</w:t>
      </w:r>
      <w:r>
        <w:t>120-130V</w:t>
      </w:r>
      <w:r>
        <w:rPr>
          <w:rFonts w:ascii="宋体" w:eastAsia="宋体" w:hint="eastAsia"/>
        </w:rPr>
        <w:t>，时间设置为</w:t>
      </w:r>
      <w:r>
        <w:t>15-20min</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成像：电泳结束后，用凝胶成像仪照像；</w:t>
      </w:r>
    </w:p>
    <w:p w:rsidR="0018722C">
      <w:pPr>
        <w:pStyle w:val="cw22"/>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理想结果：</w:t>
      </w:r>
      <w:r>
        <w:t>RNA</w:t>
      </w:r>
      <w:r/>
      <w:r>
        <w:rPr>
          <w:rFonts w:ascii="宋体" w:eastAsia="宋体" w:hint="eastAsia"/>
        </w:rPr>
        <w:t>样品条带清晰，</w:t>
      </w:r>
      <w:r>
        <w:t>28S</w:t>
      </w:r>
      <w:r>
        <w:rPr>
          <w:rFonts w:ascii="宋体" w:eastAsia="宋体" w:hint="eastAsia"/>
          <w:rFonts w:ascii="宋体" w:eastAsia="宋体" w:hint="eastAsia"/>
          <w:sz w:val="24"/>
        </w:rPr>
        <w:t xml:space="preserve">: </w:t>
      </w:r>
      <w:r>
        <w:t>18S</w:t>
      </w:r>
      <w:r>
        <w:t> </w:t>
      </w:r>
      <w:r>
        <w:t>rRNA</w:t>
      </w:r>
      <w:r>
        <w:rPr>
          <w:rFonts w:ascii="宋体" w:eastAsia="宋体" w:hint="eastAsia"/>
        </w:rPr>
        <w:t>条带亮度大于或接近</w:t>
      </w:r>
    </w:p>
    <w:p w:rsidR="0018722C">
      <w:pPr>
        <w:topLinePunct/>
      </w:pPr>
      <w:r>
        <w:rPr>
          <w:rFonts w:ascii="Times New Roman" w:eastAsia="Times New Roman"/>
        </w:rPr>
        <w:t>2</w:t>
      </w:r>
      <w:r>
        <w:t xml:space="preserve">: </w:t>
      </w:r>
      <w:r>
        <w:rPr>
          <w:rFonts w:ascii="Times New Roman" w:eastAsia="Times New Roman"/>
        </w:rPr>
        <w:t>1</w:t>
      </w:r>
      <w:r>
        <w:t>。</w:t>
      </w:r>
    </w:p>
    <w:p w:rsidR="0018722C">
      <w:pPr>
        <w:pStyle w:val="Heading4"/>
        <w:topLinePunct/>
        <w:ind w:left="200" w:hangingChars="200" w:hanging="200"/>
      </w:pPr>
      <w:r>
        <w:rPr>
          <w:b/>
        </w:rPr>
        <w:t>5.1.8.3</w:t>
      </w:r>
      <w:r>
        <w:t xml:space="preserve"> </w:t>
      </w:r>
      <w:r>
        <w:rPr>
          <w:b/>
        </w:rPr>
        <w:t>RNA</w:t>
      </w:r>
      <w:r>
        <w:t>的纯化</w:t>
      </w:r>
    </w:p>
    <w:p w:rsidR="0018722C">
      <w:pPr>
        <w:topLinePunct/>
      </w:pPr>
      <w:r>
        <w:t>取</w:t>
      </w:r>
      <w:r>
        <w:rPr>
          <w:rFonts w:ascii="Times New Roman" w:hAnsi="Times New Roman" w:eastAsia="Times New Roman"/>
        </w:rPr>
        <w:t>10-20μg</w:t>
      </w:r>
      <w:r>
        <w:t>质检合格的各样本细胞总</w:t>
      </w:r>
      <w:r>
        <w:rPr>
          <w:rFonts w:ascii="Times New Roman" w:hAnsi="Times New Roman" w:eastAsia="Times New Roman"/>
        </w:rPr>
        <w:t>RNA</w:t>
      </w:r>
      <w:r>
        <w:t>，用</w:t>
      </w:r>
      <w:r>
        <w:rPr>
          <w:rFonts w:ascii="Times New Roman" w:hAnsi="Times New Roman" w:eastAsia="Times New Roman"/>
        </w:rPr>
        <w:t>mirVana™miRNA</w:t>
      </w:r>
      <w:r>
        <w:t>纯化试剂盒进行纯化，具体步骤如下：</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每组样本各取</w:t>
      </w:r>
      <w:r>
        <w:t>10-20μg</w:t>
      </w:r>
      <w:r/>
      <w:r w:rsidR="001852F3">
        <w:t xml:space="preserve"> </w:t>
      </w:r>
      <w:r>
        <w:rPr>
          <w:rFonts w:ascii="宋体" w:hAnsi="宋体" w:eastAsia="宋体" w:hint="eastAsia"/>
        </w:rPr>
        <w:t>总</w:t>
      </w:r>
      <w:r>
        <w:t>RNA</w:t>
      </w:r>
      <w:r/>
      <w:r w:rsidR="001852F3">
        <w:t xml:space="preserve"> </w:t>
      </w:r>
      <w:r>
        <w:rPr>
          <w:rFonts w:ascii="宋体" w:hAnsi="宋体" w:eastAsia="宋体" w:hint="eastAsia"/>
        </w:rPr>
        <w:t>加入</w:t>
      </w:r>
      <w:r>
        <w:t>EP</w:t>
      </w:r>
      <w:r/>
      <w:r w:rsidR="001852F3">
        <w:t xml:space="preserve"> </w:t>
      </w:r>
      <w:r>
        <w:rPr>
          <w:rFonts w:ascii="宋体" w:hAnsi="宋体" w:eastAsia="宋体" w:hint="eastAsia"/>
        </w:rPr>
        <w:t>管中，注入</w:t>
      </w:r>
      <w:r>
        <w:t>5</w:t>
      </w:r>
      <w:r/>
      <w:r w:rsidR="001852F3">
        <w:t xml:space="preserve"> </w:t>
      </w:r>
      <w:r>
        <w:rPr>
          <w:rFonts w:ascii="宋体" w:hAnsi="宋体" w:eastAsia="宋体" w:hint="eastAsia"/>
        </w:rPr>
        <w:t>倍体积的</w:t>
      </w:r>
    </w:p>
    <w:p w:rsidR="0018722C">
      <w:pPr>
        <w:topLinePunct/>
      </w:pPr>
      <w:r>
        <w:rPr>
          <w:rFonts w:ascii="Times New Roman" w:eastAsia="Times New Roman"/>
        </w:rPr>
        <w:t>Lysis</w:t>
      </w:r>
      <w:r>
        <w:rPr>
          <w:rFonts w:ascii="Times New Roman" w:eastAsia="Times New Roman"/>
        </w:rPr>
        <w:t>/</w:t>
      </w:r>
      <w:r>
        <w:rPr>
          <w:rFonts w:ascii="Times New Roman" w:eastAsia="Times New Roman"/>
        </w:rPr>
        <w:t xml:space="preserve">Binding</w:t>
      </w:r>
      <w:r>
        <w:t>缓冲液，充分混合均匀；</w:t>
      </w:r>
    </w:p>
    <w:p w:rsidR="0018722C">
      <w:pPr>
        <w:topLinePunct/>
      </w:pPr>
      <w:r>
        <w:rPr>
          <w:rFonts w:cstheme="minorBidi" w:hAnsiTheme="minorHAnsi" w:eastAsiaTheme="minorHAnsi" w:asciiTheme="minorHAnsi"/>
        </w:rPr>
        <w:t>85</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加十分之一体积的</w:t>
      </w:r>
      <w:r>
        <w:t>miRNA</w:t>
      </w:r>
      <w:r/>
      <w:r>
        <w:rPr>
          <w:rFonts w:ascii="宋体" w:eastAsia="宋体" w:hint="eastAsia"/>
        </w:rPr>
        <w:t>匀浆添加剂，充分混合均匀，置于冰上孵育</w:t>
      </w:r>
    </w:p>
    <w:p w:rsidR="0018722C">
      <w:pPr>
        <w:topLinePunct/>
      </w:pPr>
      <w:r>
        <w:rPr>
          <w:rFonts w:ascii="Times New Roman" w:eastAsia="Times New Roman"/>
        </w:rPr>
        <w:t>10min</w:t>
      </w:r>
      <w: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加三分之一体积的</w:t>
      </w:r>
      <w:r>
        <w:t>100</w:t>
      </w:r>
      <w:r>
        <w:rPr>
          <w:rFonts w:ascii="宋体" w:eastAsia="宋体" w:hint="eastAsia"/>
        </w:rPr>
        <w:t>％乙醇，充分混合均匀；</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将上述混合液加入滤管中，离心，</w:t>
      </w:r>
      <w:r>
        <w:t>5000rpm×lmin</w:t>
      </w:r>
      <w:r/>
      <w:r>
        <w:rPr>
          <w:rFonts w:ascii="宋体" w:hAnsi="宋体" w:eastAsia="宋体" w:hint="eastAsia"/>
        </w:rPr>
        <w:t>，收集其滤液；</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加入三分之二体积的</w:t>
      </w:r>
      <w:r>
        <w:t>100</w:t>
      </w:r>
      <w:r>
        <w:rPr>
          <w:rFonts w:ascii="宋体" w:eastAsia="宋体" w:hint="eastAsia"/>
        </w:rPr>
        <w:t>％乙醇于滤液中，充分混合均匀；</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置换滤管，将⑤的混合物过滤，离心，</w:t>
      </w:r>
      <w:r>
        <w:t>5000rpm×lmin</w:t>
      </w:r>
      <w:r/>
      <w:r>
        <w:rPr>
          <w:rFonts w:ascii="宋体" w:hAnsi="宋体" w:eastAsia="宋体" w:hint="eastAsia"/>
        </w:rPr>
        <w:t>，弃除滤液，继续</w:t>
      </w:r>
      <w:r>
        <w:rPr>
          <w:rFonts w:ascii="宋体" w:hAnsi="宋体" w:eastAsia="宋体" w:hint="eastAsia"/>
        </w:rPr>
        <w:t>使用收集管；</w:t>
      </w:r>
    </w:p>
    <w:p w:rsidR="0018722C">
      <w:pPr>
        <w:pStyle w:val="cw22"/>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将滤管放于收集管中，</w:t>
      </w:r>
      <w:r w:rsidR="001852F3">
        <w:rPr>
          <w:rFonts w:ascii="宋体" w:hAnsi="宋体" w:eastAsia="宋体" w:hint="eastAsia"/>
        </w:rPr>
        <w:t xml:space="preserve">取</w:t>
      </w:r>
      <w:r>
        <w:t>700μlmiRNA</w:t>
      </w:r>
      <w:r/>
      <w:r w:rsidR="001852F3">
        <w:t xml:space="preserve"> </w:t>
      </w:r>
      <w:r>
        <w:rPr>
          <w:rFonts w:ascii="宋体" w:hAnsi="宋体" w:eastAsia="宋体" w:hint="eastAsia"/>
        </w:rPr>
        <w:t>洗涤液清洗滤管，</w:t>
      </w:r>
      <w:r w:rsidR="001852F3">
        <w:rPr>
          <w:rFonts w:ascii="宋体" w:hAnsi="宋体" w:eastAsia="宋体" w:hint="eastAsia"/>
        </w:rPr>
        <w:t xml:space="preserve">离心，</w:t>
      </w:r>
    </w:p>
    <w:p w:rsidR="0018722C">
      <w:pPr>
        <w:topLinePunct/>
      </w:pPr>
      <w:r>
        <w:rPr>
          <w:rFonts w:ascii="Times New Roman" w:hAnsi="Times New Roman" w:eastAsia="Times New Roman"/>
        </w:rPr>
        <w:t>5000rpm×lmin</w:t>
      </w:r>
      <w:r>
        <w:t>，弃去滤液；</w:t>
      </w:r>
    </w:p>
    <w:p w:rsidR="0018722C">
      <w:pPr>
        <w:pStyle w:val="cw22"/>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取</w:t>
      </w:r>
      <w:r>
        <w:t>500μlmiRNA</w:t>
      </w:r>
      <w:r>
        <w:rPr>
          <w:rFonts w:ascii="宋体" w:hAnsi="宋体" w:eastAsia="宋体" w:hint="eastAsia"/>
        </w:rPr>
        <w:t>洗涤液清洗滤管，离心，</w:t>
      </w:r>
      <w:r>
        <w:t>5000rpm×1min</w:t>
      </w:r>
      <w:r/>
      <w:r>
        <w:rPr>
          <w:rFonts w:ascii="宋体" w:hAnsi="宋体" w:eastAsia="宋体" w:hint="eastAsia"/>
        </w:rPr>
        <w:t>，弃除滤液；再</w:t>
      </w:r>
      <w:r>
        <w:rPr>
          <w:rFonts w:ascii="宋体" w:hAnsi="宋体" w:eastAsia="宋体" w:hint="eastAsia"/>
        </w:rPr>
        <w:t>以</w:t>
      </w:r>
      <w:r>
        <w:t>miRNA</w:t>
      </w:r>
      <w:r/>
      <w:r>
        <w:rPr>
          <w:rFonts w:ascii="宋体" w:hAnsi="宋体" w:eastAsia="宋体" w:hint="eastAsia"/>
        </w:rPr>
        <w:t>洗涤液清洗一遍；将滤管连同收集管离心，</w:t>
      </w:r>
      <w:r>
        <w:t>10000rpm×lmin</w:t>
      </w:r>
      <w:r/>
      <w:r>
        <w:rPr>
          <w:rFonts w:ascii="宋体" w:hAnsi="宋体" w:eastAsia="宋体" w:hint="eastAsia"/>
        </w:rPr>
        <w:t>，弃除滤管中残留液体；</w:t>
      </w:r>
    </w:p>
    <w:p w:rsidR="0018722C">
      <w:pPr>
        <w:pStyle w:val="cw22"/>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置换一个新的收集管，将</w:t>
      </w:r>
      <w:r>
        <w:t>50μl 95</w:t>
      </w:r>
      <w:r>
        <w:rPr>
          <w:rFonts w:ascii="宋体" w:hAnsi="宋体" w:eastAsia="宋体" w:hint="eastAsia"/>
        </w:rPr>
        <w:t>℃的洗脱液加入滤器中，盖紧，室温下</w:t>
      </w:r>
      <w:r>
        <w:rPr>
          <w:rFonts w:ascii="宋体" w:hAnsi="宋体" w:eastAsia="宋体" w:hint="eastAsia"/>
        </w:rPr>
        <w:t>孵育</w:t>
      </w:r>
      <w:r>
        <w:t>2min</w:t>
      </w:r>
      <w:r>
        <w:rPr>
          <w:rFonts w:ascii="宋体" w:hAnsi="宋体" w:eastAsia="宋体" w:hint="eastAsia"/>
        </w:rPr>
        <w:t>；离心，</w:t>
      </w:r>
      <w:r>
        <w:t>10000</w:t>
      </w:r>
      <w:r>
        <w:t> </w:t>
      </w:r>
      <w:r>
        <w:t>rpm×lmin</w:t>
      </w:r>
      <w:r/>
      <w:r>
        <w:rPr>
          <w:rFonts w:ascii="宋体" w:hAnsi="宋体" w:eastAsia="宋体" w:hint="eastAsia"/>
        </w:rPr>
        <w:t>，收集滤液。重复此步骤。纯化后重新定量。</w:t>
      </w:r>
    </w:p>
    <w:p w:rsidR="0018722C">
      <w:pPr>
        <w:pStyle w:val="Heading4"/>
        <w:topLinePunct/>
        <w:ind w:left="200" w:hangingChars="200" w:hanging="200"/>
      </w:pPr>
      <w:r>
        <w:rPr>
          <w:b/>
        </w:rPr>
        <w:t>5.1.8.4</w:t>
      </w:r>
      <w:r>
        <w:t xml:space="preserve"> </w:t>
      </w:r>
      <w:r>
        <w:t>总</w:t>
      </w:r>
      <w:r>
        <w:rPr>
          <w:b/>
        </w:rPr>
        <w:t>RNA</w:t>
      </w:r>
      <w:r>
        <w:t>逆转录反应</w:t>
      </w:r>
      <w:r>
        <w:rPr>
          <w:b/>
        </w:rPr>
        <w:t>(</w:t>
      </w:r>
      <w:r>
        <w:rPr>
          <w:b/>
        </w:rPr>
        <w:t xml:space="preserve">RT</w:t>
      </w:r>
      <w:r>
        <w:rPr>
          <w:b/>
        </w:rPr>
        <w:t>)</w:t>
      </w:r>
    </w:p>
    <w:p w:rsidR="0018722C">
      <w:pPr>
        <w:topLinePunct/>
      </w:pPr>
      <w:r>
        <w:t>以总</w:t>
      </w:r>
      <w:r>
        <w:rPr>
          <w:rFonts w:ascii="Times New Roman" w:eastAsia="Times New Roman"/>
        </w:rPr>
        <w:t>RNA</w:t>
      </w:r>
      <w:r>
        <w:t>为模板，逆转录成</w:t>
      </w:r>
      <w:r>
        <w:rPr>
          <w:rFonts w:ascii="Times New Roman" w:eastAsia="Times New Roman"/>
        </w:rPr>
        <w:t>cDNA</w:t>
      </w:r>
      <w:r>
        <w:t>，反应体系的配制如下</w:t>
      </w:r>
      <w:r>
        <w:rPr>
          <w:rFonts w:ascii="Times New Roman" w:eastAsia="Times New Roman"/>
          <w:w w:val="95"/>
          <w:rFonts w:hint="eastAsia"/>
        </w:rPr>
        <w:t>：</w:t>
      </w:r>
    </w:p>
    <w:p w:rsidR="0018722C">
      <w:pPr>
        <w:topLinePunct/>
      </w:pPr>
      <w:r>
        <w:rPr>
          <w:rFonts w:ascii="Times New Roman" w:eastAsia="Times New Roman"/>
        </w:rPr>
        <w:t>RNA</w:t>
      </w:r>
      <w:r>
        <w:t>样本</w:t>
      </w:r>
      <w:r>
        <w:rPr>
          <w:rFonts w:ascii="Times New Roman" w:eastAsia="Times New Roman"/>
        </w:rPr>
        <w:t>100ng</w:t>
      </w:r>
    </w:p>
    <w:p w:rsidR="0018722C">
      <w:pPr>
        <w:topLinePunct/>
      </w:pPr>
      <w:r>
        <w:rPr>
          <w:rFonts w:ascii="Times New Roman" w:hAnsi="Times New Roman"/>
        </w:rPr>
        <w:t>50×SYBR</w:t>
      </w:r>
      <w:r>
        <w:rPr>
          <w:rFonts w:ascii="Times New Roman" w:hAnsi="Times New Roman"/>
        </w:rPr>
        <w:t> Green Solution</w:t>
      </w:r>
      <w:r w:rsidRPr="00000000">
        <w:tab/>
      </w:r>
      <w:r>
        <w:rPr>
          <w:rFonts w:ascii="Times New Roman" w:hAnsi="Times New Roman"/>
        </w:rPr>
        <w:t>1µl</w:t>
      </w:r>
    </w:p>
    <w:p w:rsidR="0018722C">
      <w:pPr>
        <w:topLinePunct/>
      </w:pPr>
      <w:r>
        <w:t>无核酸酶超纯水</w:t>
      </w:r>
      <w:r w:rsidR="001852F3">
        <w:t>至总体积</w:t>
      </w:r>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3µl</w:t>
      </w:r>
    </w:p>
    <w:p w:rsidR="0018722C">
      <w:pPr>
        <w:pStyle w:val="BodyText"/>
        <w:spacing w:before="68"/>
        <w:ind w:leftChars="0" w:left="5586"/>
        <w:rPr>
          <w:rFonts w:ascii="Times New Roman" w:hAnsi="Times New Roman" w:eastAsia="Times New Roman"/>
        </w:rPr>
        <w:topLinePunct/>
      </w:pPr>
      <w:r>
        <w:t>孵育，</w:t>
      </w:r>
      <w:r>
        <w:rPr>
          <w:rFonts w:ascii="Times New Roman" w:hAnsi="Times New Roman" w:eastAsia="Times New Roman"/>
        </w:rPr>
        <w:t>65</w:t>
      </w:r>
      <w:r>
        <w:t>℃</w:t>
      </w:r>
      <w:r>
        <w:rPr>
          <w:rFonts w:ascii="Times New Roman" w:hAnsi="Times New Roman" w:eastAsia="Times New Roman"/>
        </w:rPr>
        <w:t>×5 min</w:t>
      </w:r>
      <w:r>
        <w:t>；冰上放置</w:t>
      </w:r>
      <w:r>
        <w:rPr>
          <w:rFonts w:ascii="Times New Roman" w:hAnsi="Times New Roman" w:eastAsia="Times New Roman"/>
        </w:rPr>
        <w:t>2 min</w:t>
      </w:r>
    </w:p>
    <w:p w:rsidR="0018722C">
      <w:pPr>
        <w:topLinePunct/>
      </w:pPr>
      <w:r>
        <w:rPr>
          <w:rFonts w:ascii="Times New Roman" w:hAnsi="Times New Roman" w:eastAsia="Times New Roman"/>
        </w:rPr>
        <w:t>dNTP</w:t>
      </w:r>
      <w:r>
        <w:t>混合物</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5µl</w:t>
      </w:r>
    </w:p>
    <w:p w:rsidR="0018722C">
      <w:pPr>
        <w:topLinePunct/>
      </w:pPr>
      <w:r>
        <w:rPr>
          <w:rFonts w:ascii="Times New Roman" w:hAnsi="Times New Roman"/>
        </w:rPr>
        <w:t>RNase</w:t>
      </w:r>
      <w:r>
        <w:rPr>
          <w:rFonts w:ascii="Times New Roman" w:hAnsi="Times New Roman"/>
        </w:rPr>
        <w:t> </w:t>
      </w:r>
      <w:r>
        <w:rPr>
          <w:rFonts w:ascii="Times New Roman" w:hAnsi="Times New Roman"/>
        </w:rPr>
        <w:t>Inhibitor</w:t>
      </w:r>
      <w:r w:rsidRPr="00000000">
        <w:tab/>
      </w:r>
      <w:r>
        <w:rPr>
          <w:rFonts w:ascii="Times New Roman" w:hAnsi="Times New Roman"/>
        </w:rPr>
        <w:t>0.2µl</w:t>
      </w:r>
    </w:p>
    <w:p w:rsidR="0018722C">
      <w:pPr>
        <w:topLinePunct/>
      </w:pPr>
      <w:r>
        <w:rPr>
          <w:rFonts w:ascii="Times New Roman" w:hAnsi="Times New Roman"/>
        </w:rPr>
        <w:t>0.1M</w:t>
      </w:r>
      <w:r>
        <w:rPr>
          <w:rFonts w:ascii="Times New Roman" w:hAnsi="Times New Roman"/>
        </w:rPr>
        <w:t> </w:t>
      </w:r>
      <w:r>
        <w:rPr>
          <w:rFonts w:ascii="Times New Roman" w:hAnsi="Times New Roman"/>
        </w:rPr>
        <w:t>DTT</w:t>
      </w:r>
      <w:r w:rsidRPr="00000000">
        <w:tab/>
      </w:r>
      <w:r>
        <w:rPr>
          <w:rFonts w:ascii="Times New Roman" w:hAnsi="Times New Roman"/>
        </w:rPr>
        <w:t>2µl</w:t>
      </w:r>
    </w:p>
    <w:p w:rsidR="0018722C">
      <w:pPr>
        <w:topLinePunct/>
      </w:pPr>
      <w:r>
        <w:rPr>
          <w:rFonts w:ascii="Times New Roman" w:hAnsi="Times New Roman" w:eastAsia="Times New Roman"/>
        </w:rPr>
        <w:t>M-MLV</w:t>
      </w:r>
      <w:r>
        <w:t>反转录酶</w:t>
      </w:r>
      <w:r>
        <w:rPr>
          <w:rFonts w:ascii="Times New Roman" w:hAnsi="Times New Roman" w:eastAsia="Times New Roman"/>
        </w:rPr>
        <w:t>1µl</w:t>
      </w:r>
    </w:p>
    <w:p w:rsidR="0018722C">
      <w:pPr>
        <w:topLinePunct/>
      </w:pPr>
      <w:r>
        <w:rPr>
          <w:rFonts w:ascii="Times New Roman" w:hAnsi="Times New Roman" w:eastAsia="Times New Roman"/>
        </w:rPr>
        <w:t>5×</w:t>
      </w:r>
      <w:r>
        <w:rPr>
          <w:rFonts w:ascii="Times New Roman" w:hAnsi="Times New Roman" w:eastAsia="Times New Roman"/>
        </w:rPr>
        <w:t>First</w:t>
      </w:r>
      <w:r>
        <w:rPr>
          <w:rFonts w:ascii="Times New Roman" w:hAnsi="Times New Roman" w:eastAsia="Times New Roman"/>
        </w:rPr>
        <w:t> </w:t>
      </w:r>
      <w:r>
        <w:rPr>
          <w:rFonts w:ascii="Times New Roman" w:hAnsi="Times New Roman" w:eastAsia="Times New Roman"/>
        </w:rPr>
        <w:t>-Strand</w:t>
      </w:r>
      <w:r>
        <w:t>缓冲液</w:t>
      </w:r>
      <w:r>
        <w:rPr>
          <w:rFonts w:ascii="Times New Roman" w:hAnsi="Times New Roman" w:eastAsia="Times New Roman"/>
        </w:rPr>
        <w:t>4µl</w:t>
      </w:r>
    </w:p>
    <w:p w:rsidR="0018722C">
      <w:pPr>
        <w:topLinePunct/>
      </w:pPr>
      <w:r>
        <w:t>总体积</w:t>
      </w:r>
      <w:r>
        <w:rPr>
          <w:rFonts w:ascii="Times New Roman" w:hAnsi="Times New Roman" w:eastAsia="Times New Roman"/>
        </w:rPr>
        <w:t>20µl</w:t>
      </w:r>
    </w:p>
    <w:p w:rsidR="0018722C">
      <w:pPr>
        <w:topLinePunct/>
      </w:pPr>
      <w:r>
        <w:t>逆转录反应条件：在</w:t>
      </w:r>
      <w:r>
        <w:rPr>
          <w:rFonts w:ascii="仿宋" w:hAnsi="仿宋" w:eastAsia="仿宋" w:hint="eastAsia"/>
        </w:rPr>
        <w:t>PCR</w:t>
      </w:r>
      <w:r>
        <w:t>仪上进行，</w:t>
      </w:r>
      <w:r>
        <w:rPr>
          <w:rFonts w:ascii="仿宋" w:hAnsi="仿宋" w:eastAsia="仿宋" w:hint="eastAsia"/>
        </w:rPr>
        <w:t>16</w:t>
      </w:r>
      <w:r>
        <w:t>℃</w:t>
      </w:r>
      <w:r>
        <w:rPr>
          <w:rFonts w:ascii="Verdana" w:hAnsi="Verdana" w:eastAsia="Verdana"/>
        </w:rPr>
        <w:t>×</w:t>
      </w:r>
      <w:r>
        <w:rPr>
          <w:rFonts w:ascii="仿宋" w:hAnsi="仿宋" w:eastAsia="仿宋" w:hint="eastAsia"/>
        </w:rPr>
        <w:t>10</w:t>
      </w:r>
      <w:r>
        <w:rPr>
          <w:rFonts w:ascii="仿宋" w:hAnsi="仿宋" w:eastAsia="仿宋" w:hint="eastAsia"/>
        </w:rPr>
        <w:t> </w:t>
      </w:r>
      <w:r>
        <w:rPr>
          <w:rFonts w:ascii="仿宋" w:hAnsi="仿宋" w:eastAsia="仿宋" w:hint="eastAsia"/>
        </w:rPr>
        <w:t>min</w:t>
      </w:r>
      <w:r>
        <w:t>；</w:t>
      </w:r>
      <w:r>
        <w:rPr>
          <w:rFonts w:ascii="仿宋" w:hAnsi="仿宋" w:eastAsia="仿宋" w:hint="eastAsia"/>
        </w:rPr>
        <w:t>37</w:t>
      </w:r>
      <w:r>
        <w:t>℃</w:t>
      </w:r>
      <w:r>
        <w:rPr>
          <w:rFonts w:ascii="Verdana" w:hAnsi="Verdana" w:eastAsia="Verdana"/>
        </w:rPr>
        <w:t>×</w:t>
      </w:r>
      <w:r>
        <w:rPr>
          <w:rFonts w:ascii="仿宋" w:hAnsi="仿宋" w:eastAsia="仿宋" w:hint="eastAsia"/>
        </w:rPr>
        <w:t>30</w:t>
      </w:r>
      <w:r>
        <w:rPr>
          <w:rFonts w:ascii="仿宋" w:hAnsi="仿宋" w:eastAsia="仿宋" w:hint="eastAsia"/>
        </w:rPr>
        <w:t> </w:t>
      </w:r>
      <w:r>
        <w:rPr>
          <w:rFonts w:ascii="仿宋" w:hAnsi="仿宋" w:eastAsia="仿宋" w:hint="eastAsia"/>
        </w:rPr>
        <w:t>min</w:t>
      </w:r>
      <w:r>
        <w:t>；</w:t>
      </w:r>
      <w:r>
        <w:rPr>
          <w:rFonts w:ascii="仿宋" w:hAnsi="仿宋" w:eastAsia="仿宋" w:hint="eastAsia"/>
        </w:rPr>
        <w:t>65</w:t>
      </w:r>
      <w:r>
        <w:t>℃</w:t>
      </w:r>
      <w:r>
        <w:rPr>
          <w:rFonts w:ascii="Verdana" w:hAnsi="Verdana" w:eastAsia="Verdana"/>
        </w:rPr>
        <w:t>×</w:t>
      </w:r>
      <w:r>
        <w:rPr>
          <w:rFonts w:ascii="仿宋" w:hAnsi="仿宋" w:eastAsia="仿宋" w:hint="eastAsia"/>
        </w:rPr>
        <w:t>5</w:t>
      </w:r>
    </w:p>
    <w:p w:rsidR="0018722C">
      <w:pPr>
        <w:topLinePunct/>
      </w:pPr>
      <w:r>
        <w:rPr>
          <w:rFonts w:ascii="仿宋" w:eastAsia="仿宋" w:hint="eastAsia"/>
        </w:rPr>
        <w:t>min</w:t>
      </w:r>
      <w:r>
        <w:t>。</w:t>
      </w:r>
    </w:p>
    <w:p w:rsidR="0018722C">
      <w:pPr>
        <w:pStyle w:val="Heading4"/>
        <w:topLinePunct/>
        <w:ind w:left="200" w:hangingChars="200" w:hanging="200"/>
      </w:pPr>
      <w:r>
        <w:rPr>
          <w:b/>
        </w:rPr>
        <w:t>5.1.8.5</w:t>
      </w:r>
      <w:r>
        <w:t xml:space="preserve"> </w:t>
      </w:r>
      <w:r>
        <w:t>定量</w:t>
      </w:r>
      <w:r>
        <w:rPr>
          <w:b/>
        </w:rPr>
        <w:t>PCR</w:t>
      </w:r>
      <w:r>
        <w:t>反应</w:t>
      </w:r>
    </w:p>
    <w:p w:rsidR="0018722C">
      <w:pPr>
        <w:topLinePunct/>
      </w:pPr>
      <w:r>
        <w:t>由美国</w:t>
      </w:r>
      <w:r>
        <w:rPr>
          <w:rFonts w:ascii="Times New Roman" w:eastAsia="宋体"/>
        </w:rPr>
        <w:t>Invitrogen</w:t>
      </w:r>
      <w:r>
        <w:t>公司设计引物，</w:t>
      </w:r>
      <w:r>
        <w:rPr>
          <w:rFonts w:ascii="Times New Roman" w:eastAsia="宋体"/>
        </w:rPr>
        <w:t>U6</w:t>
      </w:r>
      <w:r w:rsidR="001852F3">
        <w:rPr>
          <w:rFonts w:ascii="Times New Roman" w:eastAsia="宋体"/>
        </w:rPr>
        <w:t xml:space="preserve"> </w:t>
      </w:r>
      <w:r>
        <w:t>作为内参，进行归一化。引物序列见</w:t>
      </w:r>
    </w:p>
    <w:p w:rsidR="0018722C">
      <w:pPr>
        <w:topLinePunct/>
      </w:pPr>
      <w:r>
        <w:rPr>
          <w:rFonts w:cstheme="minorBidi" w:hAnsiTheme="minorHAnsi" w:eastAsiaTheme="minorHAnsi" w:asciiTheme="minorHAnsi"/>
        </w:rPr>
        <w:t>86</w:t>
      </w:r>
    </w:p>
    <w:p w:rsidR="0018722C">
      <w:pPr>
        <w:topLinePunct/>
      </w:pPr>
      <w:r>
        <w:t>表</w:t>
      </w:r>
      <w:r>
        <w:rPr>
          <w:rFonts w:ascii="Times New Roman" w:eastAsia="Times New Roman"/>
        </w:rPr>
        <w:t>3</w:t>
      </w:r>
      <w:r>
        <w:rPr>
          <w:rFonts w:ascii="Times New Roman" w:eastAsia="Times New Roman"/>
        </w:rPr>
        <w:t>.</w:t>
      </w:r>
      <w:r>
        <w:rPr>
          <w:rFonts w:ascii="Times New Roman" w:eastAsia="Times New Roman"/>
        </w:rPr>
        <w:t>1</w:t>
      </w:r>
      <w:r>
        <w:t>.</w:t>
      </w:r>
    </w:p>
    <w:p w:rsidR="0018722C">
      <w:pPr>
        <w:topLinePunct/>
      </w:pPr>
      <w:r>
        <w:rPr>
          <w:rFonts w:ascii="Times New Roman" w:eastAsia="宋体"/>
        </w:rPr>
        <w:t>miRNA RealTime PCR</w:t>
      </w:r>
      <w:r>
        <w:t>反应体系的配制如下：</w:t>
      </w:r>
    </w:p>
    <w:p w:rsidR="0018722C">
      <w:pPr>
        <w:topLinePunct/>
      </w:pPr>
      <w:r>
        <w:rPr>
          <w:rFonts w:ascii="Times New Roman" w:hAnsi="Times New Roman" w:eastAsia="Times New Roman"/>
        </w:rPr>
        <w:t>miRNA cDNA</w:t>
      </w:r>
      <w:r>
        <w:t>样本</w:t>
      </w:r>
      <w:r>
        <w:rPr>
          <w:rFonts w:ascii="Times New Roman" w:hAnsi="Times New Roman" w:eastAsia="Times New Roman"/>
        </w:rPr>
        <w:t>1µl</w:t>
      </w:r>
    </w:p>
    <w:p w:rsidR="0018722C">
      <w:pPr>
        <w:topLinePunct/>
      </w:pPr>
      <w:r>
        <w:rPr>
          <w:rFonts w:ascii="Times New Roman" w:hAnsi="Times New Roman"/>
        </w:rPr>
        <w:t>Power SYBR Green PCR Master</w:t>
      </w:r>
      <w:r>
        <w:rPr>
          <w:rFonts w:ascii="Times New Roman" w:hAnsi="Times New Roman"/>
        </w:rPr>
        <w:t> </w:t>
      </w:r>
      <w:r>
        <w:rPr>
          <w:rFonts w:ascii="Times New Roman" w:hAnsi="Times New Roman"/>
        </w:rPr>
        <w:t>Mix</w:t>
      </w:r>
      <w:r>
        <w:rPr>
          <w:rFonts w:ascii="Times New Roman" w:hAnsi="Times New Roman"/>
        </w:rPr>
        <w:t> </w:t>
      </w:r>
      <w:r>
        <w:rPr>
          <w:rFonts w:ascii="Times New Roman" w:hAnsi="Times New Roman"/>
        </w:rPr>
        <w:t>(</w:t>
      </w:r>
      <w:r>
        <w:rPr>
          <w:rFonts w:ascii="Times New Roman" w:hAnsi="Times New Roman"/>
        </w:rPr>
        <w:t xml:space="preserve">2×</w:t>
      </w:r>
      <w:r>
        <w:rPr>
          <w:rFonts w:ascii="Times New Roman" w:hAnsi="Times New Roman"/>
        </w:rPr>
        <w:t>)</w:t>
      </w:r>
      <w:r w:rsidRPr="00000000">
        <w:tab/>
      </w:r>
      <w:r>
        <w:rPr>
          <w:rFonts w:ascii="Times New Roman" w:hAnsi="Times New Roman"/>
        </w:rPr>
        <w:t>10µl</w:t>
      </w:r>
    </w:p>
    <w:p w:rsidR="0018722C">
      <w:pPr>
        <w:pStyle w:val="BodyText"/>
        <w:tabs>
          <w:tab w:pos="5886" w:val="left" w:leader="none"/>
        </w:tabs>
        <w:spacing w:before="49"/>
        <w:ind w:leftChars="0" w:left="1394"/>
        <w:rPr>
          <w:rFonts w:ascii="Times New Roman" w:hAnsi="Times New Roman" w:eastAsia="Times New Roman"/>
        </w:rPr>
        <w:topLinePunct/>
      </w:pPr>
      <w:r>
        <w:t>正义引物</w:t>
      </w:r>
      <w:r>
        <w:rPr>
          <w:rFonts w:ascii="Times New Roman" w:hAnsi="Times New Roman" w:eastAsia="Times New Roman"/>
          <w:spacing w:val="-2"/>
        </w:rPr>
        <w:t>(10µM)</w:t>
      </w:r>
      <w:r w:rsidRPr="00000000">
        <w:tab/>
        <w:t>0.5µl</w:t>
      </w:r>
    </w:p>
    <w:p w:rsidR="0018722C">
      <w:pPr>
        <w:topLinePunct/>
      </w:pPr>
      <w:r>
        <w:t>反义引物</w:t>
      </w:r>
      <w:r>
        <w:rPr>
          <w:rFonts w:ascii="Times New Roman" w:hAnsi="Times New Roman" w:eastAsia="Times New Roman"/>
        </w:rPr>
        <w:t>(</w:t>
      </w:r>
      <w:r>
        <w:rPr>
          <w:rFonts w:ascii="Times New Roman" w:hAnsi="Times New Roman" w:eastAsia="Times New Roman"/>
        </w:rPr>
        <w:t xml:space="preserve">10µM</w:t>
      </w:r>
      <w:r>
        <w:rPr>
          <w:rFonts w:ascii="Times New Roman" w:hAnsi="Times New Roman" w:eastAsia="Times New Roman"/>
        </w:rPr>
        <w:t>)</w:t>
      </w:r>
      <w:r w:rsidRPr="00000000">
        <w:tab/>
        <w:t>0.5µl</w:t>
      </w:r>
    </w:p>
    <w:p w:rsidR="0018722C">
      <w:pPr>
        <w:topLinePunct/>
      </w:pPr>
      <w:r>
        <w:t>无核酸酶超纯水</w:t>
      </w:r>
      <w:r>
        <w:rPr>
          <w:rFonts w:ascii="Times New Roman" w:hAnsi="Times New Roman" w:eastAsia="Times New Roman"/>
        </w:rPr>
        <w:t>8µl</w:t>
      </w:r>
    </w:p>
    <w:p w:rsidR="0018722C">
      <w:pPr>
        <w:pStyle w:val="BodyText"/>
        <w:tabs>
          <w:tab w:pos="5886" w:val="left" w:leader="none"/>
        </w:tabs>
        <w:spacing w:before="49"/>
        <w:ind w:leftChars="0" w:left="1394"/>
        <w:rPr>
          <w:rFonts w:ascii="Times New Roman" w:hAnsi="Times New Roman" w:eastAsia="Times New Roman"/>
        </w:rPr>
        <w:topLinePunct/>
      </w:pPr>
      <w:r>
        <w:t>总体积</w:t>
      </w:r>
      <w:r>
        <w:rPr>
          <w:rFonts w:ascii="Times New Roman" w:hAnsi="Times New Roman" w:eastAsia="Times New Roman"/>
          <w:spacing w:val="-4"/>
        </w:rPr>
        <w:t>20µl</w:t>
      </w:r>
    </w:p>
    <w:p w:rsidR="0018722C">
      <w:pPr>
        <w:topLinePunct/>
      </w:pPr>
      <w:r>
        <w:t>进行定量</w:t>
      </w:r>
      <w:r>
        <w:rPr>
          <w:rFonts w:ascii="Times New Roman" w:hAnsi="Times New Roman" w:eastAsia="Times New Roman"/>
        </w:rPr>
        <w:t>PCR</w:t>
      </w:r>
      <w:r>
        <w:t>反应条件：</w:t>
      </w:r>
      <w:r>
        <w:rPr>
          <w:rFonts w:ascii="Times New Roman" w:hAnsi="Times New Roman" w:eastAsia="Times New Roman"/>
        </w:rPr>
        <w:t>95</w:t>
      </w:r>
      <w:r>
        <w:t>℃变性</w:t>
      </w:r>
      <w:r>
        <w:rPr>
          <w:rFonts w:ascii="Times New Roman" w:hAnsi="Times New Roman" w:eastAsia="Times New Roman"/>
        </w:rPr>
        <w:t>10 </w:t>
      </w:r>
      <w:r>
        <w:rPr>
          <w:rFonts w:ascii="Times New Roman" w:hAnsi="Times New Roman" w:eastAsia="Times New Roman"/>
        </w:rPr>
        <w:t>min</w:t>
      </w:r>
      <w:r>
        <w:t>；</w:t>
      </w:r>
      <w:r>
        <w:rPr>
          <w:rFonts w:ascii="Times New Roman" w:hAnsi="Times New Roman" w:eastAsia="Times New Roman"/>
        </w:rPr>
        <w:t>95</w:t>
      </w:r>
      <w:r>
        <w:t>℃退火</w:t>
      </w:r>
      <w:r>
        <w:rPr>
          <w:rFonts w:ascii="Times New Roman" w:hAnsi="Times New Roman" w:eastAsia="Times New Roman"/>
        </w:rPr>
        <w:t>15 </w:t>
      </w:r>
      <w:r>
        <w:rPr>
          <w:rFonts w:ascii="Times New Roman" w:hAnsi="Times New Roman" w:eastAsia="Times New Roman"/>
        </w:rPr>
        <w:t>s</w:t>
      </w:r>
      <w:r>
        <w:t>；</w:t>
      </w:r>
      <w:r>
        <w:rPr>
          <w:rFonts w:ascii="Times New Roman" w:hAnsi="Times New Roman" w:eastAsia="Times New Roman"/>
        </w:rPr>
        <w:t>60</w:t>
      </w:r>
      <w:r>
        <w:t>℃延伸</w:t>
      </w:r>
      <w:r>
        <w:rPr>
          <w:rFonts w:ascii="Times New Roman" w:hAnsi="Times New Roman" w:eastAsia="Times New Roman"/>
        </w:rPr>
        <w:t>l min</w:t>
      </w:r>
      <w:r>
        <w:t>，</w:t>
      </w:r>
      <w:r>
        <w:t>循环</w:t>
      </w:r>
      <w:r>
        <w:rPr>
          <w:rFonts w:ascii="Times New Roman" w:hAnsi="Times New Roman" w:eastAsia="Times New Roman"/>
        </w:rPr>
        <w:t>40</w:t>
      </w:r>
      <w:r>
        <w:t>次；</w:t>
      </w:r>
      <w:r>
        <w:rPr>
          <w:rFonts w:ascii="Times New Roman" w:hAnsi="Times New Roman" w:eastAsia="Times New Roman"/>
        </w:rPr>
        <w:t>60-95</w:t>
      </w:r>
      <w:r>
        <w:t>℃绘制溶解曲线。</w:t>
      </w:r>
    </w:p>
    <w:p w:rsidR="0018722C">
      <w:pPr>
        <w:topLinePunct/>
      </w:pPr>
      <w:r>
        <w:t>根据收集荧光建立的标准曲线获得各组样本</w:t>
      </w:r>
      <w:r>
        <w:rPr>
          <w:rFonts w:ascii="Times New Roman" w:hAnsi="Times New Roman" w:eastAsia="宋体"/>
        </w:rPr>
        <w:t>miR-203</w:t>
      </w:r>
      <w:r>
        <w:t>相关的</w:t>
      </w:r>
      <w:r>
        <w:rPr>
          <w:rFonts w:ascii="Times New Roman" w:hAnsi="Times New Roman" w:eastAsia="宋体"/>
        </w:rPr>
        <w:t>Ct</w:t>
      </w:r>
      <w:r>
        <w:t>值</w:t>
      </w:r>
      <w:r>
        <w:rPr>
          <w:rFonts w:ascii="Times New Roman" w:hAnsi="Times New Roman" w:eastAsia="宋体"/>
          <w:rFonts w:ascii="Times New Roman" w:hAnsi="Times New Roman" w:eastAsia="宋体"/>
        </w:rPr>
        <w:t>（</w:t>
      </w:r>
      <w:r>
        <w:t>每个样本</w:t>
      </w:r>
      <w:r>
        <w:t>测量</w:t>
      </w:r>
      <w:r>
        <w:rPr>
          <w:rFonts w:ascii="Times New Roman" w:hAnsi="Times New Roman" w:eastAsia="宋体"/>
        </w:rPr>
        <w:t>3</w:t>
      </w:r>
      <w:r>
        <w:t>次，取平均值</w:t>
      </w:r>
      <w:r>
        <w:rPr>
          <w:rFonts w:ascii="Times New Roman" w:hAnsi="Times New Roman" w:eastAsia="宋体"/>
          <w:rFonts w:ascii="Times New Roman" w:hAnsi="Times New Roman" w:eastAsia="宋体"/>
        </w:rPr>
        <w:t>）</w:t>
      </w:r>
      <w:r>
        <w:t>。采用</w:t>
      </w:r>
      <w:r>
        <w:rPr>
          <w:rFonts w:ascii="Times New Roman" w:hAnsi="Times New Roman" w:eastAsia="宋体"/>
        </w:rPr>
        <w:t>2</w:t>
      </w:r>
      <w:r>
        <w:rPr>
          <w:rFonts w:ascii="Times New Roman" w:hAnsi="Times New Roman" w:eastAsia="宋体"/>
        </w:rPr>
        <w:t>-</w:t>
      </w:r>
      <w:r>
        <w:t>△△</w:t>
      </w:r>
      <w:r>
        <w:rPr>
          <w:rFonts w:ascii="Times New Roman" w:hAnsi="Times New Roman" w:eastAsia="宋体"/>
        </w:rPr>
        <w:t>Ct</w:t>
      </w:r>
      <w:r>
        <w:t>方法计算</w:t>
      </w:r>
      <w:r>
        <w:rPr>
          <w:rFonts w:ascii="Times New Roman" w:hAnsi="Times New Roman" w:eastAsia="宋体"/>
        </w:rPr>
        <w:t>miR-203</w:t>
      </w:r>
      <w:r>
        <w:t>基因相对表达量。具体方</w:t>
      </w:r>
      <w:r>
        <w:t>法如下：目标基因△</w:t>
      </w:r>
      <w:r>
        <w:rPr>
          <w:rFonts w:ascii="Times New Roman" w:hAnsi="Times New Roman" w:eastAsia="宋体"/>
        </w:rPr>
        <w:t>Ct</w:t>
      </w:r>
      <w:r>
        <w:t>值</w:t>
      </w:r>
      <w:r>
        <w:rPr>
          <w:rFonts w:ascii="Times New Roman" w:hAnsi="Times New Roman" w:eastAsia="宋体"/>
        </w:rPr>
        <w:t>=</w:t>
      </w:r>
      <w:r>
        <w:t>目标基因</w:t>
      </w:r>
      <w:r>
        <w:rPr>
          <w:rFonts w:ascii="Times New Roman" w:hAnsi="Times New Roman" w:eastAsia="宋体"/>
        </w:rPr>
        <w:t>Ct</w:t>
      </w:r>
      <w:r>
        <w:t>值－同一样本</w:t>
      </w:r>
      <w:r>
        <w:rPr>
          <w:rFonts w:ascii="Times New Roman" w:hAnsi="Times New Roman" w:eastAsia="宋体"/>
        </w:rPr>
        <w:t>U6Ct</w:t>
      </w:r>
      <w:r>
        <w:t>值；目标基因△△</w:t>
      </w:r>
      <w:r>
        <w:rPr>
          <w:rFonts w:ascii="Times New Roman" w:hAnsi="Times New Roman" w:eastAsia="宋体"/>
        </w:rPr>
        <w:t>Ct</w:t>
      </w:r>
      <w:r>
        <w:t>值</w:t>
      </w:r>
      <w:r>
        <w:rPr>
          <w:rFonts w:ascii="Times New Roman" w:hAnsi="Times New Roman" w:eastAsia="宋体"/>
        </w:rPr>
        <w:t>=</w:t>
      </w:r>
      <w:r>
        <w:t>处理组△</w:t>
      </w:r>
      <w:r>
        <w:rPr>
          <w:rFonts w:ascii="Times New Roman" w:hAnsi="Times New Roman" w:eastAsia="宋体"/>
        </w:rPr>
        <w:t>Ct</w:t>
      </w:r>
      <w:r>
        <w:t>值－对照组△</w:t>
      </w:r>
      <w:r>
        <w:rPr>
          <w:rFonts w:ascii="Times New Roman" w:hAnsi="Times New Roman" w:eastAsia="宋体"/>
        </w:rPr>
        <w:t>Ct</w:t>
      </w:r>
      <w:r>
        <w:t>值，再计算</w:t>
      </w:r>
      <w:r>
        <w:rPr>
          <w:rFonts w:ascii="Times New Roman" w:hAnsi="Times New Roman" w:eastAsia="宋体"/>
        </w:rPr>
        <w:t>2</w:t>
      </w:r>
      <w:r>
        <w:rPr>
          <w:rFonts w:ascii="Times New Roman" w:hAnsi="Times New Roman" w:eastAsia="宋体"/>
        </w:rPr>
        <w:t>-</w:t>
      </w:r>
      <w:r>
        <w:t>△△</w:t>
      </w:r>
      <w:r>
        <w:rPr>
          <w:rFonts w:ascii="Times New Roman" w:hAnsi="Times New Roman" w:eastAsia="宋体"/>
        </w:rPr>
        <w:t>Ct</w:t>
      </w:r>
      <w:r>
        <w:t>值。</w:t>
      </w:r>
    </w:p>
    <w:p w:rsidR="0018722C">
      <w:pPr>
        <w:pStyle w:val="Heading3"/>
        <w:topLinePunct/>
        <w:ind w:left="200" w:hangingChars="200" w:hanging="200"/>
      </w:pPr>
      <w:bookmarkStart w:id="121276" w:name="_Toc686121276"/>
      <w:bookmarkStart w:name="_bookmark83" w:id="179"/>
      <w:bookmarkEnd w:id="179"/>
      <w:r>
        <w:rPr>
          <w:b/>
        </w:rPr>
        <w:t>5.1.9</w:t>
      </w:r>
      <w:r>
        <w:t xml:space="preserve"> </w:t>
      </w:r>
      <w:bookmarkStart w:name="_bookmark83" w:id="180"/>
      <w:bookmarkEnd w:id="180"/>
      <w:r>
        <w:rPr>
          <w:b/>
        </w:rPr>
        <w:t>R</w:t>
      </w:r>
      <w:r>
        <w:rPr>
          <w:b/>
        </w:rPr>
        <w:t>T-PCR</w:t>
      </w:r>
      <w:r>
        <w:t>检测</w:t>
      </w:r>
      <w:r>
        <w:rPr>
          <w:b/>
        </w:rPr>
        <w:t>p63</w:t>
      </w:r>
      <w:r>
        <w:t>、</w:t>
      </w:r>
      <w:r>
        <w:rPr>
          <w:b/>
        </w:rPr>
        <w:t>ITGB1</w:t>
      </w:r>
      <w:r>
        <w:t>、</w:t>
      </w:r>
      <w:r>
        <w:rPr>
          <w:b/>
        </w:rPr>
        <w:t>CK19</w:t>
      </w:r>
      <w:r>
        <w:t>、</w:t>
      </w:r>
      <w:r>
        <w:rPr>
          <w:b/>
        </w:rPr>
        <w:t>CK1</w:t>
      </w:r>
      <w:r>
        <w:t>、</w:t>
      </w:r>
      <w:r>
        <w:rPr>
          <w:b/>
        </w:rPr>
        <w:t>CK10</w:t>
      </w:r>
      <w:r>
        <w:t>、</w:t>
      </w:r>
      <w:r>
        <w:rPr>
          <w:b/>
        </w:rPr>
        <w:t>CK18</w:t>
      </w:r>
      <w:r>
        <w:t>、</w:t>
      </w:r>
      <w:r>
        <w:rPr>
          <w:b/>
        </w:rPr>
        <w:t>CEA</w:t>
      </w:r>
      <w:bookmarkEnd w:id="121276"/>
    </w:p>
    <w:p w:rsidR="0018722C">
      <w:pPr>
        <w:topLinePunct/>
      </w:pPr>
      <w:r>
        <w:t>取人表皮干细胞转染前及实验组、对照组转染</w:t>
      </w:r>
      <w:r>
        <w:rPr>
          <w:rFonts w:ascii="Times New Roman" w:eastAsia="宋体"/>
        </w:rPr>
        <w:t>72</w:t>
      </w:r>
      <w:r>
        <w:rPr>
          <w:rFonts w:ascii="Times New Roman" w:eastAsia="宋体"/>
        </w:rPr>
        <w:t> </w:t>
      </w:r>
      <w:r>
        <w:rPr>
          <w:rFonts w:ascii="Times New Roman" w:eastAsia="宋体"/>
        </w:rPr>
        <w:t>h</w:t>
      </w:r>
      <w:r>
        <w:t>后的细胞，采用实时荧</w:t>
      </w:r>
      <w:r>
        <w:t>光定量</w:t>
      </w:r>
      <w:r>
        <w:rPr>
          <w:rFonts w:ascii="Times New Roman" w:eastAsia="宋体"/>
        </w:rPr>
        <w:t>RT-PCR</w:t>
      </w:r>
      <w:r>
        <w:t>方法检测</w:t>
      </w:r>
      <w:r>
        <w:rPr>
          <w:rFonts w:ascii="Times New Roman" w:eastAsia="宋体"/>
        </w:rPr>
        <w:t>3</w:t>
      </w:r>
      <w:r>
        <w:t>组细胞</w:t>
      </w:r>
      <w:r>
        <w:rPr>
          <w:rFonts w:ascii="Times New Roman" w:eastAsia="宋体"/>
        </w:rPr>
        <w:t>p63</w:t>
      </w:r>
      <w:r>
        <w:t>、</w:t>
      </w:r>
      <w:r>
        <w:rPr>
          <w:rFonts w:ascii="Times New Roman" w:eastAsia="宋体"/>
        </w:rPr>
        <w:t>ITGB1</w:t>
      </w:r>
      <w:r>
        <w:t>、</w:t>
      </w:r>
      <w:r>
        <w:rPr>
          <w:rFonts w:ascii="Times New Roman" w:eastAsia="宋体"/>
        </w:rPr>
        <w:t>CK19</w:t>
      </w:r>
      <w:r>
        <w:t>、</w:t>
      </w:r>
      <w:r>
        <w:rPr>
          <w:rFonts w:ascii="Times New Roman" w:eastAsia="宋体"/>
        </w:rPr>
        <w:t>CK1</w:t>
      </w:r>
      <w:r>
        <w:t>、</w:t>
      </w:r>
      <w:r>
        <w:rPr>
          <w:rFonts w:ascii="Times New Roman" w:eastAsia="宋体"/>
        </w:rPr>
        <w:t>CK10</w:t>
      </w:r>
      <w:r>
        <w:t>、</w:t>
      </w:r>
      <w:r>
        <w:rPr>
          <w:rFonts w:ascii="Times New Roman" w:eastAsia="宋体"/>
        </w:rPr>
        <w:t>CK18</w:t>
      </w:r>
      <w:r>
        <w:t>、</w:t>
      </w:r>
    </w:p>
    <w:p w:rsidR="0018722C">
      <w:pPr>
        <w:topLinePunct/>
      </w:pPr>
      <w:r>
        <w:rPr>
          <w:rFonts w:ascii="Times New Roman" w:eastAsia="Times New Roman"/>
        </w:rPr>
        <w:t>CEA</w:t>
      </w:r>
      <w:r>
        <w:t>的</w:t>
      </w:r>
      <w:r>
        <w:rPr>
          <w:rFonts w:ascii="Times New Roman" w:eastAsia="Times New Roman"/>
        </w:rPr>
        <w:t>mRNA</w:t>
      </w:r>
      <w:r>
        <w:t>表达情况。</w:t>
      </w:r>
    </w:p>
    <w:p w:rsidR="0018722C">
      <w:pPr>
        <w:topLinePunct/>
      </w:pPr>
      <w:r>
        <w:t>每个样本各取</w:t>
      </w:r>
      <w:r>
        <w:rPr>
          <w:rFonts w:ascii="Times New Roman" w:eastAsia="Times New Roman"/>
        </w:rPr>
        <w:t>0</w:t>
      </w:r>
      <w:r>
        <w:rPr>
          <w:rFonts w:ascii="Times New Roman" w:eastAsia="Times New Roman"/>
        </w:rPr>
        <w:t>.</w:t>
      </w:r>
      <w:r>
        <w:rPr>
          <w:rFonts w:ascii="Times New Roman" w:eastAsia="Times New Roman"/>
        </w:rPr>
        <w:t>2ul</w:t>
      </w:r>
      <w:r>
        <w:t>总</w:t>
      </w:r>
      <w:r>
        <w:rPr>
          <w:rFonts w:ascii="Times New Roman" w:eastAsia="Times New Roman"/>
        </w:rPr>
        <w:t>RNA</w:t>
      </w:r>
      <w:r>
        <w:t>以</w:t>
      </w:r>
      <w:r>
        <w:rPr>
          <w:rFonts w:ascii="Times New Roman" w:eastAsia="Times New Roman"/>
        </w:rPr>
        <w:t>OligdT</w:t>
      </w:r>
      <w:r>
        <w:t>为反转录引物，应用反转录试剂盒合</w:t>
      </w:r>
      <w:r>
        <w:t>成总互补</w:t>
      </w:r>
      <w:r>
        <w:rPr>
          <w:rFonts w:ascii="Times New Roman" w:eastAsia="Times New Roman"/>
        </w:rPr>
        <w:t>DNA</w:t>
      </w:r>
      <w:r>
        <w:t>。采用引物设计软件</w:t>
      </w:r>
      <w:r>
        <w:rPr>
          <w:rFonts w:ascii="Times New Roman" w:eastAsia="Times New Roman"/>
        </w:rPr>
        <w:t>PrimerPremier5.0</w:t>
      </w:r>
      <w:r>
        <w:t>设计</w:t>
      </w:r>
      <w:r>
        <w:rPr>
          <w:rFonts w:ascii="Times New Roman" w:eastAsia="Times New Roman"/>
        </w:rPr>
        <w:t>p63</w:t>
      </w:r>
      <w:r>
        <w:t>、</w:t>
      </w:r>
      <w:r>
        <w:rPr>
          <w:rFonts w:ascii="Times New Roman" w:eastAsia="Times New Roman"/>
        </w:rPr>
        <w:t>ITGB1</w:t>
      </w:r>
      <w:r>
        <w:t>、</w:t>
      </w:r>
      <w:r>
        <w:rPr>
          <w:rFonts w:ascii="Times New Roman" w:eastAsia="Times New Roman"/>
        </w:rPr>
        <w:t>CK19</w:t>
      </w:r>
      <w:r>
        <w:rPr>
          <w:rFonts w:ascii="Times New Roman" w:eastAsia="Times New Roman"/>
        </w:rPr>
        <w:t> </w:t>
      </w:r>
      <w:r>
        <w:t>、</w:t>
      </w:r>
    </w:p>
    <w:p w:rsidR="0018722C">
      <w:pPr>
        <w:topLinePunct/>
      </w:pPr>
      <w:r>
        <w:rPr>
          <w:rFonts w:ascii="Times New Roman" w:hAnsi="Times New Roman" w:eastAsia="宋体"/>
        </w:rPr>
        <w:t>CK1</w:t>
      </w:r>
      <w:r>
        <w:t>、</w:t>
      </w:r>
      <w:r>
        <w:rPr>
          <w:rFonts w:ascii="Times New Roman" w:hAnsi="Times New Roman" w:eastAsia="宋体"/>
        </w:rPr>
        <w:t>CK10</w:t>
      </w:r>
      <w:r>
        <w:t>、</w:t>
      </w:r>
      <w:r>
        <w:rPr>
          <w:rFonts w:ascii="Times New Roman" w:hAnsi="Times New Roman" w:eastAsia="宋体"/>
        </w:rPr>
        <w:t>CK18</w:t>
      </w:r>
      <w:r>
        <w:t>、</w:t>
      </w:r>
      <w:r>
        <w:rPr>
          <w:rFonts w:ascii="Times New Roman" w:hAnsi="Times New Roman" w:eastAsia="宋体"/>
        </w:rPr>
        <w:t>CEA</w:t>
      </w:r>
      <w:r>
        <w:t>及内参照</w:t>
      </w:r>
      <w:r>
        <w:rPr>
          <w:rFonts w:ascii="Times New Roman" w:hAnsi="Times New Roman" w:eastAsia="宋体"/>
        </w:rPr>
        <w:t>β</w:t>
      </w:r>
      <w:r>
        <w:t>肌动蛋白的</w:t>
      </w:r>
      <w:r>
        <w:rPr>
          <w:rFonts w:ascii="Times New Roman" w:hAnsi="Times New Roman" w:eastAsia="宋体"/>
        </w:rPr>
        <w:t>PCR</w:t>
      </w:r>
      <w:r>
        <w:t>引物，并经</w:t>
      </w:r>
      <w:r>
        <w:rPr>
          <w:rFonts w:ascii="Times New Roman" w:hAnsi="Times New Roman" w:eastAsia="宋体"/>
        </w:rPr>
        <w:t>blast</w:t>
      </w:r>
      <w:r>
        <w:t>进一步</w:t>
      </w:r>
      <w:r>
        <w:t>验证。引物序列由上海生工生物工程股份有限公司合成。</w:t>
      </w:r>
      <w:r>
        <w:rPr>
          <w:rFonts w:ascii="Times New Roman" w:hAnsi="Times New Roman" w:eastAsia="宋体"/>
        </w:rPr>
        <w:t>p63</w:t>
      </w:r>
      <w:r>
        <w:t>及</w:t>
      </w:r>
      <w:r>
        <w:rPr>
          <w:rFonts w:ascii="Times New Roman" w:hAnsi="Times New Roman" w:eastAsia="宋体"/>
        </w:rPr>
        <w:t>β</w:t>
      </w:r>
      <w:r>
        <w:t>肌动蛋白的引</w:t>
      </w:r>
      <w:r>
        <w:t>物序列见</w:t>
      </w:r>
      <w:r>
        <w:t>表</w:t>
      </w:r>
      <w:r>
        <w:rPr>
          <w:rFonts w:ascii="Times New Roman" w:hAnsi="Times New Roman" w:eastAsia="宋体"/>
        </w:rPr>
        <w:t>3</w:t>
      </w:r>
      <w:r>
        <w:rPr>
          <w:rFonts w:ascii="Times New Roman" w:hAnsi="Times New Roman" w:eastAsia="宋体"/>
        </w:rPr>
        <w:t>.</w:t>
      </w:r>
      <w:r>
        <w:rPr>
          <w:rFonts w:ascii="Times New Roman" w:hAnsi="Times New Roman" w:eastAsia="宋体"/>
        </w:rPr>
        <w:t>2</w:t>
      </w:r>
      <w:r>
        <w:t>，</w:t>
      </w:r>
      <w:r>
        <w:rPr>
          <w:rFonts w:ascii="Times New Roman" w:hAnsi="Times New Roman" w:eastAsia="宋体"/>
        </w:rPr>
        <w:t>ITGB1</w:t>
      </w:r>
      <w:r>
        <w:t>、</w:t>
      </w:r>
      <w:r>
        <w:rPr>
          <w:rFonts w:ascii="Times New Roman" w:hAnsi="Times New Roman" w:eastAsia="宋体"/>
        </w:rPr>
        <w:t>CK19</w:t>
      </w:r>
      <w:r>
        <w:t>、</w:t>
      </w:r>
      <w:r>
        <w:rPr>
          <w:rFonts w:ascii="Times New Roman" w:hAnsi="Times New Roman" w:eastAsia="宋体"/>
        </w:rPr>
        <w:t>CK1</w:t>
      </w:r>
      <w:r>
        <w:t>、</w:t>
      </w:r>
      <w:r>
        <w:rPr>
          <w:rFonts w:ascii="Times New Roman" w:hAnsi="Times New Roman" w:eastAsia="宋体"/>
        </w:rPr>
        <w:t>CK10</w:t>
      </w:r>
      <w:r>
        <w:t>的引物序列见</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1</w:t>
      </w:r>
      <w:r>
        <w:t>，</w:t>
      </w:r>
      <w:r>
        <w:rPr>
          <w:rFonts w:ascii="Times New Roman" w:hAnsi="Times New Roman" w:eastAsia="宋体"/>
        </w:rPr>
        <w:t>CK18</w:t>
      </w:r>
      <w:r>
        <w:t>、</w:t>
      </w:r>
      <w:r>
        <w:rPr>
          <w:rFonts w:ascii="Times New Roman" w:hAnsi="Times New Roman" w:eastAsia="宋体"/>
        </w:rPr>
        <w:t>CEA</w:t>
      </w:r>
      <w:r>
        <w:t>的引物序列见</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。反转录产物采用</w:t>
      </w:r>
      <w:r>
        <w:rPr>
          <w:rFonts w:ascii="Times New Roman" w:hAnsi="Times New Roman" w:eastAsia="宋体"/>
        </w:rPr>
        <w:t>SYBR</w:t>
      </w:r>
      <w:r>
        <w:t>Ｇ</w:t>
      </w:r>
      <w:r>
        <w:rPr>
          <w:rFonts w:ascii="Times New Roman" w:hAnsi="Times New Roman" w:eastAsia="宋体"/>
        </w:rPr>
        <w:t>reen</w:t>
      </w:r>
      <w:r>
        <w:t>荧光定量试剂盒和荧光定量</w:t>
      </w:r>
      <w:r>
        <w:rPr>
          <w:rFonts w:ascii="Times New Roman" w:hAnsi="Times New Roman" w:eastAsia="宋体"/>
        </w:rPr>
        <w:t>RT-PCR</w:t>
      </w:r>
      <w:r>
        <w:t>仪行</w:t>
      </w:r>
      <w:r>
        <w:rPr>
          <w:rFonts w:ascii="Times New Roman" w:hAnsi="Times New Roman" w:eastAsia="宋体"/>
        </w:rPr>
        <w:t>PCR</w:t>
      </w:r>
      <w:r>
        <w:t>。</w:t>
      </w:r>
    </w:p>
    <w:p w:rsidR="0018722C">
      <w:pPr>
        <w:pStyle w:val="a8"/>
        <w:topLinePunct/>
      </w:pPr>
      <w:bookmarkStart w:id="643470" w:name="_Toc686643470"/>
      <w:r>
        <w:rPr>
          <w:rFonts w:cstheme="minorBidi" w:hAnsiTheme="minorHAnsi" w:eastAsiaTheme="minorHAnsi" w:asciiTheme="minorHAnsi" w:ascii="宋体" w:eastAsia="宋体" w:hint="eastAsia"/>
        </w:rPr>
        <w:t>表</w:t>
      </w:r>
      <w:r>
        <w:rPr>
          <w:rFonts w:cstheme="minorBidi" w:hAnsiTheme="minorHAnsi" w:eastAsiaTheme="minorHAnsi" w:asciiTheme="minorHAnsi"/>
        </w:rPr>
        <w:t>5.1  </w:t>
      </w:r>
      <w:r>
        <w:rPr>
          <w:rFonts w:ascii="宋体" w:eastAsia="宋体" w:hint="eastAsia" w:cstheme="minorBidi" w:hAnsiTheme="minorHAnsi"/>
        </w:rPr>
        <w:t>实时荧光定量</w:t>
      </w:r>
      <w:r>
        <w:rPr>
          <w:rFonts w:cstheme="minorBidi" w:hAnsiTheme="minorHAnsi" w:eastAsiaTheme="minorHAnsi" w:asciiTheme="minorHAnsi"/>
        </w:rPr>
        <w:t>RT-PCR</w:t>
      </w:r>
      <w:r>
        <w:rPr>
          <w:rFonts w:ascii="宋体" w:eastAsia="宋体" w:hint="eastAsia" w:cstheme="minorBidi" w:hAnsiTheme="minorHAnsi"/>
        </w:rPr>
        <w:t>引物序列及产物大小</w:t>
      </w:r>
      <w:bookmarkEnd w:id="643470"/>
    </w:p>
    <w:tbl>
      <w:tblPr>
        <w:tblW w:w="5000" w:type="pct"/>
        <w:tblInd w:w="8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6"/>
        <w:gridCol w:w="4328"/>
        <w:gridCol w:w="2156"/>
      </w:tblGrid>
      <w:tr>
        <w:trPr>
          <w:tblHeader/>
        </w:trPr>
        <w:tc>
          <w:tcPr>
            <w:tcW w:w="1117" w:type="pct"/>
            <w:vAlign w:val="center"/>
            <w:tcBorders>
              <w:bottom w:val="single" w:sz="4" w:space="0" w:color="auto"/>
            </w:tcBorders>
          </w:tcPr>
          <w:p w:rsidR="0018722C">
            <w:pPr>
              <w:pStyle w:val="a7"/>
              <w:topLinePunct/>
              <w:ind w:leftChars="0" w:left="0" w:rightChars="0" w:right="0" w:firstLineChars="0" w:firstLine="0"/>
              <w:spacing w:line="240" w:lineRule="atLeast"/>
            </w:pPr>
            <w:r>
              <w:t>基因名称</w:t>
            </w:r>
          </w:p>
        </w:tc>
        <w:tc>
          <w:tcPr>
            <w:tcW w:w="2592"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5’→3’</w:t>
            </w:r>
            <w:r>
              <w:t>）</w:t>
            </w:r>
          </w:p>
        </w:tc>
        <w:tc>
          <w:tcPr>
            <w:tcW w:w="1291" w:type="pct"/>
            <w:vAlign w:val="center"/>
            <w:tcBorders>
              <w:bottom w:val="single" w:sz="4" w:space="0" w:color="auto"/>
            </w:tcBorders>
          </w:tcPr>
          <w:p w:rsidR="0018722C">
            <w:pPr>
              <w:pStyle w:val="a7"/>
              <w:topLinePunct/>
              <w:ind w:leftChars="0" w:left="0" w:rightChars="0" w:right="0" w:firstLineChars="0" w:firstLine="0"/>
              <w:spacing w:line="240" w:lineRule="atLeast"/>
            </w:pPr>
            <w:r>
              <w:t>产物大小</w:t>
            </w:r>
          </w:p>
        </w:tc>
      </w:tr>
      <w:tr>
        <w:tc>
          <w:tcPr>
            <w:tcW w:w="1117" w:type="pct"/>
            <w:vAlign w:val="center"/>
          </w:tcPr>
          <w:p w:rsidR="0018722C">
            <w:pPr>
              <w:pStyle w:val="ac"/>
              <w:topLinePunct/>
              <w:ind w:leftChars="0" w:left="0" w:rightChars="0" w:right="0" w:firstLineChars="0" w:firstLine="0"/>
              <w:spacing w:line="240" w:lineRule="atLeast"/>
            </w:pPr>
            <w:r>
              <w:t>CK18 </w:t>
            </w:r>
            <w:r>
              <w:t>上游引物</w:t>
            </w:r>
          </w:p>
        </w:tc>
        <w:tc>
          <w:tcPr>
            <w:tcW w:w="2592" w:type="pct"/>
            <w:vAlign w:val="center"/>
          </w:tcPr>
          <w:p w:rsidR="0018722C">
            <w:pPr>
              <w:pStyle w:val="a5"/>
              <w:topLinePunct/>
              <w:ind w:leftChars="0" w:left="0" w:rightChars="0" w:right="0" w:firstLineChars="0" w:firstLine="0"/>
              <w:spacing w:line="240" w:lineRule="atLeast"/>
            </w:pPr>
            <w:r>
              <w:t>GGAAGATGGCGAGGACTTTA</w:t>
            </w:r>
          </w:p>
        </w:tc>
        <w:tc>
          <w:tcPr>
            <w:tcW w:w="1291" w:type="pct"/>
            <w:vAlign w:val="center"/>
          </w:tcPr>
          <w:p w:rsidR="0018722C">
            <w:pPr>
              <w:pStyle w:val="affff9"/>
              <w:topLinePunct/>
              <w:ind w:leftChars="0" w:left="0" w:rightChars="0" w:right="0" w:firstLineChars="0" w:firstLine="0"/>
              <w:spacing w:line="240" w:lineRule="atLeast"/>
            </w:pPr>
            <w:r>
              <w:t>129</w:t>
            </w:r>
          </w:p>
        </w:tc>
      </w:tr>
      <w:tr>
        <w:tc>
          <w:tcPr>
            <w:tcW w:w="1117" w:type="pct"/>
            <w:vAlign w:val="center"/>
          </w:tcPr>
          <w:p w:rsidR="0018722C">
            <w:pPr>
              <w:pStyle w:val="ac"/>
              <w:topLinePunct/>
              <w:ind w:leftChars="0" w:left="0" w:rightChars="0" w:right="0" w:firstLineChars="0" w:firstLine="0"/>
              <w:spacing w:line="240" w:lineRule="atLeast"/>
            </w:pPr>
            <w:r>
              <w:t>CK18 </w:t>
            </w:r>
            <w:r>
              <w:t>下游引物</w:t>
            </w:r>
          </w:p>
        </w:tc>
        <w:tc>
          <w:tcPr>
            <w:tcW w:w="2592" w:type="pct"/>
            <w:vAlign w:val="center"/>
          </w:tcPr>
          <w:p w:rsidR="0018722C">
            <w:pPr>
              <w:pStyle w:val="a5"/>
              <w:topLinePunct/>
              <w:ind w:leftChars="0" w:left="0" w:rightChars="0" w:right="0" w:firstLineChars="0" w:firstLine="0"/>
              <w:spacing w:line="240" w:lineRule="atLeast"/>
            </w:pPr>
            <w:r>
              <w:t>ACTTTGGTGTCATTGGTCTCAG</w:t>
            </w:r>
          </w:p>
        </w:tc>
        <w:tc>
          <w:tcPr>
            <w:tcW w:w="1291" w:type="pct"/>
            <w:vAlign w:val="center"/>
          </w:tcPr>
          <w:p w:rsidR="0018722C">
            <w:pPr>
              <w:pStyle w:val="ad"/>
              <w:topLinePunct/>
              <w:ind w:leftChars="0" w:left="0" w:rightChars="0" w:right="0" w:firstLineChars="0" w:firstLine="0"/>
              <w:spacing w:line="240" w:lineRule="atLeast"/>
            </w:pPr>
          </w:p>
        </w:tc>
      </w:tr>
      <w:tr>
        <w:tc>
          <w:tcPr>
            <w:tcW w:w="1117" w:type="pct"/>
            <w:vAlign w:val="center"/>
          </w:tcPr>
          <w:p w:rsidR="0018722C">
            <w:pPr>
              <w:pStyle w:val="ac"/>
              <w:topLinePunct/>
              <w:ind w:leftChars="0" w:left="0" w:rightChars="0" w:right="0" w:firstLineChars="0" w:firstLine="0"/>
              <w:spacing w:line="240" w:lineRule="atLeast"/>
            </w:pPr>
            <w:r>
              <w:t>CEA </w:t>
            </w:r>
            <w:r>
              <w:t>上游引物</w:t>
            </w:r>
          </w:p>
        </w:tc>
        <w:tc>
          <w:tcPr>
            <w:tcW w:w="2592" w:type="pct"/>
            <w:vAlign w:val="center"/>
          </w:tcPr>
          <w:p w:rsidR="0018722C">
            <w:pPr>
              <w:pStyle w:val="a5"/>
              <w:topLinePunct/>
              <w:ind w:leftChars="0" w:left="0" w:rightChars="0" w:right="0" w:firstLineChars="0" w:firstLine="0"/>
              <w:spacing w:line="240" w:lineRule="atLeast"/>
            </w:pPr>
            <w:r>
              <w:t>CTGCTCACAGCCTCACTTCTAA</w:t>
            </w:r>
          </w:p>
        </w:tc>
        <w:tc>
          <w:tcPr>
            <w:tcW w:w="1291" w:type="pct"/>
            <w:vAlign w:val="center"/>
          </w:tcPr>
          <w:p w:rsidR="0018722C">
            <w:pPr>
              <w:pStyle w:val="affff9"/>
              <w:topLinePunct/>
              <w:ind w:leftChars="0" w:left="0" w:rightChars="0" w:right="0" w:firstLineChars="0" w:firstLine="0"/>
              <w:spacing w:line="240" w:lineRule="atLeast"/>
            </w:pPr>
            <w:r>
              <w:t>169</w:t>
            </w:r>
          </w:p>
        </w:tc>
      </w:tr>
      <w:tr>
        <w:tc>
          <w:tcPr>
            <w:tcW w:w="1117" w:type="pct"/>
            <w:vAlign w:val="center"/>
            <w:tcBorders>
              <w:top w:val="single" w:sz="4" w:space="0" w:color="auto"/>
            </w:tcBorders>
          </w:tcPr>
          <w:p w:rsidR="0018722C">
            <w:pPr>
              <w:pStyle w:val="ac"/>
              <w:topLinePunct/>
              <w:ind w:leftChars="0" w:left="0" w:rightChars="0" w:right="0" w:firstLineChars="0" w:firstLine="0"/>
              <w:spacing w:line="240" w:lineRule="atLeast"/>
            </w:pPr>
            <w:r>
              <w:t>CEA </w:t>
            </w:r>
            <w:r>
              <w:t>下游引物</w:t>
            </w:r>
          </w:p>
        </w:tc>
        <w:tc>
          <w:tcPr>
            <w:tcW w:w="2592" w:type="pct"/>
            <w:vAlign w:val="center"/>
            <w:tcBorders>
              <w:top w:val="single" w:sz="4" w:space="0" w:color="auto"/>
            </w:tcBorders>
          </w:tcPr>
          <w:p w:rsidR="0018722C">
            <w:pPr>
              <w:pStyle w:val="aff1"/>
              <w:topLinePunct/>
              <w:ind w:leftChars="0" w:left="0" w:rightChars="0" w:right="0" w:firstLineChars="0" w:firstLine="0"/>
              <w:spacing w:line="240" w:lineRule="atLeast"/>
            </w:pPr>
            <w:r>
              <w:t>CATCCACTCTTTCCCCTTTGTA</w:t>
            </w:r>
          </w:p>
        </w:tc>
        <w:tc>
          <w:tcPr>
            <w:tcW w:w="129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87</w:t>
      </w:r>
    </w:p>
    <w:p w:rsidR="0018722C">
      <w:pPr>
        <w:pStyle w:val="Heading4"/>
        <w:topLinePunct/>
        <w:ind w:left="200" w:hangingChars="200" w:hanging="200"/>
      </w:pPr>
      <w:r>
        <w:rPr>
          <w:b/>
        </w:rPr>
        <w:t>5.1.9.1</w:t>
      </w:r>
      <w:r>
        <w:t xml:space="preserve"> </w:t>
      </w:r>
      <w:r>
        <w:t>总</w:t>
      </w:r>
      <w:r>
        <w:rPr>
          <w:b/>
        </w:rPr>
        <w:t>RNA</w:t>
      </w:r>
      <w:r>
        <w:t>逆转录反应</w:t>
      </w:r>
      <w:r>
        <w:rPr>
          <w:b/>
        </w:rPr>
        <w:t>(</w:t>
      </w:r>
      <w:r>
        <w:rPr>
          <w:b/>
        </w:rPr>
        <w:t xml:space="preserve">RT</w:t>
      </w:r>
      <w:r>
        <w:rPr>
          <w:b/>
        </w:rPr>
        <w:t>)</w:t>
      </w:r>
    </w:p>
    <w:p w:rsidR="0018722C">
      <w:pPr>
        <w:topLinePunct/>
      </w:pPr>
      <w:r>
        <w:t>以总</w:t>
      </w:r>
      <w:r>
        <w:rPr>
          <w:rFonts w:ascii="Times New Roman" w:eastAsia="Times New Roman"/>
        </w:rPr>
        <w:t>RNA</w:t>
      </w:r>
      <w:r>
        <w:t>为模板，逆转录成</w:t>
      </w:r>
      <w:r>
        <w:rPr>
          <w:rFonts w:ascii="Times New Roman" w:eastAsia="Times New Roman"/>
        </w:rPr>
        <w:t>cDNA</w:t>
      </w:r>
      <w:r>
        <w:t>，反应体系的配制如下</w:t>
      </w:r>
      <w:r>
        <w:rPr>
          <w:rFonts w:ascii="Times New Roman" w:eastAsia="Times New Roman"/>
          <w:w w:val="95"/>
          <w:rFonts w:hint="eastAsia"/>
        </w:rPr>
        <w:t>：</w:t>
      </w:r>
    </w:p>
    <w:p w:rsidR="0018722C">
      <w:pPr>
        <w:topLinePunct/>
      </w:pPr>
      <w:r>
        <w:rPr>
          <w:rFonts w:ascii="Times New Roman" w:eastAsia="Times New Roman"/>
        </w:rPr>
        <w:t>RNA</w:t>
      </w:r>
      <w:r>
        <w:t>样本</w:t>
      </w:r>
      <w:r>
        <w:rPr>
          <w:rFonts w:ascii="Times New Roman" w:eastAsia="Times New Roman"/>
        </w:rPr>
        <w:t>0.2 ul</w:t>
      </w:r>
    </w:p>
    <w:p w:rsidR="0018722C">
      <w:pPr>
        <w:topLinePunct/>
      </w:pPr>
      <w:r>
        <w:rPr>
          <w:rFonts w:ascii="Times New Roman" w:hAnsi="Times New Roman" w:eastAsia="Times New Roman"/>
        </w:rPr>
        <w:t>5×PrimeScript</w:t>
      </w:r>
      <w:r>
        <w:t>缓冲液</w:t>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ul</w:t>
      </w:r>
    </w:p>
    <w:p w:rsidR="0018722C">
      <w:pPr>
        <w:topLinePunct/>
      </w:pPr>
      <w:r>
        <w:rPr>
          <w:rFonts w:ascii="Times New Roman" w:eastAsia="Times New Roman"/>
        </w:rPr>
        <w:t>PrimeScript</w:t>
      </w:r>
      <w:hyperlink r:id="rId42">
        <w:r>
          <w:t>逆转录</w:t>
        </w:r>
      </w:hyperlink>
      <w:r>
        <w:t>酶</w:t>
      </w:r>
      <w:r>
        <w:rPr>
          <w:rFonts w:ascii="Times New Roman" w:eastAsia="Times New Roman"/>
        </w:rPr>
        <w:t>0.5</w:t>
      </w:r>
      <w:r>
        <w:rPr>
          <w:rFonts w:ascii="Times New Roman" w:eastAsia="Times New Roman"/>
        </w:rPr>
        <w:t> </w:t>
      </w:r>
      <w:r>
        <w:rPr>
          <w:rFonts w:ascii="Times New Roman" w:eastAsia="Times New Roman"/>
        </w:rPr>
        <w:t>ul</w:t>
      </w:r>
    </w:p>
    <w:p w:rsidR="0018722C">
      <w:pPr>
        <w:topLinePunct/>
      </w:pPr>
      <w:r>
        <w:rPr>
          <w:rFonts w:ascii="Times New Roman"/>
        </w:rPr>
        <w:t>Oligo</w:t>
      </w:r>
      <w:r>
        <w:rPr>
          <w:rFonts w:ascii="Times New Roman"/>
        </w:rPr>
        <w:t> </w:t>
      </w:r>
      <w:r>
        <w:rPr>
          <w:rFonts w:ascii="Times New Roman"/>
        </w:rPr>
        <w:t>(</w:t>
      </w:r>
      <w:r>
        <w:rPr>
          <w:rFonts w:ascii="Times New Roman"/>
        </w:rPr>
        <w:t xml:space="preserve">dT</w:t>
      </w:r>
      <w:r>
        <w:rPr>
          <w:rFonts w:ascii="Times New Roman"/>
        </w:rPr>
        <w:t>)</w:t>
      </w:r>
      <w:r>
        <w:rPr>
          <w:rFonts w:ascii="Times New Roman"/>
        </w:rPr>
        <w:t> </w:t>
      </w:r>
      <w:r>
        <w:rPr>
          <w:rFonts w:ascii="Times New Roman"/>
        </w:rPr>
        <w:t>Primer</w:t>
      </w:r>
      <w:r w:rsidRPr="00000000">
        <w:tab/>
        <w:t>0.5</w:t>
      </w:r>
      <w:r>
        <w:rPr>
          <w:rFonts w:ascii="Times New Roman"/>
        </w:rPr>
        <w:t> </w:t>
      </w:r>
      <w:r>
        <w:rPr>
          <w:rFonts w:ascii="Times New Roman"/>
        </w:rPr>
        <w:t>ul</w:t>
      </w:r>
    </w:p>
    <w:p w:rsidR="0018722C">
      <w:pPr>
        <w:topLinePunct/>
      </w:pPr>
      <w:r>
        <w:rPr>
          <w:rFonts w:ascii="Times New Roman"/>
        </w:rPr>
        <w:t>Radom</w:t>
      </w:r>
      <w:r>
        <w:rPr>
          <w:rFonts w:ascii="Times New Roman"/>
        </w:rPr>
        <w:t> </w:t>
      </w:r>
      <w:r>
        <w:rPr>
          <w:rFonts w:ascii="Times New Roman"/>
        </w:rPr>
        <w:t>6</w:t>
      </w:r>
      <w:r>
        <w:rPr>
          <w:rFonts w:ascii="Times New Roman"/>
        </w:rPr>
        <w:t> </w:t>
      </w:r>
      <w:r>
        <w:rPr>
          <w:rFonts w:ascii="Times New Roman"/>
        </w:rPr>
        <w:t>mers</w:t>
      </w:r>
      <w:r w:rsidRPr="00000000">
        <w:tab/>
        <w:t>0.5 ul</w:t>
      </w:r>
    </w:p>
    <w:p w:rsidR="0018722C">
      <w:pPr>
        <w:topLinePunct/>
      </w:pPr>
      <w:r>
        <w:t>无核酸酶超纯水</w:t>
      </w:r>
      <w:r w:rsidR="001852F3">
        <w:t>加至</w:t>
      </w:r>
      <w:r>
        <w:rPr>
          <w:rFonts w:ascii="Times New Roman" w:eastAsia="Times New Roman"/>
        </w:rPr>
        <w:t>10 ul</w:t>
      </w:r>
    </w:p>
    <w:p w:rsidR="0018722C">
      <w:pPr>
        <w:topLinePunct/>
      </w:pPr>
      <w:r>
        <w:t>逆转录反应条件：在</w:t>
      </w:r>
      <w:r>
        <w:rPr>
          <w:rFonts w:ascii="仿宋" w:hAnsi="仿宋" w:eastAsia="仿宋" w:hint="eastAsia"/>
        </w:rPr>
        <w:t>PCR</w:t>
      </w:r>
      <w:r>
        <w:t>仪上进行，</w:t>
      </w:r>
      <w:r>
        <w:rPr>
          <w:rFonts w:ascii="仿宋" w:hAnsi="仿宋" w:eastAsia="仿宋" w:hint="eastAsia"/>
        </w:rPr>
        <w:t>37</w:t>
      </w:r>
      <w:r>
        <w:t>℃</w:t>
      </w:r>
      <w:r>
        <w:rPr>
          <w:rFonts w:ascii="Verdana" w:hAnsi="Verdana" w:eastAsia="Verdana"/>
        </w:rPr>
        <w:t>×</w:t>
      </w:r>
      <w:r>
        <w:rPr>
          <w:rFonts w:ascii="仿宋" w:hAnsi="仿宋" w:eastAsia="仿宋" w:hint="eastAsia"/>
        </w:rPr>
        <w:t>15 min</w:t>
      </w:r>
      <w:r>
        <w:t>；</w:t>
      </w:r>
      <w:r>
        <w:rPr>
          <w:rFonts w:ascii="仿宋" w:hAnsi="仿宋" w:eastAsia="仿宋" w:hint="eastAsia"/>
        </w:rPr>
        <w:t>85</w:t>
      </w:r>
      <w:r>
        <w:t>℃</w:t>
      </w:r>
      <w:r>
        <w:rPr>
          <w:rFonts w:ascii="Verdana" w:hAnsi="Verdana" w:eastAsia="Verdana"/>
        </w:rPr>
        <w:t>×</w:t>
      </w:r>
      <w:r>
        <w:rPr>
          <w:rFonts w:ascii="仿宋" w:hAnsi="仿宋" w:eastAsia="仿宋" w:hint="eastAsia"/>
        </w:rPr>
        <w:t>5 sec</w:t>
      </w:r>
      <w:r>
        <w:t>。</w:t>
      </w:r>
    </w:p>
    <w:p w:rsidR="0018722C">
      <w:pPr>
        <w:pStyle w:val="Heading4"/>
        <w:topLinePunct/>
        <w:ind w:left="200" w:hangingChars="200" w:hanging="200"/>
      </w:pPr>
      <w:r>
        <w:rPr>
          <w:b/>
        </w:rPr>
        <w:t>5.1.9.2</w:t>
      </w:r>
      <w:r>
        <w:t xml:space="preserve"> </w:t>
      </w:r>
      <w:r>
        <w:t>定量</w:t>
      </w:r>
      <w:r>
        <w:rPr>
          <w:b/>
        </w:rPr>
        <w:t>PCR</w:t>
      </w:r>
      <w:r>
        <w:t>反应</w:t>
      </w:r>
    </w:p>
    <w:p w:rsidR="0018722C">
      <w:pPr>
        <w:topLinePunct/>
      </w:pPr>
      <w:r>
        <w:rPr>
          <w:rFonts w:ascii="仿宋" w:eastAsia="仿宋" w:hint="eastAsia"/>
        </w:rPr>
        <w:t>PCR</w:t>
      </w:r>
      <w:r>
        <w:t>反应体系的配制如下：</w:t>
      </w:r>
    </w:p>
    <w:p w:rsidR="0018722C">
      <w:pPr>
        <w:topLinePunct/>
      </w:pPr>
      <w:r>
        <w:rPr>
          <w:rFonts w:ascii="Times New Roman" w:hAnsi="Times New Roman" w:eastAsia="Times New Roman"/>
        </w:rPr>
        <w:t>mRNA cDNA</w:t>
      </w:r>
      <w:r>
        <w:t>样本</w:t>
      </w:r>
      <w:r>
        <w:rPr>
          <w:rFonts w:ascii="Times New Roman" w:hAnsi="Times New Roman" w:eastAsia="Times New Roman"/>
        </w:rPr>
        <w:t>2µl</w:t>
      </w:r>
    </w:p>
    <w:p w:rsidR="0018722C">
      <w:pPr>
        <w:topLinePunct/>
      </w:pPr>
      <w:r>
        <w:rPr>
          <w:rFonts w:ascii="Times New Roman" w:hAnsi="Times New Roman"/>
        </w:rPr>
        <w:t>SYBR®</w:t>
      </w:r>
      <w:r w:rsidR="001852F3">
        <w:rPr>
          <w:rFonts w:ascii="Times New Roman" w:hAnsi="Times New Roman"/>
        </w:rPr>
        <w:t xml:space="preserve">Premix</w:t>
      </w:r>
      <w:r>
        <w:rPr>
          <w:rFonts w:ascii="Times New Roman" w:hAnsi="Times New Roman"/>
        </w:rPr>
        <w:t> </w:t>
      </w:r>
      <w:r>
        <w:rPr>
          <w:rFonts w:ascii="Times New Roman" w:hAnsi="Times New Roman"/>
        </w:rPr>
        <w:t>Ex Taq™</w:t>
      </w:r>
      <w:r>
        <w:rPr>
          <w:rFonts w:ascii="Times New Roman" w:hAnsi="Times New Roman"/>
        </w:rPr>
        <w:t>10µl</w:t>
      </w:r>
    </w:p>
    <w:p w:rsidR="0018722C">
      <w:pPr>
        <w:topLinePunct/>
      </w:pPr>
      <w:r>
        <w:t>正义引物</w:t>
      </w:r>
      <w:r>
        <w:rPr>
          <w:rFonts w:ascii="Times New Roman" w:hAnsi="Times New Roman" w:eastAsia="Times New Roman"/>
        </w:rPr>
        <w:t>(</w:t>
      </w:r>
      <w:r>
        <w:rPr>
          <w:rFonts w:ascii="Times New Roman" w:hAnsi="Times New Roman" w:eastAsia="Times New Roman"/>
        </w:rPr>
        <w:t xml:space="preserve">10µM</w:t>
      </w:r>
      <w:r>
        <w:rPr>
          <w:rFonts w:ascii="Times New Roman" w:hAnsi="Times New Roman" w:eastAsia="Times New Roman"/>
        </w:rPr>
        <w:t>)</w:t>
      </w:r>
      <w:r w:rsidRPr="00000000">
        <w:tab/>
        <w:t>0.4µl</w:t>
      </w:r>
    </w:p>
    <w:p w:rsidR="0018722C">
      <w:pPr>
        <w:pStyle w:val="BodyText"/>
        <w:tabs>
          <w:tab w:pos="5950" w:val="left" w:leader="none"/>
        </w:tabs>
        <w:spacing w:before="66"/>
        <w:ind w:leftChars="0" w:left="1382"/>
        <w:rPr>
          <w:rFonts w:ascii="Times New Roman" w:hAnsi="Times New Roman" w:eastAsia="Times New Roman"/>
        </w:rPr>
        <w:topLinePunct/>
      </w:pPr>
      <w:r>
        <w:t>反义引物</w:t>
      </w:r>
      <w:r>
        <w:rPr>
          <w:rFonts w:ascii="Times New Roman" w:hAnsi="Times New Roman" w:eastAsia="Times New Roman"/>
          <w:spacing w:val="-2"/>
        </w:rPr>
        <w:t>(10µM)</w:t>
      </w:r>
      <w:r w:rsidRPr="00000000">
        <w:tab/>
        <w:t>0.4µl</w:t>
      </w:r>
    </w:p>
    <w:p w:rsidR="0018722C">
      <w:pPr>
        <w:topLinePunct/>
      </w:pPr>
      <w:r>
        <w:rPr>
          <w:rFonts w:ascii="Times New Roman" w:hAnsi="Times New Roman" w:eastAsia="Times New Roman"/>
        </w:rPr>
        <w:t>ROX</w:t>
      </w:r>
      <w:r>
        <w:rPr>
          <w:rFonts w:ascii="Times New Roman" w:hAnsi="Times New Roman" w:eastAsia="Times New Roman"/>
        </w:rPr>
        <w:t> </w:t>
      </w:r>
      <w:r>
        <w:rPr>
          <w:rFonts w:ascii="Times New Roman" w:hAnsi="Times New Roman" w:eastAsia="Times New Roman"/>
        </w:rPr>
        <w:t>Reference Dye</w:t>
      </w:r>
      <w:r>
        <w:t>(</w:t>
      </w:r>
      <w:r>
        <w:rPr>
          <w:rFonts w:ascii="Times New Roman" w:hAnsi="Times New Roman" w:eastAsia="Times New Roman"/>
        </w:rPr>
        <w:t>50×</w:t>
      </w:r>
      <w:r>
        <w:t>)</w:t>
      </w:r>
      <w:r w:rsidRPr="00000000">
        <w:tab/>
      </w:r>
      <w:r>
        <w:rPr>
          <w:rFonts w:ascii="Times New Roman" w:hAnsi="Times New Roman" w:eastAsia="Times New Roman"/>
        </w:rPr>
        <w:t>0.4µl</w:t>
      </w:r>
    </w:p>
    <w:p w:rsidR="0018722C">
      <w:pPr>
        <w:topLinePunct/>
      </w:pPr>
      <w:r>
        <w:t>灭菌蒸馏水</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8µl</w:t>
      </w:r>
    </w:p>
    <w:p w:rsidR="0018722C">
      <w:pPr>
        <w:pStyle w:val="BodyText"/>
        <w:tabs>
          <w:tab w:pos="5950" w:val="left" w:leader="none"/>
        </w:tabs>
        <w:spacing w:before="66"/>
        <w:ind w:leftChars="0" w:left="1382"/>
        <w:rPr>
          <w:rFonts w:ascii="Times New Roman" w:hAnsi="Times New Roman" w:eastAsia="Times New Roman"/>
        </w:rPr>
        <w:topLinePunct/>
      </w:pPr>
      <w:r>
        <w:t>总体积</w:t>
      </w:r>
      <w:r>
        <w:rPr>
          <w:rFonts w:ascii="Times New Roman" w:hAnsi="Times New Roman" w:eastAsia="Times New Roman"/>
          <w:spacing w:val="-4"/>
        </w:rPr>
        <w:t>20µl</w:t>
      </w:r>
    </w:p>
    <w:p w:rsidR="0018722C">
      <w:pPr>
        <w:topLinePunct/>
      </w:pPr>
      <w:r>
        <w:t>定量</w:t>
      </w:r>
      <w:r>
        <w:rPr>
          <w:rFonts w:ascii="Times New Roman" w:hAnsi="Times New Roman" w:eastAsia="Times New Roman"/>
        </w:rPr>
        <w:t>PCR</w:t>
      </w:r>
      <w:r>
        <w:t>反应条件：</w:t>
      </w:r>
      <w:r>
        <w:rPr>
          <w:rFonts w:ascii="Times New Roman" w:hAnsi="Times New Roman" w:eastAsia="Times New Roman"/>
        </w:rPr>
        <w:t>95</w:t>
      </w:r>
      <w:r>
        <w:t>℃变性</w:t>
      </w:r>
      <w:r>
        <w:rPr>
          <w:rFonts w:ascii="Times New Roman" w:hAnsi="Times New Roman" w:eastAsia="Times New Roman"/>
        </w:rPr>
        <w:t>10 min</w:t>
      </w:r>
      <w:r>
        <w:t>；</w:t>
      </w:r>
      <w:r>
        <w:rPr>
          <w:rFonts w:ascii="Times New Roman" w:hAnsi="Times New Roman" w:eastAsia="Times New Roman"/>
        </w:rPr>
        <w:t>95</w:t>
      </w:r>
      <w:r>
        <w:t>℃退火</w:t>
      </w:r>
      <w:r>
        <w:rPr>
          <w:rFonts w:ascii="Times New Roman" w:hAnsi="Times New Roman" w:eastAsia="Times New Roman"/>
        </w:rPr>
        <w:t>15 s</w:t>
      </w:r>
      <w:r>
        <w:t>；</w:t>
      </w:r>
      <w:r>
        <w:rPr>
          <w:rFonts w:ascii="Times New Roman" w:hAnsi="Times New Roman" w:eastAsia="Times New Roman"/>
        </w:rPr>
        <w:t>60</w:t>
      </w:r>
      <w:r>
        <w:t>℃延伸</w:t>
      </w:r>
      <w:r>
        <w:rPr>
          <w:rFonts w:ascii="Times New Roman" w:hAnsi="Times New Roman" w:eastAsia="Times New Roman"/>
        </w:rPr>
        <w:t>l </w:t>
      </w:r>
      <w:r>
        <w:rPr>
          <w:rFonts w:ascii="Times New Roman" w:hAnsi="Times New Roman" w:eastAsia="Times New Roman"/>
        </w:rPr>
        <w:t>min</w:t>
      </w:r>
      <w:r>
        <w:t>，循</w:t>
      </w:r>
      <w:r>
        <w:t>环</w:t>
      </w:r>
      <w:r>
        <w:rPr>
          <w:rFonts w:ascii="Times New Roman" w:hAnsi="Times New Roman" w:eastAsia="Times New Roman"/>
        </w:rPr>
        <w:t>40</w:t>
      </w:r>
      <w:r>
        <w:t>次；</w:t>
      </w:r>
      <w:r>
        <w:rPr>
          <w:rFonts w:ascii="Times New Roman" w:hAnsi="Times New Roman" w:eastAsia="Times New Roman"/>
        </w:rPr>
        <w:t>60-95</w:t>
      </w:r>
      <w:r>
        <w:t>℃绘制溶解曲线。</w:t>
      </w:r>
    </w:p>
    <w:p w:rsidR="0018722C">
      <w:pPr>
        <w:topLinePunct/>
      </w:pPr>
      <w:r>
        <w:t>根据收集荧光建立的标准曲线获得</w:t>
      </w:r>
      <w:r>
        <w:rPr>
          <w:rFonts w:ascii="Times New Roman" w:hAnsi="Times New Roman" w:eastAsia="Times New Roman"/>
        </w:rPr>
        <w:t>Ct</w:t>
      </w:r>
      <w:r>
        <w:t>值</w:t>
      </w:r>
      <w:r>
        <w:rPr>
          <w:rFonts w:ascii="Times New Roman" w:hAnsi="Times New Roman" w:eastAsia="Times New Roman"/>
          <w:rFonts w:ascii="Times New Roman" w:hAnsi="Times New Roman" w:eastAsia="Times New Roman"/>
        </w:rPr>
        <w:t>（</w:t>
      </w:r>
      <w:r>
        <w:t>每个样本测量</w:t>
      </w:r>
      <w:r>
        <w:rPr>
          <w:rFonts w:ascii="Times New Roman" w:hAnsi="Times New Roman" w:eastAsia="Times New Roman"/>
        </w:rPr>
        <w:t>3</w:t>
      </w:r>
      <w:r>
        <w:t>次，取平均值</w:t>
      </w:r>
      <w:r>
        <w:rPr>
          <w:rFonts w:ascii="Times New Roman" w:hAnsi="Times New Roman" w:eastAsia="Times New Roman"/>
          <w:rFonts w:ascii="Times New Roman" w:hAnsi="Times New Roman" w:eastAsia="Times New Roman"/>
        </w:rPr>
        <w:t>）</w:t>
      </w:r>
      <w:r>
        <w:t>。</w:t>
      </w:r>
      <w:r>
        <w:t>采用</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Ct</w:t>
      </w:r>
      <w:r>
        <w:t>方法计算基因相对表达量。具体方法如下：目标基因△</w:t>
      </w:r>
      <w:r>
        <w:rPr>
          <w:rFonts w:ascii="Times New Roman" w:hAnsi="Times New Roman" w:eastAsia="Times New Roman"/>
        </w:rPr>
        <w:t>Ct</w:t>
      </w:r>
      <w:r>
        <w:t>值</w:t>
      </w:r>
      <w:r>
        <w:rPr>
          <w:rFonts w:ascii="Times New Roman" w:hAnsi="Times New Roman" w:eastAsia="Times New Roman"/>
        </w:rPr>
        <w:t>=</w:t>
      </w:r>
      <w:r>
        <w:t>目标基</w:t>
      </w:r>
      <w:r>
        <w:t>因</w:t>
      </w:r>
      <w:r>
        <w:rPr>
          <w:rFonts w:ascii="Times New Roman" w:hAnsi="Times New Roman" w:eastAsia="Times New Roman"/>
        </w:rPr>
        <w:t>Ct</w:t>
      </w:r>
      <w:r>
        <w:t>值－同一样本内参</w:t>
      </w:r>
      <w:r>
        <w:rPr>
          <w:rFonts w:ascii="Times New Roman" w:hAnsi="Times New Roman" w:eastAsia="Times New Roman"/>
        </w:rPr>
        <w:t>β-actin</w:t>
      </w:r>
      <w:r>
        <w:t>值；目标基因△△</w:t>
      </w:r>
      <w:r>
        <w:rPr>
          <w:rFonts w:ascii="Times New Roman" w:hAnsi="Times New Roman" w:eastAsia="Times New Roman"/>
        </w:rPr>
        <w:t>Ct</w:t>
      </w:r>
      <w:r>
        <w:t>值</w:t>
      </w:r>
      <w:r>
        <w:rPr>
          <w:rFonts w:ascii="Times New Roman" w:hAnsi="Times New Roman" w:eastAsia="Times New Roman"/>
        </w:rPr>
        <w:t>=</w:t>
      </w:r>
      <w:r>
        <w:t>处理组△</w:t>
      </w:r>
      <w:r>
        <w:rPr>
          <w:rFonts w:ascii="Times New Roman" w:hAnsi="Times New Roman" w:eastAsia="Times New Roman"/>
        </w:rPr>
        <w:t>Ct</w:t>
      </w:r>
      <w:r>
        <w:t>值－对照</w:t>
      </w:r>
      <w:r>
        <w:t>组</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Ct</w:t>
      </w:r>
      <w:r>
        <w:rPr>
          <w:rFonts w:ascii="宋体" w:hAnsi="宋体" w:eastAsia="宋体" w:hint="eastAsia" w:cstheme="minorBidi"/>
        </w:rPr>
        <w:t>值，再计算各组样本</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Ct</w:t>
      </w:r>
      <w:r>
        <w:rPr>
          <w:rFonts w:ascii="宋体" w:hAnsi="宋体" w:eastAsia="宋体" w:hint="eastAsia" w:cstheme="minorBidi"/>
        </w:rPr>
        <w:t>值。</w:t>
      </w:r>
    </w:p>
    <w:p w:rsidR="0018722C">
      <w:pPr>
        <w:pStyle w:val="Heading3"/>
        <w:topLinePunct/>
        <w:ind w:left="200" w:hangingChars="200" w:hanging="200"/>
      </w:pPr>
      <w:bookmarkStart w:id="121277" w:name="_Toc686121277"/>
      <w:bookmarkStart w:name="_bookmark84" w:id="181"/>
      <w:bookmarkEnd w:id="181"/>
      <w:r>
        <w:rPr>
          <w:b/>
        </w:rPr>
        <w:t>5.1.10</w:t>
      </w:r>
      <w:r>
        <w:t xml:space="preserve"> </w:t>
      </w:r>
      <w:bookmarkStart w:name="_bookmark84" w:id="182"/>
      <w:bookmarkEnd w:id="182"/>
      <w:r>
        <w:rPr>
          <w:b/>
        </w:rPr>
        <w:t>W</w:t>
      </w:r>
      <w:r>
        <w:rPr>
          <w:b/>
        </w:rPr>
        <w:t>estern</w:t>
      </w:r>
      <w:r>
        <w:rPr>
          <w:b/>
        </w:rPr>
        <w:t> </w:t>
      </w:r>
      <w:r>
        <w:rPr>
          <w:b/>
        </w:rPr>
        <w:t>blot</w:t>
      </w:r>
      <w:r>
        <w:t>检测</w:t>
      </w:r>
      <w:bookmarkEnd w:id="121277"/>
    </w:p>
    <w:p w:rsidR="0018722C">
      <w:pPr>
        <w:topLinePunct/>
      </w:pPr>
      <w:r>
        <w:t>取人表皮干细胞转染前及实验组、对照组转染</w:t>
      </w:r>
      <w:r>
        <w:rPr>
          <w:rFonts w:ascii="Times New Roman" w:eastAsia="Times New Roman"/>
        </w:rPr>
        <w:t>72 h</w:t>
      </w:r>
      <w:r>
        <w:t>后的细胞，采用</w:t>
      </w:r>
      <w:r>
        <w:rPr>
          <w:rFonts w:ascii="Times New Roman" w:eastAsia="Times New Roman"/>
        </w:rPr>
        <w:t>Western</w:t>
      </w:r>
    </w:p>
    <w:p w:rsidR="0018722C">
      <w:pPr>
        <w:topLinePunct/>
      </w:pPr>
      <w:r>
        <w:rPr>
          <w:rFonts w:ascii="Times New Roman" w:eastAsia="Times New Roman"/>
        </w:rPr>
        <w:t>blot</w:t>
      </w:r>
      <w:r>
        <w:t>法检测</w:t>
      </w:r>
      <w:r>
        <w:rPr>
          <w:rFonts w:ascii="Times New Roman" w:eastAsia="Times New Roman"/>
        </w:rPr>
        <w:t>3</w:t>
      </w:r>
      <w:r>
        <w:t>组细胞</w:t>
      </w:r>
      <w:r>
        <w:rPr>
          <w:rFonts w:ascii="Times New Roman" w:eastAsia="Times New Roman"/>
        </w:rPr>
        <w:t>p63</w:t>
      </w:r>
      <w:r>
        <w:t>、</w:t>
      </w:r>
      <w:r>
        <w:rPr>
          <w:rFonts w:ascii="Times New Roman" w:eastAsia="Times New Roman"/>
        </w:rPr>
        <w:t>ITGB1</w:t>
      </w:r>
      <w:r>
        <w:t>、</w:t>
      </w:r>
      <w:r>
        <w:rPr>
          <w:rFonts w:ascii="Times New Roman" w:eastAsia="Times New Roman"/>
        </w:rPr>
        <w:t>CK19</w:t>
      </w:r>
      <w:r>
        <w:t>、</w:t>
      </w:r>
      <w:r>
        <w:rPr>
          <w:rFonts w:ascii="Times New Roman" w:eastAsia="Times New Roman"/>
        </w:rPr>
        <w:t>CK1</w:t>
      </w:r>
      <w:r>
        <w:t>、</w:t>
      </w:r>
      <w:r>
        <w:rPr>
          <w:rFonts w:ascii="Times New Roman" w:eastAsia="Times New Roman"/>
        </w:rPr>
        <w:t>CK10</w:t>
      </w:r>
      <w:r>
        <w:t>、</w:t>
      </w:r>
      <w:r>
        <w:rPr>
          <w:rFonts w:ascii="Times New Roman" w:eastAsia="Times New Roman"/>
        </w:rPr>
        <w:t>CK18</w:t>
      </w:r>
      <w:r>
        <w:t>、</w:t>
      </w:r>
      <w:r>
        <w:rPr>
          <w:rFonts w:ascii="Times New Roman" w:eastAsia="Times New Roman"/>
        </w:rPr>
        <w:t>CEA</w:t>
      </w:r>
      <w:r>
        <w:t>蛋白相对表达量</w:t>
      </w:r>
      <w:r>
        <w:rPr>
          <w:rFonts w:ascii="Times New Roman" w:eastAsia="Times New Roman"/>
          <w:rFonts w:ascii="Times New Roman" w:eastAsia="Times New Roman"/>
        </w:rPr>
        <w:t>（</w:t>
      </w:r>
      <w:r>
        <w:t>每个样本测量</w:t>
      </w:r>
      <w:r>
        <w:rPr>
          <w:rFonts w:ascii="Times New Roman" w:eastAsia="Times New Roman"/>
        </w:rPr>
        <w:t>3</w:t>
      </w:r>
      <w:r>
        <w:t>次，取平均值</w:t>
      </w:r>
      <w:r>
        <w:rPr>
          <w:rFonts w:ascii="Times New Roman" w:eastAsia="Times New Roman"/>
          <w:rFonts w:ascii="Times New Roman" w:eastAsia="Times New Roman"/>
        </w:rPr>
        <w:t>）</w:t>
      </w:r>
      <w:r>
        <w:t>。</w:t>
      </w:r>
    </w:p>
    <w:p w:rsidR="0018722C">
      <w:pPr>
        <w:pStyle w:val="Heading4"/>
        <w:topLinePunct/>
        <w:ind w:left="200" w:hangingChars="200" w:hanging="200"/>
      </w:pPr>
      <w:r>
        <w:rPr>
          <w:b/>
        </w:rPr>
        <w:t>5.1.10.1 </w:t>
      </w:r>
      <w:r>
        <w:t>配制试剂</w:t>
      </w:r>
    </w:p>
    <w:p w:rsidR="0018722C">
      <w:pPr>
        <w:topLinePunct/>
      </w:pPr>
      <w:r>
        <w:rPr>
          <w:rFonts w:cstheme="minorBidi" w:hAnsiTheme="minorHAnsi" w:eastAsiaTheme="minorHAnsi" w:asciiTheme="minorHAnsi"/>
        </w:rPr>
        <w:t>88</w:t>
      </w:r>
    </w:p>
    <w:p w:rsidR="0018722C">
      <w:pPr>
        <w:topLinePunct/>
      </w:pPr>
      <w:r>
        <w:rPr>
          <w:rFonts w:ascii="Times New Roman" w:eastAsia="宋体"/>
          <w:rFonts w:ascii="Times New Roman" w:eastAsia="宋体"/>
        </w:rPr>
        <w:t>（</w:t>
      </w:r>
      <w:r>
        <w:rPr>
          <w:rFonts w:ascii="Times New Roman" w:eastAsia="宋体"/>
        </w:rPr>
        <w:t xml:space="preserve">l</w:t>
      </w:r>
      <w:r>
        <w:rPr>
          <w:rFonts w:ascii="Times New Roman" w:eastAsia="宋体"/>
          <w:rFonts w:ascii="Times New Roman" w:eastAsia="宋体"/>
        </w:rPr>
        <w:t>）</w:t>
      </w:r>
      <w:r>
        <w:t>母液的配制</w:t>
      </w:r>
    </w:p>
    <w:p w:rsidR="0018722C">
      <w:pPr>
        <w:topLinePunct/>
      </w:pPr>
      <w:r>
        <w:rPr>
          <w:rFonts w:ascii="Times New Roman" w:hAnsi="Times New Roman" w:eastAsia="Times New Roman"/>
        </w:rPr>
        <w:t>A</w:t>
      </w:r>
      <w:r>
        <w:t xml:space="preserve">: </w:t>
      </w:r>
      <w:r>
        <w:rPr>
          <w:rFonts w:ascii="Times New Roman" w:hAnsi="Times New Roman" w:eastAsia="Times New Roman"/>
        </w:rPr>
        <w:t>40%</w:t>
      </w:r>
      <w:r>
        <w:t>丙烯酰胺贮存液</w:t>
      </w:r>
      <w:r>
        <w:t>（</w:t>
      </w:r>
      <w:r>
        <w:rPr>
          <w:rFonts w:ascii="Times New Roman" w:hAnsi="Times New Roman" w:eastAsia="Times New Roman"/>
        </w:rPr>
        <w:t>Acr</w:t>
      </w:r>
      <w:r>
        <w:rPr>
          <w:rFonts w:ascii="Times New Roman" w:hAnsi="Times New Roman" w:eastAsia="Times New Roman"/>
        </w:rPr>
        <w:t>/</w:t>
      </w:r>
      <w:r>
        <w:rPr>
          <w:rFonts w:ascii="Times New Roman" w:hAnsi="Times New Roman" w:eastAsia="Times New Roman"/>
        </w:rPr>
        <w:t>Bic</w:t>
      </w:r>
      <w:r>
        <w:t>）</w:t>
      </w:r>
      <w:r>
        <w:t>的配制：丙烯酰胺</w:t>
      </w:r>
      <w:r>
        <w:rPr>
          <w:rFonts w:ascii="Times New Roman" w:hAnsi="Times New Roman" w:eastAsia="Times New Roman"/>
        </w:rPr>
        <w:t>(</w:t>
      </w:r>
      <w:r>
        <w:rPr>
          <w:rFonts w:ascii="Times New Roman" w:hAnsi="Times New Roman" w:eastAsia="Times New Roman"/>
        </w:rPr>
        <w:t xml:space="preserve">Acr</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37.5g</w:t>
      </w:r>
      <w:r>
        <w:t>加甲叉双丙烯酰胺</w:t>
      </w:r>
      <w:r>
        <w:rPr>
          <w:rFonts w:ascii="Times New Roman" w:hAnsi="Times New Roman" w:eastAsia="Times New Roman"/>
        </w:rPr>
        <w:t>(</w:t>
      </w:r>
      <w:r>
        <w:rPr>
          <w:rFonts w:ascii="Times New Roman" w:hAnsi="Times New Roman" w:eastAsia="Times New Roman"/>
        </w:rPr>
        <w:t xml:space="preserve">Bic</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1.0g</w:t>
      </w:r>
      <w:r>
        <w:t>加超纯水</w:t>
      </w:r>
      <w:r>
        <w:rPr>
          <w:rFonts w:ascii="Times New Roman" w:hAnsi="Times New Roman" w:eastAsia="Times New Roman"/>
        </w:rPr>
        <w:t>100ml</w:t>
      </w:r>
      <w:r>
        <w:t>溶解，棕色瓶</w:t>
      </w:r>
      <w:r>
        <w:rPr>
          <w:rFonts w:ascii="Times New Roman" w:hAnsi="Times New Roman" w:eastAsia="Times New Roman"/>
        </w:rPr>
        <w:t>4</w:t>
      </w:r>
      <w:r>
        <w:t>℃保存。</w:t>
      </w:r>
    </w:p>
    <w:p w:rsidR="0018722C">
      <w:pPr>
        <w:topLinePunct/>
      </w:pPr>
      <w:r>
        <w:rPr>
          <w:rFonts w:ascii="Times New Roman" w:eastAsia="Times New Roman"/>
        </w:rPr>
        <w:t>B</w:t>
      </w:r>
      <w:r>
        <w:rPr>
          <w:spacing w:val="-3"/>
        </w:rPr>
        <w:t xml:space="preserve">: </w:t>
      </w:r>
      <w:r>
        <w:t>浓缩胶缓冲液</w:t>
      </w:r>
      <w:r>
        <w:t>（</w:t>
      </w:r>
      <w:r>
        <w:rPr>
          <w:rFonts w:ascii="Times New Roman" w:eastAsia="Times New Roman"/>
        </w:rPr>
        <w:t>1M</w:t>
      </w:r>
      <w:r>
        <w:rPr>
          <w:rFonts w:ascii="Times New Roman" w:eastAsia="Times New Roman"/>
        </w:rPr>
        <w:t> Tris.</w:t>
      </w:r>
      <w:r w:rsidR="001852F3">
        <w:rPr>
          <w:rFonts w:ascii="Times New Roman" w:eastAsia="Times New Roman"/>
        </w:rPr>
        <w:t xml:space="preserve"> </w:t>
      </w:r>
      <w:r w:rsidR="001852F3">
        <w:rPr>
          <w:rFonts w:ascii="Times New Roman" w:eastAsia="Times New Roman"/>
        </w:rPr>
        <w:t xml:space="preserve">HCl</w:t>
      </w:r>
      <w:r>
        <w:rPr>
          <w:spacing w:val="-2"/>
        </w:rPr>
        <w:t xml:space="preserve">, </w:t>
      </w:r>
      <w:r>
        <w:rPr>
          <w:rFonts w:ascii="Times New Roman" w:eastAsia="Times New Roman"/>
        </w:rPr>
        <w:t>pH6.8</w:t>
      </w:r>
      <w:r>
        <w:t>）</w:t>
      </w:r>
      <w:r>
        <w:t>的配制：取</w:t>
      </w:r>
      <w:r>
        <w:rPr>
          <w:rFonts w:ascii="Times New Roman" w:eastAsia="Times New Roman"/>
        </w:rPr>
        <w:t>Tris-base 6.06g</w:t>
      </w:r>
      <w:r>
        <w:t>加蒸馏</w:t>
      </w:r>
      <w:r>
        <w:t>水</w:t>
      </w:r>
      <w:r>
        <w:rPr>
          <w:rFonts w:ascii="Times New Roman" w:eastAsia="Times New Roman"/>
        </w:rPr>
        <w:t>50ml</w:t>
      </w:r>
      <w:r>
        <w:t>溶解后，用浓盐酸调</w:t>
      </w:r>
      <w:r>
        <w:rPr>
          <w:rFonts w:ascii="Times New Roman" w:eastAsia="Times New Roman"/>
        </w:rPr>
        <w:t>pH</w:t>
      </w:r>
      <w:r>
        <w:t>至</w:t>
      </w:r>
      <w:r>
        <w:rPr>
          <w:rFonts w:ascii="Times New Roman" w:eastAsia="Times New Roman"/>
        </w:rPr>
        <w:t>6.8</w:t>
      </w:r>
      <w:r>
        <w:t>.</w:t>
      </w:r>
    </w:p>
    <w:p w:rsidR="0018722C">
      <w:pPr>
        <w:topLinePunct/>
      </w:pPr>
      <w:r>
        <w:rPr>
          <w:rFonts w:ascii="Times New Roman" w:eastAsia="Times New Roman"/>
        </w:rPr>
        <w:t>C</w:t>
      </w:r>
      <w:r>
        <w:t>：分离胶缓冲液</w:t>
      </w:r>
      <w:r>
        <w:t>（</w:t>
      </w:r>
      <w:r>
        <w:rPr>
          <w:rFonts w:ascii="Times New Roman" w:eastAsia="Times New Roman"/>
        </w:rPr>
        <w:t>1.5M </w:t>
      </w:r>
      <w:r>
        <w:rPr>
          <w:rFonts w:ascii="Times New Roman" w:eastAsia="Times New Roman"/>
        </w:rPr>
        <w:t xml:space="preserve">Tris.</w:t>
      </w:r>
      <w:r w:rsidR="001852F3">
        <w:rPr>
          <w:rFonts w:ascii="Times New Roman" w:eastAsia="Times New Roman"/>
        </w:rPr>
        <w:t xml:space="preserve"> </w:t>
      </w:r>
      <w:r w:rsidR="001852F3">
        <w:rPr>
          <w:rFonts w:ascii="Times New Roman" w:eastAsia="Times New Roman"/>
        </w:rPr>
        <w:t xml:space="preserve">HCl</w:t>
      </w:r>
      <w:r>
        <w:rPr>
          <w:spacing w:val="-2"/>
        </w:rPr>
        <w:t xml:space="preserve">, </w:t>
      </w:r>
      <w:r>
        <w:rPr>
          <w:rFonts w:ascii="Times New Roman" w:eastAsia="Times New Roman"/>
        </w:rPr>
        <w:t>pH8.8</w:t>
      </w:r>
      <w:r>
        <w:t>）</w:t>
      </w:r>
      <w:r>
        <w:t>的配制：取</w:t>
      </w:r>
      <w:r>
        <w:rPr>
          <w:rFonts w:ascii="Times New Roman" w:eastAsia="Times New Roman"/>
        </w:rPr>
        <w:t>Tris-base45.43g</w:t>
      </w:r>
      <w:r>
        <w:t>加蒸</w:t>
      </w:r>
      <w:r>
        <w:t>馏水</w:t>
      </w:r>
      <w:r>
        <w:rPr>
          <w:rFonts w:ascii="Times New Roman" w:eastAsia="Times New Roman"/>
        </w:rPr>
        <w:t>200ml</w:t>
      </w:r>
      <w:r>
        <w:t>溶解后，用浓盐酸调</w:t>
      </w:r>
      <w:r>
        <w:rPr>
          <w:rFonts w:ascii="Times New Roman" w:eastAsia="Times New Roman"/>
        </w:rPr>
        <w:t>pH</w:t>
      </w:r>
      <w:r>
        <w:t>至</w:t>
      </w:r>
      <w:r>
        <w:rPr>
          <w:rFonts w:ascii="Times New Roman" w:eastAsia="Times New Roman"/>
        </w:rPr>
        <w:t>6.8</w:t>
      </w:r>
      <w:r>
        <w:t>，再加蒸馏水至</w:t>
      </w:r>
      <w:r>
        <w:rPr>
          <w:rFonts w:ascii="Times New Roman" w:eastAsia="Times New Roman"/>
        </w:rPr>
        <w:t>250ml</w:t>
      </w:r>
      <w:r>
        <w:t>，室温下保存。</w:t>
      </w:r>
    </w:p>
    <w:p w:rsidR="0018722C">
      <w:pPr>
        <w:topLinePunct/>
      </w:pPr>
      <w:r>
        <w:rPr>
          <w:rFonts w:ascii="Times New Roman" w:hAnsi="Times New Roman" w:eastAsia="Times New Roman"/>
        </w:rPr>
        <w:t>D</w:t>
      </w:r>
      <w:r>
        <w:rPr>
          <w:spacing w:val="-2"/>
        </w:rPr>
        <w:t xml:space="preserve">: </w:t>
      </w:r>
      <w:r>
        <w:rPr>
          <w:rFonts w:ascii="Times New Roman" w:hAnsi="Times New Roman" w:eastAsia="Times New Roman"/>
        </w:rPr>
        <w:t>10%SDS</w:t>
      </w:r>
      <w:r>
        <w:t>的配制：取</w:t>
      </w:r>
      <w:r>
        <w:rPr>
          <w:rFonts w:ascii="Times New Roman" w:hAnsi="Times New Roman" w:eastAsia="Times New Roman"/>
        </w:rPr>
        <w:t>SDS10g</w:t>
      </w:r>
      <w:r>
        <w:t>加蒸馏水至</w:t>
      </w:r>
      <w:r>
        <w:rPr>
          <w:rFonts w:ascii="Times New Roman" w:hAnsi="Times New Roman" w:eastAsia="Times New Roman"/>
        </w:rPr>
        <w:t>100ml</w:t>
      </w:r>
      <w:r>
        <w:t>，</w:t>
      </w:r>
      <w:r>
        <w:rPr>
          <w:rFonts w:ascii="Times New Roman" w:hAnsi="Times New Roman" w:eastAsia="Times New Roman"/>
        </w:rPr>
        <w:t>500</w:t>
      </w:r>
      <w:r>
        <w:t>℃水浴溶解后，室温保存。</w:t>
      </w:r>
    </w:p>
    <w:p w:rsidR="0018722C">
      <w:pPr>
        <w:topLinePunct/>
      </w:pPr>
      <w:r>
        <w:rPr>
          <w:rFonts w:ascii="Times New Roman" w:hAnsi="Times New Roman" w:eastAsia="Times New Roman"/>
        </w:rPr>
        <w:t>E</w:t>
      </w:r>
      <w:r>
        <w:t xml:space="preserve">: </w:t>
      </w:r>
      <w:r>
        <w:rPr>
          <w:rFonts w:ascii="Times New Roman" w:hAnsi="Times New Roman" w:eastAsia="Times New Roman"/>
        </w:rPr>
        <w:t>10%</w:t>
      </w:r>
      <w:r>
        <w:t>过硫酸胺</w:t>
      </w:r>
      <w:r>
        <w:rPr>
          <w:rFonts w:ascii="Times New Roman" w:hAnsi="Times New Roman" w:eastAsia="Times New Roman"/>
        </w:rPr>
        <w:t>(</w:t>
      </w:r>
      <w:r>
        <w:rPr>
          <w:rFonts w:ascii="Times New Roman" w:hAnsi="Times New Roman" w:eastAsia="Times New Roman"/>
        </w:rPr>
        <w:t xml:space="preserve">AP</w:t>
      </w:r>
      <w:r>
        <w:rPr>
          <w:rFonts w:ascii="Times New Roman" w:hAnsi="Times New Roman" w:eastAsia="Times New Roman"/>
        </w:rPr>
        <w:t>)</w:t>
      </w:r>
      <w:r>
        <w:t>的配制：过硫酸胺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1g</w:t>
      </w:r>
      <w:r>
        <w:t>加超纯水</w:t>
      </w:r>
      <w:r>
        <w:rPr>
          <w:rFonts w:ascii="Times New Roman" w:hAnsi="Times New Roman" w:eastAsia="Times New Roman"/>
        </w:rPr>
        <w:t>l.0ml</w:t>
      </w:r>
      <w:r>
        <w:t>溶解后，立即分装于</w:t>
      </w:r>
      <w:r>
        <w:rPr>
          <w:rFonts w:ascii="Times New Roman" w:hAnsi="Times New Roman" w:eastAsia="Times New Roman"/>
        </w:rPr>
        <w:t>50µl</w:t>
      </w:r>
      <w:r>
        <w:t>离心管中，置于</w:t>
      </w:r>
      <w:r>
        <w:rPr>
          <w:rFonts w:ascii="Times New Roman" w:hAnsi="Times New Roman" w:eastAsia="Times New Roman"/>
        </w:rPr>
        <w:t>-20</w:t>
      </w:r>
      <w:r>
        <w:t>℃避光保存。</w:t>
      </w:r>
    </w:p>
    <w:p w:rsidR="0018722C">
      <w:pPr>
        <w:topLinePunct/>
      </w:pPr>
      <w:r>
        <w:rPr>
          <w:rFonts w:ascii="Times New Roman" w:eastAsia="Times New Roman"/>
        </w:rPr>
        <w:t>F</w:t>
      </w:r>
      <w:r>
        <w:t xml:space="preserve">: </w:t>
      </w:r>
      <w:r>
        <w:rPr>
          <w:rFonts w:ascii="Times New Roman" w:eastAsia="Times New Roman"/>
        </w:rPr>
        <w:t>1.0mol</w:t>
      </w:r>
      <w:r>
        <w:rPr>
          <w:rFonts w:ascii="Times New Roman" w:eastAsia="Times New Roman"/>
        </w:rPr>
        <w:t>/</w:t>
      </w:r>
      <w:r>
        <w:rPr>
          <w:rFonts w:ascii="Times New Roman" w:eastAsia="Times New Roman"/>
        </w:rPr>
        <w:t xml:space="preserve">L</w:t>
      </w:r>
      <w:r>
        <w:t>的</w:t>
      </w:r>
      <w:r>
        <w:rPr>
          <w:rFonts w:ascii="Times New Roman" w:eastAsia="Times New Roman"/>
        </w:rPr>
        <w:t>Tris HCl</w:t>
      </w:r>
      <w:r>
        <w:t>的配制：</w:t>
      </w:r>
      <w:r>
        <w:rPr>
          <w:rFonts w:ascii="Times New Roman" w:eastAsia="Times New Roman"/>
        </w:rPr>
        <w:t>Tris30.29g</w:t>
      </w:r>
      <w:r>
        <w:t>加蒸馏水</w:t>
      </w:r>
      <w:r>
        <w:rPr>
          <w:rFonts w:ascii="Times New Roman" w:eastAsia="Times New Roman"/>
        </w:rPr>
        <w:t>100ml</w:t>
      </w:r>
      <w:r>
        <w:t>溶解后，用浓盐酸调配</w:t>
      </w:r>
      <w:r>
        <w:rPr>
          <w:rFonts w:ascii="Times New Roman" w:eastAsia="Times New Roman"/>
        </w:rPr>
        <w:t>pH</w:t>
      </w:r>
      <w:r>
        <w:t>值</w:t>
      </w:r>
      <w:r>
        <w:rPr>
          <w:rFonts w:ascii="Times New Roman" w:eastAsia="Times New Roman"/>
          <w:rFonts w:ascii="Times New Roman" w:eastAsia="Times New Roman"/>
        </w:rPr>
        <w:t>（</w:t>
      </w:r>
      <w:r>
        <w:t>如下所示</w:t>
      </w:r>
      <w:r>
        <w:rPr>
          <w:rFonts w:ascii="Times New Roman" w:eastAsia="Times New Roman"/>
          <w:rFonts w:ascii="Times New Roman" w:eastAsia="Times New Roman"/>
        </w:rPr>
        <w:t>）</w:t>
      </w:r>
      <w:r>
        <w:rPr>
          <w:rFonts w:ascii="Times New Roman" w:eastAsia="Times New Roman"/>
        </w:rPr>
        <w:t>:</w:t>
      </w:r>
    </w:p>
    <w:p w:rsidR="0018722C">
      <w:pPr>
        <w:topLinePunct/>
      </w:pPr>
      <w:r>
        <w:rPr>
          <w:rFonts w:ascii="Times New Roman"/>
        </w:rPr>
        <w:t>PH</w:t>
      </w:r>
      <w:r w:rsidRPr="00000000">
        <w:tab/>
        <w:t>HCl</w:t>
      </w:r>
    </w:p>
    <w:p w:rsidR="0018722C">
      <w:pPr>
        <w:pStyle w:val="cw22"/>
        <w:topLinePunct/>
      </w:pPr>
      <w:r>
        <w:t>7.4 </w:t>
      </w:r>
      <w:r>
        <w:rPr>
          <w:rFonts w:ascii="宋体" w:eastAsia="宋体" w:hint="eastAsia"/>
        </w:rPr>
        <w:t>约</w:t>
      </w:r>
      <w:r>
        <w:t>17ml</w:t>
      </w:r>
    </w:p>
    <w:p w:rsidR="0018722C">
      <w:pPr>
        <w:pStyle w:val="Heading3"/>
        <w:topLinePunct/>
        <w:ind w:left="200" w:hangingChars="200" w:hanging="200"/>
      </w:pPr>
      <w:bookmarkStart w:id="121278" w:name="_Toc686121278"/>
      <w:r>
        <w:t>7.5</w:t>
      </w:r>
      <w:r>
        <w:t xml:space="preserve"> </w:t>
      </w:r>
      <w:r>
        <w:t>约</w:t>
      </w:r>
      <w:r>
        <w:t>16ml</w:t>
      </w:r>
      <w:bookmarkEnd w:id="121278"/>
    </w:p>
    <w:p w:rsidR="0018722C">
      <w:pPr>
        <w:pStyle w:val="cw22"/>
        <w:topLinePunct/>
      </w:pPr>
      <w:r>
        <w:t>7.6 </w:t>
      </w:r>
      <w:r>
        <w:rPr>
          <w:rFonts w:ascii="宋体" w:eastAsia="宋体" w:hint="eastAsia"/>
        </w:rPr>
        <w:t>约</w:t>
      </w:r>
      <w:r>
        <w:t>15ml</w:t>
      </w:r>
    </w:p>
    <w:p w:rsidR="0018722C">
      <w:pPr>
        <w:topLinePunct/>
      </w:pPr>
      <w:r>
        <w:rPr>
          <w:rFonts w:ascii="Times New Roman" w:eastAsia="Times New Roman"/>
        </w:rPr>
        <w:t>8.0</w:t>
      </w:r>
      <w:r w:rsidRPr="00000000">
        <w:tab/>
      </w:r>
      <w:r>
        <w:t>约</w:t>
      </w:r>
      <w:r>
        <w:rPr>
          <w:rFonts w:ascii="Times New Roman" w:eastAsia="Times New Roman"/>
        </w:rPr>
        <w:t>10ml</w:t>
      </w:r>
    </w:p>
    <w:p w:rsidR="0018722C">
      <w:pPr>
        <w:topLinePunct/>
      </w:pPr>
      <w:r>
        <w:rPr>
          <w:rFonts w:ascii="Times New Roman" w:eastAsia="Times New Roman"/>
        </w:rPr>
        <w:t>G</w:t>
      </w:r>
      <w:r>
        <w:t xml:space="preserve">: </w:t>
      </w:r>
      <w:r>
        <w:rPr>
          <w:rFonts w:ascii="Times New Roman" w:eastAsia="Times New Roman"/>
        </w:rPr>
        <w:t>0.2mol</w:t>
      </w:r>
      <w:r>
        <w:rPr>
          <w:rFonts w:ascii="Times New Roman" w:eastAsia="Times New Roman"/>
        </w:rPr>
        <w:t>/</w:t>
      </w:r>
      <w:r>
        <w:rPr>
          <w:rFonts w:ascii="Times New Roman" w:eastAsia="Times New Roman"/>
        </w:rPr>
        <w:t>L NaH</w:t>
      </w:r>
      <w:r>
        <w:rPr>
          <w:rFonts w:ascii="Times New Roman" w:eastAsia="Times New Roman"/>
        </w:rPr>
        <w:t>2</w:t>
      </w:r>
      <w:r>
        <w:rPr>
          <w:rFonts w:ascii="Times New Roman" w:eastAsia="Times New Roman"/>
        </w:rPr>
        <w:t>PO</w:t>
      </w:r>
      <w:r>
        <w:rPr>
          <w:rFonts w:ascii="Times New Roman" w:eastAsia="Times New Roman"/>
        </w:rPr>
        <w:t>4</w:t>
      </w:r>
      <w:r>
        <w:t>的配制：</w:t>
      </w:r>
      <w:r>
        <w:rPr>
          <w:rFonts w:ascii="Times New Roman" w:eastAsia="Times New Roman"/>
        </w:rPr>
        <w:t>NaH</w:t>
      </w:r>
      <w:r>
        <w:rPr>
          <w:rFonts w:ascii="Times New Roman" w:eastAsia="Times New Roman"/>
        </w:rPr>
        <w:t>2</w:t>
      </w:r>
      <w:r>
        <w:rPr>
          <w:rFonts w:ascii="Times New Roman" w:eastAsia="Times New Roman"/>
        </w:rPr>
        <w:t>PO</w:t>
      </w:r>
      <w:r>
        <w:rPr>
          <w:rFonts w:ascii="Times New Roman" w:eastAsia="Times New Roman"/>
        </w:rPr>
        <w:t>4 </w:t>
      </w:r>
      <w:r>
        <w:rPr>
          <w:rFonts w:ascii="Times New Roman" w:eastAsia="Times New Roman"/>
        </w:rPr>
        <w:t>12g</w:t>
      </w:r>
      <w:r>
        <w:t>加蒸馏水至</w:t>
      </w:r>
      <w:r>
        <w:rPr>
          <w:rFonts w:ascii="Times New Roman" w:eastAsia="Times New Roman"/>
        </w:rPr>
        <w:t>500ml</w:t>
      </w:r>
      <w:r>
        <w:t>溶解后，高压灭菌，室温保存。</w:t>
      </w:r>
    </w:p>
    <w:p w:rsidR="0018722C">
      <w:pPr>
        <w:topLinePunct/>
      </w:pPr>
      <w:r>
        <w:rPr>
          <w:rFonts w:ascii="Times New Roman" w:eastAsia="Times New Roman"/>
        </w:rPr>
        <w:t>H</w:t>
      </w:r>
      <w:r>
        <w:t xml:space="preserve">: </w:t>
      </w:r>
      <w:r>
        <w:rPr>
          <w:rFonts w:ascii="Times New Roman" w:eastAsia="Times New Roman"/>
        </w:rPr>
        <w:t>0.2mol</w:t>
      </w:r>
      <w:r>
        <w:rPr>
          <w:rFonts w:ascii="Times New Roman" w:eastAsia="Times New Roman"/>
        </w:rPr>
        <w:t>/</w:t>
      </w:r>
      <w:r>
        <w:rPr>
          <w:rFonts w:ascii="Times New Roman" w:eastAsia="Times New Roman"/>
        </w:rPr>
        <w:t>L Na</w:t>
      </w:r>
      <w:r>
        <w:rPr>
          <w:rFonts w:ascii="Times New Roman" w:eastAsia="Times New Roman"/>
        </w:rPr>
        <w:t>2</w:t>
      </w:r>
      <w:r>
        <w:rPr>
          <w:rFonts w:ascii="Times New Roman" w:eastAsia="Times New Roman"/>
        </w:rPr>
        <w:t>HPO</w:t>
      </w:r>
      <w:r>
        <w:rPr>
          <w:rFonts w:ascii="Times New Roman" w:eastAsia="Times New Roman"/>
        </w:rPr>
        <w:t>4</w:t>
      </w:r>
      <w:r>
        <w:t>的配制：</w:t>
      </w:r>
      <w:r>
        <w:rPr>
          <w:rFonts w:ascii="Times New Roman" w:eastAsia="Times New Roman"/>
        </w:rPr>
        <w:t>Na</w:t>
      </w:r>
      <w:r>
        <w:rPr>
          <w:rFonts w:ascii="Times New Roman" w:eastAsia="Times New Roman"/>
        </w:rPr>
        <w:t>2</w:t>
      </w:r>
      <w:r>
        <w:rPr>
          <w:rFonts w:ascii="Times New Roman" w:eastAsia="Times New Roman"/>
        </w:rPr>
        <w:t>HPO</w:t>
      </w:r>
      <w:r>
        <w:rPr>
          <w:rFonts w:ascii="Times New Roman" w:eastAsia="Times New Roman"/>
        </w:rPr>
        <w:t>4 </w:t>
      </w:r>
      <w:r>
        <w:rPr>
          <w:rFonts w:ascii="Times New Roman" w:eastAsia="Times New Roman"/>
        </w:rPr>
        <w:t>71.6g</w:t>
      </w:r>
      <w:r>
        <w:t>加蒸馏水至</w:t>
      </w:r>
      <w:r>
        <w:rPr>
          <w:rFonts w:ascii="Times New Roman" w:eastAsia="Times New Roman"/>
        </w:rPr>
        <w:t>1000ml</w:t>
      </w:r>
      <w:r>
        <w:t>溶解后，</w:t>
      </w:r>
      <w:r w:rsidR="001852F3">
        <w:t xml:space="preserve">高压灭菌，室温保存。</w:t>
      </w:r>
    </w:p>
    <w:p w:rsidR="0018722C">
      <w:pPr>
        <w:topLinePunct/>
      </w:pPr>
      <w:r>
        <w:rPr>
          <w:rFonts w:ascii="Times New Roman" w:hAnsi="Times New Roman" w:eastAsia="Times New Roman"/>
        </w:rPr>
        <w:t>I</w:t>
      </w:r>
      <w:r>
        <w:t xml:space="preserve">: </w:t>
      </w:r>
      <w:r>
        <w:rPr>
          <w:rFonts w:ascii="Times New Roman" w:hAnsi="Times New Roman" w:eastAsia="Times New Roman"/>
        </w:rPr>
        <w:t>10mM</w:t>
      </w:r>
      <w:r>
        <w:t>单去污剂裂解液</w:t>
      </w:r>
      <w:r>
        <w:rPr>
          <w:rFonts w:ascii="Times New Roman" w:hAnsi="Times New Roman" w:eastAsia="Times New Roman"/>
        </w:rPr>
        <w:t>(</w:t>
      </w:r>
      <w:r>
        <w:rPr>
          <w:rFonts w:ascii="Times New Roman" w:hAnsi="Times New Roman" w:eastAsia="Times New Roman"/>
        </w:rPr>
        <w:t xml:space="preserve">PMSF</w:t>
      </w:r>
      <w:r>
        <w:rPr>
          <w:rFonts w:ascii="Times New Roman" w:hAnsi="Times New Roman" w:eastAsia="Times New Roman"/>
        </w:rPr>
        <w:t>)</w:t>
      </w:r>
      <w:r>
        <w:t>的配制：</w:t>
      </w:r>
      <w:r>
        <w:rPr>
          <w:rFonts w:ascii="Times New Roman" w:hAnsi="Times New Roman" w:eastAsia="Times New Roman"/>
        </w:rPr>
        <w:t>PMSF0.174g</w:t>
      </w:r>
      <w:r>
        <w:t>加异丙醇</w:t>
      </w:r>
      <w:r>
        <w:rPr>
          <w:rFonts w:ascii="Times New Roman" w:hAnsi="Times New Roman" w:eastAsia="Times New Roman"/>
        </w:rPr>
        <w:t>100ml</w:t>
      </w:r>
      <w:r>
        <w:t>溶解后，分装于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离心管中，</w:t>
      </w:r>
      <w:r>
        <w:rPr>
          <w:rFonts w:ascii="Times New Roman" w:hAnsi="Times New Roman" w:eastAsia="Times New Roman"/>
        </w:rPr>
        <w:t>-20</w:t>
      </w:r>
      <w:r>
        <w:t>℃保存。</w:t>
      </w:r>
    </w:p>
    <w:p w:rsidR="0018722C">
      <w:pPr>
        <w:topLinePunct/>
      </w:pPr>
      <w:r>
        <w:rPr>
          <w:rFonts w:ascii="Times New Roman" w:hAnsi="Times New Roman" w:eastAsia="宋体"/>
        </w:rPr>
        <w:t>J</w:t>
      </w:r>
      <w:r>
        <w:rPr>
          <w:spacing w:val="-50"/>
        </w:rPr>
        <w:t xml:space="preserve">: </w:t>
      </w:r>
      <w:r>
        <w:rPr>
          <w:rFonts w:ascii="Times New Roman" w:hAnsi="Times New Roman" w:eastAsia="宋体"/>
        </w:rPr>
        <w:t>20%</w:t>
      </w:r>
      <w:r>
        <w:rPr>
          <w:rFonts w:ascii="Times New Roman" w:hAnsi="Times New Roman" w:eastAsia="宋体"/>
        </w:rPr>
        <w:t> </w:t>
      </w:r>
      <w:r>
        <w:rPr>
          <w:rFonts w:ascii="Times New Roman" w:hAnsi="Times New Roman" w:eastAsia="宋体"/>
        </w:rPr>
        <w:t>T</w:t>
      </w:r>
      <w:r>
        <w:rPr>
          <w:rFonts w:ascii="Times New Roman" w:hAnsi="Times New Roman" w:eastAsia="宋体"/>
        </w:rPr>
        <w:t>w</w:t>
      </w:r>
      <w:r>
        <w:rPr>
          <w:rFonts w:ascii="Times New Roman" w:hAnsi="Times New Roman" w:eastAsia="宋体"/>
        </w:rPr>
        <w:t>e</w:t>
      </w:r>
      <w:r>
        <w:rPr>
          <w:rFonts w:ascii="Times New Roman" w:hAnsi="Times New Roman" w:eastAsia="宋体"/>
        </w:rPr>
        <w:t>e</w:t>
      </w:r>
      <w:r>
        <w:rPr>
          <w:rFonts w:ascii="Times New Roman" w:hAnsi="Times New Roman" w:eastAsia="宋体"/>
        </w:rPr>
        <w:t>n20</w:t>
      </w:r>
      <w:r>
        <w:t>的配制：</w:t>
      </w:r>
      <w:r>
        <w:rPr>
          <w:rFonts w:ascii="Times New Roman" w:hAnsi="Times New Roman" w:eastAsia="宋体"/>
        </w:rPr>
        <w:t>T</w:t>
      </w:r>
      <w:r>
        <w:rPr>
          <w:rFonts w:ascii="Times New Roman" w:hAnsi="Times New Roman" w:eastAsia="宋体"/>
        </w:rPr>
        <w:t>w</w:t>
      </w:r>
      <w:r>
        <w:rPr>
          <w:rFonts w:ascii="Times New Roman" w:hAnsi="Times New Roman" w:eastAsia="宋体"/>
        </w:rPr>
        <w:t>e</w:t>
      </w:r>
      <w:r>
        <w:rPr>
          <w:rFonts w:ascii="Times New Roman" w:hAnsi="Times New Roman" w:eastAsia="宋体"/>
        </w:rPr>
        <w:t>e</w:t>
      </w:r>
      <w:r>
        <w:rPr>
          <w:rFonts w:ascii="Times New Roman" w:hAnsi="Times New Roman" w:eastAsia="宋体"/>
        </w:rPr>
        <w:t>n20 2</w:t>
      </w:r>
      <w:r>
        <w:rPr>
          <w:rFonts w:ascii="Times New Roman" w:hAnsi="Times New Roman" w:eastAsia="宋体"/>
        </w:rPr>
        <w:t>0</w:t>
      </w:r>
      <w:r>
        <w:rPr>
          <w:rFonts w:ascii="Times New Roman" w:hAnsi="Times New Roman" w:eastAsia="宋体"/>
        </w:rPr>
        <w:t>g</w:t>
      </w:r>
      <w:r>
        <w:t>加蒸馏水</w:t>
      </w:r>
      <w:r>
        <w:rPr>
          <w:rFonts w:ascii="Times New Roman" w:hAnsi="Times New Roman" w:eastAsia="宋体"/>
        </w:rPr>
        <w:t>100ml</w:t>
      </w:r>
      <w:r>
        <w:t>混合均匀后</w:t>
      </w:r>
      <w:r>
        <w:rPr>
          <w:rFonts w:ascii="Times New Roman" w:hAnsi="Times New Roman" w:eastAsia="宋体"/>
        </w:rPr>
        <w:t>4</w:t>
      </w:r>
      <w:r>
        <w:t>℃保存。</w:t>
      </w:r>
    </w:p>
    <w:p w:rsidR="0018722C">
      <w:pPr>
        <w:topLinePunct/>
      </w:pPr>
      <w:r>
        <w:rPr>
          <w:rFonts w:ascii="仿宋" w:eastAsia="仿宋" w:hint="eastAsia"/>
          <w:rFonts w:ascii="仿宋" w:eastAsia="仿宋" w:hint="eastAsia"/>
        </w:rPr>
        <w:t>（</w:t>
      </w:r>
      <w:r>
        <w:rPr>
          <w:rFonts w:ascii="仿宋" w:eastAsia="仿宋" w:hint="eastAsia"/>
        </w:rPr>
        <w:t xml:space="preserve">2</w:t>
      </w:r>
      <w:r>
        <w:rPr>
          <w:rFonts w:ascii="仿宋" w:eastAsia="仿宋" w:hint="eastAsia"/>
          <w:rFonts w:ascii="仿宋" w:eastAsia="仿宋" w:hint="eastAsia"/>
        </w:rPr>
        <w:t>）</w:t>
      </w:r>
      <w:r>
        <w:t>使用液的配制</w:t>
      </w:r>
    </w:p>
    <w:p w:rsidR="0018722C">
      <w:pPr>
        <w:topLinePunct/>
      </w:pPr>
      <w:r>
        <w:rPr>
          <w:rFonts w:ascii="Times New Roman" w:eastAsia="宋体"/>
        </w:rPr>
        <w:t>A</w:t>
      </w:r>
      <w:r>
        <w:rPr>
          <w:spacing w:val="-50"/>
        </w:rPr>
        <w:t xml:space="preserve">: </w:t>
      </w:r>
      <w:r>
        <w:rPr>
          <w:rFonts w:ascii="Times New Roman" w:eastAsia="宋体"/>
        </w:rPr>
        <w:t>G250</w:t>
      </w:r>
      <w:r>
        <w:t>考马斯亮蓝溶液的配制：考马斯亮蓝</w:t>
      </w:r>
      <w:r>
        <w:rPr>
          <w:rFonts w:ascii="Times New Roman" w:eastAsia="宋体"/>
        </w:rPr>
        <w:t>G250 100mg</w:t>
      </w:r>
      <w:r>
        <w:t>加</w:t>
      </w:r>
      <w:r>
        <w:rPr>
          <w:rFonts w:ascii="Times New Roman" w:eastAsia="宋体"/>
        </w:rPr>
        <w:t>95</w:t>
      </w:r>
      <w:r>
        <w:rPr>
          <w:rFonts w:ascii="Times New Roman" w:eastAsia="宋体"/>
        </w:rPr>
        <w:t>%</w:t>
      </w:r>
      <w:r>
        <w:t>乙醇</w:t>
      </w:r>
      <w:r>
        <w:rPr>
          <w:rFonts w:ascii="Times New Roman" w:eastAsia="宋体"/>
        </w:rPr>
        <w:t>50ml</w:t>
      </w:r>
    </w:p>
    <w:p w:rsidR="0018722C">
      <w:pPr>
        <w:topLinePunct/>
      </w:pPr>
      <w:r>
        <w:t>加磷酸</w:t>
      </w:r>
      <w:r>
        <w:rPr>
          <w:rFonts w:ascii="Times New Roman" w:hAnsi="Times New Roman" w:eastAsia="Times New Roman"/>
        </w:rPr>
        <w:t>100ml</w:t>
      </w:r>
      <w:r>
        <w:t>加蒸馏水</w:t>
      </w:r>
      <w:r>
        <w:rPr>
          <w:rFonts w:ascii="Times New Roman" w:hAnsi="Times New Roman" w:eastAsia="Times New Roman"/>
        </w:rPr>
        <w:t>2000ml</w:t>
      </w:r>
      <w:r>
        <w:t>混匀后</w:t>
      </w:r>
      <w:r>
        <w:rPr>
          <w:rFonts w:ascii="Times New Roman" w:hAnsi="Times New Roman" w:eastAsia="Times New Roman"/>
        </w:rPr>
        <w:t>4</w:t>
      </w:r>
      <w:r>
        <w:t>℃</w:t>
      </w:r>
      <w:r>
        <w:t>保存。</w:t>
      </w:r>
    </w:p>
    <w:p w:rsidR="0018722C">
      <w:pPr>
        <w:topLinePunct/>
      </w:pPr>
      <w:r>
        <w:rPr>
          <w:rFonts w:ascii="仿宋" w:eastAsia="仿宋" w:hint="eastAsia"/>
        </w:rPr>
        <w:t>B</w:t>
      </w:r>
      <w:r>
        <w:t>：脱色液的配制：取甲醇</w:t>
      </w:r>
      <w:r>
        <w:rPr>
          <w:rFonts w:ascii="仿宋" w:eastAsia="仿宋" w:hint="eastAsia"/>
        </w:rPr>
        <w:t>45ml</w:t>
      </w:r>
      <w:r>
        <w:t>，先后加冰乙酸</w:t>
      </w:r>
      <w:r>
        <w:rPr>
          <w:rFonts w:ascii="仿宋" w:eastAsia="仿宋" w:hint="eastAsia"/>
        </w:rPr>
        <w:t>10ml</w:t>
      </w:r>
      <w:r>
        <w:t>及双蒸水</w:t>
      </w:r>
      <w:r>
        <w:rPr>
          <w:rFonts w:ascii="仿宋" w:eastAsia="仿宋" w:hint="eastAsia"/>
        </w:rPr>
        <w:t>45ml</w:t>
      </w:r>
      <w:r>
        <w:t>混合均匀。</w:t>
      </w:r>
    </w:p>
    <w:p w:rsidR="0018722C">
      <w:pPr>
        <w:topLinePunct/>
      </w:pPr>
      <w:r>
        <w:rPr>
          <w:rFonts w:ascii="Times New Roman" w:eastAsia="Times New Roman"/>
        </w:rPr>
        <w:t>C</w:t>
      </w:r>
      <w:r>
        <w:t>：还原型</w:t>
      </w:r>
      <w:r>
        <w:rPr>
          <w:rFonts w:ascii="Times New Roman" w:eastAsia="Times New Roman"/>
        </w:rPr>
        <w:t>SDSS</w:t>
      </w:r>
      <w:r>
        <w:rPr>
          <w:rFonts w:ascii="Times New Roman" w:eastAsia="Times New Roman"/>
          <w:rFonts w:ascii="Times New Roman" w:eastAsia="Times New Roman"/>
        </w:rPr>
        <w:t>（</w:t>
      </w:r>
      <w:r>
        <w:rPr>
          <w:rFonts w:ascii="Times New Roman" w:eastAsia="Times New Roman"/>
        </w:rPr>
        <w:t>x</w:t>
      </w:r>
      <w:r>
        <w:rPr>
          <w:rFonts w:ascii="Times New Roman" w:eastAsia="Times New Roman"/>
          <w:rFonts w:ascii="Times New Roman" w:eastAsia="Times New Roman"/>
        </w:rPr>
        <w:t>）</w:t>
      </w:r>
      <w:r>
        <w:t>上样缓冲液的配制：</w:t>
      </w:r>
    </w:p>
    <w:p w:rsidR="0018722C">
      <w:pPr>
        <w:topLinePunct/>
      </w:pPr>
      <w:r>
        <w:rPr>
          <w:rFonts w:cstheme="minorBidi" w:hAnsiTheme="minorHAnsi" w:eastAsiaTheme="minorHAnsi" w:asciiTheme="minorHAnsi"/>
        </w:rPr>
        <w:t>89</w:t>
      </w:r>
    </w:p>
    <w:p w:rsidR="0018722C">
      <w:pPr>
        <w:topLinePunct/>
      </w:pPr>
      <w:r>
        <w:rPr>
          <w:rFonts w:ascii="Times New Roman"/>
        </w:rPr>
        <w:t>0.5</w:t>
      </w:r>
      <w:r>
        <w:rPr>
          <w:rFonts w:ascii="Times New Roman"/>
        </w:rPr>
        <w:t>M</w:t>
      </w:r>
      <w:r>
        <w:rPr>
          <w:rFonts w:ascii="Times New Roman"/>
        </w:rPr>
        <w:t>ol</w:t>
      </w:r>
      <w:r>
        <w:rPr>
          <w:rFonts w:ascii="Times New Roman"/>
        </w:rPr>
        <w:t>/</w:t>
      </w:r>
      <w:r>
        <w:rPr>
          <w:rFonts w:ascii="Times New Roman"/>
        </w:rPr>
        <w:t>LTris</w:t>
      </w:r>
      <w:r>
        <w:rPr>
          <w:rFonts w:ascii="Times New Roman"/>
        </w:rPr>
        <w:t xml:space="preserve"> </w:t>
      </w:r>
      <w:r>
        <w:rPr>
          <w:rFonts w:ascii="Times New Roman"/>
        </w:rPr>
        <w:t>HCl</w:t>
      </w:r>
      <w:r>
        <w:rPr>
          <w:rFonts w:ascii="Times New Roman"/>
        </w:rPr>
        <w:t>(</w:t>
      </w:r>
      <w:r>
        <w:rPr>
          <w:rFonts w:ascii="Times New Roman"/>
        </w:rPr>
        <w:t>pH6.8</w:t>
      </w:r>
      <w:r>
        <w:rPr>
          <w:rFonts w:ascii="Times New Roman"/>
        </w:rPr>
        <w:t>)</w:t>
      </w:r>
      <w:r w:rsidRPr="00000000">
        <w:tab/>
      </w:r>
      <w:r>
        <w:t>2.5ml</w:t>
      </w:r>
    </w:p>
    <w:p w:rsidR="0018722C">
      <w:pPr>
        <w:pStyle w:val="BodyText"/>
        <w:tabs>
          <w:tab w:pos="5295" w:val="left" w:leader="none"/>
        </w:tabs>
        <w:spacing w:before="68"/>
        <w:ind w:leftChars="0" w:left="1394"/>
        <w:rPr>
          <w:rFonts w:ascii="Times New Roman" w:eastAsia="Times New Roman"/>
        </w:rPr>
        <w:topLinePunct/>
      </w:pPr>
      <w:r>
        <w:t>溴酚蓝</w:t>
      </w:r>
      <w:r>
        <w:rPr>
          <w:rFonts w:ascii="Times New Roman" w:eastAsia="Times New Roman"/>
        </w:rPr>
        <w:t>0.025g</w:t>
      </w:r>
    </w:p>
    <w:p w:rsidR="0018722C">
      <w:pPr>
        <w:topLinePunct/>
      </w:pPr>
      <w:r>
        <w:t>二硫叔糖醇</w:t>
      </w:r>
      <w:r>
        <w:rPr>
          <w:rFonts w:ascii="Times New Roman" w:eastAsia="Times New Roman"/>
        </w:rPr>
        <w:t>0</w:t>
      </w:r>
      <w:r>
        <w:rPr>
          <w:rFonts w:ascii="Times New Roman" w:eastAsia="Times New Roman"/>
        </w:rPr>
        <w:t>.</w:t>
      </w:r>
      <w:r>
        <w:rPr>
          <w:rFonts w:ascii="Times New Roman" w:eastAsia="Times New Roman"/>
        </w:rPr>
        <w:t>39g</w:t>
      </w:r>
    </w:p>
    <w:p w:rsidR="0018722C">
      <w:pPr>
        <w:topLinePunct/>
      </w:pPr>
      <w:r>
        <w:rPr>
          <w:rFonts w:ascii="Times New Roman"/>
        </w:rPr>
        <w:t>SDS</w:t>
      </w:r>
      <w:r w:rsidRPr="00000000">
        <w:tab/>
        <w:t>0.5g</w:t>
      </w:r>
    </w:p>
    <w:p w:rsidR="0018722C">
      <w:pPr>
        <w:pStyle w:val="BodyText"/>
        <w:tabs>
          <w:tab w:pos="5295" w:val="left" w:leader="none"/>
        </w:tabs>
        <w:spacing w:before="68"/>
        <w:ind w:leftChars="0" w:left="1394"/>
        <w:rPr>
          <w:rFonts w:ascii="Times New Roman" w:eastAsia="Times New Roman"/>
        </w:rPr>
        <w:topLinePunct/>
      </w:pPr>
      <w:r>
        <w:t>甘油</w:t>
      </w:r>
      <w:r>
        <w:rPr>
          <w:rFonts w:ascii="Times New Roman" w:eastAsia="Times New Roman"/>
        </w:rPr>
        <w:t>2.5ml</w:t>
      </w:r>
    </w:p>
    <w:p w:rsidR="0018722C">
      <w:pPr>
        <w:topLinePunct/>
      </w:pPr>
      <w:r>
        <w:t>混匀后</w:t>
      </w:r>
      <w:r>
        <w:rPr>
          <w:rFonts w:ascii="Times New Roman" w:hAnsi="Times New Roman" w:eastAsia="Times New Roman"/>
        </w:rPr>
        <w:t>4</w:t>
      </w:r>
      <w:r>
        <w:t>℃保存。</w:t>
      </w:r>
    </w:p>
    <w:p w:rsidR="0018722C">
      <w:pPr>
        <w:topLinePunct/>
      </w:pPr>
      <w:r>
        <w:rPr>
          <w:rFonts w:ascii="仿宋" w:hAnsi="仿宋" w:eastAsia="仿宋" w:hint="eastAsia"/>
        </w:rPr>
        <w:t>D</w:t>
      </w:r>
      <w:r>
        <w:t xml:space="preserve">: </w:t>
      </w:r>
      <w:r>
        <w:t>单去污剂裂解液</w:t>
      </w:r>
      <w:r>
        <w:rPr>
          <w:rFonts w:ascii="仿宋" w:hAnsi="仿宋" w:eastAsia="仿宋" w:hint="eastAsia"/>
        </w:rPr>
        <w:t>(</w:t>
      </w:r>
      <w:r>
        <w:rPr>
          <w:rFonts w:ascii="仿宋" w:hAnsi="仿宋" w:eastAsia="仿宋" w:hint="eastAsia"/>
        </w:rPr>
        <w:t xml:space="preserve">PMSF</w:t>
      </w:r>
      <w:r>
        <w:rPr>
          <w:rFonts w:ascii="仿宋" w:hAnsi="仿宋" w:eastAsia="仿宋" w:hint="eastAsia"/>
        </w:rPr>
        <w:t>)</w:t>
      </w:r>
      <w:r>
        <w:rPr>
          <w:rFonts w:ascii="仿宋" w:hAnsi="仿宋" w:eastAsia="仿宋" w:hint="eastAsia"/>
        </w:rPr>
        <w:t>:1</w:t>
      </w:r>
      <w:r>
        <w:rPr>
          <w:rFonts w:ascii="仿宋" w:hAnsi="仿宋" w:eastAsia="仿宋" w:hint="eastAsia"/>
        </w:rPr>
        <w:t> </w:t>
      </w:r>
      <w:r>
        <w:rPr>
          <w:rFonts w:ascii="仿宋" w:hAnsi="仿宋" w:eastAsia="仿宋" w:hint="eastAsia"/>
        </w:rPr>
        <w:t>mol</w:t>
      </w:r>
      <w:r>
        <w:rPr>
          <w:rFonts w:ascii="仿宋" w:hAnsi="仿宋" w:eastAsia="仿宋" w:hint="eastAsia"/>
        </w:rPr>
        <w:t>/</w:t>
      </w:r>
      <w:r>
        <w:rPr>
          <w:rFonts w:ascii="仿宋" w:hAnsi="仿宋" w:eastAsia="仿宋" w:hint="eastAsia"/>
        </w:rPr>
        <w:t>L</w:t>
      </w:r>
      <w:r>
        <w:rPr>
          <w:rFonts w:ascii="仿宋" w:hAnsi="仿宋" w:eastAsia="仿宋" w:hint="eastAsia"/>
        </w:rPr>
        <w:t> </w:t>
      </w:r>
      <w:r>
        <w:rPr>
          <w:rFonts w:ascii="仿宋" w:hAnsi="仿宋" w:eastAsia="仿宋" w:hint="eastAsia"/>
        </w:rPr>
        <w:t xml:space="preserve">Tris.</w:t>
      </w:r>
      <w:r w:rsidR="001852F3">
        <w:rPr>
          <w:rFonts w:ascii="仿宋" w:hAnsi="仿宋" w:eastAsia="仿宋" w:hint="eastAsia"/>
        </w:rPr>
        <w:t xml:space="preserve"> </w:t>
      </w:r>
      <w:r w:rsidR="001852F3">
        <w:rPr>
          <w:rFonts w:ascii="仿宋" w:hAnsi="仿宋" w:eastAsia="仿宋" w:hint="eastAsia"/>
        </w:rPr>
        <w:t xml:space="preserve">HCl</w:t>
      </w:r>
      <w:r>
        <w:rPr>
          <w:rFonts w:ascii="仿宋" w:hAnsi="仿宋" w:eastAsia="仿宋" w:hint="eastAsia"/>
        </w:rPr>
        <w:t>(</w:t>
      </w:r>
      <w:r>
        <w:rPr>
          <w:rFonts w:ascii="仿宋" w:hAnsi="仿宋" w:eastAsia="仿宋" w:hint="eastAsia"/>
        </w:rPr>
        <w:t>pH8.0</w:t>
      </w:r>
      <w:r>
        <w:rPr>
          <w:rFonts w:ascii="仿宋" w:hAnsi="仿宋" w:eastAsia="仿宋" w:hint="eastAsia"/>
        </w:rPr>
        <w:t>)</w:t>
      </w:r>
      <w:r w:rsidR="004B696B">
        <w:rPr>
          <w:rFonts w:ascii="仿宋" w:hAnsi="仿宋" w:eastAsia="仿宋" w:hint="eastAsia"/>
        </w:rPr>
        <w:t xml:space="preserve"> </w:t>
      </w:r>
      <w:r>
        <w:rPr>
          <w:rFonts w:ascii="仿宋" w:hAnsi="仿宋" w:eastAsia="仿宋" w:hint="eastAsia"/>
        </w:rPr>
        <w:t>2.5ml</w:t>
      </w:r>
      <w:r>
        <w:t>加</w:t>
      </w:r>
      <w:r>
        <w:rPr>
          <w:rFonts w:ascii="仿宋" w:hAnsi="仿宋" w:eastAsia="仿宋" w:hint="eastAsia"/>
        </w:rPr>
        <w:t>NaCl0.438g</w:t>
      </w:r>
      <w:r>
        <w:t>加</w:t>
      </w:r>
      <w:r>
        <w:rPr>
          <w:rFonts w:ascii="仿宋" w:hAnsi="仿宋" w:eastAsia="仿宋" w:hint="eastAsia"/>
        </w:rPr>
        <w:t>TritonX-100 0.5ml</w:t>
      </w:r>
      <w:r>
        <w:t>加蒸馏水</w:t>
      </w:r>
      <w:r>
        <w:rPr>
          <w:rFonts w:ascii="仿宋" w:hAnsi="仿宋" w:eastAsia="仿宋" w:hint="eastAsia"/>
        </w:rPr>
        <w:t>100ml</w:t>
      </w:r>
      <w:r>
        <w:t>混合均匀后</w:t>
      </w:r>
      <w:r>
        <w:rPr>
          <w:rFonts w:ascii="仿宋" w:hAnsi="仿宋" w:eastAsia="仿宋" w:hint="eastAsia"/>
        </w:rPr>
        <w:t>4</w:t>
      </w:r>
      <w:r>
        <w:t>℃保存，使用时加入</w:t>
      </w:r>
      <w:r>
        <w:rPr>
          <w:rFonts w:ascii="仿宋" w:hAnsi="仿宋" w:eastAsia="仿宋" w:hint="eastAsia"/>
        </w:rPr>
        <w:t>PMSF</w:t>
      </w:r>
      <w:r>
        <w:t>使终浓度为</w:t>
      </w:r>
      <w:r>
        <w:rPr>
          <w:rFonts w:ascii="仿宋" w:hAnsi="仿宋" w:eastAsia="仿宋" w:hint="eastAsia"/>
        </w:rPr>
        <w:t>100</w:t>
      </w:r>
      <w:r>
        <w:rPr>
          <w:rFonts w:ascii="Verdana" w:hAnsi="Verdana" w:eastAsia="Verdana"/>
        </w:rPr>
        <w:t>µ</w:t>
      </w:r>
      <w:r>
        <w:rPr>
          <w:rFonts w:ascii="仿宋" w:hAnsi="仿宋" w:eastAsia="仿宋" w:hint="eastAsia"/>
        </w:rPr>
        <w:t>g</w:t>
      </w:r>
      <w:r>
        <w:rPr>
          <w:rFonts w:ascii="仿宋" w:hAnsi="仿宋" w:eastAsia="仿宋" w:hint="eastAsia"/>
        </w:rPr>
        <w:t>/</w:t>
      </w:r>
      <w:r>
        <w:rPr>
          <w:rFonts w:ascii="仿宋" w:hAnsi="仿宋" w:eastAsia="仿宋" w:hint="eastAsia"/>
        </w:rPr>
        <w:t>ml</w:t>
      </w:r>
      <w:r>
        <w:rPr>
          <w:rFonts w:ascii="仿宋" w:hAnsi="仿宋" w:eastAsia="仿宋" w:hint="eastAsia"/>
        </w:rPr>
        <w:t>(</w:t>
      </w:r>
      <w:r>
        <w:rPr>
          <w:rFonts w:ascii="仿宋" w:hAnsi="仿宋" w:eastAsia="仿宋" w:hint="eastAsia"/>
        </w:rPr>
        <w:t>0.87ml</w:t>
      </w:r>
      <w:r>
        <w:rPr>
          <w:spacing w:val="-6"/>
        </w:rPr>
        <w:t>裂解液加入</w:t>
      </w:r>
      <w:r>
        <w:rPr>
          <w:rFonts w:ascii="仿宋" w:hAnsi="仿宋" w:eastAsia="仿宋" w:hint="eastAsia"/>
        </w:rPr>
        <w:t>10mM</w:t>
      </w:r>
      <w:r>
        <w:rPr>
          <w:rFonts w:ascii="仿宋" w:hAnsi="仿宋" w:eastAsia="仿宋" w:hint="eastAsia"/>
          <w:spacing w:val="0"/>
        </w:rPr>
        <w:t> </w:t>
      </w:r>
      <w:r>
        <w:rPr>
          <w:rFonts w:ascii="仿宋" w:hAnsi="仿宋" w:eastAsia="仿宋" w:hint="eastAsia"/>
        </w:rPr>
        <w:t>PMSF50</w:t>
      </w:r>
      <w:r>
        <w:rPr>
          <w:rFonts w:ascii="Verdana" w:hAnsi="Verdana" w:eastAsia="Verdana"/>
        </w:rPr>
        <w:t>µ</w:t>
      </w:r>
      <w:r>
        <w:rPr>
          <w:rFonts w:ascii="仿宋" w:hAnsi="仿宋" w:eastAsia="仿宋" w:hint="eastAsia"/>
        </w:rPr>
        <w:t>l</w:t>
      </w:r>
      <w:r>
        <w:rPr>
          <w:rFonts w:ascii="仿宋" w:hAnsi="仿宋" w:eastAsia="仿宋" w:hint="eastAsia"/>
        </w:rPr>
        <w:t>)</w:t>
      </w:r>
      <w:r>
        <w:t>。</w:t>
      </w:r>
    </w:p>
    <w:p w:rsidR="0018722C">
      <w:pPr>
        <w:topLinePunct/>
      </w:pPr>
      <w:r>
        <w:rPr>
          <w:rFonts w:ascii="Times New Roman" w:eastAsia="Times New Roman"/>
        </w:rPr>
        <w:t>E</w:t>
      </w:r>
      <w:r>
        <w:t>：电泳液缓冲液的配制：</w:t>
      </w:r>
      <w:r>
        <w:rPr>
          <w:rFonts w:ascii="Times New Roman" w:eastAsia="Times New Roman"/>
        </w:rPr>
        <w:t>Tris</w:t>
      </w:r>
      <w:r>
        <w:rPr>
          <w:rFonts w:ascii="Times New Roman" w:eastAsia="Times New Roman"/>
        </w:rPr>
        <w:t> 3.03g</w:t>
      </w:r>
      <w:r>
        <w:t>加甘氨酸</w:t>
      </w:r>
      <w:r>
        <w:rPr>
          <w:rFonts w:ascii="Times New Roman" w:eastAsia="Times New Roman"/>
        </w:rPr>
        <w:t>18</w:t>
      </w:r>
      <w:r>
        <w:rPr>
          <w:rFonts w:ascii="Times New Roman" w:eastAsia="Times New Roman"/>
        </w:rPr>
        <w:t>.</w:t>
      </w:r>
      <w:r>
        <w:rPr>
          <w:rFonts w:ascii="Times New Roman" w:eastAsia="Times New Roman"/>
        </w:rPr>
        <w:t>77g</w:t>
      </w:r>
      <w:r>
        <w:t>加</w:t>
      </w:r>
      <w:r>
        <w:rPr>
          <w:rFonts w:ascii="Times New Roman" w:eastAsia="Times New Roman"/>
        </w:rPr>
        <w:t>SDS 1.0g</w:t>
      </w:r>
      <w:r>
        <w:t>加蒸馏水</w:t>
      </w:r>
      <w:r>
        <w:t>至</w:t>
      </w:r>
      <w:r>
        <w:rPr>
          <w:rFonts w:ascii="Times New Roman" w:eastAsia="Times New Roman"/>
        </w:rPr>
        <w:t>1000ml</w:t>
      </w:r>
      <w:r>
        <w:t>，调</w:t>
      </w:r>
      <w:r>
        <w:rPr>
          <w:rFonts w:ascii="Times New Roman" w:eastAsia="Times New Roman"/>
        </w:rPr>
        <w:t>pH</w:t>
      </w:r>
      <w:r>
        <w:t>值至</w:t>
      </w:r>
      <w:r>
        <w:rPr>
          <w:rFonts w:ascii="Times New Roman" w:eastAsia="Times New Roman"/>
        </w:rPr>
        <w:t>8</w:t>
      </w:r>
      <w:r>
        <w:rPr>
          <w:rFonts w:ascii="Times New Roman" w:eastAsia="Times New Roman"/>
        </w:rPr>
        <w:t>.</w:t>
      </w:r>
      <w:r>
        <w:rPr>
          <w:rFonts w:ascii="Times New Roman" w:eastAsia="Times New Roman"/>
        </w:rPr>
        <w:t>3</w:t>
      </w:r>
      <w:r>
        <w:t>，溶解后室温保存。</w:t>
      </w:r>
    </w:p>
    <w:p w:rsidR="0018722C">
      <w:pPr>
        <w:topLinePunct/>
      </w:pPr>
      <w:r>
        <w:rPr>
          <w:rFonts w:ascii="Times New Roman" w:eastAsia="Times New Roman"/>
        </w:rPr>
        <w:t>F</w:t>
      </w:r>
      <w:r>
        <w:t>：转膜缓冲液的配制：</w:t>
      </w:r>
    </w:p>
    <w:p w:rsidR="0018722C">
      <w:pPr>
        <w:topLinePunct/>
      </w:pPr>
      <w:r>
        <w:rPr>
          <w:rFonts w:ascii="Times New Roman"/>
        </w:rPr>
        <w:t>Tris</w:t>
      </w:r>
      <w:r w:rsidRPr="00000000">
        <w:tab/>
      </w:r>
      <w:r>
        <w:rPr>
          <w:rFonts w:ascii="Times New Roman"/>
        </w:rPr>
        <w:t>5.8g</w:t>
      </w:r>
    </w:p>
    <w:p w:rsidR="0018722C">
      <w:pPr>
        <w:pStyle w:val="BodyText"/>
        <w:tabs>
          <w:tab w:pos="5295" w:val="left" w:leader="none"/>
        </w:tabs>
        <w:spacing w:before="68"/>
        <w:ind w:leftChars="0" w:left="1394"/>
        <w:rPr>
          <w:rFonts w:ascii="Times New Roman" w:eastAsia="Times New Roman"/>
        </w:rPr>
        <w:topLinePunct/>
      </w:pPr>
      <w:r>
        <w:t>甘氨酸</w:t>
      </w:r>
      <w:r w:rsidRPr="00000000">
        <w:tab/>
      </w:r>
      <w:r>
        <w:rPr>
          <w:rFonts w:ascii="Times New Roman" w:eastAsia="Times New Roman"/>
        </w:rPr>
        <w:t>2.9g</w:t>
      </w:r>
    </w:p>
    <w:p w:rsidR="0018722C">
      <w:pPr>
        <w:topLinePunct/>
      </w:pPr>
      <w:r>
        <w:rPr>
          <w:rFonts w:ascii="Times New Roman"/>
        </w:rPr>
        <w:t>SDS</w:t>
      </w:r>
      <w:r w:rsidRPr="00000000">
        <w:tab/>
        <w:t>0.37g</w:t>
      </w:r>
    </w:p>
    <w:p w:rsidR="0018722C">
      <w:pPr>
        <w:pStyle w:val="BodyText"/>
        <w:tabs>
          <w:tab w:pos="5355" w:val="left" w:leader="none"/>
        </w:tabs>
        <w:spacing w:before="68"/>
        <w:ind w:leftChars="0" w:left="1394"/>
        <w:rPr>
          <w:rFonts w:ascii="Times New Roman" w:eastAsia="Times New Roman"/>
        </w:rPr>
        <w:topLinePunct/>
      </w:pPr>
      <w:r>
        <w:t>甲醇</w:t>
      </w:r>
      <w:r w:rsidRPr="00000000">
        <w:tab/>
      </w:r>
      <w:r>
        <w:rPr>
          <w:rFonts w:ascii="Times New Roman" w:eastAsia="Times New Roman"/>
        </w:rPr>
        <w:t>200ml</w:t>
      </w:r>
    </w:p>
    <w:p w:rsidR="0018722C">
      <w:pPr>
        <w:pStyle w:val="BodyText"/>
        <w:tabs>
          <w:tab w:pos="5312" w:val="left" w:leader="none"/>
        </w:tabs>
        <w:spacing w:before="68"/>
        <w:ind w:leftChars="0" w:left="1351"/>
        <w:rPr>
          <w:rFonts w:ascii="仿宋" w:eastAsia="仿宋" w:hint="eastAsia"/>
        </w:rPr>
        <w:topLinePunct/>
      </w:pPr>
      <w:r>
        <w:t>蒸馏水</w:t>
      </w:r>
      <w:r w:rsidRPr="00000000">
        <w:tab/>
        <w:t>至</w:t>
      </w:r>
      <w:r>
        <w:rPr>
          <w:spacing w:val="-30"/>
        </w:rPr>
        <w:t> </w:t>
      </w:r>
      <w:r>
        <w:rPr>
          <w:rFonts w:ascii="仿宋" w:eastAsia="仿宋" w:hint="eastAsia"/>
        </w:rPr>
        <w:t>1000ml</w:t>
      </w:r>
      <w:r>
        <w:t>，调</w:t>
      </w:r>
      <w:r>
        <w:rPr>
          <w:spacing w:val="-30"/>
        </w:rPr>
        <w:t> </w:t>
      </w:r>
      <w:r>
        <w:rPr>
          <w:rFonts w:ascii="仿宋" w:eastAsia="仿宋" w:hint="eastAsia"/>
        </w:rPr>
        <w:t>pH</w:t>
      </w:r>
      <w:r>
        <w:rPr>
          <w:rFonts w:ascii="仿宋" w:eastAsia="仿宋" w:hint="eastAsia"/>
          <w:spacing w:val="-30"/>
        </w:rPr>
        <w:t> </w:t>
      </w:r>
      <w:r>
        <w:t>值至</w:t>
      </w:r>
      <w:r>
        <w:rPr>
          <w:spacing w:val="-30"/>
        </w:rPr>
        <w:t> </w:t>
      </w:r>
      <w:r>
        <w:rPr>
          <w:rFonts w:ascii="仿宋" w:eastAsia="仿宋" w:hint="eastAsia"/>
        </w:rPr>
        <w:t>8.3</w:t>
      </w:r>
    </w:p>
    <w:p w:rsidR="0018722C">
      <w:pPr>
        <w:topLinePunct/>
      </w:pPr>
      <w:r>
        <w:rPr>
          <w:rFonts w:ascii="Times New Roman" w:eastAsia="宋体"/>
        </w:rPr>
        <w:t>G</w:t>
      </w:r>
      <w:r>
        <w:rPr>
          <w:spacing w:val="-3"/>
        </w:rPr>
        <w:t xml:space="preserve">: </w:t>
      </w:r>
      <w:r>
        <w:rPr>
          <w:rFonts w:ascii="Times New Roman" w:eastAsia="宋体"/>
        </w:rPr>
        <w:t>RlPA</w:t>
      </w:r>
      <w:r>
        <w:t>裂解液</w:t>
      </w:r>
      <w:r>
        <w:rPr>
          <w:rFonts w:ascii="Times New Roman" w:eastAsia="宋体"/>
        </w:rPr>
        <w:t>:50mM pH7.4</w:t>
      </w:r>
      <w:r>
        <w:t>的</w:t>
      </w:r>
      <w:r>
        <w:rPr>
          <w:rFonts w:ascii="Times New Roman" w:eastAsia="宋体"/>
        </w:rPr>
        <w:t>Tris.</w:t>
      </w:r>
      <w:r w:rsidR="004B696B">
        <w:rPr>
          <w:rFonts w:ascii="Times New Roman" w:eastAsia="宋体"/>
        </w:rPr>
        <w:t xml:space="preserve"> </w:t>
      </w:r>
      <w:r w:rsidR="004B696B">
        <w:rPr>
          <w:rFonts w:ascii="Times New Roman" w:eastAsia="宋体"/>
        </w:rPr>
        <w:t>HCl</w:t>
      </w:r>
      <w:r>
        <w:t>加</w:t>
      </w:r>
      <w:r>
        <w:rPr>
          <w:rFonts w:ascii="Times New Roman" w:eastAsia="宋体"/>
        </w:rPr>
        <w:t>150mM NaCl</w:t>
      </w:r>
      <w:r>
        <w:t>加</w:t>
      </w:r>
      <w:r>
        <w:rPr>
          <w:rFonts w:ascii="Times New Roman" w:eastAsia="宋体"/>
        </w:rPr>
        <w:t>lmM PMSF </w:t>
      </w:r>
      <w:r>
        <w:t>加</w:t>
      </w:r>
    </w:p>
    <w:p w:rsidR="0018722C">
      <w:pPr>
        <w:topLinePunct/>
      </w:pPr>
      <w:r>
        <w:rPr>
          <w:rFonts w:ascii="Times New Roman" w:eastAsia="Times New Roman"/>
        </w:rPr>
        <w:t>lmM EDTA</w:t>
      </w:r>
      <w:r>
        <w:t>加</w:t>
      </w:r>
      <w:r>
        <w:rPr>
          <w:rFonts w:ascii="Times New Roman" w:eastAsia="Times New Roman"/>
        </w:rPr>
        <w:t>l%TritonX-100</w:t>
      </w:r>
      <w:r>
        <w:t>加</w:t>
      </w:r>
      <w:r>
        <w:rPr>
          <w:rFonts w:ascii="Times New Roman" w:eastAsia="Times New Roman"/>
        </w:rPr>
        <w:t>l%</w:t>
      </w:r>
      <w:r>
        <w:t>脱氧胆酸钠加</w:t>
      </w:r>
      <w:r>
        <w:rPr>
          <w:rFonts w:ascii="Times New Roman" w:eastAsia="Times New Roman"/>
        </w:rPr>
        <w:t>0.1%SDS</w:t>
      </w:r>
      <w:r>
        <w:t>，混合均匀。</w:t>
      </w:r>
      <w:r>
        <w:rPr>
          <w:rFonts w:ascii="Times New Roman" w:eastAsia="Times New Roman"/>
        </w:rPr>
        <w:t>H</w:t>
      </w:r>
      <w:r>
        <w:t xml:space="preserve">: </w:t>
      </w:r>
      <w:r>
        <w:rPr>
          <w:rFonts w:ascii="Times New Roman" w:eastAsia="Times New Roman"/>
        </w:rPr>
        <w:t>0.0lmol</w:t>
      </w:r>
      <w:r>
        <w:rPr>
          <w:rFonts w:ascii="Times New Roman" w:eastAsia="Times New Roman"/>
        </w:rPr>
        <w:t>/</w:t>
      </w:r>
      <w:r>
        <w:rPr>
          <w:rFonts w:ascii="Times New Roman" w:eastAsia="Times New Roman"/>
        </w:rPr>
        <w:t xml:space="preserve">L PBS</w:t>
      </w:r>
      <w:r>
        <w:rPr>
          <w:rFonts w:ascii="Times New Roman" w:eastAsia="Times New Roman"/>
        </w:rPr>
        <w:t>(</w:t>
      </w:r>
      <w:r>
        <w:rPr>
          <w:rFonts w:ascii="Times New Roman" w:eastAsia="Times New Roman"/>
        </w:rPr>
        <w:t xml:space="preserve">PH7.2-7.4</w:t>
      </w:r>
      <w:r>
        <w:rPr>
          <w:rFonts w:ascii="Times New Roman" w:eastAsia="Times New Roman"/>
        </w:rPr>
        <w:t>)</w:t>
      </w:r>
      <w:r w:rsidR="001852F3">
        <w:rPr>
          <w:rFonts w:ascii="Times New Roman" w:eastAsia="Times New Roman"/>
        </w:rPr>
        <w:t xml:space="preserve"> </w:t>
      </w:r>
      <w:r>
        <w:t>的配制：</w:t>
      </w:r>
      <w:r>
        <w:rPr>
          <w:rFonts w:ascii="Times New Roman" w:eastAsia="Times New Roman"/>
        </w:rPr>
        <w:t>0.2mol</w:t>
      </w:r>
      <w:r>
        <w:rPr>
          <w:rFonts w:ascii="Times New Roman" w:eastAsia="Times New Roman"/>
        </w:rPr>
        <w:t>/</w:t>
      </w:r>
      <w:r>
        <w:rPr>
          <w:rFonts w:ascii="Times New Roman" w:eastAsia="Times New Roman"/>
        </w:rPr>
        <w:t>L NaH</w:t>
      </w:r>
      <w:r>
        <w:rPr>
          <w:rFonts w:ascii="Times New Roman" w:eastAsia="Times New Roman"/>
        </w:rPr>
        <w:t>2</w:t>
      </w:r>
      <w:r>
        <w:rPr>
          <w:rFonts w:ascii="Times New Roman" w:eastAsia="Times New Roman"/>
        </w:rPr>
        <w:t>PO</w:t>
      </w:r>
      <w:r>
        <w:rPr>
          <w:rFonts w:ascii="Times New Roman" w:eastAsia="Times New Roman"/>
        </w:rPr>
        <w:t>4</w:t>
      </w:r>
      <w:r>
        <w:rPr>
          <w:rFonts w:ascii="Times New Roman" w:eastAsia="Times New Roman"/>
        </w:rPr>
        <w:t>19ml</w:t>
      </w:r>
      <w:r>
        <w:t>加</w:t>
      </w:r>
      <w:r>
        <w:rPr>
          <w:rFonts w:ascii="Times New Roman" w:eastAsia="Times New Roman"/>
        </w:rPr>
        <w:t>0.2mol</w:t>
      </w:r>
      <w:r>
        <w:rPr>
          <w:rFonts w:ascii="Times New Roman" w:eastAsia="Times New Roman"/>
        </w:rPr>
        <w:t>/</w:t>
      </w:r>
      <w:r>
        <w:rPr>
          <w:rFonts w:ascii="Times New Roman" w:eastAsia="Times New Roman"/>
        </w:rPr>
        <w:t>L</w:t>
      </w:r>
    </w:p>
    <w:p w:rsidR="0018722C">
      <w:pPr>
        <w:topLinePunct/>
      </w:pPr>
      <w:r>
        <w:rPr>
          <w:rFonts w:ascii="Times New Roman" w:eastAsia="Times New Roman"/>
        </w:rPr>
        <w:t>Na</w:t>
      </w:r>
      <w:r>
        <w:rPr>
          <w:rFonts w:ascii="Times New Roman" w:eastAsia="Times New Roman"/>
        </w:rPr>
        <w:t>2</w:t>
      </w:r>
      <w:r>
        <w:rPr>
          <w:rFonts w:ascii="Times New Roman" w:eastAsia="Times New Roman"/>
        </w:rPr>
        <w:t>HPO</w:t>
      </w:r>
      <w:r>
        <w:rPr>
          <w:rFonts w:ascii="Times New Roman" w:eastAsia="Times New Roman"/>
        </w:rPr>
        <w:t>4</w:t>
      </w:r>
      <w:r>
        <w:rPr>
          <w:rFonts w:ascii="Times New Roman" w:eastAsia="Times New Roman"/>
        </w:rPr>
        <w:t>8lml</w:t>
      </w:r>
      <w:r>
        <w:t>加</w:t>
      </w:r>
      <w:r>
        <w:rPr>
          <w:rFonts w:ascii="Times New Roman" w:eastAsia="Times New Roman"/>
        </w:rPr>
        <w:t>NaCl 17g</w:t>
      </w:r>
      <w:r>
        <w:t>加蒸馏水</w:t>
      </w:r>
      <w:r>
        <w:rPr>
          <w:rFonts w:ascii="Times New Roman" w:eastAsia="Times New Roman"/>
        </w:rPr>
        <w:t>2000ml</w:t>
      </w:r>
      <w:r>
        <w:t>溶解，室温下保存。</w:t>
      </w:r>
    </w:p>
    <w:p w:rsidR="0018722C">
      <w:pPr>
        <w:topLinePunct/>
      </w:pPr>
      <w:r>
        <w:rPr>
          <w:rFonts w:ascii="Times New Roman" w:eastAsia="Times New Roman"/>
        </w:rPr>
        <w:t>I</w:t>
      </w:r>
      <w:r>
        <w:t xml:space="preserve">: </w:t>
      </w:r>
      <w:r>
        <w:rPr>
          <w:rFonts w:ascii="Times New Roman" w:eastAsia="Times New Roman"/>
        </w:rPr>
        <w:t>0.15mol</w:t>
      </w:r>
      <w:r>
        <w:rPr>
          <w:rFonts w:ascii="Times New Roman" w:eastAsia="Times New Roman"/>
        </w:rPr>
        <w:t>/</w:t>
      </w:r>
      <w:r>
        <w:rPr>
          <w:rFonts w:ascii="Times New Roman" w:eastAsia="Times New Roman"/>
        </w:rPr>
        <w:t xml:space="preserve">L NaCl</w:t>
      </w:r>
      <w:r>
        <w:t>的配制：</w:t>
      </w:r>
      <w:r>
        <w:rPr>
          <w:rFonts w:ascii="Times New Roman" w:eastAsia="Times New Roman"/>
        </w:rPr>
        <w:t>NaCl0.877g</w:t>
      </w:r>
      <w:r>
        <w:t>加蒸馏水</w:t>
      </w:r>
      <w:r>
        <w:rPr>
          <w:rFonts w:ascii="Times New Roman" w:eastAsia="Times New Roman"/>
        </w:rPr>
        <w:t>100ml</w:t>
      </w:r>
      <w:r>
        <w:t>，高压灭菌</w:t>
      </w:r>
      <w:r>
        <w:rPr>
          <w:rFonts w:ascii="Times New Roman" w:eastAsia="Times New Roman"/>
          <w:rFonts w:hint="eastAsia"/>
        </w:rPr>
        <w:t>，</w:t>
      </w:r>
      <w:r>
        <w:t>室温保存。</w:t>
      </w:r>
    </w:p>
    <w:p w:rsidR="0018722C">
      <w:pPr>
        <w:topLinePunct/>
      </w:pPr>
      <w:r>
        <w:rPr>
          <w:rFonts w:ascii="Times New Roman" w:hAnsi="Times New Roman" w:eastAsia="Times New Roman"/>
        </w:rPr>
        <w:t>J</w:t>
      </w:r>
      <w:r>
        <w:t xml:space="preserve">: </w:t>
      </w:r>
      <w:r>
        <w:rPr>
          <w:rFonts w:ascii="Times New Roman" w:hAnsi="Times New Roman" w:eastAsia="Times New Roman"/>
        </w:rPr>
        <w:t>100mg</w:t>
      </w:r>
      <w:r>
        <w:rPr>
          <w:rFonts w:ascii="Times New Roman" w:hAnsi="Times New Roman" w:eastAsia="Times New Roman"/>
        </w:rPr>
        <w:t>/</w:t>
      </w:r>
      <w:r>
        <w:rPr>
          <w:rFonts w:ascii="Times New Roman" w:hAnsi="Times New Roman" w:eastAsia="Times New Roman"/>
        </w:rPr>
        <w:t xml:space="preserve">ml</w:t>
      </w:r>
      <w:r>
        <w:t>牛血清白蛋白</w:t>
      </w:r>
      <w:r>
        <w:rPr>
          <w:rFonts w:ascii="Times New Roman" w:hAnsi="Times New Roman" w:eastAsia="Times New Roman"/>
        </w:rPr>
        <w:t>(</w:t>
      </w:r>
      <w:r>
        <w:rPr>
          <w:rFonts w:ascii="Times New Roman" w:hAnsi="Times New Roman" w:eastAsia="Times New Roman"/>
        </w:rPr>
        <w:t xml:space="preserve">BSA</w:t>
      </w:r>
      <w:r>
        <w:rPr>
          <w:rFonts w:ascii="Times New Roman" w:hAnsi="Times New Roman" w:eastAsia="Times New Roman"/>
        </w:rPr>
        <w:t>)</w:t>
      </w:r>
      <w:r>
        <w:t>的配制：</w:t>
      </w:r>
      <w:r>
        <w:rPr>
          <w:rFonts w:ascii="Times New Roman" w:hAnsi="Times New Roman" w:eastAsia="Times New Roman"/>
        </w:rPr>
        <w:t>BSA 0.1g</w:t>
      </w:r>
      <w:r>
        <w:t>加</w:t>
      </w:r>
      <w:r>
        <w:rPr>
          <w:rFonts w:ascii="Times New Roman" w:hAnsi="Times New Roman" w:eastAsia="Times New Roman"/>
        </w:rPr>
        <w:t>0.15mol</w:t>
      </w:r>
      <w:r>
        <w:rPr>
          <w:rFonts w:ascii="Times New Roman" w:hAnsi="Times New Roman" w:eastAsia="Times New Roman"/>
        </w:rPr>
        <w:t>/</w:t>
      </w:r>
      <w:r>
        <w:rPr>
          <w:rFonts w:ascii="Times New Roman" w:hAnsi="Times New Roman" w:eastAsia="Times New Roman"/>
        </w:rPr>
        <w:t xml:space="preserve">LNaCl 1ml</w:t>
      </w:r>
      <w:r>
        <w:t>溶解后</w:t>
      </w:r>
      <w:r>
        <w:rPr>
          <w:rFonts w:ascii="Times New Roman" w:hAnsi="Times New Roman" w:eastAsia="Times New Roman"/>
        </w:rPr>
        <w:t>-20</w:t>
      </w:r>
      <w:r>
        <w:t>℃保存。制作蛋白标准曲线时，将</w:t>
      </w:r>
      <w:r>
        <w:rPr>
          <w:rFonts w:ascii="Times New Roman" w:hAnsi="Times New Roman" w:eastAsia="Times New Roman"/>
        </w:rPr>
        <w:t>0.15mol</w:t>
      </w:r>
      <w:r>
        <w:rPr>
          <w:rFonts w:ascii="Times New Roman" w:hAnsi="Times New Roman" w:eastAsia="Times New Roman"/>
        </w:rPr>
        <w:t>/</w:t>
      </w:r>
      <w:r>
        <w:rPr>
          <w:rFonts w:ascii="Times New Roman" w:hAnsi="Times New Roman" w:eastAsia="Times New Roman"/>
        </w:rPr>
        <w:t xml:space="preserve">L NaCl</w:t>
      </w:r>
      <w:r>
        <w:t>稀释</w:t>
      </w:r>
      <w:r>
        <w:rPr>
          <w:rFonts w:ascii="Times New Roman" w:hAnsi="Times New Roman" w:eastAsia="Times New Roman"/>
        </w:rPr>
        <w:t>100</w:t>
      </w:r>
      <w:r>
        <w:t>倍成</w:t>
      </w:r>
      <w:r>
        <w:rPr>
          <w:rFonts w:ascii="Times New Roman" w:hAnsi="Times New Roman" w:eastAsia="Times New Roman"/>
        </w:rPr>
        <w:t>lmg</w:t>
      </w:r>
      <w:r>
        <w:rPr>
          <w:rFonts w:ascii="Times New Roman" w:hAnsi="Times New Roman" w:eastAsia="Times New Roman"/>
        </w:rPr>
        <w:t>/</w:t>
      </w:r>
      <w:r>
        <w:rPr>
          <w:rFonts w:ascii="Times New Roman" w:hAnsi="Times New Roman" w:eastAsia="Times New Roman"/>
        </w:rPr>
        <w:t xml:space="preserve">ml</w:t>
      </w:r>
      <w:r>
        <w:t>浓度，</w:t>
      </w:r>
      <w:r>
        <w:rPr>
          <w:rFonts w:ascii="Times New Roman" w:hAnsi="Times New Roman" w:eastAsia="Times New Roman"/>
        </w:rPr>
        <w:t>-20</w:t>
      </w:r>
      <w:r>
        <w:t>℃保存。</w:t>
      </w:r>
    </w:p>
    <w:p w:rsidR="0018722C">
      <w:pPr>
        <w:topLinePunct/>
      </w:pPr>
      <w:r>
        <w:rPr>
          <w:rFonts w:ascii="Times New Roman" w:eastAsia="Times New Roman"/>
        </w:rPr>
        <w:t>K</w:t>
      </w:r>
      <w:r>
        <w:t xml:space="preserve">: </w:t>
      </w:r>
      <w:r>
        <w:rPr>
          <w:rFonts w:ascii="Times New Roman" w:eastAsia="Times New Roman"/>
        </w:rPr>
        <w:t>10%</w:t>
      </w:r>
      <w:r>
        <w:t>分</w:t>
      </w:r>
      <w:r w:rsidR="001852F3">
        <w:t xml:space="preserve">离</w:t>
      </w:r>
      <w:r w:rsidR="001852F3">
        <w:t xml:space="preserve">胶</w:t>
      </w:r>
      <w:r w:rsidR="001852F3">
        <w:t xml:space="preserve">的</w:t>
      </w:r>
      <w:r w:rsidR="001852F3">
        <w:t xml:space="preserve">配</w:t>
      </w:r>
      <w:r w:rsidR="001852F3">
        <w:t xml:space="preserve">制</w:t>
      </w:r>
      <w:r w:rsidR="001852F3">
        <w:t xml:space="preserve">：</w:t>
      </w:r>
      <w:r>
        <w:rPr>
          <w:rFonts w:ascii="Times New Roman" w:eastAsia="Times New Roman"/>
        </w:rPr>
        <w:t>40%Acr</w:t>
      </w:r>
      <w:r>
        <w:rPr>
          <w:rFonts w:ascii="Times New Roman" w:eastAsia="Times New Roman"/>
        </w:rPr>
        <w:t>/</w:t>
      </w:r>
      <w:r>
        <w:rPr>
          <w:rFonts w:ascii="Times New Roman" w:eastAsia="Times New Roman"/>
        </w:rPr>
        <w:t>Bic</w:t>
      </w:r>
      <w:r>
        <w:rPr>
          <w:rFonts w:ascii="Times New Roman" w:eastAsia="Times New Roman"/>
        </w:rPr>
        <w:t>(</w:t>
      </w:r>
      <w:r>
        <w:rPr>
          <w:rFonts w:ascii="Times New Roman" w:eastAsia="Times New Roman"/>
        </w:rPr>
        <w:t>37.5:1</w:t>
      </w:r>
      <w:r>
        <w:rPr>
          <w:rFonts w:ascii="Times New Roman" w:eastAsia="Times New Roman"/>
        </w:rPr>
        <w:t>)</w:t>
      </w:r>
      <w:r w:rsidRPr="00000000">
        <w:tab/>
        <w:t>2.5ml</w:t>
      </w:r>
    </w:p>
    <w:p w:rsidR="0018722C">
      <w:pPr>
        <w:topLinePunct/>
      </w:pPr>
      <w:r>
        <w:rPr>
          <w:rFonts w:ascii="Times New Roman"/>
        </w:rPr>
        <w:t>1.5</w:t>
      </w:r>
      <w:r>
        <w:rPr>
          <w:rFonts w:ascii="Times New Roman"/>
        </w:rPr>
        <w:t>M</w:t>
      </w:r>
      <w:r>
        <w:rPr>
          <w:rFonts w:ascii="Times New Roman"/>
        </w:rPr>
        <w:t>ol</w:t>
      </w:r>
      <w:r>
        <w:rPr>
          <w:rFonts w:ascii="Times New Roman"/>
        </w:rPr>
        <w:t>/</w:t>
      </w:r>
      <w:r>
        <w:rPr>
          <w:rFonts w:ascii="Times New Roman"/>
        </w:rPr>
        <w:t>L</w:t>
      </w:r>
      <w:r>
        <w:rPr>
          <w:rFonts w:ascii="Times New Roman"/>
        </w:rPr>
        <w:t xml:space="preserve"> </w:t>
      </w:r>
      <w:r>
        <w:rPr>
          <w:rFonts w:ascii="Times New Roman"/>
        </w:rPr>
        <w:t>Tris</w:t>
      </w:r>
      <w:r>
        <w:rPr>
          <w:rFonts w:ascii="Times New Roman"/>
        </w:rPr>
        <w:t xml:space="preserve"> </w:t>
      </w:r>
      <w:r>
        <w:rPr>
          <w:rFonts w:ascii="Times New Roman"/>
        </w:rPr>
        <w:t>HCl</w:t>
      </w:r>
      <w:r>
        <w:rPr>
          <w:rFonts w:ascii="Times New Roman"/>
        </w:rPr>
        <w:t>(</w:t>
      </w:r>
      <w:r>
        <w:rPr>
          <w:rFonts w:ascii="Times New Roman"/>
        </w:rPr>
        <w:t>PH8.8</w:t>
      </w:r>
      <w:r>
        <w:rPr>
          <w:rFonts w:ascii="Times New Roman"/>
        </w:rPr>
        <w:t>)</w:t>
      </w:r>
      <w:r w:rsidRPr="00000000">
        <w:tab/>
      </w:r>
      <w:r>
        <w:t>2.5ml</w:t>
      </w:r>
    </w:p>
    <w:p w:rsidR="0018722C">
      <w:pPr>
        <w:topLinePunct/>
      </w:pPr>
      <w:r>
        <w:rPr>
          <w:rFonts w:ascii="Times New Roman" w:hAnsi="Times New Roman"/>
        </w:rPr>
        <w:t>TEMED</w:t>
      </w:r>
      <w:r w:rsidRPr="00000000">
        <w:tab/>
      </w:r>
      <w:r>
        <w:rPr>
          <w:rFonts w:ascii="Times New Roman" w:hAnsi="Times New Roman"/>
        </w:rPr>
        <w:t>5µl</w:t>
      </w:r>
    </w:p>
    <w:p w:rsidR="0018722C">
      <w:pPr>
        <w:topLinePunct/>
      </w:pPr>
      <w:r>
        <w:rPr>
          <w:rFonts w:ascii="Times New Roman" w:hAnsi="Times New Roman" w:eastAsia="Times New Roman"/>
        </w:rPr>
        <w:t>10%AP</w:t>
      </w:r>
      <w:r>
        <w:rPr>
          <w:rFonts w:ascii="Times New Roman" w:hAnsi="Times New Roman" w:eastAsia="Times New Roman"/>
        </w:rPr>
        <w:t>(</w:t>
      </w:r>
      <w:r>
        <w:t>过硫酸胺</w:t>
      </w:r>
      <w:r>
        <w:rPr>
          <w:rFonts w:ascii="Times New Roman" w:hAnsi="Times New Roman" w:eastAsia="Times New Roman"/>
        </w:rPr>
        <w:t>)</w:t>
      </w:r>
      <w:r w:rsidRPr="00000000">
        <w:tab/>
      </w:r>
      <w:r>
        <w:rPr>
          <w:rFonts w:ascii="Times New Roman" w:hAnsi="Times New Roman" w:eastAsia="Times New Roman"/>
        </w:rPr>
        <w:t>50µl</w:t>
      </w:r>
    </w:p>
    <w:p w:rsidR="0018722C">
      <w:pPr>
        <w:topLinePunct/>
      </w:pPr>
      <w:r>
        <w:rPr>
          <w:rFonts w:cstheme="minorBidi" w:hAnsiTheme="minorHAnsi" w:eastAsiaTheme="minorHAnsi" w:asciiTheme="minorHAnsi"/>
        </w:rPr>
        <w:t>90</w:t>
      </w:r>
    </w:p>
    <w:p w:rsidR="0018722C">
      <w:pPr>
        <w:topLinePunct/>
      </w:pPr>
      <w:r>
        <w:rPr>
          <w:rFonts w:ascii="Times New Roman" w:hAnsi="Times New Roman"/>
        </w:rPr>
        <w:t>10%</w:t>
      </w:r>
      <w:r>
        <w:rPr>
          <w:rFonts w:ascii="Times New Roman" w:hAnsi="Times New Roman"/>
        </w:rPr>
        <w:t> </w:t>
      </w:r>
      <w:r>
        <w:rPr>
          <w:rFonts w:ascii="Times New Roman" w:hAnsi="Times New Roman"/>
        </w:rPr>
        <w:t>SDS</w:t>
      </w:r>
      <w:r w:rsidRPr="00000000">
        <w:tab/>
      </w:r>
      <w:r>
        <w:rPr>
          <w:rFonts w:ascii="Times New Roman" w:hAnsi="Times New Roman"/>
        </w:rPr>
        <w:t>100µl</w:t>
      </w:r>
    </w:p>
    <w:p w:rsidR="0018722C">
      <w:pPr>
        <w:topLinePunct/>
      </w:pPr>
      <w:r>
        <w:t>超纯水</w:t>
      </w:r>
      <w:r>
        <w:rPr>
          <w:rFonts w:ascii="Times New Roman" w:eastAsia="Times New Roman"/>
        </w:rPr>
        <w:t>4.85ml</w:t>
      </w:r>
    </w:p>
    <w:p w:rsidR="0018722C">
      <w:pPr>
        <w:topLinePunct/>
      </w:pPr>
      <w:r>
        <w:rPr>
          <w:rFonts w:ascii="Times New Roman" w:eastAsia="Times New Roman"/>
        </w:rPr>
        <w:t>L</w:t>
      </w:r>
      <w:r>
        <w:t xml:space="preserve">: </w:t>
      </w:r>
      <w:r>
        <w:rPr>
          <w:rFonts w:ascii="Times New Roman" w:eastAsia="Times New Roman"/>
        </w:rPr>
        <w:t>5%</w:t>
      </w:r>
      <w:r>
        <w:t>积层胶的配制：</w:t>
      </w:r>
    </w:p>
    <w:p w:rsidR="0018722C">
      <w:pPr>
        <w:topLinePunct/>
      </w:pPr>
      <w:r>
        <w:rPr>
          <w:rFonts w:ascii="Times New Roman" w:eastAsia="Times New Roman"/>
        </w:rPr>
        <w:t>30%</w:t>
      </w:r>
      <w:r>
        <w:t>聚丙烯酰胺</w:t>
      </w:r>
      <w:r>
        <w:rPr>
          <w:rFonts w:ascii="Times New Roman" w:eastAsia="Times New Roman"/>
        </w:rPr>
        <w:t>(</w:t>
      </w:r>
      <w:r>
        <w:rPr>
          <w:rFonts w:ascii="Times New Roman" w:eastAsia="Times New Roman"/>
        </w:rPr>
        <w:t xml:space="preserve">37.5:1</w:t>
      </w:r>
      <w:r>
        <w:rPr>
          <w:rFonts w:ascii="Times New Roman" w:eastAsia="Times New Roman"/>
        </w:rPr>
        <w:t>)</w:t>
      </w:r>
      <w:r w:rsidRPr="00000000">
        <w:tab/>
        <w:t>0.83ml</w:t>
      </w:r>
    </w:p>
    <w:p w:rsidR="0018722C">
      <w:pPr>
        <w:topLinePunct/>
      </w:pPr>
      <w:r>
        <w:rPr>
          <w:rFonts w:ascii="Times New Roman"/>
        </w:rPr>
        <w:t>1</w:t>
      </w:r>
      <w:r>
        <w:rPr>
          <w:rFonts w:ascii="Times New Roman"/>
        </w:rPr>
        <w:t> </w:t>
      </w:r>
      <w:r>
        <w:rPr>
          <w:rFonts w:ascii="Times New Roman"/>
        </w:rPr>
        <w:t>mM</w:t>
      </w:r>
      <w:r>
        <w:rPr>
          <w:rFonts w:ascii="Times New Roman"/>
        </w:rPr>
        <w:t> </w:t>
      </w:r>
      <w:r>
        <w:rPr>
          <w:rFonts w:ascii="Times New Roman"/>
        </w:rPr>
        <w:t>Tris-HCl</w:t>
      </w:r>
      <w:r>
        <w:rPr>
          <w:rFonts w:ascii="Times New Roman"/>
        </w:rPr>
        <w:t>(</w:t>
      </w:r>
      <w:r>
        <w:rPr>
          <w:rFonts w:ascii="Times New Roman"/>
        </w:rPr>
        <w:t>PH6.8</w:t>
      </w:r>
      <w:r>
        <w:rPr>
          <w:rFonts w:ascii="Times New Roman"/>
        </w:rPr>
        <w:t>)</w:t>
      </w:r>
      <w:r w:rsidRPr="00000000">
        <w:tab/>
        <w:t>0.63ml</w:t>
      </w:r>
    </w:p>
    <w:p w:rsidR="0018722C">
      <w:pPr>
        <w:topLinePunct/>
      </w:pPr>
      <w:r>
        <w:rPr>
          <w:rFonts w:ascii="Times New Roman" w:hAnsi="Times New Roman"/>
        </w:rPr>
        <w:t>TEMED</w:t>
      </w:r>
      <w:r w:rsidRPr="00000000">
        <w:tab/>
      </w:r>
      <w:r>
        <w:rPr>
          <w:rFonts w:ascii="Times New Roman" w:hAnsi="Times New Roman"/>
        </w:rPr>
        <w:t>5µl</w:t>
      </w:r>
    </w:p>
    <w:p w:rsidR="0018722C">
      <w:pPr>
        <w:topLinePunct/>
      </w:pPr>
      <w:r>
        <w:rPr>
          <w:rFonts w:ascii="Times New Roman" w:hAnsi="Times New Roman" w:eastAsia="Times New Roman"/>
        </w:rPr>
        <w:t>10%AP</w:t>
      </w:r>
      <w:r>
        <w:rPr>
          <w:rFonts w:ascii="Times New Roman" w:hAnsi="Times New Roman" w:eastAsia="Times New Roman"/>
        </w:rPr>
        <w:t>(</w:t>
      </w:r>
      <w:r>
        <w:t>过硫酸胺</w:t>
      </w:r>
      <w:r>
        <w:rPr>
          <w:rFonts w:ascii="Times New Roman" w:hAnsi="Times New Roman" w:eastAsia="Times New Roman"/>
        </w:rPr>
        <w:t>)</w:t>
      </w:r>
      <w:r w:rsidRPr="00000000">
        <w:tab/>
      </w:r>
      <w:r>
        <w:rPr>
          <w:rFonts w:ascii="Times New Roman" w:hAnsi="Times New Roman" w:eastAsia="Times New Roman"/>
        </w:rPr>
        <w:t>50µl</w:t>
      </w:r>
    </w:p>
    <w:p w:rsidR="0018722C">
      <w:pPr>
        <w:topLinePunct/>
      </w:pPr>
      <w:r>
        <w:rPr>
          <w:rFonts w:ascii="Times New Roman" w:hAnsi="Times New Roman"/>
        </w:rPr>
        <w:t>10%</w:t>
      </w:r>
      <w:r>
        <w:rPr>
          <w:rFonts w:ascii="Times New Roman" w:hAnsi="Times New Roman"/>
        </w:rPr>
        <w:t> </w:t>
      </w:r>
      <w:r>
        <w:rPr>
          <w:rFonts w:ascii="Times New Roman" w:hAnsi="Times New Roman"/>
        </w:rPr>
        <w:t>SDS</w:t>
      </w:r>
      <w:r w:rsidRPr="00000000">
        <w:tab/>
      </w:r>
      <w:r>
        <w:rPr>
          <w:rFonts w:ascii="Times New Roman" w:hAnsi="Times New Roman"/>
        </w:rPr>
        <w:t>50µl</w:t>
      </w:r>
    </w:p>
    <w:p w:rsidR="0018722C">
      <w:pPr>
        <w:pStyle w:val="BodyText"/>
        <w:tabs>
          <w:tab w:pos="5180" w:val="left" w:leader="none"/>
        </w:tabs>
        <w:spacing w:before="65"/>
        <w:ind w:leftChars="0" w:left="1394"/>
        <w:rPr>
          <w:rFonts w:ascii="Times New Roman" w:eastAsia="Times New Roman"/>
        </w:rPr>
        <w:topLinePunct/>
      </w:pPr>
      <w:r>
        <w:t>超纯水</w:t>
      </w:r>
      <w:r>
        <w:rPr>
          <w:rFonts w:ascii="Times New Roman" w:eastAsia="Times New Roman"/>
        </w:rPr>
        <w:t>3.4ml</w:t>
      </w:r>
    </w:p>
    <w:p w:rsidR="0018722C">
      <w:pPr>
        <w:topLinePunct/>
      </w:pPr>
      <w:r>
        <w:rPr>
          <w:rFonts w:ascii="Times New Roman" w:eastAsia="Times New Roman"/>
        </w:rPr>
        <w:t>M</w:t>
      </w:r>
      <w:r>
        <w:t xml:space="preserve">: </w:t>
      </w:r>
      <w:r>
        <w:rPr>
          <w:rFonts w:ascii="Times New Roman" w:eastAsia="Times New Roman"/>
        </w:rPr>
        <w:t>TTBS</w:t>
      </w:r>
      <w:r>
        <w:t>缓冲液的配制：</w:t>
      </w:r>
      <w:r>
        <w:rPr>
          <w:rFonts w:ascii="Times New Roman" w:eastAsia="Times New Roman"/>
        </w:rPr>
        <w:t>20%Tween20 1.65ml</w:t>
      </w:r>
      <w:r>
        <w:t>加</w:t>
      </w:r>
      <w:r>
        <w:rPr>
          <w:rFonts w:ascii="Times New Roman" w:eastAsia="Times New Roman"/>
        </w:rPr>
        <w:t>TBS700ml</w:t>
      </w:r>
      <w:r>
        <w:t>充分混匀，现配现用。</w:t>
      </w:r>
    </w:p>
    <w:p w:rsidR="0018722C">
      <w:pPr>
        <w:topLinePunct/>
      </w:pPr>
      <w:r>
        <w:rPr>
          <w:rFonts w:ascii="Times New Roman" w:eastAsia="Times New Roman"/>
        </w:rPr>
        <w:t>N</w:t>
      </w:r>
      <w:r>
        <w:t xml:space="preserve">: </w:t>
      </w:r>
      <w:r>
        <w:rPr>
          <w:rFonts w:ascii="Times New Roman" w:eastAsia="Times New Roman"/>
        </w:rPr>
        <w:t>TBS</w:t>
      </w:r>
      <w:r>
        <w:t>缓冲液的配制：</w:t>
      </w:r>
      <w:r>
        <w:rPr>
          <w:rFonts w:ascii="Times New Roman" w:eastAsia="Times New Roman"/>
        </w:rPr>
        <w:t>1mol</w:t>
      </w:r>
      <w:r>
        <w:rPr>
          <w:rFonts w:ascii="Times New Roman" w:eastAsia="Times New Roman"/>
        </w:rPr>
        <w:t>/</w:t>
      </w:r>
      <w:r>
        <w:rPr>
          <w:rFonts w:ascii="Times New Roman" w:eastAsia="Times New Roman"/>
        </w:rPr>
        <w:t xml:space="preserve">L Tris HCl</w:t>
      </w:r>
      <w:r>
        <w:rPr>
          <w:rFonts w:ascii="Times New Roman" w:eastAsia="Times New Roman"/>
        </w:rPr>
        <w:t>(</w:t>
      </w:r>
      <w:r>
        <w:rPr>
          <w:rFonts w:ascii="Times New Roman" w:eastAsia="Times New Roman"/>
        </w:rPr>
        <w:t xml:space="preserve">pH7.5</w:t>
      </w:r>
      <w:r>
        <w:rPr>
          <w:rFonts w:ascii="Times New Roman" w:eastAsia="Times New Roman"/>
        </w:rPr>
        <w:t>)</w:t>
      </w:r>
      <w:r w:rsidR="004B696B">
        <w:rPr>
          <w:rFonts w:ascii="Times New Roman" w:eastAsia="Times New Roman"/>
        </w:rPr>
        <w:t xml:space="preserve"> </w:t>
      </w:r>
      <w:r>
        <w:rPr>
          <w:rFonts w:ascii="Times New Roman" w:eastAsia="Times New Roman"/>
        </w:rPr>
        <w:t xml:space="preserve">10ml</w:t>
      </w:r>
      <w:r>
        <w:t>加</w:t>
      </w:r>
      <w:r>
        <w:rPr>
          <w:rFonts w:ascii="Times New Roman" w:eastAsia="Times New Roman"/>
        </w:rPr>
        <w:t>NaCl 8.8g</w:t>
      </w:r>
      <w:r>
        <w:t>加蒸馏水至</w:t>
      </w:r>
      <w:r>
        <w:rPr>
          <w:rFonts w:ascii="Times New Roman" w:eastAsia="Times New Roman"/>
        </w:rPr>
        <w:t>1000ml</w:t>
      </w:r>
      <w:r>
        <w:t>，混合均匀。</w:t>
      </w:r>
    </w:p>
    <w:p w:rsidR="0018722C">
      <w:pPr>
        <w:topLinePunct/>
      </w:pPr>
      <w:r>
        <w:rPr>
          <w:rFonts w:ascii="Times New Roman" w:eastAsia="Times New Roman"/>
        </w:rPr>
        <w:t>O</w:t>
      </w:r>
      <w:r>
        <w:t>：封闭液</w:t>
      </w:r>
      <w:r>
        <w:t>（</w:t>
      </w:r>
      <w:r>
        <w:t xml:space="preserve">含</w:t>
      </w:r>
      <w:r>
        <w:rPr>
          <w:rFonts w:ascii="Times New Roman" w:eastAsia="Times New Roman"/>
        </w:rPr>
        <w:t>5</w:t>
      </w:r>
      <w:r>
        <w:t>％脱脂奶粉的</w:t>
      </w:r>
      <w:r>
        <w:rPr>
          <w:rFonts w:ascii="Times New Roman" w:eastAsia="Times New Roman"/>
        </w:rPr>
        <w:t>TTBS</w:t>
      </w:r>
      <w:r>
        <w:t>液</w:t>
      </w:r>
      <w:r>
        <w:t>）</w:t>
      </w:r>
      <w:r>
        <w:t>的配制：脱脂奶粉</w:t>
      </w:r>
      <w:r>
        <w:rPr>
          <w:rFonts w:ascii="Times New Roman" w:eastAsia="Times New Roman"/>
        </w:rPr>
        <w:t>(</w:t>
      </w:r>
      <w:r>
        <w:rPr>
          <w:rFonts w:ascii="Times New Roman" w:eastAsia="Times New Roman"/>
        </w:rPr>
        <w:t xml:space="preserve">WB</w:t>
      </w:r>
      <w:r>
        <w:t>专用</w:t>
      </w:r>
      <w:r>
        <w:rPr>
          <w:rFonts w:ascii="Times New Roman" w:eastAsia="Times New Roman"/>
        </w:rPr>
        <w:t>)</w:t>
      </w:r>
      <w:r w:rsidR="004B696B">
        <w:rPr>
          <w:rFonts w:ascii="Times New Roman" w:eastAsia="Times New Roman"/>
        </w:rPr>
        <w:t xml:space="preserve"> </w:t>
      </w:r>
      <w:r>
        <w:rPr>
          <w:rFonts w:ascii="Times New Roman" w:eastAsia="Times New Roman"/>
        </w:rPr>
        <w:t xml:space="preserve">5g</w:t>
      </w:r>
      <w:r>
        <w:t>加</w:t>
      </w:r>
      <w:r>
        <w:rPr>
          <w:rFonts w:ascii="Times New Roman" w:eastAsia="Times New Roman"/>
        </w:rPr>
        <w:t>TBST 100ml</w:t>
      </w:r>
      <w:r>
        <w:t>，现配现用。</w:t>
      </w:r>
    </w:p>
    <w:p w:rsidR="0018722C">
      <w:pPr>
        <w:topLinePunct/>
      </w:pPr>
      <w:r>
        <w:rPr>
          <w:rFonts w:ascii="Times New Roman" w:hAnsi="Times New Roman" w:eastAsia="Times New Roman"/>
        </w:rPr>
        <w:t>P</w:t>
      </w:r>
      <w:r>
        <w:t xml:space="preserve">: </w:t>
      </w:r>
      <w:r>
        <w:t>洗脱抗体缓冲液的配制：</w:t>
      </w:r>
      <w:r>
        <w:rPr>
          <w:rFonts w:ascii="Times New Roman" w:hAnsi="Times New Roman" w:eastAsia="Times New Roman"/>
        </w:rPr>
        <w:t>14.4mol</w:t>
      </w:r>
      <w:r>
        <w:rPr>
          <w:rFonts w:ascii="Times New Roman" w:hAnsi="Times New Roman" w:eastAsia="Times New Roman"/>
        </w:rPr>
        <w:t>/</w:t>
      </w:r>
      <w:r>
        <w:rPr>
          <w:rFonts w:ascii="Times New Roman" w:hAnsi="Times New Roman" w:eastAsia="Times New Roman"/>
        </w:rPr>
        <w:t>Lβ-</w:t>
      </w:r>
      <w:r>
        <w:t>巯基乙醇</w:t>
      </w:r>
      <w:r>
        <w:rPr>
          <w:rFonts w:ascii="Times New Roman" w:hAnsi="Times New Roman" w:eastAsia="Times New Roman"/>
        </w:rPr>
        <w:t>700µl</w:t>
      </w:r>
      <w:r>
        <w:t>加</w:t>
      </w:r>
      <w:r>
        <w:rPr>
          <w:rFonts w:ascii="Times New Roman" w:hAnsi="Times New Roman" w:eastAsia="Times New Roman"/>
        </w:rPr>
        <w:t>0.5mol</w:t>
      </w:r>
      <w:r>
        <w:rPr>
          <w:rFonts w:ascii="Times New Roman" w:hAnsi="Times New Roman" w:eastAsia="Times New Roman"/>
        </w:rPr>
        <w:t>/</w:t>
      </w:r>
      <w:r>
        <w:rPr>
          <w:rFonts w:ascii="Times New Roman" w:hAnsi="Times New Roman" w:eastAsia="Times New Roman"/>
        </w:rPr>
        <w:t>L PH6.8</w:t>
      </w:r>
    </w:p>
    <w:p w:rsidR="0018722C">
      <w:pPr>
        <w:topLinePunct/>
      </w:pPr>
      <w:r>
        <w:t>的</w:t>
      </w:r>
      <w:r>
        <w:rPr>
          <w:rFonts w:ascii="Times New Roman" w:eastAsia="Times New Roman"/>
        </w:rPr>
        <w:t>Tris</w:t>
      </w:r>
      <w:r>
        <w:rPr>
          <w:rFonts w:ascii="Times New Roman" w:eastAsia="Times New Roman"/>
        </w:rPr>
        <w:t> HCl 12.5ml</w:t>
      </w:r>
      <w:r>
        <w:t>加</w:t>
      </w:r>
      <w:r>
        <w:rPr>
          <w:rFonts w:ascii="Times New Roman" w:eastAsia="Times New Roman"/>
        </w:rPr>
        <w:t>SDS 1g</w:t>
      </w:r>
      <w:r>
        <w:t>加超纯水至</w:t>
      </w:r>
      <w:r>
        <w:rPr>
          <w:rFonts w:ascii="Times New Roman" w:eastAsia="Times New Roman"/>
        </w:rPr>
        <w:t>100ml</w:t>
      </w:r>
      <w:r>
        <w:t>，充分混匀。</w:t>
      </w:r>
      <w:r>
        <w:rPr>
          <w:rFonts w:ascii="Times New Roman" w:eastAsia="Times New Roman"/>
        </w:rPr>
        <w:t>Q</w:t>
      </w:r>
      <w:r>
        <w:rPr>
          <w:spacing w:val="0"/>
        </w:rPr>
        <w:t xml:space="preserve">: </w:t>
      </w:r>
      <w:r>
        <w:t>显影液的配制：</w:t>
      </w:r>
    </w:p>
    <w:p w:rsidR="0018722C">
      <w:pPr>
        <w:pStyle w:val="BodyText"/>
        <w:tabs>
          <w:tab w:pos="5180" w:val="left" w:leader="none"/>
        </w:tabs>
        <w:spacing w:before="14"/>
        <w:ind w:leftChars="0" w:left="1394"/>
        <w:rPr>
          <w:rFonts w:ascii="Times New Roman" w:eastAsia="Times New Roman"/>
        </w:rPr>
        <w:topLinePunct/>
      </w:pPr>
      <w:r>
        <w:t>米吐尔</w:t>
      </w:r>
      <w:r>
        <w:rPr>
          <w:rFonts w:ascii="Times New Roman" w:eastAsia="Times New Roman"/>
        </w:rPr>
        <w:t>1.55g</w:t>
      </w:r>
    </w:p>
    <w:p w:rsidR="0018722C">
      <w:pPr>
        <w:pStyle w:val="BodyText"/>
        <w:tabs>
          <w:tab w:pos="5180" w:val="left" w:leader="none"/>
        </w:tabs>
        <w:spacing w:before="68"/>
        <w:ind w:leftChars="0" w:left="1394"/>
        <w:rPr>
          <w:rFonts w:ascii="Times New Roman" w:hAnsi="Times New Roman" w:eastAsia="Times New Roman"/>
        </w:rPr>
        <w:topLinePunct/>
      </w:pPr>
      <w:r>
        <w:t>自来水</w:t>
      </w:r>
      <w:r>
        <w:rPr>
          <w:rFonts w:ascii="Times New Roman" w:hAnsi="Times New Roman" w:eastAsia="Times New Roman"/>
        </w:rPr>
        <w:t>(50</w:t>
      </w:r>
      <w:r>
        <w:t>℃</w:t>
      </w:r>
      <w:r>
        <w:rPr>
          <w:rFonts w:ascii="Times New Roman" w:hAnsi="Times New Roman" w:eastAsia="Times New Roman"/>
        </w:rPr>
        <w:t>)</w:t>
      </w:r>
      <w:r w:rsidRPr="00000000">
        <w:tab/>
        <w:t>375ml</w:t>
      </w:r>
    </w:p>
    <w:p w:rsidR="0018722C">
      <w:pPr>
        <w:pStyle w:val="BodyText"/>
        <w:tabs>
          <w:tab w:pos="5180" w:val="left" w:leader="none"/>
        </w:tabs>
        <w:spacing w:before="66"/>
        <w:ind w:leftChars="0" w:left="1394"/>
        <w:rPr>
          <w:rFonts w:ascii="Times New Roman" w:eastAsia="Times New Roman"/>
        </w:rPr>
        <w:topLinePunct/>
      </w:pPr>
      <w:r>
        <w:t>亚硫酸钠</w:t>
      </w:r>
      <w:r>
        <w:rPr>
          <w:rFonts w:ascii="Times New Roman" w:eastAsia="Times New Roman"/>
        </w:rPr>
        <w:t>22.5g</w:t>
      </w:r>
    </w:p>
    <w:p w:rsidR="0018722C">
      <w:pPr>
        <w:pStyle w:val="BodyText"/>
        <w:tabs>
          <w:tab w:pos="5180" w:val="left" w:leader="none"/>
        </w:tabs>
        <w:spacing w:before="68"/>
        <w:ind w:leftChars="0" w:left="1394"/>
        <w:rPr>
          <w:rFonts w:ascii="Times New Roman" w:eastAsia="Times New Roman"/>
        </w:rPr>
        <w:topLinePunct/>
      </w:pPr>
      <w:r>
        <w:t>碳酸钠</w:t>
      </w:r>
      <w:r>
        <w:rPr>
          <w:rFonts w:ascii="Times New Roman" w:eastAsia="Times New Roman"/>
        </w:rPr>
        <w:t>33.75g</w:t>
      </w:r>
    </w:p>
    <w:p w:rsidR="0018722C">
      <w:pPr>
        <w:pStyle w:val="BodyText"/>
        <w:tabs>
          <w:tab w:pos="5180" w:val="left" w:leader="none"/>
        </w:tabs>
        <w:spacing w:before="68"/>
        <w:ind w:leftChars="0" w:left="1394"/>
        <w:rPr>
          <w:rFonts w:ascii="Times New Roman" w:eastAsia="Times New Roman"/>
        </w:rPr>
        <w:topLinePunct/>
      </w:pPr>
      <w:r>
        <w:t>溴化钾</w:t>
      </w:r>
      <w:r>
        <w:rPr>
          <w:rFonts w:ascii="Times New Roman" w:eastAsia="Times New Roman"/>
        </w:rPr>
        <w:t>20.95g</w:t>
      </w:r>
    </w:p>
    <w:p w:rsidR="0018722C">
      <w:pPr>
        <w:pStyle w:val="BodyText"/>
        <w:tabs>
          <w:tab w:pos="5180" w:val="left" w:leader="none"/>
        </w:tabs>
        <w:spacing w:before="66"/>
        <w:ind w:leftChars="0" w:left="1394"/>
        <w:rPr>
          <w:rFonts w:ascii="Times New Roman" w:eastAsia="Times New Roman"/>
        </w:rPr>
        <w:topLinePunct/>
      </w:pPr>
      <w:r>
        <w:t>水</w:t>
      </w:r>
      <w:r w:rsidR="001852F3">
        <w:t>加至</w:t>
      </w:r>
      <w:r>
        <w:rPr>
          <w:rFonts w:ascii="Times New Roman" w:eastAsia="Times New Roman"/>
        </w:rPr>
        <w:t>500ml</w:t>
      </w:r>
    </w:p>
    <w:p w:rsidR="0018722C">
      <w:pPr>
        <w:topLinePunct/>
      </w:pPr>
      <w:r>
        <w:rPr>
          <w:rFonts w:ascii="Times New Roman" w:hAnsi="Times New Roman" w:eastAsia="Times New Roman"/>
        </w:rPr>
        <w:t>4</w:t>
      </w:r>
      <w:r>
        <w:t>℃保存，使用时用自来水再稀释一倍。</w:t>
      </w:r>
      <w:r>
        <w:rPr>
          <w:rFonts w:ascii="Times New Roman" w:hAnsi="Times New Roman" w:eastAsia="Times New Roman"/>
        </w:rPr>
        <w:t>R</w:t>
      </w:r>
      <w:r>
        <w:t>：定影液的配制：</w:t>
      </w:r>
    </w:p>
    <w:p w:rsidR="0018722C">
      <w:pPr>
        <w:pStyle w:val="BodyText"/>
        <w:tabs>
          <w:tab w:pos="5180" w:val="left" w:leader="none"/>
        </w:tabs>
        <w:spacing w:before="10"/>
        <w:ind w:leftChars="0" w:left="1394"/>
        <w:rPr>
          <w:rFonts w:ascii="Times New Roman" w:hAnsi="Times New Roman" w:eastAsia="Times New Roman"/>
        </w:rPr>
        <w:topLinePunct/>
      </w:pPr>
      <w:r>
        <w:t>自来水</w:t>
      </w:r>
      <w:r>
        <w:rPr>
          <w:rFonts w:ascii="Times New Roman" w:hAnsi="Times New Roman" w:eastAsia="Times New Roman"/>
        </w:rPr>
        <w:t>(50</w:t>
      </w:r>
      <w:r>
        <w:t>℃</w:t>
      </w:r>
      <w:r>
        <w:rPr>
          <w:rFonts w:ascii="Times New Roman" w:hAnsi="Times New Roman" w:eastAsia="Times New Roman"/>
        </w:rPr>
        <w:t>)</w:t>
      </w:r>
      <w:r w:rsidRPr="00000000">
        <w:tab/>
        <w:t>700 ml</w:t>
      </w:r>
    </w:p>
    <w:p w:rsidR="0018722C">
      <w:pPr>
        <w:pStyle w:val="BodyText"/>
        <w:tabs>
          <w:tab w:pos="5180" w:val="left" w:leader="none"/>
        </w:tabs>
        <w:spacing w:before="68"/>
        <w:ind w:leftChars="0" w:left="1394"/>
        <w:rPr>
          <w:rFonts w:ascii="Times New Roman" w:eastAsia="Times New Roman"/>
        </w:rPr>
        <w:topLinePunct/>
      </w:pPr>
      <w:r>
        <w:t>硫代硫酸钠</w:t>
      </w:r>
      <w:r>
        <w:rPr>
          <w:rFonts w:ascii="Times New Roman" w:eastAsia="Times New Roman"/>
        </w:rPr>
        <w:t>240g</w:t>
      </w:r>
    </w:p>
    <w:p w:rsidR="0018722C">
      <w:pPr>
        <w:pStyle w:val="BodyText"/>
        <w:tabs>
          <w:tab w:pos="5180" w:val="left" w:leader="none"/>
        </w:tabs>
        <w:spacing w:before="68"/>
        <w:ind w:leftChars="0" w:left="1394"/>
        <w:rPr>
          <w:rFonts w:ascii="Times New Roman" w:eastAsia="Times New Roman"/>
        </w:rPr>
        <w:topLinePunct/>
      </w:pPr>
      <w:r>
        <w:t>亚硫酸钠</w:t>
      </w:r>
      <w:r>
        <w:rPr>
          <w:rFonts w:ascii="Times New Roman" w:eastAsia="Times New Roman"/>
        </w:rPr>
        <w:t>15g</w:t>
      </w:r>
    </w:p>
    <w:p w:rsidR="0018722C">
      <w:pPr>
        <w:pStyle w:val="BodyText"/>
        <w:tabs>
          <w:tab w:pos="5180" w:val="left" w:leader="none"/>
        </w:tabs>
        <w:spacing w:before="66"/>
        <w:ind w:leftChars="0" w:left="1394"/>
        <w:rPr>
          <w:rFonts w:ascii="Times New Roman" w:eastAsia="Times New Roman"/>
        </w:rPr>
        <w:topLinePunct/>
      </w:pPr>
      <w:r>
        <w:t>冰乙酸</w:t>
      </w:r>
      <w:r>
        <w:rPr>
          <w:rFonts w:ascii="Times New Roman" w:eastAsia="Times New Roman"/>
        </w:rPr>
        <w:t>12.6ml</w:t>
      </w:r>
    </w:p>
    <w:p w:rsidR="0018722C">
      <w:pPr>
        <w:pStyle w:val="BodyText"/>
        <w:tabs>
          <w:tab w:pos="5180" w:val="left" w:leader="none"/>
        </w:tabs>
        <w:spacing w:before="68"/>
        <w:ind w:leftChars="0" w:left="1394"/>
        <w:rPr>
          <w:rFonts w:ascii="Times New Roman" w:eastAsia="Times New Roman"/>
        </w:rPr>
        <w:topLinePunct/>
      </w:pPr>
      <w:r>
        <w:t>硼酸</w:t>
      </w:r>
      <w:r>
        <w:rPr>
          <w:rFonts w:ascii="Times New Roman" w:eastAsia="Times New Roman"/>
        </w:rPr>
        <w:t>7.5g</w:t>
      </w:r>
    </w:p>
    <w:p w:rsidR="0018722C">
      <w:pPr>
        <w:topLinePunct/>
      </w:pPr>
      <w:r>
        <w:rPr>
          <w:rFonts w:cstheme="minorBidi" w:hAnsiTheme="minorHAnsi" w:eastAsiaTheme="minorHAnsi" w:asciiTheme="minorHAnsi"/>
        </w:rPr>
        <w:t>91</w:t>
      </w:r>
    </w:p>
    <w:p w:rsidR="0018722C">
      <w:pPr>
        <w:pStyle w:val="BodyText"/>
        <w:tabs>
          <w:tab w:pos="5180" w:val="left" w:leader="none"/>
        </w:tabs>
        <w:spacing w:before="34"/>
        <w:ind w:leftChars="0" w:left="1394"/>
        <w:rPr>
          <w:rFonts w:ascii="Times New Roman" w:eastAsia="Times New Roman"/>
        </w:rPr>
        <w:topLinePunct/>
      </w:pPr>
      <w:r>
        <w:t>钾明矾</w:t>
      </w:r>
      <w:r>
        <w:rPr>
          <w:rFonts w:ascii="Times New Roman" w:eastAsia="Times New Roman"/>
        </w:rPr>
        <w:t>15g</w:t>
      </w:r>
    </w:p>
    <w:p w:rsidR="0018722C">
      <w:pPr>
        <w:pStyle w:val="BodyText"/>
        <w:tabs>
          <w:tab w:pos="5180" w:val="left" w:leader="none"/>
        </w:tabs>
        <w:spacing w:before="68"/>
        <w:ind w:leftChars="0" w:left="1394"/>
        <w:rPr>
          <w:rFonts w:ascii="Times New Roman" w:eastAsia="Times New Roman"/>
        </w:rPr>
        <w:topLinePunct/>
      </w:pPr>
      <w:r>
        <w:t>水</w:t>
      </w:r>
      <w:r w:rsidR="001852F3">
        <w:t>加至</w:t>
      </w:r>
      <w:r>
        <w:rPr>
          <w:rFonts w:ascii="Times New Roman" w:eastAsia="Times New Roman"/>
        </w:rPr>
        <w:t>1000 ml</w:t>
      </w:r>
    </w:p>
    <w:p w:rsidR="0018722C">
      <w:pPr>
        <w:topLinePunct/>
      </w:pPr>
      <w:r>
        <w:t>室温保存。</w:t>
      </w:r>
    </w:p>
    <w:p w:rsidR="0018722C">
      <w:pPr>
        <w:pStyle w:val="Heading4"/>
        <w:topLinePunct/>
        <w:ind w:left="200" w:hangingChars="200" w:hanging="200"/>
      </w:pPr>
      <w:r>
        <w:rPr>
          <w:b/>
        </w:rPr>
        <w:t>5.1.10.2</w:t>
      </w:r>
      <w:r>
        <w:t xml:space="preserve"> </w:t>
      </w:r>
      <w:r>
        <w:t>蛋白样品制备</w:t>
      </w:r>
    </w:p>
    <w:p w:rsidR="0018722C">
      <w:pPr>
        <w:pStyle w:val="cw22"/>
        <w:topLinePunct/>
      </w:pPr>
      <w:r>
        <w:t>(</w:t>
      </w:r>
      <w:r>
        <w:t xml:space="preserve">1</w:t>
      </w:r>
      <w:r>
        <w:t>)</w:t>
      </w:r>
      <w:r>
        <w:rPr>
          <w:rFonts w:ascii="宋体" w:hAnsi="宋体" w:eastAsia="宋体" w:hint="eastAsia"/>
        </w:rPr>
        <w:t>取培养的转染前人表皮干细胞及实验组、对照组转染</w:t>
      </w:r>
      <w:r>
        <w:t>72 h</w:t>
      </w:r>
      <w:r>
        <w:rPr>
          <w:rFonts w:ascii="宋体" w:hAnsi="宋体" w:eastAsia="宋体" w:hint="eastAsia"/>
        </w:rPr>
        <w:t>后的细胞，分</w:t>
      </w:r>
      <w:r>
        <w:rPr>
          <w:rFonts w:ascii="宋体" w:hAnsi="宋体" w:eastAsia="宋体" w:hint="eastAsia"/>
        </w:rPr>
        <w:t>别加入</w:t>
      </w:r>
      <w:r>
        <w:t>4</w:t>
      </w:r>
      <w:r>
        <w:rPr>
          <w:rFonts w:ascii="宋体" w:hAnsi="宋体" w:eastAsia="宋体" w:hint="eastAsia"/>
        </w:rPr>
        <w:t>℃预冷的</w:t>
      </w:r>
      <w:r>
        <w:t>PBS</w:t>
      </w:r>
      <w:r>
        <w:rPr>
          <w:rFonts w:ascii="宋体" w:hAnsi="宋体" w:eastAsia="宋体" w:hint="eastAsia"/>
        </w:rPr>
        <w:t>液，轻轻洗涤细胞三次，以去除培养液；</w:t>
      </w:r>
    </w:p>
    <w:p w:rsidR="0018722C">
      <w:pPr>
        <w:pStyle w:val="cw22"/>
        <w:topLinePunct/>
      </w:pPr>
      <w:r>
        <w:t>(</w:t>
      </w:r>
      <w:r>
        <w:t xml:space="preserve">2</w:t>
      </w:r>
      <w:r>
        <w:t>)</w:t>
      </w:r>
      <w:r>
        <w:rPr>
          <w:rFonts w:ascii="宋体" w:eastAsia="宋体" w:hint="eastAsia"/>
        </w:rPr>
        <w:t>用干净的细胞刮棒轻轻刮下细胞，将其转移到</w:t>
      </w:r>
      <w:r>
        <w:t>1</w:t>
      </w:r>
      <w:r>
        <w:t>.</w:t>
      </w:r>
      <w:r>
        <w:t>5ml </w:t>
      </w:r>
      <w:r>
        <w:t>EP</w:t>
      </w:r>
      <w:r/>
      <w:r>
        <w:rPr>
          <w:rFonts w:ascii="宋体" w:eastAsia="宋体" w:hint="eastAsia"/>
        </w:rPr>
        <w:t>管内，离心，</w:t>
      </w:r>
      <w:r>
        <w:t>1000</w:t>
      </w:r>
    </w:p>
    <w:p w:rsidR="0018722C">
      <w:pPr>
        <w:topLinePunct/>
      </w:pPr>
      <w:r>
        <w:rPr>
          <w:rFonts w:ascii="Times New Roman" w:hAnsi="Times New Roman" w:eastAsia="Times New Roman"/>
        </w:rPr>
        <w:t>rpm×10</w:t>
      </w:r>
      <w:r>
        <w:t>分钟，弃除上清液；</w:t>
      </w:r>
    </w:p>
    <w:p w:rsidR="0018722C">
      <w:pPr>
        <w:pStyle w:val="cw22"/>
        <w:topLinePunct/>
      </w:pPr>
      <w:r>
        <w:t>(</w:t>
      </w:r>
      <w:r>
        <w:t xml:space="preserve">3</w:t>
      </w:r>
      <w:r>
        <w:t>)</w:t>
      </w:r>
      <w:r>
        <w:rPr>
          <w:rFonts w:ascii="宋体" w:hAnsi="宋体" w:eastAsia="宋体" w:hint="eastAsia"/>
        </w:rPr>
        <w:t>以</w:t>
      </w:r>
      <w:r>
        <w:t>1ml</w:t>
      </w:r>
      <w:r>
        <w:rPr>
          <w:rFonts w:ascii="宋体" w:hAnsi="宋体" w:eastAsia="宋体" w:hint="eastAsia"/>
        </w:rPr>
        <w:t>裂解液加</w:t>
      </w:r>
      <w:r>
        <w:t>10µPMSF</w:t>
      </w:r>
      <w:r>
        <w:t>(</w:t>
      </w:r>
      <w:r>
        <w:rPr>
          <w:sz w:val="24"/>
        </w:rPr>
        <w:t>100mM</w:t>
      </w:r>
      <w:r>
        <w:t>)</w:t>
      </w:r>
      <w:r>
        <w:rPr>
          <w:rFonts w:ascii="宋体" w:hAnsi="宋体" w:eastAsia="宋体" w:hint="eastAsia"/>
        </w:rPr>
        <w:t>的比例配好，混匀置于冰上；</w:t>
      </w:r>
    </w:p>
    <w:p w:rsidR="0018722C">
      <w:pPr>
        <w:pStyle w:val="cw22"/>
        <w:topLinePunct/>
      </w:pPr>
      <w:r>
        <w:t>(</w:t>
      </w:r>
      <w:r>
        <w:t xml:space="preserve">4</w:t>
      </w:r>
      <w:r>
        <w:t>)</w:t>
      </w:r>
      <w:r>
        <w:rPr>
          <w:rFonts w:ascii="宋体" w:hAnsi="宋体" w:eastAsia="宋体" w:hint="eastAsia"/>
        </w:rPr>
        <w:t>将</w:t>
      </w:r>
      <w:r>
        <w:t>500µl</w:t>
      </w:r>
      <w:r/>
      <w:r>
        <w:rPr>
          <w:rFonts w:ascii="宋体" w:hAnsi="宋体" w:eastAsia="宋体" w:hint="eastAsia"/>
        </w:rPr>
        <w:t>含</w:t>
      </w:r>
      <w:r>
        <w:t>PMSF</w:t>
      </w:r>
      <w:r/>
      <w:r>
        <w:rPr>
          <w:rFonts w:ascii="宋体" w:hAnsi="宋体" w:eastAsia="宋体" w:hint="eastAsia"/>
        </w:rPr>
        <w:t>的去污裂解液加入每瓶细胞内，于冰上反复吹打裂解</w:t>
      </w:r>
    </w:p>
    <w:p w:rsidR="0018722C">
      <w:pPr>
        <w:topLinePunct/>
      </w:pPr>
      <w:r>
        <w:rPr>
          <w:rFonts w:ascii="Times New Roman" w:eastAsia="Times New Roman"/>
        </w:rPr>
        <w:t>30min</w:t>
      </w:r>
      <w:r>
        <w:t>；</w:t>
      </w:r>
    </w:p>
    <w:p w:rsidR="0018722C">
      <w:pPr>
        <w:pStyle w:val="cw22"/>
        <w:topLinePunct/>
      </w:pPr>
      <w:r>
        <w:rPr>
          <w:rFonts w:ascii="仿宋" w:hAnsi="仿宋" w:eastAsia="仿宋" w:hint="eastAsia"/>
        </w:rPr>
        <w:t>(</w:t>
      </w:r>
      <w:r>
        <w:rPr>
          <w:rFonts w:ascii="仿宋" w:hAnsi="仿宋" w:eastAsia="仿宋" w:hint="eastAsia"/>
        </w:rPr>
        <w:t xml:space="preserve">5</w:t>
      </w:r>
      <w:r>
        <w:rPr>
          <w:rFonts w:ascii="仿宋" w:hAnsi="仿宋" w:eastAsia="仿宋" w:hint="eastAsia"/>
        </w:rPr>
        <w:t>)</w:t>
      </w:r>
      <w:r>
        <w:rPr>
          <w:rFonts w:ascii="仿宋" w:hAnsi="仿宋" w:eastAsia="仿宋" w:hint="eastAsia"/>
        </w:rPr>
        <w:t xml:space="preserve"> </w:t>
      </w:r>
      <w:r>
        <w:rPr>
          <w:rFonts w:ascii="仿宋" w:hAnsi="仿宋" w:eastAsia="仿宋" w:hint="eastAsia"/>
        </w:rPr>
        <w:t>4</w:t>
      </w:r>
      <w:r>
        <w:rPr>
          <w:rFonts w:ascii="Verdana" w:hAnsi="Verdana" w:eastAsia="Verdana"/>
        </w:rPr>
        <w:t>º</w:t>
      </w:r>
      <w:r>
        <w:rPr>
          <w:rFonts w:ascii="仿宋" w:hAnsi="仿宋" w:eastAsia="仿宋" w:hint="eastAsia"/>
        </w:rPr>
        <w:t>C</w:t>
      </w:r>
      <w:r>
        <w:rPr>
          <w:rFonts w:ascii="宋体" w:hAnsi="宋体" w:eastAsia="宋体" w:hint="eastAsia"/>
        </w:rPr>
        <w:t>离心，</w:t>
      </w:r>
      <w:r>
        <w:rPr>
          <w:rFonts w:ascii="仿宋" w:hAnsi="仿宋" w:eastAsia="仿宋" w:hint="eastAsia"/>
        </w:rPr>
        <w:t>12000r</w:t>
      </w:r>
      <w:r>
        <w:rPr>
          <w:rFonts w:ascii="仿宋" w:hAnsi="仿宋" w:eastAsia="仿宋" w:hint="eastAsia"/>
        </w:rPr>
        <w:t>/</w:t>
      </w:r>
      <w:r>
        <w:rPr>
          <w:rFonts w:ascii="仿宋" w:hAnsi="仿宋" w:eastAsia="仿宋" w:hint="eastAsia"/>
        </w:rPr>
        <w:t>min</w:t>
      </w:r>
      <w:r>
        <w:rPr>
          <w:rFonts w:ascii="Verdana" w:hAnsi="Verdana" w:eastAsia="Verdana"/>
        </w:rPr>
        <w:t>×</w:t>
      </w:r>
      <w:r>
        <w:rPr>
          <w:rFonts w:ascii="仿宋" w:hAnsi="仿宋" w:eastAsia="仿宋" w:hint="eastAsia"/>
        </w:rPr>
        <w:t>10 min</w:t>
      </w:r>
      <w:r>
        <w:rPr>
          <w:rFonts w:ascii="宋体" w:hAnsi="宋体" w:eastAsia="宋体" w:hint="eastAsia"/>
          <w:rFonts w:ascii="宋体" w:hAnsi="宋体" w:eastAsia="宋体" w:hint="eastAsia"/>
          <w:sz w:val="24"/>
        </w:rPr>
        <w:t xml:space="preserve">. </w:t>
      </w:r>
      <w:r>
        <w:rPr>
          <w:rFonts w:ascii="宋体" w:hAnsi="宋体" w:eastAsia="宋体" w:hint="eastAsia"/>
        </w:rPr>
        <w:t>取上清置于</w:t>
      </w:r>
      <w:r>
        <w:rPr>
          <w:rFonts w:ascii="仿宋" w:hAnsi="仿宋" w:eastAsia="仿宋" w:hint="eastAsia"/>
        </w:rPr>
        <w:t>-70</w:t>
      </w:r>
      <w:r>
        <w:rPr>
          <w:rFonts w:ascii="Verdana" w:hAnsi="Verdana" w:eastAsia="Verdana"/>
        </w:rPr>
        <w:t>º</w:t>
      </w:r>
      <w:r>
        <w:rPr>
          <w:rFonts w:ascii="仿宋" w:hAnsi="仿宋" w:eastAsia="仿宋" w:hint="eastAsia"/>
        </w:rPr>
        <w:t>C</w:t>
      </w:r>
      <w:r>
        <w:rPr>
          <w:rFonts w:ascii="宋体" w:hAnsi="宋体" w:eastAsia="宋体" w:hint="eastAsia"/>
        </w:rPr>
        <w:t>保存。</w:t>
      </w:r>
    </w:p>
    <w:p w:rsidR="0018722C">
      <w:pPr>
        <w:pStyle w:val="Heading4"/>
        <w:topLinePunct/>
        <w:ind w:left="200" w:hangingChars="200" w:hanging="200"/>
      </w:pPr>
      <w:r>
        <w:rPr>
          <w:b/>
        </w:rPr>
        <w:t>5.1.10.3</w:t>
      </w:r>
      <w:r>
        <w:t xml:space="preserve"> </w:t>
      </w:r>
      <w:r>
        <w:t>蛋白质定量</w:t>
      </w:r>
    </w:p>
    <w:p w:rsidR="0018722C">
      <w:pPr>
        <w:topLinePunct/>
      </w:pPr>
      <w:r>
        <w:t>采用中国北京康为世纪生物科技有限公司的</w:t>
      </w:r>
      <w:r>
        <w:rPr>
          <w:rFonts w:ascii="Times New Roman" w:hAnsi="Times New Roman" w:eastAsia="Times New Roman"/>
        </w:rPr>
        <w:t>Super-Bradford</w:t>
      </w:r>
      <w:r>
        <w:t>蛋白定量试剂</w:t>
      </w:r>
      <w:r>
        <w:t>盒进行。将</w:t>
      </w:r>
      <w:r>
        <w:rPr>
          <w:rFonts w:ascii="Times New Roman" w:hAnsi="Times New Roman" w:eastAsia="Times New Roman"/>
        </w:rPr>
        <w:t>A</w:t>
      </w:r>
      <w:r>
        <w:t>液与</w:t>
      </w:r>
      <w:r>
        <w:rPr>
          <w:rFonts w:ascii="Times New Roman" w:hAnsi="Times New Roman" w:eastAsia="Times New Roman"/>
        </w:rPr>
        <w:t>B</w:t>
      </w:r>
      <w:r>
        <w:t>液</w:t>
      </w:r>
      <w:r>
        <w:rPr>
          <w:rFonts w:ascii="Times New Roman" w:hAnsi="Times New Roman" w:eastAsia="Times New Roman"/>
        </w:rPr>
        <w:t>(</w:t>
      </w:r>
      <w:r>
        <w:rPr>
          <w:rFonts w:ascii="Times New Roman" w:hAnsi="Times New Roman" w:eastAsia="Times New Roman"/>
        </w:rPr>
        <w:t xml:space="preserve">50:</w:t>
      </w:r>
      <w:r w:rsidR="001852F3">
        <w:rPr>
          <w:rFonts w:ascii="Times New Roman" w:hAnsi="Times New Roman" w:eastAsia="Times New Roman"/>
        </w:rPr>
        <w:t xml:space="preserve"> </w:t>
      </w:r>
      <w:r w:rsidR="001852F3">
        <w:rPr>
          <w:rFonts w:ascii="Times New Roman" w:hAnsi="Times New Roman" w:eastAsia="Times New Roman"/>
        </w:rPr>
        <w:t xml:space="preserve">l</w:t>
      </w:r>
      <w:r>
        <w:rPr>
          <w:rFonts w:ascii="Times New Roman" w:hAnsi="Times New Roman" w:eastAsia="Times New Roman"/>
        </w:rPr>
        <w:t>)</w:t>
      </w:r>
      <w:r>
        <w:t>充分混匀</w:t>
      </w:r>
      <w:r>
        <w:rPr>
          <w:rFonts w:ascii="Times New Roman" w:hAnsi="Times New Roman" w:eastAsia="Times New Roman"/>
          <w:rFonts w:hint="eastAsia"/>
        </w:rPr>
        <w:t>，</w:t>
      </w:r>
      <w:r>
        <w:t>室温下放置</w:t>
      </w:r>
      <w:r>
        <w:rPr>
          <w:rFonts w:ascii="Times New Roman" w:hAnsi="Times New Roman" w:eastAsia="Times New Roman"/>
        </w:rPr>
        <w:t>30min,</w:t>
      </w:r>
      <w:r>
        <w:t>将其加入</w:t>
      </w:r>
      <w:r>
        <w:rPr>
          <w:rFonts w:ascii="Times New Roman" w:hAnsi="Times New Roman" w:eastAsia="Times New Roman"/>
        </w:rPr>
        <w:t>96</w:t>
      </w:r>
      <w:r>
        <w:t>孔板中，</w:t>
      </w:r>
      <w:r>
        <w:t>每孔加入</w:t>
      </w:r>
      <w:r>
        <w:rPr>
          <w:rFonts w:ascii="Times New Roman" w:hAnsi="Times New Roman" w:eastAsia="Times New Roman"/>
        </w:rPr>
        <w:t>200µl</w:t>
      </w:r>
      <w:r>
        <w:t>，于每孔中加入不同浓度的标准品</w:t>
      </w:r>
      <w:r>
        <w:rPr>
          <w:rFonts w:ascii="Times New Roman" w:hAnsi="Times New Roman" w:eastAsia="Times New Roman"/>
        </w:rPr>
        <w:t>BSA</w:t>
      </w:r>
      <w:r>
        <w:t>（</w:t>
      </w:r>
      <w:r>
        <w:rPr>
          <w:rFonts w:ascii="Times New Roman" w:hAnsi="Times New Roman" w:eastAsia="Times New Roman"/>
        </w:rPr>
        <w:t>10mg</w:t>
      </w:r>
      <w:r>
        <w:rPr>
          <w:rFonts w:ascii="Times New Roman" w:hAnsi="Times New Roman" w:eastAsia="Times New Roman"/>
        </w:rPr>
        <w:t>/</w:t>
      </w:r>
      <w:r>
        <w:rPr>
          <w:rFonts w:ascii="Times New Roman" w:hAnsi="Times New Roman" w:eastAsia="Times New Roman"/>
        </w:rPr>
        <w:t xml:space="preserve">mlBSA </w:t>
      </w:r>
      <w:r>
        <w:rPr>
          <w:rFonts w:ascii="Times New Roman" w:hAnsi="Times New Roman" w:eastAsia="Times New Roman"/>
        </w:rPr>
        <w:t>0ul</w:t>
      </w:r>
      <w:r>
        <w:t>、</w:t>
      </w:r>
      <w:r>
        <w:rPr>
          <w:rFonts w:ascii="Times New Roman" w:hAnsi="Times New Roman" w:eastAsia="Times New Roman"/>
        </w:rPr>
        <w:t>2.5u</w:t>
      </w:r>
      <w:r>
        <w:rPr>
          <w:rFonts w:ascii="Times New Roman" w:hAnsi="Times New Roman" w:eastAsia="Times New Roman"/>
        </w:rPr>
        <w:t>l</w:t>
      </w:r>
      <w:r>
        <w:t>、</w:t>
      </w:r>
    </w:p>
    <w:p w:rsidR="0018722C">
      <w:pPr>
        <w:topLinePunct/>
      </w:pPr>
      <w:r>
        <w:rPr>
          <w:rFonts w:ascii="Times New Roman" w:hAnsi="Times New Roman" w:eastAsia="Times New Roman"/>
        </w:rPr>
        <w:t xml:space="preserve">5.0ul</w:t>
      </w:r>
      <w:r>
        <w:t xml:space="preserve">、</w:t>
      </w:r>
      <w:r>
        <w:rPr>
          <w:rFonts w:ascii="Times New Roman" w:hAnsi="Times New Roman" w:eastAsia="Times New Roman"/>
        </w:rPr>
        <w:t xml:space="preserve">7.5ul</w:t>
      </w:r>
      <w:r>
        <w:t xml:space="preserve">、</w:t>
      </w:r>
      <w:r>
        <w:rPr>
          <w:rFonts w:ascii="Times New Roman" w:hAnsi="Times New Roman" w:eastAsia="Times New Roman"/>
        </w:rPr>
        <w:t xml:space="preserve">10ul</w:t>
      </w:r>
      <w:r>
        <w:t xml:space="preserve">）</w:t>
      </w:r>
      <w:r>
        <w:t xml:space="preserve">以及待测样品</w:t>
      </w:r>
      <w:r>
        <w:rPr>
          <w:rFonts w:ascii="Times New Roman" w:hAnsi="Times New Roman" w:eastAsia="Times New Roman"/>
        </w:rPr>
        <w:t xml:space="preserve">10µl</w:t>
      </w:r>
      <w:r>
        <w:rPr>
          <w:rFonts w:ascii="Times New Roman" w:hAnsi="Times New Roman" w:eastAsia="Times New Roman"/>
          <w:rFonts w:ascii="Times New Roman" w:hAnsi="Times New Roman" w:eastAsia="Times New Roman"/>
        </w:rPr>
        <w:t xml:space="preserve">（</w:t>
      </w:r>
      <w:r>
        <w:t xml:space="preserve">加</w:t>
      </w:r>
      <w:r>
        <w:rPr>
          <w:rFonts w:ascii="Times New Roman" w:hAnsi="Times New Roman" w:eastAsia="Times New Roman"/>
        </w:rPr>
        <w:t xml:space="preserve">90ul</w:t>
      </w:r>
      <w:r>
        <w:t xml:space="preserve">生理盐水稀释</w:t>
      </w:r>
      <w:r>
        <w:rPr>
          <w:rFonts w:ascii="Times New Roman" w:hAnsi="Times New Roman" w:eastAsia="Times New Roman"/>
          <w:rFonts w:ascii="Times New Roman" w:hAnsi="Times New Roman" w:eastAsia="Times New Roman"/>
        </w:rPr>
        <w:t xml:space="preserve">）</w:t>
      </w:r>
      <w:r>
        <w:t xml:space="preserve">，空白孔则加入</w:t>
      </w:r>
    </w:p>
    <w:p w:rsidR="0018722C">
      <w:pPr>
        <w:topLinePunct/>
      </w:pPr>
      <w:r>
        <w:rPr>
          <w:rFonts w:ascii="Times New Roman" w:hAnsi="Times New Roman" w:eastAsia="Times New Roman"/>
        </w:rPr>
        <w:t>10 ul</w:t>
      </w:r>
      <w:r>
        <w:t>双蒸水调零，</w:t>
      </w:r>
      <w:r>
        <w:rPr>
          <w:rFonts w:ascii="Times New Roman" w:hAnsi="Times New Roman" w:eastAsia="Times New Roman"/>
        </w:rPr>
        <w:t>37</w:t>
      </w:r>
      <w:r>
        <w:rPr>
          <w:rFonts w:ascii="Times New Roman" w:hAnsi="Times New Roman" w:eastAsia="Times New Roman"/>
        </w:rPr>
        <w:t>ºC</w:t>
      </w:r>
      <w:r>
        <w:t>放置</w:t>
      </w:r>
      <w:r>
        <w:rPr>
          <w:rFonts w:ascii="Times New Roman" w:hAnsi="Times New Roman" w:eastAsia="Times New Roman"/>
        </w:rPr>
        <w:t>30min</w:t>
      </w:r>
      <w:r>
        <w:t>，采用酶标仪测定</w:t>
      </w:r>
      <w:r>
        <w:rPr>
          <w:rFonts w:ascii="Times New Roman" w:hAnsi="Times New Roman" w:eastAsia="Times New Roman"/>
        </w:rPr>
        <w:t>570nm</w:t>
      </w:r>
      <w:r>
        <w:t>吸光度值</w:t>
      </w:r>
      <w:r>
        <w:rPr>
          <w:rFonts w:ascii="Times New Roman" w:hAnsi="Times New Roman" w:eastAsia="Times New Roman"/>
        </w:rPr>
        <w:t>(</w:t>
      </w:r>
      <w:r>
        <w:rPr>
          <w:rFonts w:ascii="Times New Roman" w:hAnsi="Times New Roman" w:eastAsia="Times New Roman"/>
        </w:rPr>
        <w:t xml:space="preserve">OD</w:t>
      </w:r>
      <w:r>
        <w:t>值</w:t>
      </w:r>
      <w:r>
        <w:rPr>
          <w:rFonts w:ascii="Times New Roman" w:hAnsi="Times New Roman" w:eastAsia="Times New Roman"/>
        </w:rPr>
        <w:t>)</w:t>
      </w:r>
      <w:r>
        <w:t>，</w:t>
      </w:r>
      <w:r>
        <w:t>利用标准品的</w:t>
      </w:r>
      <w:r>
        <w:rPr>
          <w:rFonts w:ascii="Times New Roman" w:hAnsi="Times New Roman" w:eastAsia="Times New Roman"/>
        </w:rPr>
        <w:t>OD</w:t>
      </w:r>
      <w:r>
        <w:t>值绘制成标准曲线，计算出各个样品的蛋白质浓度。</w:t>
      </w:r>
    </w:p>
    <w:p w:rsidR="0018722C">
      <w:pPr>
        <w:pStyle w:val="Heading4"/>
        <w:topLinePunct/>
        <w:ind w:left="200" w:hangingChars="200" w:hanging="200"/>
      </w:pPr>
      <w:r>
        <w:rPr>
          <w:b/>
        </w:rPr>
        <w:t>5.1.10.4</w:t>
      </w:r>
      <w:r>
        <w:t xml:space="preserve"> </w:t>
      </w:r>
      <w:r>
        <w:rPr>
          <w:b/>
        </w:rPr>
        <w:t>SDS</w:t>
      </w:r>
      <w:r>
        <w:t>－</w:t>
      </w:r>
      <w:r>
        <w:rPr>
          <w:b/>
        </w:rPr>
        <w:t>PAGE</w:t>
      </w:r>
      <w:r>
        <w:t>电泳</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将玻璃板清洗干净，晾干备用；</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灌胶：</w:t>
      </w:r>
    </w:p>
    <w:p w:rsidR="0018722C">
      <w:pPr>
        <w:topLinePunct/>
      </w:pPr>
      <w:r>
        <w:t>清洗干净的玻璃板对齐，将其竖直卡在架子上为灌胶做好准备。</w:t>
      </w:r>
    </w:p>
    <w:p w:rsidR="0018722C">
      <w:pPr>
        <w:topLinePunct/>
      </w:pPr>
      <w:r>
        <w:t>将配好的</w:t>
      </w:r>
      <w:r>
        <w:rPr>
          <w:rFonts w:ascii="Times New Roman" w:eastAsia="Times New Roman"/>
        </w:rPr>
        <w:t>10%</w:t>
      </w:r>
      <w:r>
        <w:t>分离胶，加入</w:t>
      </w:r>
      <w:r>
        <w:rPr>
          <w:rFonts w:ascii="Times New Roman" w:eastAsia="Times New Roman"/>
        </w:rPr>
        <w:t>TEMED</w:t>
      </w:r>
      <w:r>
        <w:t>后充分混匀但不要产生气泡，立即注</w:t>
      </w:r>
      <w:r>
        <w:t>入两层玻璃板间隙，如有气泡可用</w:t>
      </w:r>
      <w:r>
        <w:rPr>
          <w:rFonts w:ascii="Times New Roman" w:eastAsia="Times New Roman"/>
        </w:rPr>
        <w:t>10ml</w:t>
      </w:r>
      <w:r>
        <w:t>注射器针头吸除。灌胶时可同时用</w:t>
      </w:r>
      <w:r>
        <w:rPr>
          <w:rFonts w:ascii="Times New Roman" w:eastAsia="Times New Roman"/>
        </w:rPr>
        <w:t>l.0ml</w:t>
      </w:r>
      <w:r>
        <w:t>枪吸取胶促进胶沿玻璃流动，直到胶面升到绿带中间线高度。然后沿玻璃板壁</w:t>
      </w:r>
      <w:r>
        <w:t>缓慢加</w:t>
      </w:r>
      <w:r>
        <w:rPr>
          <w:rFonts w:ascii="Times New Roman" w:eastAsia="Times New Roman"/>
        </w:rPr>
        <w:t>1ml</w:t>
      </w:r>
      <w:r>
        <w:t>异丙醇，隔绝空气封胶面</w:t>
      </w:r>
      <w:r>
        <w:rPr>
          <w:rFonts w:ascii="Times New Roman" w:eastAsia="Times New Roman"/>
          <w:rFonts w:hint="eastAsia"/>
        </w:rPr>
        <w:t>，</w:t>
      </w:r>
      <w:r>
        <w:t>待其在室温下聚合</w:t>
      </w:r>
      <w:r>
        <w:rPr>
          <w:rFonts w:ascii="Times New Roman" w:eastAsia="Times New Roman"/>
        </w:rPr>
        <w:t>30min</w:t>
      </w:r>
      <w:r>
        <w:t>，弃去多余的异</w:t>
      </w:r>
      <w:r>
        <w:t>丙醇，最后用</w:t>
      </w:r>
      <w:r>
        <w:rPr>
          <w:rFonts w:ascii="Times New Roman" w:eastAsia="Times New Roman"/>
        </w:rPr>
        <w:t>ddH</w:t>
      </w:r>
      <w:r>
        <w:rPr>
          <w:rFonts w:ascii="Times New Roman" w:eastAsia="Times New Roman"/>
        </w:rPr>
        <w:t>2</w:t>
      </w:r>
      <w:r>
        <w:rPr>
          <w:rFonts w:ascii="Times New Roman" w:eastAsia="Times New Roman"/>
        </w:rPr>
        <w:t>O</w:t>
      </w:r>
      <w:r>
        <w:t>冲洗胶顶面。</w:t>
      </w:r>
    </w:p>
    <w:p w:rsidR="0018722C">
      <w:pPr>
        <w:topLinePunct/>
      </w:pPr>
      <w:r>
        <w:t>将配好的</w:t>
      </w:r>
      <w:r>
        <w:rPr>
          <w:rFonts w:ascii="仿宋" w:eastAsia="仿宋" w:hint="eastAsia"/>
        </w:rPr>
        <w:t>5%</w:t>
      </w:r>
      <w:r>
        <w:t>积层胶，加入</w:t>
      </w:r>
      <w:r>
        <w:rPr>
          <w:rFonts w:ascii="仿宋" w:eastAsia="仿宋" w:hint="eastAsia"/>
        </w:rPr>
        <w:t>TEMED</w:t>
      </w:r>
      <w:r>
        <w:t>后立即充分摇匀，取</w:t>
      </w:r>
      <w:r>
        <w:rPr>
          <w:rFonts w:ascii="仿宋" w:eastAsia="仿宋" w:hint="eastAsia"/>
        </w:rPr>
        <w:t>3ml</w:t>
      </w:r>
      <w:r>
        <w:t>快速注入两层玻璃板间隙，将空隙灌满后迅速将梳子插入胶中，避免产生气泡，如有气泡可</w:t>
      </w:r>
      <w:r>
        <w:t>用</w:t>
      </w:r>
    </w:p>
    <w:p w:rsidR="0018722C">
      <w:pPr>
        <w:topLinePunct/>
      </w:pPr>
      <w:r>
        <w:rPr>
          <w:rFonts w:cstheme="minorBidi" w:hAnsiTheme="minorHAnsi" w:eastAsiaTheme="minorHAnsi" w:asciiTheme="minorHAnsi"/>
        </w:rPr>
        <w:t>92</w:t>
      </w:r>
    </w:p>
    <w:p w:rsidR="0018722C">
      <w:pPr>
        <w:topLinePunct/>
      </w:pPr>
      <w:r>
        <w:rPr>
          <w:rFonts w:ascii="仿宋" w:eastAsia="仿宋" w:hint="eastAsia"/>
        </w:rPr>
        <w:t>10ml</w:t>
      </w:r>
      <w:r>
        <w:t>注射器针头吸除。在室温下待其凝固</w:t>
      </w:r>
      <w:r>
        <w:rPr>
          <w:rFonts w:ascii="仿宋" w:eastAsia="仿宋" w:hint="eastAsia"/>
        </w:rPr>
        <w:t>30 min</w:t>
      </w:r>
      <w:r>
        <w:t>，聚合完全后小心取出梳子。</w:t>
      </w:r>
      <w:r>
        <w:t>若胶孔有歪斜，则用注射器吸出气泡加以修正。</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电泳：</w:t>
      </w:r>
    </w:p>
    <w:p w:rsidR="0018722C">
      <w:pPr>
        <w:topLinePunct/>
      </w:pPr>
      <w:r>
        <w:t>分别取人表皮干细胞转染前及实验组、对照组蛋白质样品</w:t>
      </w:r>
      <w:r>
        <w:t>（</w:t>
      </w:r>
      <w:r>
        <w:rPr>
          <w:rFonts w:ascii="仿宋" w:hAnsi="仿宋" w:eastAsia="仿宋" w:hint="eastAsia"/>
        </w:rPr>
        <w:t>20</w:t>
      </w:r>
      <w:r>
        <w:rPr>
          <w:rFonts w:ascii="Verdana" w:hAnsi="Verdana" w:eastAsia="Verdana"/>
        </w:rPr>
        <w:t>μ</w:t>
      </w:r>
      <w:r>
        <w:rPr>
          <w:rFonts w:ascii="仿宋" w:hAnsi="仿宋" w:eastAsia="仿宋" w:hint="eastAsia"/>
        </w:rPr>
        <w:t>g</w:t>
      </w:r>
      <w:r>
        <w:t>）</w:t>
      </w:r>
      <w:r>
        <w:t>，加入</w:t>
      </w:r>
      <w:r>
        <w:rPr>
          <w:rFonts w:ascii="仿宋" w:hAnsi="仿宋" w:eastAsia="仿宋" w:hint="eastAsia"/>
        </w:rPr>
        <w:t>4</w:t>
      </w:r>
      <w:r>
        <w:t>倍容积的</w:t>
      </w:r>
      <w:r>
        <w:rPr>
          <w:rFonts w:ascii="仿宋" w:hAnsi="仿宋" w:eastAsia="仿宋" w:hint="eastAsia"/>
        </w:rPr>
        <w:t>5</w:t>
      </w:r>
      <w:r>
        <w:rPr>
          <w:rFonts w:ascii="Verdana" w:hAnsi="Verdana" w:eastAsia="Verdana"/>
        </w:rPr>
        <w:t>×</w:t>
      </w:r>
      <w:r>
        <w:t>凝胶上样缓冲液充分混匀，水浴，</w:t>
      </w:r>
      <w:r>
        <w:rPr>
          <w:rFonts w:ascii="仿宋" w:hAnsi="仿宋" w:eastAsia="仿宋" w:hint="eastAsia"/>
        </w:rPr>
        <w:t>100</w:t>
      </w:r>
      <w:r>
        <w:rPr>
          <w:rFonts w:ascii="Verdana" w:hAnsi="Verdana" w:eastAsia="Verdana"/>
        </w:rPr>
        <w:t>º</w:t>
      </w:r>
      <w:r>
        <w:rPr>
          <w:rFonts w:ascii="仿宋" w:hAnsi="仿宋" w:eastAsia="仿宋" w:hint="eastAsia"/>
        </w:rPr>
        <w:t>C</w:t>
      </w:r>
      <w:r>
        <w:rPr>
          <w:rFonts w:ascii="Verdana" w:hAnsi="Verdana" w:eastAsia="Verdana"/>
        </w:rPr>
        <w:t>×</w:t>
      </w:r>
      <w:r>
        <w:rPr>
          <w:rFonts w:ascii="仿宋" w:hAnsi="仿宋" w:eastAsia="仿宋" w:hint="eastAsia"/>
        </w:rPr>
        <w:t>5 min</w:t>
      </w:r>
      <w:r>
        <w:t>，然后使用加样枪采用</w:t>
      </w:r>
      <w:r>
        <w:rPr>
          <w:rFonts w:ascii="Verdana" w:hAnsi="Verdana" w:eastAsia="Verdana"/>
        </w:rPr>
        <w:t>“</w:t>
      </w:r>
      <w:r>
        <w:t>对侧加样法</w:t>
      </w:r>
      <w:r>
        <w:rPr>
          <w:rFonts w:ascii="Verdana" w:hAnsi="Verdana" w:eastAsia="Verdana"/>
        </w:rPr>
        <w:t>”</w:t>
      </w:r>
      <w:r>
        <w:t>进行加样，上样时尽量避免蛋白质的交叉污染，将胶放入装有足够电泳缓冲液的电泳槽进行电泳。</w:t>
      </w:r>
    </w:p>
    <w:p w:rsidR="0018722C">
      <w:pPr>
        <w:topLinePunct/>
      </w:pPr>
      <w:r>
        <w:t>电泳条件：将电泳装置连接好电源，电压调节至</w:t>
      </w:r>
      <w:r>
        <w:rPr>
          <w:rFonts w:ascii="仿宋" w:eastAsia="仿宋" w:hint="eastAsia"/>
        </w:rPr>
        <w:t>90 V</w:t>
      </w:r>
      <w:r>
        <w:t>，观察样品中的溴酚蓝染料迁移位置，待其前沿进入分离胶后，将电压调节至</w:t>
      </w:r>
      <w:r>
        <w:rPr>
          <w:rFonts w:ascii="仿宋" w:eastAsia="仿宋" w:hint="eastAsia"/>
        </w:rPr>
        <w:t>120V</w:t>
      </w:r>
      <w:r>
        <w:t>，待样品中的溴酚蓝迁移至胶的前沿时，结束电泳，电泳时间一般约需</w:t>
      </w:r>
      <w:r>
        <w:rPr>
          <w:rFonts w:ascii="仿宋" w:eastAsia="仿宋" w:hint="eastAsia"/>
        </w:rPr>
        <w:t>2h</w:t>
      </w:r>
      <w:r>
        <w:t>。</w:t>
      </w:r>
    </w:p>
    <w:p w:rsidR="0018722C">
      <w:pPr>
        <w:pStyle w:val="Heading4"/>
        <w:topLinePunct/>
        <w:ind w:left="200" w:hangingChars="200" w:hanging="200"/>
      </w:pPr>
      <w:r>
        <w:rPr>
          <w:b/>
        </w:rPr>
        <w:t>5.1.10.5</w:t>
      </w:r>
      <w:r>
        <w:t xml:space="preserve"> </w:t>
      </w:r>
      <w:r>
        <w:t>转膜</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准备</w:t>
      </w:r>
      <w:r>
        <w:t>l</w:t>
      </w:r>
      <w:r/>
      <w:r>
        <w:rPr>
          <w:rFonts w:ascii="宋体" w:eastAsia="宋体" w:hint="eastAsia"/>
        </w:rPr>
        <w:t>张</w:t>
      </w:r>
      <w:r>
        <w:t>7.3</w:t>
      </w:r>
      <w:r>
        <w:rPr>
          <w:rFonts w:ascii="宋体" w:eastAsia="宋体" w:hint="eastAsia"/>
        </w:rPr>
        <w:t>～</w:t>
      </w:r>
      <w:r>
        <w:t>8.6cm</w:t>
      </w:r>
      <w:r/>
      <w:r>
        <w:rPr>
          <w:rFonts w:ascii="宋体" w:eastAsia="宋体" w:hint="eastAsia"/>
        </w:rPr>
        <w:t>大小的</w:t>
      </w:r>
      <w:r>
        <w:t>PVDF</w:t>
      </w:r>
      <w:r/>
      <w:r>
        <w:rPr>
          <w:rFonts w:ascii="宋体" w:eastAsia="宋体" w:hint="eastAsia"/>
        </w:rPr>
        <w:t>膜和</w:t>
      </w:r>
      <w:r>
        <w:t>4</w:t>
      </w:r>
      <w:r/>
      <w:r>
        <w:rPr>
          <w:rFonts w:ascii="宋体" w:eastAsia="宋体" w:hint="eastAsia"/>
        </w:rPr>
        <w:t>张</w:t>
      </w:r>
      <w:r>
        <w:t>7.0</w:t>
      </w:r>
      <w:r>
        <w:rPr>
          <w:rFonts w:ascii="宋体" w:eastAsia="宋体" w:hint="eastAsia"/>
        </w:rPr>
        <w:t>～</w:t>
      </w:r>
      <w:r>
        <w:t>8.3cm</w:t>
      </w:r>
      <w:r/>
      <w:r>
        <w:rPr>
          <w:rFonts w:ascii="宋体" w:eastAsia="宋体" w:hint="eastAsia"/>
        </w:rPr>
        <w:t>大小的滤纸，准备时需戴手套</w:t>
      </w:r>
      <w:r>
        <w:rPr>
          <w:spacing w:val="-8"/>
          <w:rFonts w:hint="eastAsia"/>
        </w:rPr>
        <w:t>，</w:t>
      </w:r>
      <w:r>
        <w:rPr>
          <w:rFonts w:ascii="宋体" w:eastAsia="宋体" w:hint="eastAsia"/>
        </w:rPr>
        <w:t>以防滤纸和</w:t>
      </w:r>
      <w:r>
        <w:t>PVDF</w:t>
      </w:r>
      <w:r/>
      <w:r>
        <w:rPr>
          <w:rFonts w:ascii="宋体" w:eastAsia="宋体" w:hint="eastAsia"/>
        </w:rPr>
        <w:t>膜被蛋白污染。将准备好的</w:t>
      </w:r>
      <w:r>
        <w:t>PVDF</w:t>
      </w:r>
      <w:r/>
      <w:r>
        <w:rPr>
          <w:rFonts w:ascii="宋体" w:eastAsia="宋体" w:hint="eastAsia"/>
        </w:rPr>
        <w:t>膜浸泡于甲</w:t>
      </w:r>
      <w:r>
        <w:rPr>
          <w:rFonts w:ascii="宋体" w:eastAsia="宋体" w:hint="eastAsia"/>
        </w:rPr>
        <w:t>醇中</w:t>
      </w:r>
      <w:r>
        <w:t>3min</w:t>
      </w:r>
      <w:r>
        <w:rPr>
          <w:rFonts w:ascii="宋体" w:eastAsia="宋体" w:hint="eastAsia"/>
        </w:rPr>
        <w:t>后使用；</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搪瓷盘里放置转膜液、滤纸、浸泡了甲醇的</w:t>
      </w:r>
      <w:r>
        <w:t>PVDF</w:t>
      </w:r>
      <w:r>
        <w:rPr>
          <w:rFonts w:ascii="宋体" w:eastAsia="宋体" w:hint="eastAsia"/>
        </w:rPr>
        <w:t>膜、海绵垫两块、转膜用的夹子、玻棒一支；</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打开夹子黑的一面，垫一张海绵垫，保持水平位置，用玻棒来回去除其中的气泡。再在海绵垫子上垫二层滤纸</w:t>
      </w:r>
      <w:r>
        <w:rPr>
          <w:rFonts w:hint="eastAsia"/>
        </w:rPr>
        <w:t>，</w:t>
      </w:r>
      <w:r>
        <w:rPr>
          <w:rFonts w:ascii="宋体" w:eastAsia="宋体" w:hint="eastAsia"/>
        </w:rPr>
        <w:t>左手固定滤纸，右手用玻棒去除里面的气泡；</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将玻璃板撬开准备剥胶，剥胶时手应错开分离玻璃，动作尽量轻柔，取</w:t>
      </w:r>
      <w:r>
        <w:rPr>
          <w:rFonts w:ascii="宋体" w:eastAsia="宋体" w:hint="eastAsia"/>
        </w:rPr>
        <w:t>出胶，去掉积层胶部分，避免刮破分离胶。小心剥下分离胶将其置于滤纸上，</w:t>
      </w:r>
      <w:r>
        <w:rPr>
          <w:rFonts w:ascii="宋体" w:eastAsia="宋体" w:hint="eastAsia"/>
        </w:rPr>
        <w:t>调整位置使其与滤纸对齐，然后将膜置于分离胶上，尽量避免出现气泡。再在</w:t>
      </w:r>
      <w:r>
        <w:rPr>
          <w:rFonts w:ascii="宋体" w:eastAsia="宋体" w:hint="eastAsia"/>
        </w:rPr>
        <w:t>膜上盖</w:t>
      </w:r>
      <w:r>
        <w:t>2</w:t>
      </w:r>
      <w:r/>
      <w:r>
        <w:rPr>
          <w:rFonts w:ascii="宋体" w:eastAsia="宋体" w:hint="eastAsia"/>
        </w:rPr>
        <w:t>张滤纸并赶尽里面的气泡，最后将另一块海绵垫盖上，检查一下保证</w:t>
      </w:r>
      <w:r>
        <w:rPr>
          <w:rFonts w:ascii="宋体" w:eastAsia="宋体" w:hint="eastAsia"/>
        </w:rPr>
        <w:t>没有气泡时将夹子合起；</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将夹子插入转移槽中，夹子的黑面对转移槽的黑面；夹子的白面对着转</w:t>
      </w:r>
      <w:r>
        <w:rPr>
          <w:rFonts w:ascii="宋体" w:eastAsia="宋体" w:hint="eastAsia"/>
        </w:rPr>
        <w:t>移槽的红面。因为电转移时会有热量产生，故在转移槽的两边各放一块冰来降</w:t>
      </w:r>
      <w:r>
        <w:rPr>
          <w:rFonts w:ascii="宋体" w:eastAsia="宋体" w:hint="eastAsia"/>
        </w:rPr>
        <w:t>温。在</w:t>
      </w:r>
      <w:r>
        <w:t>160mA</w:t>
      </w:r>
      <w:r/>
      <w:r>
        <w:rPr>
          <w:rFonts w:ascii="宋体" w:eastAsia="宋体" w:hint="eastAsia"/>
        </w:rPr>
        <w:t>电流下转移至硝酸纤维素膜上，转膜时间约为</w:t>
      </w:r>
      <w:r>
        <w:t>1</w:t>
      </w:r>
      <w:r>
        <w:t>.</w:t>
      </w:r>
      <w:r>
        <w:t>5h</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用</w:t>
      </w:r>
      <w:r>
        <w:t>l×</w:t>
      </w:r>
      <w:r>
        <w:rPr>
          <w:rFonts w:ascii="宋体" w:hAnsi="宋体" w:eastAsia="宋体" w:hint="eastAsia"/>
        </w:rPr>
        <w:t>丽春红染液将膜染</w:t>
      </w:r>
      <w:r>
        <w:t>5min</w:t>
      </w:r>
      <w:r>
        <w:rPr>
          <w:rFonts w:ascii="宋体" w:hAnsi="宋体" w:eastAsia="宋体" w:hint="eastAsia"/>
        </w:rPr>
        <w:t>，置于脱色摇床上摇，后用水冲洗掉多余</w:t>
      </w:r>
      <w:r>
        <w:rPr>
          <w:rFonts w:ascii="宋体" w:hAnsi="宋体" w:eastAsia="宋体" w:hint="eastAsia"/>
        </w:rPr>
        <w:t>的染液就可显现膜上的蛋白。</w:t>
      </w:r>
    </w:p>
    <w:p w:rsidR="0018722C">
      <w:pPr>
        <w:pStyle w:val="Heading4"/>
        <w:topLinePunct/>
        <w:ind w:left="200" w:hangingChars="200" w:hanging="200"/>
      </w:pPr>
      <w:r>
        <w:rPr>
          <w:b/>
        </w:rPr>
        <w:t>5.1.10.6</w:t>
      </w:r>
      <w:r>
        <w:t xml:space="preserve"> </w:t>
      </w:r>
      <w:r>
        <w:t>免疫学检测</w:t>
      </w:r>
    </w:p>
    <w:p w:rsidR="0018722C">
      <w:pPr>
        <w:topLinePunct/>
      </w:pPr>
      <w:r>
        <w:rPr>
          <w:rFonts w:cstheme="minorBidi" w:hAnsiTheme="minorHAnsi" w:eastAsiaTheme="minorHAnsi" w:asciiTheme="minorHAnsi"/>
        </w:rPr>
        <w:t>93</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封闭：转膜后，将硝酸纤维素膜置于</w:t>
      </w:r>
      <w:r>
        <w:t>TTBS</w:t>
      </w:r>
      <w:r/>
      <w:r>
        <w:rPr>
          <w:rFonts w:ascii="宋体" w:hAnsi="宋体" w:eastAsia="宋体" w:hint="eastAsia"/>
        </w:rPr>
        <w:t>中，缓慢摇</w:t>
      </w:r>
      <w:r>
        <w:t>10</w:t>
      </w:r>
      <w:r>
        <w:t> </w:t>
      </w:r>
      <w:r>
        <w:t>min</w:t>
      </w:r>
      <w:r>
        <w:rPr>
          <w:rFonts w:ascii="宋体" w:hAnsi="宋体" w:eastAsia="宋体" w:hint="eastAsia"/>
        </w:rPr>
        <w:t>，然后将硝酸纤维素膜置于封闭液中，</w:t>
      </w:r>
      <w:r>
        <w:t>37</w:t>
      </w:r>
      <w:r>
        <w:rPr>
          <w:rFonts w:ascii="Symbol" w:hAnsi="Symbol" w:eastAsia="Symbol"/>
        </w:rPr>
        <w:t></w:t>
      </w:r>
      <w:r>
        <w:t>C</w:t>
      </w:r>
      <w:r>
        <w:rPr>
          <w:rFonts w:ascii="宋体" w:hAnsi="宋体" w:eastAsia="宋体" w:hint="eastAsia"/>
        </w:rPr>
        <w:t>摇床缓慢平摇</w:t>
      </w:r>
      <w:r>
        <w:t>150 min</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结合一抗：封闭后将硝酸纤维素膜移入一抗反应液</w:t>
      </w:r>
      <w:r>
        <w:rPr>
          <w:rFonts w:ascii="宋体" w:hAnsi="宋体" w:eastAsia="宋体" w:hint="eastAsia"/>
        </w:rPr>
        <w:t>（</w:t>
      </w:r>
      <w:r>
        <w:rPr>
          <w:rFonts w:ascii="宋体" w:hAnsi="宋体" w:eastAsia="宋体" w:hint="eastAsia"/>
          <w:spacing w:val="-2"/>
          <w:sz w:val="24"/>
        </w:rPr>
        <w:t>一抗按</w:t>
      </w:r>
      <w:r>
        <w:rPr>
          <w:sz w:val="24"/>
        </w:rPr>
        <w:t>1</w:t>
      </w:r>
      <w:r>
        <w:rPr>
          <w:rFonts w:ascii="宋体" w:hAnsi="宋体" w:eastAsia="宋体" w:hint="eastAsia"/>
          <w:sz w:val="24"/>
        </w:rPr>
        <w:t xml:space="preserve">: </w:t>
      </w:r>
      <w:r>
        <w:rPr>
          <w:sz w:val="24"/>
        </w:rPr>
        <w:t>200</w:t>
      </w:r>
      <w:r>
        <w:rPr>
          <w:rFonts w:ascii="宋体" w:hAnsi="宋体" w:eastAsia="宋体" w:hint="eastAsia"/>
          <w:sz w:val="24"/>
        </w:rPr>
        <w:t>溶</w:t>
      </w:r>
      <w:r>
        <w:rPr>
          <w:rFonts w:ascii="宋体" w:hAnsi="宋体" w:eastAsia="宋体" w:hint="eastAsia"/>
          <w:w w:val="99"/>
          <w:sz w:val="24"/>
        </w:rPr>
        <w:t>于封闭液</w:t>
      </w:r>
      <w:r>
        <w:rPr>
          <w:rFonts w:ascii="宋体" w:hAnsi="宋体" w:eastAsia="宋体" w:hint="eastAsia"/>
        </w:rPr>
        <w:t>）</w:t>
      </w:r>
      <w:r>
        <w:rPr>
          <w:rFonts w:ascii="宋体" w:hAnsi="宋体" w:eastAsia="宋体" w:hint="eastAsia"/>
        </w:rPr>
        <w:t>，</w:t>
      </w:r>
      <w:r>
        <w:t>4</w:t>
      </w:r>
      <w:r/>
      <w:r>
        <w:t>º</w:t>
      </w:r>
      <w:r>
        <w:t>C</w:t>
      </w:r>
      <w:r/>
      <w:r w:rsidR="001852F3">
        <w:t xml:space="preserve"> </w:t>
      </w:r>
      <w:r>
        <w:rPr>
          <w:rFonts w:ascii="宋体" w:hAnsi="宋体" w:eastAsia="宋体" w:hint="eastAsia"/>
        </w:rPr>
        <w:t>过夜；回收一抗，将</w:t>
      </w:r>
      <w:r>
        <w:t>PV</w:t>
      </w:r>
      <w:r>
        <w:t>D</w:t>
      </w:r>
      <w:r>
        <w:t>F</w:t>
      </w:r>
      <w:r/>
      <w:r>
        <w:rPr>
          <w:rFonts w:ascii="宋体" w:hAnsi="宋体" w:eastAsia="宋体" w:hint="eastAsia"/>
        </w:rPr>
        <w:t>膜浸入</w:t>
      </w:r>
      <w:r>
        <w:t>20</w:t>
      </w:r>
      <w:r>
        <w:t> </w:t>
      </w:r>
      <w:r>
        <w:t>ml</w:t>
      </w:r>
      <w:r>
        <w:t> </w:t>
      </w:r>
      <w:r>
        <w:t>TT</w:t>
      </w:r>
      <w:r>
        <w:t>B</w:t>
      </w:r>
      <w:r>
        <w:t>S</w:t>
      </w:r>
      <w:r w:rsidR="001852F3">
        <w:t xml:space="preserve"> </w:t>
      </w:r>
      <w:r>
        <w:rPr>
          <w:rFonts w:ascii="宋体" w:hAnsi="宋体" w:eastAsia="宋体" w:hint="eastAsia"/>
        </w:rPr>
        <w:t>液中，在室温</w:t>
      </w:r>
      <w:r>
        <w:rPr>
          <w:rFonts w:ascii="宋体" w:hAnsi="宋体" w:eastAsia="宋体" w:hint="eastAsia"/>
        </w:rPr>
        <w:t>下脱色摇床上平摇</w:t>
      </w:r>
      <w:r>
        <w:t>3</w:t>
      </w:r>
      <w:r>
        <w:rPr>
          <w:rFonts w:ascii="宋体" w:hAnsi="宋体" w:eastAsia="宋体" w:hint="eastAsia"/>
        </w:rPr>
        <w:t>次，每次</w:t>
      </w:r>
      <w:r>
        <w:t>20 min</w:t>
      </w:r>
      <w:r>
        <w:rPr>
          <w:rFonts w:ascii="宋体" w:hAnsi="宋体" w:eastAsia="宋体" w:hint="eastAsia"/>
        </w:rPr>
        <w:t>，以清洗干净膜上残余的一抗；</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结合二抗：将</w:t>
      </w:r>
      <w:r>
        <w:t>PVDF</w:t>
      </w:r>
      <w:r/>
      <w:r>
        <w:rPr>
          <w:rFonts w:ascii="宋体" w:eastAsia="宋体" w:hint="eastAsia"/>
        </w:rPr>
        <w:t>膜移入二抗反应液</w:t>
      </w:r>
      <w:r>
        <w:rPr>
          <w:rFonts w:ascii="宋体" w:eastAsia="宋体" w:hint="eastAsia"/>
        </w:rPr>
        <w:t>（</w:t>
      </w:r>
      <w:r>
        <w:rPr>
          <w:rFonts w:ascii="宋体" w:eastAsia="宋体" w:hint="eastAsia"/>
          <w:spacing w:val="-8"/>
          <w:sz w:val="24"/>
        </w:rPr>
        <w:t>二抗按</w:t>
      </w:r>
      <w:r>
        <w:rPr>
          <w:sz w:val="24"/>
        </w:rPr>
        <w:t>1</w:t>
      </w:r>
      <w:r>
        <w:rPr>
          <w:rFonts w:ascii="宋体" w:eastAsia="宋体" w:hint="eastAsia"/>
          <w:sz w:val="24"/>
        </w:rPr>
        <w:t xml:space="preserve">: </w:t>
      </w:r>
      <w:r>
        <w:rPr>
          <w:sz w:val="24"/>
        </w:rPr>
        <w:t>5000</w:t>
      </w:r>
      <w:r>
        <w:rPr>
          <w:rFonts w:ascii="宋体" w:eastAsia="宋体" w:hint="eastAsia"/>
          <w:sz w:val="24"/>
        </w:rPr>
        <w:t>溶于封闭液</w:t>
      </w:r>
      <w:r>
        <w:rPr>
          <w:rFonts w:ascii="宋体" w:eastAsia="宋体" w:hint="eastAsia"/>
        </w:rPr>
        <w:t>）</w:t>
      </w:r>
      <w:r>
        <w:rPr>
          <w:rFonts w:ascii="宋体" w:eastAsia="宋体" w:hint="eastAsia"/>
        </w:rPr>
        <w:t>中，室温下平摇</w:t>
      </w:r>
      <w:r>
        <w:t>2</w:t>
      </w:r>
      <w:r>
        <w:t> </w:t>
      </w:r>
      <w:r>
        <w:t>h</w:t>
      </w:r>
      <w:r/>
      <w:r>
        <w:rPr>
          <w:rFonts w:ascii="宋体" w:eastAsia="宋体" w:hint="eastAsia"/>
        </w:rPr>
        <w:t>后，将硝酸纤维素膜浸入</w:t>
      </w:r>
      <w:r>
        <w:t>30</w:t>
      </w:r>
      <w:r>
        <w:t> </w:t>
      </w:r>
      <w:r>
        <w:t>ml</w:t>
      </w:r>
      <w:r>
        <w:rPr>
          <w:rFonts w:ascii="宋体" w:eastAsia="宋体" w:hint="eastAsia"/>
        </w:rPr>
        <w:t>的</w:t>
      </w:r>
      <w:r>
        <w:t>TTBS</w:t>
      </w:r>
      <w:r/>
      <w:r>
        <w:rPr>
          <w:rFonts w:ascii="宋体" w:eastAsia="宋体" w:hint="eastAsia"/>
        </w:rPr>
        <w:t>中，在室温下脱色</w:t>
      </w:r>
      <w:r>
        <w:rPr>
          <w:rFonts w:ascii="宋体" w:eastAsia="宋体" w:hint="eastAsia"/>
        </w:rPr>
        <w:t>摇床上平摇</w:t>
      </w:r>
      <w:r>
        <w:t>3</w:t>
      </w:r>
      <w:r>
        <w:rPr>
          <w:rFonts w:ascii="宋体" w:eastAsia="宋体" w:hint="eastAsia"/>
        </w:rPr>
        <w:t>次，每次</w:t>
      </w:r>
      <w:r>
        <w:t>30 min</w:t>
      </w:r>
      <w:r>
        <w:rPr>
          <w:rFonts w:ascii="宋体" w:eastAsia="宋体" w:hint="eastAsia"/>
        </w:rPr>
        <w:t>，以清洗干净膜上残余的二抗。</w:t>
      </w:r>
    </w:p>
    <w:p w:rsidR="0018722C">
      <w:pPr>
        <w:pStyle w:val="Heading4"/>
        <w:topLinePunct/>
        <w:ind w:left="200" w:hangingChars="200" w:hanging="200"/>
      </w:pPr>
      <w:r>
        <w:rPr>
          <w:b/>
        </w:rPr>
        <w:t>5.1.10.7</w:t>
      </w:r>
      <w:r>
        <w:t xml:space="preserve"> </w:t>
      </w:r>
      <w:r>
        <w:t>化学发光、显影、定影</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化学发光：将发光液</w:t>
      </w:r>
      <w:r>
        <w:t>A</w:t>
      </w:r>
      <w:r/>
      <w:r>
        <w:rPr>
          <w:rFonts w:ascii="宋体" w:eastAsia="宋体" w:hint="eastAsia"/>
        </w:rPr>
        <w:t>和发光液</w:t>
      </w:r>
      <w:r>
        <w:t>B</w:t>
      </w:r>
      <w:r/>
      <w:r>
        <w:rPr>
          <w:rFonts w:ascii="宋体" w:eastAsia="宋体" w:hint="eastAsia"/>
        </w:rPr>
        <w:t>在保鲜膜上等体积混合均匀后</w:t>
      </w:r>
      <w:r>
        <w:rPr>
          <w:rFonts w:hint="eastAsia"/>
        </w:rPr>
        <w:t>，</w:t>
      </w:r>
      <w:r>
        <w:rPr>
          <w:rFonts w:ascii="宋体" w:eastAsia="宋体" w:hint="eastAsia"/>
        </w:rPr>
        <w:t>将此</w:t>
      </w:r>
      <w:r>
        <w:rPr>
          <w:rFonts w:ascii="宋体" w:eastAsia="宋体" w:hint="eastAsia"/>
        </w:rPr>
        <w:t>混合液加于膜上，等待</w:t>
      </w:r>
      <w:r>
        <w:t>lmin</w:t>
      </w:r>
      <w:r/>
      <w:r>
        <w:rPr>
          <w:rFonts w:ascii="宋体" w:eastAsia="宋体" w:hint="eastAsia"/>
        </w:rPr>
        <w:t>后</w:t>
      </w:r>
      <w:r>
        <w:rPr>
          <w:rFonts w:hint="eastAsia"/>
        </w:rPr>
        <w:t>，</w:t>
      </w:r>
      <w:r>
        <w:rPr>
          <w:rFonts w:ascii="宋体" w:eastAsia="宋体" w:hint="eastAsia"/>
        </w:rPr>
        <w:t>去除残液</w:t>
      </w:r>
      <w:r>
        <w:rPr>
          <w:rFonts w:hint="eastAsia"/>
        </w:rPr>
        <w:t>，</w:t>
      </w:r>
      <w:r>
        <w:rPr>
          <w:rFonts w:ascii="宋体" w:eastAsia="宋体" w:hint="eastAsia"/>
        </w:rPr>
        <w:t>包好</w:t>
      </w:r>
      <w:r>
        <w:rPr>
          <w:rFonts w:hint="eastAsia"/>
        </w:rPr>
        <w:t>，</w:t>
      </w:r>
      <w:r>
        <w:rPr>
          <w:rFonts w:ascii="宋体" w:eastAsia="宋体" w:hint="eastAsia"/>
        </w:rPr>
        <w:t>放入</w:t>
      </w:r>
      <w:r>
        <w:t>X</w:t>
      </w:r>
      <w:r/>
      <w:r>
        <w:rPr>
          <w:rFonts w:ascii="宋体" w:eastAsia="宋体" w:hint="eastAsia"/>
        </w:rPr>
        <w:t>光片夹中；</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显影：在暗室中，红灯下取出</w:t>
      </w:r>
      <w:r>
        <w:t>X</w:t>
      </w:r>
      <w:r/>
      <w:r>
        <w:rPr>
          <w:rFonts w:ascii="宋体" w:hAnsi="宋体" w:eastAsia="宋体" w:hint="eastAsia"/>
        </w:rPr>
        <w:t>光片，用剪刀将其裁剪成合适大小。打</w:t>
      </w:r>
      <w:r>
        <w:rPr>
          <w:rFonts w:ascii="宋体" w:hAnsi="宋体" w:eastAsia="宋体" w:hint="eastAsia"/>
        </w:rPr>
        <w:t>开</w:t>
      </w:r>
      <w:r>
        <w:t>X</w:t>
      </w:r>
      <w:r/>
      <w:r>
        <w:rPr>
          <w:rFonts w:ascii="宋体" w:hAnsi="宋体" w:eastAsia="宋体" w:hint="eastAsia"/>
        </w:rPr>
        <w:t>光片夹，把</w:t>
      </w:r>
      <w:r>
        <w:t>X</w:t>
      </w:r>
      <w:r>
        <w:rPr>
          <w:rFonts w:ascii="宋体" w:hAnsi="宋体" w:eastAsia="宋体" w:hint="eastAsia"/>
        </w:rPr>
        <w:t>光片放在膜的合适位置上，关上</w:t>
      </w:r>
      <w:r>
        <w:t>X</w:t>
      </w:r>
      <w:r/>
      <w:r>
        <w:rPr>
          <w:rFonts w:ascii="宋体" w:hAnsi="宋体" w:eastAsia="宋体" w:hint="eastAsia"/>
        </w:rPr>
        <w:t>光片夹，曝光</w:t>
      </w:r>
      <w:r>
        <w:t>30s-5 min</w:t>
      </w:r>
      <w:r>
        <w:rPr>
          <w:rFonts w:ascii="宋体" w:hAnsi="宋体" w:eastAsia="宋体" w:hint="eastAsia"/>
        </w:rPr>
        <w:t>。</w:t>
      </w:r>
      <w:r>
        <w:rPr>
          <w:rFonts w:ascii="宋体" w:hAnsi="宋体" w:eastAsia="宋体" w:hint="eastAsia"/>
        </w:rPr>
        <w:t>曝光结束后，取</w:t>
      </w:r>
      <w:r>
        <w:t>2</w:t>
      </w:r>
      <w:r/>
      <w:r>
        <w:rPr>
          <w:rFonts w:ascii="宋体" w:hAnsi="宋体" w:eastAsia="宋体" w:hint="eastAsia"/>
        </w:rPr>
        <w:t>个塑料盘，分别倒入</w:t>
      </w:r>
      <w:r>
        <w:t>1×</w:t>
      </w:r>
      <w:r>
        <w:rPr>
          <w:rFonts w:ascii="宋体" w:hAnsi="宋体" w:eastAsia="宋体" w:hint="eastAsia"/>
        </w:rPr>
        <w:t>显影液和定影液，从</w:t>
      </w:r>
      <w:r>
        <w:t>X</w:t>
      </w:r>
      <w:r/>
      <w:r>
        <w:rPr>
          <w:rFonts w:ascii="宋体" w:hAnsi="宋体" w:eastAsia="宋体" w:hint="eastAsia"/>
        </w:rPr>
        <w:t>光片夹中取出</w:t>
      </w:r>
    </w:p>
    <w:p w:rsidR="0018722C">
      <w:pPr>
        <w:topLinePunct/>
      </w:pPr>
      <w:r>
        <w:rPr>
          <w:rFonts w:ascii="Times New Roman" w:eastAsia="Times New Roman"/>
        </w:rPr>
        <w:t>X</w:t>
      </w:r>
      <w:r>
        <w:t>光片，迅速浸入显影液中显影，约</w:t>
      </w:r>
      <w:r>
        <w:rPr>
          <w:rFonts w:ascii="Times New Roman" w:eastAsia="Times New Roman"/>
        </w:rPr>
        <w:t>1-2min</w:t>
      </w:r>
      <w:r>
        <w:t>后出现明显条带即结束显影；</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定影：显影结束后，再把</w:t>
      </w:r>
      <w:r>
        <w:t>X</w:t>
      </w:r>
      <w:r>
        <w:rPr>
          <w:rFonts w:ascii="宋体" w:eastAsia="宋体" w:hint="eastAsia"/>
        </w:rPr>
        <w:t>光片立即浸入定影液中，一般为</w:t>
      </w:r>
      <w:r>
        <w:t>5-10min</w:t>
      </w:r>
      <w:r/>
      <w:r>
        <w:rPr>
          <w:rFonts w:ascii="宋体" w:eastAsia="宋体" w:hint="eastAsia"/>
        </w:rPr>
        <w:t>的定影时间，直至胶片透明为止。用自来水将残留的定影液冲洗后，于室温下晾干。</w:t>
      </w:r>
    </w:p>
    <w:p w:rsidR="0018722C">
      <w:pPr>
        <w:topLinePunct/>
      </w:pPr>
      <w:r>
        <w:t>每组样品进行三次电泳，用于重复验证结果。</w:t>
      </w:r>
    </w:p>
    <w:p w:rsidR="0018722C">
      <w:pPr>
        <w:pStyle w:val="Heading4"/>
        <w:topLinePunct/>
        <w:ind w:left="200" w:hangingChars="200" w:hanging="200"/>
      </w:pPr>
      <w:r>
        <w:rPr>
          <w:b/>
        </w:rPr>
        <w:t>5.1.10.8</w:t>
      </w:r>
      <w:r>
        <w:t xml:space="preserve"> </w:t>
      </w:r>
      <w:r>
        <w:t>光密度分析</w:t>
      </w:r>
    </w:p>
    <w:p w:rsidR="0018722C">
      <w:pPr>
        <w:topLinePunct/>
      </w:pPr>
      <w:r>
        <w:t>通过</w:t>
      </w:r>
      <w:r>
        <w:rPr>
          <w:rFonts w:ascii="Times New Roman" w:hAnsi="Times New Roman" w:eastAsia="Times New Roman"/>
        </w:rPr>
        <w:t>Image</w:t>
      </w:r>
      <w:r>
        <w:rPr>
          <w:rFonts w:ascii="Times New Roman" w:hAnsi="Times New Roman" w:eastAsia="Times New Roman"/>
        </w:rPr>
        <w:t> </w:t>
      </w:r>
      <w:r>
        <w:rPr>
          <w:rFonts w:ascii="Times New Roman" w:hAnsi="Times New Roman" w:eastAsia="Times New Roman"/>
        </w:rPr>
        <w:t>Proplus6.0</w:t>
      </w:r>
      <w:r>
        <w:t>图像分析软件读取</w:t>
      </w:r>
      <w:r>
        <w:rPr>
          <w:rFonts w:ascii="Times New Roman" w:hAnsi="Times New Roman" w:eastAsia="Times New Roman"/>
        </w:rPr>
        <w:t>X</w:t>
      </w:r>
      <w:r>
        <w:t>光片上目的条带的光密度扫描</w:t>
      </w:r>
      <w:r>
        <w:t>值，以各组</w:t>
      </w:r>
      <w:r>
        <w:rPr>
          <w:rFonts w:ascii="Times New Roman" w:hAnsi="Times New Roman" w:eastAsia="Times New Roman"/>
        </w:rPr>
        <w:t>β-actin</w:t>
      </w:r>
      <w:r>
        <w:t>条带的光密度扫描值标化其相应组样本蛋白表达量。</w:t>
      </w:r>
    </w:p>
    <w:p w:rsidR="0018722C">
      <w:pPr>
        <w:pStyle w:val="Heading3"/>
        <w:topLinePunct/>
        <w:ind w:left="200" w:hangingChars="200" w:hanging="200"/>
      </w:pPr>
      <w:bookmarkStart w:id="121279" w:name="_Toc686121279"/>
      <w:bookmarkStart w:name="_bookmark85" w:id="183"/>
      <w:bookmarkEnd w:id="183"/>
      <w:r>
        <w:rPr>
          <w:b/>
        </w:rPr>
        <w:t>5.1.11</w:t>
      </w:r>
      <w:r>
        <w:t xml:space="preserve"> </w:t>
      </w:r>
      <w:r>
        <w:t>统计学方法</w:t>
      </w:r>
      <w:bookmarkEnd w:id="121279"/>
    </w:p>
    <w:p w:rsidR="0018722C">
      <w:pPr>
        <w:topLinePunct/>
      </w:pPr>
      <w:r>
        <w:t>采用</w:t>
      </w:r>
      <w:r>
        <w:rPr>
          <w:rFonts w:ascii="Times New Roman" w:hAnsi="Times New Roman" w:eastAsia="宋体"/>
        </w:rPr>
        <w:t>SPSS17.0</w:t>
      </w:r>
      <w:r>
        <w:t>统计软件进行分析。数据以均数</w:t>
      </w:r>
      <w:r>
        <w:rPr>
          <w:rFonts w:ascii="Times New Roman" w:hAnsi="Times New Roman" w:eastAsia="宋体"/>
        </w:rPr>
        <w:t>±</w:t>
      </w:r>
      <w:r>
        <w:t>标准差表示，组间比较采</w:t>
      </w:r>
      <w:r>
        <w:t>用单因素方差分析，两两比较采用</w:t>
      </w:r>
      <w:r>
        <w:rPr>
          <w:rFonts w:ascii="Times New Roman" w:hAnsi="Times New Roman" w:eastAsia="宋体"/>
        </w:rPr>
        <w:t>SNK</w:t>
      </w:r>
      <w:r>
        <w:t>检验；对</w:t>
      </w:r>
      <w:r>
        <w:rPr>
          <w:rFonts w:ascii="Times New Roman" w:hAnsi="Times New Roman" w:eastAsia="宋体"/>
        </w:rPr>
        <w:t>miR-203</w:t>
      </w:r>
      <w:r>
        <w:t>的</w:t>
      </w:r>
      <w:r>
        <w:rPr>
          <w:rFonts w:ascii="Times New Roman" w:hAnsi="Times New Roman" w:eastAsia="宋体"/>
        </w:rPr>
        <w:t>mRNA</w:t>
      </w:r>
      <w:r>
        <w:t>表达与</w:t>
      </w:r>
      <w:r>
        <w:rPr>
          <w:rFonts w:ascii="Times New Roman" w:hAnsi="Times New Roman" w:eastAsia="宋体"/>
        </w:rPr>
        <w:t>p63</w:t>
      </w:r>
      <w:r>
        <w:t>的</w:t>
      </w:r>
      <w:r>
        <w:rPr>
          <w:rFonts w:ascii="Times New Roman" w:hAnsi="Times New Roman" w:eastAsia="宋体"/>
        </w:rPr>
        <w:t>mRNA</w:t>
      </w:r>
      <w:r>
        <w:t>和蛋白表达分别行</w:t>
      </w:r>
      <w:r>
        <w:rPr>
          <w:rFonts w:ascii="Times New Roman" w:hAnsi="Times New Roman" w:eastAsia="宋体"/>
        </w:rPr>
        <w:t>Pearson</w:t>
      </w:r>
      <w:r>
        <w:t>相关分析；检验水准</w:t>
      </w:r>
      <w:r>
        <w:rPr>
          <w:rFonts w:ascii="Times New Roman" w:hAnsi="Times New Roman" w:eastAsia="宋体"/>
        </w:rPr>
        <w:t>α=0.05</w:t>
      </w:r>
      <w:r>
        <w:t>。</w:t>
      </w:r>
    </w:p>
    <w:p w:rsidR="0018722C">
      <w:pPr>
        <w:pStyle w:val="Heading3"/>
        <w:topLinePunct/>
        <w:ind w:left="200" w:hangingChars="200" w:hanging="200"/>
      </w:pPr>
      <w:bookmarkStart w:id="121280" w:name="_Toc686121280"/>
      <w:bookmarkStart w:name="5.2 结果 " w:id="184"/>
      <w:bookmarkEnd w:id="184"/>
      <w:r>
        <w:rPr>
          <w:b/>
        </w:rPr>
        <w:t>5.2</w:t>
      </w:r>
      <w:r>
        <w:t xml:space="preserve"> </w:t>
      </w:r>
      <w:bookmarkStart w:name="_bookmark86" w:id="185"/>
      <w:bookmarkEnd w:id="185"/>
      <w:bookmarkStart w:name="_bookmark86" w:id="186"/>
      <w:bookmarkEnd w:id="186"/>
      <w:r>
        <w:t>结果</w:t>
      </w:r>
      <w:bookmarkEnd w:id="121280"/>
    </w:p>
    <w:p w:rsidR="0018722C">
      <w:pPr>
        <w:pStyle w:val="Heading3"/>
        <w:topLinePunct/>
        <w:ind w:left="200" w:hangingChars="200" w:hanging="200"/>
      </w:pPr>
      <w:bookmarkStart w:id="121281" w:name="_Toc686121281"/>
      <w:bookmarkStart w:name="_bookmark87" w:id="187"/>
      <w:bookmarkEnd w:id="187"/>
      <w:r>
        <w:rPr>
          <w:b/>
        </w:rPr>
        <w:t>5.2.1</w:t>
      </w:r>
      <w:r>
        <w:t xml:space="preserve"> </w:t>
      </w:r>
      <w:bookmarkStart w:name="_bookmark87" w:id="188"/>
      <w:bookmarkEnd w:id="188"/>
      <w:r>
        <w:t>人表皮干细胞转染前形态学观察及鉴定</w:t>
      </w:r>
      <w:bookmarkEnd w:id="121281"/>
    </w:p>
    <w:p w:rsidR="0018722C">
      <w:pPr>
        <w:topLinePunct/>
      </w:pPr>
      <w:r>
        <w:rPr>
          <w:rFonts w:cstheme="minorBidi" w:hAnsiTheme="minorHAnsi" w:eastAsiaTheme="minorHAnsi" w:asciiTheme="minorHAnsi"/>
        </w:rPr>
        <w:t>94</w:t>
      </w:r>
    </w:p>
    <w:p w:rsidR="0018722C">
      <w:pPr>
        <w:pStyle w:val="BodyText"/>
        <w:spacing w:line="292" w:lineRule="auto" w:before="26"/>
        <w:ind w:leftChars="0" w:left="914" w:rightChars="0" w:right="230" w:firstLineChars="0" w:firstLine="479"/>
        <w:jc w:val="both"/>
        <w:topLinePunct/>
      </w:pPr>
      <w:r>
        <w:t>采用Ⅳ型胶原快速黏附法分离的细胞于倒置相差显微镜下观察，细胞小而圆，分散较均匀，折光性较强，胞核大，核质比较大</w:t>
      </w:r>
      <w:r>
        <w:rPr>
          <w:rFonts w:ascii="Times New Roman" w:hAnsi="Times New Roman" w:eastAsia="Times New Roman"/>
        </w:rPr>
        <w:t>（</w:t>
      </w:r>
      <w:r>
        <w:rPr>
          <w:spacing w:val="-9"/>
        </w:rPr>
        <w:t>见图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1A</w:t>
      </w:r>
      <w:r>
        <w:rPr>
          <w:rFonts w:ascii="Times New Roman" w:hAnsi="Times New Roman" w:eastAsia="Times New Roman"/>
        </w:rPr>
        <w:t>）</w:t>
      </w:r>
      <w:r>
        <w:rPr>
          <w:spacing w:val="-7"/>
        </w:rPr>
        <w:t>；孵育</w:t>
      </w:r>
      <w:r>
        <w:rPr>
          <w:rFonts w:ascii="Times New Roman" w:hAnsi="Times New Roman" w:eastAsia="Times New Roman"/>
        </w:rPr>
        <w:t>3d</w:t>
      </w:r>
      <w:r>
        <w:t>后，</w:t>
      </w:r>
      <w:r>
        <w:rPr>
          <w:spacing w:val="-2"/>
        </w:rPr>
        <w:t>细胞贴壁牢固并呈克隆性生长，符合表皮干细胞特征</w:t>
      </w:r>
      <w:r>
        <w:rPr>
          <w:rFonts w:ascii="Times New Roman" w:hAnsi="Times New Roman" w:eastAsia="Times New Roman"/>
        </w:rPr>
        <w:t>（</w:t>
      </w:r>
      <w:r>
        <w:rPr>
          <w:spacing w:val="-10"/>
        </w:rPr>
        <w:t>见图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1B</w:t>
      </w:r>
      <w:r>
        <w:rPr>
          <w:rFonts w:ascii="Times New Roman" w:hAnsi="Times New Roman" w:eastAsia="Times New Roman"/>
        </w:rPr>
        <w:t>）</w:t>
      </w:r>
      <w:r>
        <w:rPr>
          <w:spacing w:val="-4"/>
        </w:rPr>
        <w:t>。免疫细胞化学</w:t>
      </w:r>
      <w:r>
        <w:rPr>
          <w:spacing w:val="-10"/>
        </w:rPr>
        <w:t>染色显示</w:t>
      </w:r>
      <w:r>
        <w:rPr>
          <w:rFonts w:ascii="Times New Roman" w:hAnsi="Times New Roman" w:eastAsia="Times New Roman"/>
        </w:rPr>
        <w:t>CK19</w:t>
      </w:r>
      <w:r>
        <w:rPr>
          <w:spacing w:val="-2"/>
        </w:rPr>
        <w:t>、</w:t>
      </w:r>
      <w:r>
        <w:rPr>
          <w:rFonts w:ascii="Times New Roman" w:hAnsi="Times New Roman" w:eastAsia="Times New Roman"/>
        </w:rPr>
        <w:t>ITGB1</w:t>
      </w:r>
      <w:r>
        <w:t>呈棕黄色阳性表达，</w:t>
      </w:r>
      <w:r>
        <w:rPr>
          <w:rFonts w:ascii="Times New Roman" w:hAnsi="Times New Roman" w:eastAsia="Times New Roman"/>
        </w:rPr>
        <w:t>CK1</w:t>
      </w:r>
      <w:r>
        <w:rPr>
          <w:spacing w:val="-4"/>
        </w:rPr>
        <w:t>、</w:t>
      </w:r>
      <w:r>
        <w:rPr>
          <w:rFonts w:ascii="Times New Roman" w:hAnsi="Times New Roman" w:eastAsia="Times New Roman"/>
        </w:rPr>
        <w:t>CK10</w:t>
      </w:r>
      <w:r>
        <w:rPr>
          <w:spacing w:val="-4"/>
        </w:rPr>
        <w:t>、</w:t>
      </w:r>
      <w:r>
        <w:rPr>
          <w:rFonts w:ascii="Times New Roman" w:hAnsi="Times New Roman" w:eastAsia="Times New Roman"/>
        </w:rPr>
        <w:t>CK18</w:t>
      </w:r>
      <w:r>
        <w:rPr>
          <w:spacing w:val="-4"/>
        </w:rPr>
        <w:t>、</w:t>
      </w:r>
      <w:r>
        <w:rPr>
          <w:rFonts w:ascii="Times New Roman" w:hAnsi="Times New Roman" w:eastAsia="Times New Roman"/>
        </w:rPr>
        <w:t>CEA</w:t>
      </w:r>
      <w:r>
        <w:t>呈阴性表达，符合表皮干细胞特征</w:t>
      </w:r>
      <w:r>
        <w:rPr>
          <w:rFonts w:ascii="Times New Roman" w:hAnsi="Times New Roman" w:eastAsia="Times New Roman"/>
        </w:rPr>
        <w:t>（</w:t>
      </w:r>
      <w:r>
        <w:rPr>
          <w:spacing w:val="-10"/>
        </w:rPr>
        <w:t>见图</w:t>
      </w:r>
      <w:r>
        <w:rPr>
          <w:rFonts w:ascii="Times New Roman" w:hAnsi="Times New Roman" w:eastAsia="Times New Roman"/>
        </w:rPr>
        <w:t>5.2A</w:t>
      </w:r>
      <w:r>
        <w:t>～</w:t>
      </w:r>
      <w:r>
        <w:rPr>
          <w:rFonts w:ascii="Times New Roman" w:hAnsi="Times New Roman" w:eastAsia="Times New Roman"/>
        </w:rPr>
        <w:t>5.2F</w:t>
      </w:r>
      <w:r>
        <w:rPr>
          <w:rFonts w:ascii="Times New Roman" w:hAnsi="Times New Roman" w:eastAsia="Times New Roman"/>
        </w:rPr>
        <w:t>）</w:t>
      </w:r>
      <w:r>
        <w:t>。</w:t>
      </w:r>
    </w:p>
    <w:p w:rsidR="00000000">
      <w:pPr>
        <w:pStyle w:val="aff7"/>
        <w:spacing w:line="240" w:lineRule="atLeast"/>
        <w:topLinePunct/>
      </w:pPr>
      <w:r>
        <w:drawing>
          <wp:inline>
            <wp:extent cx="2991899" cy="1088136"/>
            <wp:effectExtent l="0" t="0" r="0" b="0"/>
            <wp:docPr id="51" name="image31.jpeg" descr=""/>
            <wp:cNvGraphicFramePr>
              <a:graphicFrameLocks noChangeAspect="1"/>
            </wp:cNvGraphicFramePr>
            <a:graphic>
              <a:graphicData uri="http://schemas.openxmlformats.org/drawingml/2006/picture">
                <pic:pic>
                  <pic:nvPicPr>
                    <pic:cNvPr id="52" name="image31.jpeg"/>
                    <pic:cNvPicPr/>
                  </pic:nvPicPr>
                  <pic:blipFill>
                    <a:blip r:embed="rId67" cstate="print"/>
                    <a:stretch>
                      <a:fillRect/>
                    </a:stretch>
                  </pic:blipFill>
                  <pic:spPr>
                    <a:xfrm>
                      <a:off x="0" y="0"/>
                      <a:ext cx="2991899" cy="108813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  </w:t>
      </w:r>
      <w:r>
        <w:rPr>
          <w:rFonts w:ascii="宋体" w:hAnsi="宋体" w:eastAsia="宋体" w:hint="eastAsia" w:cstheme="minorBidi"/>
        </w:rPr>
        <w:t>人表皮干细胞转染前</w:t>
      </w:r>
      <w:r w:rsidR="001852F3">
        <w:rPr>
          <w:rFonts w:ascii="宋体" w:hAnsi="宋体" w:eastAsia="宋体" w:hint="eastAsia" w:cstheme="minorBidi"/>
        </w:rPr>
        <w:t xml:space="preserve">倒置相差显微镜</w:t>
      </w:r>
      <w:r>
        <w:rPr>
          <w:rFonts w:cstheme="minorBidi" w:hAnsiTheme="minorHAnsi" w:eastAsiaTheme="minorHAnsi" w:asciiTheme="minorHAnsi"/>
        </w:rPr>
        <w:t>×100</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：Ⅳ型胶原快速贴壁法筛选的人表皮干细胞；图</w:t>
      </w:r>
      <w:r>
        <w:rPr>
          <w:rFonts w:cstheme="minorBidi" w:hAnsiTheme="minorHAnsi" w:eastAsiaTheme="minorHAnsi" w:asciiTheme="minorHAnsi"/>
        </w:rPr>
        <w:t>B</w:t>
      </w:r>
      <w:r>
        <w:rPr>
          <w:rFonts w:ascii="宋体" w:hAnsi="宋体" w:eastAsia="宋体" w:hint="eastAsia" w:cstheme="minorBidi"/>
        </w:rPr>
        <w:t>：人表皮干细胞培养</w:t>
      </w:r>
      <w:r>
        <w:rPr>
          <w:rFonts w:cstheme="minorBidi" w:hAnsiTheme="minorHAnsi" w:eastAsiaTheme="minorHAnsi" w:asciiTheme="minorHAnsi"/>
        </w:rPr>
        <w:t>3d</w:t>
      </w:r>
      <w:r>
        <w:rPr>
          <w:rFonts w:ascii="宋体" w:hAnsi="宋体" w:eastAsia="宋体" w:hint="eastAsia" w:cstheme="minorBidi"/>
        </w:rPr>
        <w:t>时呈克隆性生长</w:t>
      </w:r>
    </w:p>
    <w:p w:rsidR="0018722C">
      <w:pPr>
        <w:pStyle w:val="aff7"/>
        <w:topLinePunct/>
      </w:pPr>
      <w:r>
        <w:drawing>
          <wp:inline>
            <wp:extent cx="3964000" cy="1828514"/>
            <wp:effectExtent l="0" t="0" r="0" b="0"/>
            <wp:docPr id="53" name="image32.jpeg" descr=""/>
            <wp:cNvGraphicFramePr>
              <a:graphicFrameLocks noChangeAspect="1"/>
            </wp:cNvGraphicFramePr>
            <a:graphic>
              <a:graphicData uri="http://schemas.openxmlformats.org/drawingml/2006/picture">
                <pic:pic>
                  <pic:nvPicPr>
                    <pic:cNvPr id="54" name="image32.jpeg"/>
                    <pic:cNvPicPr/>
                  </pic:nvPicPr>
                  <pic:blipFill>
                    <a:blip r:embed="rId68" cstate="print"/>
                    <a:stretch>
                      <a:fillRect/>
                    </a:stretch>
                  </pic:blipFill>
                  <pic:spPr>
                    <a:xfrm>
                      <a:off x="0" y="0"/>
                      <a:ext cx="3964000" cy="182851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  </w:t>
      </w:r>
      <w:r>
        <w:rPr>
          <w:rFonts w:ascii="宋体" w:hAnsi="宋体" w:eastAsia="宋体" w:hint="eastAsia" w:cstheme="minorBidi"/>
        </w:rPr>
        <w:t>人表皮干细胞转染前免疫细胞化学染色结果</w:t>
      </w:r>
      <w:r w:rsidR="001852F3">
        <w:rPr>
          <w:rFonts w:ascii="宋体" w:hAnsi="宋体" w:eastAsia="宋体" w:hint="eastAsia" w:cstheme="minorBidi"/>
        </w:rPr>
        <w:t xml:space="preserve">辣根过氧化物酶</w:t>
      </w:r>
      <w:r>
        <w:rPr>
          <w:rFonts w:cstheme="minorBidi" w:hAnsiTheme="minorHAnsi" w:eastAsiaTheme="minorHAnsi" w:asciiTheme="minorHAnsi"/>
        </w:rPr>
        <w:t>×100</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ascii="宋体" w:eastAsia="宋体" w:hint="eastAsia" w:cstheme="minorBidi" w:hAnsiTheme="minorHAnsi"/>
        </w:rPr>
        <w:t>：人表皮干细胞</w:t>
      </w:r>
      <w:r>
        <w:rPr>
          <w:rFonts w:cstheme="minorBidi" w:hAnsiTheme="minorHAnsi" w:eastAsiaTheme="minorHAnsi" w:asciiTheme="minorHAnsi"/>
        </w:rPr>
        <w:t>CK19</w:t>
      </w:r>
      <w:r>
        <w:rPr>
          <w:rFonts w:ascii="宋体" w:eastAsia="宋体" w:hint="eastAsia" w:cstheme="minorBidi" w:hAnsiTheme="minorHAnsi"/>
        </w:rPr>
        <w:t>呈阳性表达；图</w:t>
      </w:r>
      <w:r>
        <w:rPr>
          <w:rFonts w:cstheme="minorBidi" w:hAnsiTheme="minorHAnsi" w:eastAsiaTheme="minorHAnsi" w:asciiTheme="minorHAnsi"/>
        </w:rPr>
        <w:t>B</w:t>
      </w:r>
      <w:r>
        <w:rPr>
          <w:rFonts w:ascii="宋体" w:eastAsia="宋体" w:hint="eastAsia" w:cstheme="minorBidi" w:hAnsiTheme="minorHAnsi"/>
        </w:rPr>
        <w:t>：人表皮干细胞</w:t>
      </w:r>
      <w:r>
        <w:rPr>
          <w:rFonts w:cstheme="minorBidi" w:hAnsiTheme="minorHAnsi" w:eastAsiaTheme="minorHAnsi" w:asciiTheme="minorHAnsi"/>
        </w:rPr>
        <w:t>ITGB1</w:t>
      </w:r>
      <w:r>
        <w:rPr>
          <w:rFonts w:ascii="宋体" w:eastAsia="宋体" w:hint="eastAsia" w:cstheme="minorBidi" w:hAnsiTheme="minorHAnsi"/>
        </w:rPr>
        <w:t>呈阳性表达</w:t>
      </w:r>
      <w:r>
        <w:rPr>
          <w:kern w:val="2"/>
          <w:sz w:val="21"/>
          <w:rFonts w:hint="eastAsia"/>
        </w:rPr>
        <w:t>；</w:t>
      </w:r>
      <w:r>
        <w:rPr>
          <w:rFonts w:ascii="宋体" w:eastAsia="宋体" w:hint="eastAsia" w:cstheme="minorBidi" w:hAnsiTheme="minorHAnsi"/>
        </w:rPr>
        <w:t>图</w:t>
      </w:r>
      <w:r>
        <w:rPr>
          <w:rFonts w:cstheme="minorBidi" w:hAnsiTheme="minorHAnsi" w:eastAsiaTheme="minorHAnsi" w:asciiTheme="minorHAnsi"/>
        </w:rPr>
        <w:t>C</w:t>
      </w:r>
      <w:r>
        <w:rPr>
          <w:rFonts w:ascii="宋体" w:eastAsia="宋体" w:hint="eastAsia" w:cstheme="minorBidi" w:hAnsiTheme="minorHAnsi"/>
        </w:rPr>
        <w:t>：人</w:t>
      </w:r>
      <w:r>
        <w:rPr>
          <w:rFonts w:ascii="宋体" w:eastAsia="宋体" w:hint="eastAsia" w:cstheme="minorBidi" w:hAnsiTheme="minorHAnsi"/>
        </w:rPr>
        <w:t>表皮干细胞</w:t>
      </w:r>
      <w:r>
        <w:rPr>
          <w:rFonts w:cstheme="minorBidi" w:hAnsiTheme="minorHAnsi" w:eastAsiaTheme="minorHAnsi" w:asciiTheme="minorHAnsi"/>
        </w:rPr>
        <w:t>CK1</w:t>
      </w:r>
      <w:r>
        <w:rPr>
          <w:rFonts w:ascii="宋体" w:eastAsia="宋体" w:hint="eastAsia" w:cstheme="minorBidi" w:hAnsiTheme="minorHAnsi"/>
        </w:rPr>
        <w:t>呈阴性表达；图</w:t>
      </w:r>
      <w:r>
        <w:rPr>
          <w:rFonts w:cstheme="minorBidi" w:hAnsiTheme="minorHAnsi" w:eastAsiaTheme="minorHAnsi" w:asciiTheme="minorHAnsi"/>
        </w:rPr>
        <w:t>D</w:t>
      </w:r>
      <w:r>
        <w:rPr>
          <w:rFonts w:ascii="宋体" w:eastAsia="宋体" w:hint="eastAsia" w:cstheme="minorBidi" w:hAnsiTheme="minorHAnsi"/>
        </w:rPr>
        <w:t>：人表皮干细胞</w:t>
      </w:r>
      <w:r>
        <w:rPr>
          <w:rFonts w:cstheme="minorBidi" w:hAnsiTheme="minorHAnsi" w:eastAsiaTheme="minorHAnsi" w:asciiTheme="minorHAnsi"/>
        </w:rPr>
        <w:t>CK10</w:t>
      </w:r>
      <w:r>
        <w:rPr>
          <w:rFonts w:ascii="宋体" w:eastAsia="宋体" w:hint="eastAsia" w:cstheme="minorBidi" w:hAnsiTheme="minorHAnsi"/>
        </w:rPr>
        <w:t>呈阴性表达；图</w:t>
      </w:r>
      <w:r>
        <w:rPr>
          <w:rFonts w:cstheme="minorBidi" w:hAnsiTheme="minorHAnsi" w:eastAsiaTheme="minorHAnsi" w:asciiTheme="minorHAnsi"/>
        </w:rPr>
        <w:t>E</w:t>
      </w:r>
      <w:r>
        <w:rPr>
          <w:rFonts w:ascii="宋体" w:eastAsia="宋体" w:hint="eastAsia" w:cstheme="minorBidi" w:hAnsiTheme="minorHAnsi"/>
        </w:rPr>
        <w:t>：人表皮干细</w:t>
      </w:r>
      <w:r>
        <w:rPr>
          <w:rFonts w:ascii="宋体" w:eastAsia="宋体" w:hint="eastAsia" w:cstheme="minorBidi" w:hAnsiTheme="minorHAnsi"/>
        </w:rPr>
        <w:t>胞</w:t>
      </w:r>
      <w:r>
        <w:rPr>
          <w:rFonts w:cstheme="minorBidi" w:hAnsiTheme="minorHAnsi" w:eastAsiaTheme="minorHAnsi" w:asciiTheme="minorHAnsi"/>
        </w:rPr>
        <w:t>CK18</w:t>
      </w:r>
      <w:r>
        <w:rPr>
          <w:rFonts w:ascii="宋体" w:eastAsia="宋体" w:hint="eastAsia" w:cstheme="minorBidi" w:hAnsiTheme="minorHAnsi"/>
        </w:rPr>
        <w:t>呈阴性表达；图</w:t>
      </w:r>
      <w:r>
        <w:rPr>
          <w:rFonts w:cstheme="minorBidi" w:hAnsiTheme="minorHAnsi" w:eastAsiaTheme="minorHAnsi" w:asciiTheme="minorHAnsi"/>
        </w:rPr>
        <w:t>F</w:t>
      </w:r>
      <w:r>
        <w:rPr>
          <w:rFonts w:ascii="宋体" w:eastAsia="宋体" w:hint="eastAsia" w:cstheme="minorBidi" w:hAnsiTheme="minorHAnsi"/>
        </w:rPr>
        <w:t>：人表皮干细胞</w:t>
      </w:r>
      <w:r>
        <w:rPr>
          <w:rFonts w:cstheme="minorBidi" w:hAnsiTheme="minorHAnsi" w:eastAsiaTheme="minorHAnsi" w:asciiTheme="minorHAnsi"/>
        </w:rPr>
        <w:t>CEA</w:t>
      </w:r>
      <w:r>
        <w:rPr>
          <w:rFonts w:ascii="宋体" w:eastAsia="宋体" w:hint="eastAsia" w:cstheme="minorBidi" w:hAnsiTheme="minorHAnsi"/>
        </w:rPr>
        <w:t>呈阴性表</w:t>
      </w:r>
      <w:r>
        <w:rPr>
          <w:rFonts w:ascii="宋体" w:eastAsia="宋体" w:hint="eastAsia" w:cstheme="minorBidi" w:hAnsiTheme="minorHAnsi"/>
        </w:rPr>
        <w:t>达</w:t>
      </w:r>
    </w:p>
    <w:p w:rsidR="0018722C">
      <w:pPr>
        <w:pStyle w:val="Heading3"/>
        <w:topLinePunct/>
        <w:ind w:left="200" w:hangingChars="200" w:hanging="200"/>
      </w:pPr>
      <w:bookmarkStart w:id="121282" w:name="_Toc686121282"/>
      <w:bookmarkStart w:name="_bookmark88" w:id="189"/>
      <w:bookmarkEnd w:id="189"/>
      <w:r>
        <w:rPr>
          <w:b/>
        </w:rPr>
        <w:t>5.2.2</w:t>
      </w:r>
      <w:r>
        <w:t xml:space="preserve"> </w:t>
      </w:r>
      <w:bookmarkStart w:name="_bookmark88" w:id="190"/>
      <w:bookmarkEnd w:id="190"/>
      <w:r>
        <w:t>转染及转染效率</w:t>
      </w:r>
      <w:bookmarkEnd w:id="121282"/>
    </w:p>
    <w:p w:rsidR="0018722C">
      <w:pPr>
        <w:topLinePunct/>
      </w:pPr>
      <w:r>
        <w:rPr>
          <w:rFonts w:ascii="Times New Roman" w:hAnsi="Times New Roman" w:eastAsia="Times New Roman"/>
        </w:rPr>
        <w:t>FAM</w:t>
      </w:r>
      <w:r>
        <w:t>标记的</w:t>
      </w:r>
      <w:r>
        <w:rPr>
          <w:rFonts w:ascii="Times New Roman" w:hAnsi="Times New Roman" w:eastAsia="Times New Roman"/>
        </w:rPr>
        <w:t>miR-203</w:t>
      </w:r>
      <w:r>
        <w:t>模拟物及</w:t>
      </w:r>
      <w:r>
        <w:rPr>
          <w:rFonts w:ascii="Times New Roman" w:hAnsi="Times New Roman" w:eastAsia="Times New Roman"/>
        </w:rPr>
        <w:t>miRNA</w:t>
      </w:r>
      <w:r>
        <w:t>阴性对照转染人表皮干细胞</w:t>
      </w:r>
      <w:r>
        <w:rPr>
          <w:rFonts w:ascii="Times New Roman" w:hAnsi="Times New Roman" w:eastAsia="Times New Roman"/>
        </w:rPr>
        <w:t>6h</w:t>
      </w:r>
      <w:r>
        <w:t>后在倒置荧光显微镜下观察，可见多数细胞的胞质内显现荧光</w:t>
      </w:r>
      <w:r>
        <w:rPr>
          <w:rFonts w:ascii="Times New Roman" w:hAnsi="Times New Roman" w:eastAsia="Times New Roman"/>
          <w:rFonts w:ascii="Times New Roman" w:hAnsi="Times New Roman" w:eastAsia="Times New Roman"/>
        </w:rPr>
        <w:t>（</w:t>
      </w:r>
      <w:r>
        <w:t>见</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Fonts w:ascii="Times New Roman" w:hAnsi="Times New Roman" w:eastAsia="Times New Roman"/>
        </w:rPr>
        <w:t>）</w:t>
      </w:r>
      <w:r>
        <w:t>，流式细胞仪检测显示实验组和对照组转染后荧光细胞比例分别为</w:t>
      </w:r>
      <w:r>
        <w:rPr>
          <w:rFonts w:ascii="Times New Roman" w:hAnsi="Times New Roman" w:eastAsia="Times New Roman"/>
        </w:rPr>
        <w:t>(</w:t>
      </w:r>
      <w:r>
        <w:rPr>
          <w:rFonts w:ascii="Times New Roman" w:hAnsi="Times New Roman" w:eastAsia="Times New Roman"/>
        </w:rPr>
        <w:t xml:space="preserve">41</w:t>
      </w:r>
      <w:r>
        <w:rPr>
          <w:rFonts w:ascii="Times New Roman" w:hAnsi="Times New Roman" w:eastAsia="Times New Roman"/>
        </w:rPr>
        <w:t>.</w:t>
      </w:r>
      <w:r>
        <w:rPr>
          <w:rFonts w:ascii="Times New Roman" w:hAnsi="Times New Roman" w:eastAsia="Times New Roman"/>
        </w:rPr>
        <w:t xml:space="preserve">58±0.54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  </w:t>
      </w:r>
      <w:r>
        <w:rPr>
          <w:rFonts w:ascii="Times New Roman" w:hAnsi="Times New Roman" w:eastAsia="Times New Roman"/>
        </w:rPr>
        <w:t xml:space="preserve"> </w:t>
      </w:r>
      <w:r>
        <w:t>和</w:t>
      </w:r>
    </w:p>
    <w:p w:rsidR="0018722C">
      <w:pPr>
        <w:topLinePunct/>
      </w:pPr>
      <w:r>
        <w:t xml:space="preserve">（</w:t>
      </w:r>
      <w:r>
        <w:rPr>
          <w:rFonts w:ascii="Times New Roman" w:hAnsi="Times New Roman" w:eastAsia="宋体"/>
        </w:rPr>
        <w:t xml:space="preserve">40.84±0.67</w:t>
      </w:r>
      <w:r>
        <w:rPr>
          <w:rFonts w:ascii="Times New Roman" w:hAnsi="Times New Roman" w:eastAsia="宋体"/>
          <w:rFonts w:ascii="Times New Roman" w:hAnsi="Times New Roman" w:eastAsia="宋体"/>
        </w:rPr>
        <w:t xml:space="preserve">）</w:t>
      </w:r>
      <w:r w:rsidR="001852F3">
        <w:rPr>
          <w:rFonts w:ascii="Times New Roman" w:hAnsi="Times New Roman" w:eastAsia="宋体"/>
        </w:rPr>
        <w:t xml:space="preserve">%</w:t>
      </w:r>
      <w:r>
        <w:t xml:space="preserve">，两组转染率差异无统计学意义</w:t>
      </w:r>
      <w:r>
        <w:rPr>
          <w:rFonts w:ascii="Times New Roman" w:hAnsi="Times New Roman" w:eastAsia="宋体"/>
        </w:rPr>
        <w:t xml:space="preserve">(</w:t>
      </w:r>
      <w:r>
        <w:rPr>
          <w:rFonts w:ascii="Times New Roman" w:hAnsi="Times New Roman" w:eastAsia="宋体"/>
          <w:i/>
        </w:rPr>
        <w:t xml:space="preserve">t</w:t>
      </w:r>
      <w:r>
        <w:rPr>
          <w:rFonts w:ascii="Times New Roman" w:hAnsi="Times New Roman" w:eastAsia="宋体"/>
        </w:rPr>
        <w:t xml:space="preserve">=1.937</w:t>
      </w:r>
      <w:r>
        <w:t xml:space="preserve">, </w:t>
      </w:r>
      <w:r>
        <w:rPr>
          <w:rFonts w:ascii="Times New Roman" w:hAnsi="Times New Roman" w:eastAsia="宋体"/>
          <w:i/>
        </w:rPr>
        <w:t xml:space="preserve">p</w:t>
      </w:r>
      <w:r>
        <w:rPr>
          <w:rFonts w:ascii="Times New Roman" w:hAnsi="Times New Roman" w:eastAsia="宋体"/>
        </w:rPr>
        <w:t xml:space="preserve">=0.089</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w:t>
      </w:r>
      <w:r>
        <w:t xml:space="preserve">见图</w:t>
      </w:r>
      <w:r>
        <w:rPr>
          <w:rFonts w:ascii="Times New Roman" w:hAnsi="Times New Roman" w:eastAsia="宋体"/>
        </w:rPr>
        <w:t xml:space="preserve">5</w:t>
      </w:r>
      <w:r>
        <w:rPr>
          <w:rFonts w:ascii="Times New Roman" w:hAnsi="Times New Roman" w:eastAsia="宋体"/>
        </w:rPr>
        <w:t>.</w:t>
      </w:r>
      <w:r>
        <w:rPr>
          <w:rFonts w:ascii="Times New Roman" w:hAnsi="Times New Roman" w:eastAsia="宋体"/>
        </w:rPr>
        <w:t xml:space="preserve">4</w:t>
      </w:r>
      <w:r>
        <w:rPr>
          <w:rFonts w:ascii="Times New Roman" w:hAnsi="Times New Roman" w:eastAsia="宋体"/>
        </w:rPr>
        <w:t xml:space="preserve">)</w:t>
      </w:r>
      <w:r>
        <w:t xml:space="preserve">。</w:t>
      </w:r>
    </w:p>
    <w:p w:rsidR="0018722C">
      <w:pPr>
        <w:topLinePunct/>
      </w:pPr>
      <w:r>
        <w:rPr>
          <w:rFonts w:cstheme="minorBidi" w:hAnsiTheme="minorHAnsi" w:eastAsiaTheme="minorHAnsi" w:asciiTheme="minorHAnsi"/>
        </w:rPr>
        <w:t>95</w:t>
      </w:r>
    </w:p>
    <w:p w:rsidR="0018722C">
      <w:pPr>
        <w:pStyle w:val="affff5"/>
        <w:topLinePunct/>
      </w:pPr>
      <w:r>
        <w:rPr>
          <w:kern w:val="2"/>
          <w:sz w:val="20"/>
          <w:szCs w:val="22"/>
          <w:rFonts w:cstheme="minorBidi" w:hAnsiTheme="minorHAnsi" w:eastAsiaTheme="minorHAnsi" w:asciiTheme="minorHAnsi"/>
        </w:rPr>
        <w:drawing>
          <wp:inline distT="0" distB="0" distL="0" distR="0">
            <wp:extent cx="1488815" cy="964692"/>
            <wp:effectExtent l="0" t="0" r="0" b="0"/>
            <wp:docPr id="55" name="image33.png" descr=""/>
            <wp:cNvGraphicFramePr>
              <a:graphicFrameLocks noChangeAspect="1"/>
            </wp:cNvGraphicFramePr>
            <a:graphic>
              <a:graphicData uri="http://schemas.openxmlformats.org/drawingml/2006/picture">
                <pic:pic>
                  <pic:nvPicPr>
                    <pic:cNvPr id="56" name="image33.png"/>
                    <pic:cNvPicPr/>
                  </pic:nvPicPr>
                  <pic:blipFill>
                    <a:blip r:embed="rId69" cstate="print"/>
                    <a:stretch>
                      <a:fillRect/>
                    </a:stretch>
                  </pic:blipFill>
                  <pic:spPr>
                    <a:xfrm>
                      <a:off x="0" y="0"/>
                      <a:ext cx="1488815" cy="96469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496476" cy="964692"/>
            <wp:effectExtent l="0" t="0" r="0" b="0"/>
            <wp:docPr id="57" name="image34.jpeg" descr=""/>
            <wp:cNvGraphicFramePr>
              <a:graphicFrameLocks noChangeAspect="1"/>
            </wp:cNvGraphicFramePr>
            <a:graphic>
              <a:graphicData uri="http://schemas.openxmlformats.org/drawingml/2006/picture">
                <pic:pic>
                  <pic:nvPicPr>
                    <pic:cNvPr id="58" name="image34.jpeg"/>
                    <pic:cNvPicPr/>
                  </pic:nvPicPr>
                  <pic:blipFill>
                    <a:blip r:embed="rId70" cstate="print"/>
                    <a:stretch>
                      <a:fillRect/>
                    </a:stretch>
                  </pic:blipFill>
                  <pic:spPr>
                    <a:xfrm>
                      <a:off x="0" y="0"/>
                      <a:ext cx="1496476" cy="964692"/>
                    </a:xfrm>
                    <a:prstGeom prst="rect">
                      <a:avLst/>
                    </a:prstGeom>
                  </pic:spPr>
                </pic:pic>
              </a:graphicData>
            </a:graphic>
          </wp:inline>
        </w:drawing>
      </w:r>
    </w:p>
    <w:p w:rsidR="0018722C">
      <w:pPr>
        <w:pStyle w:val="affff1"/>
        <w:tabs>
          <w:tab w:pos="3217" w:val="left" w:leader="none"/>
        </w:tabs>
        <w:spacing w:before="118"/>
        <w:ind w:leftChars="0" w:left="639" w:rightChars="0" w:right="0" w:firstLineChars="0" w:firstLine="0"/>
        <w:jc w:val="center"/>
        <w:keepNext/>
        <w:topLinePunct/>
      </w:pPr>
      <w:r>
        <w:rPr>
          <w:kern w:val="2"/>
          <w:szCs w:val="22"/>
          <w:rFonts w:cstheme="minorBidi" w:hAnsiTheme="minorHAnsi" w:eastAsiaTheme="minorHAnsi" w:asciiTheme="minorHAnsi"/>
          <w:sz w:val="22"/>
        </w:rPr>
        <w:t>A1</w:t>
      </w:r>
      <w:r w:rsidRPr="00000000">
        <w:rPr>
          <w:kern w:val="2"/>
          <w:sz w:val="22"/>
          <w:szCs w:val="22"/>
          <w:rFonts w:cstheme="minorBidi" w:hAnsiTheme="minorHAnsi" w:eastAsiaTheme="minorHAnsi" w:asciiTheme="minorHAnsi"/>
        </w:rPr>
        <w:tab/>
        <w:t>A2</w:t>
      </w:r>
    </w:p>
    <w:p w:rsidR="0018722C">
      <w:pPr>
        <w:keepNext/>
        <w:topLinePunct/>
      </w:pPr>
      <w:r>
        <w:rPr>
          <w:rFonts w:cstheme="minorBidi" w:hAnsiTheme="minorHAnsi" w:eastAsiaTheme="minorHAnsi" w:asciiTheme="minorHAnsi"/>
        </w:rPr>
        <w:t>B1</w:t>
      </w:r>
      <w:r w:rsidRPr="00000000">
        <w:rPr>
          <w:rFonts w:cstheme="minorBidi" w:hAnsiTheme="minorHAnsi" w:eastAsiaTheme="minorHAnsi" w:asciiTheme="minorHAnsi"/>
        </w:rPr>
        <w:tab/>
        <w:t>B2</w:t>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648">
            <wp:simplePos x="0" y="0"/>
            <wp:positionH relativeFrom="page">
              <wp:posOffset>2212975</wp:posOffset>
            </wp:positionH>
            <wp:positionV relativeFrom="paragraph">
              <wp:posOffset>314699</wp:posOffset>
            </wp:positionV>
            <wp:extent cx="1495209" cy="964692"/>
            <wp:effectExtent l="0" t="0" r="0" b="0"/>
            <wp:wrapTopAndBottom/>
            <wp:docPr id="59" name="image35.png" descr=""/>
            <wp:cNvGraphicFramePr>
              <a:graphicFrameLocks noChangeAspect="1"/>
            </wp:cNvGraphicFramePr>
            <a:graphic>
              <a:graphicData uri="http://schemas.openxmlformats.org/drawingml/2006/picture">
                <pic:pic>
                  <pic:nvPicPr>
                    <pic:cNvPr id="60" name="image35.png"/>
                    <pic:cNvPicPr/>
                  </pic:nvPicPr>
                  <pic:blipFill>
                    <a:blip r:embed="rId71" cstate="print"/>
                    <a:stretch>
                      <a:fillRect/>
                    </a:stretch>
                  </pic:blipFill>
                  <pic:spPr>
                    <a:xfrm>
                      <a:off x="0" y="0"/>
                      <a:ext cx="1495209" cy="964692"/>
                    </a:xfrm>
                    <a:prstGeom prst="rect">
                      <a:avLst/>
                    </a:prstGeom>
                  </pic:spPr>
                </pic:pic>
              </a:graphicData>
            </a:graphic>
          </wp:anchor>
        </w:drawing>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672">
            <wp:simplePos x="0" y="0"/>
            <wp:positionH relativeFrom="page">
              <wp:posOffset>3844925</wp:posOffset>
            </wp:positionH>
            <wp:positionV relativeFrom="paragraph">
              <wp:posOffset>313429</wp:posOffset>
            </wp:positionV>
            <wp:extent cx="1498310" cy="964692"/>
            <wp:effectExtent l="0" t="0" r="0" b="0"/>
            <wp:wrapTopAndBottom/>
            <wp:docPr id="61" name="image36.jpeg" descr=""/>
            <wp:cNvGraphicFramePr>
              <a:graphicFrameLocks noChangeAspect="1"/>
            </wp:cNvGraphicFramePr>
            <a:graphic>
              <a:graphicData uri="http://schemas.openxmlformats.org/drawingml/2006/picture">
                <pic:pic>
                  <pic:nvPicPr>
                    <pic:cNvPr id="62" name="image36.jpeg"/>
                    <pic:cNvPicPr/>
                  </pic:nvPicPr>
                  <pic:blipFill>
                    <a:blip r:embed="rId72" cstate="print"/>
                    <a:stretch>
                      <a:fillRect/>
                    </a:stretch>
                  </pic:blipFill>
                  <pic:spPr>
                    <a:xfrm>
                      <a:off x="0" y="0"/>
                      <a:ext cx="1498310" cy="964692"/>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  </w:t>
      </w:r>
      <w:r>
        <w:rPr>
          <w:rFonts w:ascii="宋体" w:hAnsi="宋体" w:eastAsia="宋体" w:hint="eastAsia" w:cstheme="minorBidi"/>
        </w:rPr>
        <w:t>两组细胞转染</w:t>
      </w:r>
      <w:r>
        <w:rPr>
          <w:rFonts w:cstheme="minorBidi" w:hAnsiTheme="minorHAnsi" w:eastAsiaTheme="minorHAnsi" w:asciiTheme="minorHAnsi"/>
        </w:rPr>
        <w:t>6 h</w:t>
      </w:r>
      <w:r>
        <w:rPr>
          <w:rFonts w:ascii="宋体" w:hAnsi="宋体" w:eastAsia="宋体" w:hint="eastAsia" w:cstheme="minorBidi"/>
        </w:rPr>
        <w:t>后倒置荧光显微镜观察</w:t>
      </w:r>
      <w:r>
        <w:rPr>
          <w:rFonts w:cstheme="minorBidi" w:hAnsiTheme="minorHAnsi" w:eastAsiaTheme="minorHAnsi" w:asciiTheme="minorHAnsi"/>
        </w:rPr>
        <w:t>×100</w:t>
      </w:r>
    </w:p>
    <w:p w:rsidR="0018722C">
      <w:pPr>
        <w:spacing w:before="102"/>
        <w:ind w:leftChars="0" w:left="914" w:rightChars="0" w:right="0" w:firstLineChars="0" w:firstLine="0"/>
        <w:jc w:val="left"/>
        <w:keepNext/>
        <w:topLinePunct/>
      </w:pPr>
      <w:r>
        <w:rPr>
          <w:kern w:val="2"/>
          <w:szCs w:val="22"/>
          <w:rFonts w:ascii="宋体" w:eastAsia="宋体" w:hint="eastAsia" w:cstheme="minorBidi" w:hAnsiTheme="minorHAnsi"/>
          <w:spacing w:val="-12"/>
          <w:sz w:val="21"/>
        </w:rPr>
        <w:t>图</w:t>
      </w:r>
      <w:r>
        <w:rPr>
          <w:kern w:val="2"/>
          <w:szCs w:val="22"/>
          <w:rFonts w:cstheme="minorBidi" w:hAnsiTheme="minorHAnsi" w:eastAsiaTheme="minorHAnsi" w:asciiTheme="minorHAnsi"/>
          <w:spacing w:val="-4"/>
          <w:sz w:val="21"/>
        </w:rPr>
        <w:t>A</w:t>
      </w:r>
      <w:r>
        <w:rPr>
          <w:kern w:val="2"/>
          <w:szCs w:val="22"/>
          <w:rFonts w:ascii="宋体" w:eastAsia="宋体" w:hint="eastAsia" w:cstheme="minorBidi" w:hAnsiTheme="minorHAnsi"/>
          <w:spacing w:val="-4"/>
          <w:sz w:val="21"/>
        </w:rPr>
        <w:t>：表示人表皮干细胞转染</w:t>
      </w:r>
      <w:r>
        <w:rPr>
          <w:kern w:val="2"/>
          <w:szCs w:val="22"/>
          <w:rFonts w:cstheme="minorBidi" w:hAnsiTheme="minorHAnsi" w:eastAsiaTheme="minorHAnsi" w:asciiTheme="minorHAnsi"/>
          <w:sz w:val="21"/>
        </w:rPr>
        <w:t>miR-203</w:t>
      </w:r>
      <w:r w:rsidR="001852F3">
        <w:rPr>
          <w:kern w:val="2"/>
          <w:szCs w:val="22"/>
          <w:rFonts w:cstheme="minorBidi" w:hAnsiTheme="minorHAnsi" w:eastAsiaTheme="minorHAnsi" w:asciiTheme="minorHAnsi"/>
          <w:spacing w:val="2"/>
          <w:sz w:val="21"/>
        </w:rPr>
        <w:t xml:space="preserve"> </w:t>
      </w:r>
      <w:r>
        <w:rPr>
          <w:kern w:val="2"/>
          <w:szCs w:val="22"/>
          <w:rFonts w:ascii="宋体" w:eastAsia="宋体" w:hint="eastAsia" w:cstheme="minorBidi" w:hAnsiTheme="minorHAnsi"/>
          <w:spacing w:val="-6"/>
          <w:sz w:val="21"/>
        </w:rPr>
        <w:t>模拟物；图</w:t>
      </w:r>
      <w:r>
        <w:rPr>
          <w:kern w:val="2"/>
          <w:szCs w:val="22"/>
          <w:rFonts w:cstheme="minorBidi" w:hAnsiTheme="minorHAnsi" w:eastAsiaTheme="minorHAnsi" w:asciiTheme="minorHAnsi"/>
          <w:spacing w:val="-4"/>
          <w:sz w:val="21"/>
        </w:rPr>
        <w:t>B</w:t>
      </w:r>
      <w:r>
        <w:rPr>
          <w:kern w:val="2"/>
          <w:szCs w:val="22"/>
          <w:rFonts w:ascii="宋体" w:eastAsia="宋体" w:hint="eastAsia" w:cstheme="minorBidi" w:hAnsiTheme="minorHAnsi"/>
          <w:spacing w:val="-4"/>
          <w:sz w:val="21"/>
        </w:rPr>
        <w:t>：表示人表皮干细胞转染对照</w:t>
      </w:r>
      <w:r>
        <w:rPr>
          <w:kern w:val="2"/>
          <w:szCs w:val="22"/>
          <w:rFonts w:cstheme="minorBidi" w:hAnsiTheme="minorHAnsi" w:eastAsiaTheme="minorHAnsi" w:asciiTheme="minorHAnsi"/>
          <w:sz w:val="21"/>
        </w:rPr>
        <w:t>miRNA</w:t>
      </w:r>
    </w:p>
    <w:p w:rsidR="0018722C">
      <w:pPr>
        <w:keepNext/>
        <w:topLinePunct/>
      </w:pPr>
      <w:r>
        <w:rPr>
          <w:rFonts w:cstheme="minorBidi" w:hAnsiTheme="minorHAnsi" w:eastAsiaTheme="minorHAnsi" w:asciiTheme="minorHAnsi"/>
        </w:rPr>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p>
    <w:p w:rsidR="00000000">
      <w:pPr>
        <w:pStyle w:val="aff7"/>
        <w:spacing w:line="240" w:lineRule="atLeast"/>
        <w:topLinePunct/>
      </w:pPr>
      <w:r>
        <w:rPr>
          <w:kern w:val="2"/>
          <w:sz w:val="22"/>
          <w:szCs w:val="22"/>
          <w:rFonts w:cstheme="minorBidi" w:hAnsiTheme="minorHAnsi" w:eastAsiaTheme="minorHAnsi" w:asciiTheme="minorHAnsi"/>
        </w:rPr>
        <w:drawing>
          <wp:inline>
            <wp:extent cx="4591210" cy="1535906"/>
            <wp:effectExtent l="0" t="0" r="0" b="0"/>
            <wp:docPr id="63" name="image37.png" descr=""/>
            <wp:cNvGraphicFramePr>
              <a:graphicFrameLocks noChangeAspect="1"/>
            </wp:cNvGraphicFramePr>
            <a:graphic>
              <a:graphicData uri="http://schemas.openxmlformats.org/drawingml/2006/picture">
                <pic:pic>
                  <pic:nvPicPr>
                    <pic:cNvPr id="64" name="image37.png"/>
                    <pic:cNvPicPr/>
                  </pic:nvPicPr>
                  <pic:blipFill>
                    <a:blip r:embed="rId73" cstate="print"/>
                    <a:stretch>
                      <a:fillRect/>
                    </a:stretch>
                  </pic:blipFill>
                  <pic:spPr>
                    <a:xfrm>
                      <a:off x="0" y="0"/>
                      <a:ext cx="4591210" cy="153590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4  </w:t>
      </w:r>
      <w:r>
        <w:rPr>
          <w:kern w:val="2"/>
          <w:szCs w:val="22"/>
          <w:rFonts w:ascii="宋体" w:eastAsia="宋体" w:hint="eastAsia" w:cstheme="minorBidi" w:hAnsiTheme="minorHAnsi"/>
          <w:sz w:val="21"/>
        </w:rPr>
        <w:t>流式细胞仪检测转染率</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ascii="宋体" w:eastAsia="宋体" w:hint="eastAsia" w:cstheme="minorBidi" w:hAnsiTheme="minorHAnsi"/>
        </w:rPr>
        <w:t>：表示人表皮干细胞转染前；图</w:t>
      </w:r>
      <w:r>
        <w:rPr>
          <w:rFonts w:cstheme="minorBidi" w:hAnsiTheme="minorHAnsi" w:eastAsiaTheme="minorHAnsi" w:asciiTheme="minorHAnsi"/>
        </w:rPr>
        <w:t>B</w:t>
      </w:r>
      <w:r>
        <w:rPr>
          <w:rFonts w:ascii="宋体" w:eastAsia="宋体" w:hint="eastAsia" w:cstheme="minorBidi" w:hAnsiTheme="minorHAnsi"/>
        </w:rPr>
        <w:t>：表示人表皮干细胞转染</w:t>
      </w:r>
      <w:r>
        <w:rPr>
          <w:rFonts w:cstheme="minorBidi" w:hAnsiTheme="minorHAnsi" w:eastAsiaTheme="minorHAnsi" w:asciiTheme="minorHAnsi"/>
        </w:rPr>
        <w:t>miR-203</w:t>
      </w:r>
      <w:r>
        <w:rPr>
          <w:rFonts w:ascii="宋体" w:eastAsia="宋体" w:hint="eastAsia" w:cstheme="minorBidi" w:hAnsiTheme="minorHAnsi"/>
        </w:rPr>
        <w:t>模拟物；图</w:t>
      </w:r>
      <w:r>
        <w:rPr>
          <w:rFonts w:cstheme="minorBidi" w:hAnsiTheme="minorHAnsi" w:eastAsiaTheme="minorHAnsi" w:asciiTheme="minorHAnsi"/>
        </w:rPr>
        <w:t>C</w:t>
      </w:r>
      <w:r>
        <w:rPr>
          <w:rFonts w:ascii="宋体" w:eastAsia="宋体" w:hint="eastAsia" w:cstheme="minorBidi" w:hAnsiTheme="minorHAnsi"/>
        </w:rPr>
        <w:t>：</w:t>
      </w:r>
      <w:r>
        <w:rPr>
          <w:rFonts w:ascii="宋体" w:eastAsia="宋体" w:hint="eastAsia" w:cstheme="minorBidi" w:hAnsiTheme="minorHAnsi"/>
        </w:rPr>
        <w:t>表示人表皮干细胞转染对照</w:t>
      </w:r>
      <w:r>
        <w:rPr>
          <w:rFonts w:cstheme="minorBidi" w:hAnsiTheme="minorHAnsi" w:eastAsiaTheme="minorHAnsi" w:asciiTheme="minorHAnsi"/>
        </w:rPr>
        <w:t>miRN</w:t>
      </w:r>
      <w:r>
        <w:rPr>
          <w:rFonts w:cstheme="minorBidi" w:hAnsiTheme="minorHAnsi" w:eastAsiaTheme="minorHAnsi" w:asciiTheme="minorHAnsi"/>
        </w:rPr>
        <w:t>A</w:t>
      </w:r>
    </w:p>
    <w:p w:rsidR="0018722C">
      <w:pPr>
        <w:pStyle w:val="Heading3"/>
        <w:topLinePunct/>
        <w:ind w:left="200" w:hangingChars="200" w:hanging="200"/>
      </w:pPr>
      <w:bookmarkStart w:id="121283" w:name="_Toc686121283"/>
      <w:bookmarkStart w:name="_bookmark89" w:id="191"/>
      <w:bookmarkEnd w:id="191"/>
      <w:r>
        <w:rPr>
          <w:b/>
        </w:rPr>
        <w:t>5.2.3</w:t>
      </w:r>
      <w:r>
        <w:t xml:space="preserve"> </w:t>
      </w:r>
      <w:bookmarkStart w:name="_bookmark89" w:id="192"/>
      <w:bookmarkEnd w:id="192"/>
      <w:r>
        <w:t>人表皮干细胞转染后细胞形态</w:t>
      </w:r>
      <w:bookmarkEnd w:id="121283"/>
    </w:p>
    <w:p w:rsidR="0018722C">
      <w:pPr>
        <w:topLinePunct/>
      </w:pPr>
      <w:r>
        <w:t>实验组转染</w:t>
      </w:r>
      <w:r>
        <w:rPr>
          <w:rFonts w:ascii="Times New Roman" w:eastAsia="Times New Roman"/>
        </w:rPr>
        <w:t>miR-203</w:t>
      </w:r>
      <w:r>
        <w:t>模拟物</w:t>
      </w:r>
      <w:r>
        <w:rPr>
          <w:rFonts w:ascii="Times New Roman" w:eastAsia="Times New Roman"/>
        </w:rPr>
        <w:t>72h</w:t>
      </w:r>
      <w:r>
        <w:t>后的细胞于倒置相差显微镜下观察，细胞大小不一，分散不均，胞核小，核质比小，且无克隆性生长，符合角质形成细胞特征</w:t>
      </w:r>
      <w:r>
        <w:rPr>
          <w:rFonts w:ascii="Times New Roman" w:eastAsia="Times New Roman"/>
          <w:rFonts w:ascii="Times New Roman" w:eastAsia="Times New Roman"/>
        </w:rPr>
        <w:t>（</w:t>
      </w:r>
      <w:r>
        <w:rPr>
          <w:spacing w:val="-10"/>
        </w:rPr>
        <w:t>见</w:t>
      </w:r>
      <w:r>
        <w:rPr>
          <w:spacing w:val="-10"/>
        </w:rPr>
        <w:t>图</w:t>
      </w:r>
      <w:r>
        <w:rPr>
          <w:rFonts w:ascii="Times New Roman" w:eastAsia="Times New Roman"/>
          <w:spacing w:val="-4"/>
        </w:rPr>
        <w:t>5</w:t>
      </w:r>
      <w:r>
        <w:rPr>
          <w:rFonts w:ascii="Times New Roman" w:eastAsia="Times New Roman"/>
          <w:spacing w:val="-4"/>
        </w:rPr>
        <w:t>.</w:t>
      </w:r>
      <w:r>
        <w:rPr>
          <w:rFonts w:ascii="Times New Roman" w:eastAsia="Times New Roman"/>
          <w:spacing w:val="-4"/>
        </w:rPr>
        <w:t>5</w:t>
      </w:r>
      <w:r>
        <w:rPr>
          <w:rFonts w:ascii="Times New Roman" w:eastAsia="Times New Roman"/>
          <w:spacing w:val="-4"/>
        </w:rPr>
        <w:t>A</w:t>
      </w:r>
      <w:r>
        <w:rPr>
          <w:rFonts w:ascii="Times New Roman" w:eastAsia="Times New Roman"/>
          <w:rFonts w:ascii="Times New Roman" w:eastAsia="Times New Roman"/>
          <w:spacing w:val="-4"/>
        </w:rPr>
        <w:t>）</w:t>
      </w:r>
      <w:r>
        <w:t>；而对照组细胞转染后仍呈克隆性生长，转染前后细胞形态无明显变化，符合表皮干细胞特征，即转染前后无显著性差异</w:t>
      </w:r>
      <w:r>
        <w:rPr>
          <w:rFonts w:ascii="Times New Roman" w:eastAsia="Times New Roman"/>
          <w:rFonts w:ascii="Times New Roman" w:eastAsia="Times New Roman"/>
          <w:spacing w:val="-3"/>
        </w:rPr>
        <w:t>（</w:t>
      </w:r>
      <w:r>
        <w:rPr>
          <w:spacing w:val="-13"/>
        </w:rPr>
        <w:t>见</w:t>
      </w:r>
      <w:r>
        <w:rPr>
          <w:spacing w:val="-13"/>
        </w:rPr>
        <w:t>图</w:t>
      </w:r>
      <w:r>
        <w:rPr>
          <w:rFonts w:ascii="Times New Roman" w:eastAsia="Times New Roman"/>
        </w:rPr>
        <w:t>5</w:t>
      </w:r>
      <w:r>
        <w:rPr>
          <w:rFonts w:ascii="Times New Roman" w:eastAsia="Times New Roman"/>
        </w:rPr>
        <w:t>.</w:t>
      </w:r>
      <w:r>
        <w:rPr>
          <w:rFonts w:ascii="Times New Roman" w:eastAsia="Times New Roman"/>
        </w:rPr>
        <w:t>5</w:t>
      </w:r>
      <w:r>
        <w:rPr>
          <w:rFonts w:ascii="Times New Roman" w:eastAsia="Times New Roman"/>
        </w:rPr>
        <w:t>B</w:t>
      </w:r>
      <w:r>
        <w:rPr>
          <w:rFonts w:ascii="Times New Roman" w:eastAsia="Times New Roman"/>
          <w:rFonts w:ascii="Times New Roman" w:eastAsia="Times New Roman"/>
        </w:rPr>
        <w:t>）</w:t>
      </w:r>
      <w:r>
        <w:t>。</w:t>
      </w:r>
    </w:p>
    <w:p w:rsidR="0018722C">
      <w:pPr>
        <w:topLinePunct/>
      </w:pPr>
      <w:r>
        <w:rPr>
          <w:rFonts w:cstheme="minorBidi" w:hAnsiTheme="minorHAnsi" w:eastAsiaTheme="minorHAnsi" w:asciiTheme="minorHAnsi"/>
        </w:rPr>
        <w:t>96</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724299" cy="1102042"/>
            <wp:effectExtent l="0" t="0" r="0" b="0"/>
            <wp:docPr id="65" name="image38.jpeg" descr=""/>
            <wp:cNvGraphicFramePr>
              <a:graphicFrameLocks noChangeAspect="1"/>
            </wp:cNvGraphicFramePr>
            <a:graphic>
              <a:graphicData uri="http://schemas.openxmlformats.org/drawingml/2006/picture">
                <pic:pic>
                  <pic:nvPicPr>
                    <pic:cNvPr id="66" name="image38.jpeg"/>
                    <pic:cNvPicPr/>
                  </pic:nvPicPr>
                  <pic:blipFill>
                    <a:blip r:embed="rId74" cstate="print"/>
                    <a:stretch>
                      <a:fillRect/>
                    </a:stretch>
                  </pic:blipFill>
                  <pic:spPr>
                    <a:xfrm>
                      <a:off x="0" y="0"/>
                      <a:ext cx="2724299" cy="110204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5  </w:t>
      </w:r>
      <w:r>
        <w:rPr>
          <w:rFonts w:ascii="宋体" w:hAnsi="宋体" w:eastAsia="宋体" w:hint="eastAsia" w:cstheme="minorBidi"/>
        </w:rPr>
        <w:t>人表皮干细胞转染后</w:t>
      </w:r>
      <w:r w:rsidR="001852F3">
        <w:rPr>
          <w:rFonts w:ascii="宋体" w:hAnsi="宋体" w:eastAsia="宋体" w:hint="eastAsia" w:cstheme="minorBidi"/>
        </w:rPr>
        <w:t xml:space="preserve">倒置相差显微镜</w:t>
      </w:r>
      <w:r>
        <w:rPr>
          <w:rFonts w:cstheme="minorBidi" w:hAnsiTheme="minorHAnsi" w:eastAsiaTheme="minorHAnsi" w:asciiTheme="minorHAnsi"/>
        </w:rPr>
        <w:t>×100</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ascii="宋体" w:eastAsia="宋体" w:hint="eastAsia" w:cstheme="minorBidi" w:hAnsiTheme="minorHAnsi"/>
        </w:rPr>
        <w:t>：表示人表皮干细胞转染</w:t>
      </w:r>
      <w:r>
        <w:rPr>
          <w:rFonts w:cstheme="minorBidi" w:hAnsiTheme="minorHAnsi" w:eastAsiaTheme="minorHAnsi" w:asciiTheme="minorHAnsi"/>
        </w:rPr>
        <w:t>miR-203</w:t>
      </w:r>
      <w:r w:rsidR="001852F3">
        <w:rPr>
          <w:rFonts w:cstheme="minorBidi" w:hAnsiTheme="minorHAnsi" w:eastAsiaTheme="minorHAnsi" w:asciiTheme="minorHAnsi"/>
        </w:rPr>
        <w:t xml:space="preserve"> </w:t>
      </w:r>
      <w:r>
        <w:rPr>
          <w:rFonts w:ascii="宋体" w:eastAsia="宋体" w:hint="eastAsia" w:cstheme="minorBidi" w:hAnsiTheme="minorHAnsi"/>
        </w:rPr>
        <w:t>模拟物；图</w:t>
      </w:r>
      <w:r>
        <w:rPr>
          <w:rFonts w:cstheme="minorBidi" w:hAnsiTheme="minorHAnsi" w:eastAsiaTheme="minorHAnsi" w:asciiTheme="minorHAnsi"/>
        </w:rPr>
        <w:t>B</w:t>
      </w:r>
      <w:r>
        <w:rPr>
          <w:rFonts w:ascii="宋体" w:eastAsia="宋体" w:hint="eastAsia" w:cstheme="minorBidi" w:hAnsiTheme="minorHAnsi"/>
        </w:rPr>
        <w:t>：表示人表皮干细胞转染对照</w:t>
      </w:r>
      <w:r>
        <w:rPr>
          <w:rFonts w:cstheme="minorBidi" w:hAnsiTheme="minorHAnsi" w:eastAsiaTheme="minorHAnsi" w:asciiTheme="minorHAnsi"/>
        </w:rPr>
        <w:t>miRNA</w:t>
      </w:r>
    </w:p>
    <w:p w:rsidR="0018722C">
      <w:pPr>
        <w:pStyle w:val="Heading3"/>
        <w:topLinePunct/>
        <w:ind w:left="200" w:hangingChars="200" w:hanging="200"/>
      </w:pPr>
      <w:bookmarkStart w:id="121284" w:name="_Toc686121284"/>
      <w:bookmarkStart w:name="_bookmark90" w:id="193"/>
      <w:bookmarkEnd w:id="193"/>
      <w:r>
        <w:rPr>
          <w:b/>
        </w:rPr>
        <w:t>5.2.4</w:t>
      </w:r>
      <w:r>
        <w:t xml:space="preserve"> </w:t>
      </w:r>
      <w:bookmarkStart w:name="_bookmark90" w:id="194"/>
      <w:bookmarkEnd w:id="194"/>
      <w:r>
        <w:t>人表皮干细胞转染后免疫细胞化学染色鉴定</w:t>
      </w:r>
      <w:bookmarkEnd w:id="121284"/>
    </w:p>
    <w:p w:rsidR="0018722C">
      <w:pPr>
        <w:topLinePunct/>
      </w:pPr>
      <w:r>
        <w:t>人表皮干细胞转染</w:t>
      </w:r>
      <w:r>
        <w:rPr>
          <w:rFonts w:ascii="Times New Roman" w:eastAsia="Times New Roman"/>
        </w:rPr>
        <w:t>miR-203</w:t>
      </w:r>
      <w:r w:rsidR="001852F3">
        <w:rPr>
          <w:rFonts w:ascii="Times New Roman" w:eastAsia="Times New Roman"/>
        </w:rPr>
        <w:t xml:space="preserve"> </w:t>
      </w:r>
      <w:r>
        <w:t>模拟物</w:t>
      </w:r>
      <w:r>
        <w:rPr>
          <w:rFonts w:ascii="Times New Roman" w:eastAsia="Times New Roman"/>
        </w:rPr>
        <w:t>72h</w:t>
      </w:r>
      <w:r>
        <w:t>后免疫细胞化学染色示</w:t>
      </w:r>
      <w:r>
        <w:rPr>
          <w:rFonts w:ascii="Times New Roman" w:eastAsia="Times New Roman"/>
        </w:rPr>
        <w:t>CK1</w:t>
      </w:r>
      <w:r>
        <w:t>、</w:t>
      </w:r>
      <w:r>
        <w:rPr>
          <w:rFonts w:ascii="Times New Roman" w:eastAsia="Times New Roman"/>
        </w:rPr>
        <w:t>CK10</w:t>
      </w:r>
      <w:r>
        <w:t>、</w:t>
      </w:r>
    </w:p>
    <w:p w:rsidR="0018722C">
      <w:pPr>
        <w:pStyle w:val="BodyText"/>
        <w:spacing w:line="288" w:lineRule="auto" w:before="68"/>
        <w:ind w:leftChars="0" w:left="914" w:rightChars="0" w:right="228"/>
        <w:jc w:val="both"/>
        <w:topLinePunct/>
      </w:pPr>
      <w:r>
        <w:rPr>
          <w:rFonts w:ascii="Times New Roman" w:eastAsia="Times New Roman"/>
        </w:rPr>
        <w:t>CK18</w:t>
      </w:r>
      <w:r>
        <w:t>、</w:t>
      </w:r>
      <w:r>
        <w:rPr>
          <w:rFonts w:ascii="Times New Roman" w:eastAsia="Times New Roman"/>
        </w:rPr>
        <w:t>CEA</w:t>
      </w:r>
      <w:r>
        <w:t>呈棕黄色阳性表达，</w:t>
      </w:r>
      <w:r>
        <w:rPr>
          <w:rFonts w:ascii="Times New Roman" w:eastAsia="Times New Roman"/>
        </w:rPr>
        <w:t>CK19</w:t>
      </w:r>
      <w:r>
        <w:t>、</w:t>
      </w:r>
      <w:r>
        <w:rPr>
          <w:rFonts w:ascii="Times New Roman" w:eastAsia="Times New Roman"/>
        </w:rPr>
        <w:t>ITGB1</w:t>
      </w:r>
      <w:r>
        <w:t>呈阴性表达，符合角质形成细胞及汗腺细胞特征</w:t>
      </w:r>
      <w:r>
        <w:rPr>
          <w:rFonts w:ascii="Times New Roman" w:eastAsia="Times New Roman"/>
        </w:rPr>
        <w:t>（</w:t>
      </w:r>
      <w:r>
        <w:t>见图</w:t>
      </w:r>
      <w:r>
        <w:rPr>
          <w:rFonts w:ascii="Times New Roman" w:eastAsia="Times New Roman"/>
        </w:rPr>
        <w:t>5</w:t>
      </w:r>
      <w:r>
        <w:rPr>
          <w:rFonts w:ascii="Times New Roman" w:eastAsia="Times New Roman"/>
        </w:rPr>
        <w:t>.</w:t>
      </w:r>
      <w:r>
        <w:rPr>
          <w:rFonts w:ascii="Times New Roman" w:eastAsia="Times New Roman"/>
        </w:rPr>
        <w:t>6</w:t>
      </w:r>
      <w:r>
        <w:rPr>
          <w:rFonts w:ascii="Times New Roman" w:eastAsia="Times New Roman"/>
        </w:rPr>
        <w:t>）</w:t>
      </w:r>
      <w:r>
        <w:t>；而转染对照</w:t>
      </w:r>
      <w:r>
        <w:rPr>
          <w:rFonts w:ascii="Times New Roman" w:eastAsia="Times New Roman"/>
        </w:rPr>
        <w:t>miRNA</w:t>
      </w:r>
      <w:r>
        <w:t>组与转染前无变化。</w:t>
      </w:r>
    </w:p>
    <w:p w:rsidR="00000000">
      <w:pPr>
        <w:pStyle w:val="aff7"/>
        <w:spacing w:line="240" w:lineRule="atLeast"/>
        <w:topLinePunct/>
      </w:pPr>
      <w:r>
        <w:drawing>
          <wp:inline>
            <wp:extent cx="3840577" cy="1783079"/>
            <wp:effectExtent l="0" t="0" r="0" b="0"/>
            <wp:docPr id="67" name="image39.jpeg" descr=""/>
            <wp:cNvGraphicFramePr>
              <a:graphicFrameLocks noChangeAspect="1"/>
            </wp:cNvGraphicFramePr>
            <a:graphic>
              <a:graphicData uri="http://schemas.openxmlformats.org/drawingml/2006/picture">
                <pic:pic>
                  <pic:nvPicPr>
                    <pic:cNvPr id="68" name="image39.jpeg"/>
                    <pic:cNvPicPr/>
                  </pic:nvPicPr>
                  <pic:blipFill>
                    <a:blip r:embed="rId75" cstate="print"/>
                    <a:stretch>
                      <a:fillRect/>
                    </a:stretch>
                  </pic:blipFill>
                  <pic:spPr>
                    <a:xfrm>
                      <a:off x="0" y="0"/>
                      <a:ext cx="3840577" cy="17830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  </w:t>
      </w:r>
      <w:r>
        <w:rPr>
          <w:rFonts w:ascii="宋体" w:hAnsi="宋体" w:eastAsia="宋体" w:hint="eastAsia" w:cstheme="minorBidi"/>
        </w:rPr>
        <w:t>人表皮干细胞转染</w:t>
      </w:r>
      <w:r>
        <w:rPr>
          <w:rFonts w:cstheme="minorBidi" w:hAnsiTheme="minorHAnsi" w:eastAsiaTheme="minorHAnsi" w:asciiTheme="minorHAnsi"/>
        </w:rPr>
        <w:t>miR-203</w:t>
      </w:r>
      <w:r w:rsidR="001852F3">
        <w:rPr>
          <w:rFonts w:cstheme="minorBidi" w:hAnsiTheme="minorHAnsi" w:eastAsiaTheme="minorHAnsi" w:asciiTheme="minorHAnsi"/>
        </w:rPr>
        <w:t xml:space="preserve"> </w:t>
      </w:r>
      <w:r>
        <w:rPr>
          <w:rFonts w:ascii="宋体" w:hAnsi="宋体" w:eastAsia="宋体" w:hint="eastAsia" w:cstheme="minorBidi"/>
        </w:rPr>
        <w:t>模拟物后免疫细胞化学染色结果</w:t>
      </w:r>
      <w:r w:rsidR="001852F3">
        <w:rPr>
          <w:rFonts w:ascii="宋体" w:hAnsi="宋体" w:eastAsia="宋体" w:hint="eastAsia" w:cstheme="minorBidi"/>
        </w:rPr>
        <w:t xml:space="preserve">辣根过氧化物酶</w:t>
      </w:r>
      <w:r>
        <w:rPr>
          <w:rFonts w:cstheme="minorBidi" w:hAnsiTheme="minorHAnsi" w:eastAsiaTheme="minorHAnsi" w:asciiTheme="minorHAnsi"/>
        </w:rPr>
        <w:t>×100</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ascii="宋体" w:eastAsia="宋体" w:hint="eastAsia" w:cstheme="minorBidi" w:hAnsiTheme="minorHAnsi"/>
        </w:rPr>
        <w:t>：人表皮干细胞转染后</w:t>
      </w:r>
      <w:r>
        <w:rPr>
          <w:rFonts w:cstheme="minorBidi" w:hAnsiTheme="minorHAnsi" w:eastAsiaTheme="minorHAnsi" w:asciiTheme="minorHAnsi"/>
        </w:rPr>
        <w:t>CK1</w:t>
      </w:r>
      <w:r>
        <w:rPr>
          <w:rFonts w:ascii="宋体" w:eastAsia="宋体" w:hint="eastAsia" w:cstheme="minorBidi" w:hAnsiTheme="minorHAnsi"/>
        </w:rPr>
        <w:t>呈阳性表达；图</w:t>
      </w:r>
      <w:r>
        <w:rPr>
          <w:rFonts w:cstheme="minorBidi" w:hAnsiTheme="minorHAnsi" w:eastAsiaTheme="minorHAnsi" w:asciiTheme="minorHAnsi"/>
        </w:rPr>
        <w:t>B</w:t>
      </w:r>
      <w:r>
        <w:rPr>
          <w:rFonts w:ascii="宋体" w:eastAsia="宋体" w:hint="eastAsia" w:cstheme="minorBidi" w:hAnsiTheme="minorHAnsi"/>
        </w:rPr>
        <w:t>：人表皮干细胞转染后</w:t>
      </w:r>
      <w:r>
        <w:rPr>
          <w:rFonts w:cstheme="minorBidi" w:hAnsiTheme="minorHAnsi" w:eastAsiaTheme="minorHAnsi" w:asciiTheme="minorHAnsi"/>
        </w:rPr>
        <w:t>CK10</w:t>
      </w:r>
      <w:r>
        <w:rPr>
          <w:rFonts w:ascii="宋体" w:eastAsia="宋体" w:hint="eastAsia" w:cstheme="minorBidi" w:hAnsiTheme="minorHAnsi"/>
        </w:rPr>
        <w:t>呈阳性表</w:t>
      </w:r>
      <w:r>
        <w:rPr>
          <w:rFonts w:ascii="宋体" w:eastAsia="宋体" w:hint="eastAsia" w:cstheme="minorBidi" w:hAnsiTheme="minorHAnsi"/>
        </w:rPr>
        <w:t>达；图</w:t>
      </w:r>
      <w:r>
        <w:rPr>
          <w:rFonts w:cstheme="minorBidi" w:hAnsiTheme="minorHAnsi" w:eastAsiaTheme="minorHAnsi" w:asciiTheme="minorHAnsi"/>
        </w:rPr>
        <w:t>C</w:t>
      </w:r>
      <w:r>
        <w:rPr>
          <w:rFonts w:ascii="宋体" w:eastAsia="宋体" w:hint="eastAsia" w:cstheme="minorBidi" w:hAnsiTheme="minorHAnsi"/>
        </w:rPr>
        <w:t>：人表皮干细胞转染后</w:t>
      </w:r>
      <w:r>
        <w:rPr>
          <w:rFonts w:cstheme="minorBidi" w:hAnsiTheme="minorHAnsi" w:eastAsiaTheme="minorHAnsi" w:asciiTheme="minorHAnsi"/>
        </w:rPr>
        <w:t>CK18</w:t>
      </w:r>
      <w:r>
        <w:rPr>
          <w:rFonts w:ascii="宋体" w:eastAsia="宋体" w:hint="eastAsia" w:cstheme="minorBidi" w:hAnsiTheme="minorHAnsi"/>
        </w:rPr>
        <w:t>呈阳性表达；图</w:t>
      </w:r>
      <w:r>
        <w:rPr>
          <w:rFonts w:cstheme="minorBidi" w:hAnsiTheme="minorHAnsi" w:eastAsiaTheme="minorHAnsi" w:asciiTheme="minorHAnsi"/>
        </w:rPr>
        <w:t>D</w:t>
      </w:r>
      <w:r>
        <w:rPr>
          <w:rFonts w:ascii="宋体" w:eastAsia="宋体" w:hint="eastAsia" w:cstheme="minorBidi" w:hAnsiTheme="minorHAnsi"/>
        </w:rPr>
        <w:t>：人表皮干细胞转染后</w:t>
      </w:r>
      <w:r>
        <w:rPr>
          <w:rFonts w:cstheme="minorBidi" w:hAnsiTheme="minorHAnsi" w:eastAsiaTheme="minorHAnsi" w:asciiTheme="minorHAnsi"/>
        </w:rPr>
        <w:t>CEA</w:t>
      </w:r>
      <w:r>
        <w:rPr>
          <w:rFonts w:ascii="宋体" w:eastAsia="宋体" w:hint="eastAsia" w:cstheme="minorBidi" w:hAnsiTheme="minorHAnsi"/>
        </w:rPr>
        <w:t>呈阳</w:t>
      </w:r>
      <w:r>
        <w:rPr>
          <w:rFonts w:ascii="宋体" w:eastAsia="宋体" w:hint="eastAsia" w:cstheme="minorBidi" w:hAnsiTheme="minorHAnsi"/>
        </w:rPr>
        <w:t>性表达；图</w:t>
      </w:r>
      <w:r>
        <w:rPr>
          <w:rFonts w:cstheme="minorBidi" w:hAnsiTheme="minorHAnsi" w:eastAsiaTheme="minorHAnsi" w:asciiTheme="minorHAnsi"/>
        </w:rPr>
        <w:t>E</w:t>
      </w:r>
      <w:r>
        <w:rPr>
          <w:rFonts w:ascii="宋体" w:eastAsia="宋体" w:hint="eastAsia" w:cstheme="minorBidi" w:hAnsiTheme="minorHAnsi"/>
        </w:rPr>
        <w:t>：人表皮干细胞转染后</w:t>
      </w:r>
      <w:r>
        <w:rPr>
          <w:rFonts w:cstheme="minorBidi" w:hAnsiTheme="minorHAnsi" w:eastAsiaTheme="minorHAnsi" w:asciiTheme="minorHAnsi"/>
        </w:rPr>
        <w:t>CK19</w:t>
      </w:r>
      <w:r>
        <w:rPr>
          <w:rFonts w:ascii="宋体" w:eastAsia="宋体" w:hint="eastAsia" w:cstheme="minorBidi" w:hAnsiTheme="minorHAnsi"/>
        </w:rPr>
        <w:t>呈阴性表达；图</w:t>
      </w:r>
      <w:r>
        <w:rPr>
          <w:rFonts w:cstheme="minorBidi" w:hAnsiTheme="minorHAnsi" w:eastAsiaTheme="minorHAnsi" w:asciiTheme="minorHAnsi"/>
        </w:rPr>
        <w:t>F</w:t>
      </w:r>
      <w:r>
        <w:rPr>
          <w:rFonts w:ascii="宋体" w:eastAsia="宋体" w:hint="eastAsia" w:cstheme="minorBidi" w:hAnsiTheme="minorHAnsi"/>
        </w:rPr>
        <w:t>：人表皮干细胞转染后</w:t>
      </w:r>
      <w:r>
        <w:rPr>
          <w:rFonts w:cstheme="minorBidi" w:hAnsiTheme="minorHAnsi" w:eastAsiaTheme="minorHAnsi" w:asciiTheme="minorHAnsi"/>
        </w:rPr>
        <w:t>ITGB1</w:t>
      </w:r>
      <w:r>
        <w:rPr>
          <w:rFonts w:ascii="宋体" w:eastAsia="宋体" w:hint="eastAsia" w:cstheme="minorBidi" w:hAnsiTheme="minorHAnsi"/>
        </w:rPr>
        <w:t>呈阴性表</w:t>
      </w:r>
      <w:r>
        <w:rPr>
          <w:rFonts w:ascii="宋体" w:eastAsia="宋体" w:hint="eastAsia" w:cstheme="minorBidi" w:hAnsiTheme="minorHAnsi"/>
        </w:rPr>
        <w:t>达</w:t>
      </w:r>
    </w:p>
    <w:p w:rsidR="0018722C">
      <w:pPr>
        <w:pStyle w:val="Heading3"/>
        <w:topLinePunct/>
        <w:ind w:left="200" w:hangingChars="200" w:hanging="200"/>
      </w:pPr>
      <w:bookmarkStart w:id="121285" w:name="_Toc686121285"/>
      <w:bookmarkStart w:name="_bookmark91" w:id="195"/>
      <w:bookmarkEnd w:id="195"/>
      <w:r>
        <w:rPr>
          <w:b/>
        </w:rPr>
        <w:t>5.2.5</w:t>
      </w:r>
      <w:r>
        <w:t xml:space="preserve"> </w:t>
      </w:r>
      <w:bookmarkStart w:name="_bookmark91" w:id="196"/>
      <w:bookmarkEnd w:id="196"/>
      <w:r>
        <w:t>转染前后</w:t>
      </w:r>
      <w:r>
        <w:rPr>
          <w:b/>
        </w:rPr>
        <w:t>miR-203</w:t>
      </w:r>
      <w:r>
        <w:t>、</w:t>
      </w:r>
      <w:r>
        <w:rPr>
          <w:b/>
        </w:rPr>
        <w:t>p63</w:t>
      </w:r>
      <w:r>
        <w:t>、</w:t>
      </w:r>
      <w:r>
        <w:rPr>
          <w:b/>
        </w:rPr>
        <w:t>ITGB1</w:t>
      </w:r>
      <w:r>
        <w:t>、</w:t>
      </w:r>
      <w:r>
        <w:rPr>
          <w:b/>
        </w:rPr>
        <w:t>CK19</w:t>
      </w:r>
      <w:r>
        <w:t>、</w:t>
      </w:r>
      <w:r>
        <w:rPr>
          <w:b/>
        </w:rPr>
        <w:t>CK1</w:t>
      </w:r>
      <w:r>
        <w:t>、</w:t>
      </w:r>
      <w:r>
        <w:rPr>
          <w:b/>
        </w:rPr>
        <w:t>CK10</w:t>
      </w:r>
      <w:r>
        <w:t>、</w:t>
      </w:r>
      <w:r>
        <w:rPr>
          <w:b/>
        </w:rPr>
        <w:t>CK18</w:t>
      </w:r>
      <w:r>
        <w:t>、</w:t>
      </w:r>
      <w:bookmarkEnd w:id="121285"/>
    </w:p>
    <w:p w:rsidR="0018722C">
      <w:pPr>
        <w:topLinePunct/>
      </w:pPr>
      <w:r>
        <w:rPr>
          <w:rFonts w:cstheme="minorBidi" w:hAnsiTheme="minorHAnsi" w:eastAsiaTheme="minorHAnsi" w:asciiTheme="minorHAnsi"/>
          <w:b/>
        </w:rPr>
        <w:t>CEA</w:t>
      </w:r>
      <w:r>
        <w:rPr>
          <w:rFonts w:ascii="黑体" w:eastAsia="黑体" w:hint="eastAsia" w:cstheme="minorBidi" w:hAnsiTheme="minorHAnsi"/>
          <w:b/>
        </w:rPr>
        <w:t>的</w:t>
      </w:r>
      <w:r>
        <w:rPr>
          <w:rFonts w:cstheme="minorBidi" w:hAnsiTheme="minorHAnsi" w:eastAsiaTheme="minorHAnsi" w:asciiTheme="minorHAnsi"/>
          <w:b/>
        </w:rPr>
        <w:t>mRNA</w:t>
      </w:r>
      <w:r>
        <w:rPr>
          <w:rFonts w:ascii="黑体" w:eastAsia="黑体" w:hint="eastAsia" w:cstheme="minorBidi" w:hAnsiTheme="minorHAnsi"/>
          <w:b/>
        </w:rPr>
        <w:t>表达</w:t>
      </w:r>
    </w:p>
    <w:p w:rsidR="0018722C">
      <w:pPr>
        <w:topLinePunct/>
      </w:pPr>
      <w:r>
        <w:t>人表皮干细胞转染</w:t>
      </w:r>
      <w:r>
        <w:rPr>
          <w:rFonts w:ascii="Times New Roman" w:eastAsia="宋体"/>
        </w:rPr>
        <w:t>miR-203</w:t>
      </w:r>
      <w:r>
        <w:t>模拟物</w:t>
      </w:r>
      <w:r>
        <w:rPr>
          <w:rFonts w:ascii="Times New Roman" w:eastAsia="宋体"/>
        </w:rPr>
        <w:t>72 h</w:t>
      </w:r>
      <w:r>
        <w:t>后</w:t>
      </w:r>
      <w:r>
        <w:rPr>
          <w:rFonts w:ascii="Times New Roman" w:eastAsia="宋体"/>
        </w:rPr>
        <w:t>miR-203</w:t>
      </w:r>
      <w:r>
        <w:t>及</w:t>
      </w:r>
      <w:r>
        <w:rPr>
          <w:rFonts w:ascii="Times New Roman" w:eastAsia="宋体"/>
        </w:rPr>
        <w:t>CK1</w:t>
      </w:r>
      <w:r>
        <w:t>、</w:t>
      </w:r>
      <w:r>
        <w:rPr>
          <w:rFonts w:ascii="Times New Roman" w:eastAsia="宋体"/>
        </w:rPr>
        <w:t>CK10</w:t>
      </w:r>
      <w:r>
        <w:t>、</w:t>
      </w:r>
      <w:r>
        <w:rPr>
          <w:rFonts w:ascii="Times New Roman" w:eastAsia="宋体"/>
        </w:rPr>
        <w:t>CK18</w:t>
      </w:r>
      <w:r>
        <w:t>、</w:t>
      </w:r>
    </w:p>
    <w:p w:rsidR="0018722C">
      <w:pPr>
        <w:topLinePunct/>
      </w:pPr>
      <w:r>
        <w:rPr>
          <w:rFonts w:ascii="Times New Roman" w:eastAsia="Times New Roman"/>
        </w:rPr>
        <w:t>CEA</w:t>
      </w:r>
      <w:r>
        <w:t>的</w:t>
      </w:r>
      <w:r>
        <w:rPr>
          <w:rFonts w:ascii="Times New Roman" w:eastAsia="Times New Roman"/>
        </w:rPr>
        <w:t>mRNA</w:t>
      </w:r>
      <w:r>
        <w:t>相对表达量均高于转染前及转染对照</w:t>
      </w:r>
      <w:r>
        <w:rPr>
          <w:rFonts w:ascii="Times New Roman" w:eastAsia="Times New Roman"/>
        </w:rPr>
        <w:t>miRNA</w:t>
      </w:r>
      <w:r>
        <w:t>组，而</w:t>
      </w:r>
      <w:r>
        <w:rPr>
          <w:rFonts w:ascii="Times New Roman" w:eastAsia="Times New Roman"/>
        </w:rPr>
        <w:t>p63</w:t>
      </w:r>
      <w:r>
        <w:t>、</w:t>
      </w:r>
      <w:r>
        <w:rPr>
          <w:rFonts w:ascii="Times New Roman" w:eastAsia="Times New Roman"/>
        </w:rPr>
        <w:t>CK19</w:t>
      </w:r>
      <w:r>
        <w:t>、</w:t>
      </w:r>
    </w:p>
    <w:p w:rsidR="0018722C">
      <w:pPr>
        <w:topLinePunct/>
      </w:pPr>
      <w:r>
        <w:rPr>
          <w:rFonts w:ascii="Times New Roman" w:eastAsia="宋体"/>
        </w:rPr>
        <w:t>ITGB1</w:t>
      </w:r>
      <w:r>
        <w:t>的</w:t>
      </w:r>
      <w:r>
        <w:rPr>
          <w:rFonts w:ascii="Times New Roman" w:eastAsia="宋体"/>
        </w:rPr>
        <w:t>mRNA</w:t>
      </w:r>
      <w:r>
        <w:t>相对表达量均低于转染前及转染对照</w:t>
      </w:r>
      <w:r>
        <w:rPr>
          <w:rFonts w:ascii="Times New Roman" w:eastAsia="宋体"/>
        </w:rPr>
        <w:t>miRNA</w:t>
      </w:r>
      <w:r>
        <w:t>组，比较差异均有统计学意义</w:t>
      </w:r>
      <w:r>
        <w:t>（</w:t>
      </w:r>
      <w:r>
        <w:rPr>
          <w:rFonts w:ascii="Times New Roman" w:eastAsia="宋体"/>
          <w:i/>
          <w:spacing w:val="0"/>
        </w:rPr>
        <w:t>P</w:t>
      </w:r>
      <w:r>
        <w:rPr>
          <w:rFonts w:ascii="Times New Roman" w:eastAsia="宋体"/>
          <w:spacing w:val="0"/>
        </w:rPr>
        <w:t>&lt;</w:t>
      </w:r>
      <w:r>
        <w:rPr>
          <w:rFonts w:ascii="Times New Roman" w:eastAsia="宋体"/>
        </w:rPr>
        <w:t>0.0</w:t>
      </w:r>
      <w:r>
        <w:rPr>
          <w:rFonts w:ascii="Times New Roman" w:eastAsia="宋体"/>
          <w:spacing w:val="0"/>
        </w:rPr>
        <w:t>5</w:t>
      </w:r>
      <w:r>
        <w:t>）</w:t>
      </w:r>
      <w:r>
        <w:t>。转染对照</w:t>
      </w:r>
      <w:r>
        <w:rPr>
          <w:rFonts w:ascii="Times New Roman" w:eastAsia="宋体"/>
        </w:rPr>
        <w:t>miR</w:t>
      </w:r>
      <w:r>
        <w:rPr>
          <w:rFonts w:ascii="Times New Roman" w:eastAsia="宋体"/>
        </w:rPr>
        <w:t>NA</w:t>
      </w:r>
      <w:r w:rsidR="001852F3">
        <w:rPr>
          <w:rFonts w:ascii="Times New Roman" w:eastAsia="宋体"/>
        </w:rPr>
        <w:t xml:space="preserve"> </w:t>
      </w:r>
      <w:r>
        <w:t>组与转染前比较差异均无统计学意义</w:t>
      </w:r>
      <w:r>
        <w:t>（</w:t>
      </w:r>
      <w:r>
        <w:rPr>
          <w:rFonts w:ascii="Times New Roman" w:eastAsia="宋体"/>
          <w:i/>
          <w:spacing w:val="0"/>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。见表</w:t>
      </w:r>
      <w:r>
        <w:rPr>
          <w:rFonts w:ascii="Times New Roman" w:eastAsia="宋体"/>
        </w:rPr>
        <w:t>5</w:t>
      </w:r>
      <w:r>
        <w:rPr>
          <w:rFonts w:ascii="Times New Roman" w:eastAsia="宋体"/>
        </w:rPr>
        <w:t>.</w:t>
      </w:r>
      <w:r>
        <w:rPr>
          <w:rFonts w:ascii="Times New Roman" w:eastAsia="宋体"/>
        </w:rPr>
        <w:t>2</w:t>
      </w:r>
      <w:r>
        <w:t>，表</w:t>
      </w:r>
      <w:r>
        <w:rPr>
          <w:rFonts w:ascii="Times New Roman" w:eastAsia="宋体"/>
        </w:rPr>
        <w:t>5</w:t>
      </w:r>
      <w:r>
        <w:rPr>
          <w:rFonts w:ascii="Times New Roman" w:eastAsia="宋体"/>
        </w:rPr>
        <w:t>.</w:t>
      </w:r>
      <w:r>
        <w:rPr>
          <w:rFonts w:ascii="Times New Roman" w:eastAsia="宋体"/>
        </w:rPr>
        <w:t>3</w:t>
      </w:r>
      <w:r>
        <w:t>。</w:t>
      </w:r>
    </w:p>
    <w:p w:rsidR="0018722C">
      <w:pPr>
        <w:topLinePunct/>
      </w:pPr>
      <w:r>
        <w:rPr>
          <w:rFonts w:cstheme="minorBidi" w:hAnsiTheme="minorHAnsi" w:eastAsiaTheme="minorHAnsi" w:asciiTheme="minorHAnsi"/>
        </w:rPr>
        <w:t>97</w:t>
      </w:r>
    </w:p>
    <w:p w:rsidR="0018722C">
      <w:pPr>
        <w:pStyle w:val="a8"/>
        <w:topLinePunct/>
      </w:pPr>
      <w:bookmarkStart w:id="643471" w:name="_Toc686643471"/>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  </w:t>
      </w:r>
      <w:r>
        <w:rPr>
          <w:rFonts w:ascii="宋体" w:eastAsia="宋体" w:hint="eastAsia" w:cstheme="minorBidi" w:hAnsiTheme="minorHAnsi"/>
        </w:rPr>
        <w:t>实时荧光定量</w:t>
      </w:r>
      <w:r>
        <w:rPr>
          <w:rFonts w:cstheme="minorBidi" w:hAnsiTheme="minorHAnsi" w:eastAsiaTheme="minorHAnsi" w:asciiTheme="minorHAnsi"/>
        </w:rPr>
        <w:t>RT-PCR</w:t>
      </w:r>
      <w:r w:rsidR="001852F3">
        <w:rPr>
          <w:rFonts w:cstheme="minorBidi" w:hAnsiTheme="minorHAnsi" w:eastAsiaTheme="minorHAnsi" w:asciiTheme="minorHAnsi"/>
        </w:rPr>
        <w:t xml:space="preserve"> </w:t>
      </w:r>
      <w:r>
        <w:rPr>
          <w:rFonts w:ascii="宋体" w:eastAsia="宋体" w:hint="eastAsia" w:cstheme="minorBidi" w:hAnsiTheme="minorHAnsi"/>
        </w:rPr>
        <w:t>检测各组</w:t>
      </w:r>
      <w:r>
        <w:rPr>
          <w:rFonts w:cstheme="minorBidi" w:hAnsiTheme="minorHAnsi" w:eastAsiaTheme="minorHAnsi" w:asciiTheme="minorHAnsi"/>
        </w:rPr>
        <w:t>miR-203</w:t>
      </w:r>
      <w:r>
        <w:rPr>
          <w:rFonts w:ascii="宋体" w:eastAsia="宋体" w:hint="eastAsia" w:cstheme="minorBidi" w:hAnsiTheme="minorHAnsi"/>
        </w:rPr>
        <w:t>、</w:t>
      </w:r>
      <w:r>
        <w:rPr>
          <w:rFonts w:cstheme="minorBidi" w:hAnsiTheme="minorHAnsi" w:eastAsiaTheme="minorHAnsi" w:asciiTheme="minorHAnsi"/>
        </w:rPr>
        <w:t>CK1</w:t>
      </w:r>
      <w:r>
        <w:rPr>
          <w:rFonts w:ascii="宋体" w:eastAsia="宋体" w:hint="eastAsia" w:cstheme="minorBidi" w:hAnsiTheme="minorHAnsi"/>
        </w:rPr>
        <w:t>、</w:t>
      </w:r>
      <w:r>
        <w:rPr>
          <w:rFonts w:cstheme="minorBidi" w:hAnsiTheme="minorHAnsi" w:eastAsiaTheme="minorHAnsi" w:asciiTheme="minorHAnsi"/>
        </w:rPr>
        <w:t>CK10</w:t>
      </w:r>
      <w:r>
        <w:rPr>
          <w:rFonts w:ascii="宋体" w:eastAsia="宋体" w:hint="eastAsia" w:cstheme="minorBidi" w:hAnsiTheme="minorHAnsi"/>
        </w:rPr>
        <w:t>、</w:t>
      </w:r>
      <w:r>
        <w:rPr>
          <w:rFonts w:cstheme="minorBidi" w:hAnsiTheme="minorHAnsi" w:eastAsiaTheme="minorHAnsi" w:asciiTheme="minorHAnsi"/>
        </w:rPr>
        <w:t>CK18</w:t>
      </w:r>
      <w:r>
        <w:rPr>
          <w:rFonts w:ascii="宋体" w:eastAsia="宋体" w:hint="eastAsia" w:cstheme="minorBidi" w:hAnsiTheme="minorHAnsi"/>
        </w:rPr>
        <w:t>、</w:t>
      </w:r>
      <w:r>
        <w:rPr>
          <w:rFonts w:cstheme="minorBidi" w:hAnsiTheme="minorHAnsi" w:eastAsiaTheme="minorHAnsi" w:asciiTheme="minorHAnsi"/>
        </w:rPr>
        <w:t>CEA</w:t>
      </w:r>
      <w:r>
        <w:rPr>
          <w:rFonts w:ascii="宋体" w:eastAsia="宋体" w:hint="eastAsia" w:cstheme="minorBidi" w:hAnsiTheme="minorHAnsi"/>
        </w:rPr>
        <w:t>表达</w:t>
      </w:r>
      <w:r>
        <w:rPr>
          <w:rFonts w:ascii="宋体" w:eastAsia="宋体" w:hint="eastAsia" w:cstheme="minorBidi" w:hAnsiTheme="minorHAnsi"/>
        </w:rPr>
        <w:t>（</w:t>
      </w:r>
      <w:r>
        <w:rPr>
          <w:rFonts w:cstheme="minorBidi" w:hAnsiTheme="minorHAnsi" w:eastAsiaTheme="minorHAnsi" w:asciiTheme="minorHAnsi"/>
        </w:rPr>
        <w:t>n=5</w:t>
      </w:r>
      <w:r>
        <w:rPr>
          <w:rFonts w:ascii="宋体" w:eastAsia="宋体" w:hint="eastAsia" w:cstheme="minorBidi" w:hAnsiTheme="minorHAnsi"/>
        </w:rPr>
        <w:t>）</w:t>
      </w:r>
      <w:bookmarkEnd w:id="643471"/>
    </w:p>
    <w:tbl>
      <w:tblPr>
        <w:tblW w:w="5000" w:type="pct"/>
        <w:tblInd w:w="8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3"/>
        <w:gridCol w:w="1575"/>
        <w:gridCol w:w="1398"/>
        <w:gridCol w:w="1398"/>
        <w:gridCol w:w="1398"/>
        <w:gridCol w:w="1497"/>
      </w:tblGrid>
      <w:tr>
        <w:trPr>
          <w:tblHeader/>
        </w:trPr>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miR-203</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CK1</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CK10</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CK18</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CEA</w:t>
            </w:r>
          </w:p>
        </w:tc>
      </w:tr>
      <w:tr>
        <w:tc>
          <w:tcPr>
            <w:tcW w:w="669" w:type="pct"/>
            <w:vAlign w:val="center"/>
          </w:tcPr>
          <w:p w:rsidR="0018722C">
            <w:pPr>
              <w:pStyle w:val="ac"/>
              <w:topLinePunct/>
              <w:ind w:leftChars="0" w:left="0" w:rightChars="0" w:right="0" w:firstLineChars="0" w:firstLine="0"/>
              <w:spacing w:line="240" w:lineRule="atLeast"/>
            </w:pPr>
            <w:r>
              <w:t>转染前</w:t>
            </w:r>
          </w:p>
        </w:tc>
        <w:tc>
          <w:tcPr>
            <w:tcW w:w="939" w:type="pct"/>
            <w:vAlign w:val="center"/>
          </w:tcPr>
          <w:p w:rsidR="0018722C">
            <w:pPr>
              <w:pStyle w:val="a5"/>
              <w:topLinePunct/>
              <w:ind w:leftChars="0" w:left="0" w:rightChars="0" w:right="0" w:firstLineChars="0" w:firstLine="0"/>
              <w:spacing w:line="240" w:lineRule="atLeast"/>
            </w:pPr>
            <w:r>
              <w:t>0.13±0.03</w:t>
            </w:r>
          </w:p>
        </w:tc>
        <w:tc>
          <w:tcPr>
            <w:tcW w:w="833" w:type="pct"/>
            <w:vAlign w:val="center"/>
          </w:tcPr>
          <w:p w:rsidR="0018722C">
            <w:pPr>
              <w:pStyle w:val="a5"/>
              <w:topLinePunct/>
              <w:ind w:leftChars="0" w:left="0" w:rightChars="0" w:right="0" w:firstLineChars="0" w:firstLine="0"/>
              <w:spacing w:line="240" w:lineRule="atLeast"/>
            </w:pPr>
            <w:r>
              <w:t>0.43±0.10</w:t>
            </w:r>
          </w:p>
        </w:tc>
        <w:tc>
          <w:tcPr>
            <w:tcW w:w="833" w:type="pct"/>
            <w:vAlign w:val="center"/>
          </w:tcPr>
          <w:p w:rsidR="0018722C">
            <w:pPr>
              <w:pStyle w:val="a5"/>
              <w:topLinePunct/>
              <w:ind w:leftChars="0" w:left="0" w:rightChars="0" w:right="0" w:firstLineChars="0" w:firstLine="0"/>
              <w:spacing w:line="240" w:lineRule="atLeast"/>
            </w:pPr>
            <w:r>
              <w:t>0.39±0.10</w:t>
            </w:r>
          </w:p>
        </w:tc>
        <w:tc>
          <w:tcPr>
            <w:tcW w:w="833" w:type="pct"/>
            <w:vAlign w:val="center"/>
          </w:tcPr>
          <w:p w:rsidR="0018722C">
            <w:pPr>
              <w:pStyle w:val="a5"/>
              <w:topLinePunct/>
              <w:ind w:leftChars="0" w:left="0" w:rightChars="0" w:right="0" w:firstLineChars="0" w:firstLine="0"/>
              <w:spacing w:line="240" w:lineRule="atLeast"/>
            </w:pPr>
            <w:r>
              <w:t>1.01±0.18</w:t>
            </w:r>
          </w:p>
        </w:tc>
        <w:tc>
          <w:tcPr>
            <w:tcW w:w="892" w:type="pct"/>
            <w:vAlign w:val="center"/>
          </w:tcPr>
          <w:p w:rsidR="0018722C">
            <w:pPr>
              <w:pStyle w:val="ad"/>
              <w:topLinePunct/>
              <w:ind w:leftChars="0" w:left="0" w:rightChars="0" w:right="0" w:firstLineChars="0" w:firstLine="0"/>
              <w:spacing w:line="240" w:lineRule="atLeast"/>
            </w:pPr>
            <w:r>
              <w:t>0.98±0.18</w:t>
            </w:r>
          </w:p>
        </w:tc>
      </w:tr>
      <w:tr>
        <w:tc>
          <w:tcPr>
            <w:tcW w:w="669" w:type="pct"/>
            <w:vAlign w:val="center"/>
          </w:tcPr>
          <w:p w:rsidR="0018722C">
            <w:pPr>
              <w:pStyle w:val="ac"/>
              <w:topLinePunct/>
              <w:ind w:leftChars="0" w:left="0" w:rightChars="0" w:right="0" w:firstLineChars="0" w:firstLine="0"/>
              <w:spacing w:line="240" w:lineRule="atLeast"/>
            </w:pPr>
            <w:r>
              <w:t>实验组</w:t>
            </w:r>
          </w:p>
        </w:tc>
        <w:tc>
          <w:tcPr>
            <w:tcW w:w="939" w:type="pct"/>
            <w:vAlign w:val="center"/>
          </w:tcPr>
          <w:p w:rsidR="0018722C">
            <w:pPr>
              <w:pStyle w:val="a5"/>
              <w:topLinePunct/>
              <w:ind w:leftChars="0" w:left="0" w:rightChars="0" w:right="0" w:firstLineChars="0" w:firstLine="0"/>
              <w:spacing w:line="240" w:lineRule="atLeast"/>
            </w:pPr>
            <w:r>
              <w:t>4.09±0.65 </w:t>
            </w:r>
            <w:r>
              <w:t>*#</w:t>
            </w:r>
          </w:p>
        </w:tc>
        <w:tc>
          <w:tcPr>
            <w:tcW w:w="833" w:type="pct"/>
            <w:vAlign w:val="center"/>
          </w:tcPr>
          <w:p w:rsidR="0018722C">
            <w:pPr>
              <w:pStyle w:val="a5"/>
              <w:topLinePunct/>
              <w:ind w:leftChars="0" w:left="0" w:rightChars="0" w:right="0" w:firstLineChars="0" w:firstLine="0"/>
              <w:spacing w:line="240" w:lineRule="atLeast"/>
            </w:pPr>
            <w:r>
              <w:t>0.98±0.16 </w:t>
            </w:r>
            <w:r>
              <w:t>*#</w:t>
            </w:r>
          </w:p>
        </w:tc>
        <w:tc>
          <w:tcPr>
            <w:tcW w:w="833" w:type="pct"/>
            <w:vAlign w:val="center"/>
          </w:tcPr>
          <w:p w:rsidR="0018722C">
            <w:pPr>
              <w:pStyle w:val="a5"/>
              <w:topLinePunct/>
              <w:ind w:leftChars="0" w:left="0" w:rightChars="0" w:right="0" w:firstLineChars="0" w:firstLine="0"/>
              <w:spacing w:line="240" w:lineRule="atLeast"/>
            </w:pPr>
            <w:r>
              <w:t>0.93±0.22 </w:t>
            </w:r>
            <w:r>
              <w:t>*#</w:t>
            </w:r>
          </w:p>
        </w:tc>
        <w:tc>
          <w:tcPr>
            <w:tcW w:w="833" w:type="pct"/>
            <w:vAlign w:val="center"/>
          </w:tcPr>
          <w:p w:rsidR="0018722C">
            <w:pPr>
              <w:pStyle w:val="a5"/>
              <w:topLinePunct/>
              <w:ind w:leftChars="0" w:left="0" w:rightChars="0" w:right="0" w:firstLineChars="0" w:firstLine="0"/>
              <w:spacing w:line="240" w:lineRule="atLeast"/>
            </w:pPr>
            <w:r>
              <w:t>1.97±0.22 </w:t>
            </w:r>
            <w:r>
              <w:t>*#</w:t>
            </w:r>
          </w:p>
        </w:tc>
        <w:tc>
          <w:tcPr>
            <w:tcW w:w="892" w:type="pct"/>
            <w:vAlign w:val="center"/>
          </w:tcPr>
          <w:p w:rsidR="0018722C">
            <w:pPr>
              <w:pStyle w:val="ad"/>
              <w:topLinePunct/>
              <w:ind w:leftChars="0" w:left="0" w:rightChars="0" w:right="0" w:firstLineChars="0" w:firstLine="0"/>
              <w:spacing w:line="240" w:lineRule="atLeast"/>
            </w:pPr>
            <w:r>
              <w:t>1.87±0.28 </w:t>
            </w:r>
            <w:r>
              <w:t>*#</w:t>
            </w:r>
          </w:p>
        </w:tc>
      </w:tr>
      <w:tr>
        <w:tc>
          <w:tcPr>
            <w:tcW w:w="669" w:type="pct"/>
            <w:vAlign w:val="center"/>
          </w:tcPr>
          <w:p w:rsidR="0018722C">
            <w:pPr>
              <w:pStyle w:val="ac"/>
              <w:topLinePunct/>
              <w:ind w:leftChars="0" w:left="0" w:rightChars="0" w:right="0" w:firstLineChars="0" w:firstLine="0"/>
              <w:spacing w:line="240" w:lineRule="atLeast"/>
            </w:pPr>
            <w:r>
              <w:t>对照组</w:t>
            </w:r>
          </w:p>
        </w:tc>
        <w:tc>
          <w:tcPr>
            <w:tcW w:w="939" w:type="pct"/>
            <w:vAlign w:val="center"/>
          </w:tcPr>
          <w:p w:rsidR="0018722C">
            <w:pPr>
              <w:pStyle w:val="a5"/>
              <w:topLinePunct/>
              <w:ind w:leftChars="0" w:left="0" w:rightChars="0" w:right="0" w:firstLineChars="0" w:firstLine="0"/>
              <w:spacing w:line="240" w:lineRule="atLeast"/>
            </w:pPr>
            <w:r>
              <w:t>0.10±0.04</w:t>
            </w:r>
          </w:p>
        </w:tc>
        <w:tc>
          <w:tcPr>
            <w:tcW w:w="833" w:type="pct"/>
            <w:vAlign w:val="center"/>
          </w:tcPr>
          <w:p w:rsidR="0018722C">
            <w:pPr>
              <w:pStyle w:val="a5"/>
              <w:topLinePunct/>
              <w:ind w:leftChars="0" w:left="0" w:rightChars="0" w:right="0" w:firstLineChars="0" w:firstLine="0"/>
              <w:spacing w:line="240" w:lineRule="atLeast"/>
            </w:pPr>
            <w:r>
              <w:t>0.44±0.10</w:t>
            </w:r>
          </w:p>
        </w:tc>
        <w:tc>
          <w:tcPr>
            <w:tcW w:w="833" w:type="pct"/>
            <w:vAlign w:val="center"/>
          </w:tcPr>
          <w:p w:rsidR="0018722C">
            <w:pPr>
              <w:pStyle w:val="a5"/>
              <w:topLinePunct/>
              <w:ind w:leftChars="0" w:left="0" w:rightChars="0" w:right="0" w:firstLineChars="0" w:firstLine="0"/>
              <w:spacing w:line="240" w:lineRule="atLeast"/>
            </w:pPr>
            <w:r>
              <w:t>0.38±0.13</w:t>
            </w:r>
          </w:p>
        </w:tc>
        <w:tc>
          <w:tcPr>
            <w:tcW w:w="833" w:type="pct"/>
            <w:vAlign w:val="center"/>
          </w:tcPr>
          <w:p w:rsidR="0018722C">
            <w:pPr>
              <w:pStyle w:val="a5"/>
              <w:topLinePunct/>
              <w:ind w:leftChars="0" w:left="0" w:rightChars="0" w:right="0" w:firstLineChars="0" w:firstLine="0"/>
              <w:spacing w:line="240" w:lineRule="atLeast"/>
            </w:pPr>
            <w:r>
              <w:t>0.90±0.32</w:t>
            </w:r>
          </w:p>
        </w:tc>
        <w:tc>
          <w:tcPr>
            <w:tcW w:w="892" w:type="pct"/>
            <w:vAlign w:val="center"/>
          </w:tcPr>
          <w:p w:rsidR="0018722C">
            <w:pPr>
              <w:pStyle w:val="ad"/>
              <w:topLinePunct/>
              <w:ind w:leftChars="0" w:left="0" w:rightChars="0" w:right="0" w:firstLineChars="0" w:firstLine="0"/>
              <w:spacing w:line="240" w:lineRule="atLeast"/>
            </w:pPr>
            <w:r>
              <w:t>0.99±0.19</w:t>
            </w:r>
          </w:p>
        </w:tc>
      </w:tr>
      <w:tr>
        <w:tc>
          <w:tcPr>
            <w:tcW w:w="669" w:type="pct"/>
            <w:vMerge w:val="restart"/>
            <w:vAlign w:val="center"/>
          </w:tcPr>
          <w:p w:rsidR="0018722C">
            <w:pPr>
              <w:pStyle w:val="ac"/>
              <w:topLinePunct/>
              <w:ind w:leftChars="0" w:left="0" w:rightChars="0" w:right="0" w:firstLineChars="0" w:firstLine="0"/>
              <w:spacing w:line="240" w:lineRule="atLeast"/>
            </w:pPr>
            <w:r>
              <w:t>统计值</w:t>
            </w:r>
          </w:p>
        </w:tc>
        <w:tc>
          <w:tcPr>
            <w:tcW w:w="939" w:type="pct"/>
            <w:vAlign w:val="center"/>
          </w:tcPr>
          <w:p w:rsidR="0018722C">
            <w:pPr>
              <w:pStyle w:val="a5"/>
              <w:topLinePunct/>
              <w:ind w:leftChars="0" w:left="0" w:rightChars="0" w:right="0" w:firstLineChars="0" w:firstLine="0"/>
              <w:spacing w:line="240" w:lineRule="atLeast"/>
            </w:pPr>
            <w:r>
              <w:t>F</w:t>
            </w:r>
            <w:r>
              <w:t>=185.718</w:t>
            </w:r>
          </w:p>
        </w:tc>
        <w:tc>
          <w:tcPr>
            <w:tcW w:w="833" w:type="pct"/>
            <w:vAlign w:val="center"/>
          </w:tcPr>
          <w:p w:rsidR="0018722C">
            <w:pPr>
              <w:pStyle w:val="a5"/>
              <w:topLinePunct/>
              <w:ind w:leftChars="0" w:left="0" w:rightChars="0" w:right="0" w:firstLineChars="0" w:firstLine="0"/>
              <w:spacing w:line="240" w:lineRule="atLeast"/>
            </w:pPr>
            <w:r>
              <w:t>F</w:t>
            </w:r>
            <w:r>
              <w:t>=33.401</w:t>
            </w:r>
          </w:p>
        </w:tc>
        <w:tc>
          <w:tcPr>
            <w:tcW w:w="833" w:type="pct"/>
            <w:vAlign w:val="center"/>
          </w:tcPr>
          <w:p w:rsidR="0018722C">
            <w:pPr>
              <w:pStyle w:val="a5"/>
              <w:topLinePunct/>
              <w:ind w:leftChars="0" w:left="0" w:rightChars="0" w:right="0" w:firstLineChars="0" w:firstLine="0"/>
              <w:spacing w:line="240" w:lineRule="atLeast"/>
            </w:pPr>
            <w:r>
              <w:t>F</w:t>
            </w:r>
            <w:r>
              <w:t>=19.456</w:t>
            </w:r>
          </w:p>
        </w:tc>
        <w:tc>
          <w:tcPr>
            <w:tcW w:w="833" w:type="pct"/>
            <w:vAlign w:val="center"/>
          </w:tcPr>
          <w:p w:rsidR="0018722C">
            <w:pPr>
              <w:pStyle w:val="a5"/>
              <w:topLinePunct/>
              <w:ind w:leftChars="0" w:left="0" w:rightChars="0" w:right="0" w:firstLineChars="0" w:firstLine="0"/>
              <w:spacing w:line="240" w:lineRule="atLeast"/>
            </w:pPr>
            <w:r>
              <w:t>F</w:t>
            </w:r>
            <w:r>
              <w:t>=28.059</w:t>
            </w:r>
          </w:p>
        </w:tc>
        <w:tc>
          <w:tcPr>
            <w:tcW w:w="892" w:type="pct"/>
            <w:vAlign w:val="center"/>
          </w:tcPr>
          <w:p w:rsidR="0018722C">
            <w:pPr>
              <w:pStyle w:val="ad"/>
              <w:topLinePunct/>
              <w:ind w:leftChars="0" w:left="0" w:rightChars="0" w:right="0" w:firstLineChars="0" w:firstLine="0"/>
              <w:spacing w:line="240" w:lineRule="atLeast"/>
            </w:pPr>
            <w:r>
              <w:t>F</w:t>
            </w:r>
            <w:r>
              <w:t>=26.508</w:t>
            </w:r>
          </w:p>
        </w:tc>
      </w:tr>
      <w:tr>
        <w:tc>
          <w:tcPr>
            <w:tcW w:w="66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0.000</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=0.000</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=0.000</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=0.000</w:t>
            </w:r>
          </w:p>
        </w:tc>
        <w:tc>
          <w:tcPr>
            <w:tcW w:w="892" w:type="pct"/>
            <w:vAlign w:val="center"/>
            <w:tcBorders>
              <w:top w:val="single" w:sz="4" w:space="0" w:color="auto"/>
            </w:tcBorders>
          </w:tcPr>
          <w:p w:rsidR="0018722C">
            <w:pPr>
              <w:pStyle w:val="ad"/>
              <w:topLinePunct/>
              <w:ind w:leftChars="0" w:left="0" w:rightChars="0" w:right="0" w:firstLineChars="0" w:firstLine="0"/>
              <w:spacing w:line="240" w:lineRule="atLeast"/>
            </w:pPr>
            <w:r>
              <w:t>P</w:t>
            </w:r>
            <w:r>
              <w:t>=0.000</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与转染前比较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与对照组比较</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8"/>
        <w:topLinePunct/>
      </w:pPr>
      <w:bookmarkStart w:id="643472" w:name="_Toc686643472"/>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  </w:t>
      </w:r>
      <w:r>
        <w:rPr>
          <w:rFonts w:ascii="宋体" w:eastAsia="宋体" w:hint="eastAsia" w:cstheme="minorBidi" w:hAnsiTheme="minorHAnsi"/>
        </w:rPr>
        <w:t>实时荧光定量</w:t>
      </w:r>
      <w:r>
        <w:rPr>
          <w:rFonts w:cstheme="minorBidi" w:hAnsiTheme="minorHAnsi" w:eastAsiaTheme="minorHAnsi" w:asciiTheme="minorHAnsi"/>
        </w:rPr>
        <w:t>RT-PCR</w:t>
      </w:r>
      <w:r w:rsidR="001852F3">
        <w:rPr>
          <w:rFonts w:cstheme="minorBidi" w:hAnsiTheme="minorHAnsi" w:eastAsiaTheme="minorHAnsi" w:asciiTheme="minorHAnsi"/>
        </w:rPr>
        <w:t xml:space="preserve"> </w:t>
      </w:r>
      <w:r>
        <w:rPr>
          <w:rFonts w:ascii="宋体" w:eastAsia="宋体" w:hint="eastAsia" w:cstheme="minorBidi" w:hAnsiTheme="minorHAnsi"/>
        </w:rPr>
        <w:t>检测各组</w:t>
      </w:r>
      <w:r>
        <w:rPr>
          <w:rFonts w:cstheme="minorBidi" w:hAnsiTheme="minorHAnsi" w:eastAsiaTheme="minorHAnsi" w:asciiTheme="minorHAnsi"/>
        </w:rPr>
        <w:t>p63</w:t>
      </w:r>
      <w:r>
        <w:rPr>
          <w:rFonts w:ascii="宋体" w:eastAsia="宋体" w:hint="eastAsia" w:cstheme="minorBidi" w:hAnsiTheme="minorHAnsi"/>
        </w:rPr>
        <w:t>、</w:t>
      </w:r>
      <w:r>
        <w:rPr>
          <w:rFonts w:cstheme="minorBidi" w:hAnsiTheme="minorHAnsi" w:eastAsiaTheme="minorHAnsi" w:asciiTheme="minorHAnsi"/>
        </w:rPr>
        <w:t>CK19</w:t>
      </w:r>
      <w:r>
        <w:rPr>
          <w:rFonts w:ascii="宋体" w:eastAsia="宋体" w:hint="eastAsia" w:cstheme="minorBidi" w:hAnsiTheme="minorHAnsi"/>
        </w:rPr>
        <w:t>、</w:t>
      </w:r>
      <w:r>
        <w:rPr>
          <w:rFonts w:cstheme="minorBidi" w:hAnsiTheme="minorHAnsi" w:eastAsiaTheme="minorHAnsi" w:asciiTheme="minorHAnsi"/>
        </w:rPr>
        <w:t>ITGB1</w:t>
      </w:r>
      <w:r>
        <w:rPr>
          <w:rFonts w:ascii="宋体" w:eastAsia="宋体" w:hint="eastAsia" w:cstheme="minorBidi" w:hAnsiTheme="minorHAnsi"/>
        </w:rPr>
        <w:t>表达</w:t>
      </w:r>
      <w:r>
        <w:rPr>
          <w:rFonts w:ascii="宋体" w:eastAsia="宋体" w:hint="eastAsia" w:cstheme="minorBidi" w:hAnsiTheme="minorHAnsi"/>
        </w:rPr>
        <w:t>（</w:t>
      </w:r>
      <w:r>
        <w:rPr>
          <w:rFonts w:cstheme="minorBidi" w:hAnsiTheme="minorHAnsi" w:eastAsiaTheme="minorHAnsi" w:asciiTheme="minorHAnsi"/>
        </w:rPr>
        <w:t>n=5</w:t>
      </w:r>
      <w:r>
        <w:rPr>
          <w:rFonts w:ascii="宋体" w:eastAsia="宋体" w:hint="eastAsia" w:cstheme="minorBidi" w:hAnsiTheme="minorHAnsi"/>
        </w:rPr>
        <w:t>）</w:t>
      </w:r>
      <w:bookmarkEnd w:id="643472"/>
    </w:p>
    <w:tbl>
      <w:tblPr>
        <w:tblW w:w="5000" w:type="pct"/>
        <w:tblInd w:w="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6"/>
        <w:gridCol w:w="2300"/>
        <w:gridCol w:w="2125"/>
        <w:gridCol w:w="2586"/>
      </w:tblGrid>
      <w:tr>
        <w:trPr>
          <w:tblHeader/>
        </w:trPr>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53" w:type="pct"/>
            <w:vAlign w:val="center"/>
            <w:tcBorders>
              <w:bottom w:val="single" w:sz="4" w:space="0" w:color="auto"/>
            </w:tcBorders>
          </w:tcPr>
          <w:p w:rsidR="0018722C">
            <w:pPr>
              <w:pStyle w:val="a7"/>
              <w:topLinePunct/>
              <w:ind w:leftChars="0" w:left="0" w:rightChars="0" w:right="0" w:firstLineChars="0" w:firstLine="0"/>
              <w:spacing w:line="240" w:lineRule="atLeast"/>
            </w:pPr>
            <w:r>
              <w:t>p63</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CK19</w:t>
            </w:r>
          </w:p>
        </w:tc>
        <w:tc>
          <w:tcPr>
            <w:tcW w:w="1522" w:type="pct"/>
            <w:vAlign w:val="center"/>
            <w:tcBorders>
              <w:bottom w:val="single" w:sz="4" w:space="0" w:color="auto"/>
            </w:tcBorders>
          </w:tcPr>
          <w:p w:rsidR="0018722C">
            <w:pPr>
              <w:pStyle w:val="a7"/>
              <w:topLinePunct/>
              <w:ind w:leftChars="0" w:left="0" w:rightChars="0" w:right="0" w:firstLineChars="0" w:firstLine="0"/>
              <w:spacing w:line="240" w:lineRule="atLeast"/>
            </w:pPr>
            <w:r>
              <w:t>ITGB1</w:t>
            </w:r>
          </w:p>
        </w:tc>
      </w:tr>
      <w:tr>
        <w:tc>
          <w:tcPr>
            <w:tcW w:w="874" w:type="pct"/>
            <w:vAlign w:val="center"/>
          </w:tcPr>
          <w:p w:rsidR="0018722C">
            <w:pPr>
              <w:pStyle w:val="ac"/>
              <w:topLinePunct/>
              <w:ind w:leftChars="0" w:left="0" w:rightChars="0" w:right="0" w:firstLineChars="0" w:firstLine="0"/>
              <w:spacing w:line="240" w:lineRule="atLeast"/>
            </w:pPr>
            <w:r>
              <w:t>转染前</w:t>
            </w:r>
          </w:p>
        </w:tc>
        <w:tc>
          <w:tcPr>
            <w:tcW w:w="1353" w:type="pct"/>
            <w:vAlign w:val="center"/>
          </w:tcPr>
          <w:p w:rsidR="0018722C">
            <w:pPr>
              <w:pStyle w:val="a5"/>
              <w:topLinePunct/>
              <w:ind w:leftChars="0" w:left="0" w:rightChars="0" w:right="0" w:firstLineChars="0" w:firstLine="0"/>
              <w:spacing w:line="240" w:lineRule="atLeast"/>
            </w:pPr>
            <w:r>
              <w:t>0.91±0.1 4</w:t>
            </w:r>
          </w:p>
        </w:tc>
        <w:tc>
          <w:tcPr>
            <w:tcW w:w="1250" w:type="pct"/>
            <w:vAlign w:val="center"/>
          </w:tcPr>
          <w:p w:rsidR="0018722C">
            <w:pPr>
              <w:pStyle w:val="a5"/>
              <w:topLinePunct/>
              <w:ind w:leftChars="0" w:left="0" w:rightChars="0" w:right="0" w:firstLineChars="0" w:firstLine="0"/>
              <w:spacing w:line="240" w:lineRule="atLeast"/>
            </w:pPr>
            <w:r>
              <w:t>1.93±0.33</w:t>
            </w:r>
          </w:p>
        </w:tc>
        <w:tc>
          <w:tcPr>
            <w:tcW w:w="1522" w:type="pct"/>
            <w:vAlign w:val="center"/>
          </w:tcPr>
          <w:p w:rsidR="0018722C">
            <w:pPr>
              <w:pStyle w:val="ad"/>
              <w:topLinePunct/>
              <w:ind w:leftChars="0" w:left="0" w:rightChars="0" w:right="0" w:firstLineChars="0" w:firstLine="0"/>
              <w:spacing w:line="240" w:lineRule="atLeast"/>
            </w:pPr>
            <w:r>
              <w:t>1.78±0.14</w:t>
            </w:r>
          </w:p>
        </w:tc>
      </w:tr>
      <w:tr>
        <w:tc>
          <w:tcPr>
            <w:tcW w:w="874" w:type="pct"/>
            <w:vAlign w:val="center"/>
          </w:tcPr>
          <w:p w:rsidR="0018722C">
            <w:pPr>
              <w:pStyle w:val="ac"/>
              <w:topLinePunct/>
              <w:ind w:leftChars="0" w:left="0" w:rightChars="0" w:right="0" w:firstLineChars="0" w:firstLine="0"/>
              <w:spacing w:line="240" w:lineRule="atLeast"/>
            </w:pPr>
            <w:r>
              <w:t>实验组</w:t>
            </w:r>
          </w:p>
        </w:tc>
        <w:tc>
          <w:tcPr>
            <w:tcW w:w="1353" w:type="pct"/>
            <w:vAlign w:val="center"/>
          </w:tcPr>
          <w:p w:rsidR="0018722C">
            <w:pPr>
              <w:pStyle w:val="a5"/>
              <w:topLinePunct/>
              <w:ind w:leftChars="0" w:left="0" w:rightChars="0" w:right="0" w:firstLineChars="0" w:firstLine="0"/>
              <w:spacing w:line="240" w:lineRule="atLeast"/>
            </w:pPr>
            <w:r>
              <w:t>0.48±0.18 </w:t>
            </w:r>
            <w:r>
              <w:t>*#</w:t>
            </w:r>
          </w:p>
        </w:tc>
        <w:tc>
          <w:tcPr>
            <w:tcW w:w="1250" w:type="pct"/>
            <w:vAlign w:val="center"/>
          </w:tcPr>
          <w:p w:rsidR="0018722C">
            <w:pPr>
              <w:pStyle w:val="a5"/>
              <w:topLinePunct/>
              <w:ind w:leftChars="0" w:left="0" w:rightChars="0" w:right="0" w:firstLineChars="0" w:firstLine="0"/>
              <w:spacing w:line="240" w:lineRule="atLeast"/>
            </w:pPr>
            <w:r>
              <w:t>1.40±0.12 </w:t>
            </w:r>
            <w:r>
              <w:t>*#</w:t>
            </w:r>
          </w:p>
        </w:tc>
        <w:tc>
          <w:tcPr>
            <w:tcW w:w="1522" w:type="pct"/>
            <w:vAlign w:val="center"/>
          </w:tcPr>
          <w:p w:rsidR="0018722C">
            <w:pPr>
              <w:pStyle w:val="ad"/>
              <w:topLinePunct/>
              <w:ind w:leftChars="0" w:left="0" w:rightChars="0" w:right="0" w:firstLineChars="0" w:firstLine="0"/>
              <w:spacing w:line="240" w:lineRule="atLeast"/>
            </w:pPr>
            <w:r>
              <w:t>1.30±0.06 </w:t>
            </w:r>
            <w:r>
              <w:t>*#</w:t>
            </w:r>
          </w:p>
        </w:tc>
      </w:tr>
      <w:tr>
        <w:tc>
          <w:tcPr>
            <w:tcW w:w="874" w:type="pct"/>
            <w:vAlign w:val="center"/>
          </w:tcPr>
          <w:p w:rsidR="0018722C">
            <w:pPr>
              <w:pStyle w:val="ac"/>
              <w:topLinePunct/>
              <w:ind w:leftChars="0" w:left="0" w:rightChars="0" w:right="0" w:firstLineChars="0" w:firstLine="0"/>
              <w:spacing w:line="240" w:lineRule="atLeast"/>
            </w:pPr>
            <w:r>
              <w:t>对照组</w:t>
            </w:r>
          </w:p>
        </w:tc>
        <w:tc>
          <w:tcPr>
            <w:tcW w:w="1353" w:type="pct"/>
            <w:vAlign w:val="center"/>
          </w:tcPr>
          <w:p w:rsidR="0018722C">
            <w:pPr>
              <w:pStyle w:val="a5"/>
              <w:topLinePunct/>
              <w:ind w:leftChars="0" w:left="0" w:rightChars="0" w:right="0" w:firstLineChars="0" w:firstLine="0"/>
              <w:spacing w:line="240" w:lineRule="atLeast"/>
            </w:pPr>
            <w:r>
              <w:t>0.89±0.16</w:t>
            </w:r>
          </w:p>
        </w:tc>
        <w:tc>
          <w:tcPr>
            <w:tcW w:w="1250" w:type="pct"/>
            <w:vAlign w:val="center"/>
          </w:tcPr>
          <w:p w:rsidR="0018722C">
            <w:pPr>
              <w:pStyle w:val="a5"/>
              <w:topLinePunct/>
              <w:ind w:leftChars="0" w:left="0" w:rightChars="0" w:right="0" w:firstLineChars="0" w:firstLine="0"/>
              <w:spacing w:line="240" w:lineRule="atLeast"/>
            </w:pPr>
            <w:r>
              <w:t>1.99±0.27</w:t>
            </w:r>
          </w:p>
        </w:tc>
        <w:tc>
          <w:tcPr>
            <w:tcW w:w="1522" w:type="pct"/>
            <w:vAlign w:val="center"/>
          </w:tcPr>
          <w:p w:rsidR="0018722C">
            <w:pPr>
              <w:pStyle w:val="ad"/>
              <w:topLinePunct/>
              <w:ind w:leftChars="0" w:left="0" w:rightChars="0" w:right="0" w:firstLineChars="0" w:firstLine="0"/>
              <w:spacing w:line="240" w:lineRule="atLeast"/>
            </w:pPr>
            <w:r>
              <w:t>1.83±0.16</w:t>
            </w:r>
          </w:p>
        </w:tc>
      </w:tr>
      <w:tr>
        <w:tc>
          <w:tcPr>
            <w:tcW w:w="874" w:type="pct"/>
            <w:vMerge w:val="restart"/>
            <w:vAlign w:val="center"/>
          </w:tcPr>
          <w:p w:rsidR="0018722C">
            <w:pPr>
              <w:pStyle w:val="ac"/>
              <w:topLinePunct/>
              <w:ind w:leftChars="0" w:left="0" w:rightChars="0" w:right="0" w:firstLineChars="0" w:firstLine="0"/>
              <w:spacing w:line="240" w:lineRule="atLeast"/>
            </w:pPr>
            <w:r>
              <w:t>统计值</w:t>
            </w:r>
          </w:p>
        </w:tc>
        <w:tc>
          <w:tcPr>
            <w:tcW w:w="1353" w:type="pct"/>
            <w:vAlign w:val="center"/>
          </w:tcPr>
          <w:p w:rsidR="0018722C">
            <w:pPr>
              <w:pStyle w:val="a5"/>
              <w:topLinePunct/>
              <w:ind w:leftChars="0" w:left="0" w:rightChars="0" w:right="0" w:firstLineChars="0" w:firstLine="0"/>
              <w:spacing w:line="240" w:lineRule="atLeast"/>
            </w:pPr>
            <w:r>
              <w:t>F</w:t>
            </w:r>
            <w:r>
              <w:t>=11.961</w:t>
            </w:r>
          </w:p>
        </w:tc>
        <w:tc>
          <w:tcPr>
            <w:tcW w:w="1250" w:type="pct"/>
            <w:vAlign w:val="center"/>
          </w:tcPr>
          <w:p w:rsidR="0018722C">
            <w:pPr>
              <w:pStyle w:val="a5"/>
              <w:topLinePunct/>
              <w:ind w:leftChars="0" w:left="0" w:rightChars="0" w:right="0" w:firstLineChars="0" w:firstLine="0"/>
              <w:spacing w:line="240" w:lineRule="atLeast"/>
            </w:pPr>
            <w:r>
              <w:t>F</w:t>
            </w:r>
            <w:r>
              <w:t>=8.098</w:t>
            </w:r>
          </w:p>
        </w:tc>
        <w:tc>
          <w:tcPr>
            <w:tcW w:w="1522" w:type="pct"/>
            <w:vAlign w:val="center"/>
          </w:tcPr>
          <w:p w:rsidR="0018722C">
            <w:pPr>
              <w:pStyle w:val="ad"/>
              <w:topLinePunct/>
              <w:ind w:leftChars="0" w:left="0" w:rightChars="0" w:right="0" w:firstLineChars="0" w:firstLine="0"/>
              <w:spacing w:line="240" w:lineRule="atLeast"/>
            </w:pPr>
            <w:r>
              <w:t>F</w:t>
            </w:r>
            <w:r>
              <w:t>=26.825</w:t>
            </w:r>
          </w:p>
        </w:tc>
      </w:tr>
      <w:tr>
        <w:tc>
          <w:tcPr>
            <w:tcW w:w="87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53"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0.001</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=0.006</w:t>
            </w:r>
          </w:p>
        </w:tc>
        <w:tc>
          <w:tcPr>
            <w:tcW w:w="1522" w:type="pct"/>
            <w:vAlign w:val="center"/>
            <w:tcBorders>
              <w:top w:val="single" w:sz="4" w:space="0" w:color="auto"/>
            </w:tcBorders>
          </w:tcPr>
          <w:p w:rsidR="0018722C">
            <w:pPr>
              <w:pStyle w:val="ad"/>
              <w:topLinePunct/>
              <w:ind w:leftChars="0" w:left="0" w:rightChars="0" w:right="0" w:firstLineChars="0" w:firstLine="0"/>
              <w:spacing w:line="240" w:lineRule="atLeast"/>
            </w:pPr>
            <w:r>
              <w:t>P</w:t>
            </w:r>
            <w:r>
              <w:t>= 0.000</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与转染前比较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与对照组比较</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Heading3"/>
        <w:topLinePunct/>
        <w:ind w:left="200" w:hangingChars="200" w:hanging="200"/>
      </w:pPr>
      <w:bookmarkStart w:id="121286" w:name="_Toc686121286"/>
      <w:bookmarkStart w:name="_bookmark92" w:id="197"/>
      <w:bookmarkEnd w:id="197"/>
      <w:r>
        <w:rPr>
          <w:b/>
        </w:rPr>
        <w:t>5.2.6</w:t>
      </w:r>
      <w:r>
        <w:t xml:space="preserve"> </w:t>
      </w:r>
      <w:bookmarkStart w:name="_bookmark92" w:id="198"/>
      <w:bookmarkEnd w:id="198"/>
      <w:r>
        <w:t>转染前后</w:t>
      </w:r>
      <w:r>
        <w:rPr>
          <w:b/>
        </w:rPr>
        <w:t>p63</w:t>
      </w:r>
      <w:r>
        <w:t>、</w:t>
      </w:r>
      <w:r>
        <w:rPr>
          <w:b/>
        </w:rPr>
        <w:t>CK1</w:t>
      </w:r>
      <w:r>
        <w:t>、</w:t>
      </w:r>
      <w:r>
        <w:rPr>
          <w:b/>
        </w:rPr>
        <w:t>CK10</w:t>
      </w:r>
      <w:r>
        <w:t>、</w:t>
      </w:r>
      <w:r>
        <w:rPr>
          <w:b/>
        </w:rPr>
        <w:t>CK18</w:t>
      </w:r>
      <w:r>
        <w:t>、</w:t>
      </w:r>
      <w:r>
        <w:rPr>
          <w:b/>
        </w:rPr>
        <w:t>CEA</w:t>
      </w:r>
      <w:r>
        <w:t>、</w:t>
      </w:r>
      <w:r>
        <w:rPr>
          <w:b/>
        </w:rPr>
        <w:t>CK19</w:t>
      </w:r>
      <w:r>
        <w:t>、</w:t>
      </w:r>
      <w:r>
        <w:rPr>
          <w:b/>
        </w:rPr>
        <w:t>ITGB1</w:t>
      </w:r>
      <w:r>
        <w:t>的蛋白表达</w:t>
      </w:r>
      <w:bookmarkEnd w:id="121286"/>
    </w:p>
    <w:p w:rsidR="0018722C">
      <w:pPr>
        <w:topLinePunct/>
      </w:pPr>
      <w:r>
        <w:t>人表皮干细胞转染</w:t>
      </w:r>
      <w:r>
        <w:rPr>
          <w:rFonts w:ascii="Times New Roman" w:eastAsia="宋体"/>
        </w:rPr>
        <w:t>miR-203</w:t>
      </w:r>
      <w:r>
        <w:t>模拟物</w:t>
      </w:r>
      <w:r>
        <w:rPr>
          <w:rFonts w:ascii="Times New Roman" w:eastAsia="宋体"/>
        </w:rPr>
        <w:t>72 h</w:t>
      </w:r>
      <w:r>
        <w:t>后，</w:t>
      </w:r>
      <w:r>
        <w:rPr>
          <w:rFonts w:ascii="Times New Roman" w:eastAsia="宋体"/>
        </w:rPr>
        <w:t>CK1</w:t>
      </w:r>
      <w:r>
        <w:t>、</w:t>
      </w:r>
      <w:r>
        <w:rPr>
          <w:rFonts w:ascii="Times New Roman" w:eastAsia="宋体"/>
        </w:rPr>
        <w:t>CK10</w:t>
      </w:r>
      <w:r>
        <w:t>、</w:t>
      </w:r>
      <w:r>
        <w:rPr>
          <w:rFonts w:ascii="Times New Roman" w:eastAsia="宋体"/>
        </w:rPr>
        <w:t>CK18</w:t>
      </w:r>
      <w:r>
        <w:t>、</w:t>
      </w:r>
      <w:r>
        <w:rPr>
          <w:rFonts w:ascii="Times New Roman" w:eastAsia="宋体"/>
        </w:rPr>
        <w:t>CEA</w:t>
      </w:r>
      <w:r>
        <w:t>蛋</w:t>
      </w:r>
      <w:r>
        <w:t>白相对表达量均高于转染前及转染对照</w:t>
      </w:r>
      <w:r>
        <w:rPr>
          <w:rFonts w:ascii="Times New Roman" w:eastAsia="宋体"/>
        </w:rPr>
        <w:t>miRNA</w:t>
      </w:r>
      <w:r>
        <w:t>组，而</w:t>
      </w:r>
      <w:r>
        <w:rPr>
          <w:rFonts w:ascii="Times New Roman" w:eastAsia="宋体"/>
        </w:rPr>
        <w:t>p63</w:t>
      </w:r>
      <w:r>
        <w:t>、</w:t>
      </w:r>
      <w:r>
        <w:rPr>
          <w:rFonts w:ascii="Times New Roman" w:eastAsia="宋体"/>
        </w:rPr>
        <w:t>CK19</w:t>
      </w:r>
      <w:r>
        <w:t>、</w:t>
      </w:r>
      <w:r>
        <w:rPr>
          <w:rFonts w:ascii="Times New Roman" w:eastAsia="宋体"/>
        </w:rPr>
        <w:t>ITGB1</w:t>
      </w:r>
      <w:r>
        <w:t>蛋</w:t>
      </w:r>
      <w:r>
        <w:t>白相对表达量均低于转染前和转染对照</w:t>
      </w:r>
      <w:r>
        <w:rPr>
          <w:rFonts w:ascii="Times New Roman" w:eastAsia="宋体"/>
        </w:rPr>
        <w:t>miRNA</w:t>
      </w:r>
      <w:r w:rsidR="001852F3">
        <w:rPr>
          <w:rFonts w:ascii="Times New Roman" w:eastAsia="宋体"/>
        </w:rPr>
        <w:t xml:space="preserve"> </w:t>
      </w:r>
      <w:r>
        <w:t>组，比较差异均有统计学意</w:t>
      </w:r>
      <w:r>
        <w:t>义</w:t>
      </w:r>
    </w:p>
    <w:p w:rsidR="0018722C">
      <w:pPr>
        <w:topLinePunct/>
      </w:pPr>
      <w:r>
        <w:t>（</w:t>
      </w:r>
      <w:r>
        <w:rPr>
          <w:rFonts w:ascii="Times New Roman" w:eastAsia="宋体"/>
          <w:i/>
        </w:rPr>
        <w:t>P</w:t>
      </w:r>
      <w:r>
        <w:rPr>
          <w:rFonts w:ascii="Times New Roman" w:eastAsia="宋体"/>
        </w:rPr>
        <w:t>&lt;</w:t>
      </w:r>
      <w:r>
        <w:rPr>
          <w:rFonts w:ascii="Times New Roman" w:eastAsia="宋体"/>
        </w:rPr>
        <w:t>0.05</w:t>
      </w:r>
      <w:r>
        <w:t>）</w:t>
      </w:r>
      <w:r>
        <w:t>。转染对照</w:t>
      </w:r>
      <w:r>
        <w:rPr>
          <w:rFonts w:ascii="Times New Roman" w:eastAsia="宋体"/>
        </w:rPr>
        <w:t>miR</w:t>
      </w:r>
      <w:r>
        <w:rPr>
          <w:rFonts w:ascii="Times New Roman" w:eastAsia="宋体"/>
        </w:rPr>
        <w:t>NA</w:t>
      </w:r>
      <w:r>
        <w:t>组与转染前比较差异均无统计学意义</w:t>
      </w:r>
      <w:r>
        <w:t>（</w:t>
      </w:r>
      <w:r>
        <w:rPr>
          <w:rFonts w:ascii="Times New Roman" w:eastAsia="宋体"/>
          <w:i/>
          <w:spacing w:val="0"/>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w:t>
      </w:r>
      <w:r>
        <w:t>见表</w:t>
      </w:r>
      <w:r>
        <w:rPr>
          <w:rFonts w:ascii="Times New Roman" w:eastAsia="宋体"/>
        </w:rPr>
        <w:t>5</w:t>
      </w:r>
      <w:r>
        <w:rPr>
          <w:rFonts w:ascii="Times New Roman" w:eastAsia="宋体"/>
        </w:rPr>
        <w:t>.</w:t>
      </w:r>
      <w:r>
        <w:rPr>
          <w:rFonts w:ascii="Times New Roman" w:eastAsia="宋体"/>
        </w:rPr>
        <w:t>4</w:t>
      </w:r>
      <w:r>
        <w:t>、表</w:t>
      </w:r>
      <w:r>
        <w:rPr>
          <w:rFonts w:ascii="Times New Roman" w:eastAsia="宋体"/>
        </w:rPr>
        <w:t>5</w:t>
      </w:r>
      <w:r>
        <w:rPr>
          <w:rFonts w:ascii="Times New Roman" w:eastAsia="宋体"/>
        </w:rPr>
        <w:t>.</w:t>
      </w:r>
      <w:r>
        <w:rPr>
          <w:rFonts w:ascii="Times New Roman" w:eastAsia="宋体"/>
        </w:rPr>
        <w:t>5</w:t>
      </w:r>
      <w:r>
        <w:t>、图</w:t>
      </w:r>
      <w:r>
        <w:rPr>
          <w:rFonts w:ascii="Times New Roman" w:eastAsia="宋体"/>
        </w:rPr>
        <w:t>5</w:t>
      </w:r>
      <w:r>
        <w:rPr>
          <w:rFonts w:ascii="Times New Roman" w:eastAsia="宋体"/>
        </w:rPr>
        <w:t>.</w:t>
      </w:r>
      <w:r>
        <w:rPr>
          <w:rFonts w:ascii="Times New Roman" w:eastAsia="宋体"/>
        </w:rPr>
        <w:t>7</w:t>
      </w:r>
      <w:r>
        <w:t>。</w:t>
      </w:r>
    </w:p>
    <w:p w:rsidR="0018722C">
      <w:pPr>
        <w:pStyle w:val="a8"/>
        <w:topLinePunct/>
      </w:pPr>
      <w:bookmarkStart w:id="643473" w:name="_Toc686643473"/>
      <w:r>
        <w:rPr>
          <w:rFonts w:cstheme="minorBidi" w:hAnsiTheme="minorHAnsi" w:eastAsiaTheme="minorHAnsi" w:asciiTheme="minorHAnsi" w:ascii="宋体" w:eastAsia="宋体" w:hint="eastAsia"/>
        </w:rPr>
        <w:t>表</w:t>
      </w:r>
      <w:r>
        <w:rPr>
          <w:rFonts w:cstheme="minorBidi" w:hAnsiTheme="minorHAnsi" w:eastAsiaTheme="minorHAnsi" w:asciiTheme="minorHAnsi"/>
        </w:rPr>
        <w:t>5.4</w:t>
      </w:r>
      <w:r>
        <w:t xml:space="preserve">  </w:t>
      </w:r>
      <w:r w:rsidRPr="00DB64CE">
        <w:rPr>
          <w:rFonts w:cstheme="minorBidi" w:hAnsiTheme="minorHAnsi" w:eastAsiaTheme="minorHAnsi" w:asciiTheme="minorHAnsi"/>
        </w:rPr>
        <w:t>Western blot</w:t>
      </w:r>
      <w:r w:rsidR="001852F3">
        <w:rPr>
          <w:rFonts w:cstheme="minorBidi" w:hAnsiTheme="minorHAnsi" w:eastAsiaTheme="minorHAnsi" w:asciiTheme="minorHAnsi"/>
        </w:rPr>
        <w:t xml:space="preserve"> </w:t>
      </w:r>
      <w:r>
        <w:rPr>
          <w:rFonts w:ascii="宋体" w:eastAsia="宋体" w:hint="eastAsia" w:cstheme="minorBidi" w:hAnsiTheme="minorHAnsi"/>
        </w:rPr>
        <w:t>检测各组</w:t>
      </w:r>
      <w:r>
        <w:rPr>
          <w:rFonts w:cstheme="minorBidi" w:hAnsiTheme="minorHAnsi" w:eastAsiaTheme="minorHAnsi" w:asciiTheme="minorHAnsi"/>
        </w:rPr>
        <w:t>CK1</w:t>
      </w:r>
      <w:r>
        <w:rPr>
          <w:rFonts w:ascii="宋体" w:eastAsia="宋体" w:hint="eastAsia" w:cstheme="minorBidi" w:hAnsiTheme="minorHAnsi"/>
        </w:rPr>
        <w:t>、</w:t>
      </w:r>
      <w:r>
        <w:rPr>
          <w:rFonts w:cstheme="minorBidi" w:hAnsiTheme="minorHAnsi" w:eastAsiaTheme="minorHAnsi" w:asciiTheme="minorHAnsi"/>
        </w:rPr>
        <w:t>CK10</w:t>
      </w:r>
      <w:r>
        <w:rPr>
          <w:rFonts w:ascii="宋体" w:eastAsia="宋体" w:hint="eastAsia" w:cstheme="minorBidi" w:hAnsiTheme="minorHAnsi"/>
        </w:rPr>
        <w:t>、</w:t>
      </w:r>
      <w:r>
        <w:rPr>
          <w:rFonts w:cstheme="minorBidi" w:hAnsiTheme="minorHAnsi" w:eastAsiaTheme="minorHAnsi" w:asciiTheme="minorHAnsi"/>
        </w:rPr>
        <w:t>CK18</w:t>
      </w:r>
      <w:r>
        <w:rPr>
          <w:rFonts w:ascii="宋体" w:eastAsia="宋体" w:hint="eastAsia" w:cstheme="minorBidi" w:hAnsiTheme="minorHAnsi"/>
        </w:rPr>
        <w:t>、</w:t>
      </w:r>
      <w:r>
        <w:rPr>
          <w:rFonts w:cstheme="minorBidi" w:hAnsiTheme="minorHAnsi" w:eastAsiaTheme="minorHAnsi" w:asciiTheme="minorHAnsi"/>
        </w:rPr>
        <w:t>CEA</w:t>
      </w:r>
      <w:r>
        <w:rPr>
          <w:rFonts w:ascii="宋体" w:eastAsia="宋体" w:hint="eastAsia" w:cstheme="minorBidi" w:hAnsiTheme="minorHAnsi"/>
        </w:rPr>
        <w:t>蛋白表达</w:t>
      </w:r>
      <w:bookmarkEnd w:id="643473"/>
    </w:p>
    <w:tbl>
      <w:tblPr>
        <w:tblW w:w="5000" w:type="pct"/>
        <w:tblInd w:w="8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1"/>
        <w:gridCol w:w="1854"/>
        <w:gridCol w:w="1678"/>
        <w:gridCol w:w="1678"/>
        <w:gridCol w:w="1915"/>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CK1</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CK10</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CK18</w:t>
            </w:r>
          </w:p>
        </w:tc>
        <w:tc>
          <w:tcPr>
            <w:tcW w:w="1142" w:type="pct"/>
            <w:vAlign w:val="center"/>
            <w:tcBorders>
              <w:bottom w:val="single" w:sz="4" w:space="0" w:color="auto"/>
            </w:tcBorders>
          </w:tcPr>
          <w:p w:rsidR="0018722C">
            <w:pPr>
              <w:pStyle w:val="a7"/>
              <w:topLinePunct/>
              <w:ind w:leftChars="0" w:left="0" w:rightChars="0" w:right="0" w:firstLineChars="0" w:firstLine="0"/>
              <w:spacing w:line="240" w:lineRule="atLeast"/>
            </w:pPr>
            <w:r>
              <w:t>CEA</w:t>
            </w:r>
          </w:p>
        </w:tc>
      </w:tr>
      <w:tr>
        <w:tc>
          <w:tcPr>
            <w:tcW w:w="752" w:type="pct"/>
            <w:vAlign w:val="center"/>
          </w:tcPr>
          <w:p w:rsidR="0018722C">
            <w:pPr>
              <w:pStyle w:val="ac"/>
              <w:topLinePunct/>
              <w:ind w:leftChars="0" w:left="0" w:rightChars="0" w:right="0" w:firstLineChars="0" w:firstLine="0"/>
              <w:spacing w:line="240" w:lineRule="atLeast"/>
            </w:pPr>
            <w:r>
              <w:t>转染前</w:t>
            </w:r>
          </w:p>
        </w:tc>
        <w:tc>
          <w:tcPr>
            <w:tcW w:w="1105" w:type="pct"/>
            <w:vAlign w:val="center"/>
          </w:tcPr>
          <w:p w:rsidR="0018722C">
            <w:pPr>
              <w:pStyle w:val="a5"/>
              <w:topLinePunct/>
              <w:ind w:leftChars="0" w:left="0" w:rightChars="0" w:right="0" w:firstLineChars="0" w:firstLine="0"/>
              <w:spacing w:line="240" w:lineRule="atLeast"/>
            </w:pPr>
            <w:r>
              <w:t>0.39±0.03</w:t>
            </w:r>
          </w:p>
        </w:tc>
        <w:tc>
          <w:tcPr>
            <w:tcW w:w="1000" w:type="pct"/>
            <w:vAlign w:val="center"/>
          </w:tcPr>
          <w:p w:rsidR="0018722C">
            <w:pPr>
              <w:pStyle w:val="a5"/>
              <w:topLinePunct/>
              <w:ind w:leftChars="0" w:left="0" w:rightChars="0" w:right="0" w:firstLineChars="0" w:firstLine="0"/>
              <w:spacing w:line="240" w:lineRule="atLeast"/>
            </w:pPr>
            <w:r>
              <w:t>0.31±0.03</w:t>
            </w:r>
          </w:p>
        </w:tc>
        <w:tc>
          <w:tcPr>
            <w:tcW w:w="1000" w:type="pct"/>
            <w:vAlign w:val="center"/>
          </w:tcPr>
          <w:p w:rsidR="0018722C">
            <w:pPr>
              <w:pStyle w:val="a5"/>
              <w:topLinePunct/>
              <w:ind w:leftChars="0" w:left="0" w:rightChars="0" w:right="0" w:firstLineChars="0" w:firstLine="0"/>
              <w:spacing w:line="240" w:lineRule="atLeast"/>
            </w:pPr>
            <w:r>
              <w:t>0.74±0.05</w:t>
            </w:r>
          </w:p>
        </w:tc>
        <w:tc>
          <w:tcPr>
            <w:tcW w:w="1142" w:type="pct"/>
            <w:vAlign w:val="center"/>
          </w:tcPr>
          <w:p w:rsidR="0018722C">
            <w:pPr>
              <w:pStyle w:val="ad"/>
              <w:topLinePunct/>
              <w:ind w:leftChars="0" w:left="0" w:rightChars="0" w:right="0" w:firstLineChars="0" w:firstLine="0"/>
              <w:spacing w:line="240" w:lineRule="atLeast"/>
            </w:pPr>
            <w:r>
              <w:t>0.68±0.04</w:t>
            </w:r>
          </w:p>
        </w:tc>
      </w:tr>
      <w:tr>
        <w:tc>
          <w:tcPr>
            <w:tcW w:w="752" w:type="pct"/>
            <w:vAlign w:val="center"/>
          </w:tcPr>
          <w:p w:rsidR="0018722C">
            <w:pPr>
              <w:pStyle w:val="ac"/>
              <w:topLinePunct/>
              <w:ind w:leftChars="0" w:left="0" w:rightChars="0" w:right="0" w:firstLineChars="0" w:firstLine="0"/>
              <w:spacing w:line="240" w:lineRule="atLeast"/>
            </w:pPr>
            <w:r>
              <w:t>实验组</w:t>
            </w:r>
          </w:p>
        </w:tc>
        <w:tc>
          <w:tcPr>
            <w:tcW w:w="1105" w:type="pct"/>
            <w:vAlign w:val="center"/>
          </w:tcPr>
          <w:p w:rsidR="0018722C">
            <w:pPr>
              <w:pStyle w:val="a5"/>
              <w:topLinePunct/>
              <w:ind w:leftChars="0" w:left="0" w:rightChars="0" w:right="0" w:firstLineChars="0" w:firstLine="0"/>
              <w:spacing w:line="240" w:lineRule="atLeast"/>
            </w:pPr>
            <w:r>
              <w:t>0.71±0.08 </w:t>
            </w:r>
            <w:r>
              <w:t>*#</w:t>
            </w:r>
          </w:p>
        </w:tc>
        <w:tc>
          <w:tcPr>
            <w:tcW w:w="1000" w:type="pct"/>
            <w:vAlign w:val="center"/>
          </w:tcPr>
          <w:p w:rsidR="0018722C">
            <w:pPr>
              <w:pStyle w:val="a5"/>
              <w:topLinePunct/>
              <w:ind w:leftChars="0" w:left="0" w:rightChars="0" w:right="0" w:firstLineChars="0" w:firstLine="0"/>
              <w:spacing w:line="240" w:lineRule="atLeast"/>
            </w:pPr>
            <w:r>
              <w:t>0.56±0.04 </w:t>
            </w:r>
            <w:r>
              <w:t>*#</w:t>
            </w:r>
          </w:p>
        </w:tc>
        <w:tc>
          <w:tcPr>
            <w:tcW w:w="1000" w:type="pct"/>
            <w:vAlign w:val="center"/>
          </w:tcPr>
          <w:p w:rsidR="0018722C">
            <w:pPr>
              <w:pStyle w:val="a5"/>
              <w:topLinePunct/>
              <w:ind w:leftChars="0" w:left="0" w:rightChars="0" w:right="0" w:firstLineChars="0" w:firstLine="0"/>
              <w:spacing w:line="240" w:lineRule="atLeast"/>
            </w:pPr>
            <w:r>
              <w:t>1.37±0.06 </w:t>
            </w:r>
            <w:r>
              <w:t>*#</w:t>
            </w:r>
          </w:p>
        </w:tc>
        <w:tc>
          <w:tcPr>
            <w:tcW w:w="1142" w:type="pct"/>
            <w:vAlign w:val="center"/>
          </w:tcPr>
          <w:p w:rsidR="0018722C">
            <w:pPr>
              <w:pStyle w:val="ad"/>
              <w:topLinePunct/>
              <w:ind w:leftChars="0" w:left="0" w:rightChars="0" w:right="0" w:firstLineChars="0" w:firstLine="0"/>
              <w:spacing w:line="240" w:lineRule="atLeast"/>
            </w:pPr>
            <w:r>
              <w:t>1.28±0.05 </w:t>
            </w:r>
            <w:r>
              <w:t>*#</w:t>
            </w:r>
          </w:p>
        </w:tc>
      </w:tr>
      <w:tr>
        <w:tc>
          <w:tcPr>
            <w:tcW w:w="752" w:type="pct"/>
            <w:vAlign w:val="center"/>
          </w:tcPr>
          <w:p w:rsidR="0018722C">
            <w:pPr>
              <w:pStyle w:val="ac"/>
              <w:topLinePunct/>
              <w:ind w:leftChars="0" w:left="0" w:rightChars="0" w:right="0" w:firstLineChars="0" w:firstLine="0"/>
              <w:spacing w:line="240" w:lineRule="atLeast"/>
            </w:pPr>
            <w:r>
              <w:t>对照组</w:t>
            </w:r>
          </w:p>
        </w:tc>
        <w:tc>
          <w:tcPr>
            <w:tcW w:w="1105" w:type="pct"/>
            <w:vAlign w:val="center"/>
          </w:tcPr>
          <w:p w:rsidR="0018722C">
            <w:pPr>
              <w:pStyle w:val="a5"/>
              <w:topLinePunct/>
              <w:ind w:leftChars="0" w:left="0" w:rightChars="0" w:right="0" w:firstLineChars="0" w:firstLine="0"/>
              <w:spacing w:line="240" w:lineRule="atLeast"/>
            </w:pPr>
            <w:r>
              <w:t>0.38±0.05</w:t>
            </w:r>
          </w:p>
        </w:tc>
        <w:tc>
          <w:tcPr>
            <w:tcW w:w="1000" w:type="pct"/>
            <w:vAlign w:val="center"/>
          </w:tcPr>
          <w:p w:rsidR="0018722C">
            <w:pPr>
              <w:pStyle w:val="a5"/>
              <w:topLinePunct/>
              <w:ind w:leftChars="0" w:left="0" w:rightChars="0" w:right="0" w:firstLineChars="0" w:firstLine="0"/>
              <w:spacing w:line="240" w:lineRule="atLeast"/>
            </w:pPr>
            <w:r>
              <w:t>0.32±0.04</w:t>
            </w:r>
          </w:p>
        </w:tc>
        <w:tc>
          <w:tcPr>
            <w:tcW w:w="1000" w:type="pct"/>
            <w:vAlign w:val="center"/>
          </w:tcPr>
          <w:p w:rsidR="0018722C">
            <w:pPr>
              <w:pStyle w:val="a5"/>
              <w:topLinePunct/>
              <w:ind w:leftChars="0" w:left="0" w:rightChars="0" w:right="0" w:firstLineChars="0" w:firstLine="0"/>
              <w:spacing w:line="240" w:lineRule="atLeast"/>
            </w:pPr>
            <w:r>
              <w:t>0.72±0.07</w:t>
            </w:r>
          </w:p>
        </w:tc>
        <w:tc>
          <w:tcPr>
            <w:tcW w:w="1142" w:type="pct"/>
            <w:vAlign w:val="center"/>
          </w:tcPr>
          <w:p w:rsidR="0018722C">
            <w:pPr>
              <w:pStyle w:val="ad"/>
              <w:topLinePunct/>
              <w:ind w:leftChars="0" w:left="0" w:rightChars="0" w:right="0" w:firstLineChars="0" w:firstLine="0"/>
              <w:spacing w:line="240" w:lineRule="atLeast"/>
            </w:pPr>
            <w:r>
              <w:t>0.71±0.06</w:t>
            </w:r>
          </w:p>
        </w:tc>
      </w:tr>
      <w:tr>
        <w:tc>
          <w:tcPr>
            <w:tcW w:w="752" w:type="pct"/>
            <w:vAlign w:val="center"/>
          </w:tcPr>
          <w:p w:rsidR="0018722C">
            <w:pPr>
              <w:pStyle w:val="ac"/>
              <w:topLinePunct/>
              <w:ind w:leftChars="0" w:left="0" w:rightChars="0" w:right="0" w:firstLineChars="0" w:firstLine="0"/>
              <w:spacing w:line="240" w:lineRule="atLeast"/>
            </w:pPr>
            <w:r>
              <w:t>统计值</w:t>
            </w:r>
          </w:p>
        </w:tc>
        <w:tc>
          <w:tcPr>
            <w:tcW w:w="1105" w:type="pct"/>
            <w:vAlign w:val="center"/>
          </w:tcPr>
          <w:p w:rsidR="0018722C">
            <w:pPr>
              <w:pStyle w:val="a5"/>
              <w:topLinePunct/>
              <w:ind w:leftChars="0" w:left="0" w:rightChars="0" w:right="0" w:firstLineChars="0" w:firstLine="0"/>
              <w:spacing w:line="240" w:lineRule="atLeast"/>
            </w:pPr>
            <w:r>
              <w:t>F</w:t>
            </w:r>
            <w:r>
              <w:t>=53.077</w:t>
            </w:r>
          </w:p>
        </w:tc>
        <w:tc>
          <w:tcPr>
            <w:tcW w:w="1000" w:type="pct"/>
            <w:vAlign w:val="center"/>
          </w:tcPr>
          <w:p w:rsidR="0018722C">
            <w:pPr>
              <w:pStyle w:val="a5"/>
              <w:topLinePunct/>
              <w:ind w:leftChars="0" w:left="0" w:rightChars="0" w:right="0" w:firstLineChars="0" w:firstLine="0"/>
              <w:spacing w:line="240" w:lineRule="atLeast"/>
            </w:pPr>
            <w:r>
              <w:t>F</w:t>
            </w:r>
            <w:r>
              <w:t>=72.585</w:t>
            </w:r>
          </w:p>
        </w:tc>
        <w:tc>
          <w:tcPr>
            <w:tcW w:w="1000" w:type="pct"/>
            <w:vAlign w:val="center"/>
          </w:tcPr>
          <w:p w:rsidR="0018722C">
            <w:pPr>
              <w:pStyle w:val="a5"/>
              <w:topLinePunct/>
              <w:ind w:leftChars="0" w:left="0" w:rightChars="0" w:right="0" w:firstLineChars="0" w:firstLine="0"/>
              <w:spacing w:line="240" w:lineRule="atLeast"/>
            </w:pPr>
            <w:r>
              <w:t>F</w:t>
            </w:r>
            <w:r>
              <w:t>=184.633</w:t>
            </w:r>
          </w:p>
        </w:tc>
        <w:tc>
          <w:tcPr>
            <w:tcW w:w="1142" w:type="pct"/>
            <w:vAlign w:val="center"/>
          </w:tcPr>
          <w:p w:rsidR="0018722C">
            <w:pPr>
              <w:pStyle w:val="ad"/>
              <w:topLinePunct/>
              <w:ind w:leftChars="0" w:left="0" w:rightChars="0" w:right="0" w:firstLineChars="0" w:firstLine="0"/>
              <w:spacing w:line="240" w:lineRule="atLeast"/>
            </w:pPr>
            <w:r>
              <w:t>F</w:t>
            </w:r>
            <w:r>
              <w:t>=223.350</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0.000</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0.000</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0.000</w:t>
            </w:r>
          </w:p>
        </w:tc>
        <w:tc>
          <w:tcPr>
            <w:tcW w:w="1142" w:type="pct"/>
            <w:vAlign w:val="center"/>
            <w:tcBorders>
              <w:top w:val="single" w:sz="4" w:space="0" w:color="auto"/>
            </w:tcBorders>
          </w:tcPr>
          <w:p w:rsidR="0018722C">
            <w:pPr>
              <w:pStyle w:val="ad"/>
              <w:topLinePunct/>
              <w:ind w:leftChars="0" w:left="0" w:rightChars="0" w:right="0" w:firstLineChars="0" w:firstLine="0"/>
              <w:spacing w:line="240" w:lineRule="atLeast"/>
            </w:pPr>
            <w:r>
              <w:t>P</w:t>
            </w:r>
            <w:r>
              <w:t>=0.000</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与转染前比较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与对照组比较</w:t>
      </w:r>
      <w:r>
        <w:rPr>
          <w:rFonts w:cstheme="minorBidi" w:hAnsiTheme="minorHAnsi" w:eastAsiaTheme="minorHAnsi" w:asciiTheme="minorHAnsi"/>
          <w:i/>
        </w:rPr>
        <w:t>P</w:t>
      </w:r>
      <w:r>
        <w:rPr>
          <w:rFonts w:cstheme="minorBidi" w:hAnsiTheme="minorHAnsi" w:eastAsiaTheme="minorHAnsi" w:asciiTheme="minorHAnsi"/>
        </w:rPr>
        <w:t>&lt;0.05</w:t>
      </w:r>
    </w:p>
    <w:p w:rsidR="0018722C">
      <w:pPr>
        <w:topLinePunct/>
      </w:pPr>
      <w:r>
        <w:rPr>
          <w:rFonts w:cstheme="minorBidi" w:hAnsiTheme="minorHAnsi" w:eastAsiaTheme="minorHAnsi" w:asciiTheme="minorHAnsi"/>
        </w:rPr>
        <w:t>98</w:t>
      </w:r>
    </w:p>
    <w:p w:rsidR="0018722C">
      <w:pPr>
        <w:pStyle w:val="a8"/>
        <w:topLinePunct/>
      </w:pPr>
      <w:bookmarkStart w:id="643474" w:name="_Toc686643474"/>
      <w:r>
        <w:rPr>
          <w:rFonts w:cstheme="minorBidi" w:hAnsiTheme="minorHAnsi" w:eastAsiaTheme="minorHAnsi" w:asciiTheme="minorHAnsi" w:ascii="宋体" w:eastAsia="宋体" w:hint="eastAsia"/>
        </w:rPr>
        <w:t>表</w:t>
      </w:r>
      <w:r>
        <w:rPr>
          <w:rFonts w:cstheme="minorBidi" w:hAnsiTheme="minorHAnsi" w:eastAsiaTheme="minorHAnsi" w:asciiTheme="minorHAnsi"/>
        </w:rPr>
        <w:t>5.5</w:t>
      </w:r>
      <w:r>
        <w:t xml:space="preserve">  </w:t>
      </w:r>
      <w:r w:rsidRPr="00DB64CE">
        <w:rPr>
          <w:rFonts w:cstheme="minorBidi" w:hAnsiTheme="minorHAnsi" w:eastAsiaTheme="minorHAnsi" w:asciiTheme="minorHAnsi"/>
        </w:rPr>
        <w:t>Western blot</w:t>
      </w:r>
      <w:r w:rsidR="001852F3">
        <w:rPr>
          <w:rFonts w:cstheme="minorBidi" w:hAnsiTheme="minorHAnsi" w:eastAsiaTheme="minorHAnsi" w:asciiTheme="minorHAnsi"/>
        </w:rPr>
        <w:t xml:space="preserve"> </w:t>
      </w:r>
      <w:r>
        <w:rPr>
          <w:rFonts w:ascii="宋体" w:eastAsia="宋体" w:hint="eastAsia" w:cstheme="minorBidi" w:hAnsiTheme="minorHAnsi"/>
        </w:rPr>
        <w:t>检测各组</w:t>
      </w:r>
      <w:r>
        <w:rPr>
          <w:rFonts w:cstheme="minorBidi" w:hAnsiTheme="minorHAnsi" w:eastAsiaTheme="minorHAnsi" w:asciiTheme="minorHAnsi"/>
        </w:rPr>
        <w:t>p63</w:t>
      </w:r>
      <w:r>
        <w:rPr>
          <w:rFonts w:ascii="宋体" w:eastAsia="宋体" w:hint="eastAsia" w:cstheme="minorBidi" w:hAnsiTheme="minorHAnsi"/>
        </w:rPr>
        <w:t>、</w:t>
      </w:r>
      <w:r>
        <w:rPr>
          <w:rFonts w:cstheme="minorBidi" w:hAnsiTheme="minorHAnsi" w:eastAsiaTheme="minorHAnsi" w:asciiTheme="minorHAnsi"/>
        </w:rPr>
        <w:t>CK19</w:t>
      </w:r>
      <w:r>
        <w:rPr>
          <w:rFonts w:ascii="宋体" w:eastAsia="宋体" w:hint="eastAsia" w:cstheme="minorBidi" w:hAnsiTheme="minorHAnsi"/>
        </w:rPr>
        <w:t>、</w:t>
      </w:r>
      <w:r>
        <w:rPr>
          <w:rFonts w:cstheme="minorBidi" w:hAnsiTheme="minorHAnsi" w:eastAsiaTheme="minorHAnsi" w:asciiTheme="minorHAnsi"/>
        </w:rPr>
        <w:t>ITGB1</w:t>
      </w:r>
      <w:r>
        <w:rPr>
          <w:rFonts w:ascii="宋体" w:eastAsia="宋体" w:hint="eastAsia" w:cstheme="minorBidi" w:hAnsiTheme="minorHAnsi"/>
        </w:rPr>
        <w:t>蛋白表达</w:t>
      </w:r>
      <w:bookmarkEnd w:id="643474"/>
    </w:p>
    <w:tbl>
      <w:tblPr>
        <w:tblW w:w="5000" w:type="pct"/>
        <w:tblInd w:w="8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8"/>
        <w:gridCol w:w="2286"/>
        <w:gridCol w:w="2087"/>
        <w:gridCol w:w="2505"/>
      </w:tblGrid>
      <w:tr>
        <w:trPr>
          <w:tblHeader/>
        </w:trPr>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p63</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CK19</w:t>
            </w:r>
          </w:p>
        </w:tc>
        <w:tc>
          <w:tcPr>
            <w:tcW w:w="1501" w:type="pct"/>
            <w:vAlign w:val="center"/>
            <w:tcBorders>
              <w:bottom w:val="single" w:sz="4" w:space="0" w:color="auto"/>
            </w:tcBorders>
          </w:tcPr>
          <w:p w:rsidR="0018722C">
            <w:pPr>
              <w:pStyle w:val="a7"/>
              <w:topLinePunct/>
              <w:ind w:leftChars="0" w:left="0" w:rightChars="0" w:right="0" w:firstLineChars="0" w:firstLine="0"/>
              <w:spacing w:line="240" w:lineRule="atLeast"/>
            </w:pPr>
            <w:r>
              <w:t>ITGB1</w:t>
            </w:r>
          </w:p>
        </w:tc>
      </w:tr>
      <w:tr>
        <w:tc>
          <w:tcPr>
            <w:tcW w:w="879" w:type="pct"/>
            <w:vAlign w:val="center"/>
          </w:tcPr>
          <w:p w:rsidR="0018722C">
            <w:pPr>
              <w:pStyle w:val="ac"/>
              <w:topLinePunct/>
              <w:ind w:leftChars="0" w:left="0" w:rightChars="0" w:right="0" w:firstLineChars="0" w:firstLine="0"/>
              <w:spacing w:line="240" w:lineRule="atLeast"/>
            </w:pPr>
            <w:r>
              <w:t>转染前</w:t>
            </w:r>
          </w:p>
        </w:tc>
        <w:tc>
          <w:tcPr>
            <w:tcW w:w="1370" w:type="pct"/>
            <w:vAlign w:val="center"/>
          </w:tcPr>
          <w:p w:rsidR="0018722C">
            <w:pPr>
              <w:pStyle w:val="a5"/>
              <w:topLinePunct/>
              <w:ind w:leftChars="0" w:left="0" w:rightChars="0" w:right="0" w:firstLineChars="0" w:firstLine="0"/>
              <w:spacing w:line="240" w:lineRule="atLeast"/>
            </w:pPr>
            <w:r>
              <w:t>0.69±0.04</w:t>
            </w:r>
          </w:p>
        </w:tc>
        <w:tc>
          <w:tcPr>
            <w:tcW w:w="1250" w:type="pct"/>
            <w:vAlign w:val="center"/>
          </w:tcPr>
          <w:p w:rsidR="0018722C">
            <w:pPr>
              <w:pStyle w:val="a5"/>
              <w:topLinePunct/>
              <w:ind w:leftChars="0" w:left="0" w:rightChars="0" w:right="0" w:firstLineChars="0" w:firstLine="0"/>
              <w:spacing w:line="240" w:lineRule="atLeast"/>
            </w:pPr>
            <w:r>
              <w:t>1.34±0.04</w:t>
            </w:r>
          </w:p>
        </w:tc>
        <w:tc>
          <w:tcPr>
            <w:tcW w:w="1501" w:type="pct"/>
            <w:vAlign w:val="center"/>
          </w:tcPr>
          <w:p w:rsidR="0018722C">
            <w:pPr>
              <w:pStyle w:val="ad"/>
              <w:topLinePunct/>
              <w:ind w:leftChars="0" w:left="0" w:rightChars="0" w:right="0" w:firstLineChars="0" w:firstLine="0"/>
              <w:spacing w:line="240" w:lineRule="atLeast"/>
            </w:pPr>
            <w:r>
              <w:t>1.29±0.05</w:t>
            </w:r>
          </w:p>
        </w:tc>
      </w:tr>
      <w:tr>
        <w:tc>
          <w:tcPr>
            <w:tcW w:w="879" w:type="pct"/>
            <w:vAlign w:val="center"/>
          </w:tcPr>
          <w:p w:rsidR="0018722C">
            <w:pPr>
              <w:pStyle w:val="ac"/>
              <w:topLinePunct/>
              <w:ind w:leftChars="0" w:left="0" w:rightChars="0" w:right="0" w:firstLineChars="0" w:firstLine="0"/>
              <w:spacing w:line="240" w:lineRule="atLeast"/>
            </w:pPr>
            <w:r>
              <w:t>实验组</w:t>
            </w:r>
          </w:p>
        </w:tc>
        <w:tc>
          <w:tcPr>
            <w:tcW w:w="1370" w:type="pct"/>
            <w:vAlign w:val="center"/>
          </w:tcPr>
          <w:p w:rsidR="0018722C">
            <w:pPr>
              <w:pStyle w:val="a5"/>
              <w:topLinePunct/>
              <w:ind w:leftChars="0" w:left="0" w:rightChars="0" w:right="0" w:firstLineChars="0" w:firstLine="0"/>
              <w:spacing w:line="240" w:lineRule="atLeast"/>
            </w:pPr>
            <w:r>
              <w:t>0.36±0.04*#</w:t>
            </w:r>
          </w:p>
        </w:tc>
        <w:tc>
          <w:tcPr>
            <w:tcW w:w="1250" w:type="pct"/>
            <w:vAlign w:val="center"/>
          </w:tcPr>
          <w:p w:rsidR="0018722C">
            <w:pPr>
              <w:pStyle w:val="a5"/>
              <w:topLinePunct/>
              <w:ind w:leftChars="0" w:left="0" w:rightChars="0" w:right="0" w:firstLineChars="0" w:firstLine="0"/>
              <w:spacing w:line="240" w:lineRule="atLeast"/>
            </w:pPr>
            <w:r>
              <w:t>1.09±0.03*#</w:t>
            </w:r>
          </w:p>
        </w:tc>
        <w:tc>
          <w:tcPr>
            <w:tcW w:w="1501" w:type="pct"/>
            <w:vAlign w:val="center"/>
          </w:tcPr>
          <w:p w:rsidR="0018722C">
            <w:pPr>
              <w:pStyle w:val="ad"/>
              <w:topLinePunct/>
              <w:ind w:leftChars="0" w:left="0" w:rightChars="0" w:right="0" w:firstLineChars="0" w:firstLine="0"/>
              <w:spacing w:line="240" w:lineRule="atLeast"/>
            </w:pPr>
            <w:r>
              <w:t>0.86±0.04*#</w:t>
            </w:r>
          </w:p>
        </w:tc>
      </w:tr>
      <w:tr>
        <w:tc>
          <w:tcPr>
            <w:tcW w:w="879" w:type="pct"/>
            <w:vAlign w:val="center"/>
          </w:tcPr>
          <w:p w:rsidR="0018722C">
            <w:pPr>
              <w:pStyle w:val="ac"/>
              <w:topLinePunct/>
              <w:ind w:leftChars="0" w:left="0" w:rightChars="0" w:right="0" w:firstLineChars="0" w:firstLine="0"/>
              <w:spacing w:line="240" w:lineRule="atLeast"/>
            </w:pPr>
            <w:r>
              <w:t>对照组</w:t>
            </w:r>
          </w:p>
        </w:tc>
        <w:tc>
          <w:tcPr>
            <w:tcW w:w="1370" w:type="pct"/>
            <w:vAlign w:val="center"/>
          </w:tcPr>
          <w:p w:rsidR="0018722C">
            <w:pPr>
              <w:pStyle w:val="a5"/>
              <w:topLinePunct/>
              <w:ind w:leftChars="0" w:left="0" w:rightChars="0" w:right="0" w:firstLineChars="0" w:firstLine="0"/>
              <w:spacing w:line="240" w:lineRule="atLeast"/>
            </w:pPr>
            <w:r>
              <w:t>0.63±0.07</w:t>
            </w:r>
          </w:p>
        </w:tc>
        <w:tc>
          <w:tcPr>
            <w:tcW w:w="1250" w:type="pct"/>
            <w:vAlign w:val="center"/>
          </w:tcPr>
          <w:p w:rsidR="0018722C">
            <w:pPr>
              <w:pStyle w:val="a5"/>
              <w:topLinePunct/>
              <w:ind w:leftChars="0" w:left="0" w:rightChars="0" w:right="0" w:firstLineChars="0" w:firstLine="0"/>
              <w:spacing w:line="240" w:lineRule="atLeast"/>
            </w:pPr>
            <w:r>
              <w:t>1.25±0.10</w:t>
            </w:r>
          </w:p>
        </w:tc>
        <w:tc>
          <w:tcPr>
            <w:tcW w:w="1501" w:type="pct"/>
            <w:vAlign w:val="center"/>
          </w:tcPr>
          <w:p w:rsidR="0018722C">
            <w:pPr>
              <w:pStyle w:val="ad"/>
              <w:topLinePunct/>
              <w:ind w:leftChars="0" w:left="0" w:rightChars="0" w:right="0" w:firstLineChars="0" w:firstLine="0"/>
              <w:spacing w:line="240" w:lineRule="atLeast"/>
            </w:pPr>
            <w:r>
              <w:t>1.16±0.14</w:t>
            </w:r>
          </w:p>
        </w:tc>
      </w:tr>
      <w:tr>
        <w:tc>
          <w:tcPr>
            <w:tcW w:w="879" w:type="pct"/>
            <w:vAlign w:val="center"/>
          </w:tcPr>
          <w:p w:rsidR="0018722C">
            <w:pPr>
              <w:pStyle w:val="ac"/>
              <w:topLinePunct/>
              <w:ind w:leftChars="0" w:left="0" w:rightChars="0" w:right="0" w:firstLineChars="0" w:firstLine="0"/>
              <w:spacing w:line="240" w:lineRule="atLeast"/>
            </w:pPr>
            <w:r>
              <w:t>统计值</w:t>
            </w:r>
          </w:p>
        </w:tc>
        <w:tc>
          <w:tcPr>
            <w:tcW w:w="1370" w:type="pct"/>
            <w:vAlign w:val="center"/>
          </w:tcPr>
          <w:p w:rsidR="0018722C">
            <w:pPr>
              <w:pStyle w:val="a5"/>
              <w:topLinePunct/>
              <w:ind w:leftChars="0" w:left="0" w:rightChars="0" w:right="0" w:firstLineChars="0" w:firstLine="0"/>
              <w:spacing w:line="240" w:lineRule="atLeast"/>
            </w:pPr>
            <w:r>
              <w:t>F</w:t>
            </w:r>
            <w:r>
              <w:t>=58.801</w:t>
            </w:r>
          </w:p>
        </w:tc>
        <w:tc>
          <w:tcPr>
            <w:tcW w:w="1250" w:type="pct"/>
            <w:vAlign w:val="center"/>
          </w:tcPr>
          <w:p w:rsidR="0018722C">
            <w:pPr>
              <w:pStyle w:val="a5"/>
              <w:topLinePunct/>
              <w:ind w:leftChars="0" w:left="0" w:rightChars="0" w:right="0" w:firstLineChars="0" w:firstLine="0"/>
              <w:spacing w:line="240" w:lineRule="atLeast"/>
            </w:pPr>
            <w:r>
              <w:t>F</w:t>
            </w:r>
            <w:r>
              <w:t>=18.816</w:t>
            </w:r>
          </w:p>
        </w:tc>
        <w:tc>
          <w:tcPr>
            <w:tcW w:w="1501" w:type="pct"/>
            <w:vAlign w:val="center"/>
          </w:tcPr>
          <w:p w:rsidR="0018722C">
            <w:pPr>
              <w:pStyle w:val="ad"/>
              <w:topLinePunct/>
              <w:ind w:leftChars="0" w:left="0" w:rightChars="0" w:right="0" w:firstLineChars="0" w:firstLine="0"/>
              <w:spacing w:line="240" w:lineRule="atLeast"/>
            </w:pPr>
            <w:r>
              <w:t>F</w:t>
            </w:r>
            <w:r>
              <w:t>=30.162</w:t>
            </w:r>
          </w:p>
        </w:tc>
      </w:tr>
      <w:tr>
        <w:tc>
          <w:tcPr>
            <w:tcW w:w="87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70"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0.000</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 0.000</w:t>
            </w:r>
          </w:p>
        </w:tc>
        <w:tc>
          <w:tcPr>
            <w:tcW w:w="1501" w:type="pct"/>
            <w:vAlign w:val="center"/>
            <w:tcBorders>
              <w:top w:val="single" w:sz="4" w:space="0" w:color="auto"/>
            </w:tcBorders>
          </w:tcPr>
          <w:p w:rsidR="0018722C">
            <w:pPr>
              <w:pStyle w:val="ad"/>
              <w:topLinePunct/>
              <w:ind w:leftChars="0" w:left="0" w:rightChars="0" w:right="0" w:firstLineChars="0" w:firstLine="0"/>
              <w:spacing w:line="240" w:lineRule="atLeast"/>
            </w:pPr>
            <w:r>
              <w:t>P</w:t>
            </w:r>
            <w:r>
              <w:t>= 0.000</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与转染前比较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与对照组比较</w:t>
      </w:r>
      <w:r>
        <w:rPr>
          <w:rFonts w:cstheme="minorBidi" w:hAnsiTheme="minorHAnsi" w:eastAsiaTheme="minorHAnsi" w:asciiTheme="minorHAnsi"/>
          <w:i/>
        </w:rPr>
        <w:t>P</w:t>
      </w:r>
      <w:r>
        <w:rPr>
          <w:rFonts w:cstheme="minorBidi" w:hAnsiTheme="minorHAnsi" w:eastAsiaTheme="minorHAnsi" w:asciiTheme="minorHAnsi"/>
        </w:rPr>
        <w:t>&lt;0.05</w:t>
      </w:r>
    </w:p>
    <w:p w:rsidR="0018722C">
      <w:pPr>
        <w:spacing w:line="240" w:lineRule="auto" w:before="0"/>
        <w:rPr>
          <w:sz w:val="20"/>
        </w:rPr>
      </w:pPr>
    </w:p>
    <w:p w:rsidR="0018722C">
      <w:spacing w:beforeLines="0" w:before="0" w:afterLines="0" w:after="0" w:line="440" w:lineRule="auto"/>
      <w:pPr>
        <w:sectPr w:rsidR="00556256">
          <w:type w:val="continuous"/>
          <w:pgSz w:w="11910" w:h="16840"/>
          <w:pgMar w:header="1725" w:footer="272" w:top="1980" w:bottom="460" w:left="900" w:right="1660"/>
        </w:sectPr>
        <w:topLinePunct/>
      </w:pPr>
    </w:p>
    <w:p w:rsidR="0018722C">
      <w:pPr>
        <w:spacing w:line="240" w:lineRule="auto" w:before="0"/>
        <w:rPr>
          <w:sz w:val="22"/>
        </w:rPr>
      </w:pPr>
    </w:p>
    <w:p w:rsidR="0018722C">
      <w:pPr>
        <w:spacing w:line="465" w:lineRule="auto" w:before="191"/>
        <w:ind w:leftChars="0" w:left="982" w:rightChars="0" w:right="1304" w:firstLineChars="0" w:firstLine="283"/>
        <w:jc w:val="left"/>
        <w:rPr>
          <w:sz w:val="21"/>
        </w:rPr>
      </w:pPr>
      <w:r/>
      <w:r>
        <w:drawing>
          <wp:anchor distT="0" distB="0" distL="0" distR="0" allowOverlap="1" layoutInCell="1" locked="0" behindDoc="0" simplePos="0" relativeHeight="1792">
            <wp:simplePos x="0" y="0"/>
            <wp:positionH relativeFrom="page">
              <wp:posOffset>1598930</wp:posOffset>
            </wp:positionH>
            <wp:positionV relativeFrom="paragraph">
              <wp:posOffset>635542</wp:posOffset>
            </wp:positionV>
            <wp:extent cx="741680" cy="609600"/>
            <wp:effectExtent l="0" t="0" r="0" b="0"/>
            <wp:wrapNone/>
            <wp:docPr id="71" name="image41.jpeg" descr=""/>
            <wp:cNvGraphicFramePr>
              <a:graphicFrameLocks noChangeAspect="1"/>
            </wp:cNvGraphicFramePr>
            <a:graphic>
              <a:graphicData uri="http://schemas.openxmlformats.org/drawingml/2006/picture">
                <pic:pic>
                  <pic:nvPicPr>
                    <pic:cNvPr id="72" name="image41.jpeg"/>
                    <pic:cNvPicPr/>
                  </pic:nvPicPr>
                  <pic:blipFill>
                    <a:blip r:embed="rId77" cstate="print"/>
                    <a:stretch>
                      <a:fillRect/>
                    </a:stretch>
                  </pic:blipFill>
                  <pic:spPr>
                    <a:xfrm>
                      <a:off x="0" y="0"/>
                      <a:ext cx="741680" cy="609600"/>
                    </a:xfrm>
                    <a:prstGeom prst="rect">
                      <a:avLst/>
                    </a:prstGeom>
                  </pic:spPr>
                </pic:pic>
              </a:graphicData>
            </a:graphic>
          </wp:anchor>
        </w:drawing>
      </w:r>
      <w:r>
        <w:rPr>
          <w:sz w:val="21"/>
        </w:rPr>
        <w:t>p63 β-actin</w:t>
      </w:r>
    </w:p>
    <w:p w:rsidR="0018722C">
      <w:pPr>
        <w:spacing w:before="135"/>
        <w:ind w:leftChars="0" w:left="984" w:rightChars="0" w:right="0" w:firstLineChars="0" w:firstLine="0"/>
        <w:jc w:val="left"/>
        <w:rPr>
          <w:sz w:val="21"/>
        </w:rPr>
      </w:pPr>
      <w:r>
        <w:rPr>
          <w:sz w:val="21"/>
        </w:rPr>
        <w:t>ITGB1</w:t>
      </w:r>
    </w:p>
    <w:p w:rsidR="0018722C">
      <w:pPr>
        <w:spacing w:line="240" w:lineRule="auto" w:before="7"/>
        <w:rPr>
          <w:sz w:val="19"/>
        </w:rPr>
      </w:pPr>
    </w:p>
    <w:p w:rsidR="0018722C">
      <w:pPr>
        <w:spacing w:before="0"/>
        <w:ind w:leftChars="0" w:left="1044" w:rightChars="0" w:right="0" w:hanging="135"/>
        <w:jc w:val="left"/>
        <w:rPr>
          <w:sz w:val="21"/>
        </w:rPr>
      </w:pPr>
      <w:r/>
      <w:r>
        <w:rPr>
          <w:sz w:val="21"/>
        </w:rPr>
        <w:t>β-actin</w:t>
      </w:r>
    </w:p>
    <w:p w:rsidR="0018722C">
      <w:pPr>
        <w:spacing w:line="240" w:lineRule="auto" w:before="0"/>
        <w:rPr>
          <w:sz w:val="22"/>
        </w:rPr>
      </w:pPr>
    </w:p>
    <w:p w:rsidR="0018722C">
      <w:pPr>
        <w:spacing w:before="128"/>
        <w:ind w:leftChars="0" w:left="843" w:rightChars="0" w:right="1137" w:firstLineChars="0" w:firstLine="0"/>
        <w:jc w:val="center"/>
        <w:rPr>
          <w:sz w:val="21"/>
        </w:rPr>
      </w:pPr>
      <w:r>
        <w:rPr>
          <w:sz w:val="21"/>
        </w:rPr>
        <w:t>CK10</w:t>
      </w:r>
    </w:p>
    <w:p w:rsidR="0018722C">
      <w:pPr>
        <w:spacing w:line="240" w:lineRule="auto" w:before="7"/>
        <w:rPr>
          <w:sz w:val="19"/>
        </w:rPr>
      </w:pPr>
    </w:p>
    <w:p w:rsidR="0018722C">
      <w:pPr>
        <w:spacing w:line="676" w:lineRule="auto" w:before="0"/>
        <w:ind w:leftChars="0" w:left="843" w:rightChars="0" w:right="1118" w:firstLineChars="0" w:firstLine="0"/>
        <w:jc w:val="center"/>
        <w:rPr>
          <w:sz w:val="21"/>
        </w:rPr>
      </w:pPr>
      <w:r>
        <w:drawing>
          <wp:anchor distT="0" distB="0" distL="0" distR="0" allowOverlap="1" layoutInCell="1" locked="0" behindDoc="0" simplePos="0" relativeHeight="1888">
            <wp:simplePos x="0" y="0"/>
            <wp:positionH relativeFrom="page">
              <wp:posOffset>1589405</wp:posOffset>
            </wp:positionH>
            <wp:positionV relativeFrom="paragraph">
              <wp:posOffset>285276</wp:posOffset>
            </wp:positionV>
            <wp:extent cx="791209" cy="735964"/>
            <wp:effectExtent l="0" t="0" r="0" b="0"/>
            <wp:wrapNone/>
            <wp:docPr id="75" name="image43.jpeg" descr=""/>
            <wp:cNvGraphicFramePr>
              <a:graphicFrameLocks noChangeAspect="1"/>
            </wp:cNvGraphicFramePr>
            <a:graphic>
              <a:graphicData uri="http://schemas.openxmlformats.org/drawingml/2006/picture">
                <pic:pic>
                  <pic:nvPicPr>
                    <pic:cNvPr id="76" name="image43.jpeg"/>
                    <pic:cNvPicPr/>
                  </pic:nvPicPr>
                  <pic:blipFill>
                    <a:blip r:embed="rId79" cstate="print"/>
                    <a:stretch>
                      <a:fillRect/>
                    </a:stretch>
                  </pic:blipFill>
                  <pic:spPr>
                    <a:xfrm>
                      <a:off x="0" y="0"/>
                      <a:ext cx="791209" cy="735964"/>
                    </a:xfrm>
                    <a:prstGeom prst="rect">
                      <a:avLst/>
                    </a:prstGeom>
                  </pic:spPr>
                </pic:pic>
              </a:graphicData>
            </a:graphic>
          </wp:anchor>
        </w:drawing>
      </w:r>
      <w:r>
        <w:rPr>
          <w:sz w:val="21"/>
        </w:rPr>
        <w:t>β-actin CEA</w:t>
      </w:r>
    </w:p>
    <w:p w:rsidR="0018722C">
      <w:pPr>
        <w:spacing w:line="201" w:lineRule="exact" w:before="0"/>
        <w:ind w:leftChars="0" w:left="878" w:rightChars="0" w:right="0" w:firstLineChars="0" w:firstLine="0"/>
        <w:jc w:val="left"/>
        <w:rPr>
          <w:sz w:val="21"/>
        </w:rPr>
      </w:pPr>
      <w:r>
        <w:rPr>
          <w:sz w:val="21"/>
        </w:rPr>
        <w:t>β-actin</w:t>
      </w:r>
    </w:p>
    <w:p w:rsidR="0018722C">
      <w:pPr>
        <w:spacing w:line="271" w:lineRule="exact" w:before="37"/>
        <w:ind w:leftChars="0" w:left="112" w:rightChars="0" w:right="0" w:firstLineChars="0" w:firstLine="0"/>
        <w:jc w:val="center"/>
        <w:rPr>
          <w:rFonts w:ascii="宋体" w:eastAsia="宋体" w:hint="eastAsia"/>
          <w:sz w:val="21"/>
        </w:rPr>
      </w:pPr>
      <w:r>
        <w:br w:type="column"/>
      </w:r>
      <w:r>
        <w:rPr>
          <w:rFonts w:ascii="宋体" w:eastAsia="宋体" w:hint="eastAsia"/>
          <w:sz w:val="21"/>
        </w:rPr>
        <w:t>相对分子质量</w:t>
      </w:r>
    </w:p>
    <w:p w:rsidR="0018722C">
      <w:pPr>
        <w:spacing w:line="272" w:lineRule="exact" w:before="0"/>
        <w:ind w:leftChars="0" w:left="323" w:rightChars="0" w:right="0" w:firstLineChars="0" w:firstLine="0"/>
        <w:jc w:val="left"/>
        <w:rPr>
          <w:sz w:val="14"/>
        </w:rPr>
      </w:pPr>
      <w:r>
        <w:rPr>
          <w:sz w:val="21"/>
        </w:rPr>
        <w:t>63×10 </w:t>
      </w:r>
      <w:r>
        <w:rPr>
          <w:position w:val="10"/>
          <w:sz w:val="14"/>
        </w:rPr>
        <w:t>3</w:t>
      </w:r>
    </w:p>
    <w:p w:rsidR="0018722C">
      <w:pPr>
        <w:spacing w:before="213"/>
        <w:ind w:leftChars="0" w:left="323" w:rightChars="0" w:right="0" w:firstLineChars="0" w:firstLine="0"/>
        <w:jc w:val="left"/>
        <w:rPr>
          <w:sz w:val="14"/>
        </w:rPr>
      </w:pPr>
      <w:r>
        <w:rPr>
          <w:sz w:val="21"/>
        </w:rPr>
        <w:t>43×10 </w:t>
      </w:r>
      <w:r>
        <w:rPr>
          <w:position w:val="10"/>
          <w:sz w:val="14"/>
        </w:rPr>
        <w:t>3</w:t>
      </w:r>
    </w:p>
    <w:p w:rsidR="0018722C">
      <w:pPr>
        <w:spacing w:line="240" w:lineRule="auto" w:before="6"/>
        <w:rPr>
          <w:sz w:val="32"/>
        </w:rPr>
      </w:pPr>
      <w:r>
        <w:br w:type="column"/>
      </w:r>
      <w:r/>
    </w:p>
    <w:p w:rsidR="0018722C">
      <w:pPr>
        <w:spacing w:before="0"/>
        <w:ind w:leftChars="0" w:left="1001" w:rightChars="0" w:right="0" w:firstLineChars="0" w:firstLine="0"/>
        <w:jc w:val="left"/>
        <w:rPr>
          <w:sz w:val="21"/>
        </w:rPr>
      </w:pPr>
      <w:r>
        <w:rPr>
          <w:sz w:val="21"/>
        </w:rPr>
        <w:t>CK19</w:t>
      </w:r>
    </w:p>
    <w:p w:rsidR="0018722C">
      <w:pPr>
        <w:spacing w:before="173"/>
        <w:ind w:leftChars="0" w:left="1090" w:rightChars="0" w:right="0" w:hanging="89"/>
        <w:jc w:val="left"/>
        <w:rPr>
          <w:sz w:val="21"/>
        </w:rPr>
      </w:pPr>
      <w:r/>
      <w:r>
        <w:rPr>
          <w:sz w:val="21"/>
        </w:rPr>
        <w:t>β-actin</w:t>
      </w:r>
    </w:p>
    <w:p w:rsidR="0018722C">
      <w:pPr>
        <w:spacing w:line="240" w:lineRule="auto" w:before="0"/>
        <w:rPr>
          <w:sz w:val="22"/>
        </w:rPr>
      </w:pPr>
    </w:p>
    <w:p w:rsidR="0018722C">
      <w:pPr>
        <w:spacing w:line="240" w:lineRule="auto" w:before="4"/>
        <w:rPr>
          <w:sz w:val="19"/>
        </w:rPr>
      </w:pPr>
    </w:p>
    <w:p w:rsidR="0018722C">
      <w:pPr>
        <w:spacing w:before="0"/>
        <w:ind w:leftChars="0" w:left="905" w:rightChars="0" w:right="1191" w:firstLineChars="0" w:firstLine="0"/>
        <w:jc w:val="center"/>
        <w:rPr>
          <w:sz w:val="21"/>
        </w:rPr>
      </w:pPr>
      <w:r/>
      <w:r>
        <w:rPr>
          <w:sz w:val="21"/>
        </w:rPr>
        <w:t>CK1</w:t>
      </w:r>
    </w:p>
    <w:p w:rsidR="0018722C">
      <w:pPr>
        <w:spacing w:line="240" w:lineRule="auto" w:before="7"/>
        <w:rPr>
          <w:sz w:val="19"/>
        </w:rPr>
      </w:pPr>
    </w:p>
    <w:p w:rsidR="0018722C">
      <w:pPr>
        <w:spacing w:line="619" w:lineRule="auto" w:before="1"/>
        <w:ind w:leftChars="0" w:left="1016" w:rightChars="0" w:right="1328" w:hanging="138"/>
        <w:jc w:val="left"/>
        <w:rPr>
          <w:sz w:val="21"/>
        </w:rPr>
      </w:pPr>
      <w:r>
        <w:drawing>
          <wp:anchor distT="0" distB="0" distL="0" distR="0" allowOverlap="1" layoutInCell="1" locked="0" behindDoc="0" simplePos="0" relativeHeight="1864">
            <wp:simplePos x="0" y="0"/>
            <wp:positionH relativeFrom="page">
              <wp:posOffset>4369434</wp:posOffset>
            </wp:positionH>
            <wp:positionV relativeFrom="paragraph">
              <wp:posOffset>267750</wp:posOffset>
            </wp:positionV>
            <wp:extent cx="784860" cy="609600"/>
            <wp:effectExtent l="0" t="0" r="0" b="0"/>
            <wp:wrapNone/>
            <wp:docPr id="81" name="image46.jpeg" descr=""/>
            <wp:cNvGraphicFramePr>
              <a:graphicFrameLocks noChangeAspect="1"/>
            </wp:cNvGraphicFramePr>
            <a:graphic>
              <a:graphicData uri="http://schemas.openxmlformats.org/drawingml/2006/picture">
                <pic:pic>
                  <pic:nvPicPr>
                    <pic:cNvPr id="82" name="image46.jpeg"/>
                    <pic:cNvPicPr/>
                  </pic:nvPicPr>
                  <pic:blipFill>
                    <a:blip r:embed="rId82" cstate="print"/>
                    <a:stretch>
                      <a:fillRect/>
                    </a:stretch>
                  </pic:blipFill>
                  <pic:spPr>
                    <a:xfrm>
                      <a:off x="0" y="0"/>
                      <a:ext cx="784860" cy="609600"/>
                    </a:xfrm>
                    <a:prstGeom prst="rect">
                      <a:avLst/>
                    </a:prstGeom>
                  </pic:spPr>
                </pic:pic>
              </a:graphicData>
            </a:graphic>
          </wp:anchor>
        </w:drawing>
      </w:r>
      <w:r>
        <w:rPr>
          <w:sz w:val="21"/>
        </w:rPr>
        <w:t>β-actin CK18</w:t>
      </w:r>
    </w:p>
    <w:p w:rsidR="0018722C">
      <w:pPr>
        <w:spacing w:line="202" w:lineRule="exact" w:before="0"/>
        <w:ind w:leftChars="0" w:left="905" w:rightChars="0" w:right="1335" w:firstLineChars="0" w:firstLine="0"/>
        <w:jc w:val="center"/>
        <w:rPr>
          <w:sz w:val="21"/>
        </w:rPr>
      </w:pPr>
      <w:r>
        <w:rPr>
          <w:sz w:val="21"/>
        </w:rPr>
        <w:t>β-actin</w:t>
      </w:r>
    </w:p>
    <w:p w:rsidR="0018722C">
      <w:pPr>
        <w:spacing w:line="271" w:lineRule="exact" w:before="37"/>
        <w:ind w:leftChars="0" w:left="3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相对分子质量</w:t>
      </w:r>
    </w:p>
    <w:p w:rsidR="0018722C">
      <w:spacing w:beforeLines="0" w:before="0" w:afterLines="0" w:after="0" w:line="440" w:lineRule="auto"/>
      <w:pPr>
        <w:sectPr w:rsidR="00556256">
          <w:type w:val="continuous"/>
          <w:pgSz w:w="11910" w:h="16840"/>
          <w:pgMar w:top="1580" w:bottom="460" w:left="900" w:right="1660"/>
          <w:cols w:num="4" w:equalWidth="0">
            <w:col w:w="2888" w:space="40"/>
            <w:col w:w="1375" w:space="151"/>
            <w:col w:w="2866" w:space="40"/>
            <w:col w:w="1990"/>
          </w:cols>
        </w:sectPr>
        <w:topLinePunct/>
      </w:pPr>
    </w:p>
    <w:p w:rsidR="0018722C">
      <w:pPr>
        <w:topLinePunct/>
      </w:pP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7</w:t>
      </w:r>
      <w:r>
        <w:rPr>
          <w:rFonts w:ascii="宋体" w:eastAsia="宋体" w:hint="eastAsia" w:cstheme="minorBidi" w:hAnsiTheme="minorHAnsi"/>
        </w:rPr>
        <w:t>蛋</w:t>
      </w:r>
      <w:r>
        <w:rPr>
          <w:rFonts w:ascii="宋体" w:eastAsia="宋体" w:hint="eastAsia" w:cstheme="minorBidi" w:hAnsiTheme="minorHAnsi"/>
        </w:rPr>
        <w:t>白</w:t>
      </w:r>
      <w:r>
        <w:rPr>
          <w:rFonts w:ascii="宋体" w:eastAsia="宋体" w:hint="eastAsia" w:cstheme="minorBidi" w:hAnsiTheme="minorHAnsi"/>
        </w:rPr>
        <w:t>质</w:t>
      </w:r>
      <w:r>
        <w:rPr>
          <w:rFonts w:ascii="宋体" w:eastAsia="宋体" w:hint="eastAsia" w:cstheme="minorBidi" w:hAnsiTheme="minorHAnsi"/>
        </w:rPr>
        <w:t>印</w:t>
      </w:r>
      <w:r>
        <w:rPr>
          <w:rFonts w:ascii="宋体" w:eastAsia="宋体" w:hint="eastAsia" w:cstheme="minorBidi" w:hAnsiTheme="minorHAnsi"/>
        </w:rPr>
        <w:t>迹</w:t>
      </w:r>
      <w:r>
        <w:rPr>
          <w:rFonts w:ascii="宋体" w:eastAsia="宋体" w:hint="eastAsia" w:cstheme="minorBidi" w:hAnsiTheme="minorHAnsi"/>
        </w:rPr>
        <w:t>法</w:t>
      </w:r>
      <w:r>
        <w:rPr>
          <w:rFonts w:ascii="宋体" w:eastAsia="宋体" w:hint="eastAsia" w:cstheme="minorBidi" w:hAnsiTheme="minorHAnsi"/>
        </w:rPr>
        <w:t>检</w:t>
      </w:r>
      <w:r>
        <w:rPr>
          <w:rFonts w:ascii="宋体" w:eastAsia="宋体" w:hint="eastAsia" w:cstheme="minorBidi" w:hAnsiTheme="minorHAnsi"/>
        </w:rPr>
        <w:t>测</w:t>
      </w:r>
      <w:r>
        <w:rPr>
          <w:rFonts w:ascii="宋体" w:eastAsia="宋体" w:hint="eastAsia" w:cstheme="minorBidi" w:hAnsiTheme="minorHAnsi"/>
        </w:rPr>
        <w:t>细胞</w:t>
      </w:r>
      <w:r>
        <w:rPr>
          <w:rFonts w:cstheme="minorBidi" w:hAnsiTheme="minorHAnsi" w:eastAsiaTheme="minorHAnsi" w:asciiTheme="minorHAnsi"/>
        </w:rPr>
        <w:t>p63</w:t>
      </w:r>
      <w:r>
        <w:rPr>
          <w:rFonts w:ascii="宋体" w:eastAsia="宋体" w:hint="eastAsia" w:cstheme="minorBidi" w:hAnsiTheme="minorHAnsi"/>
        </w:rPr>
        <w:t>、</w:t>
      </w:r>
      <w:r>
        <w:rPr>
          <w:rFonts w:cstheme="minorBidi" w:hAnsiTheme="minorHAnsi" w:eastAsiaTheme="minorHAnsi" w:asciiTheme="minorHAnsi"/>
        </w:rPr>
        <w:t>CK19</w:t>
      </w:r>
      <w:r>
        <w:rPr>
          <w:rFonts w:ascii="宋体" w:eastAsia="宋体" w:hint="eastAsia" w:cstheme="minorBidi" w:hAnsiTheme="minorHAnsi"/>
        </w:rPr>
        <w:t>、</w:t>
      </w:r>
      <w:r>
        <w:rPr>
          <w:rFonts w:cstheme="minorBidi" w:hAnsiTheme="minorHAnsi" w:eastAsiaTheme="minorHAnsi" w:asciiTheme="minorHAnsi"/>
        </w:rPr>
        <w:t>ITGB1</w:t>
      </w:r>
      <w:r>
        <w:rPr>
          <w:rFonts w:ascii="宋体" w:eastAsia="宋体" w:hint="eastAsia" w:cstheme="minorBidi" w:hAnsiTheme="minorHAnsi"/>
        </w:rPr>
        <w:t>、</w:t>
      </w:r>
      <w:r>
        <w:rPr>
          <w:rFonts w:cstheme="minorBidi" w:hAnsiTheme="minorHAnsi" w:eastAsiaTheme="minorHAnsi" w:asciiTheme="minorHAnsi"/>
        </w:rPr>
        <w:t>CK1</w:t>
      </w:r>
      <w:r>
        <w:rPr>
          <w:rFonts w:ascii="宋体" w:eastAsia="宋体" w:hint="eastAsia" w:cstheme="minorBidi" w:hAnsiTheme="minorHAnsi"/>
        </w:rPr>
        <w:t>、</w:t>
      </w:r>
      <w:r>
        <w:rPr>
          <w:rFonts w:cstheme="minorBidi" w:hAnsiTheme="minorHAnsi" w:eastAsiaTheme="minorHAnsi" w:asciiTheme="minorHAnsi"/>
        </w:rPr>
        <w:t>CK10</w:t>
      </w:r>
      <w:r>
        <w:rPr>
          <w:rFonts w:ascii="宋体" w:eastAsia="宋体" w:hint="eastAsia" w:cstheme="minorBidi" w:hAnsiTheme="minorHAnsi"/>
        </w:rPr>
        <w:t>、</w:t>
      </w:r>
      <w:r>
        <w:rPr>
          <w:rFonts w:cstheme="minorBidi" w:hAnsiTheme="minorHAnsi" w:eastAsiaTheme="minorHAnsi" w:asciiTheme="minorHAnsi"/>
        </w:rPr>
        <w:t>CK18</w:t>
      </w:r>
      <w:r>
        <w:rPr>
          <w:rFonts w:ascii="宋体" w:eastAsia="宋体" w:hint="eastAsia" w:cstheme="minorBidi" w:hAnsiTheme="minorHAnsi"/>
        </w:rPr>
        <w:t>、</w:t>
      </w:r>
      <w:r>
        <w:rPr>
          <w:rFonts w:cstheme="minorBidi" w:hAnsiTheme="minorHAnsi" w:eastAsiaTheme="minorHAnsi" w:asciiTheme="minorHAnsi"/>
        </w:rPr>
        <w:t>CEA</w:t>
      </w:r>
      <w:r>
        <w:rPr>
          <w:rFonts w:ascii="宋体" w:eastAsia="宋体" w:hint="eastAsia" w:cstheme="minorBidi" w:hAnsiTheme="minorHAnsi"/>
        </w:rPr>
        <w:t>蛋</w:t>
      </w:r>
      <w:r>
        <w:rPr>
          <w:rFonts w:ascii="宋体" w:eastAsia="宋体" w:hint="eastAsia" w:cstheme="minorBidi" w:hAnsiTheme="minorHAnsi"/>
        </w:rPr>
        <w:t>白</w:t>
      </w:r>
      <w:r>
        <w:rPr>
          <w:rFonts w:ascii="宋体" w:eastAsia="宋体" w:hint="eastAsia" w:cstheme="minorBidi" w:hAnsiTheme="minorHAnsi"/>
        </w:rPr>
        <w:t>表</w:t>
      </w:r>
      <w:r>
        <w:rPr>
          <w:rFonts w:ascii="宋体" w:eastAsia="宋体" w:hint="eastAsia" w:cstheme="minorBidi" w:hAnsiTheme="minorHAnsi"/>
        </w:rPr>
        <w:t>达水平</w:t>
      </w:r>
      <w:r>
        <w:rPr>
          <w:rFonts w:ascii="宋体" w:eastAsia="宋体" w:hint="eastAsia" w:cstheme="minorBidi" w:hAnsiTheme="minorHAnsi"/>
        </w:rPr>
        <w:t>注</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为</w:t>
      </w:r>
      <w:r>
        <w:rPr>
          <w:rFonts w:ascii="宋体" w:eastAsia="宋体" w:hint="eastAsia" w:cstheme="minorBidi" w:hAnsiTheme="minorHAnsi"/>
        </w:rPr>
        <w:t>实</w:t>
      </w:r>
      <w:r>
        <w:rPr>
          <w:rFonts w:ascii="宋体" w:eastAsia="宋体" w:hint="eastAsia" w:cstheme="minorBidi" w:hAnsiTheme="minorHAnsi"/>
        </w:rPr>
        <w:t>验</w:t>
      </w:r>
      <w:r>
        <w:rPr>
          <w:rFonts w:ascii="宋体" w:eastAsia="宋体" w:hint="eastAsia" w:cstheme="minorBidi" w:hAnsiTheme="minorHAnsi"/>
        </w:rPr>
        <w:t>组</w:t>
      </w:r>
      <w:r>
        <w:rPr>
          <w:rFonts w:ascii="宋体" w:eastAsia="宋体" w:hint="eastAsia" w:cstheme="minorBidi" w:hAnsiTheme="minorHAnsi"/>
        </w:rPr>
        <w:t>转</w:t>
      </w:r>
      <w:r>
        <w:rPr>
          <w:rFonts w:ascii="宋体" w:eastAsia="宋体" w:hint="eastAsia" w:cstheme="minorBidi" w:hAnsiTheme="minorHAnsi"/>
        </w:rPr>
        <w:t>染</w:t>
      </w:r>
      <w:r>
        <w:rPr>
          <w:rFonts w:ascii="宋体" w:eastAsia="宋体" w:hint="eastAsia" w:cstheme="minorBidi" w:hAnsiTheme="minorHAnsi"/>
        </w:rPr>
        <w:t>后细</w:t>
      </w:r>
      <w:r>
        <w:rPr>
          <w:rFonts w:ascii="宋体" w:eastAsia="宋体" w:hint="eastAsia" w:cstheme="minorBidi" w:hAnsiTheme="minorHAnsi"/>
        </w:rPr>
        <w:t>胞</w:t>
      </w:r>
      <w:r>
        <w:rPr>
          <w:rFonts w:ascii="宋体" w:eastAsia="宋体" w:hint="eastAsia" w:cstheme="minorBidi" w:hAnsiTheme="minorHAnsi"/>
        </w:rPr>
        <w:t>；</w:t>
      </w:r>
      <w:r>
        <w:rPr>
          <w:rFonts w:cstheme="minorBidi" w:hAnsiTheme="minorHAnsi" w:eastAsiaTheme="minorHAnsi" w:asciiTheme="minorHAnsi"/>
        </w:rPr>
        <w:t>2</w:t>
      </w:r>
      <w:r>
        <w:rPr>
          <w:rFonts w:ascii="宋体" w:eastAsia="宋体" w:hint="eastAsia" w:cstheme="minorBidi" w:hAnsiTheme="minorHAnsi"/>
        </w:rPr>
        <w:t>为</w:t>
      </w:r>
      <w:r>
        <w:rPr>
          <w:rFonts w:ascii="宋体" w:eastAsia="宋体" w:hint="eastAsia" w:cstheme="minorBidi" w:hAnsiTheme="minorHAnsi"/>
        </w:rPr>
        <w:t>转</w:t>
      </w:r>
      <w:r>
        <w:rPr>
          <w:rFonts w:ascii="宋体" w:eastAsia="宋体" w:hint="eastAsia" w:cstheme="minorBidi" w:hAnsiTheme="minorHAnsi"/>
        </w:rPr>
        <w:t>染</w:t>
      </w:r>
      <w:r>
        <w:rPr>
          <w:rFonts w:ascii="宋体" w:eastAsia="宋体" w:hint="eastAsia" w:cstheme="minorBidi" w:hAnsiTheme="minorHAnsi"/>
        </w:rPr>
        <w:t>前</w:t>
      </w:r>
      <w:r>
        <w:rPr>
          <w:rFonts w:ascii="宋体" w:eastAsia="宋体" w:hint="eastAsia" w:cstheme="minorBidi" w:hAnsiTheme="minorHAnsi"/>
        </w:rPr>
        <w:t>细</w:t>
      </w:r>
      <w:r>
        <w:rPr>
          <w:rFonts w:ascii="宋体" w:eastAsia="宋体" w:hint="eastAsia" w:cstheme="minorBidi" w:hAnsiTheme="minorHAnsi"/>
        </w:rPr>
        <w:t>胞</w:t>
      </w:r>
      <w:r>
        <w:rPr>
          <w:rFonts w:ascii="宋体" w:eastAsia="宋体" w:hint="eastAsia" w:cstheme="minorBidi" w:hAnsiTheme="minorHAnsi"/>
        </w:rPr>
        <w:t>；</w:t>
      </w:r>
      <w:r>
        <w:rPr>
          <w:rFonts w:cstheme="minorBidi" w:hAnsiTheme="minorHAnsi" w:eastAsiaTheme="minorHAnsi" w:asciiTheme="minorHAnsi"/>
        </w:rPr>
        <w:t>3</w:t>
      </w:r>
      <w:r>
        <w:rPr>
          <w:rFonts w:ascii="宋体" w:eastAsia="宋体" w:hint="eastAsia" w:cstheme="minorBidi" w:hAnsiTheme="minorHAnsi"/>
        </w:rPr>
        <w:t>为</w:t>
      </w:r>
      <w:r>
        <w:rPr>
          <w:rFonts w:ascii="宋体" w:eastAsia="宋体" w:hint="eastAsia" w:cstheme="minorBidi" w:hAnsiTheme="minorHAnsi"/>
        </w:rPr>
        <w:t>对</w:t>
      </w:r>
      <w:r>
        <w:rPr>
          <w:rFonts w:ascii="宋体" w:eastAsia="宋体" w:hint="eastAsia" w:cstheme="minorBidi" w:hAnsiTheme="minorHAnsi"/>
        </w:rPr>
        <w:t>照</w:t>
      </w:r>
      <w:r>
        <w:rPr>
          <w:rFonts w:ascii="宋体" w:eastAsia="宋体" w:hint="eastAsia" w:cstheme="minorBidi" w:hAnsiTheme="minorHAnsi"/>
        </w:rPr>
        <w:t>组</w:t>
      </w:r>
      <w:r>
        <w:rPr>
          <w:rFonts w:ascii="宋体" w:eastAsia="宋体" w:hint="eastAsia" w:cstheme="minorBidi" w:hAnsiTheme="minorHAnsi"/>
        </w:rPr>
        <w:t>转</w:t>
      </w:r>
      <w:r>
        <w:rPr>
          <w:rFonts w:ascii="宋体" w:eastAsia="宋体" w:hint="eastAsia" w:cstheme="minorBidi" w:hAnsiTheme="minorHAnsi"/>
        </w:rPr>
        <w:t>染</w:t>
      </w:r>
      <w:r>
        <w:rPr>
          <w:rFonts w:ascii="宋体" w:eastAsia="宋体" w:hint="eastAsia" w:cstheme="minorBidi" w:hAnsiTheme="minorHAnsi"/>
        </w:rPr>
        <w:t>后</w:t>
      </w:r>
      <w:r>
        <w:rPr>
          <w:rFonts w:ascii="宋体" w:eastAsia="宋体" w:hint="eastAsia" w:cstheme="minorBidi" w:hAnsiTheme="minorHAnsi"/>
        </w:rPr>
        <w:t>细</w:t>
      </w:r>
      <w:r>
        <w:rPr>
          <w:rFonts w:ascii="宋体" w:eastAsia="宋体" w:hint="eastAsia" w:cstheme="minorBidi" w:hAnsiTheme="minorHAnsi"/>
        </w:rPr>
        <w:t>胞</w:t>
      </w:r>
    </w:p>
    <w:p w:rsidR="0018722C">
      <w:pPr>
        <w:pStyle w:val="Heading3"/>
        <w:topLinePunct/>
        <w:ind w:left="200" w:hangingChars="200" w:hanging="200"/>
      </w:pPr>
      <w:bookmarkStart w:id="121287" w:name="_Toc686121287"/>
      <w:bookmarkStart w:name="_bookmark93" w:id="199"/>
      <w:bookmarkEnd w:id="199"/>
      <w:r>
        <w:rPr>
          <w:b/>
        </w:rPr>
        <w:t>5.2.7</w:t>
      </w:r>
      <w:r>
        <w:t xml:space="preserve"> </w:t>
      </w:r>
      <w:bookmarkStart w:name="_bookmark93" w:id="200"/>
      <w:bookmarkEnd w:id="200"/>
      <w:r>
        <w:rPr>
          <w:b/>
        </w:rPr>
        <w:t>miR-2</w:t>
      </w:r>
      <w:r>
        <w:rPr>
          <w:b/>
        </w:rPr>
        <w:t>03</w:t>
      </w:r>
      <w:r>
        <w:t>和</w:t>
      </w:r>
      <w:r>
        <w:rPr>
          <w:b/>
        </w:rPr>
        <w:t>p63</w:t>
      </w:r>
      <w:r>
        <w:t>表达的相关性分析</w:t>
      </w:r>
      <w:bookmarkEnd w:id="121287"/>
    </w:p>
    <w:p w:rsidR="0018722C">
      <w:pPr>
        <w:topLinePunct/>
      </w:pPr>
      <w:r>
        <w:t>转染前后</w:t>
      </w:r>
      <w:r>
        <w:rPr>
          <w:rFonts w:ascii="Times New Roman" w:eastAsia="宋体"/>
        </w:rPr>
        <w:t>miR-203</w:t>
      </w:r>
      <w:r>
        <w:t>的</w:t>
      </w:r>
      <w:r>
        <w:rPr>
          <w:rFonts w:ascii="Times New Roman" w:eastAsia="宋体"/>
        </w:rPr>
        <w:t>mRNA</w:t>
      </w:r>
      <w:r>
        <w:t>表达量与</w:t>
      </w:r>
      <w:r>
        <w:rPr>
          <w:rFonts w:ascii="Times New Roman" w:eastAsia="宋体"/>
        </w:rPr>
        <w:t>p63</w:t>
      </w:r>
      <w:r>
        <w:t>的</w:t>
      </w:r>
      <w:r>
        <w:rPr>
          <w:rFonts w:ascii="Times New Roman" w:eastAsia="宋体"/>
        </w:rPr>
        <w:t>mRNA</w:t>
      </w:r>
      <w:r>
        <w:t>和蛋白相对表达量均成</w:t>
      </w:r>
      <w:r>
        <w:t>明显负相关，转染前</w:t>
      </w:r>
      <w:r>
        <w:rPr>
          <w:rFonts w:ascii="Times New Roman" w:eastAsia="宋体"/>
        </w:rPr>
        <w:t>miR-203</w:t>
      </w:r>
      <w:r>
        <w:t>的</w:t>
      </w:r>
      <w:r>
        <w:rPr>
          <w:rFonts w:ascii="Times New Roman" w:eastAsia="宋体"/>
        </w:rPr>
        <w:t>mRNA</w:t>
      </w:r>
      <w:r>
        <w:t>表达量与</w:t>
      </w:r>
      <w:r>
        <w:rPr>
          <w:rFonts w:ascii="Times New Roman" w:eastAsia="宋体"/>
        </w:rPr>
        <w:t>p63</w:t>
      </w:r>
      <w:r>
        <w:t>的</w:t>
      </w:r>
      <w:r>
        <w:rPr>
          <w:rFonts w:ascii="Times New Roman" w:eastAsia="宋体"/>
        </w:rPr>
        <w:t>mRNA</w:t>
      </w:r>
      <w:r>
        <w:t>表达量相关系数</w:t>
      </w:r>
      <w:r>
        <w:t>为－</w:t>
      </w:r>
      <w:r>
        <w:rPr>
          <w:rFonts w:ascii="Times New Roman" w:eastAsia="宋体"/>
        </w:rPr>
        <w:t>0.912</w:t>
      </w:r>
      <w:r>
        <w:t>(</w:t>
      </w:r>
      <w:r>
        <w:rPr>
          <w:rFonts w:ascii="Times New Roman" w:eastAsia="宋体"/>
          <w:i/>
        </w:rPr>
        <w:t>t</w:t>
      </w:r>
      <w:r>
        <w:rPr>
          <w:rFonts w:ascii="Times New Roman" w:eastAsia="宋体"/>
          <w:spacing w:val="0"/>
        </w:rPr>
        <w:t>=</w:t>
      </w:r>
      <w:r>
        <w:rPr>
          <w:rFonts w:ascii="Times New Roman" w:eastAsia="宋体"/>
        </w:rPr>
        <w:t>3.851</w:t>
      </w:r>
      <w:r>
        <w:t xml:space="preserve">, </w:t>
      </w:r>
      <w:r>
        <w:rPr>
          <w:rFonts w:ascii="Times New Roman" w:eastAsia="宋体"/>
          <w:i/>
          <w:spacing w:val="0"/>
        </w:rPr>
        <w:t>P</w:t>
      </w:r>
      <w:r>
        <w:rPr>
          <w:rFonts w:ascii="Times New Roman" w:eastAsia="宋体"/>
          <w:spacing w:val="0"/>
        </w:rPr>
        <w:t>=</w:t>
      </w:r>
      <w:r>
        <w:rPr>
          <w:rFonts w:ascii="Times New Roman" w:eastAsia="宋体"/>
        </w:rPr>
        <w:t>0.035</w:t>
      </w:r>
      <w:r>
        <w:rPr>
          <w:spacing w:val="-60"/>
        </w:rPr>
        <w:t>)</w:t>
      </w:r>
      <w:r>
        <w:t>，</w:t>
      </w:r>
      <w:r>
        <w:rPr>
          <w:rFonts w:ascii="Times New Roman" w:eastAsia="宋体"/>
        </w:rPr>
        <w:t>miR</w:t>
      </w:r>
      <w:r>
        <w:rPr>
          <w:rFonts w:ascii="Times New Roman" w:eastAsia="宋体"/>
        </w:rPr>
        <w:t>-</w:t>
      </w:r>
      <w:r>
        <w:rPr>
          <w:rFonts w:ascii="Times New Roman" w:eastAsia="宋体"/>
        </w:rPr>
        <w:t>203</w:t>
      </w:r>
      <w:r>
        <w:t>的</w:t>
      </w:r>
      <w:r>
        <w:rPr>
          <w:rFonts w:ascii="Times New Roman" w:eastAsia="宋体"/>
        </w:rPr>
        <w:t>m</w:t>
      </w:r>
      <w:r>
        <w:rPr>
          <w:rFonts w:ascii="Times New Roman" w:eastAsia="宋体"/>
        </w:rPr>
        <w:t>R</w:t>
      </w:r>
      <w:r>
        <w:rPr>
          <w:rFonts w:ascii="Times New Roman" w:eastAsia="宋体"/>
        </w:rPr>
        <w:t>NA</w:t>
      </w:r>
      <w:r>
        <w:t>表达量与</w:t>
      </w:r>
      <w:r>
        <w:rPr>
          <w:rFonts w:ascii="Times New Roman" w:eastAsia="宋体"/>
        </w:rPr>
        <w:t>p63</w:t>
      </w:r>
      <w:r>
        <w:t>的蛋白相对表达量相关系数为－</w:t>
      </w:r>
      <w:r>
        <w:rPr>
          <w:rFonts w:ascii="Times New Roman" w:eastAsia="宋体"/>
        </w:rPr>
        <w:t>0.96</w:t>
      </w:r>
      <w:r>
        <w:rPr>
          <w:rFonts w:ascii="Times New Roman" w:eastAsia="宋体"/>
        </w:rPr>
        <w:t>3</w:t>
      </w:r>
      <w:r>
        <w:t>（</w:t>
      </w:r>
      <w:r>
        <w:rPr>
          <w:rFonts w:ascii="Times New Roman" w:eastAsia="宋体"/>
          <w:i/>
        </w:rPr>
        <w:t>t</w:t>
      </w:r>
      <w:r>
        <w:rPr>
          <w:rFonts w:ascii="Times New Roman" w:eastAsia="宋体"/>
          <w:spacing w:val="0"/>
        </w:rPr>
        <w:t>=</w:t>
      </w:r>
      <w:r>
        <w:rPr>
          <w:rFonts w:ascii="Times New Roman" w:eastAsia="宋体"/>
        </w:rPr>
        <w:t>6.189</w:t>
      </w:r>
      <w:r>
        <w:rPr>
          <w:spacing w:val="-8"/>
        </w:rPr>
        <w:t xml:space="preserve">, </w:t>
      </w:r>
      <w:r>
        <w:rPr>
          <w:rFonts w:ascii="Times New Roman" w:eastAsia="宋体"/>
          <w:i/>
          <w:spacing w:val="0"/>
        </w:rPr>
        <w:t>P</w:t>
      </w:r>
      <w:r>
        <w:rPr>
          <w:rFonts w:ascii="Times New Roman" w:eastAsia="宋体"/>
          <w:spacing w:val="0"/>
        </w:rPr>
        <w:t>=</w:t>
      </w:r>
      <w:r>
        <w:rPr>
          <w:rFonts w:ascii="Times New Roman" w:eastAsia="宋体"/>
        </w:rPr>
        <w:t>0.009</w:t>
      </w:r>
      <w:r>
        <w:t>）</w:t>
      </w:r>
      <w:r>
        <w:t>；转染后</w:t>
      </w:r>
      <w:r>
        <w:rPr>
          <w:rFonts w:ascii="Times New Roman" w:eastAsia="宋体"/>
        </w:rPr>
        <w:t>miR</w:t>
      </w:r>
      <w:r>
        <w:rPr>
          <w:rFonts w:ascii="Times New Roman" w:eastAsia="宋体"/>
        </w:rPr>
        <w:t>-</w:t>
      </w:r>
      <w:r>
        <w:rPr>
          <w:rFonts w:ascii="Times New Roman" w:eastAsia="宋体"/>
        </w:rPr>
        <w:t>203</w:t>
      </w:r>
      <w:r>
        <w:t>的</w:t>
      </w:r>
      <w:r>
        <w:rPr>
          <w:rFonts w:ascii="Times New Roman" w:eastAsia="宋体"/>
        </w:rPr>
        <w:t>m</w:t>
      </w:r>
      <w:r>
        <w:rPr>
          <w:rFonts w:ascii="Times New Roman" w:eastAsia="宋体"/>
        </w:rPr>
        <w:t>R</w:t>
      </w:r>
      <w:r>
        <w:rPr>
          <w:rFonts w:ascii="Times New Roman" w:eastAsia="宋体"/>
        </w:rPr>
        <w:t>NA</w:t>
      </w:r>
      <w:r>
        <w:t>表达量</w:t>
      </w:r>
      <w:r>
        <w:t>与</w:t>
      </w:r>
      <w:r>
        <w:rPr>
          <w:rFonts w:ascii="Times New Roman" w:eastAsia="宋体"/>
        </w:rPr>
        <w:t>p63</w:t>
      </w:r>
      <w:r>
        <w:t>的</w:t>
      </w:r>
      <w:r>
        <w:rPr>
          <w:rFonts w:ascii="Times New Roman" w:eastAsia="宋体"/>
        </w:rPr>
        <w:t>mR</w:t>
      </w:r>
      <w:r>
        <w:rPr>
          <w:rFonts w:ascii="Times New Roman" w:eastAsia="宋体"/>
        </w:rPr>
        <w:t>NA</w:t>
      </w:r>
      <w:r>
        <w:t>表达量相关系数为－</w:t>
      </w:r>
      <w:r>
        <w:rPr>
          <w:rFonts w:ascii="Times New Roman" w:eastAsia="宋体"/>
        </w:rPr>
        <w:t>0.91</w:t>
      </w:r>
      <w:r>
        <w:rPr>
          <w:rFonts w:ascii="Times New Roman" w:eastAsia="宋体"/>
        </w:rPr>
        <w:t>8</w:t>
      </w:r>
      <w:r>
        <w:t>(</w:t>
      </w:r>
      <w:r>
        <w:rPr>
          <w:rFonts w:ascii="Times New Roman" w:eastAsia="宋体"/>
          <w:i/>
        </w:rPr>
        <w:t>t</w:t>
      </w:r>
      <w:r>
        <w:rPr>
          <w:rFonts w:ascii="Times New Roman" w:eastAsia="宋体"/>
          <w:spacing w:val="0"/>
        </w:rPr>
        <w:t>=</w:t>
      </w:r>
      <w:r>
        <w:rPr>
          <w:rFonts w:ascii="Times New Roman" w:eastAsia="宋体"/>
        </w:rPr>
        <w:t>4.009</w:t>
      </w:r>
      <w:r>
        <w:rPr>
          <w:spacing w:val="-60"/>
        </w:rPr>
        <w:t xml:space="preserve">, </w:t>
      </w:r>
      <w:r>
        <w:rPr>
          <w:rFonts w:ascii="Times New Roman" w:eastAsia="宋体"/>
          <w:i/>
          <w:spacing w:val="0"/>
        </w:rPr>
        <w:t>P</w:t>
      </w:r>
      <w:r>
        <w:rPr>
          <w:rFonts w:ascii="Times New Roman" w:eastAsia="宋体"/>
          <w:spacing w:val="0"/>
        </w:rPr>
        <w:t>=</w:t>
      </w:r>
      <w:r>
        <w:rPr>
          <w:rFonts w:ascii="Times New Roman" w:eastAsia="宋体"/>
        </w:rPr>
        <w:t>0.032</w:t>
      </w:r>
      <w:r>
        <w:rPr>
          <w:spacing w:val="-60"/>
        </w:rPr>
        <w:t>)</w:t>
      </w:r>
      <w:r>
        <w:t>，</w:t>
      </w:r>
      <w:r>
        <w:rPr>
          <w:rFonts w:ascii="Times New Roman" w:eastAsia="宋体"/>
        </w:rPr>
        <w:t>miR</w:t>
      </w:r>
      <w:r>
        <w:rPr>
          <w:rFonts w:ascii="Times New Roman" w:eastAsia="宋体"/>
        </w:rPr>
        <w:t>-</w:t>
      </w:r>
      <w:r>
        <w:rPr>
          <w:rFonts w:ascii="Times New Roman" w:eastAsia="宋体"/>
        </w:rPr>
        <w:t>203</w:t>
      </w:r>
      <w:r>
        <w:t>的</w:t>
      </w:r>
      <w:r>
        <w:rPr>
          <w:rFonts w:ascii="Times New Roman" w:eastAsia="宋体"/>
        </w:rPr>
        <w:t>mR</w:t>
      </w:r>
      <w:r>
        <w:rPr>
          <w:rFonts w:ascii="Times New Roman" w:eastAsia="宋体"/>
        </w:rPr>
        <w:t>NA</w:t>
      </w:r>
      <w:r>
        <w:t>表达量与</w:t>
      </w:r>
      <w:r>
        <w:rPr>
          <w:rFonts w:ascii="Times New Roman" w:eastAsia="宋体"/>
        </w:rPr>
        <w:t>p63</w:t>
      </w:r>
      <w:r>
        <w:t>的蛋白相对表达量相关系数为－</w:t>
      </w:r>
      <w:r>
        <w:rPr>
          <w:rFonts w:ascii="Times New Roman" w:eastAsia="宋体"/>
        </w:rPr>
        <w:t>0.947</w:t>
      </w:r>
      <w:r>
        <w:t>（</w:t>
      </w:r>
      <w:r>
        <w:rPr>
          <w:rFonts w:ascii="Times New Roman" w:eastAsia="宋体"/>
          <w:i/>
        </w:rPr>
        <w:t>t</w:t>
      </w:r>
      <w:r>
        <w:rPr>
          <w:rFonts w:ascii="Times New Roman" w:eastAsia="宋体"/>
          <w:spacing w:val="0"/>
        </w:rPr>
        <w:t>=</w:t>
      </w:r>
      <w:r>
        <w:rPr>
          <w:rFonts w:ascii="Times New Roman" w:eastAsia="宋体"/>
        </w:rPr>
        <w:t>5.106</w:t>
      </w:r>
      <w:r>
        <w:t xml:space="preserve">, </w:t>
      </w:r>
      <w:r>
        <w:rPr>
          <w:rFonts w:ascii="Times New Roman" w:eastAsia="宋体"/>
          <w:i/>
          <w:spacing w:val="0"/>
        </w:rPr>
        <w:t>P</w:t>
      </w:r>
      <w:r>
        <w:rPr>
          <w:rFonts w:ascii="Times New Roman" w:eastAsia="宋体"/>
          <w:spacing w:val="0"/>
        </w:rPr>
        <w:t>=</w:t>
      </w:r>
      <w:r>
        <w:rPr>
          <w:rFonts w:ascii="Times New Roman" w:eastAsia="宋体"/>
        </w:rPr>
        <w:t>0.</w:t>
      </w:r>
      <w:r>
        <w:rPr>
          <w:rFonts w:ascii="Times New Roman" w:eastAsia="宋体"/>
          <w:spacing w:val="0"/>
        </w:rPr>
        <w:t>0</w:t>
      </w:r>
      <w:r>
        <w:rPr>
          <w:rFonts w:ascii="Times New Roman" w:eastAsia="宋体"/>
        </w:rPr>
        <w:t>15</w:t>
      </w:r>
      <w:r>
        <w:t>）</w:t>
      </w:r>
      <w:r>
        <w:t>。</w:t>
      </w:r>
    </w:p>
    <w:p w:rsidR="0018722C">
      <w:pPr>
        <w:pStyle w:val="Heading3"/>
        <w:topLinePunct/>
        <w:ind w:left="200" w:hangingChars="200" w:hanging="200"/>
      </w:pPr>
      <w:bookmarkStart w:id="121288" w:name="_Toc686121288"/>
      <w:bookmarkStart w:name="5.3 讨论 " w:id="201"/>
      <w:bookmarkEnd w:id="201"/>
      <w:bookmarkStart w:name="_bookmark94" w:id="202"/>
      <w:bookmarkEnd w:id="202"/>
      <w:r>
        <w:rPr>
          <w:b/>
        </w:rPr>
        <w:t>5.3</w:t>
      </w:r>
      <w:r>
        <w:t xml:space="preserve"> </w:t>
      </w:r>
      <w:r>
        <w:t>讨论</w:t>
      </w:r>
      <w:bookmarkEnd w:id="121288"/>
    </w:p>
    <w:p w:rsidR="0018722C">
      <w:pPr>
        <w:topLinePunct/>
      </w:pPr>
      <w:r>
        <w:rPr>
          <w:rFonts w:cstheme="minorBidi" w:hAnsiTheme="minorHAnsi" w:eastAsiaTheme="minorHAnsi" w:asciiTheme="minorHAnsi"/>
        </w:rPr>
        <w:t>99</w:t>
      </w:r>
    </w:p>
    <w:p w:rsidR="0018722C">
      <w:pPr>
        <w:topLinePunct/>
      </w:pPr>
      <w:r>
        <w:t>汗腺作为皮肤附属器官，在调节体温、体液平衡、代谢及排泄等方面具有</w:t>
      </w:r>
      <w:r>
        <w:t>重要作用，是人体不可缺少的重要组织结构。正常人约有</w:t>
      </w:r>
      <w:r>
        <w:rPr>
          <w:rFonts w:ascii="Times New Roman" w:hAnsi="Times New Roman" w:eastAsia="宋体"/>
        </w:rPr>
        <w:t>3</w:t>
      </w:r>
      <w:r>
        <w:t>～</w:t>
      </w:r>
      <w:r>
        <w:rPr>
          <w:rFonts w:ascii="Times New Roman" w:hAnsi="Times New Roman" w:eastAsia="宋体"/>
        </w:rPr>
        <w:t>4×10 </w:t>
      </w:r>
      <w:r>
        <w:rPr>
          <w:rFonts w:ascii="Times New Roman" w:hAnsi="Times New Roman" w:eastAsia="宋体"/>
        </w:rPr>
        <w:t>6</w:t>
      </w:r>
      <w:r>
        <w:t>个汗腺，分为外泌汗腺和顶浆汗腺二种类型。外泌汗腺又称为小汗腺，占大部分</w:t>
      </w:r>
      <w:r>
        <w:rPr>
          <w:rFonts w:ascii="Times New Roman" w:hAnsi="Times New Roman" w:eastAsia="宋体"/>
          <w:rFonts w:hint="eastAsia"/>
        </w:rPr>
        <w:t>，</w:t>
      </w:r>
      <w:r>
        <w:t>在人体皮肤分布最广，在体温调节方面起着极为重要的作用。汗腺发生和发育的全过程均在胎儿期内完成</w:t>
      </w:r>
      <w:r>
        <w:rPr>
          <w:rFonts w:ascii="Times New Roman" w:hAnsi="Times New Roman" w:eastAsia="宋体"/>
          <w:rFonts w:hint="eastAsia"/>
        </w:rPr>
        <w:t>，</w:t>
      </w:r>
      <w:r>
        <w:t>其于胚胎期</w:t>
      </w:r>
      <w:r>
        <w:rPr>
          <w:rFonts w:ascii="Times New Roman" w:hAnsi="Times New Roman" w:eastAsia="宋体"/>
        </w:rPr>
        <w:t>12</w:t>
      </w:r>
      <w:r>
        <w:t>周左右开始发育，至</w:t>
      </w:r>
      <w:r>
        <w:rPr>
          <w:rFonts w:ascii="Times New Roman" w:hAnsi="Times New Roman" w:eastAsia="宋体"/>
        </w:rPr>
        <w:t>24</w:t>
      </w:r>
      <w:r>
        <w:t>周基本发育成熟</w:t>
      </w:r>
      <w:r>
        <w:rPr>
          <w:rFonts w:ascii="Times New Roman" w:hAnsi="Times New Roman" w:eastAsia="宋体"/>
          <w:rFonts w:hint="eastAsia"/>
        </w:rPr>
        <w:t>，</w:t>
      </w:r>
      <w:r>
        <w:t>至出生时无论是结构、数量还是分布部位均已达到恒定，出生后将不再有新腺体生成</w:t>
      </w:r>
      <w:r>
        <w:rPr>
          <w:rFonts w:ascii="Times New Roman" w:hAnsi="Times New Roman" w:eastAsia="宋体"/>
        </w:rPr>
        <w:t>[</w:t>
      </w:r>
      <w:r>
        <w:rPr>
          <w:rFonts w:ascii="Times New Roman" w:hAnsi="Times New Roman" w:eastAsia="宋体"/>
          <w:position w:val="11"/>
          <w:sz w:val="16"/>
        </w:rPr>
        <w:t xml:space="preserve">88</w:t>
      </w:r>
      <w:r>
        <w:rPr>
          <w:rFonts w:ascii="Times New Roman" w:hAnsi="Times New Roman" w:eastAsia="宋体"/>
        </w:rPr>
        <w:t>]</w:t>
      </w:r>
      <w:r>
        <w:t>。外泌汗腺为单管结构，缺乏分支，由两部分组成，分别是分泌部和导管部，分泌部为无分支的粗而卷曲的管状结构，连同一段导管蟠曲成团，位于</w:t>
      </w:r>
      <w:r>
        <w:t>皮下组织和真皮交界处，或真皮的下</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3</w:t>
      </w:r>
      <w:r>
        <w:t>部分；导管部为细长稍扭曲的上皮管道，</w:t>
      </w:r>
      <w:r w:rsidR="001852F3">
        <w:t xml:space="preserve">由真皮深层上行</w:t>
      </w:r>
      <w:r>
        <w:rPr>
          <w:rFonts w:ascii="Times New Roman" w:hAnsi="Times New Roman" w:eastAsia="宋体"/>
          <w:spacing w:val="11"/>
          <w:rFonts w:hint="eastAsia"/>
        </w:rPr>
        <w:t>，</w:t>
      </w:r>
      <w:r>
        <w:t>呈螺旋状上升伸入表皮</w:t>
      </w:r>
      <w:r>
        <w:rPr>
          <w:rFonts w:ascii="Times New Roman" w:hAnsi="Times New Roman" w:eastAsia="宋体"/>
          <w:spacing w:val="14"/>
          <w:rFonts w:hint="eastAsia"/>
        </w:rPr>
        <w:t>，</w:t>
      </w:r>
      <w:r>
        <w:t>直接开口于表皮汗孔。创伤或烧伤后汗腺本身具有增殖修复的生理变化，但与损伤程度密切相关，真皮浅层的伤口，</w:t>
      </w:r>
      <w:r>
        <w:t>汗腺细胞可以利用其深部未受损部分为模板进行增殖分化而完全恢复其正常的三维结构，下分泌部能够重新开始发挥分泌功能且其导管部能够重建其在皮肤表面的出口；而严重创伤或烧伤往往造成真皮深层组织丢失，汗腺分泌部结构破坏严重、汗腺导管受损导致汗腺等皮肤附属器无法再生</w:t>
      </w:r>
      <w:r>
        <w:rPr>
          <w:rFonts w:ascii="Times New Roman" w:hAnsi="Times New Roman" w:eastAsia="宋体"/>
          <w:vertAlign w:val="superscript"/>
        </w:rPr>
        <w:t>[</w:t>
      </w:r>
      <w:r>
        <w:rPr>
          <w:rFonts w:ascii="Times New Roman" w:hAnsi="Times New Roman" w:eastAsia="宋体"/>
          <w:vertAlign w:val="superscript"/>
          <w:position w:val="11"/>
        </w:rPr>
        <w:t xml:space="preserve">89</w:t>
      </w:r>
      <w:r>
        <w:rPr>
          <w:rFonts w:ascii="Times New Roman" w:hAnsi="Times New Roman" w:eastAsia="宋体"/>
          <w:vertAlign w:val="superscript"/>
        </w:rPr>
        <w:t>]</w:t>
      </w:r>
      <w:r>
        <w:t>，最终形成慢性难愈性创面或增生性瘫痕或瘫痕疙瘩，从而给患者工作和生活带来不利影响。</w:t>
      </w:r>
    </w:p>
    <w:p w:rsidR="0018722C">
      <w:pPr>
        <w:topLinePunct/>
      </w:pPr>
      <w:r>
        <w:t>随着医疗技术水平的进步，对大面积深度烧伤救治的成功率显著提高。为了进一步改善患者的生活质量对于皮肤创面的愈合更要求完美</w:t>
      </w:r>
      <w:r>
        <w:rPr>
          <w:rFonts w:ascii="Times New Roman" w:eastAsia="宋体"/>
          <w:rFonts w:hint="eastAsia"/>
        </w:rPr>
        <w:t>，</w:t>
      </w:r>
      <w:r>
        <w:t>不仅要使皮肤结构完全恢复正常状态，即解剖修复；更要求皮肤恢复原有的生理功能，即功能修复。而目前对大面积烧伤造成患者皮肤组织广泛缺损的修复主要为早期切削痂及人工皮肤对创面的覆盖，而人工皮肤缺乏皮肤的完整结构，无法重建汗腺等皮肤附属器，其仅能满足创面修复在外观上的需要，对皮肤功能性修复仍未解决。患者创面修复后常由于汗腺缺失或瘢痕组织阻塞其分泌管道而无法分泌汗液，降低了皮肤对外界环境的适应能力，导致患者体温调节功能严重障碍，</w:t>
      </w:r>
      <w:r w:rsidR="001852F3">
        <w:t xml:space="preserve">生理和心理健康受到严重影响，生活质量及工作效率显著降低。因此，作为皮肤结构功能不可缺少的组成部分，汗腺再生修复的研究日益受到关注，如何实现皮肤汗腺等附属器的功能修复与重建是烧伤创面修复与组织再生研究的热点及难点。干细胞技术和组织工程学的建立和发展为解决大面积皮肤缺损的功能</w:t>
      </w:r>
      <w:r>
        <w:t>修复这一难题提供了新的思路</w:t>
      </w:r>
      <w:r>
        <w:rPr>
          <w:rFonts w:ascii="Times New Roman" w:eastAsia="宋体"/>
          <w:spacing w:val="6"/>
          <w:rFonts w:hint="eastAsia"/>
        </w:rPr>
        <w:t>，</w:t>
      </w:r>
      <w:r>
        <w:t>通过干细胞移植诱导再生汗腺是其中的重要方法之一</w:t>
      </w:r>
      <w:r>
        <w:rPr>
          <w:rFonts w:ascii="Times New Roman" w:eastAsia="宋体"/>
        </w:rPr>
        <w:t>[</w:t>
      </w:r>
      <w:r>
        <w:rPr>
          <w:rFonts w:ascii="Times New Roman" w:eastAsia="宋体"/>
        </w:rPr>
        <w:t xml:space="preserve">90,91</w:t>
      </w:r>
      <w:r>
        <w:rPr>
          <w:rFonts w:ascii="Times New Roman" w:eastAsia="宋体"/>
        </w:rPr>
        <w:t>]</w:t>
      </w:r>
      <w:r>
        <w:t>。干细胞分为胚胎干细胞与成体干细胞</w:t>
      </w:r>
      <w:r>
        <w:rPr>
          <w:rFonts w:ascii="Times New Roman" w:eastAsia="宋体"/>
          <w:spacing w:val="0"/>
          <w:rFonts w:hint="eastAsia"/>
        </w:rPr>
        <w:t>，</w:t>
      </w:r>
      <w:r>
        <w:t>由于胚胎干细胞涉及伦理道德争议且其来源有限</w:t>
      </w:r>
      <w:r>
        <w:rPr>
          <w:rFonts w:ascii="Times New Roman" w:eastAsia="宋体"/>
          <w:spacing w:val="0"/>
          <w:rFonts w:hint="eastAsia"/>
        </w:rPr>
        <w:t>，</w:t>
      </w:r>
      <w:r w:rsidR="001852F3">
        <w:rPr>
          <w:rFonts w:ascii="Times New Roman" w:eastAsia="宋体"/>
        </w:rPr>
        <w:t xml:space="preserve"> </w:t>
      </w:r>
      <w:r>
        <w:t>限制了它的临床应用，而成体干细胞同样具有多向分化</w:t>
      </w:r>
      <w:r>
        <w:t>潜</w:t>
      </w:r>
    </w:p>
    <w:p w:rsidR="0018722C">
      <w:pPr>
        <w:topLinePunct/>
      </w:pPr>
      <w:r>
        <w:rPr>
          <w:rFonts w:cstheme="minorBidi" w:hAnsiTheme="minorHAnsi" w:eastAsiaTheme="minorHAnsi" w:asciiTheme="minorHAnsi"/>
        </w:rPr>
        <w:t>100</w:t>
      </w:r>
    </w:p>
    <w:p w:rsidR="0018722C">
      <w:pPr>
        <w:topLinePunct/>
      </w:pPr>
      <w:r>
        <w:t>能，且避免了免疫排斥反应及伦理道德争议，所以成体干细胞更适合应用于再生医学</w:t>
      </w:r>
      <w:r>
        <w:rPr>
          <w:rFonts w:ascii="Times New Roman" w:eastAsia="Times New Roman"/>
          <w:vertAlign w:val="superscript"/>
        </w:rPr>
        <w:t>[</w:t>
      </w:r>
      <w:r>
        <w:rPr>
          <w:rFonts w:ascii="Times New Roman" w:eastAsia="Times New Roman"/>
          <w:vertAlign w:val="superscript"/>
          <w:position w:val="11"/>
        </w:rPr>
        <w:t xml:space="preserve">92</w:t>
      </w:r>
      <w:r>
        <w:rPr>
          <w:rFonts w:ascii="Times New Roman" w:eastAsia="Times New Roman"/>
          <w:vertAlign w:val="superscript"/>
        </w:rPr>
        <w:t>]</w:t>
      </w:r>
      <w:r>
        <w:t>。胚胎学理论认为，汗腺与表皮干细胞在发育学上有共同的来源，均由外胚层上皮分化形成。外胚层上皮细胞通过分裂增殖并内陷在表皮嵴形成上皮细胞索，上皮细胞索的末端发育成分泌部，近端发育为导管，上皮细胞索向深部组织内生长而不发生分支，并出现空隙，最终发育为分泌部和导管形成汗腺。且研究发现，胎儿时期皮肤如果受到全层损伤，能在结构与功能方面完全修复受损的皮肤及其附件</w:t>
      </w:r>
      <w:r>
        <w:rPr>
          <w:rFonts w:ascii="Times New Roman" w:eastAsia="Times New Roman"/>
          <w:vertAlign w:val="superscript"/>
        </w:rPr>
        <w:t>[</w:t>
      </w:r>
      <w:r>
        <w:rPr>
          <w:rFonts w:ascii="Times New Roman" w:eastAsia="Times New Roman"/>
          <w:vertAlign w:val="superscript"/>
          <w:position w:val="11"/>
        </w:rPr>
        <w:t xml:space="preserve">93</w:t>
      </w:r>
      <w:r>
        <w:rPr>
          <w:rFonts w:ascii="Times New Roman" w:eastAsia="Times New Roman"/>
          <w:vertAlign w:val="superscript"/>
        </w:rPr>
        <w:t>]</w:t>
      </w:r>
      <w:r>
        <w:t>，其中，表皮干细胞起了重要作用。同时表皮干细胞来源丰富，易于分离，有强大的自我更新及增殖分化潜能，因此有可能利用表皮干细胞定向分化为汗腺细胞再生汗腺。但是表皮干细胞向汗腺细胞自然分化的几率非常低</w:t>
      </w:r>
      <w:r>
        <w:rPr>
          <w:rFonts w:ascii="Times New Roman" w:eastAsia="Times New Roman"/>
          <w:vertAlign w:val="superscript"/>
        </w:rPr>
        <w:t>[</w:t>
      </w:r>
      <w:r>
        <w:rPr>
          <w:rFonts w:ascii="Times New Roman" w:eastAsia="Times New Roman"/>
          <w:vertAlign w:val="superscript"/>
          <w:position w:val="11"/>
        </w:rPr>
        <w:t xml:space="preserve">94</w:t>
      </w:r>
      <w:r>
        <w:rPr>
          <w:rFonts w:ascii="Times New Roman" w:eastAsia="Times New Roman"/>
          <w:vertAlign w:val="superscript"/>
        </w:rPr>
        <w:t>]</w:t>
      </w:r>
      <w:r>
        <w:t>，阻碍了创面的功能修复，如何促进表皮干细胞向汗腺细胞分化是本章研究的主要内容。</w:t>
      </w:r>
    </w:p>
    <w:p w:rsidR="0018722C">
      <w:pPr>
        <w:topLinePunct/>
      </w:pPr>
      <w:r>
        <w:t>从前面的实验结果及分析中已知</w:t>
      </w:r>
      <w:r>
        <w:rPr>
          <w:rFonts w:ascii="Times New Roman" w:eastAsia="宋体"/>
        </w:rPr>
        <w:t>miR-203</w:t>
      </w:r>
      <w:r>
        <w:t>在表皮高表达能够抑制表皮干细</w:t>
      </w:r>
      <w:r>
        <w:t>胞的增殖潜能、促进其退出细胞周期，从而诱导表皮干细胞分化。为了证实其</w:t>
      </w:r>
      <w:r>
        <w:t>能否诱导表皮干细胞向汗腺样细胞分化，本章研究通过</w:t>
      </w:r>
      <w:r>
        <w:rPr>
          <w:rFonts w:ascii="Times New Roman" w:eastAsia="宋体"/>
        </w:rPr>
        <w:t>miRBase</w:t>
      </w:r>
      <w:r>
        <w:t>数据库查找人</w:t>
      </w:r>
      <w:r>
        <w:t>源</w:t>
      </w:r>
      <w:r>
        <w:rPr>
          <w:rFonts w:ascii="Times New Roman" w:eastAsia="宋体"/>
        </w:rPr>
        <w:t>miR-203</w:t>
      </w:r>
      <w:r>
        <w:t>序列，设计并合成</w:t>
      </w:r>
      <w:r>
        <w:rPr>
          <w:rFonts w:ascii="Times New Roman" w:eastAsia="宋体"/>
        </w:rPr>
        <w:t>miR-203</w:t>
      </w:r>
      <w:r>
        <w:t>双链模拟物，利用脂质体转染技术在体</w:t>
      </w:r>
      <w:r>
        <w:t>外将</w:t>
      </w:r>
      <w:r>
        <w:rPr>
          <w:rFonts w:ascii="Times New Roman" w:eastAsia="宋体"/>
        </w:rPr>
        <w:t>miR-203</w:t>
      </w:r>
      <w:r>
        <w:t>模拟物分子导入人表皮干细胞中，通过荧光显微镜下观察、流式</w:t>
      </w:r>
      <w:r>
        <w:t>细胞仪检测转染效率及</w:t>
      </w:r>
      <w:r>
        <w:rPr>
          <w:rFonts w:ascii="Times New Roman" w:eastAsia="宋体"/>
        </w:rPr>
        <w:t>RT-PCR</w:t>
      </w:r>
      <w:r>
        <w:t>技术测定转染前后</w:t>
      </w:r>
      <w:r>
        <w:rPr>
          <w:rFonts w:ascii="Times New Roman" w:eastAsia="宋体"/>
        </w:rPr>
        <w:t>miR-203</w:t>
      </w:r>
      <w:r>
        <w:t>的变化均表明转染成功。并通过倒置显微镜观察转染前后的细胞形态变化、通过免疫细胞化学染色、</w:t>
      </w:r>
      <w:r>
        <w:rPr>
          <w:rFonts w:ascii="Times New Roman" w:eastAsia="宋体"/>
        </w:rPr>
        <w:t>RT-PCR</w:t>
      </w:r>
      <w:r>
        <w:t>及</w:t>
      </w:r>
      <w:r>
        <w:rPr>
          <w:rFonts w:ascii="Times New Roman" w:eastAsia="宋体"/>
        </w:rPr>
        <w:t>Western</w:t>
      </w:r>
      <w:r w:rsidR="001852F3">
        <w:rPr>
          <w:rFonts w:ascii="Times New Roman" w:eastAsia="宋体"/>
        </w:rPr>
        <w:t xml:space="preserve"> </w:t>
      </w:r>
      <w:r>
        <w:rPr>
          <w:rFonts w:ascii="Times New Roman" w:eastAsia="宋体"/>
        </w:rPr>
        <w:t>blot</w:t>
      </w:r>
      <w:r>
        <w:t>技术检测转染前后细胞</w:t>
      </w:r>
      <w:r>
        <w:rPr>
          <w:rFonts w:ascii="Times New Roman" w:eastAsia="宋体"/>
        </w:rPr>
        <w:t>ITGB1</w:t>
      </w:r>
      <w:r>
        <w:t>、</w:t>
      </w:r>
      <w:r>
        <w:rPr>
          <w:rFonts w:ascii="Times New Roman" w:eastAsia="宋体"/>
        </w:rPr>
        <w:t>CK19</w:t>
      </w:r>
      <w:r>
        <w:t>、</w:t>
      </w:r>
      <w:r>
        <w:rPr>
          <w:rFonts w:ascii="Times New Roman" w:eastAsia="宋体"/>
        </w:rPr>
        <w:t>CK1</w:t>
      </w:r>
      <w:r>
        <w:t>、</w:t>
      </w:r>
      <w:r>
        <w:rPr>
          <w:rFonts w:ascii="Times New Roman" w:eastAsia="宋体"/>
        </w:rPr>
        <w:t>CK10</w:t>
      </w:r>
      <w:r>
        <w:t>、</w:t>
      </w:r>
    </w:p>
    <w:p w:rsidR="0018722C">
      <w:pPr>
        <w:topLinePunct/>
      </w:pPr>
      <w:r>
        <w:rPr>
          <w:rFonts w:ascii="Times New Roman" w:eastAsia="Times New Roman"/>
        </w:rPr>
        <w:t>CK18</w:t>
      </w:r>
      <w:r>
        <w:t>、</w:t>
      </w:r>
      <w:r>
        <w:rPr>
          <w:rFonts w:ascii="Times New Roman" w:eastAsia="Times New Roman"/>
        </w:rPr>
        <w:t>CEA</w:t>
      </w:r>
      <w:r>
        <w:t>的变化，发现转染后的细胞</w:t>
      </w:r>
      <w:r>
        <w:rPr>
          <w:rFonts w:ascii="Times New Roman" w:eastAsia="Times New Roman"/>
        </w:rPr>
        <w:t>CK1</w:t>
      </w:r>
      <w:r>
        <w:t>、</w:t>
      </w:r>
      <w:r>
        <w:rPr>
          <w:rFonts w:ascii="Times New Roman" w:eastAsia="Times New Roman"/>
        </w:rPr>
        <w:t>CK10</w:t>
      </w:r>
      <w:r>
        <w:t>、</w:t>
      </w:r>
      <w:r>
        <w:rPr>
          <w:rFonts w:ascii="Times New Roman" w:eastAsia="Times New Roman"/>
        </w:rPr>
        <w:t>CK18</w:t>
      </w:r>
      <w:r>
        <w:t>、</w:t>
      </w:r>
      <w:r>
        <w:rPr>
          <w:rFonts w:ascii="Times New Roman" w:eastAsia="Times New Roman"/>
        </w:rPr>
        <w:t>CEA</w:t>
      </w:r>
      <w:r>
        <w:t>高表达，而</w:t>
      </w:r>
    </w:p>
    <w:p w:rsidR="0018722C">
      <w:pPr>
        <w:topLinePunct/>
      </w:pPr>
      <w:r>
        <w:rPr>
          <w:rFonts w:ascii="Times New Roman" w:eastAsia="宋体"/>
        </w:rPr>
        <w:t>ITGB1</w:t>
      </w:r>
      <w:r>
        <w:t>、</w:t>
      </w:r>
      <w:r>
        <w:rPr>
          <w:rFonts w:ascii="Times New Roman" w:eastAsia="宋体"/>
        </w:rPr>
        <w:t>CK19</w:t>
      </w:r>
      <w:r>
        <w:t>低表达。</w:t>
      </w:r>
      <w:r>
        <w:rPr>
          <w:rFonts w:ascii="Times New Roman" w:eastAsia="宋体"/>
        </w:rPr>
        <w:t>CK18</w:t>
      </w:r>
      <w:r>
        <w:t>是被覆上皮中单层上皮的标志，在成人汗腺的分</w:t>
      </w:r>
      <w:r>
        <w:t>泌部表达，而</w:t>
      </w:r>
      <w:r>
        <w:rPr>
          <w:rFonts w:ascii="Times New Roman" w:eastAsia="宋体"/>
        </w:rPr>
        <w:t>CEA</w:t>
      </w:r>
      <w:r>
        <w:t>是对汗腺结构灵敏而特异的标记分子，由汗腺分泌细胞的腔</w:t>
      </w:r>
      <w:r>
        <w:t>面和导管的腔面表达，</w:t>
      </w:r>
      <w:r w:rsidR="001852F3">
        <w:t xml:space="preserve">在表皮的其他部位不表达。由于</w:t>
      </w:r>
      <w:r>
        <w:rPr>
          <w:rFonts w:ascii="Times New Roman" w:eastAsia="宋体"/>
        </w:rPr>
        <w:t>CEA</w:t>
      </w:r>
      <w:r>
        <w:t>、</w:t>
      </w:r>
      <w:r>
        <w:rPr>
          <w:rFonts w:ascii="Times New Roman" w:eastAsia="宋体"/>
        </w:rPr>
        <w:t>CK18</w:t>
      </w:r>
      <w:r>
        <w:t>在汗腺组</w:t>
      </w:r>
      <w:r>
        <w:t>织较特异性的表达，</w:t>
      </w:r>
      <w:r w:rsidR="001852F3">
        <w:t xml:space="preserve">因此常被作为汗腺细胞标记物</w:t>
      </w:r>
      <w:r>
        <w:rPr>
          <w:rFonts w:ascii="Times New Roman" w:eastAsia="宋体"/>
          <w:vertAlign w:val="superscript"/>
        </w:rPr>
        <w:t>[</w:t>
      </w:r>
      <w:r>
        <w:rPr>
          <w:rFonts w:ascii="Times New Roman" w:eastAsia="宋体"/>
          <w:vertAlign w:val="superscript"/>
        </w:rPr>
        <w:t xml:space="preserve">95-97</w:t>
      </w:r>
      <w:r>
        <w:rPr>
          <w:rFonts w:ascii="Times New Roman" w:eastAsia="宋体"/>
          <w:vertAlign w:val="superscript"/>
        </w:rPr>
        <w:t>]</w:t>
      </w:r>
      <w:r>
        <w:t>。本实验结果表明</w:t>
      </w:r>
      <w:r>
        <w:rPr>
          <w:rFonts w:ascii="Times New Roman" w:eastAsia="宋体"/>
        </w:rPr>
        <w:t>miR-203</w:t>
      </w:r>
      <w:r>
        <w:t>能在体外诱导人表皮干细胞分化为汗腺上皮细胞及角质形成细胞。</w:t>
      </w:r>
    </w:p>
    <w:p w:rsidR="0018722C">
      <w:pPr>
        <w:topLinePunct/>
      </w:pPr>
      <w:r>
        <w:t>同时，实验组</w:t>
      </w:r>
      <w:r>
        <w:rPr>
          <w:rFonts w:ascii="Times New Roman" w:eastAsia="宋体"/>
        </w:rPr>
        <w:t>p63</w:t>
      </w:r>
      <w:r>
        <w:t>基因及蛋白的表达与</w:t>
      </w:r>
      <w:r>
        <w:rPr>
          <w:rFonts w:ascii="Times New Roman" w:eastAsia="宋体"/>
        </w:rPr>
        <w:t>miR-203</w:t>
      </w:r>
      <w:r>
        <w:t>的</w:t>
      </w:r>
      <w:r>
        <w:rPr>
          <w:rFonts w:ascii="Times New Roman" w:eastAsia="宋体"/>
        </w:rPr>
        <w:t>mRNA</w:t>
      </w:r>
      <w:r>
        <w:t>表达量呈负相关</w:t>
      </w:r>
      <w:r>
        <w:t>系，与前面的研究一致，因此我们推测</w:t>
      </w:r>
      <w:r>
        <w:rPr>
          <w:rFonts w:ascii="Times New Roman" w:eastAsia="宋体"/>
        </w:rPr>
        <w:t>miR-203</w:t>
      </w:r>
      <w:r>
        <w:t>诱导表皮干细胞分化为汗腺样细胞的一个重要机制可能是其通过抑制</w:t>
      </w:r>
      <w:r>
        <w:rPr>
          <w:rFonts w:ascii="Times New Roman" w:eastAsia="宋体"/>
        </w:rPr>
        <w:t>p63</w:t>
      </w:r>
      <w:r>
        <w:t>靶基因的表达，限制基底层表皮干细胞的增殖潜能，从而诱导表皮干细胞向汗腺样细胞分化。</w:t>
      </w:r>
    </w:p>
    <w:p w:rsidR="0018722C">
      <w:pPr>
        <w:topLinePunct/>
      </w:pPr>
      <w:r>
        <w:t>综上所述，本章利用</w:t>
      </w:r>
      <w:r>
        <w:rPr>
          <w:rFonts w:ascii="Times New Roman" w:eastAsia="宋体"/>
        </w:rPr>
        <w:t>miR-203</w:t>
      </w:r>
      <w:r>
        <w:t>在体外诱导人表皮干细胞发生表型转化尤其</w:t>
      </w:r>
      <w:r>
        <w:t>是向汗腺上皮细胞分化，为重建汗腺的研究提供了重要的实验基础，为构建</w:t>
      </w:r>
      <w:r>
        <w:t>具</w:t>
      </w:r>
    </w:p>
    <w:p w:rsidR="0018722C">
      <w:pPr>
        <w:topLinePunct/>
      </w:pPr>
      <w:r>
        <w:rPr>
          <w:rFonts w:cstheme="minorBidi" w:hAnsiTheme="minorHAnsi" w:eastAsiaTheme="minorHAnsi" w:asciiTheme="minorHAnsi"/>
        </w:rPr>
        <w:t>101</w:t>
      </w:r>
    </w:p>
    <w:p w:rsidR="0018722C">
      <w:pPr>
        <w:topLinePunct/>
      </w:pPr>
      <w:r>
        <w:t>有生理功能的人工皮肤提供了新的思路和方法。若能进一步在体内通过上调</w:t>
      </w:r>
      <w:r>
        <w:rPr>
          <w:rFonts w:ascii="Times New Roman" w:eastAsia="宋体"/>
        </w:rPr>
        <w:t>miR-203</w:t>
      </w:r>
      <w:r>
        <w:t>的表达优化创面尤其是附属器官的愈合，对实现创面的功能修复将有非</w:t>
      </w:r>
      <w:r>
        <w:t>常重要的临床意义。但如何成功高效构建出三维立体的功能性组织工程皮肤，</w:t>
      </w:r>
      <w:r w:rsidR="001852F3">
        <w:t xml:space="preserve">以及其中涉及的信号通路等还有待进一步研究。</w:t>
      </w:r>
    </w:p>
    <w:p w:rsidR="0018722C">
      <w:pPr>
        <w:pStyle w:val="Heading3"/>
        <w:topLinePunct/>
        <w:ind w:left="200" w:hangingChars="200" w:hanging="200"/>
      </w:pPr>
      <w:bookmarkStart w:id="121289" w:name="_Toc686121289"/>
      <w:bookmarkStart w:name="5.4 小结 " w:id="203"/>
      <w:bookmarkEnd w:id="203"/>
      <w:bookmarkStart w:name="_bookmark95" w:id="204"/>
      <w:bookmarkEnd w:id="204"/>
      <w:r>
        <w:rPr>
          <w:b/>
        </w:rPr>
        <w:t>5.4</w:t>
      </w:r>
      <w:r>
        <w:t xml:space="preserve"> </w:t>
      </w:r>
      <w:r>
        <w:t>小结</w:t>
      </w:r>
      <w:bookmarkEnd w:id="121289"/>
    </w:p>
    <w:p w:rsidR="0018722C">
      <w:pPr>
        <w:topLinePunct/>
      </w:pPr>
      <w:r>
        <w:rPr>
          <w:rFonts w:ascii="Times New Roman" w:eastAsia="Times New Roman"/>
        </w:rPr>
        <w:t>miR-203</w:t>
      </w:r>
      <w:r>
        <w:t>能诱导体外培养的人表皮干细胞分化为汗腺样细胞，其作用可能是通过靶向抑制</w:t>
      </w:r>
      <w:r>
        <w:rPr>
          <w:rFonts w:ascii="Times New Roman" w:eastAsia="Times New Roman"/>
        </w:rPr>
        <w:t>p63</w:t>
      </w:r>
      <w:r>
        <w:t>来实现的。</w:t>
      </w:r>
    </w:p>
    <w:p w:rsidR="0018722C">
      <w:pPr>
        <w:topLinePunct/>
      </w:pPr>
      <w:r>
        <w:rPr>
          <w:rFonts w:cstheme="minorBidi" w:hAnsiTheme="minorHAnsi" w:eastAsiaTheme="minorHAnsi" w:asciiTheme="minorHAnsi"/>
        </w:rPr>
        <w:t>102</w:t>
      </w:r>
    </w:p>
    <w:p w:rsidR="0018722C">
      <w:pPr>
        <w:pStyle w:val="Heading3"/>
        <w:topLinePunct/>
        <w:ind w:left="200" w:hangingChars="200" w:hanging="200"/>
      </w:pPr>
      <w:bookmarkStart w:id="121290" w:name="_Toc686121290"/>
      <w:bookmarkStart w:name="全文小结 " w:id="205"/>
      <w:bookmarkEnd w:id="205"/>
      <w:bookmarkStart w:name="_bookmark96" w:id="206"/>
      <w:bookmarkEnd w:id="206"/>
      <w:r>
        <w:t>全文小结</w:t>
      </w:r>
      <w:bookmarkEnd w:id="121290"/>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体外培养的人表皮干细胞与角质形成细胞</w:t>
      </w:r>
      <w:r>
        <w:t>miRNA</w:t>
      </w:r>
      <w:r/>
      <w:r>
        <w:rPr>
          <w:rFonts w:ascii="宋体" w:eastAsia="宋体" w:hint="eastAsia"/>
        </w:rPr>
        <w:t>表达谱存在明显差异，可能与两者不同的增殖分化能力等生物学特性有关。</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t>miR-203</w:t>
      </w:r>
      <w:r/>
      <w:r>
        <w:rPr>
          <w:rFonts w:ascii="宋体" w:eastAsia="宋体" w:hint="eastAsia"/>
        </w:rPr>
        <w:t>在体外培养人表皮干细胞中的表达明显低于角质形成细胞，</w:t>
      </w:r>
      <w:r>
        <w:rPr>
          <w:rFonts w:ascii="宋体" w:eastAsia="宋体" w:hint="eastAsia"/>
        </w:rPr>
        <w:t>而</w:t>
      </w:r>
      <w:r>
        <w:t>p63</w:t>
      </w:r>
      <w:r>
        <w:rPr>
          <w:rFonts w:ascii="宋体" w:eastAsia="宋体" w:hint="eastAsia"/>
        </w:rPr>
        <w:t>在人表皮干细胞中的表达显著高于角质形成细胞，</w:t>
      </w:r>
      <w:r>
        <w:t>miR-203</w:t>
      </w:r>
      <w:r>
        <w:rPr>
          <w:rFonts w:ascii="宋体" w:eastAsia="宋体" w:hint="eastAsia"/>
        </w:rPr>
        <w:t>与</w:t>
      </w:r>
      <w:r>
        <w:t>p63</w:t>
      </w:r>
      <w:r>
        <w:rPr>
          <w:rFonts w:ascii="宋体" w:eastAsia="宋体" w:hint="eastAsia"/>
        </w:rPr>
        <w:t>基因及蛋白表达呈负相关。</w:t>
      </w:r>
      <w:r>
        <w:t>p63</w:t>
      </w:r>
      <w:r/>
      <w:r>
        <w:rPr>
          <w:rFonts w:ascii="宋体" w:eastAsia="宋体" w:hint="eastAsia"/>
        </w:rPr>
        <w:t>的</w:t>
      </w:r>
      <w:r>
        <w:t>mRNA</w:t>
      </w:r>
      <w:r/>
      <w:r>
        <w:rPr>
          <w:rFonts w:ascii="宋体" w:eastAsia="宋体" w:hint="eastAsia"/>
        </w:rPr>
        <w:t>可能是</w:t>
      </w:r>
      <w:r>
        <w:t>miR-203</w:t>
      </w:r>
      <w:r/>
      <w:r>
        <w:rPr>
          <w:rFonts w:ascii="宋体" w:eastAsia="宋体" w:hint="eastAsia"/>
        </w:rPr>
        <w:t>的靶基因，</w:t>
      </w:r>
      <w:r>
        <w:t>miR-203</w:t>
      </w:r>
      <w:r/>
      <w:r>
        <w:rPr>
          <w:rFonts w:ascii="宋体" w:eastAsia="宋体" w:hint="eastAsia"/>
        </w:rPr>
        <w:t>可能通</w:t>
      </w:r>
      <w:r>
        <w:rPr>
          <w:rFonts w:ascii="宋体" w:eastAsia="宋体" w:hint="eastAsia"/>
        </w:rPr>
        <w:t>过抑制</w:t>
      </w:r>
      <w:r>
        <w:t>p63</w:t>
      </w:r>
      <w:r>
        <w:rPr>
          <w:rFonts w:ascii="宋体" w:eastAsia="宋体" w:hint="eastAsia"/>
        </w:rPr>
        <w:t>参与调控表皮细胞的增殖分化。</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t>miR-203</w:t>
      </w:r>
      <w:r/>
      <w:r>
        <w:rPr>
          <w:rFonts w:ascii="宋体" w:eastAsia="宋体" w:hint="eastAsia"/>
        </w:rPr>
        <w:t>下调能够诱导体外培养的人角质形成细胞去分化为表皮样干</w:t>
      </w:r>
      <w:r>
        <w:rPr>
          <w:rFonts w:ascii="宋体" w:eastAsia="宋体" w:hint="eastAsia"/>
        </w:rPr>
        <w:t>细胞，且去分化源性表皮样干细胞与机体自身来源的表皮干细胞形态及生物学</w:t>
      </w:r>
      <w:r>
        <w:rPr>
          <w:rFonts w:ascii="宋体" w:eastAsia="宋体" w:hint="eastAsia"/>
        </w:rPr>
        <w:t>特性相似。靶基因</w:t>
      </w:r>
      <w:r>
        <w:t>p63</w:t>
      </w:r>
      <w:r>
        <w:rPr>
          <w:rFonts w:ascii="宋体" w:eastAsia="宋体" w:hint="eastAsia"/>
        </w:rPr>
        <w:t>表达上调可能是其重要机制之一。</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t>miR-203</w:t>
      </w:r>
      <w:r/>
      <w:r>
        <w:rPr>
          <w:rFonts w:ascii="宋体" w:eastAsia="宋体" w:hint="eastAsia"/>
        </w:rPr>
        <w:t>能诱导体外培养的人表皮干细胞分化为汗腺样细胞，其作用</w:t>
      </w:r>
      <w:r>
        <w:rPr>
          <w:rFonts w:ascii="宋体" w:eastAsia="宋体" w:hint="eastAsia"/>
        </w:rPr>
        <w:t>可能是通过靶向抑制</w:t>
      </w:r>
      <w:r>
        <w:t>p63</w:t>
      </w:r>
      <w:r>
        <w:rPr>
          <w:rFonts w:ascii="宋体" w:eastAsia="宋体" w:hint="eastAsia"/>
        </w:rPr>
        <w:t>来实现的。</w:t>
      </w:r>
    </w:p>
    <w:p w:rsidR="0018722C">
      <w:pPr>
        <w:topLinePunct/>
      </w:pPr>
      <w:r>
        <w:rPr>
          <w:rFonts w:cstheme="minorBidi" w:hAnsiTheme="minorHAnsi" w:eastAsiaTheme="minorHAnsi" w:asciiTheme="minorHAnsi"/>
        </w:rPr>
        <w:t>103</w:t>
      </w:r>
    </w:p>
    <w:p w:rsidR="0018722C">
      <w:pPr>
        <w:pStyle w:val="aff2"/>
        <w:topLinePunct/>
      </w:pPr>
      <w:bookmarkStart w:name="致谢 " w:id="207"/>
      <w:bookmarkEnd w:id="207"/>
      <w:bookmarkStart w:name="_bookmark97" w:id="208"/>
      <w:bookmarkEnd w:id="208"/>
      <w:r>
        <w:t>致</w:t>
      </w:r>
      <w:r w:rsidRPr="00000000">
        <w:rPr>
          <w:b/>
        </w:rPr>
        <w:t>谢</w:t>
      </w:r>
    </w:p>
    <w:p w:rsidR="0018722C">
      <w:pPr>
        <w:topLinePunct/>
      </w:pPr>
      <w:r>
        <w:rPr>
          <w:rFonts w:ascii="仿宋" w:eastAsia="仿宋" w:hint="eastAsia"/>
        </w:rPr>
        <w:t>时光飞逝，转眼三年的博士研究生生涯即将结束</w:t>
      </w:r>
      <w:r>
        <w:rPr>
          <w:rFonts w:ascii="仿宋" w:eastAsia="仿宋" w:hint="eastAsia"/>
        </w:rPr>
        <w:t>，</w:t>
      </w:r>
      <w:r>
        <w:rPr>
          <w:rFonts w:ascii="仿宋" w:eastAsia="仿宋" w:hint="eastAsia"/>
        </w:rPr>
        <w:t>回首过去，思绪万千。值此之际，向所有给我关怀和帮助的人们表示衷心感谢！</w:t>
      </w:r>
    </w:p>
    <w:p w:rsidR="0018722C">
      <w:pPr>
        <w:topLinePunct/>
      </w:pPr>
      <w:r>
        <w:rPr>
          <w:rFonts w:ascii="仿宋" w:eastAsia="仿宋" w:hint="eastAsia"/>
        </w:rPr>
        <w:t>首先向尊敬的导师刘德伍教授致以衷心的谢意</w:t>
      </w:r>
      <w:r>
        <w:rPr>
          <w:rFonts w:ascii="仿宋" w:eastAsia="仿宋" w:hint="eastAsia"/>
        </w:rPr>
        <w:t>！</w:t>
      </w:r>
      <w:r>
        <w:rPr>
          <w:rFonts w:ascii="仿宋" w:eastAsia="仿宋" w:hint="eastAsia"/>
        </w:rPr>
        <w:t>从论文选题、试验设计、实验完成到论文的撰写、修改与发表，每一环节都凝聚着导师的汗水与心血。恩师渊博的学识、孜孜不倦的治学态度、求真务实的工作作风和脚踏实地的做人风格</w:t>
      </w:r>
      <w:r>
        <w:rPr>
          <w:rFonts w:ascii="仿宋" w:eastAsia="仿宋" w:hint="eastAsia"/>
        </w:rPr>
        <w:t>，</w:t>
      </w:r>
      <w:r w:rsidR="001852F3">
        <w:rPr>
          <w:rFonts w:ascii="仿宋" w:eastAsia="仿宋" w:hint="eastAsia"/>
        </w:rPr>
        <w:t xml:space="preserve">深刻影响着我今后的工作和生活，将使我终生受益。师恩之情，铭记于心！</w:t>
      </w:r>
    </w:p>
    <w:p w:rsidR="0018722C">
      <w:pPr>
        <w:topLinePunct/>
      </w:pPr>
      <w:r>
        <w:rPr>
          <w:rFonts w:ascii="仿宋" w:eastAsia="仿宋" w:hint="eastAsia"/>
        </w:rPr>
        <w:t>感谢彭燕师妹在实验方面给与的大力支持及生活方面给与的关心和帮助</w:t>
      </w:r>
      <w:r>
        <w:rPr>
          <w:rFonts w:ascii="仿宋" w:eastAsia="仿宋" w:hint="eastAsia"/>
        </w:rPr>
        <w:t>！</w:t>
      </w:r>
      <w:r w:rsidR="001852F3">
        <w:rPr>
          <w:rFonts w:ascii="仿宋" w:eastAsia="仿宋" w:hint="eastAsia"/>
        </w:rPr>
        <w:t xml:space="preserve">感谢已毕业的硕士研究生李津、章志伟、宁璞在实验过程中给予我的鼎</w:t>
      </w:r>
      <w:r w:rsidR="001852F3">
        <w:rPr>
          <w:rFonts w:ascii="仿宋" w:eastAsia="仿宋" w:hint="eastAsia"/>
        </w:rPr>
        <w:t>力</w:t>
      </w:r>
    </w:p>
    <w:p w:rsidR="0018722C">
      <w:pPr>
        <w:topLinePunct/>
      </w:pPr>
      <w:r>
        <w:rPr>
          <w:rFonts w:ascii="仿宋" w:eastAsia="仿宋" w:hint="eastAsia"/>
        </w:rPr>
        <w:t>相助。</w:t>
      </w:r>
    </w:p>
    <w:p w:rsidR="0018722C">
      <w:pPr>
        <w:topLinePunct/>
      </w:pPr>
      <w:r>
        <w:rPr>
          <w:rFonts w:ascii="仿宋" w:eastAsia="仿宋" w:hint="eastAsia"/>
        </w:rPr>
        <w:t>衷心感谢南昌大学第一附属医院烧伤研究所、心内科及泌尿科的老师们给我的无私帮助。感谢研究生部的老师们，难忘你们在我整个学习期间不辞辛劳的热情付出。</w:t>
      </w:r>
    </w:p>
    <w:p w:rsidR="0018722C">
      <w:pPr>
        <w:topLinePunct/>
      </w:pPr>
      <w:r>
        <w:rPr>
          <w:rFonts w:ascii="仿宋" w:eastAsia="仿宋" w:hint="eastAsia"/>
        </w:rPr>
        <w:t>衷心感谢所有给予过我帮助、关怀和支持的老师、同事和朋友们。</w:t>
      </w:r>
    </w:p>
    <w:p w:rsidR="0018722C">
      <w:pPr>
        <w:topLinePunct/>
      </w:pPr>
      <w:r>
        <w:rPr>
          <w:rFonts w:ascii="仿宋" w:eastAsia="仿宋" w:hint="eastAsia"/>
        </w:rPr>
        <w:t>最后</w:t>
      </w:r>
      <w:r>
        <w:rPr>
          <w:rFonts w:ascii="仿宋" w:eastAsia="仿宋" w:hint="eastAsia"/>
        </w:rPr>
        <w:t>，</w:t>
      </w:r>
      <w:r>
        <w:rPr>
          <w:rFonts w:ascii="仿宋" w:eastAsia="仿宋" w:hint="eastAsia"/>
        </w:rPr>
        <w:t>要特别感谢我的家人</w:t>
      </w:r>
      <w:r>
        <w:rPr>
          <w:rFonts w:ascii="仿宋" w:eastAsia="仿宋" w:hint="eastAsia"/>
        </w:rPr>
        <w:t>，</w:t>
      </w:r>
      <w:r>
        <w:rPr>
          <w:rFonts w:ascii="仿宋" w:eastAsia="仿宋" w:hint="eastAsia"/>
        </w:rPr>
        <w:t>他们的支持和鼓励给我不断前进的动力，使我圆满完成学业。</w:t>
      </w:r>
    </w:p>
    <w:p w:rsidR="0018722C">
      <w:pPr>
        <w:topLinePunct/>
      </w:pPr>
      <w:r>
        <w:rPr>
          <w:rFonts w:cstheme="minorBidi" w:hAnsiTheme="minorHAnsi" w:eastAsiaTheme="minorHAnsi" w:asciiTheme="minorHAnsi"/>
        </w:rPr>
        <w:t>104</w:t>
      </w:r>
    </w:p>
    <w:p w:rsidR="0018722C">
      <w:pPr>
        <w:pStyle w:val="afff1"/>
        <w:topLinePunct/>
      </w:pPr>
      <w:bookmarkStart w:id="121291" w:name="_Toc686121291"/>
      <w:bookmarkStart w:name="参考文献 " w:id="209"/>
      <w:bookmarkEnd w:id="209"/>
      <w:bookmarkStart w:name="_bookmark98" w:id="210"/>
      <w:bookmarkEnd w:id="210"/>
      <w:r>
        <w:t>参考文献</w:t>
      </w:r>
      <w:bookmarkEnd w:id="121291"/>
    </w:p>
    <w:p w:rsidR="0018722C">
      <w:pPr>
        <w:pStyle w:val="ab"/>
        <w:topLinePunct/>
        <w:ind w:left="200" w:hangingChars="200" w:hanging="200"/>
      </w:pPr>
      <w:bookmarkStart w:id="643476" w:name="_cwCmt2"/>
      <w:r>
        <w:t xml:space="preserve">[</w:t>
      </w:r>
      <w:r>
        <w:t xml:space="preserve">1</w:t>
      </w:r>
      <w:r>
        <w:t xml:space="preserve">]</w:t>
      </w:r>
      <w:r w:rsidRPr="00281126">
        <w:t xml:space="preserve">  </w:t>
      </w:r>
      <w:r/>
      <w:r>
        <w:t xml:space="preserve">Li N, Hu X, </w:t>
      </w:r>
      <w:r>
        <w:t xml:space="preserve">Liu </w:t>
      </w:r>
      <w:r>
        <w:t xml:space="preserve">Y, </w:t>
      </w:r>
      <w:r>
        <w:t xml:space="preserve">et al. </w:t>
      </w:r>
      <w:hyperlink r:id="rId86">
        <w:r>
          <w:t xml:space="preserve">Systemic inflammatory responses and multiple organ dysfunction</w:t>
        </w:r>
      </w:hyperlink>
      <w:hyperlink r:id="rId86">
        <w:r>
          <w:t xml:space="preserve"> syndrome following skin burn wound and Pseudomonas aeruginosa infection in mice </w:t>
        </w:r>
        <w:r>
          <w:t xml:space="preserve">[</w:t>
        </w:r>
        <w:r>
          <w:t xml:space="preserve">J</w:t>
        </w:r>
        <w:r>
          <w:t xml:space="preserve">]</w:t>
        </w:r>
        <w:r>
          <w:t xml:space="preserve">.</w:t>
        </w:r>
      </w:hyperlink>
      <w:r>
        <w:t xml:space="preserve"> Shock, 2013, 40</w:t>
      </w:r>
      <w:r>
        <w:t xml:space="preserve">(</w:t>
      </w:r>
      <w:r>
        <w:t xml:space="preserve">2</w:t>
      </w:r>
      <w:r>
        <w:t xml:space="preserve">)</w:t>
      </w:r>
      <w:r>
        <w:t xml:space="preserve">:</w:t>
      </w:r>
      <w:r>
        <w:t xml:space="preserve"> </w:t>
      </w:r>
      <w:r>
        <w:t xml:space="preserve">152-159.</w:t>
      </w:r>
      <w:bookmarkEnd w:id="643476"/>
    </w:p>
    <w:p w:rsidR="0018722C">
      <w:pPr>
        <w:pStyle w:val="ab"/>
        <w:topLinePunct/>
        <w:ind w:left="200" w:hangingChars="200" w:hanging="200"/>
      </w:pPr>
      <w:r>
        <w:t xml:space="preserve">[</w:t>
      </w:r>
      <w:r>
        <w:t xml:space="preserve">2</w:t>
      </w:r>
      <w:r>
        <w:t xml:space="preserve">]</w:t>
      </w:r>
      <w:r w:rsidRPr="00281126">
        <w:t xml:space="preserve">  </w:t>
      </w:r>
      <w:r/>
      <w:r>
        <w:t xml:space="preserve">Green H, Kehinde O, Thomas J. </w:t>
      </w:r>
      <w:hyperlink r:id="rId87">
        <w:r>
          <w:t xml:space="preserve">Growth of cultured human epidermal cells into multiple</w:t>
        </w:r>
      </w:hyperlink>
      <w:hyperlink r:id="rId87">
        <w:r>
          <w:t xml:space="preserve"> epithelia suitable for grafting </w:t>
        </w:r>
        <w:r>
          <w:t xml:space="preserve">[</w:t>
        </w:r>
        <w:r>
          <w:t xml:space="preserve">J</w:t>
        </w:r>
        <w:r>
          <w:t xml:space="preserve">]</w:t>
        </w:r>
        <w:r>
          <w:t xml:space="preserve">. </w:t>
        </w:r>
      </w:hyperlink>
      <w:r>
        <w:t xml:space="preserve">Proc Natl</w:t>
      </w:r>
      <w:r>
        <w:t xml:space="preserve"> </w:t>
      </w:r>
      <w:r>
        <w:t xml:space="preserve">Acad Sci USA, 1979, 76</w:t>
      </w:r>
      <w:r>
        <w:t xml:space="preserve">(</w:t>
      </w:r>
      <w:r>
        <w:t xml:space="preserve">11</w:t>
      </w:r>
      <w:r>
        <w:t xml:space="preserve">)</w:t>
      </w:r>
      <w:r>
        <w:t xml:space="preserve">: 5665-5668.</w:t>
      </w:r>
    </w:p>
    <w:p w:rsidR="0018722C">
      <w:pPr>
        <w:pStyle w:val="ab"/>
        <w:topLinePunct/>
        <w:ind w:left="200" w:hangingChars="200" w:hanging="200"/>
      </w:pPr>
      <w:r>
        <w:t xml:space="preserve">[</w:t>
      </w:r>
      <w:r>
        <w:t xml:space="preserve">3</w:t>
      </w:r>
      <w:r>
        <w:t xml:space="preserve">]</w:t>
      </w:r>
      <w:r w:rsidRPr="00281126">
        <w:t xml:space="preserve">  </w:t>
      </w:r>
      <w:r/>
      <w:r>
        <w:t xml:space="preserve">Bannasch H, Stark GB, Knam </w:t>
      </w:r>
      <w:r>
        <w:t xml:space="preserve">F, </w:t>
      </w:r>
      <w:r>
        <w:t xml:space="preserve">et al. </w:t>
      </w:r>
      <w:hyperlink r:id="rId88">
        <w:r>
          <w:t xml:space="preserve">Decellularized dermis in combination with cultivated</w:t>
        </w:r>
      </w:hyperlink>
      <w:hyperlink r:id="rId88">
        <w:r>
          <w:t xml:space="preserve"> keratinocytes in a short- and long-term animal experimental investigation </w:t>
        </w:r>
        <w:r>
          <w:t xml:space="preserve">[</w:t>
        </w:r>
        <w:r>
          <w:t xml:space="preserve">J</w:t>
        </w:r>
        <w:r>
          <w:t xml:space="preserve">]</w:t>
        </w:r>
        <w:r>
          <w:t xml:space="preserve">.</w:t>
        </w:r>
      </w:hyperlink>
      <w:r>
        <w:t xml:space="preserve"> J Eur Acad Dermatol </w:t>
      </w:r>
      <w:r>
        <w:t xml:space="preserve">Venereol, </w:t>
      </w:r>
      <w:r>
        <w:t xml:space="preserve">2008, 22</w:t>
      </w:r>
      <w:r>
        <w:t xml:space="preserve">(</w:t>
      </w:r>
      <w:r>
        <w:t xml:space="preserve">1</w:t>
      </w:r>
      <w:r>
        <w:t xml:space="preserve">)</w:t>
      </w:r>
      <w:r>
        <w:t xml:space="preserve">:</w:t>
      </w:r>
      <w:r>
        <w:t xml:space="preserve"> </w:t>
      </w:r>
      <w:r>
        <w:t xml:space="preserve">41-49.</w:t>
      </w:r>
    </w:p>
    <w:p w:rsidR="0018722C">
      <w:pPr>
        <w:pStyle w:val="ab"/>
        <w:topLinePunct/>
        <w:ind w:left="200" w:hangingChars="200" w:hanging="200"/>
      </w:pPr>
      <w:bookmarkStart w:id="643478" w:name="_cwCmt4"/>
      <w:r>
        <w:t xml:space="preserve">[</w:t>
      </w:r>
      <w:r>
        <w:t xml:space="preserve">4</w:t>
      </w:r>
      <w:r>
        <w:t xml:space="preserve">]</w:t>
      </w:r>
      <w:r w:rsidRPr="00281126">
        <w:t xml:space="preserve">  </w:t>
      </w:r>
      <w:r/>
      <w:r>
        <w:t xml:space="preserve">Tao </w:t>
      </w:r>
      <w:r>
        <w:t xml:space="preserve">R, Sun TJ, Han YQ, et al. </w:t>
      </w:r>
      <w:hyperlink r:id="rId89">
        <w:r>
          <w:t xml:space="preserve">Epimorphin-induced differentiation of human umbilical cord</w:t>
        </w:r>
      </w:hyperlink>
      <w:hyperlink r:id="rId89">
        <w:r>
          <w:t xml:space="preserve"> mesenchymal stem cells into sweat gland cells </w:t>
        </w:r>
        <w:r>
          <w:t xml:space="preserve">[</w:t>
        </w:r>
        <w:r>
          <w:t xml:space="preserve">J</w:t>
        </w:r>
        <w:r>
          <w:t xml:space="preserve">]</w:t>
        </w:r>
        <w:r>
          <w:t xml:space="preserve">. </w:t>
        </w:r>
      </w:hyperlink>
      <w:r>
        <w:t xml:space="preserve">Eur Rev Med Pharmacol Sci, 2014, 18</w:t>
      </w:r>
      <w:r>
        <w:t xml:space="preserve">(</w:t>
      </w:r>
      <w:r>
        <w:t xml:space="preserve">9</w:t>
      </w:r>
      <w:r>
        <w:t xml:space="preserve">)</w:t>
      </w:r>
      <w:r>
        <w:t xml:space="preserve">: 1404-1410.</w:t>
      </w:r>
      <w:bookmarkEnd w:id="643478"/>
    </w:p>
    <w:p w:rsidR="0018722C">
      <w:pPr>
        <w:pStyle w:val="ab"/>
        <w:topLinePunct/>
        <w:ind w:left="200" w:hangingChars="200" w:hanging="200"/>
      </w:pPr>
      <w:r>
        <w:t xml:space="preserve">[</w:t>
      </w:r>
      <w:r>
        <w:t xml:space="preserve">5</w:t>
      </w:r>
      <w:r>
        <w:t xml:space="preserve">]</w:t>
      </w:r>
      <w:r w:rsidRPr="00281126">
        <w:t xml:space="preserve">  </w:t>
      </w:r>
      <w:r/>
      <w:r>
        <w:t xml:space="preserve">Balañá</w:t>
      </w:r>
      <w:r>
        <w:t xml:space="preserve">ME, Charreau HE, </w:t>
      </w:r>
      <w:r>
        <w:t xml:space="preserve">Leirós </w:t>
      </w:r>
      <w:r>
        <w:t xml:space="preserve">GJ. Epidermal stem cells and skin tissue engineering in</w:t>
      </w:r>
      <w:r w:rsidR="001852F3">
        <w:t xml:space="preserve"> hair follicle regeneration </w:t>
      </w:r>
      <w:r>
        <w:t xml:space="preserve">[</w:t>
      </w:r>
      <w:r>
        <w:t xml:space="preserve">J</w:t>
      </w:r>
      <w:r>
        <w:t xml:space="preserve">]</w:t>
      </w:r>
      <w:r>
        <w:t xml:space="preserve">. </w:t>
      </w:r>
      <w:r>
        <w:t xml:space="preserve">World </w:t>
      </w:r>
      <w:r>
        <w:t xml:space="preserve">J Stem Cells, 2015, 7</w:t>
      </w:r>
      <w:r>
        <w:t xml:space="preserve">(</w:t>
      </w:r>
      <w:r>
        <w:t xml:space="preserve">4</w:t>
      </w:r>
      <w:r>
        <w:t xml:space="preserve">)</w:t>
      </w:r>
      <w:r>
        <w:t xml:space="preserve">:</w:t>
      </w:r>
      <w:r>
        <w:t xml:space="preserve"> </w:t>
      </w:r>
      <w:r>
        <w:t xml:space="preserve">711-727.</w:t>
      </w:r>
    </w:p>
    <w:p w:rsidR="0018722C">
      <w:pPr>
        <w:pStyle w:val="ab"/>
        <w:topLinePunct/>
        <w:ind w:left="200" w:hangingChars="200" w:hanging="200"/>
      </w:pPr>
      <w:r>
        <w:t xml:space="preserve">[</w:t>
      </w:r>
      <w:r>
        <w:t xml:space="preserve">6</w:t>
      </w:r>
      <w:r>
        <w:t xml:space="preserve">]</w:t>
      </w:r>
      <w:r w:rsidRPr="00281126">
        <w:t xml:space="preserve">  </w:t>
      </w:r>
      <w:r/>
      <w:r>
        <w:t xml:space="preserve">Schepeler </w:t>
      </w:r>
      <w:r>
        <w:t xml:space="preserve">T, </w:t>
      </w:r>
      <w:r>
        <w:t xml:space="preserve">Page ME, Jensen KB. </w:t>
      </w:r>
      <w:hyperlink r:id="rId90">
        <w:r>
          <w:t xml:space="preserve">Heterogeneity and plasticity of epidermal stem cells </w:t>
        </w:r>
        <w:r>
          <w:t xml:space="preserve">[</w:t>
        </w:r>
        <w:r>
          <w:t xml:space="preserve">J</w:t>
        </w:r>
        <w:r>
          <w:t xml:space="preserve">]</w:t>
        </w:r>
        <w:r>
          <w:t xml:space="preserve">.</w:t>
        </w:r>
      </w:hyperlink>
      <w:r>
        <w:t xml:space="preserve"> Development, 2014, 141</w:t>
      </w:r>
      <w:r>
        <w:t xml:space="preserve">(</w:t>
      </w:r>
      <w:r>
        <w:t xml:space="preserve">13</w:t>
      </w:r>
      <w:r>
        <w:t xml:space="preserve">)</w:t>
      </w:r>
      <w:r>
        <w:t xml:space="preserve">:</w:t>
      </w:r>
      <w:r>
        <w:t xml:space="preserve"> </w:t>
      </w:r>
      <w:r>
        <w:t xml:space="preserve">2559-2567.</w:t>
      </w:r>
    </w:p>
    <w:p w:rsidR="0018722C">
      <w:pPr>
        <w:pStyle w:val="ab"/>
        <w:topLinePunct/>
        <w:ind w:left="200" w:hangingChars="200" w:hanging="200"/>
      </w:pPr>
      <w:r>
        <w:t xml:space="preserve">[</w:t>
      </w:r>
      <w:r>
        <w:t xml:space="preserve">7</w:t>
      </w:r>
      <w:r>
        <w:t xml:space="preserve">]</w:t>
      </w:r>
      <w:r w:rsidRPr="00281126">
        <w:t xml:space="preserve">  </w:t>
      </w:r>
      <w:r/>
      <w:r>
        <w:t xml:space="preserve">Senoo M. </w:t>
      </w:r>
      <w:hyperlink r:id="rId91">
        <w:r>
          <w:t xml:space="preserve">Epidermal Stem Cells in Homeostasis and </w:t>
        </w:r>
        <w:r>
          <w:t xml:space="preserve">Wound </w:t>
        </w:r>
        <w:r>
          <w:t xml:space="preserve">Repair of the Skin </w:t>
        </w:r>
        <w:r>
          <w:t xml:space="preserve">[</w:t>
        </w:r>
        <w:r>
          <w:t xml:space="preserve">J</w:t>
        </w:r>
        <w:r>
          <w:t xml:space="preserve">]</w:t>
        </w:r>
        <w:r>
          <w:t xml:space="preserve">.</w:t>
        </w:r>
      </w:hyperlink>
      <w:r>
        <w:t xml:space="preserve"> Adv </w:t>
      </w:r>
      <w:r>
        <w:t xml:space="preserve">Wound </w:t>
      </w:r>
      <w:r>
        <w:t xml:space="preserve">Care </w:t>
      </w:r>
      <w:r>
        <w:t xml:space="preserve">(</w:t>
      </w:r>
      <w:r>
        <w:rPr>
          <w:sz w:val="21"/>
        </w:rPr>
        <w:t xml:space="preserve">New Rochelle</w:t>
      </w:r>
      <w:r>
        <w:t xml:space="preserve">)</w:t>
      </w:r>
      <w:r>
        <w:t xml:space="preserve">, 2013, 2</w:t>
      </w:r>
      <w:r>
        <w:t xml:space="preserve">(</w:t>
      </w:r>
      <w:r>
        <w:rPr>
          <w:sz w:val="21"/>
        </w:rPr>
        <w:t xml:space="preserve">6</w:t>
      </w:r>
      <w:r>
        <w:t xml:space="preserve">)</w:t>
      </w:r>
      <w:r>
        <w:t xml:space="preserve">:</w:t>
      </w:r>
      <w:r>
        <w:t xml:space="preserve"> </w:t>
      </w:r>
      <w:r>
        <w:t xml:space="preserve">273-282.</w:t>
      </w:r>
    </w:p>
    <w:p w:rsidR="0018722C">
      <w:pPr>
        <w:pStyle w:val="ab"/>
        <w:topLinePunct/>
        <w:ind w:left="200" w:hangingChars="200" w:hanging="200"/>
      </w:pPr>
      <w:bookmarkStart w:id="643479" w:name="_cwCmt5"/>
      <w:r>
        <w:t xml:space="preserve">[</w:t>
      </w:r>
      <w:r>
        <w:t xml:space="preserve">8</w:t>
      </w:r>
      <w:r>
        <w:t xml:space="preserve">]</w:t>
      </w:r>
      <w:r w:rsidRPr="00281126">
        <w:t xml:space="preserve">  </w:t>
      </w:r>
      <w:r/>
      <w:r>
        <w:t xml:space="preserve">Wang </w:t>
      </w:r>
      <w:r>
        <w:t xml:space="preserve">Y, </w:t>
      </w:r>
      <w:r>
        <w:t xml:space="preserve">Yang </w:t>
      </w:r>
      <w:r>
        <w:t xml:space="preserve">X. </w:t>
      </w:r>
      <w:hyperlink r:id="rId92">
        <w:r>
          <w:t xml:space="preserve">Identification and analysis of epidermal stem cells from primary mouse</w:t>
        </w:r>
      </w:hyperlink>
      <w:hyperlink r:id="rId92">
        <w:r>
          <w:t xml:space="preserve"> keratinocytes </w:t>
        </w:r>
        <w:r>
          <w:t xml:space="preserve">[</w:t>
        </w:r>
        <w:r>
          <w:rPr>
            <w:sz w:val="21"/>
          </w:rPr>
          <w:t xml:space="preserve">J</w:t>
        </w:r>
        <w:r>
          <w:t xml:space="preserve">]</w:t>
        </w:r>
        <w:r>
          <w:t xml:space="preserve">. </w:t>
        </w:r>
      </w:hyperlink>
      <w:r>
        <w:t xml:space="preserve">Methods Mol Biol, 2013, 989:</w:t>
      </w:r>
      <w:r>
        <w:t xml:space="preserve"> </w:t>
      </w:r>
      <w:r>
        <w:t xml:space="preserve">71-81.</w:t>
      </w:r>
      <w:bookmarkEnd w:id="643479"/>
    </w:p>
    <w:p w:rsidR="0018722C">
      <w:pPr>
        <w:pStyle w:val="ab"/>
        <w:topLinePunct/>
        <w:ind w:left="200" w:hangingChars="200" w:hanging="200"/>
      </w:pPr>
      <w:bookmarkStart w:id="643480" w:name="_cwCmt6"/>
      <w:r>
        <w:t xml:space="preserve">[</w:t>
      </w:r>
      <w:r>
        <w:t xml:space="preserve">9</w:t>
      </w:r>
      <w:r>
        <w:t xml:space="preserve">]</w:t>
      </w:r>
      <w:r w:rsidRPr="00281126">
        <w:t xml:space="preserve">  </w:t>
      </w:r>
      <w:r/>
      <w:r>
        <w:t xml:space="preserve">Yang </w:t>
      </w:r>
      <w:r>
        <w:t xml:space="preserve">RH, Xie JL, Shu B, et al. </w:t>
      </w:r>
      <w:hyperlink r:id="rId93">
        <w:r>
          <w:t xml:space="preserve">An improved method for the isolation and culture of rat</w:t>
        </w:r>
      </w:hyperlink>
      <w:hyperlink r:id="rId93">
        <w:r>
          <w:t xml:space="preserve"> epidermal stem cells </w:t>
        </w:r>
        <w:r>
          <w:t xml:space="preserve">[</w:t>
        </w:r>
        <w:r>
          <w:t xml:space="preserve">J</w:t>
        </w:r>
        <w:r>
          <w:t xml:space="preserve">]</w:t>
        </w:r>
        <w:r>
          <w:t xml:space="preserve">. </w:t>
        </w:r>
      </w:hyperlink>
      <w:r>
        <w:t xml:space="preserve">Int J Clin Exp Pathol, 2013, </w:t>
      </w:r>
      <w:r>
        <w:t xml:space="preserve">6</w:t>
      </w:r>
      <w:r>
        <w:t xml:space="preserve">(</w:t>
      </w:r>
      <w:r>
        <w:t xml:space="preserve">11</w:t>
      </w:r>
      <w:r>
        <w:t xml:space="preserve">)</w:t>
      </w:r>
      <w:r>
        <w:t xml:space="preserve">:</w:t>
      </w:r>
      <w:r>
        <w:t xml:space="preserve"> </w:t>
      </w:r>
      <w:r>
        <w:t xml:space="preserve">2529-2534.</w:t>
      </w:r>
      <w:bookmarkEnd w:id="643480"/>
    </w:p>
    <w:p w:rsidR="0018722C">
      <w:pPr>
        <w:pStyle w:val="ab"/>
        <w:topLinePunct/>
        <w:ind w:left="200" w:hangingChars="200" w:hanging="200"/>
      </w:pPr>
      <w:r>
        <w:t xml:space="preserve">[</w:t>
      </w:r>
      <w:r>
        <w:t xml:space="preserve">10</w:t>
      </w:r>
      <w:r>
        <w:t xml:space="preserve">]</w:t>
      </w:r>
      <w:r w:rsidRPr="00281126">
        <w:t xml:space="preserve"> </w:t>
      </w:r>
      <w:r/>
      <w:r>
        <w:t xml:space="preserve">Li J, </w:t>
      </w:r>
      <w:r>
        <w:t xml:space="preserve">Fu </w:t>
      </w:r>
      <w:r>
        <w:t xml:space="preserve">X, Sheng Z. </w:t>
      </w:r>
      <w:hyperlink r:id="rId94">
        <w:r>
          <w:t xml:space="preserve">Study on the relationship between epidermal stem cells and the</w:t>
        </w:r>
      </w:hyperlink>
      <w:hyperlink r:id="rId94">
        <w:r>
          <w:t xml:space="preserve"> developing process of sweat gland in human fetal skin </w:t>
        </w:r>
        <w:r>
          <w:t xml:space="preserve">[</w:t>
        </w:r>
        <w:r>
          <w:t xml:space="preserve">J</w:t>
        </w:r>
        <w:r>
          <w:t xml:space="preserve">]</w:t>
        </w:r>
        <w:r>
          <w:t xml:space="preserve">.</w:t>
        </w:r>
      </w:hyperlink>
      <w:r>
        <w:t xml:space="preserve"> Zhonghua Shao Shang Za Zhi, 2002, 18</w:t>
      </w:r>
      <w:r>
        <w:t xml:space="preserve">(</w:t>
      </w:r>
      <w:r>
        <w:t xml:space="preserve">6</w:t>
      </w:r>
      <w:r>
        <w:t xml:space="preserve">)</w:t>
      </w:r>
      <w:r>
        <w:t xml:space="preserve">:</w:t>
      </w:r>
      <w:r>
        <w:t xml:space="preserve"> </w:t>
      </w:r>
      <w:r>
        <w:t xml:space="preserve">369-371.</w:t>
      </w:r>
    </w:p>
    <w:p w:rsidR="0018722C">
      <w:pPr>
        <w:pStyle w:val="ab"/>
        <w:topLinePunct/>
        <w:ind w:left="200" w:hangingChars="200" w:hanging="200"/>
      </w:pPr>
      <w:r>
        <w:t xml:space="preserve">[</w:t>
      </w:r>
      <w:r>
        <w:t xml:space="preserve">11</w:t>
      </w:r>
      <w:r>
        <w:t xml:space="preserve">]</w:t>
      </w:r>
      <w:r w:rsidRPr="00281126">
        <w:t xml:space="preserve"> </w:t>
      </w:r>
      <w:r/>
      <w:r>
        <w:t xml:space="preserve">Choi HR, Byun </w:t>
      </w:r>
      <w:r>
        <w:t xml:space="preserve">SY, </w:t>
      </w:r>
      <w:r>
        <w:t xml:space="preserve">Kwon SH, et al. </w:t>
      </w:r>
      <w:hyperlink r:id="rId95">
        <w:r>
          <w:t xml:space="preserve">Niche interactions in epidermal stem cells </w:t>
        </w:r>
        <w:r>
          <w:t xml:space="preserve">[</w:t>
        </w:r>
        <w:r>
          <w:t xml:space="preserve">J</w:t>
        </w:r>
        <w:r>
          <w:t xml:space="preserve">]</w:t>
        </w:r>
        <w:r>
          <w:t xml:space="preserve">. </w:t>
        </w:r>
      </w:hyperlink>
      <w:r>
        <w:t xml:space="preserve">World </w:t>
      </w:r>
      <w:r>
        <w:t xml:space="preserve">J Stem Cells, 2015, 7</w:t>
      </w:r>
      <w:r>
        <w:t xml:space="preserve">(</w:t>
      </w:r>
      <w:r>
        <w:t xml:space="preserve">2</w:t>
      </w:r>
      <w:r>
        <w:t xml:space="preserve">)</w:t>
      </w:r>
      <w:r>
        <w:t xml:space="preserve">:</w:t>
      </w:r>
      <w:r>
        <w:t xml:space="preserve"> </w:t>
      </w:r>
      <w:r>
        <w:t xml:space="preserve">495-501.</w:t>
      </w:r>
    </w:p>
    <w:p w:rsidR="0018722C">
      <w:pPr>
        <w:pStyle w:val="ab"/>
        <w:topLinePunct/>
        <w:ind w:left="200" w:hangingChars="200" w:hanging="200"/>
      </w:pPr>
      <w:r>
        <w:t xml:space="preserve">[</w:t>
      </w:r>
      <w:r>
        <w:t xml:space="preserve">12</w:t>
      </w:r>
      <w:r>
        <w:t xml:space="preserve">]</w:t>
      </w:r>
      <w:r w:rsidRPr="00281126">
        <w:t xml:space="preserve"> </w:t>
      </w:r>
      <w:r/>
      <w:r>
        <w:t xml:space="preserve">Lim X, </w:t>
      </w:r>
      <w:r>
        <w:t xml:space="preserve">Tan </w:t>
      </w:r>
      <w:r>
        <w:t xml:space="preserve">SH, Koh WL, et al. </w:t>
      </w:r>
      <w:hyperlink r:id="rId96">
        <w:r>
          <w:t xml:space="preserve">Interfollicular epidermal stem cells self-renew via autocrine</w:t>
        </w:r>
      </w:hyperlink>
      <w:hyperlink r:id="rId96">
        <w:r>
          <w:t xml:space="preserve"> Wnt signaling </w:t>
        </w:r>
        <w:r>
          <w:t xml:space="preserve">[</w:t>
        </w:r>
        <w:r>
          <w:t xml:space="preserve">J</w:t>
        </w:r>
        <w:r>
          <w:t xml:space="preserve">]</w:t>
        </w:r>
        <w:r>
          <w:t xml:space="preserve">. </w:t>
        </w:r>
      </w:hyperlink>
      <w:r>
        <w:t xml:space="preserve">Science, 2013, 342</w:t>
      </w:r>
      <w:r>
        <w:t xml:space="preserve">(</w:t>
      </w:r>
      <w:r>
        <w:t xml:space="preserve">6163</w:t>
      </w:r>
      <w:r>
        <w:t xml:space="preserve">)</w:t>
      </w:r>
      <w:r>
        <w:t xml:space="preserve">:</w:t>
      </w:r>
      <w:r>
        <w:t xml:space="preserve"> </w:t>
      </w:r>
      <w:r>
        <w:t xml:space="preserve">1226-1230.</w:t>
      </w:r>
    </w:p>
    <w:p w:rsidR="0018722C">
      <w:pPr>
        <w:pStyle w:val="ab"/>
        <w:topLinePunct/>
        <w:ind w:left="200" w:hangingChars="200" w:hanging="200"/>
      </w:pPr>
      <w:r>
        <w:t xml:space="preserve">[</w:t>
      </w:r>
      <w:r>
        <w:t xml:space="preserve">13</w:t>
      </w:r>
      <w:r>
        <w:t xml:space="preserve">]</w:t>
      </w:r>
      <w:r w:rsidRPr="00281126">
        <w:t xml:space="preserve"> </w:t>
      </w:r>
      <w:r/>
      <w:r>
        <w:t xml:space="preserve">Dong J, He </w:t>
      </w:r>
      <w:r>
        <w:t xml:space="preserve">Y, </w:t>
      </w:r>
      <w:r>
        <w:t xml:space="preserve">Zhang X, et al. </w:t>
      </w:r>
      <w:hyperlink r:id="rId97">
        <w:r>
          <w:t xml:space="preserve">Calcitonin gene-related peptide regulates the growth of</w:t>
        </w:r>
      </w:hyperlink>
      <w:hyperlink r:id="rId97">
        <w:r>
          <w:t xml:space="preserve"> epidermal stem cells in vitro </w:t>
        </w:r>
        <w:r>
          <w:t xml:space="preserve">[</w:t>
        </w:r>
        <w:r>
          <w:t xml:space="preserve">J</w:t>
        </w:r>
        <w:r>
          <w:t xml:space="preserve">]</w:t>
        </w:r>
        <w:r>
          <w:t xml:space="preserve">. </w:t>
        </w:r>
      </w:hyperlink>
      <w:r>
        <w:t xml:space="preserve">Peptides, 2010, 31</w:t>
      </w:r>
      <w:r>
        <w:t xml:space="preserve">(</w:t>
      </w:r>
      <w:r>
        <w:t xml:space="preserve">10</w:t>
      </w:r>
      <w:r>
        <w:t xml:space="preserve">)</w:t>
      </w:r>
      <w:r>
        <w:t xml:space="preserve">:</w:t>
      </w:r>
      <w:r>
        <w:t xml:space="preserve"> </w:t>
      </w:r>
      <w:r>
        <w:t xml:space="preserve">1860-1865.</w:t>
      </w:r>
    </w:p>
    <w:p w:rsidR="0018722C">
      <w:pPr>
        <w:pStyle w:val="ab"/>
        <w:topLinePunct/>
        <w:ind w:left="200" w:hangingChars="200" w:hanging="200"/>
      </w:pPr>
      <w:hyperlink r:id="rId98">
        <w:r>
          <w:t xml:space="preserve">[</w:t>
        </w:r>
        <w:r>
          <w:t xml:space="preserve">14</w:t>
        </w:r>
        <w:r>
          <w:t xml:space="preserve">]</w:t>
        </w:r>
        <w:r w:rsidRPr="00281126">
          <w:t xml:space="preserve"> </w:t>
        </w:r>
        <w:r/>
        <w:r>
          <w:t xml:space="preserve">Stout GJ, </w:t>
        </w:r>
      </w:hyperlink>
      <w:hyperlink r:id="rId99">
        <w:r>
          <w:t xml:space="preserve">Blasco MA. </w:t>
        </w:r>
      </w:hyperlink>
      <w:r>
        <w:t xml:space="preserve">Genetic dissection of the mechanisms underlying telomere-associated diseases: impact of the TRF2 telomeric protein on mouse epidermal stem cells </w:t>
      </w:r>
      <w:r>
        <w:t xml:space="preserve">[</w:t>
      </w:r>
      <w:r>
        <w:t xml:space="preserve">J</w:t>
      </w:r>
      <w:r>
        <w:t xml:space="preserve">]</w:t>
      </w:r>
      <w:r>
        <w:t xml:space="preserve">. </w:t>
      </w:r>
      <w:hyperlink r:id="rId100">
        <w:r>
          <w:t xml:space="preserve">Dis Model</w:t>
        </w:r>
      </w:hyperlink>
      <w:hyperlink r:id="rId100">
        <w:r>
          <w:t xml:space="preserve"> Mech, </w:t>
        </w:r>
      </w:hyperlink>
      <w:r>
        <w:t xml:space="preserve">2009, 2</w:t>
      </w:r>
      <w:r>
        <w:t xml:space="preserve">(</w:t>
      </w:r>
      <w:r>
        <w:t xml:space="preserve">3-4</w:t>
      </w:r>
      <w:r>
        <w:t xml:space="preserve">)</w:t>
      </w:r>
      <w:r>
        <w:t xml:space="preserve">:</w:t>
      </w:r>
      <w:r>
        <w:t xml:space="preserve"> </w:t>
      </w:r>
      <w:r>
        <w:t xml:space="preserve">139-156.</w:t>
      </w:r>
    </w:p>
    <w:p w:rsidR="0018722C">
      <w:pPr>
        <w:pStyle w:val="ab"/>
        <w:topLinePunct/>
        <w:ind w:left="200" w:hangingChars="200" w:hanging="200"/>
      </w:pPr>
      <w:r>
        <w:t>[</w:t>
      </w:r>
      <w:r>
        <w:t xml:space="preserve">15</w:t>
      </w:r>
      <w:r>
        <w:t>]</w:t>
      </w:r>
      <w:r w:rsidRPr="00281126">
        <w:t xml:space="preserve"> </w:t>
      </w:r>
      <w:r/>
      <w:r>
        <w:t>Wojtas </w:t>
      </w:r>
      <w:r>
        <w:t>B, Ferraz C, Stokowy </w:t>
      </w:r>
      <w:r>
        <w:t>T, </w:t>
      </w:r>
      <w:r>
        <w:t>et al. </w:t>
      </w:r>
      <w:hyperlink r:id="rId101">
        <w:r>
          <w:t>Differential miRNA expression defines migration and</w:t>
        </w:r>
      </w:hyperlink>
      <w:hyperlink r:id="rId101">
        <w:r>
          <w:t> reduced</w:t>
        </w:r>
        <w:r>
          <w:t> </w:t>
        </w:r>
        <w:r>
          <w:t>apoptosis</w:t>
        </w:r>
        <w:r>
          <w:t> </w:t>
        </w:r>
        <w:r>
          <w:t>in</w:t>
        </w:r>
        <w:r>
          <w:t> </w:t>
        </w:r>
        <w:r>
          <w:t>follicular</w:t>
        </w:r>
        <w:r>
          <w:t> </w:t>
        </w:r>
        <w:r>
          <w:t>thyroid</w:t>
        </w:r>
        <w:r>
          <w:t> </w:t>
        </w:r>
        <w:r>
          <w:t>carcinomas</w:t>
        </w:r>
        <w:r>
          <w:t> </w:t>
        </w:r>
        <w:r>
          <w:t>[</w:t>
        </w:r>
        <w:r>
          <w:t xml:space="preserve">J</w:t>
        </w:r>
        <w:r>
          <w:t>]</w:t>
        </w:r>
        <w:r>
          <w:t>.</w:t>
        </w:r>
        <w:r>
          <w:t> </w:t>
        </w:r>
      </w:hyperlink>
      <w:r>
        <w:t>Mol</w:t>
      </w:r>
      <w:r>
        <w:t> </w:t>
      </w:r>
      <w:r>
        <w:t>Cell</w:t>
      </w:r>
      <w:r>
        <w:t> </w:t>
      </w:r>
      <w:r>
        <w:t>Endocrinol,</w:t>
      </w:r>
      <w:r>
        <w:t> </w:t>
      </w:r>
      <w:r>
        <w:t>2014,</w:t>
      </w:r>
      <w:r>
        <w:t> </w:t>
      </w:r>
      <w:r>
        <w:t>388</w:t>
      </w:r>
      <w:r>
        <w:t>(</w:t>
      </w:r>
      <w:r>
        <w:t>1-2</w:t>
      </w:r>
      <w:r>
        <w:t>)</w:t>
      </w:r>
      <w:r>
        <w:t>:</w:t>
      </w:r>
    </w:p>
    <w:p w:rsidR="0018722C">
      <w:pPr>
        <w:topLinePunct/>
      </w:pPr>
      <w:r>
        <w:rPr>
          <w:rFonts w:cstheme="minorBidi" w:hAnsiTheme="minorHAnsi" w:eastAsiaTheme="minorHAnsi" w:asciiTheme="minorHAnsi"/>
        </w:rPr>
        <w:t>105</w:t>
      </w:r>
    </w:p>
    <w:p w:rsidR="0018722C">
      <w:pPr>
        <w:topLinePunct/>
      </w:pPr>
      <w:r>
        <w:rPr>
          <w:rFonts w:cstheme="minorBidi" w:hAnsiTheme="minorHAnsi" w:eastAsiaTheme="minorHAnsi" w:asciiTheme="minorHAnsi"/>
        </w:rPr>
        <w:t>1-9.</w:t>
      </w:r>
    </w:p>
    <w:p w:rsidR="0018722C">
      <w:pPr>
        <w:pStyle w:val="ab"/>
        <w:topLinePunct/>
        <w:ind w:left="200" w:hangingChars="200" w:hanging="200"/>
      </w:pPr>
      <w:r>
        <w:t xml:space="preserve">[</w:t>
      </w:r>
      <w:r>
        <w:t xml:space="preserve">16</w:t>
      </w:r>
      <w:r>
        <w:t xml:space="preserve">]</w:t>
      </w:r>
      <w:r w:rsidRPr="00281126">
        <w:t xml:space="preserve"> </w:t>
      </w:r>
      <w:r/>
      <w:r>
        <w:t xml:space="preserve">Bronevetsky </w:t>
      </w:r>
      <w:r>
        <w:t xml:space="preserve">Y, </w:t>
      </w:r>
      <w:r>
        <w:t xml:space="preserve">Ansel KM. </w:t>
      </w:r>
      <w:hyperlink r:id="rId102">
        <w:r>
          <w:t xml:space="preserve">Regulation of miRNA biogenesis and turnover in the immune</w:t>
        </w:r>
      </w:hyperlink>
      <w:hyperlink r:id="rId102">
        <w:r>
          <w:t xml:space="preserve"> system </w:t>
        </w:r>
        <w:r>
          <w:t xml:space="preserve">[</w:t>
        </w:r>
        <w:r>
          <w:t xml:space="preserve">J</w:t>
        </w:r>
        <w:r>
          <w:t xml:space="preserve">]</w:t>
        </w:r>
        <w:r>
          <w:t xml:space="preserve">. </w:t>
        </w:r>
      </w:hyperlink>
      <w:r>
        <w:t xml:space="preserve">Immunol </w:t>
      </w:r>
      <w:r>
        <w:t xml:space="preserve">Rev, </w:t>
      </w:r>
      <w:r>
        <w:t xml:space="preserve">2013, 253</w:t>
      </w:r>
      <w:r>
        <w:t xml:space="preserve">(</w:t>
      </w:r>
      <w:r>
        <w:t xml:space="preserve">1</w:t>
      </w:r>
      <w:r>
        <w:t xml:space="preserve">)</w:t>
      </w:r>
      <w:r>
        <w:t xml:space="preserve">:</w:t>
      </w:r>
      <w:r>
        <w:t xml:space="preserve"> </w:t>
      </w:r>
      <w:r>
        <w:t xml:space="preserve">304-316.</w:t>
      </w:r>
    </w:p>
    <w:p w:rsidR="0018722C">
      <w:pPr>
        <w:pStyle w:val="ab"/>
        <w:topLinePunct/>
        <w:ind w:left="200" w:hangingChars="200" w:hanging="200"/>
      </w:pPr>
      <w:hyperlink r:id="rId103">
        <w:r>
          <w:t xml:space="preserve">[</w:t>
        </w:r>
        <w:r>
          <w:t xml:space="preserve">17</w:t>
        </w:r>
        <w:r>
          <w:t xml:space="preserve">]</w:t>
        </w:r>
        <w:r w:rsidRPr="00281126">
          <w:t xml:space="preserve"> </w:t>
        </w:r>
        <w:r/>
        <w:r>
          <w:t xml:space="preserve">Nie YQ</w:t>
        </w:r>
      </w:hyperlink>
      <w:r>
        <w:t xml:space="preserve">1, </w:t>
      </w:r>
      <w:hyperlink r:id="rId104">
        <w:r>
          <w:t xml:space="preserve">Cao J, </w:t>
        </w:r>
      </w:hyperlink>
      <w:hyperlink r:id="rId105">
        <w:r>
          <w:t xml:space="preserve">Zhou YJ, </w:t>
        </w:r>
      </w:hyperlink>
      <w:r>
        <w:t xml:space="preserve">et al. The effect of miRNA-122 in regulating fat deposition in a cell line model </w:t>
      </w:r>
      <w:r>
        <w:t xml:space="preserve">[</w:t>
      </w:r>
      <w:r>
        <w:t xml:space="preserve">J</w:t>
      </w:r>
      <w:r>
        <w:t xml:space="preserve">]</w:t>
      </w:r>
      <w:r>
        <w:t xml:space="preserve">. </w:t>
      </w:r>
      <w:hyperlink r:id="rId106">
        <w:r>
          <w:t xml:space="preserve">J Cell Biochem, </w:t>
        </w:r>
      </w:hyperlink>
      <w:r>
        <w:t xml:space="preserve">2014, 115</w:t>
      </w:r>
      <w:r>
        <w:t xml:space="preserve">(</w:t>
      </w:r>
      <w:r>
        <w:t xml:space="preserve">5</w:t>
      </w:r>
      <w:r>
        <w:t xml:space="preserve">)</w:t>
      </w:r>
      <w:r>
        <w:t xml:space="preserve">:</w:t>
      </w:r>
      <w:r>
        <w:t xml:space="preserve"> </w:t>
      </w:r>
      <w:r>
        <w:t xml:space="preserve">839-846.</w:t>
      </w:r>
    </w:p>
    <w:p w:rsidR="0018722C">
      <w:pPr>
        <w:pStyle w:val="ab"/>
        <w:topLinePunct/>
        <w:ind w:left="200" w:hangingChars="200" w:hanging="200"/>
      </w:pPr>
      <w:r>
        <w:t xml:space="preserve">[</w:t>
      </w:r>
      <w:r>
        <w:t xml:space="preserve">18</w:t>
      </w:r>
      <w:r>
        <w:t xml:space="preserve">]</w:t>
      </w:r>
      <w:r w:rsidRPr="00281126">
        <w:t xml:space="preserve"> </w:t>
      </w:r>
      <w:r/>
      <w:r>
        <w:t xml:space="preserve">Rao R, Nagarkatti </w:t>
      </w:r>
      <w:r>
        <w:t xml:space="preserve">P, </w:t>
      </w:r>
      <w:r>
        <w:t xml:space="preserve">Nagarkatti M. </w:t>
      </w:r>
      <w:hyperlink r:id="rId107">
        <w:r>
          <w:t xml:space="preserve">Role of miRNA in the regulation of inflammatory genes</w:t>
        </w:r>
      </w:hyperlink>
      <w:hyperlink r:id="rId107">
        <w:r>
          <w:t xml:space="preserve"> in staphylococcal enterotoxin B-induced acute inflammatory lung injury and mortality </w:t>
        </w:r>
        <w:r>
          <w:t xml:space="preserve">[</w:t>
        </w:r>
        <w:r>
          <w:t xml:space="preserve">J</w:t>
        </w:r>
        <w:r>
          <w:t xml:space="preserve">]</w:t>
        </w:r>
        <w:r>
          <w:t xml:space="preserve">.</w:t>
        </w:r>
      </w:hyperlink>
      <w:r>
        <w:t xml:space="preserve"> </w:t>
      </w:r>
      <w:r>
        <w:t xml:space="preserve">Toxicol </w:t>
      </w:r>
      <w:r>
        <w:t xml:space="preserve">Sci, 2015, 144</w:t>
      </w:r>
      <w:r>
        <w:t xml:space="preserve">(</w:t>
      </w:r>
      <w:r>
        <w:t xml:space="preserve">2</w:t>
      </w:r>
      <w:r>
        <w:t xml:space="preserve">)</w:t>
      </w:r>
      <w:r>
        <w:t xml:space="preserve">:</w:t>
      </w:r>
      <w:r>
        <w:t xml:space="preserve"> </w:t>
      </w:r>
      <w:r>
        <w:t xml:space="preserve">284-297.</w:t>
      </w:r>
    </w:p>
    <w:p w:rsidR="0018722C">
      <w:pPr>
        <w:pStyle w:val="ab"/>
        <w:topLinePunct/>
        <w:ind w:left="200" w:hangingChars="200" w:hanging="200"/>
      </w:pPr>
      <w:r>
        <w:t xml:space="preserve">[</w:t>
      </w:r>
      <w:r>
        <w:t xml:space="preserve">19</w:t>
      </w:r>
      <w:r>
        <w:t xml:space="preserve">]</w:t>
      </w:r>
      <w:r w:rsidRPr="00281126">
        <w:t xml:space="preserve"> </w:t>
      </w:r>
      <w:r/>
      <w:r>
        <w:t xml:space="preserve">Hu H, Zhao X, Jin Z, et al. </w:t>
      </w:r>
      <w:hyperlink r:id="rId108">
        <w:r>
          <w:t xml:space="preserve">Hsa-let-7g miRNA regulates the anti-tumor effects of gastric</w:t>
        </w:r>
      </w:hyperlink>
      <w:hyperlink r:id="rId108">
        <w:r>
          <w:t xml:space="preserve"> cancer cells under oxidative stress through the expression of DDR genes </w:t>
        </w:r>
        <w:r>
          <w:t xml:space="preserve">[</w:t>
        </w:r>
        <w:r>
          <w:t xml:space="preserve">J</w:t>
        </w:r>
        <w:r>
          <w:t xml:space="preserve">]</w:t>
        </w:r>
        <w:r>
          <w:t xml:space="preserve">. </w:t>
        </w:r>
      </w:hyperlink>
      <w:r>
        <w:t xml:space="preserve">J </w:t>
      </w:r>
      <w:r>
        <w:t xml:space="preserve">Toxicol </w:t>
      </w:r>
      <w:r>
        <w:t xml:space="preserve">Sci, 2015, 40</w:t>
      </w:r>
      <w:r>
        <w:t xml:space="preserve">(</w:t>
      </w:r>
      <w:r>
        <w:t xml:space="preserve">3</w:t>
      </w:r>
      <w:r>
        <w:t xml:space="preserve">)</w:t>
      </w:r>
      <w:r>
        <w:t xml:space="preserve">:</w:t>
      </w:r>
      <w:r>
        <w:t xml:space="preserve"> </w:t>
      </w:r>
      <w:r>
        <w:t xml:space="preserve">329-338.</w:t>
      </w:r>
    </w:p>
    <w:p w:rsidR="0018722C">
      <w:pPr>
        <w:pStyle w:val="ab"/>
        <w:topLinePunct/>
        <w:ind w:left="200" w:hangingChars="200" w:hanging="200"/>
      </w:pPr>
      <w:r>
        <w:t>[</w:t>
      </w:r>
      <w:r>
        <w:t xml:space="preserve">20</w:t>
      </w:r>
      <w:r>
        <w:t>]</w:t>
      </w:r>
      <w:r w:rsidRPr="00281126">
        <w:t xml:space="preserve"> </w:t>
      </w:r>
      <w:r/>
      <w:r>
        <w:t>Li </w:t>
      </w:r>
      <w:r>
        <w:t>Y, </w:t>
      </w:r>
      <w:r>
        <w:t>Zhuang </w:t>
      </w:r>
      <w:r>
        <w:t>L, </w:t>
      </w:r>
      <w:r>
        <w:t>Wang </w:t>
      </w:r>
      <w:r>
        <w:t>Y, </w:t>
      </w:r>
      <w:r>
        <w:t>et al. </w:t>
      </w:r>
      <w:hyperlink r:id="rId109">
        <w:r>
          <w:t>Connect the dots: a systems level approach for analyzing the</w:t>
        </w:r>
      </w:hyperlink>
      <w:hyperlink r:id="rId109">
        <w:r>
          <w:t> miRNA-mediated cell death network </w:t>
        </w:r>
      </w:hyperlink>
      <w:r>
        <w:t>[</w:t>
      </w:r>
      <w:r>
        <w:t xml:space="preserve">J</w:t>
      </w:r>
      <w:r>
        <w:t>]</w:t>
      </w:r>
      <w:r>
        <w:t xml:space="preserve">. </w:t>
      </w:r>
      <w:r>
        <w:t>Autophagy, </w:t>
      </w:r>
      <w:r>
        <w:t>2013, 9</w:t>
      </w:r>
      <w:r>
        <w:t>(</w:t>
      </w:r>
      <w:r>
        <w:t>3</w:t>
      </w:r>
      <w:r>
        <w:t>)</w:t>
      </w:r>
      <w:r>
        <w:t>:</w:t>
      </w:r>
      <w:r>
        <w:t> </w:t>
      </w:r>
      <w:r>
        <w:t>436-439.</w:t>
      </w:r>
    </w:p>
    <w:p w:rsidR="0018722C">
      <w:pPr>
        <w:pStyle w:val="ab"/>
        <w:topLinePunct/>
        <w:ind w:left="200" w:hangingChars="200" w:hanging="200"/>
      </w:pPr>
      <w:r>
        <w:t xml:space="preserve">[</w:t>
      </w:r>
      <w:r>
        <w:t xml:space="preserve">21</w:t>
      </w:r>
      <w:r>
        <w:t xml:space="preserve">]</w:t>
      </w:r>
      <w:r w:rsidRPr="00281126">
        <w:t xml:space="preserve"> </w:t>
      </w:r>
      <w:r/>
      <w:r>
        <w:t xml:space="preserve">Cai </w:t>
      </w:r>
      <w:r>
        <w:t xml:space="preserve">T, </w:t>
      </w:r>
      <w:r>
        <w:t xml:space="preserve">Liu </w:t>
      </w:r>
      <w:r>
        <w:t xml:space="preserve">ZH, </w:t>
      </w:r>
      <w:r>
        <w:t xml:space="preserve">Wang </w:t>
      </w:r>
      <w:r>
        <w:t xml:space="preserve">ZX, et al. miRNA in regulation of skin and hair follicle development</w:t>
      </w:r>
      <w:r w:rsidR="001852F3">
        <w:t xml:space="preserve"> </w:t>
      </w:r>
      <w:r>
        <w:t xml:space="preserve">[</w:t>
      </w:r>
      <w:r>
        <w:t xml:space="preserve">J</w:t>
      </w:r>
      <w:r>
        <w:t xml:space="preserve">]</w:t>
      </w:r>
      <w:r>
        <w:t xml:space="preserve">. </w:t>
      </w:r>
      <w:r>
        <w:t xml:space="preserve">Yi </w:t>
      </w:r>
      <w:r>
        <w:t xml:space="preserve">Chuan, 2013, 35</w:t>
      </w:r>
      <w:r>
        <w:t xml:space="preserve">(</w:t>
      </w:r>
      <w:r>
        <w:t xml:space="preserve">9</w:t>
      </w:r>
      <w:r>
        <w:t xml:space="preserve">)</w:t>
      </w:r>
      <w:r>
        <w:t xml:space="preserve">:</w:t>
      </w:r>
      <w:r>
        <w:t xml:space="preserve"> </w:t>
      </w:r>
      <w:r>
        <w:t xml:space="preserve">1087-1094.</w:t>
      </w:r>
    </w:p>
    <w:p w:rsidR="0018722C">
      <w:pPr>
        <w:pStyle w:val="ab"/>
        <w:topLinePunct/>
        <w:ind w:left="200" w:hangingChars="200" w:hanging="200"/>
      </w:pPr>
      <w:r>
        <w:t xml:space="preserve">[</w:t>
      </w:r>
      <w:r>
        <w:t xml:space="preserve">22</w:t>
      </w:r>
      <w:r>
        <w:t xml:space="preserve">]</w:t>
      </w:r>
      <w:r w:rsidRPr="00281126">
        <w:t xml:space="preserve"> </w:t>
      </w:r>
      <w:r/>
      <w:r>
        <w:t xml:space="preserve">Roy S, Sen CK. MiRNA in wound inflammation and angiogenesis </w:t>
      </w:r>
      <w:r>
        <w:t xml:space="preserve">[</w:t>
      </w:r>
      <w:r>
        <w:t xml:space="preserve">J</w:t>
      </w:r>
      <w:r>
        <w:t xml:space="preserve">]</w:t>
      </w:r>
      <w:r>
        <w:t xml:space="preserve">. Microcirculation, 2012, 19</w:t>
      </w:r>
      <w:r>
        <w:t xml:space="preserve">(</w:t>
      </w:r>
      <w:r>
        <w:t xml:space="preserve">3</w:t>
      </w:r>
      <w:r>
        <w:t xml:space="preserve">)</w:t>
      </w:r>
      <w:r>
        <w:t xml:space="preserve">:</w:t>
      </w:r>
      <w:r>
        <w:t xml:space="preserve"> </w:t>
      </w:r>
      <w:r>
        <w:t xml:space="preserve">224-232.</w:t>
      </w:r>
    </w:p>
    <w:p w:rsidR="0018722C">
      <w:pPr>
        <w:pStyle w:val="ab"/>
        <w:topLinePunct/>
        <w:ind w:left="200" w:hangingChars="200" w:hanging="200"/>
      </w:pPr>
      <w:bookmarkStart w:id="643477" w:name="_cwCmt3"/>
      <w:r>
        <w:t xml:space="preserve">[</w:t>
      </w:r>
      <w:r>
        <w:t xml:space="preserve">23</w:t>
      </w:r>
      <w:r>
        <w:t xml:space="preserve">]</w:t>
      </w:r>
      <w:r w:rsidRPr="00281126">
        <w:t xml:space="preserve"> </w:t>
      </w:r>
      <w:r/>
      <w:r>
        <w:t xml:space="preserve">Nissan X, Denis JA, Saidani M, et al. </w:t>
      </w:r>
      <w:hyperlink r:id="rId110">
        <w:r>
          <w:t xml:space="preserve">MiR-203 modulates epithelial differentiation of human</w:t>
        </w:r>
      </w:hyperlink>
      <w:hyperlink r:id="rId110">
        <w:r>
          <w:t xml:space="preserve"> embryonic stem cells towards epidermal stratification </w:t>
        </w:r>
        <w:r>
          <w:t xml:space="preserve">[</w:t>
        </w:r>
        <w:r>
          <w:t xml:space="preserve">J</w:t>
        </w:r>
        <w:r>
          <w:t xml:space="preserve">]</w:t>
        </w:r>
        <w:r>
          <w:t xml:space="preserve">. </w:t>
        </w:r>
      </w:hyperlink>
      <w:r>
        <w:t xml:space="preserve">Dev Biol, </w:t>
      </w:r>
      <w:r>
        <w:t xml:space="preserve">2011, </w:t>
      </w:r>
      <w:r>
        <w:t xml:space="preserve">356</w:t>
      </w:r>
      <w:r>
        <w:t xml:space="preserve">(</w:t>
      </w:r>
      <w:r>
        <w:t xml:space="preserve">2</w:t>
      </w:r>
      <w:r>
        <w:t xml:space="preserve">)</w:t>
      </w:r>
      <w:r>
        <w:t xml:space="preserve">:</w:t>
      </w:r>
      <w:r>
        <w:t xml:space="preserve"> </w:t>
      </w:r>
      <w:r>
        <w:t xml:space="preserve">506-515.</w:t>
      </w:r>
      <w:bookmarkEnd w:id="643477"/>
    </w:p>
    <w:p w:rsidR="0018722C">
      <w:pPr>
        <w:pStyle w:val="ab"/>
        <w:topLinePunct/>
        <w:ind w:left="200" w:hangingChars="200" w:hanging="200"/>
      </w:pPr>
      <w:r>
        <w:t>[</w:t>
      </w:r>
      <w:r>
        <w:t xml:space="preserve">24</w:t>
      </w:r>
      <w:r>
        <w:t>]</w:t>
      </w:r>
      <w:r w:rsidRPr="00281126">
        <w:t xml:space="preserve"> </w:t>
      </w:r>
      <w:r/>
      <w:r>
        <w:t>Rajaram K, Harding RL, Hyde DR. </w:t>
      </w:r>
      <w:hyperlink r:id="rId111">
        <w:r>
          <w:t>MiR-203 regulates progenitor cell proliferation during</w:t>
        </w:r>
      </w:hyperlink>
      <w:hyperlink r:id="rId111">
        <w:r>
          <w:t> adult zebrafish retina regeneration </w:t>
        </w:r>
      </w:hyperlink>
      <w:r>
        <w:t>[</w:t>
      </w:r>
      <w:r>
        <w:t xml:space="preserve">J</w:t>
      </w:r>
      <w:r>
        <w:t>]</w:t>
      </w:r>
      <w:r>
        <w:t>. Dev Biol, 2014, 392</w:t>
      </w:r>
      <w:r>
        <w:t>(</w:t>
      </w:r>
      <w:r>
        <w:t>2</w:t>
      </w:r>
      <w:r>
        <w:t>)</w:t>
      </w:r>
      <w:r>
        <w:t>:</w:t>
      </w:r>
      <w:r>
        <w:t> </w:t>
      </w:r>
      <w:r>
        <w:t>393-403.</w:t>
      </w:r>
    </w:p>
    <w:p w:rsidR="0018722C">
      <w:pPr>
        <w:pStyle w:val="ab"/>
        <w:topLinePunct/>
        <w:ind w:left="200" w:hangingChars="200" w:hanging="200"/>
      </w:pPr>
      <w:r>
        <w:t xml:space="preserve">[</w:t>
      </w:r>
      <w:r>
        <w:t xml:space="preserve">25</w:t>
      </w:r>
      <w:r>
        <w:t xml:space="preserve">]</w:t>
      </w:r>
      <w:r w:rsidRPr="00281126">
        <w:t xml:space="preserve"> </w:t>
      </w:r>
      <w:r/>
      <w:r>
        <w:t xml:space="preserve">Sonkoly E, </w:t>
      </w:r>
      <w:r>
        <w:t xml:space="preserve">Wei </w:t>
      </w:r>
      <w:r>
        <w:t xml:space="preserve">T, </w:t>
      </w:r>
      <w:r>
        <w:t xml:space="preserve">Janson PC, et al. MicroRNAs: novel regulators involved in the pathogenesis of psoriasis</w:t>
      </w:r>
      <w:r/>
      <w:r/>
      <w:r>
        <w:t xml:space="preserve">[</w:t>
      </w:r>
      <w:r>
        <w:t xml:space="preserve">J</w:t>
      </w:r>
      <w:r>
        <w:t xml:space="preserve">]</w:t>
      </w:r>
      <w:r>
        <w:t xml:space="preserve">. PLoS</w:t>
      </w:r>
      <w:r w:rsidR="001852F3">
        <w:t xml:space="preserve">One, 2007, 2</w:t>
      </w:r>
      <w:r>
        <w:t xml:space="preserve">(</w:t>
      </w:r>
      <w:r>
        <w:t xml:space="preserve">7</w:t>
      </w:r>
      <w:r>
        <w:t xml:space="preserve">)</w:t>
      </w:r>
      <w:r>
        <w:t xml:space="preserve">:</w:t>
      </w:r>
      <w:r>
        <w:t xml:space="preserve"> </w:t>
      </w:r>
      <w:r>
        <w:t xml:space="preserve">e610.</w:t>
      </w:r>
    </w:p>
    <w:p w:rsidR="0018722C">
      <w:pPr>
        <w:pStyle w:val="ab"/>
        <w:topLinePunct/>
        <w:ind w:left="200" w:hangingChars="200" w:hanging="200"/>
      </w:pPr>
      <w:r>
        <w:t xml:space="preserve">[</w:t>
      </w:r>
      <w:r>
        <w:t xml:space="preserve">26</w:t>
      </w:r>
      <w:r>
        <w:t xml:space="preserve">]</w:t>
      </w:r>
      <w:r w:rsidRPr="00281126">
        <w:t xml:space="preserve"> </w:t>
      </w:r>
      <w:r/>
      <w:r>
        <w:t xml:space="preserve">Andl </w:t>
      </w:r>
      <w:r>
        <w:t xml:space="preserve">T, </w:t>
      </w:r>
      <w:r>
        <w:t xml:space="preserve">Murchison </w:t>
      </w:r>
      <w:r>
        <w:t xml:space="preserve">EP, </w:t>
      </w:r>
      <w:r>
        <w:t xml:space="preserve">Liu </w:t>
      </w:r>
      <w:r>
        <w:t xml:space="preserve">F, </w:t>
      </w:r>
      <w:r>
        <w:t xml:space="preserve">et al. The miRNA-processing enzyme dicer is essential for the morphogenesis and maintenance of hair follicles </w:t>
      </w:r>
      <w:r>
        <w:t xml:space="preserve">[</w:t>
      </w:r>
      <w:r>
        <w:t xml:space="preserve">J</w:t>
      </w:r>
      <w:r>
        <w:t xml:space="preserve">]</w:t>
      </w:r>
      <w:r>
        <w:t xml:space="preserve">. Curr Biol, 2006,</w:t>
      </w:r>
      <w:r>
        <w:t xml:space="preserve"> </w:t>
      </w:r>
      <w:r>
        <w:t>16</w:t>
      </w:r>
      <w:r>
        <w:t xml:space="preserve">(</w:t>
      </w:r>
      <w:r>
        <w:t xml:space="preserve">10</w:t>
      </w:r>
      <w:r>
        <w:t xml:space="preserve">)</w:t>
      </w:r>
      <w:r>
        <w:t xml:space="preserve">:</w:t>
      </w:r>
      <w:r>
        <w:t xml:space="preserve"> </w:t>
      </w:r>
      <w:r>
        <w:t xml:space="preserve">1041–1049.</w:t>
      </w:r>
    </w:p>
    <w:p w:rsidR="0018722C">
      <w:pPr>
        <w:pStyle w:val="ab"/>
        <w:topLinePunct/>
        <w:ind w:left="200" w:hangingChars="200" w:hanging="200"/>
      </w:pPr>
      <w:r>
        <w:t xml:space="preserve">[</w:t>
      </w:r>
      <w:r>
        <w:t xml:space="preserve">27</w:t>
      </w:r>
      <w:r>
        <w:t xml:space="preserve">]</w:t>
      </w:r>
      <w:r w:rsidRPr="00281126">
        <w:t xml:space="preserve"> </w:t>
      </w:r>
      <w:r/>
      <w:r>
        <w:t xml:space="preserve">Yi </w:t>
      </w:r>
      <w:r>
        <w:t xml:space="preserve">R, Pasolli HA, Landthaler M, et al. DGCR8-dependent microRNA biogenesis is essential for skin development </w:t>
      </w:r>
      <w:r>
        <w:t xml:space="preserve">[</w:t>
      </w:r>
      <w:r>
        <w:t xml:space="preserve">J</w:t>
      </w:r>
      <w:r>
        <w:t xml:space="preserve">]</w:t>
      </w:r>
      <w:r>
        <w:t xml:space="preserve">. Proc Natl Acad Sci USA, 2009, 106</w:t>
      </w:r>
      <w:r>
        <w:t xml:space="preserve">(</w:t>
      </w:r>
      <w:r>
        <w:t xml:space="preserve">2</w:t>
      </w:r>
      <w:r>
        <w:t xml:space="preserve">)</w:t>
      </w:r>
      <w:r>
        <w:t xml:space="preserve">:</w:t>
      </w:r>
      <w:r>
        <w:t xml:space="preserve"> </w:t>
      </w:r>
      <w:r>
        <w:t xml:space="preserve">498–502.</w:t>
      </w:r>
    </w:p>
    <w:p w:rsidR="0018722C">
      <w:pPr>
        <w:pStyle w:val="ab"/>
        <w:topLinePunct/>
        <w:ind w:left="200" w:hangingChars="200" w:hanging="200"/>
      </w:pPr>
      <w:r>
        <w:t>[</w:t>
      </w:r>
      <w:r>
        <w:t xml:space="preserve">28</w:t>
      </w:r>
      <w:r>
        <w:t>]</w:t>
      </w:r>
      <w:r w:rsidRPr="00281126">
        <w:t xml:space="preserve"> </w:t>
      </w:r>
      <w:r/>
      <w:r>
        <w:t>Yi </w:t>
      </w:r>
      <w:r>
        <w:t>R, Poy MN, Stoffel M, et al. A skin microRNA promotes differentiation by repressing </w:t>
      </w:r>
      <w:r>
        <w:t>'</w:t>
      </w:r>
      <w:r>
        <w:t>stemness</w:t>
      </w:r>
      <w:r>
        <w:t>'</w:t>
      </w:r>
      <w:r>
        <w:t>[</w:t>
      </w:r>
      <w:r>
        <w:t>J</w:t>
      </w:r>
      <w:r>
        <w:t>]</w:t>
      </w:r>
      <w:r>
        <w:t>. Nature, 2008, 452</w:t>
      </w:r>
      <w:r>
        <w:t>(</w:t>
      </w:r>
      <w:r>
        <w:t>7184</w:t>
      </w:r>
      <w:r>
        <w:t>)</w:t>
      </w:r>
      <w:r>
        <w:t>:</w:t>
      </w:r>
      <w:r>
        <w:t> </w:t>
      </w:r>
      <w:r>
        <w:t>225-229.</w:t>
      </w:r>
    </w:p>
    <w:p w:rsidR="0018722C">
      <w:pPr>
        <w:pStyle w:val="ab"/>
        <w:topLinePunct/>
        <w:ind w:left="200" w:hangingChars="200" w:hanging="200"/>
      </w:pPr>
      <w:r>
        <w:t xml:space="preserve">[</w:t>
      </w:r>
      <w:r>
        <w:t xml:space="preserve">29</w:t>
      </w:r>
      <w:r>
        <w:t xml:space="preserve">]</w:t>
      </w:r>
      <w:r w:rsidRPr="00281126">
        <w:t xml:space="preserve"> </w:t>
      </w:r>
      <w:r/>
      <w:r>
        <w:t xml:space="preserve">Wei </w:t>
      </w:r>
      <w:r>
        <w:t xml:space="preserve">T, </w:t>
      </w:r>
      <w:r>
        <w:t xml:space="preserve">Orfanidis K, Xu N, et al. The expression of microRNA-203 during human skin morphogenesis </w:t>
      </w:r>
      <w:r>
        <w:t xml:space="preserve">[</w:t>
      </w:r>
      <w:r>
        <w:t xml:space="preserve">J</w:t>
      </w:r>
      <w:r>
        <w:t xml:space="preserve">]</w:t>
      </w:r>
      <w:r>
        <w:t xml:space="preserve">. Exp Dermatol, 2010, 19</w:t>
      </w:r>
      <w:r>
        <w:t xml:space="preserve">(</w:t>
      </w:r>
      <w:r>
        <w:t xml:space="preserve">9</w:t>
      </w:r>
      <w:r>
        <w:t xml:space="preserve">)</w:t>
      </w:r>
      <w:r>
        <w:t xml:space="preserve">:</w:t>
      </w:r>
      <w:r>
        <w:t xml:space="preserve"> </w:t>
      </w:r>
      <w:r>
        <w:t xml:space="preserve">854-856.</w:t>
      </w:r>
    </w:p>
    <w:p w:rsidR="0018722C">
      <w:pPr>
        <w:pStyle w:val="ab"/>
        <w:topLinePunct/>
        <w:ind w:left="200" w:hangingChars="200" w:hanging="200"/>
      </w:pPr>
      <w:r>
        <w:t xml:space="preserve">[</w:t>
      </w:r>
      <w:r>
        <w:t xml:space="preserve">30</w:t>
      </w:r>
      <w:r>
        <w:t xml:space="preserve">]</w:t>
      </w:r>
      <w:r w:rsidRPr="00281126">
        <w:t xml:space="preserve"> </w:t>
      </w:r>
      <w:r/>
      <w:r>
        <w:t xml:space="preserve">Nissan X, Denis JA, Saidani M, et al. </w:t>
      </w:r>
      <w:hyperlink r:id="rId110">
        <w:r>
          <w:t xml:space="preserve">MiR-203 modulates epithelial differentiation of human</w:t>
        </w:r>
      </w:hyperlink>
      <w:hyperlink r:id="rId110">
        <w:r>
          <w:t xml:space="preserve"> embryonic stem cells towards epidermal stratification </w:t>
        </w:r>
        <w:r>
          <w:t xml:space="preserve">[</w:t>
        </w:r>
        <w:r>
          <w:t xml:space="preserve">J</w:t>
        </w:r>
        <w:r>
          <w:t xml:space="preserve">]</w:t>
        </w:r>
        <w:r>
          <w:t xml:space="preserve">. </w:t>
        </w:r>
      </w:hyperlink>
      <w:r>
        <w:t xml:space="preserve">Dev Biol, </w:t>
      </w:r>
      <w:r>
        <w:t xml:space="preserve">2011, </w:t>
      </w:r>
      <w:r>
        <w:t xml:space="preserve">356</w:t>
      </w:r>
      <w:r>
        <w:t xml:space="preserve">(</w:t>
      </w:r>
      <w:r>
        <w:t xml:space="preserve">2</w:t>
      </w:r>
      <w:r>
        <w:t xml:space="preserve">)</w:t>
      </w:r>
      <w:r>
        <w:t xml:space="preserve">:</w:t>
      </w:r>
      <w:r>
        <w:t xml:space="preserve"> </w:t>
      </w:r>
      <w:r>
        <w:t xml:space="preserve">506-515.</w:t>
      </w:r>
    </w:p>
    <w:p w:rsidR="0018722C">
      <w:pPr>
        <w:pStyle w:val="ab"/>
        <w:topLinePunct/>
        <w:ind w:left="200" w:hangingChars="200" w:hanging="200"/>
      </w:pPr>
      <w:r>
        <w:t>[</w:t>
      </w:r>
      <w:r>
        <w:t xml:space="preserve">31</w:t>
      </w:r>
      <w:r>
        <w:t>]</w:t>
      </w:r>
      <w:r w:rsidRPr="00281126">
        <w:t xml:space="preserve"> </w:t>
      </w:r>
      <w:r/>
      <w:r>
        <w:t>Lewis </w:t>
      </w:r>
      <w:r>
        <w:t>BP, </w:t>
      </w:r>
      <w:r>
        <w:t>Burge CB, and Bartel </w:t>
      </w:r>
      <w:r>
        <w:t>DP. </w:t>
      </w:r>
      <w:hyperlink r:id="rId112">
        <w:r>
          <w:t>Conserved seed pairing, often flanked by adenosines,</w:t>
        </w:r>
      </w:hyperlink>
      <w:hyperlink r:id="rId112">
        <w:r>
          <w:t> indicates that thousands of human genes are microRNA targets </w:t>
        </w:r>
      </w:hyperlink>
      <w:r>
        <w:t>[</w:t>
      </w:r>
      <w:r>
        <w:t xml:space="preserve">J</w:t>
      </w:r>
      <w:r>
        <w:t>]</w:t>
      </w:r>
      <w:r>
        <w:t>. Cell, 2005,</w:t>
      </w:r>
      <w:r>
        <w:t> </w:t>
      </w:r>
      <w:r>
        <w:t>120</w:t>
      </w:r>
      <w:r>
        <w:t>(</w:t>
      </w:r>
      <w:r>
        <w:t>1</w:t>
      </w:r>
      <w:r>
        <w:t>)</w:t>
      </w:r>
      <w:r>
        <w:t>: 15-20.</w:t>
      </w:r>
    </w:p>
    <w:p w:rsidR="0018722C">
      <w:pPr>
        <w:pStyle w:val="ab"/>
        <w:topLinePunct/>
        <w:ind w:left="200" w:hangingChars="200" w:hanging="200"/>
      </w:pPr>
      <w:r>
        <w:t xml:space="preserve">[</w:t>
      </w:r>
      <w:r>
        <w:t xml:space="preserve">32</w:t>
      </w:r>
      <w:r>
        <w:t xml:space="preserve">]</w:t>
      </w:r>
      <w:r w:rsidRPr="00281126">
        <w:t xml:space="preserve"> </w:t>
      </w:r>
      <w:r/>
      <w:r>
        <w:t xml:space="preserve">Bartel </w:t>
      </w:r>
      <w:r>
        <w:t xml:space="preserve">DP. </w:t>
      </w:r>
      <w:hyperlink r:id="rId113">
        <w:r>
          <w:t xml:space="preserve">MicroRNAs: genomics, biogenesis, mechanism, and function </w:t>
        </w:r>
        <w:r>
          <w:t xml:space="preserve">[</w:t>
        </w:r>
        <w:r>
          <w:t xml:space="preserve">J</w:t>
        </w:r>
        <w:r>
          <w:t xml:space="preserve">]</w:t>
        </w:r>
        <w:r>
          <w:t xml:space="preserve">.</w:t>
        </w:r>
      </w:hyperlink>
      <w:r>
        <w:t xml:space="preserve"> Cell, 2004, 116</w:t>
      </w:r>
      <w:r>
        <w:t xml:space="preserve">(</w:t>
      </w:r>
      <w:r>
        <w:t xml:space="preserve">2</w:t>
      </w:r>
      <w:r>
        <w:t xml:space="preserve">)</w:t>
      </w:r>
      <w:r>
        <w:t xml:space="preserve">:</w:t>
      </w:r>
      <w:r>
        <w:t xml:space="preserve"> </w:t>
      </w:r>
      <w:r>
        <w:t xml:space="preserve">281-297.</w:t>
      </w:r>
    </w:p>
    <w:p w:rsidR="0018722C">
      <w:pPr>
        <w:pStyle w:val="ab"/>
        <w:topLinePunct/>
        <w:ind w:left="200" w:hangingChars="200" w:hanging="200"/>
      </w:pPr>
      <w:r>
        <w:t xml:space="preserve">[</w:t>
      </w:r>
      <w:r>
        <w:t xml:space="preserve">33</w:t>
      </w:r>
      <w:r>
        <w:t xml:space="preserve">]</w:t>
      </w:r>
      <w:r w:rsidRPr="00281126">
        <w:t xml:space="preserve"> </w:t>
      </w:r>
      <w:r/>
      <w:r>
        <w:t xml:space="preserve">Jinnin M. </w:t>
      </w:r>
      <w:hyperlink r:id="rId114">
        <w:r>
          <w:t xml:space="preserve">Recent progress in studies of miRNA and skin diseases </w:t>
        </w:r>
        <w:r>
          <w:t xml:space="preserve">[</w:t>
        </w:r>
        <w:r>
          <w:t xml:space="preserve">J</w:t>
        </w:r>
        <w:r>
          <w:t xml:space="preserve">]</w:t>
        </w:r>
        <w:r>
          <w:t xml:space="preserve">.</w:t>
        </w:r>
      </w:hyperlink>
      <w:r>
        <w:t xml:space="preserve"> J Dermatol, 2015, 42</w:t>
      </w:r>
      <w:r>
        <w:t xml:space="preserve">(</w:t>
      </w:r>
      <w:r>
        <w:t xml:space="preserve">6</w:t>
      </w:r>
      <w:r>
        <w:t xml:space="preserve">)</w:t>
      </w:r>
      <w:r>
        <w:t xml:space="preserve">:</w:t>
      </w:r>
      <w:r>
        <w:t xml:space="preserve"> </w:t>
      </w:r>
      <w:r>
        <w:t xml:space="preserve">551-558.</w:t>
      </w:r>
      <w:r>
        <w:rPr>
          <w:rFonts w:cstheme="minorBidi" w:hAnsiTheme="minorHAnsi" w:eastAsiaTheme="minorHAnsi" w:asciiTheme="minorHAnsi"/>
        </w:rPr>
        <w:t>106</w:t>
      </w:r>
    </w:p>
    <w:p w:rsidR="0018722C">
      <w:pPr>
        <w:pStyle w:val="ab"/>
        <w:topLinePunct/>
        <w:ind w:left="200" w:hangingChars="200" w:hanging="200"/>
      </w:pPr>
      <w:r>
        <w:t xml:space="preserve">[</w:t>
      </w:r>
      <w:r>
        <w:t xml:space="preserve">34</w:t>
      </w:r>
      <w:r>
        <w:t xml:space="preserve">]</w:t>
      </w:r>
      <w:r w:rsidRPr="00281126">
        <w:t xml:space="preserve"> </w:t>
      </w:r>
      <w:r/>
      <w:r>
        <w:t xml:space="preserve">Shen Q, Jin H, </w:t>
      </w:r>
      <w:r>
        <w:t xml:space="preserve">Wang </w:t>
      </w:r>
      <w:r>
        <w:t xml:space="preserve">X. Epidermal stem cells and their epigenetic regulation </w:t>
      </w:r>
      <w:r>
        <w:t xml:space="preserve">[</w:t>
      </w:r>
      <w:r>
        <w:t xml:space="preserve">J</w:t>
      </w:r>
      <w:r>
        <w:t xml:space="preserve">]</w:t>
      </w:r>
      <w:r>
        <w:t xml:space="preserve">. Int J Mol Sci, 2013, 14</w:t>
      </w:r>
      <w:r>
        <w:t xml:space="preserve">(</w:t>
      </w:r>
      <w:r>
        <w:t xml:space="preserve">9</w:t>
      </w:r>
      <w:r>
        <w:t xml:space="preserve">)</w:t>
      </w:r>
      <w:r>
        <w:t xml:space="preserve">:</w:t>
      </w:r>
      <w:r>
        <w:t xml:space="preserve"> </w:t>
      </w:r>
      <w:r>
        <w:t xml:space="preserve">17861-17880.</w:t>
      </w:r>
    </w:p>
    <w:p w:rsidR="0018722C">
      <w:pPr>
        <w:pStyle w:val="ab"/>
        <w:topLinePunct/>
        <w:ind w:left="200" w:hangingChars="200" w:hanging="200"/>
      </w:pPr>
      <w:r>
        <w:t xml:space="preserve">[</w:t>
      </w:r>
      <w:r>
        <w:t xml:space="preserve">35</w:t>
      </w:r>
      <w:r>
        <w:t xml:space="preserve">]</w:t>
      </w:r>
      <w:r w:rsidRPr="00281126">
        <w:t xml:space="preserve"> </w:t>
      </w:r>
      <w:r/>
      <w:r>
        <w:t xml:space="preserve">Beck B, Blanpain C. </w:t>
      </w:r>
      <w:hyperlink r:id="rId115">
        <w:r>
          <w:t xml:space="preserve">Mechanisms regulating epidermal stem cells </w:t>
        </w:r>
        <w:r>
          <w:t xml:space="preserve">[</w:t>
        </w:r>
        <w:r>
          <w:t xml:space="preserve">J</w:t>
        </w:r>
        <w:r>
          <w:t xml:space="preserve">]</w:t>
        </w:r>
        <w:r>
          <w:t xml:space="preserve">. </w:t>
        </w:r>
      </w:hyperlink>
      <w:r>
        <w:t xml:space="preserve">EMBO J, 2012, 31</w:t>
      </w:r>
      <w:r>
        <w:t xml:space="preserve">(</w:t>
      </w:r>
      <w:r>
        <w:t xml:space="preserve">9</w:t>
      </w:r>
      <w:r>
        <w:t xml:space="preserve">)</w:t>
      </w:r>
      <w:r>
        <w:t xml:space="preserve">: 2067-2075.</w:t>
      </w:r>
    </w:p>
    <w:p w:rsidR="0018722C">
      <w:pPr>
        <w:pStyle w:val="ab"/>
        <w:topLinePunct/>
        <w:ind w:left="200" w:hangingChars="200" w:hanging="200"/>
      </w:pPr>
      <w:r>
        <w:t xml:space="preserve">[</w:t>
      </w:r>
      <w:r>
        <w:t xml:space="preserve">36</w:t>
      </w:r>
      <w:r>
        <w:t xml:space="preserve">]</w:t>
      </w:r>
      <w:r w:rsidRPr="00281126">
        <w:t xml:space="preserve"> </w:t>
      </w:r>
      <w:r/>
      <w:r>
        <w:t xml:space="preserve">Zhao </w:t>
      </w:r>
      <w:r>
        <w:t xml:space="preserve">L, </w:t>
      </w:r>
      <w:r>
        <w:t xml:space="preserve">Hantash BM. </w:t>
      </w:r>
      <w:hyperlink r:id="rId116">
        <w:r>
          <w:t xml:space="preserve">Isolation and cultivation of human scalp interfollicular epidermal stem</w:t>
        </w:r>
      </w:hyperlink>
      <w:hyperlink r:id="rId116">
        <w:r>
          <w:t xml:space="preserve"> cells </w:t>
        </w:r>
        <w:r>
          <w:t xml:space="preserve">[</w:t>
        </w:r>
        <w:r>
          <w:rPr>
            <w:sz w:val="21"/>
          </w:rPr>
          <w:t xml:space="preserve">J</w:t>
        </w:r>
        <w:r>
          <w:t xml:space="preserve">]</w:t>
        </w:r>
        <w:r>
          <w:t xml:space="preserve">. </w:t>
        </w:r>
      </w:hyperlink>
      <w:r>
        <w:t xml:space="preserve">Methods Mol Biol, 2013, 989:</w:t>
      </w:r>
      <w:r>
        <w:t xml:space="preserve"> </w:t>
      </w:r>
      <w:r>
        <w:t xml:space="preserve">11-19.</w:t>
      </w:r>
    </w:p>
    <w:p w:rsidR="0018722C">
      <w:pPr>
        <w:pStyle w:val="ab"/>
        <w:topLinePunct/>
        <w:ind w:left="200" w:hangingChars="200" w:hanging="200"/>
      </w:pPr>
      <w:r>
        <w:t xml:space="preserve">[</w:t>
      </w:r>
      <w:r>
        <w:t xml:space="preserve">37</w:t>
      </w:r>
      <w:r>
        <w:t xml:space="preserve">]</w:t>
      </w:r>
      <w:r w:rsidRPr="00281126">
        <w:t xml:space="preserve"> </w:t>
      </w:r>
      <w:r/>
      <w:r>
        <w:t xml:space="preserve">Bose A, </w:t>
      </w:r>
      <w:r>
        <w:t xml:space="preserve">Teh MT, </w:t>
      </w:r>
      <w:r>
        <w:t xml:space="preserve">Mackenzie IC, et al. </w:t>
      </w:r>
      <w:hyperlink r:id="rId117">
        <w:r>
          <w:t xml:space="preserve">Keratin k15 as a biomarker of epidermal stem cells </w:t>
        </w:r>
        <w:r>
          <w:t xml:space="preserve">[</w:t>
        </w:r>
        <w:r>
          <w:t xml:space="preserve">J</w:t>
        </w:r>
        <w:r>
          <w:t xml:space="preserve">]</w:t>
        </w:r>
        <w:r>
          <w:t xml:space="preserve">.</w:t>
        </w:r>
      </w:hyperlink>
      <w:r>
        <w:t xml:space="preserve"> Int J Mol Sci, 2013, 14</w:t>
      </w:r>
      <w:r>
        <w:t xml:space="preserve">(</w:t>
      </w:r>
      <w:r>
        <w:t xml:space="preserve">10</w:t>
      </w:r>
      <w:r>
        <w:t xml:space="preserve">)</w:t>
      </w:r>
      <w:r>
        <w:t xml:space="preserve">:</w:t>
      </w:r>
      <w:r>
        <w:t xml:space="preserve"> </w:t>
      </w:r>
      <w:r>
        <w:t xml:space="preserve">19385-19398.</w:t>
      </w:r>
    </w:p>
    <w:p w:rsidR="0018722C">
      <w:pPr>
        <w:pStyle w:val="ab"/>
        <w:topLinePunct/>
        <w:ind w:left="200" w:hangingChars="200" w:hanging="200"/>
      </w:pPr>
      <w:r>
        <w:t xml:space="preserve">[</w:t>
      </w:r>
      <w:r>
        <w:t xml:space="preserve">38</w:t>
      </w:r>
      <w:r>
        <w:t xml:space="preserve">]</w:t>
      </w:r>
      <w:r w:rsidRPr="00281126">
        <w:t xml:space="preserve"> </w:t>
      </w:r>
      <w:r/>
      <w:r>
        <w:t xml:space="preserve">Yi, </w:t>
      </w:r>
      <w:r>
        <w:t xml:space="preserve">R. Morphogenesis in skin is governed by discrete sets of differentially expressed microRNAs </w:t>
      </w:r>
      <w:r>
        <w:t xml:space="preserve">[</w:t>
      </w:r>
      <w:r>
        <w:rPr>
          <w:sz w:val="21"/>
        </w:rPr>
        <w:t xml:space="preserve">J</w:t>
      </w:r>
      <w:r>
        <w:t xml:space="preserve">]</w:t>
      </w:r>
      <w:r>
        <w:t xml:space="preserve">. Nat. Genet, 2006, 38:</w:t>
      </w:r>
      <w:r>
        <w:t xml:space="preserve"> </w:t>
      </w:r>
      <w:r>
        <w:t xml:space="preserve">356–362.</w:t>
      </w:r>
    </w:p>
    <w:p w:rsidR="0018722C">
      <w:pPr>
        <w:pStyle w:val="ab"/>
        <w:topLinePunct/>
        <w:ind w:left="200" w:hangingChars="200" w:hanging="200"/>
      </w:pPr>
      <w:r>
        <w:t xml:space="preserve">[</w:t>
      </w:r>
      <w:r>
        <w:t xml:space="preserve">39</w:t>
      </w:r>
      <w:r>
        <w:t xml:space="preserve">]</w:t>
      </w:r>
      <w:r w:rsidRPr="00281126">
        <w:t xml:space="preserve"> </w:t>
      </w:r>
      <w:r/>
      <w:r>
        <w:t xml:space="preserve">Reinhart BJ, Slack FJ, Basson M, et al. </w:t>
      </w:r>
      <w:hyperlink r:id="rId118">
        <w:r>
          <w:t xml:space="preserve">The 21-nucleotide let-7 RNA</w:t>
        </w:r>
        <w:r w:rsidR="001852F3">
          <w:t xml:space="preserve"> regulates</w:t>
        </w:r>
      </w:hyperlink>
      <w:hyperlink r:id="rId118">
        <w:r>
          <w:t xml:space="preserve"> developmental timing in Caenorhabditis elegans </w:t>
        </w:r>
        <w:r>
          <w:t xml:space="preserve">[</w:t>
        </w:r>
        <w:r>
          <w:t xml:space="preserve">J</w:t>
        </w:r>
        <w:r>
          <w:t xml:space="preserve">]</w:t>
        </w:r>
        <w:r>
          <w:t xml:space="preserve">. </w:t>
        </w:r>
      </w:hyperlink>
      <w:r>
        <w:t xml:space="preserve">Nature, 2000, 403</w:t>
      </w:r>
      <w:r>
        <w:t xml:space="preserve">(</w:t>
      </w:r>
      <w:r>
        <w:t xml:space="preserve">6772</w:t>
      </w:r>
      <w:r>
        <w:t xml:space="preserve">)</w:t>
      </w:r>
      <w:r>
        <w:t xml:space="preserve">:</w:t>
      </w:r>
      <w:r>
        <w:t xml:space="preserve"> </w:t>
      </w:r>
      <w:r>
        <w:t xml:space="preserve">901-906.</w:t>
      </w:r>
    </w:p>
    <w:p w:rsidR="0018722C">
      <w:pPr>
        <w:pStyle w:val="ab"/>
        <w:topLinePunct/>
        <w:ind w:left="200" w:hangingChars="200" w:hanging="200"/>
      </w:pPr>
      <w:r>
        <w:t xml:space="preserve">[</w:t>
      </w:r>
      <w:r>
        <w:t xml:space="preserve">40</w:t>
      </w:r>
      <w:r>
        <w:t xml:space="preserve">]</w:t>
      </w:r>
      <w:r w:rsidRPr="00281126">
        <w:t xml:space="preserve"> </w:t>
      </w:r>
      <w:r/>
      <w:r>
        <w:t xml:space="preserve">Johnson CD, Esquela-Kerscher A, Stefani </w:t>
      </w:r>
      <w:r>
        <w:t xml:space="preserve">G, </w:t>
      </w:r>
      <w:r>
        <w:t xml:space="preserve">et al. </w:t>
      </w:r>
      <w:hyperlink r:id="rId119">
        <w:r>
          <w:t xml:space="preserve">The let-7 microRNA represses cell</w:t>
        </w:r>
      </w:hyperlink>
      <w:hyperlink r:id="rId119">
        <w:r>
          <w:t xml:space="preserve"> proliferation pathways in human cells </w:t>
        </w:r>
        <w:r>
          <w:t xml:space="preserve">[</w:t>
        </w:r>
        <w:r>
          <w:t xml:space="preserve">J</w:t>
        </w:r>
        <w:r>
          <w:t xml:space="preserve">]</w:t>
        </w:r>
        <w:r>
          <w:t xml:space="preserve">. </w:t>
        </w:r>
      </w:hyperlink>
      <w:r>
        <w:t xml:space="preserve">Cancer Res, 2007, 67</w:t>
      </w:r>
      <w:r>
        <w:t xml:space="preserve">(</w:t>
      </w:r>
      <w:r>
        <w:t xml:space="preserve">16</w:t>
      </w:r>
      <w:r>
        <w:t xml:space="preserve">)</w:t>
      </w:r>
      <w:r>
        <w:t xml:space="preserve">:</w:t>
      </w:r>
      <w:r>
        <w:t xml:space="preserve"> </w:t>
      </w:r>
      <w:r>
        <w:t xml:space="preserve">7713-7722.</w:t>
      </w:r>
    </w:p>
    <w:p w:rsidR="0018722C">
      <w:pPr>
        <w:pStyle w:val="ab"/>
        <w:topLinePunct/>
        <w:ind w:left="200" w:hangingChars="200" w:hanging="200"/>
      </w:pPr>
      <w:r>
        <w:t xml:space="preserve">[</w:t>
      </w:r>
      <w:r>
        <w:t xml:space="preserve">41</w:t>
      </w:r>
      <w:r>
        <w:t xml:space="preserve">]</w:t>
      </w:r>
      <w:r w:rsidRPr="00281126">
        <w:t xml:space="preserve"> </w:t>
      </w:r>
      <w:r/>
      <w:r>
        <w:t xml:space="preserve">Peng H, Kaplan N, Hamanaka RB, et al. </w:t>
      </w:r>
      <w:hyperlink r:id="rId120">
        <w:r>
          <w:t xml:space="preserve">MicroRNA-31</w:t>
        </w:r>
        <w:r>
          <w:t xml:space="preserve">/</w:t>
        </w:r>
        <w:r>
          <w:t xml:space="preserve">factor-inhibiting hypoxia-inducible</w:t>
        </w:r>
      </w:hyperlink>
      <w:hyperlink r:id="rId120">
        <w:r>
          <w:t xml:space="preserve"> factor 1 nexus regulates keratinocyte differentiation </w:t>
        </w:r>
        <w:r>
          <w:t xml:space="preserve">[</w:t>
        </w:r>
        <w:r>
          <w:t xml:space="preserve">J</w:t>
        </w:r>
        <w:r>
          <w:t xml:space="preserve">]</w:t>
        </w:r>
        <w:r>
          <w:t xml:space="preserve">. </w:t>
        </w:r>
      </w:hyperlink>
      <w:r>
        <w:t xml:space="preserve">Proc Natl Sci USA, 2012, 109</w:t>
      </w:r>
      <w:r>
        <w:t xml:space="preserve">(</w:t>
      </w:r>
      <w:r>
        <w:t xml:space="preserve">35</w:t>
      </w:r>
      <w:r>
        <w:t xml:space="preserve">)</w:t>
      </w:r>
      <w:r>
        <w:t xml:space="preserve">: 14030-14034.</w:t>
      </w:r>
    </w:p>
    <w:p w:rsidR="0018722C">
      <w:pPr>
        <w:pStyle w:val="ab"/>
        <w:topLinePunct/>
        <w:ind w:left="200" w:hangingChars="200" w:hanging="200"/>
      </w:pPr>
      <w:r>
        <w:t xml:space="preserve">[</w:t>
      </w:r>
      <w:r>
        <w:t xml:space="preserve">42</w:t>
      </w:r>
      <w:r>
        <w:t xml:space="preserve">]</w:t>
      </w:r>
      <w:r w:rsidRPr="00281126">
        <w:t xml:space="preserve"> </w:t>
      </w:r>
      <w:r/>
      <w:r>
        <w:t xml:space="preserve">Mardaryev AN, Ahmed MI, Vlahov </w:t>
      </w:r>
      <w:r>
        <w:t xml:space="preserve">NV, </w:t>
      </w:r>
      <w:r>
        <w:t xml:space="preserve">et al. </w:t>
      </w:r>
      <w:hyperlink r:id="rId121">
        <w:r>
          <w:t xml:space="preserve">Micro-RNA-31 controls hair cycle-associated</w:t>
        </w:r>
      </w:hyperlink>
      <w:hyperlink r:id="rId121">
        <w:r>
          <w:t xml:space="preserve"> changes in gene expression programs of the skin and hair follicle </w:t>
        </w:r>
        <w:r>
          <w:t xml:space="preserve">[</w:t>
        </w:r>
        <w:r>
          <w:t xml:space="preserve">J</w:t>
        </w:r>
        <w:r>
          <w:t xml:space="preserve">]</w:t>
        </w:r>
        <w:r>
          <w:t xml:space="preserve">. </w:t>
        </w:r>
      </w:hyperlink>
      <w:r>
        <w:t xml:space="preserve">FASEB </w:t>
      </w:r>
      <w:r>
        <w:t xml:space="preserve">J, 2010, 24</w:t>
      </w:r>
      <w:r>
        <w:t xml:space="preserve">(</w:t>
      </w:r>
      <w:r>
        <w:t xml:space="preserve">10</w:t>
      </w:r>
      <w:r>
        <w:t xml:space="preserve">)</w:t>
      </w:r>
      <w:r>
        <w:t xml:space="preserve">: 3869-3881.</w:t>
      </w:r>
    </w:p>
    <w:p w:rsidR="0018722C">
      <w:pPr>
        <w:pStyle w:val="ab"/>
        <w:topLinePunct/>
        <w:ind w:left="200" w:hangingChars="200" w:hanging="200"/>
      </w:pPr>
      <w:r>
        <w:t>[</w:t>
      </w:r>
      <w:r>
        <w:t xml:space="preserve">43</w:t>
      </w:r>
      <w:r>
        <w:t>]</w:t>
      </w:r>
      <w:r w:rsidRPr="00281126">
        <w:t xml:space="preserve"> </w:t>
      </w:r>
      <w:r/>
      <w:r>
        <w:t>Biswas S, Roy S, Banerjee J, et al. </w:t>
      </w:r>
      <w:hyperlink r:id="rId122">
        <w:r>
          <w:t>Hypoxia inducible microRNA 210 attenuates keratinocyte</w:t>
        </w:r>
      </w:hyperlink>
      <w:hyperlink r:id="rId122">
        <w:r>
          <w:t> proliferation and impairs closure in a murine model of ischemic wounds </w:t>
        </w:r>
      </w:hyperlink>
      <w:r>
        <w:t>[</w:t>
      </w:r>
      <w:r>
        <w:t xml:space="preserve">J</w:t>
      </w:r>
      <w:r>
        <w:t>]</w:t>
      </w:r>
      <w:r>
        <w:t>. Proc Natl Acad Sci USA, 2010, 107</w:t>
      </w:r>
      <w:r>
        <w:t>(</w:t>
      </w:r>
      <w:r>
        <w:t>15</w:t>
      </w:r>
      <w:r>
        <w:t>)</w:t>
      </w:r>
      <w:r>
        <w:t>:</w:t>
      </w:r>
      <w:r>
        <w:t> </w:t>
      </w:r>
      <w:r>
        <w:t>6976-6981.</w:t>
      </w:r>
    </w:p>
    <w:p w:rsidR="0018722C">
      <w:pPr>
        <w:pStyle w:val="ab"/>
        <w:topLinePunct/>
        <w:ind w:left="200" w:hangingChars="200" w:hanging="200"/>
      </w:pPr>
      <w:r>
        <w:t xml:space="preserve">[</w:t>
      </w:r>
      <w:r>
        <w:t xml:space="preserve">44</w:t>
      </w:r>
      <w:r>
        <w:t xml:space="preserve">]</w:t>
      </w:r>
      <w:r w:rsidRPr="00281126">
        <w:t xml:space="preserve"> </w:t>
      </w:r>
      <w:r/>
      <w:r>
        <w:t xml:space="preserve">Bertero </w:t>
      </w:r>
      <w:r>
        <w:t xml:space="preserve">T, </w:t>
      </w:r>
      <w:r>
        <w:t xml:space="preserve">Gastaldi C, Bourget-Ponzio I, et al. </w:t>
      </w:r>
      <w:hyperlink r:id="rId123">
        <w:r>
          <w:t xml:space="preserve">MiR-483-3p controls proliferation in wounded</w:t>
        </w:r>
      </w:hyperlink>
      <w:hyperlink r:id="rId123">
        <w:r>
          <w:t xml:space="preserve"> epithelial cells </w:t>
        </w:r>
        <w:r>
          <w:t xml:space="preserve">[</w:t>
        </w:r>
        <w:r>
          <w:t xml:space="preserve">J</w:t>
        </w:r>
        <w:r>
          <w:t xml:space="preserve">]</w:t>
        </w:r>
        <w:r>
          <w:t xml:space="preserve">. </w:t>
        </w:r>
      </w:hyperlink>
      <w:r>
        <w:t xml:space="preserve">FASEB </w:t>
      </w:r>
      <w:r>
        <w:t xml:space="preserve">J, 2011, 25</w:t>
      </w:r>
      <w:r>
        <w:t xml:space="preserve">(</w:t>
      </w:r>
      <w:r>
        <w:t xml:space="preserve">9</w:t>
      </w:r>
      <w:r>
        <w:t xml:space="preserve">)</w:t>
      </w:r>
      <w:r>
        <w:t xml:space="preserve">:</w:t>
      </w:r>
      <w:r>
        <w:t xml:space="preserve"> </w:t>
      </w:r>
      <w:r>
        <w:t xml:space="preserve">3092-3105.</w:t>
      </w:r>
    </w:p>
    <w:p w:rsidR="0018722C">
      <w:pPr>
        <w:pStyle w:val="ab"/>
        <w:topLinePunct/>
        <w:ind w:left="200" w:hangingChars="200" w:hanging="200"/>
      </w:pPr>
      <w:r>
        <w:t>[</w:t>
      </w:r>
      <w:r>
        <w:t xml:space="preserve">45</w:t>
      </w:r>
      <w:r>
        <w:t>]</w:t>
      </w:r>
      <w:r w:rsidRPr="00281126">
        <w:t xml:space="preserve"> </w:t>
      </w:r>
      <w:r/>
      <w:r>
        <w:t>Shin KH, Pucar A, Kim RH, et al. </w:t>
      </w:r>
      <w:hyperlink r:id="rId124">
        <w:r>
          <w:t>Identification of senescence-inducing microRNAs in</w:t>
        </w:r>
      </w:hyperlink>
      <w:hyperlink r:id="rId124">
        <w:r>
          <w:t> normal human keratinocytes </w:t>
        </w:r>
      </w:hyperlink>
      <w:r>
        <w:t>[</w:t>
      </w:r>
      <w:r>
        <w:t xml:space="preserve">J</w:t>
      </w:r>
      <w:r>
        <w:t>]</w:t>
      </w:r>
      <w:r>
        <w:t>. Int J Oncol, 2011, 39</w:t>
      </w:r>
      <w:r>
        <w:t>(</w:t>
      </w:r>
      <w:r>
        <w:t>5</w:t>
      </w:r>
      <w:r>
        <w:t>)</w:t>
      </w:r>
      <w:r>
        <w:t>:</w:t>
      </w:r>
      <w:r>
        <w:t> </w:t>
      </w:r>
      <w:r>
        <w:t>1205-1211.</w:t>
      </w:r>
    </w:p>
    <w:p w:rsidR="0018722C">
      <w:pPr>
        <w:pStyle w:val="ab"/>
        <w:topLinePunct/>
        <w:ind w:left="200" w:hangingChars="200" w:hanging="200"/>
      </w:pPr>
      <w:r>
        <w:t>[</w:t>
      </w:r>
      <w:r>
        <w:t xml:space="preserve">46</w:t>
      </w:r>
      <w:r>
        <w:t>]</w:t>
      </w:r>
      <w:r w:rsidRPr="00281126">
        <w:t xml:space="preserve"> </w:t>
      </w:r>
      <w:r/>
      <w:r>
        <w:t>Lena AM, Mancini M, Rivetti di </w:t>
      </w:r>
      <w:r>
        <w:t>Val </w:t>
      </w:r>
      <w:r>
        <w:t>Cervo </w:t>
      </w:r>
      <w:r>
        <w:t>P, </w:t>
      </w:r>
      <w:r>
        <w:t>et al. MicroRNA-191 triggers keratinocytes senescence by </w:t>
      </w:r>
      <w:r>
        <w:t>SATB1 </w:t>
      </w:r>
      <w:r>
        <w:t>and CDK6 downregulation. </w:t>
      </w:r>
      <w:hyperlink r:id="rId125">
        <w:r>
          <w:t>Biochem Biophys Res Commun </w:t>
        </w:r>
      </w:hyperlink>
      <w:r>
        <w:t>[</w:t>
      </w:r>
      <w:r>
        <w:t xml:space="preserve">J</w:t>
      </w:r>
      <w:r>
        <w:t>]</w:t>
      </w:r>
      <w:r>
        <w:t>. 2012, 423</w:t>
      </w:r>
      <w:r>
        <w:t>(</w:t>
      </w:r>
      <w:r>
        <w:t>3</w:t>
      </w:r>
      <w:r>
        <w:t>)</w:t>
      </w:r>
      <w:r>
        <w:t>:</w:t>
      </w:r>
      <w:r>
        <w:t> </w:t>
      </w:r>
      <w:r>
        <w:t>509-514.</w:t>
      </w:r>
    </w:p>
    <w:p w:rsidR="0018722C">
      <w:pPr>
        <w:pStyle w:val="ab"/>
        <w:topLinePunct/>
        <w:ind w:left="200" w:hangingChars="200" w:hanging="200"/>
      </w:pPr>
      <w:r>
        <w:t xml:space="preserve">[</w:t>
      </w:r>
      <w:r>
        <w:t xml:space="preserve">47</w:t>
      </w:r>
      <w:r>
        <w:t xml:space="preserve">]</w:t>
      </w:r>
      <w:r w:rsidRPr="00281126">
        <w:t xml:space="preserve"> </w:t>
      </w:r>
      <w:r/>
      <w:r>
        <w:t xml:space="preserve">Zhang </w:t>
      </w:r>
      <w:r>
        <w:t xml:space="preserve">L, </w:t>
      </w:r>
      <w:r>
        <w:t xml:space="preserve">Stokes N, Polak </w:t>
      </w:r>
      <w:r>
        <w:t xml:space="preserve">L, </w:t>
      </w:r>
      <w:r>
        <w:t xml:space="preserve">et al. Speciﬁc microRNAs are preferentially expressed by skin stem cells to balance self-renewal and early lineage commitment </w:t>
      </w:r>
      <w:r>
        <w:t xml:space="preserve">[</w:t>
      </w:r>
      <w:r>
        <w:t xml:space="preserve">J</w:t>
      </w:r>
      <w:r>
        <w:t xml:space="preserve">]</w:t>
      </w:r>
      <w:r>
        <w:t xml:space="preserve">. Cell Stem Cell, 2011, 8 </w:t>
      </w:r>
      <w:r>
        <w:t xml:space="preserve">(</w:t>
      </w:r>
      <w:r>
        <w:t xml:space="preserve">3</w:t>
      </w:r>
      <w:r>
        <w:t xml:space="preserve">)</w:t>
      </w:r>
      <w:r>
        <w:t xml:space="preserve">:</w:t>
      </w:r>
      <w:r>
        <w:t xml:space="preserve"> </w:t>
      </w:r>
      <w:r>
        <w:t xml:space="preserve">294–308.</w:t>
      </w:r>
    </w:p>
    <w:p w:rsidR="0018722C">
      <w:pPr>
        <w:pStyle w:val="ab"/>
        <w:topLinePunct/>
        <w:ind w:left="200" w:hangingChars="200" w:hanging="200"/>
      </w:pPr>
      <w:r>
        <w:t xml:space="preserve">[</w:t>
      </w:r>
      <w:r>
        <w:t xml:space="preserve">48</w:t>
      </w:r>
      <w:r>
        <w:t xml:space="preserve">]</w:t>
      </w:r>
      <w:r w:rsidRPr="00281126">
        <w:t xml:space="preserve"> </w:t>
      </w:r>
      <w:r/>
      <w:r>
        <w:t xml:space="preserve">Giglio S, Cirombella R, Amodeo R, et al. </w:t>
      </w:r>
      <w:hyperlink r:id="rId126">
        <w:r>
          <w:t xml:space="preserve">MicroRNA miR-24 promotes cell proliferation by</w:t>
        </w:r>
      </w:hyperlink>
      <w:hyperlink r:id="rId126">
        <w:r>
          <w:t xml:space="preserve"> targeting the CDKs inhibitors p27</w:t>
        </w:r>
        <w:r>
          <w:t xml:space="preserve">(</w:t>
        </w:r>
        <w:r>
          <w:rPr>
            <w:sz w:val="21"/>
          </w:rPr>
          <w:t xml:space="preserve">Kip1</w:t>
        </w:r>
        <w:r>
          <w:t xml:space="preserve">)</w:t>
        </w:r>
        <w:r>
          <w:t xml:space="preserve"> and p16</w:t>
        </w:r>
        <w:r>
          <w:t xml:space="preserve">(</w:t>
        </w:r>
        <w:r>
          <w:rPr>
            <w:sz w:val="21"/>
          </w:rPr>
          <w:t xml:space="preserve">INK4a.</w:t>
        </w:r>
        <w:r>
          <w:t xml:space="preserve">)</w:t>
        </w:r>
        <w:r>
          <w:t xml:space="preserve"> </w:t>
        </w:r>
        <w:r>
          <w:t xml:space="preserve">[</w:t>
        </w:r>
        <w:r>
          <w:t xml:space="preserve">J</w:t>
        </w:r>
        <w:r>
          <w:t xml:space="preserve">]</w:t>
        </w:r>
        <w:r>
          <w:t xml:space="preserve">. </w:t>
        </w:r>
      </w:hyperlink>
      <w:r>
        <w:t xml:space="preserve">J Cell Physiol, 2013, 228</w:t>
      </w:r>
      <w:r>
        <w:t xml:space="preserve">(</w:t>
      </w:r>
      <w:r>
        <w:rPr>
          <w:sz w:val="21"/>
        </w:rPr>
        <w:t xml:space="preserve">10</w:t>
      </w:r>
      <w:r>
        <w:t xml:space="preserve">)</w:t>
      </w:r>
      <w:r>
        <w:t xml:space="preserve">: 2015-2023.</w:t>
      </w:r>
    </w:p>
    <w:p w:rsidR="0018722C">
      <w:pPr>
        <w:pStyle w:val="ab"/>
        <w:topLinePunct/>
        <w:ind w:left="200" w:hangingChars="200" w:hanging="200"/>
      </w:pPr>
      <w:hyperlink r:id="rId127">
        <w:r>
          <w:t xml:space="preserve">[</w:t>
        </w:r>
        <w:r>
          <w:t xml:space="preserve">49</w:t>
        </w:r>
        <w:r>
          <w:t xml:space="preserve">]</w:t>
        </w:r>
        <w:r w:rsidRPr="00281126">
          <w:t xml:space="preserve"> </w:t>
        </w:r>
        <w:r/>
        <w:r>
          <w:t xml:space="preserve">Yang </w:t>
        </w:r>
        <w:r>
          <w:t xml:space="preserve">X,</w:t>
        </w:r>
      </w:hyperlink>
      <w:r>
        <w:t xml:space="preserve"> </w:t>
      </w:r>
      <w:hyperlink r:id="rId128">
        <w:r>
          <w:t xml:space="preserve">Wang </w:t>
        </w:r>
        <w:r>
          <w:t xml:space="preserve">J,</w:t>
        </w:r>
      </w:hyperlink>
      <w:r>
        <w:t xml:space="preserve"> </w:t>
      </w:r>
      <w:hyperlink r:id="rId129">
        <w:r>
          <w:t xml:space="preserve">Guo SL,</w:t>
        </w:r>
      </w:hyperlink>
      <w:r>
        <w:t xml:space="preserve"> et al. MiR-21 promotes keratinocyte migration and re-epithelialization during wound healing </w:t>
      </w:r>
      <w:r>
        <w:t xml:space="preserve">[</w:t>
      </w:r>
      <w:r>
        <w:t xml:space="preserve">J</w:t>
      </w:r>
      <w:r>
        <w:t xml:space="preserve">]</w:t>
      </w:r>
      <w:r>
        <w:t xml:space="preserve">. Int J Biol Sci, 2011, 7</w:t>
      </w:r>
      <w:r>
        <w:t xml:space="preserve">(</w:t>
      </w:r>
      <w:r>
        <w:t xml:space="preserve">5</w:t>
      </w:r>
      <w:r>
        <w:t xml:space="preserve">)</w:t>
      </w:r>
      <w:r>
        <w:t xml:space="preserve">:</w:t>
      </w:r>
      <w:r>
        <w:t xml:space="preserve"> </w:t>
      </w:r>
      <w:r>
        <w:t xml:space="preserve">685-690.</w:t>
      </w:r>
    </w:p>
    <w:p w:rsidR="0018722C">
      <w:pPr>
        <w:pStyle w:val="ab"/>
        <w:topLinePunct/>
        <w:ind w:left="200" w:hangingChars="200" w:hanging="200"/>
      </w:pPr>
      <w:r>
        <w:t>[</w:t>
      </w:r>
      <w:r>
        <w:t xml:space="preserve">50</w:t>
      </w:r>
      <w:r>
        <w:t>]</w:t>
      </w:r>
      <w:r w:rsidRPr="00281126">
        <w:t xml:space="preserve"> </w:t>
      </w:r>
      <w:r/>
      <w:r>
        <w:t>Yu</w:t>
      </w:r>
      <w:r>
        <w:t> </w:t>
      </w:r>
      <w:r>
        <w:t>J,</w:t>
      </w:r>
      <w:r>
        <w:t> </w:t>
      </w:r>
      <w:r>
        <w:t>Peng</w:t>
      </w:r>
      <w:r>
        <w:t> </w:t>
      </w:r>
      <w:r>
        <w:t>H,</w:t>
      </w:r>
      <w:r>
        <w:t> </w:t>
      </w:r>
      <w:r>
        <w:t>Ruan</w:t>
      </w:r>
      <w:r>
        <w:t> </w:t>
      </w:r>
      <w:r>
        <w:t>Q,</w:t>
      </w:r>
      <w:r>
        <w:t> </w:t>
      </w:r>
      <w:r>
        <w:t>et</w:t>
      </w:r>
      <w:r>
        <w:t> </w:t>
      </w:r>
      <w:r>
        <w:t>al.</w:t>
      </w:r>
      <w:r>
        <w:t> </w:t>
      </w:r>
      <w:hyperlink r:id="rId130">
        <w:r>
          <w:t>MicroRNA-205</w:t>
        </w:r>
        <w:r>
          <w:t> </w:t>
        </w:r>
        <w:r>
          <w:t>promotes</w:t>
        </w:r>
        <w:r>
          <w:t> </w:t>
        </w:r>
        <w:r>
          <w:t>keratinocyte</w:t>
        </w:r>
        <w:r>
          <w:t> </w:t>
        </w:r>
        <w:r>
          <w:t>migration</w:t>
        </w:r>
        <w:r>
          <w:t> </w:t>
        </w:r>
        <w:r>
          <w:t>via</w:t>
        </w:r>
        <w:r>
          <w:t> </w:t>
        </w:r>
        <w:r>
          <w:t>the</w:t>
        </w:r>
        <w:r>
          <w:t> </w:t>
        </w:r>
        <w:r>
          <w:t>lipid</w:t>
        </w:r>
      </w:hyperlink>
    </w:p>
    <w:p w:rsidR="0018722C">
      <w:pPr>
        <w:topLinePunct/>
      </w:pPr>
      <w:r>
        <w:rPr>
          <w:rFonts w:cstheme="minorBidi" w:hAnsiTheme="minorHAnsi" w:eastAsiaTheme="minorHAnsi" w:asciiTheme="minorHAnsi"/>
        </w:rPr>
        <w:t>107</w:t>
      </w:r>
    </w:p>
    <w:p w:rsidR="0018722C">
      <w:pPr>
        <w:topLinePunct/>
      </w:pPr>
      <w:hyperlink r:id="rId130">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 xml:space="preserve">hosphatase SHIP2 </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FASEB J, 2010</w:t>
      </w:r>
      <w:r w:rsidR="004B696B">
        <w:rPr>
          <w:rFonts w:cstheme="minorBidi" w:hAnsiTheme="minorHAnsi" w:eastAsiaTheme="minorHAnsi" w:asciiTheme="minorHAnsi"/>
        </w:rPr>
        <w:t>, 24</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3950-3959.</w:t>
      </w:r>
    </w:p>
    <w:p w:rsidR="0018722C">
      <w:pPr>
        <w:pStyle w:val="ab"/>
        <w:topLinePunct/>
        <w:ind w:left="200" w:hangingChars="200" w:hanging="200"/>
      </w:pPr>
      <w:r>
        <w:t>[</w:t>
      </w:r>
      <w:r>
        <w:t xml:space="preserve">51</w:t>
      </w:r>
      <w:r>
        <w:t>]</w:t>
      </w:r>
      <w:r w:rsidRPr="00281126">
        <w:t xml:space="preserve"> </w:t>
      </w:r>
      <w:r/>
      <w:r>
        <w:t>Yu </w:t>
      </w:r>
      <w:r>
        <w:t>J, </w:t>
      </w:r>
      <w:r>
        <w:t>Ryan </w:t>
      </w:r>
      <w:r>
        <w:t>DG, </w:t>
      </w:r>
      <w:r>
        <w:t>Getsios S, et al. </w:t>
      </w:r>
      <w:hyperlink r:id="rId131">
        <w:r>
          <w:t>MicroRNA-184 antagonizes microRNA-205 to maintain</w:t>
        </w:r>
      </w:hyperlink>
      <w:hyperlink r:id="rId131">
        <w:r>
          <w:t> SHIP2</w:t>
        </w:r>
        <w:r>
          <w:t> </w:t>
        </w:r>
        <w:r>
          <w:t>levels</w:t>
        </w:r>
        <w:r>
          <w:t> </w:t>
        </w:r>
        <w:r>
          <w:t>in</w:t>
        </w:r>
        <w:r>
          <w:t> </w:t>
        </w:r>
        <w:r>
          <w:t>epithelia.</w:t>
        </w:r>
        <w:r>
          <w:t> </w:t>
        </w:r>
      </w:hyperlink>
      <w:r>
        <w:t>Proc</w:t>
      </w:r>
      <w:r>
        <w:t> </w:t>
      </w:r>
      <w:r>
        <w:t>Natl</w:t>
      </w:r>
      <w:r>
        <w:t> </w:t>
      </w:r>
      <w:r>
        <w:t>Acad</w:t>
      </w:r>
      <w:r>
        <w:t> </w:t>
      </w:r>
      <w:r>
        <w:t>Sci</w:t>
      </w:r>
      <w:r>
        <w:t> </w:t>
      </w:r>
      <w:r>
        <w:t>U</w:t>
      </w:r>
      <w:r>
        <w:t> </w:t>
      </w:r>
      <w:r>
        <w:t>S</w:t>
      </w:r>
      <w:r>
        <w:t> </w:t>
      </w:r>
      <w:r>
        <w:t>A</w:t>
      </w:r>
      <w:r>
        <w:t> </w:t>
      </w:r>
      <w:r>
        <w:t>[</w:t>
      </w:r>
      <w:r>
        <w:t xml:space="preserve">J</w:t>
      </w:r>
      <w:r>
        <w:t>]</w:t>
      </w:r>
      <w:r>
        <w:t>.</w:t>
      </w:r>
      <w:r>
        <w:t> </w:t>
      </w:r>
      <w:r>
        <w:t>2008,</w:t>
      </w:r>
      <w:r>
        <w:t> </w:t>
      </w:r>
      <w:r>
        <w:t>105</w:t>
      </w:r>
      <w:r>
        <w:t>(</w:t>
      </w:r>
      <w:r>
        <w:t>49</w:t>
      </w:r>
      <w:r>
        <w:t>)</w:t>
      </w:r>
      <w:r>
        <w:t>:</w:t>
      </w:r>
      <w:r>
        <w:t> </w:t>
      </w:r>
      <w:r>
        <w:t>19300-19305.</w:t>
      </w:r>
    </w:p>
    <w:p w:rsidR="0018722C">
      <w:pPr>
        <w:pStyle w:val="ab"/>
        <w:topLinePunct/>
        <w:ind w:left="200" w:hangingChars="200" w:hanging="200"/>
      </w:pPr>
      <w:r>
        <w:t xml:space="preserve">[</w:t>
      </w:r>
      <w:r>
        <w:t xml:space="preserve">52</w:t>
      </w:r>
      <w:r>
        <w:t xml:space="preserve">]</w:t>
      </w:r>
      <w:r w:rsidRPr="00281126">
        <w:t xml:space="preserve"> </w:t>
      </w:r>
      <w:r/>
      <w:r>
        <w:t xml:space="preserve">He C, Gao H, Fan X, et al. </w:t>
      </w:r>
      <w:hyperlink r:id="rId132">
        <w:r>
          <w:t xml:space="preserve">Identification of a novel miRNA-target gene regulatory network</w:t>
        </w:r>
      </w:hyperlink>
      <w:hyperlink r:id="rId132">
        <w:r>
          <w:t xml:space="preserve"> in osteosarcoma by integrating transcriptome analysis </w:t>
        </w:r>
        <w:r>
          <w:t xml:space="preserve">[</w:t>
        </w:r>
        <w:r>
          <w:t xml:space="preserve">J</w:t>
        </w:r>
        <w:r>
          <w:t xml:space="preserve">]</w:t>
        </w:r>
        <w:r>
          <w:t xml:space="preserve">. </w:t>
        </w:r>
      </w:hyperlink>
      <w:r>
        <w:t xml:space="preserve">Int J Clin Exp Pathol, 2015, 8</w:t>
      </w:r>
      <w:r>
        <w:t xml:space="preserve">(</w:t>
      </w:r>
      <w:r>
        <w:t xml:space="preserve">7</w:t>
      </w:r>
      <w:r>
        <w:t xml:space="preserve">)</w:t>
      </w:r>
      <w:r>
        <w:t xml:space="preserve">: 8348-8357.</w:t>
      </w:r>
    </w:p>
    <w:p w:rsidR="0018722C">
      <w:pPr>
        <w:pStyle w:val="ab"/>
        <w:topLinePunct/>
        <w:ind w:left="200" w:hangingChars="200" w:hanging="200"/>
      </w:pPr>
      <w:r>
        <w:t xml:space="preserve">[</w:t>
      </w:r>
      <w:r>
        <w:t xml:space="preserve">53</w:t>
      </w:r>
      <w:r>
        <w:t xml:space="preserve">]</w:t>
      </w:r>
      <w:r w:rsidRPr="00281126">
        <w:t xml:space="preserve"> </w:t>
      </w:r>
      <w:r/>
      <w:r>
        <w:t xml:space="preserve">Pio </w:t>
      </w:r>
      <w:r>
        <w:t xml:space="preserve">G, </w:t>
      </w:r>
      <w:r>
        <w:t xml:space="preserve">Ceci M, Malerba D, et al. ComiRNet: a web-based system for the analysis of miRNA-gene regulatory networks </w:t>
      </w:r>
      <w:r>
        <w:t xml:space="preserve">[</w:t>
      </w:r>
      <w:r>
        <w:rPr>
          <w:sz w:val="21"/>
        </w:rPr>
        <w:t xml:space="preserve">J</w:t>
      </w:r>
      <w:r>
        <w:t xml:space="preserve">]</w:t>
      </w:r>
      <w:r>
        <w:t xml:space="preserve">. BMC Bioinformatics, 2015, 16 Suppl 9:</w:t>
      </w:r>
      <w:r>
        <w:t xml:space="preserve"> </w:t>
      </w:r>
      <w:r>
        <w:t xml:space="preserve">S7.</w:t>
      </w:r>
    </w:p>
    <w:p w:rsidR="0018722C">
      <w:pPr>
        <w:pStyle w:val="ab"/>
        <w:topLinePunct/>
        <w:ind w:left="200" w:hangingChars="200" w:hanging="200"/>
      </w:pPr>
      <w:r>
        <w:t xml:space="preserve">[</w:t>
      </w:r>
      <w:r>
        <w:t xml:space="preserve">54</w:t>
      </w:r>
      <w:r>
        <w:t xml:space="preserve">]</w:t>
      </w:r>
      <w:r w:rsidRPr="00281126">
        <w:t xml:space="preserve"> </w:t>
      </w:r>
      <w:r/>
      <w:r>
        <w:t xml:space="preserve">Jackson SJ, Zhang Z, Feng D, et al. </w:t>
      </w:r>
      <w:hyperlink r:id="rId133">
        <w:r>
          <w:t xml:space="preserve">Rapid and widespread suppression of self-renewal by</w:t>
        </w:r>
      </w:hyperlink>
      <w:hyperlink r:id="rId133">
        <w:r>
          <w:t xml:space="preserve"> microRNA-203 during epidermal differentiation </w:t>
        </w:r>
        <w:r>
          <w:t xml:space="preserve">[</w:t>
        </w:r>
        <w:r>
          <w:t xml:space="preserve">J</w:t>
        </w:r>
        <w:r>
          <w:t xml:space="preserve">]</w:t>
        </w:r>
        <w:r>
          <w:t xml:space="preserve">. </w:t>
        </w:r>
      </w:hyperlink>
      <w:r>
        <w:t xml:space="preserve">2013, 140</w:t>
      </w:r>
      <w:r>
        <w:t xml:space="preserve">(</w:t>
      </w:r>
      <w:r>
        <w:t xml:space="preserve">9</w:t>
      </w:r>
      <w:r>
        <w:t xml:space="preserve">)</w:t>
      </w:r>
      <w:r>
        <w:t xml:space="preserve">:</w:t>
      </w:r>
      <w:r>
        <w:t xml:space="preserve"> </w:t>
      </w:r>
      <w:r>
        <w:t xml:space="preserve">1882-1891.</w:t>
      </w:r>
    </w:p>
    <w:p w:rsidR="0018722C">
      <w:pPr>
        <w:pStyle w:val="ab"/>
        <w:topLinePunct/>
        <w:ind w:left="200" w:hangingChars="200" w:hanging="200"/>
      </w:pPr>
      <w:r>
        <w:t xml:space="preserve">[</w:t>
      </w:r>
      <w:r>
        <w:t xml:space="preserve">55</w:t>
      </w:r>
      <w:r>
        <w:t xml:space="preserve">]</w:t>
      </w:r>
      <w:r w:rsidRPr="00281126">
        <w:t xml:space="preserve"> </w:t>
      </w:r>
      <w:r/>
      <w:r>
        <w:t xml:space="preserve">Bian K, Fan J, Zhang X, et al. </w:t>
      </w:r>
      <w:hyperlink r:id="rId134">
        <w:r>
          <w:t xml:space="preserve">MicroRNA-203 leads to G1 phase cell cycle arrest in</w:t>
        </w:r>
      </w:hyperlink>
      <w:r/>
      <w:hyperlink r:id="rId134">
        <w:r>
          <w:t xml:space="preserve"> laryngeal carcinoma cells by directly targeting survivin </w:t>
        </w:r>
        <w:r>
          <w:t xml:space="preserve">[</w:t>
        </w:r>
        <w:r>
          <w:t xml:space="preserve">J</w:t>
        </w:r>
        <w:r>
          <w:t xml:space="preserve">]</w:t>
        </w:r>
        <w:r>
          <w:t xml:space="preserve">.</w:t>
        </w:r>
      </w:hyperlink>
      <w:r>
        <w:t xml:space="preserve"> FEBS Lett, 2012, 586</w:t>
      </w:r>
      <w:r>
        <w:t xml:space="preserve">(</w:t>
      </w:r>
      <w:r>
        <w:t xml:space="preserve">6</w:t>
      </w:r>
      <w:r>
        <w:t xml:space="preserve">)</w:t>
      </w:r>
      <w:r>
        <w:t xml:space="preserve">: 804-809.</w:t>
      </w:r>
    </w:p>
    <w:p w:rsidR="0018722C">
      <w:pPr>
        <w:pStyle w:val="ab"/>
        <w:topLinePunct/>
        <w:ind w:left="200" w:hangingChars="200" w:hanging="200"/>
      </w:pPr>
      <w:r>
        <w:t xml:space="preserve">[</w:t>
      </w:r>
      <w:r>
        <w:t xml:space="preserve">56</w:t>
      </w:r>
      <w:r>
        <w:t xml:space="preserve">]</w:t>
      </w:r>
      <w:r w:rsidRPr="00281126">
        <w:t xml:space="preserve"> </w:t>
      </w:r>
      <w:r/>
      <w:r>
        <w:t xml:space="preserve">Cerqueira </w:t>
      </w:r>
      <w:r>
        <w:t xml:space="preserve">MT, </w:t>
      </w:r>
      <w:r>
        <w:t xml:space="preserve">Frias AM, Reis RL, et al. </w:t>
      </w:r>
      <w:hyperlink r:id="rId135">
        <w:r>
          <w:t xml:space="preserve">Interfollicular epidermal stem cells: boosting and</w:t>
        </w:r>
      </w:hyperlink>
      <w:hyperlink r:id="rId135">
        <w:r>
          <w:t xml:space="preserve"> rescuing from adult skin </w:t>
        </w:r>
        <w:r>
          <w:t xml:space="preserve">[</w:t>
        </w:r>
        <w:r>
          <w:rPr>
            <w:sz w:val="21"/>
          </w:rPr>
          <w:t xml:space="preserve">J</w:t>
        </w:r>
        <w:r>
          <w:t xml:space="preserve">]</w:t>
        </w:r>
        <w:r>
          <w:t xml:space="preserve">. </w:t>
        </w:r>
      </w:hyperlink>
      <w:r>
        <w:t xml:space="preserve">Methods Mol Biol, 2013,</w:t>
      </w:r>
      <w:r>
        <w:t xml:space="preserve"> </w:t>
      </w:r>
      <w:r>
        <w:t xml:space="preserve">989:</w:t>
      </w:r>
      <w:r>
        <w:t xml:space="preserve"> </w:t>
      </w:r>
      <w:r>
        <w:t>1-9.</w:t>
      </w:r>
    </w:p>
    <w:p w:rsidR="0018722C">
      <w:pPr>
        <w:pStyle w:val="ab"/>
        <w:topLinePunct/>
        <w:ind w:left="200" w:hangingChars="200" w:hanging="200"/>
      </w:pPr>
      <w:r>
        <w:t>[</w:t>
      </w:r>
      <w:r>
        <w:t xml:space="preserve">57</w:t>
      </w:r>
      <w:r>
        <w:t>]</w:t>
      </w:r>
      <w:r w:rsidRPr="00281126">
        <w:t xml:space="preserve"> </w:t>
      </w:r>
      <w:r/>
      <w:r>
        <w:t>Pan X, Hobbs </w:t>
      </w:r>
      <w:r>
        <w:t>RP, </w:t>
      </w:r>
      <w:r>
        <w:t>Coulombe </w:t>
      </w:r>
      <w:r>
        <w:t>PA. </w:t>
      </w:r>
      <w:hyperlink r:id="rId136">
        <w:r>
          <w:t>The expanding significance of keratin intermediate</w:t>
        </w:r>
      </w:hyperlink>
      <w:hyperlink r:id="rId136">
        <w:r>
          <w:t> filaments in normal and diseased epithelia </w:t>
        </w:r>
      </w:hyperlink>
      <w:r>
        <w:t>[</w:t>
      </w:r>
      <w:r>
        <w:t xml:space="preserve">J</w:t>
      </w:r>
      <w:r>
        <w:t>]</w:t>
      </w:r>
      <w:r>
        <w:t>. Curr Opin Cell Biol, 2013, 25</w:t>
      </w:r>
      <w:r>
        <w:t>(</w:t>
      </w:r>
      <w:r>
        <w:t>1</w:t>
      </w:r>
      <w:r>
        <w:t>)</w:t>
      </w:r>
      <w:r>
        <w:t>:</w:t>
      </w:r>
      <w:r>
        <w:t> </w:t>
      </w:r>
      <w:r>
        <w:t>47-56.</w:t>
      </w:r>
    </w:p>
    <w:p w:rsidR="0018722C">
      <w:pPr>
        <w:pStyle w:val="ab"/>
        <w:topLinePunct/>
        <w:ind w:left="200" w:hangingChars="200" w:hanging="200"/>
      </w:pPr>
      <w:r>
        <w:t xml:space="preserve">[</w:t>
      </w:r>
      <w:r>
        <w:t xml:space="preserve">58</w:t>
      </w:r>
      <w:r>
        <w:t xml:space="preserve">]</w:t>
      </w:r>
      <w:r w:rsidRPr="00281126">
        <w:t xml:space="preserve"> </w:t>
      </w:r>
      <w:r/>
      <w:r>
        <w:t xml:space="preserve">Oti M, Kouwenhoven EN, Zhou H. </w:t>
      </w:r>
      <w:hyperlink r:id="rId137">
        <w:r>
          <w:t xml:space="preserve">Genome-wide p63-regulated gene expression in</w:t>
        </w:r>
      </w:hyperlink>
      <w:hyperlink r:id="rId137">
        <w:r>
          <w:t xml:space="preserve"> differentiating epidermal keratinocytes </w:t>
        </w:r>
        <w:r>
          <w:t xml:space="preserve">[</w:t>
        </w:r>
        <w:r>
          <w:rPr>
            <w:sz w:val="21"/>
          </w:rPr>
          <w:t xml:space="preserve">J</w:t>
        </w:r>
        <w:r>
          <w:t xml:space="preserve">]</w:t>
        </w:r>
        <w:r>
          <w:t xml:space="preserve">. </w:t>
        </w:r>
      </w:hyperlink>
      <w:r>
        <w:t xml:space="preserve">Genom Data, 2015, 5:</w:t>
      </w:r>
      <w:r>
        <w:t xml:space="preserve"> </w:t>
      </w:r>
      <w:r>
        <w:t xml:space="preserve">159-163.</w:t>
      </w:r>
    </w:p>
    <w:p w:rsidR="0018722C">
      <w:pPr>
        <w:pStyle w:val="ab"/>
        <w:topLinePunct/>
        <w:ind w:left="200" w:hangingChars="200" w:hanging="200"/>
      </w:pPr>
      <w:r>
        <w:t xml:space="preserve">[</w:t>
      </w:r>
      <w:r>
        <w:t xml:space="preserve">59</w:t>
      </w:r>
      <w:r>
        <w:t xml:space="preserve">]</w:t>
      </w:r>
      <w:r w:rsidRPr="00281126">
        <w:t xml:space="preserve"> </w:t>
      </w:r>
      <w:r/>
      <w:r>
        <w:t xml:space="preserve">Yang </w:t>
      </w:r>
      <w:r>
        <w:t xml:space="preserve">A, Kaghad M, </w:t>
      </w:r>
      <w:r>
        <w:t xml:space="preserve">Wang </w:t>
      </w:r>
      <w:r>
        <w:t xml:space="preserve">Y, </w:t>
      </w:r>
      <w:r>
        <w:t xml:space="preserve">et al. P63, a p53 homolog at3q27-29, encodes multiple </w:t>
      </w:r>
      <w:r>
        <w:t xml:space="preserve">products </w:t>
      </w:r>
      <w:r>
        <w:t xml:space="preserve">with transactivating, death-inducing and dominant-negative activities </w:t>
      </w:r>
      <w:r>
        <w:t xml:space="preserve">[</w:t>
      </w:r>
      <w:r>
        <w:t xml:space="preserve">J</w:t>
      </w:r>
      <w:r>
        <w:t xml:space="preserve">]</w:t>
      </w:r>
      <w:r>
        <w:t xml:space="preserve">. Mol Cell, 1998, 2 </w:t>
      </w:r>
      <w:r>
        <w:t xml:space="preserve">(</w:t>
      </w:r>
      <w:r>
        <w:t xml:space="preserve">3</w:t>
      </w:r>
      <w:r>
        <w:t xml:space="preserve">)</w:t>
      </w:r>
      <w:r>
        <w:t xml:space="preserve">:</w:t>
      </w:r>
      <w:r>
        <w:t xml:space="preserve"> </w:t>
      </w:r>
      <w:r>
        <w:t xml:space="preserve">305-316.</w:t>
      </w:r>
    </w:p>
    <w:p w:rsidR="0018722C">
      <w:pPr>
        <w:pStyle w:val="ab"/>
        <w:topLinePunct/>
        <w:ind w:left="200" w:hangingChars="200" w:hanging="200"/>
      </w:pPr>
      <w:r>
        <w:t>[</w:t>
      </w:r>
      <w:r>
        <w:t xml:space="preserve">60</w:t>
      </w:r>
      <w:r>
        <w:t>]</w:t>
      </w:r>
      <w:r w:rsidRPr="00281126">
        <w:t xml:space="preserve"> </w:t>
      </w:r>
      <w:r/>
      <w:r>
        <w:t>Orzol </w:t>
      </w:r>
      <w:r>
        <w:t>P, </w:t>
      </w:r>
      <w:r>
        <w:t>Nekulova M, </w:t>
      </w:r>
      <w:r>
        <w:t>Vojtesek </w:t>
      </w:r>
      <w:r>
        <w:t>B, et al. </w:t>
      </w:r>
      <w:hyperlink r:id="rId138">
        <w:r>
          <w:t>P63 - an important player in epidermal and tumour</w:t>
        </w:r>
      </w:hyperlink>
      <w:hyperlink r:id="rId138">
        <w:r>
          <w:t> development </w:t>
        </w:r>
      </w:hyperlink>
      <w:r>
        <w:t>[</w:t>
      </w:r>
      <w:r>
        <w:rPr>
          <w:sz w:val="21"/>
        </w:rPr>
        <w:t xml:space="preserve">J</w:t>
      </w:r>
      <w:r>
        <w:t>]</w:t>
      </w:r>
      <w:r>
        <w:t>. Klin Onkol, 2012, 25 Suppl 2:</w:t>
      </w:r>
      <w:r>
        <w:t> </w:t>
      </w:r>
      <w:r>
        <w:t>2S11-2S15.</w:t>
      </w:r>
    </w:p>
    <w:p w:rsidR="0018722C">
      <w:pPr>
        <w:pStyle w:val="ab"/>
        <w:topLinePunct/>
        <w:ind w:left="200" w:hangingChars="200" w:hanging="200"/>
      </w:pPr>
      <w:r>
        <w:t xml:space="preserve">[</w:t>
      </w:r>
      <w:r>
        <w:t xml:space="preserve">61</w:t>
      </w:r>
      <w:r>
        <w:t xml:space="preserve">]</w:t>
      </w:r>
      <w:r w:rsidRPr="00281126">
        <w:t xml:space="preserve"> </w:t>
      </w:r>
      <w:r/>
      <w:r>
        <w:t xml:space="preserve">Botchkarev </w:t>
      </w:r>
      <w:r>
        <w:t xml:space="preserve">VA, </w:t>
      </w:r>
      <w:r>
        <w:t xml:space="preserve">Flores ER. </w:t>
      </w:r>
      <w:hyperlink r:id="rId139">
        <w:r>
          <w:t xml:space="preserve">P53</w:t>
        </w:r>
        <w:r>
          <w:t xml:space="preserve">/</w:t>
        </w:r>
        <w:r>
          <w:t xml:space="preserve">p63</w:t>
        </w:r>
        <w:r>
          <w:t xml:space="preserve">/</w:t>
        </w:r>
        <w:r>
          <w:t xml:space="preserve">p73 in the epidermis in health and disease </w:t>
        </w:r>
        <w:r>
          <w:t xml:space="preserve">[</w:t>
        </w:r>
        <w:r>
          <w:t xml:space="preserve">J</w:t>
        </w:r>
        <w:r>
          <w:t xml:space="preserve">]</w:t>
        </w:r>
        <w:r>
          <w:t xml:space="preserve">.</w:t>
        </w:r>
      </w:hyperlink>
      <w:r>
        <w:t xml:space="preserve"> Cold Spring Harb Perspect Med, 2014,</w:t>
      </w:r>
      <w:r>
        <w:t xml:space="preserve"> </w:t>
      </w:r>
      <w:r>
        <w:t xml:space="preserve">4</w:t>
      </w:r>
      <w:r>
        <w:t xml:space="preserve">(</w:t>
      </w:r>
      <w:r>
        <w:t xml:space="preserve">8</w:t>
      </w:r>
      <w:r>
        <w:t xml:space="preserve">)</w:t>
      </w:r>
      <w:r>
        <w:t xml:space="preserve">.</w:t>
      </w:r>
    </w:p>
    <w:p w:rsidR="0018722C">
      <w:pPr>
        <w:pStyle w:val="ab"/>
        <w:topLinePunct/>
        <w:ind w:left="200" w:hangingChars="200" w:hanging="200"/>
      </w:pPr>
      <w:r>
        <w:t>[</w:t>
      </w:r>
      <w:r>
        <w:t xml:space="preserve">62</w:t>
      </w:r>
      <w:r>
        <w:t>]</w:t>
      </w:r>
      <w:r w:rsidRPr="00281126">
        <w:t xml:space="preserve"> </w:t>
      </w:r>
      <w:r/>
      <w:r>
        <w:t>Yao </w:t>
      </w:r>
      <w:r>
        <w:t>JY, </w:t>
      </w:r>
      <w:r>
        <w:t>Chen JK. </w:t>
      </w:r>
      <w:hyperlink r:id="rId140">
        <w:r>
          <w:t>Roles of p63 in epidermal development and tumorigenesis </w:t>
        </w:r>
      </w:hyperlink>
      <w:r>
        <w:t>[</w:t>
      </w:r>
      <w:r>
        <w:t xml:space="preserve">J</w:t>
      </w:r>
      <w:r>
        <w:t>]</w:t>
      </w:r>
      <w:r>
        <w:t>. Biomed J, 2012, 35</w:t>
      </w:r>
      <w:r>
        <w:t>(</w:t>
      </w:r>
      <w:r>
        <w:t>6</w:t>
      </w:r>
      <w:r>
        <w:t>)</w:t>
      </w:r>
      <w:r>
        <w:t>:</w:t>
      </w:r>
      <w:r>
        <w:t> </w:t>
      </w:r>
      <w:r>
        <w:t>457-463.</w:t>
      </w:r>
    </w:p>
    <w:p w:rsidR="0018722C">
      <w:pPr>
        <w:pStyle w:val="ab"/>
        <w:topLinePunct/>
        <w:ind w:left="200" w:hangingChars="200" w:hanging="200"/>
      </w:pPr>
      <w:r>
        <w:t xml:space="preserve">[</w:t>
      </w:r>
      <w:r>
        <w:t xml:space="preserve">63</w:t>
      </w:r>
      <w:r>
        <w:t xml:space="preserve">]</w:t>
      </w:r>
      <w:r w:rsidRPr="00281126">
        <w:t xml:space="preserve"> </w:t>
      </w:r>
      <w:r/>
      <w:r>
        <w:t xml:space="preserve">Tadeu </w:t>
      </w:r>
      <w:r>
        <w:t xml:space="preserve">AM, Horsley </w:t>
      </w:r>
      <w:r>
        <w:t xml:space="preserve">V. </w:t>
      </w:r>
      <w:hyperlink r:id="rId141">
        <w:r>
          <w:t xml:space="preserve">Notch signaling represses p63 expression in the developing surface</w:t>
        </w:r>
      </w:hyperlink>
      <w:hyperlink r:id="rId141">
        <w:r>
          <w:t xml:space="preserve"> ectoderm </w:t>
        </w:r>
        <w:r>
          <w:t xml:space="preserve">[</w:t>
        </w:r>
        <w:r>
          <w:t xml:space="preserve">J</w:t>
        </w:r>
        <w:r>
          <w:t xml:space="preserve">]</w:t>
        </w:r>
        <w:r>
          <w:t xml:space="preserve">. </w:t>
        </w:r>
      </w:hyperlink>
      <w:r>
        <w:t xml:space="preserve">Development, 2013, 140</w:t>
      </w:r>
      <w:r>
        <w:t xml:space="preserve">(</w:t>
      </w:r>
      <w:r>
        <w:t xml:space="preserve">18</w:t>
      </w:r>
      <w:r>
        <w:t xml:space="preserve">)</w:t>
      </w:r>
      <w:r>
        <w:t xml:space="preserve">:</w:t>
      </w:r>
      <w:r>
        <w:t xml:space="preserve"> </w:t>
      </w:r>
      <w:r>
        <w:t xml:space="preserve">3777-3786.</w:t>
      </w:r>
    </w:p>
    <w:p w:rsidR="0018722C">
      <w:pPr>
        <w:pStyle w:val="ab"/>
        <w:topLinePunct/>
        <w:ind w:left="200" w:hangingChars="200" w:hanging="200"/>
      </w:pPr>
      <w:r>
        <w:t xml:space="preserve">[</w:t>
      </w:r>
      <w:r>
        <w:t xml:space="preserve">64</w:t>
      </w:r>
      <w:r>
        <w:t xml:space="preserve">]</w:t>
      </w:r>
      <w:r w:rsidRPr="00281126">
        <w:t xml:space="preserve"> </w:t>
      </w:r>
      <w:r/>
      <w:r>
        <w:t xml:space="preserve">Koster MI. </w:t>
      </w:r>
      <w:hyperlink r:id="rId142">
        <w:r>
          <w:t xml:space="preserve">P63 in skin development and ectodermal dysplasias </w:t>
        </w:r>
        <w:r>
          <w:t xml:space="preserve">[</w:t>
        </w:r>
        <w:r>
          <w:t xml:space="preserve">J</w:t>
        </w:r>
        <w:r>
          <w:t xml:space="preserve">]</w:t>
        </w:r>
        <w:r>
          <w:t xml:space="preserve">. </w:t>
        </w:r>
      </w:hyperlink>
      <w:r>
        <w:t xml:space="preserve">J Invest Dermatol, 2010, 130</w:t>
      </w:r>
      <w:r>
        <w:t xml:space="preserve">(</w:t>
      </w:r>
      <w:r>
        <w:t xml:space="preserve">10</w:t>
      </w:r>
      <w:r>
        <w:t xml:space="preserve">)</w:t>
      </w:r>
      <w:r>
        <w:t xml:space="preserve">:</w:t>
      </w:r>
      <w:r>
        <w:t xml:space="preserve"> </w:t>
      </w:r>
      <w:r>
        <w:t xml:space="preserve">2352-2358.</w:t>
      </w:r>
    </w:p>
    <w:p w:rsidR="0018722C">
      <w:pPr>
        <w:pStyle w:val="ab"/>
        <w:topLinePunct/>
        <w:ind w:left="200" w:hangingChars="200" w:hanging="200"/>
      </w:pPr>
      <w:r>
        <w:t xml:space="preserve">[</w:t>
      </w:r>
      <w:r>
        <w:t xml:space="preserve">65</w:t>
      </w:r>
      <w:r>
        <w:t xml:space="preserve">]</w:t>
      </w:r>
      <w:r w:rsidRPr="00281126">
        <w:t xml:space="preserve"> </w:t>
      </w:r>
      <w:r/>
      <w:r>
        <w:t xml:space="preserve">Romano RA, Sinha S. </w:t>
      </w:r>
      <w:hyperlink r:id="rId143">
        <w:r>
          <w:t xml:space="preserve">Dynamic life of a skin keratinocyte: an intimate tryst with the master</w:t>
        </w:r>
      </w:hyperlink>
      <w:hyperlink r:id="rId143">
        <w:r>
          <w:t xml:space="preserve"> regulator p63 </w:t>
        </w:r>
        <w:r>
          <w:t xml:space="preserve">[</w:t>
        </w:r>
        <w:r>
          <w:t xml:space="preserve">J</w:t>
        </w:r>
        <w:r>
          <w:t xml:space="preserve">]</w:t>
        </w:r>
        <w:r>
          <w:t xml:space="preserve">. </w:t>
        </w:r>
      </w:hyperlink>
      <w:r>
        <w:t xml:space="preserve">Indian J Exp Biol, </w:t>
      </w:r>
      <w:r>
        <w:t xml:space="preserve">2011, </w:t>
      </w:r>
      <w:r>
        <w:t xml:space="preserve">49</w:t>
      </w:r>
      <w:r>
        <w:t xml:space="preserve">(</w:t>
      </w:r>
      <w:r>
        <w:t xml:space="preserve">10</w:t>
      </w:r>
      <w:r>
        <w:t xml:space="preserve">)</w:t>
      </w:r>
      <w:r>
        <w:t xml:space="preserve">:</w:t>
      </w:r>
      <w:r>
        <w:t xml:space="preserve"> </w:t>
      </w:r>
      <w:r>
        <w:t xml:space="preserve">721-731.</w:t>
      </w:r>
    </w:p>
    <w:p w:rsidR="0018722C">
      <w:pPr>
        <w:pStyle w:val="ab"/>
        <w:topLinePunct/>
        <w:ind w:left="200" w:hangingChars="200" w:hanging="200"/>
      </w:pPr>
      <w:r>
        <w:t xml:space="preserve">[</w:t>
      </w:r>
      <w:r>
        <w:t xml:space="preserve">66</w:t>
      </w:r>
      <w:r>
        <w:t xml:space="preserve">]</w:t>
      </w:r>
      <w:r w:rsidRPr="00281126">
        <w:t xml:space="preserve"> </w:t>
      </w:r>
      <w:r/>
      <w:r>
        <w:t xml:space="preserve">Wu </w:t>
      </w:r>
      <w:r>
        <w:t xml:space="preserve">NL, Lee </w:t>
      </w:r>
      <w:r>
        <w:t xml:space="preserve">TA, </w:t>
      </w:r>
      <w:r>
        <w:t xml:space="preserve">Tsai </w:t>
      </w:r>
      <w:r>
        <w:t xml:space="preserve">TL, et al. </w:t>
      </w:r>
      <w:hyperlink r:id="rId144">
        <w:r>
          <w:t xml:space="preserve">TRAIL-induced keratinocyte differentiation requires caspase</w:t>
        </w:r>
      </w:hyperlink>
      <w:hyperlink r:id="rId144">
        <w:r>
          <w:t xml:space="preserve"> activation and p63 expression </w:t>
        </w:r>
        <w:r>
          <w:t xml:space="preserve">[</w:t>
        </w:r>
        <w:r>
          <w:t xml:space="preserve">J</w:t>
        </w:r>
        <w:r>
          <w:t xml:space="preserve">]</w:t>
        </w:r>
        <w:r>
          <w:t xml:space="preserve">. </w:t>
        </w:r>
      </w:hyperlink>
      <w:r>
        <w:t xml:space="preserve">J Invest Dermatol, 2011, 131</w:t>
      </w:r>
      <w:r>
        <w:t xml:space="preserve">(</w:t>
      </w:r>
      <w:r>
        <w:t xml:space="preserve">4</w:t>
      </w:r>
      <w:r>
        <w:t xml:space="preserve">)</w:t>
      </w:r>
      <w:r>
        <w:t xml:space="preserve">:</w:t>
      </w:r>
      <w:r>
        <w:t xml:space="preserve"> </w:t>
      </w:r>
      <w:r>
        <w:t xml:space="preserve">874-883.</w:t>
      </w:r>
    </w:p>
    <w:p w:rsidR="0018722C">
      <w:pPr>
        <w:pStyle w:val="ab"/>
        <w:topLinePunct/>
        <w:ind w:left="200" w:hangingChars="200" w:hanging="200"/>
      </w:pPr>
      <w:r>
        <w:t xml:space="preserve">[</w:t>
      </w:r>
      <w:r>
        <w:t xml:space="preserve">67</w:t>
      </w:r>
      <w:r>
        <w:t xml:space="preserve">]</w:t>
      </w:r>
      <w:r w:rsidRPr="00281126">
        <w:t xml:space="preserve"> </w:t>
      </w:r>
      <w:r/>
      <w:r>
        <w:t xml:space="preserve">Guzman A, Ramos-Balderas JL, Carrillo-Rosas S, et al. </w:t>
      </w:r>
      <w:hyperlink r:id="rId145">
        <w:r>
          <w:t xml:space="preserve">A stem cell proliferation burst forms</w:t>
        </w:r>
      </w:hyperlink>
      <w:hyperlink r:id="rId145">
        <w:r>
          <w:t xml:space="preserve"> new layers of P63 expressing suprabasal cells during zebrafish postembryonic epidermal</w:t>
        </w:r>
      </w:hyperlink>
      <w:hyperlink r:id="rId145">
        <w:r>
          <w:t xml:space="preserve"> development </w:t>
        </w:r>
        <w:r>
          <w:t xml:space="preserve">[</w:t>
        </w:r>
        <w:r>
          <w:t xml:space="preserve">J</w:t>
        </w:r>
        <w:r>
          <w:t xml:space="preserve">]</w:t>
        </w:r>
        <w:r>
          <w:t xml:space="preserve">. </w:t>
        </w:r>
      </w:hyperlink>
      <w:r>
        <w:t xml:space="preserve">Biol Open, 2013, </w:t>
      </w:r>
      <w:r>
        <w:t xml:space="preserve">2</w:t>
      </w:r>
      <w:r>
        <w:t xml:space="preserve">(</w:t>
      </w:r>
      <w:r>
        <w:t xml:space="preserve">11</w:t>
      </w:r>
      <w:r>
        <w:t xml:space="preserve">)</w:t>
      </w:r>
      <w:r>
        <w:t xml:space="preserve">:</w:t>
      </w:r>
      <w:r>
        <w:t xml:space="preserve"> </w:t>
      </w:r>
      <w:r>
        <w:t xml:space="preserve">1179-1186.</w:t>
      </w:r>
      <w:r>
        <w:rPr>
          <w:rFonts w:cstheme="minorBidi" w:hAnsiTheme="minorHAnsi" w:eastAsiaTheme="minorHAnsi" w:asciiTheme="minorHAnsi"/>
        </w:rPr>
        <w:t>108</w:t>
      </w:r>
    </w:p>
    <w:p w:rsidR="0018722C">
      <w:pPr>
        <w:pStyle w:val="ab"/>
        <w:topLinePunct/>
        <w:ind w:left="200" w:hangingChars="200" w:hanging="200"/>
      </w:pPr>
      <w:r>
        <w:t xml:space="preserve">[</w:t>
      </w:r>
      <w:r>
        <w:t xml:space="preserve">68</w:t>
      </w:r>
      <w:r>
        <w:t xml:space="preserve">]</w:t>
      </w:r>
      <w:r w:rsidRPr="00281126">
        <w:t xml:space="preserve"> </w:t>
      </w:r>
      <w:r/>
      <w:r>
        <w:t xml:space="preserve">Waters </w:t>
      </w:r>
      <w:r>
        <w:t xml:space="preserve">MJ, </w:t>
      </w:r>
      <w:r>
        <w:t xml:space="preserve">Tweedale </w:t>
      </w:r>
      <w:r>
        <w:t xml:space="preserve">RC, Whip </w:t>
      </w:r>
      <w:r>
        <w:t xml:space="preserve">TA, </w:t>
      </w:r>
      <w:r>
        <w:t xml:space="preserve">et al. </w:t>
      </w:r>
      <w:hyperlink r:id="rId146">
        <w:r>
          <w:t xml:space="preserve">Dedifferentiation of cultured thyroid cells by</w:t>
        </w:r>
      </w:hyperlink>
      <w:hyperlink r:id="rId146">
        <w:r>
          <w:t xml:space="preserve"> epidermal growth factor: some insights into the mechanism </w:t>
        </w:r>
        <w:r>
          <w:t xml:space="preserve">[</w:t>
        </w:r>
        <w:r>
          <w:t xml:space="preserve">J</w:t>
        </w:r>
        <w:r>
          <w:t xml:space="preserve">]</w:t>
        </w:r>
        <w:r>
          <w:t xml:space="preserve">. </w:t>
        </w:r>
      </w:hyperlink>
      <w:r>
        <w:t xml:space="preserve">Mol Cell Endocrinol, 1987, 49</w:t>
      </w:r>
      <w:r>
        <w:t xml:space="preserve">(</w:t>
      </w:r>
      <w:r>
        <w:t xml:space="preserve">2-3</w:t>
      </w:r>
      <w:r>
        <w:t xml:space="preserve">)</w:t>
      </w:r>
      <w:r>
        <w:t xml:space="preserve">:</w:t>
      </w:r>
      <w:r>
        <w:t xml:space="preserve"> </w:t>
      </w:r>
      <w:r>
        <w:t xml:space="preserve">109-117.</w:t>
      </w:r>
    </w:p>
    <w:p w:rsidR="0018722C">
      <w:pPr>
        <w:pStyle w:val="ab"/>
        <w:topLinePunct/>
        <w:ind w:left="200" w:hangingChars="200" w:hanging="200"/>
      </w:pPr>
      <w:r>
        <w:t xml:space="preserve">[</w:t>
      </w:r>
      <w:r>
        <w:t xml:space="preserve">69</w:t>
      </w:r>
      <w:r>
        <w:t xml:space="preserve">]</w:t>
      </w:r>
      <w:r w:rsidRPr="00281126">
        <w:t xml:space="preserve"> </w:t>
      </w:r>
      <w:r/>
      <w:r>
        <w:t xml:space="preserve">Liu X, </w:t>
      </w:r>
      <w:r>
        <w:t xml:space="preserve">Wang </w:t>
      </w:r>
      <w:r>
        <w:t xml:space="preserve">P, </w:t>
      </w:r>
      <w:r>
        <w:t xml:space="preserve">Chen </w:t>
      </w:r>
      <w:r>
        <w:t xml:space="preserve">W, </w:t>
      </w:r>
      <w:r>
        <w:t xml:space="preserve">et al. </w:t>
      </w:r>
      <w:hyperlink r:id="rId147">
        <w:r>
          <w:t xml:space="preserve">Human embryonic stem cells and macroporous calcium</w:t>
        </w:r>
      </w:hyperlink>
      <w:hyperlink r:id="rId147">
        <w:r>
          <w:t xml:space="preserve"> phosphate construct for bone regeneration in cranial defects in rats </w:t>
        </w:r>
        <w:r>
          <w:t xml:space="preserve">[</w:t>
        </w:r>
        <w:r>
          <w:t xml:space="preserve">J</w:t>
        </w:r>
        <w:r>
          <w:t xml:space="preserve">]</w:t>
        </w:r>
        <w:r>
          <w:t xml:space="preserve">. </w:t>
        </w:r>
      </w:hyperlink>
      <w:r>
        <w:t xml:space="preserve">Acta Biomater, 2014, 10</w:t>
      </w:r>
      <w:r>
        <w:t xml:space="preserve">(</w:t>
      </w:r>
      <w:r>
        <w:t xml:space="preserve">10</w:t>
      </w:r>
      <w:r>
        <w:t xml:space="preserve">)</w:t>
      </w:r>
      <w:r>
        <w:t xml:space="preserve">:</w:t>
      </w:r>
      <w:r>
        <w:t xml:space="preserve"> </w:t>
      </w:r>
      <w:r>
        <w:t xml:space="preserve">4484-4493.</w:t>
      </w:r>
    </w:p>
    <w:p w:rsidR="0018722C">
      <w:pPr>
        <w:pStyle w:val="ab"/>
        <w:topLinePunct/>
        <w:ind w:left="200" w:hangingChars="200" w:hanging="200"/>
      </w:pPr>
      <w:r>
        <w:t xml:space="preserve">[</w:t>
      </w:r>
      <w:r>
        <w:t xml:space="preserve">70</w:t>
      </w:r>
      <w:r>
        <w:t xml:space="preserve">]</w:t>
      </w:r>
      <w:r w:rsidRPr="00281126">
        <w:t xml:space="preserve"> </w:t>
      </w:r>
      <w:r/>
      <w:r>
        <w:t xml:space="preserve">Chen </w:t>
      </w:r>
      <w:r>
        <w:t xml:space="preserve">L, </w:t>
      </w:r>
      <w:r>
        <w:t xml:space="preserve">Qiu R, </w:t>
      </w:r>
      <w:r>
        <w:t xml:space="preserve">Li L. </w:t>
      </w:r>
      <w:hyperlink r:id="rId148">
        <w:r>
          <w:t xml:space="preserve">The role of nanotechnology in induced pluripotent and embryonic stem</w:t>
        </w:r>
      </w:hyperlink>
      <w:hyperlink r:id="rId148">
        <w:r>
          <w:t xml:space="preserve"> cells research </w:t>
        </w:r>
        <w:r>
          <w:t xml:space="preserve">[</w:t>
        </w:r>
        <w:r>
          <w:t xml:space="preserve">J</w:t>
        </w:r>
        <w:r>
          <w:t xml:space="preserve">]</w:t>
        </w:r>
        <w:r>
          <w:t xml:space="preserve">. </w:t>
        </w:r>
      </w:hyperlink>
      <w:r>
        <w:t xml:space="preserve">J Biomed Nanotechnol, 2014, 10</w:t>
      </w:r>
      <w:r>
        <w:t xml:space="preserve">(</w:t>
      </w:r>
      <w:r>
        <w:t xml:space="preserve">12</w:t>
      </w:r>
      <w:r>
        <w:t xml:space="preserve">)</w:t>
      </w:r>
      <w:r>
        <w:t xml:space="preserve">:</w:t>
      </w:r>
      <w:r>
        <w:t xml:space="preserve"> </w:t>
      </w:r>
      <w:r>
        <w:t xml:space="preserve">3431-3461.</w:t>
      </w:r>
    </w:p>
    <w:p w:rsidR="0018722C">
      <w:pPr>
        <w:pStyle w:val="ab"/>
        <w:topLinePunct/>
        <w:ind w:left="200" w:hangingChars="200" w:hanging="200"/>
      </w:pPr>
      <w:r>
        <w:t xml:space="preserve">[</w:t>
      </w:r>
      <w:r>
        <w:t xml:space="preserve">71</w:t>
      </w:r>
      <w:r>
        <w:t xml:space="preserve">]</w:t>
      </w:r>
      <w:r w:rsidRPr="00281126">
        <w:t xml:space="preserve"> </w:t>
      </w:r>
      <w:r/>
      <w:r>
        <w:t xml:space="preserve">Ferretti </w:t>
      </w:r>
      <w:r>
        <w:t xml:space="preserve">P. </w:t>
      </w:r>
      <w:r>
        <w:t xml:space="preserve">Neural stem cell plasticity: recruitment of endogenous populations</w:t>
      </w:r>
      <w:r w:rsidR="001852F3">
        <w:t xml:space="preserve"> for regeneration </w:t>
      </w:r>
      <w:r>
        <w:t xml:space="preserve">[</w:t>
      </w:r>
      <w:r>
        <w:t xml:space="preserve">J</w:t>
      </w:r>
      <w:r>
        <w:t xml:space="preserve">]</w:t>
      </w:r>
      <w:r>
        <w:t xml:space="preserve">. Curr Neurovasc Res, 2009, 1</w:t>
      </w:r>
      <w:r>
        <w:t xml:space="preserve">(</w:t>
      </w:r>
      <w:r>
        <w:t xml:space="preserve">3</w:t>
      </w:r>
      <w:r>
        <w:t xml:space="preserve">)</w:t>
      </w:r>
      <w:r>
        <w:t xml:space="preserve">:</w:t>
      </w:r>
      <w:r>
        <w:t xml:space="preserve"> </w:t>
      </w:r>
      <w:r>
        <w:t xml:space="preserve">215-229.</w:t>
      </w:r>
    </w:p>
    <w:p w:rsidR="0018722C">
      <w:pPr>
        <w:pStyle w:val="ab"/>
        <w:topLinePunct/>
        <w:ind w:left="200" w:hangingChars="200" w:hanging="200"/>
      </w:pPr>
      <w:r>
        <w:t xml:space="preserve">[</w:t>
      </w:r>
      <w:r>
        <w:t xml:space="preserve">72</w:t>
      </w:r>
      <w:r>
        <w:t xml:space="preserve">]</w:t>
      </w:r>
      <w:r w:rsidRPr="00281126">
        <w:t xml:space="preserve"> </w:t>
      </w:r>
      <w:r/>
      <w:r>
        <w:t xml:space="preserve">Tholpady S S, AojanepongC, LlullR, et al. The cellularplasticity of human adipocytes </w:t>
      </w:r>
      <w:r>
        <w:t xml:space="preserve">[</w:t>
      </w:r>
      <w:r>
        <w:t xml:space="preserve">J</w:t>
      </w:r>
      <w:r>
        <w:t xml:space="preserve">]</w:t>
      </w:r>
      <w:r>
        <w:t xml:space="preserve">. Ann PlastSurg, 2010, 54</w:t>
      </w:r>
      <w:r>
        <w:t xml:space="preserve">(</w:t>
      </w:r>
      <w:r>
        <w:t xml:space="preserve">6</w:t>
      </w:r>
      <w:r>
        <w:t xml:space="preserve">)</w:t>
      </w:r>
      <w:r>
        <w:t xml:space="preserve">:</w:t>
      </w:r>
      <w:r>
        <w:t xml:space="preserve"> </w:t>
      </w:r>
      <w:r>
        <w:t xml:space="preserve">651-656.</w:t>
      </w:r>
    </w:p>
    <w:p w:rsidR="0018722C">
      <w:pPr>
        <w:pStyle w:val="ab"/>
        <w:topLinePunct/>
        <w:ind w:left="200" w:hangingChars="200" w:hanging="200"/>
      </w:pPr>
      <w:r>
        <w:t xml:space="preserve">[</w:t>
      </w:r>
      <w:r>
        <w:t xml:space="preserve">73</w:t>
      </w:r>
      <w:r>
        <w:t xml:space="preserve">]</w:t>
      </w:r>
      <w:r w:rsidRPr="00281126">
        <w:t xml:space="preserve"> </w:t>
      </w:r>
      <w:r/>
      <w:r>
        <w:t xml:space="preserve">Gerace D, Martiniello-Wilks R, O'Brien BA, et al. </w:t>
      </w:r>
      <w:hyperlink r:id="rId149">
        <w:r>
          <w:t xml:space="preserve">The use of</w:t>
        </w:r>
        <w:r w:rsidR="001852F3">
          <w:t xml:space="preserve">β-cell transcription factors in</w:t>
        </w:r>
      </w:hyperlink>
      <w:hyperlink r:id="rId149">
        <w:r>
          <w:t xml:space="preserve"> engineering artificial</w:t>
        </w:r>
        <w:r w:rsidR="001852F3">
          <w:t xml:space="preserve">β</w:t>
        </w:r>
        <w:r w:rsidR="001852F3">
          <w:t xml:space="preserve">cells from non-pancreatic tissue </w:t>
        </w:r>
        <w:r>
          <w:t xml:space="preserve">[</w:t>
        </w:r>
        <w:r>
          <w:t xml:space="preserve">J</w:t>
        </w:r>
        <w:r>
          <w:t xml:space="preserve">]</w:t>
        </w:r>
        <w:r>
          <w:t xml:space="preserve">. </w:t>
        </w:r>
      </w:hyperlink>
      <w:r>
        <w:t xml:space="preserve">Gene Ther, 2015, 22</w:t>
      </w:r>
      <w:r>
        <w:t xml:space="preserve">(</w:t>
      </w:r>
      <w:r>
        <w:t xml:space="preserve">1</w:t>
      </w:r>
      <w:r>
        <w:t xml:space="preserve">)</w:t>
      </w:r>
      <w:r>
        <w:t xml:space="preserve">:</w:t>
      </w:r>
      <w:r>
        <w:t xml:space="preserve"> </w:t>
      </w:r>
      <w:r>
        <w:t xml:space="preserve">1-8.</w:t>
      </w:r>
    </w:p>
    <w:p w:rsidR="0018722C">
      <w:pPr>
        <w:pStyle w:val="ab"/>
        <w:topLinePunct/>
        <w:ind w:left="200" w:hangingChars="200" w:hanging="200"/>
      </w:pPr>
      <w:r>
        <w:t xml:space="preserve">[</w:t>
      </w:r>
      <w:r>
        <w:t xml:space="preserve">74</w:t>
      </w:r>
      <w:r>
        <w:t xml:space="preserve">]</w:t>
      </w:r>
      <w:r w:rsidRPr="00281126">
        <w:t xml:space="preserve"> </w:t>
      </w:r>
      <w:r/>
      <w:r>
        <w:t xml:space="preserve">Wang </w:t>
      </w:r>
      <w:r>
        <w:t xml:space="preserve">IJ, </w:t>
      </w:r>
      <w:r>
        <w:t xml:space="preserve">Tsai </w:t>
      </w:r>
      <w:r>
        <w:t xml:space="preserve">RJ, </w:t>
      </w:r>
      <w:r>
        <w:t xml:space="preserve">Yeh </w:t>
      </w:r>
      <w:r>
        <w:t xml:space="preserve">LK, </w:t>
      </w:r>
      <w:r>
        <w:t xml:space="preserve">et al. Changes in corneal basal epithelial phenotypes in an altered basement membrane </w:t>
      </w:r>
      <w:r>
        <w:t xml:space="preserve">[</w:t>
      </w:r>
      <w:r>
        <w:t xml:space="preserve">J</w:t>
      </w:r>
      <w:r>
        <w:t xml:space="preserve">]</w:t>
      </w:r>
      <w:r>
        <w:t xml:space="preserve">. PLoS One, </w:t>
      </w:r>
      <w:r>
        <w:t xml:space="preserve">2011, </w:t>
      </w:r>
      <w:r>
        <w:t xml:space="preserve">6</w:t>
      </w:r>
      <w:r>
        <w:t xml:space="preserve">(</w:t>
      </w:r>
      <w:r>
        <w:t xml:space="preserve">1</w:t>
      </w:r>
      <w:r>
        <w:t xml:space="preserve">)</w:t>
      </w:r>
      <w:r>
        <w:t xml:space="preserve">:</w:t>
      </w:r>
      <w:r>
        <w:t xml:space="preserve"> </w:t>
      </w:r>
      <w:r>
        <w:t xml:space="preserve">e14537.</w:t>
      </w:r>
    </w:p>
    <w:p w:rsidR="0018722C">
      <w:pPr>
        <w:pStyle w:val="ab"/>
        <w:topLinePunct/>
        <w:ind w:left="200" w:hangingChars="200" w:hanging="200"/>
      </w:pPr>
      <w:r>
        <w:t xml:space="preserve">[</w:t>
      </w:r>
      <w:r>
        <w:t xml:space="preserve">75</w:t>
      </w:r>
      <w:r>
        <w:t xml:space="preserve">]</w:t>
      </w:r>
      <w:r w:rsidRPr="00281126">
        <w:t xml:space="preserve"> </w:t>
      </w:r>
      <w:r/>
      <w:r>
        <w:t xml:space="preserve">Zhuang S, </w:t>
      </w:r>
      <w:r>
        <w:t xml:space="preserve">Yan </w:t>
      </w:r>
      <w:r>
        <w:t xml:space="preserve">Y, </w:t>
      </w:r>
      <w:r>
        <w:t xml:space="preserve">Han J, et al. P38 kinase-mediated transactivation of the epidermal growth factor receptor is required </w:t>
      </w:r>
      <w:r>
        <w:t xml:space="preserve">for </w:t>
      </w:r>
      <w:r>
        <w:t xml:space="preserve">dedifferentiation of renal epithelial cells after oxidant injury </w:t>
      </w:r>
      <w:r>
        <w:t xml:space="preserve">[</w:t>
      </w:r>
      <w:r>
        <w:t xml:space="preserve">J</w:t>
      </w:r>
      <w:r>
        <w:t xml:space="preserve">]</w:t>
      </w:r>
      <w:r>
        <w:t xml:space="preserve">. J Biol Chem, </w:t>
      </w:r>
      <w:r>
        <w:t xml:space="preserve">2011, </w:t>
      </w:r>
      <w:r>
        <w:t xml:space="preserve">280</w:t>
      </w:r>
      <w:r>
        <w:t xml:space="preserve">(</w:t>
      </w:r>
      <w:r>
        <w:t xml:space="preserve">22</w:t>
      </w:r>
      <w:r>
        <w:t xml:space="preserve">)</w:t>
      </w:r>
      <w:r>
        <w:t xml:space="preserve">:</w:t>
      </w:r>
      <w:r>
        <w:t xml:space="preserve"> </w:t>
      </w:r>
      <w:r>
        <w:t xml:space="preserve">21036-21042.</w:t>
      </w:r>
    </w:p>
    <w:p w:rsidR="0018722C">
      <w:pPr>
        <w:pStyle w:val="ab"/>
        <w:topLinePunct/>
        <w:ind w:left="200" w:hangingChars="200" w:hanging="200"/>
      </w:pPr>
      <w:r>
        <w:t xml:space="preserve">[</w:t>
      </w:r>
      <w:r>
        <w:t xml:space="preserve">76</w:t>
      </w:r>
      <w:r>
        <w:t xml:space="preserve">]</w:t>
      </w:r>
      <w:r w:rsidRPr="00281126">
        <w:t xml:space="preserve"> </w:t>
      </w:r>
      <w:r/>
      <w:r>
        <w:t xml:space="preserve">Gurusinghe S, </w:t>
      </w:r>
      <w:r>
        <w:t xml:space="preserve">Young </w:t>
      </w:r>
      <w:r>
        <w:t xml:space="preserve">P, </w:t>
      </w:r>
      <w:r>
        <w:t xml:space="preserve">Michelsen J, et al. </w:t>
      </w:r>
      <w:hyperlink r:id="rId150">
        <w:r>
          <w:t xml:space="preserve">Suppression of dedifferentiation and hypertrophy</w:t>
        </w:r>
      </w:hyperlink>
      <w:hyperlink r:id="rId150">
        <w:r>
          <w:t xml:space="preserve"> in canine chondrocytes through lentiviral vector expression of Sox9 and</w:t>
        </w:r>
        <w:r w:rsidR="001852F3">
          <w:t xml:space="preserve"> induced</w:t>
        </w:r>
      </w:hyperlink>
      <w:hyperlink r:id="rId150">
        <w:r>
          <w:t xml:space="preserve"> pluripotency stem cell factors </w:t>
        </w:r>
        <w:r>
          <w:t xml:space="preserve">[</w:t>
        </w:r>
        <w:r>
          <w:t xml:space="preserve">J</w:t>
        </w:r>
        <w:r>
          <w:t xml:space="preserve">]</w:t>
        </w:r>
        <w:r>
          <w:t xml:space="preserve">. </w:t>
        </w:r>
      </w:hyperlink>
      <w:r>
        <w:t xml:space="preserve">Biotechnol Lett, 2015, 37</w:t>
      </w:r>
      <w:r>
        <w:t xml:space="preserve">(</w:t>
      </w:r>
      <w:r>
        <w:t xml:space="preserve">7</w:t>
      </w:r>
      <w:r>
        <w:t xml:space="preserve">)</w:t>
      </w:r>
      <w:r>
        <w:t xml:space="preserve">:</w:t>
      </w:r>
      <w:r>
        <w:t xml:space="preserve"> </w:t>
      </w:r>
      <w:r>
        <w:t xml:space="preserve">1495-1504.</w:t>
      </w:r>
    </w:p>
    <w:p w:rsidR="0018722C">
      <w:pPr>
        <w:pStyle w:val="ab"/>
        <w:topLinePunct/>
        <w:ind w:left="200" w:hangingChars="200" w:hanging="200"/>
      </w:pPr>
      <w:hyperlink r:id="rId151">
        <w:r>
          <w:t xml:space="preserve">[</w:t>
        </w:r>
        <w:r>
          <w:t xml:space="preserve">77</w:t>
        </w:r>
        <w:r>
          <w:t xml:space="preserve">]</w:t>
        </w:r>
        <w:r w:rsidRPr="00281126">
          <w:t xml:space="preserve"> </w:t>
        </w:r>
        <w:r/>
        <w:r>
          <w:t xml:space="preserve">Fu </w:t>
        </w:r>
        <w:r>
          <w:t xml:space="preserve">X,</w:t>
        </w:r>
      </w:hyperlink>
      <w:r>
        <w:t xml:space="preserve"> </w:t>
      </w:r>
      <w:hyperlink r:id="rId152">
        <w:r>
          <w:t xml:space="preserve">Sun X,</w:t>
        </w:r>
      </w:hyperlink>
      <w:r>
        <w:t xml:space="preserve"> </w:t>
      </w:r>
      <w:hyperlink r:id="rId153">
        <w:r>
          <w:t xml:space="preserve">Li </w:t>
        </w:r>
        <w:r>
          <w:t xml:space="preserve">X,</w:t>
        </w:r>
      </w:hyperlink>
      <w:r>
        <w:t xml:space="preserve"> et al. Dedifferentiation of epidermal cells to stem cells in vivo </w:t>
      </w:r>
      <w:r>
        <w:t xml:space="preserve">[</w:t>
      </w:r>
      <w:r>
        <w:t xml:space="preserve">J</w:t>
      </w:r>
      <w:r>
        <w:t xml:space="preserve">]</w:t>
      </w:r>
      <w:r>
        <w:t xml:space="preserve">.</w:t>
      </w:r>
      <w:hyperlink r:id="rId154">
        <w:r>
          <w:t xml:space="preserve"> Lancet, </w:t>
        </w:r>
      </w:hyperlink>
      <w:r>
        <w:t xml:space="preserve">2001, 358</w:t>
      </w:r>
      <w:r>
        <w:t xml:space="preserve">(</w:t>
      </w:r>
      <w:r>
        <w:t xml:space="preserve">9287</w:t>
      </w:r>
      <w:r>
        <w:t xml:space="preserve">)</w:t>
      </w:r>
      <w:r>
        <w:t xml:space="preserve">:</w:t>
      </w:r>
      <w:r>
        <w:t xml:space="preserve"> </w:t>
      </w:r>
      <w:r>
        <w:t xml:space="preserve">1067-1068.</w:t>
      </w:r>
    </w:p>
    <w:p w:rsidR="0018722C">
      <w:pPr>
        <w:pStyle w:val="ab"/>
        <w:topLinePunct/>
        <w:ind w:left="200" w:hangingChars="200" w:hanging="200"/>
      </w:pPr>
      <w:r>
        <w:t>[</w:t>
      </w:r>
      <w:r>
        <w:t xml:space="preserve">78</w:t>
      </w:r>
      <w:r>
        <w:t>]</w:t>
      </w:r>
      <w:r w:rsidRPr="00281126">
        <w:t xml:space="preserve"> </w:t>
      </w:r>
      <w:r/>
      <w:r>
        <w:rPr>
          <w:rFonts w:ascii="宋体" w:eastAsia="宋体" w:hint="eastAsia"/>
        </w:rPr>
        <w:t>谢晓繁</w:t>
      </w:r>
      <w:r>
        <w:t xml:space="preserve">,</w:t>
      </w:r>
      <w:r>
        <w:t xml:space="preserve"> </w:t>
      </w:r>
      <w:r/>
      <w:r>
        <w:rPr>
          <w:rFonts w:ascii="宋体" w:eastAsia="宋体" w:hint="eastAsia"/>
        </w:rPr>
        <w:t>贾赤宇</w:t>
      </w:r>
      <w:r>
        <w:t xml:space="preserve">,</w:t>
      </w:r>
      <w:r>
        <w:t xml:space="preserve"> </w:t>
      </w:r>
      <w:r/>
      <w:r>
        <w:rPr>
          <w:rFonts w:ascii="宋体" w:eastAsia="宋体" w:hint="eastAsia"/>
        </w:rPr>
        <w:t>陈壁</w:t>
      </w:r>
      <w:r>
        <w:t xml:space="preserve">,</w:t>
      </w:r>
      <w:r>
        <w:t xml:space="preserve"> </w:t>
      </w:r>
      <w:r/>
      <w:r>
        <w:rPr>
          <w:rFonts w:ascii="宋体" w:eastAsia="宋体" w:hint="eastAsia"/>
        </w:rPr>
        <w:t>等</w:t>
      </w:r>
      <w:r>
        <w:t>. </w:t>
      </w:r>
      <w:r w:rsidR="001852F3">
        <w:t xml:space="preserve">  </w:t>
      </w:r>
      <w:r>
        <w:rPr>
          <w:rFonts w:ascii="宋体" w:eastAsia="宋体" w:hint="eastAsia"/>
        </w:rPr>
        <w:t>移植超薄表皮片中成熟细胞逆向分化为表皮干细胞的现象</w:t>
      </w:r>
      <w:r>
        <w:t>[</w:t>
      </w:r>
      <w:r>
        <w:rPr>
          <w:sz w:val="21"/>
        </w:rPr>
        <w:t xml:space="preserve">J</w:t>
      </w:r>
      <w:r>
        <w:t>]</w:t>
      </w:r>
      <w:r>
        <w:t xml:space="preserve">.</w:t>
      </w:r>
      <w:r>
        <w:t xml:space="preserve"> </w:t>
      </w:r>
      <w:r/>
      <w:r>
        <w:rPr>
          <w:rFonts w:cstheme="minorBidi" w:hAnsiTheme="minorHAnsi" w:eastAsiaTheme="minorHAnsi" w:asciiTheme="minorHAnsi" w:ascii="宋体" w:eastAsia="宋体" w:hint="eastAsia"/>
        </w:rPr>
        <w:t>中国临床康复</w:t>
      </w:r>
      <w:r>
        <w:rPr>
          <w:rFonts w:cstheme="minorBidi" w:hAnsiTheme="minorHAnsi" w:eastAsiaTheme="minorHAnsi" w:asciiTheme="minorHAnsi"/>
        </w:rPr>
        <w:t>, 2006, 10</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 15-17.</w:t>
      </w:r>
    </w:p>
    <w:p w:rsidR="0018722C">
      <w:pPr>
        <w:pStyle w:val="ab"/>
        <w:topLinePunct/>
        <w:ind w:left="200" w:hangingChars="200" w:hanging="200"/>
      </w:pPr>
      <w:r>
        <w:t xml:space="preserve">[</w:t>
      </w:r>
      <w:r>
        <w:t xml:space="preserve">79</w:t>
      </w:r>
      <w:r>
        <w:t xml:space="preserve">]</w:t>
      </w:r>
      <w:r w:rsidRPr="00281126">
        <w:t xml:space="preserve"> </w:t>
      </w:r>
      <w:r/>
      <w:r>
        <w:t xml:space="preserve">Cai </w:t>
      </w:r>
      <w:r>
        <w:t xml:space="preserve">Y, </w:t>
      </w:r>
      <w:r>
        <w:t xml:space="preserve">Dai X, Zhang Q, et al. </w:t>
      </w:r>
      <w:hyperlink r:id="rId155">
        <w:r>
          <w:t xml:space="preserve">Gene expression of OCT4, SOX2, </w:t>
        </w:r>
        <w:r>
          <w:t xml:space="preserve">KLF4 </w:t>
        </w:r>
        <w:r>
          <w:t xml:space="preserve">and MYC </w:t>
        </w:r>
        <w:r>
          <w:t xml:space="preserve">(</w:t>
        </w:r>
        <w:r>
          <w:rPr>
            <w:sz w:val="21"/>
          </w:rPr>
          <w:t xml:space="preserve">OSKM</w:t>
        </w:r>
        <w:r>
          <w:t xml:space="preserve">)</w:t>
        </w:r>
      </w:hyperlink>
      <w:hyperlink r:id="rId155">
        <w:r>
          <w:t xml:space="preserve"> induced pluripotent stem cells: identification for potential mechanisms </w:t>
        </w:r>
        <w:r>
          <w:t xml:space="preserve">[</w:t>
        </w:r>
        <w:r>
          <w:rPr>
            <w:sz w:val="21"/>
          </w:rPr>
          <w:t xml:space="preserve">J</w:t>
        </w:r>
        <w:r>
          <w:t xml:space="preserve">]</w:t>
        </w:r>
        <w:r>
          <w:t xml:space="preserve">.</w:t>
        </w:r>
      </w:hyperlink>
      <w:r>
        <w:t xml:space="preserve"> Diagn Pathol, 2015, 10:</w:t>
      </w:r>
      <w:r>
        <w:t xml:space="preserve"> </w:t>
      </w:r>
      <w:r>
        <w:t xml:space="preserve">35.</w:t>
      </w:r>
    </w:p>
    <w:p w:rsidR="0018722C">
      <w:pPr>
        <w:pStyle w:val="ab"/>
        <w:topLinePunct/>
        <w:ind w:left="200" w:hangingChars="200" w:hanging="200"/>
      </w:pPr>
      <w:r>
        <w:t xml:space="preserve">[</w:t>
      </w:r>
      <w:r>
        <w:t xml:space="preserve">80</w:t>
      </w:r>
      <w:r>
        <w:t xml:space="preserve">]</w:t>
      </w:r>
      <w:r w:rsidRPr="00281126">
        <w:t xml:space="preserve"> </w:t>
      </w:r>
      <w:r/>
      <w:r>
        <w:t xml:space="preserve">Folmes CD, Martinez-Fernandez A, Faustino RS, et al. </w:t>
      </w:r>
      <w:hyperlink r:id="rId156">
        <w:r>
          <w:t xml:space="preserve">Nuclear reprogramming with c-Myc</w:t>
        </w:r>
      </w:hyperlink>
      <w:hyperlink r:id="rId156">
        <w:r>
          <w:t xml:space="preserve"> potentiates glycolytic capacity of derived induced pluripotent stem cells </w:t>
        </w:r>
        <w:r>
          <w:t xml:space="preserve">[</w:t>
        </w:r>
        <w:r>
          <w:t xml:space="preserve">J</w:t>
        </w:r>
        <w:r>
          <w:t xml:space="preserve">]</w:t>
        </w:r>
        <w:r>
          <w:t xml:space="preserve">.</w:t>
        </w:r>
      </w:hyperlink>
      <w:r>
        <w:t xml:space="preserve"> J Cardiovasc Transl Res, 2013, 6</w:t>
      </w:r>
      <w:r>
        <w:t xml:space="preserve">(</w:t>
      </w:r>
      <w:r>
        <w:t xml:space="preserve">1</w:t>
      </w:r>
      <w:r>
        <w:t xml:space="preserve">)</w:t>
      </w:r>
      <w:r>
        <w:t xml:space="preserve">:</w:t>
      </w:r>
      <w:r>
        <w:t xml:space="preserve"> </w:t>
      </w:r>
      <w:r>
        <w:t xml:space="preserve">10-21.</w:t>
      </w:r>
    </w:p>
    <w:p w:rsidR="0018722C">
      <w:pPr>
        <w:pStyle w:val="ab"/>
        <w:topLinePunct/>
        <w:ind w:left="200" w:hangingChars="200" w:hanging="200"/>
      </w:pPr>
      <w:hyperlink r:id="rId157">
        <w:r>
          <w:t xml:space="preserve">[</w:t>
        </w:r>
        <w:r>
          <w:t xml:space="preserve">81</w:t>
        </w:r>
        <w:r>
          <w:t xml:space="preserve">]</w:t>
        </w:r>
        <w:r w:rsidRPr="00281126">
          <w:t xml:space="preserve"> </w:t>
        </w:r>
        <w:r/>
        <w:r>
          <w:t xml:space="preserve">Richter H</w:t>
        </w:r>
      </w:hyperlink>
      <w:r>
        <w:t xml:space="preserve">1, </w:t>
      </w:r>
      <w:hyperlink r:id="rId158">
        <w:r>
          <w:t xml:space="preserve">Vamvakas </w:t>
        </w:r>
        <w:r>
          <w:t xml:space="preserve">S.</w:t>
        </w:r>
      </w:hyperlink>
      <w:r>
        <w:t xml:space="preserve"> S-</w:t>
      </w:r>
      <w:r>
        <w:t xml:space="preserve">(</w:t>
      </w:r>
      <w:r>
        <w:rPr>
          <w:sz w:val="21"/>
        </w:rPr>
        <w:t xml:space="preserve">1,</w:t>
      </w:r>
      <w:r>
        <w:rPr>
          <w:sz w:val="21"/>
        </w:rPr>
        <w:t xml:space="preserve"> </w:t>
      </w:r>
      <w:r>
        <w:rPr>
          <w:sz w:val="21"/>
        </w:rPr>
        <w:t>2-dichlorovinyl</w:t>
      </w:r>
      <w:r>
        <w:t xml:space="preserve">)</w:t>
      </w:r>
      <w:r w:rsidR="004B696B">
        <w:t xml:space="preserve"> </w:t>
      </w:r>
      <w:r>
        <w:t xml:space="preserve">-L-cysteine-induced dedifferentiation</w:t>
      </w:r>
      <w:r w:rsidR="001852F3">
        <w:t xml:space="preserve"> and p53 gene mutations in LLC-PK1 cells: a comparative investigation with S-</w:t>
      </w:r>
      <w:r>
        <w:t xml:space="preserve">(</w:t>
      </w:r>
      <w:r>
        <w:rPr>
          <w:sz w:val="21"/>
        </w:rPr>
        <w:t xml:space="preserve">2-chloroethyl</w:t>
      </w:r>
      <w:r>
        <w:t xml:space="preserve">)</w:t>
      </w:r>
      <w:r w:rsidR="004B696B">
        <w:t xml:space="preserve"> </w:t>
      </w:r>
      <w:r>
        <w:t xml:space="preserve">cysteine, potassium bromate, cis-platinum and styrene oxide </w:t>
      </w:r>
      <w:r>
        <w:t xml:space="preserve">[</w:t>
      </w:r>
      <w:r>
        <w:t xml:space="preserve">J</w:t>
      </w:r>
      <w:r>
        <w:t xml:space="preserve">]</w:t>
      </w:r>
      <w:r>
        <w:t xml:space="preserve">. </w:t>
      </w:r>
      <w:hyperlink r:id="rId159">
        <w:r>
          <w:t xml:space="preserve">Toxicol</w:t>
        </w:r>
      </w:hyperlink>
      <w:hyperlink r:id="rId159">
        <w:r>
          <w:t xml:space="preserve"> </w:t>
        </w:r>
        <w:r>
          <w:t xml:space="preserve">Lett, </w:t>
        </w:r>
      </w:hyperlink>
      <w:r>
        <w:t xml:space="preserve">1998, 94</w:t>
      </w:r>
      <w:r>
        <w:t xml:space="preserve">(</w:t>
      </w:r>
      <w:r>
        <w:rPr>
          <w:sz w:val="21"/>
        </w:rPr>
        <w:t xml:space="preserve">2</w:t>
      </w:r>
      <w:r>
        <w:t xml:space="preserve">)</w:t>
      </w:r>
      <w:r>
        <w:t xml:space="preserve">:</w:t>
      </w:r>
      <w:r>
        <w:t xml:space="preserve"> </w:t>
      </w:r>
      <w:r>
        <w:t xml:space="preserve">145-157.</w:t>
      </w:r>
    </w:p>
    <w:p w:rsidR="0018722C">
      <w:pPr>
        <w:pStyle w:val="ab"/>
        <w:topLinePunct/>
        <w:ind w:left="200" w:hangingChars="200" w:hanging="200"/>
      </w:pPr>
      <w:r>
        <w:t xml:space="preserve">[</w:t>
      </w:r>
      <w:r>
        <w:t xml:space="preserve">82</w:t>
      </w:r>
      <w:r>
        <w:t xml:space="preserve">]</w:t>
      </w:r>
      <w:r w:rsidRPr="00281126">
        <w:t xml:space="preserve"> </w:t>
      </w:r>
      <w:r/>
      <w:r>
        <w:t xml:space="preserve">Kormos B, Belso N, Bebes A, et al. </w:t>
      </w:r>
      <w:hyperlink r:id="rId160">
        <w:r>
          <w:t xml:space="preserve">In vitro dedifferentiation of melanocytes from adult</w:t>
        </w:r>
      </w:hyperlink>
      <w:hyperlink r:id="rId160">
        <w:r>
          <w:t xml:space="preserve"> epidermis </w:t>
        </w:r>
        <w:r>
          <w:t xml:space="preserve">[</w:t>
        </w:r>
        <w:r>
          <w:t xml:space="preserve">J</w:t>
        </w:r>
        <w:r>
          <w:t xml:space="preserve">]</w:t>
        </w:r>
        <w:r>
          <w:t xml:space="preserve">. </w:t>
        </w:r>
      </w:hyperlink>
      <w:r>
        <w:t xml:space="preserve">PLoS One, </w:t>
      </w:r>
      <w:r>
        <w:t xml:space="preserve">2011, </w:t>
      </w:r>
      <w:r>
        <w:t xml:space="preserve">6</w:t>
      </w:r>
      <w:r>
        <w:t xml:space="preserve">(</w:t>
      </w:r>
      <w:r>
        <w:t xml:space="preserve">2</w:t>
      </w:r>
      <w:r>
        <w:t xml:space="preserve">)</w:t>
      </w:r>
      <w:r>
        <w:t xml:space="preserve">:</w:t>
      </w:r>
      <w:r>
        <w:t xml:space="preserve"> </w:t>
      </w:r>
      <w:r>
        <w:t xml:space="preserve">e17197.</w:t>
      </w:r>
    </w:p>
    <w:p w:rsidR="0018722C">
      <w:pPr>
        <w:pStyle w:val="ab"/>
        <w:topLinePunct/>
        <w:ind w:left="200" w:hangingChars="200" w:hanging="200"/>
      </w:pPr>
      <w:r>
        <w:t>[</w:t>
      </w:r>
      <w:r>
        <w:t xml:space="preserve">83</w:t>
      </w:r>
      <w:r>
        <w:t>]</w:t>
      </w:r>
      <w:r w:rsidRPr="00281126">
        <w:t xml:space="preserve"> </w:t>
      </w:r>
      <w:r/>
      <w:r>
        <w:t>Xu</w:t>
      </w:r>
      <w:r>
        <w:t> </w:t>
      </w:r>
      <w:r>
        <w:t>L,</w:t>
      </w:r>
      <w:r>
        <w:t> </w:t>
      </w:r>
      <w:r>
        <w:t>Zhang</w:t>
      </w:r>
      <w:r>
        <w:t> </w:t>
      </w:r>
      <w:r>
        <w:t>K,</w:t>
      </w:r>
      <w:r>
        <w:t> </w:t>
      </w:r>
      <w:r>
        <w:t>Wang</w:t>
      </w:r>
      <w:r>
        <w:t> </w:t>
      </w:r>
      <w:r>
        <w:t>J.</w:t>
      </w:r>
      <w:r>
        <w:t> </w:t>
      </w:r>
      <w:hyperlink r:id="rId161">
        <w:r>
          <w:t>Exploring</w:t>
        </w:r>
        <w:r>
          <w:t> </w:t>
        </w:r>
        <w:r>
          <w:t>the</w:t>
        </w:r>
        <w:r>
          <w:t> </w:t>
        </w:r>
        <w:r>
          <w:t>mechanisms</w:t>
        </w:r>
        <w:r>
          <w:t> </w:t>
        </w:r>
        <w:r>
          <w:t>of</w:t>
        </w:r>
        <w:r>
          <w:t> </w:t>
        </w:r>
        <w:r>
          <w:t>differentiation,</w:t>
        </w:r>
        <w:r>
          <w:t> </w:t>
        </w:r>
        <w:r>
          <w:t>dedifferentiation,</w:t>
        </w:r>
      </w:hyperlink>
    </w:p>
    <w:p w:rsidR="0018722C">
      <w:pPr>
        <w:topLinePunct/>
      </w:pPr>
      <w:r>
        <w:rPr>
          <w:rFonts w:cstheme="minorBidi" w:hAnsiTheme="minorHAnsi" w:eastAsiaTheme="minorHAnsi" w:asciiTheme="minorHAnsi"/>
        </w:rPr>
        <w:t>109</w:t>
      </w:r>
    </w:p>
    <w:p w:rsidR="0018722C">
      <w:pPr>
        <w:topLinePunct/>
      </w:pPr>
      <w:hyperlink r:id="rId161">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 xml:space="preserve">eprogramming and transdifferentiation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hyperlink>
      <w:r>
        <w:rPr>
          <w:rFonts w:cstheme="minorBidi" w:hAnsiTheme="minorHAnsi" w:eastAsiaTheme="minorHAnsi" w:asciiTheme="minorHAnsi"/>
        </w:rPr>
        <w:t xml:space="preserve">PLoS One, 2014, 9</w:t>
      </w:r>
      <w:r>
        <w:rPr>
          <w:rFonts w:cstheme="minorBidi" w:hAnsiTheme="minorHAnsi" w:eastAsiaTheme="minorHAnsi" w:asciiTheme="minorHAnsi"/>
        </w:rPr>
        <w:t xml:space="preserve">(</w:t>
      </w:r>
      <w:r>
        <w:rPr>
          <w:rFonts w:cstheme="minorBidi" w:hAnsiTheme="minorHAnsi" w:eastAsiaTheme="minorHAnsi" w:asciiTheme="minorHAnsi"/>
        </w:rPr>
        <w:t xml:space="preserve">8</w:t>
      </w:r>
      <w:r>
        <w:rPr>
          <w:rFonts w:cstheme="minorBidi" w:hAnsiTheme="minorHAnsi" w:eastAsiaTheme="minorHAnsi" w:asciiTheme="minorHAnsi"/>
        </w:rPr>
        <w:t xml:space="preserve">)</w:t>
      </w:r>
      <w:r>
        <w:rPr>
          <w:rFonts w:cstheme="minorBidi" w:hAnsiTheme="minorHAnsi" w:eastAsiaTheme="minorHAnsi" w:asciiTheme="minorHAnsi"/>
        </w:rPr>
        <w:t xml:space="preserve">: e105216.</w:t>
      </w:r>
    </w:p>
    <w:p w:rsidR="0018722C">
      <w:pPr>
        <w:pStyle w:val="ab"/>
        <w:topLinePunct/>
        <w:ind w:left="200" w:hangingChars="200" w:hanging="200"/>
      </w:pPr>
      <w:r>
        <w:t xml:space="preserve">[</w:t>
      </w:r>
      <w:r>
        <w:t xml:space="preserve">84</w:t>
      </w:r>
      <w:r>
        <w:t xml:space="preserve">]</w:t>
      </w:r>
      <w:r w:rsidRPr="00281126">
        <w:t xml:space="preserve"> </w:t>
      </w:r>
      <w:r/>
      <w:r>
        <w:t xml:space="preserve">Plichta JK, Droho S, Curtis BJ, et al. </w:t>
      </w:r>
      <w:hyperlink r:id="rId162">
        <w:r>
          <w:t xml:space="preserve">Local burn injury impairs epithelial permeability and</w:t>
        </w:r>
      </w:hyperlink>
      <w:hyperlink r:id="rId162">
        <w:r>
          <w:t xml:space="preserve"> antimicrobial peptide barrier function in distal unburned skin </w:t>
        </w:r>
        <w:r>
          <w:t xml:space="preserve">[</w:t>
        </w:r>
        <w:r>
          <w:t xml:space="preserve">J</w:t>
        </w:r>
        <w:r>
          <w:t xml:space="preserve">]</w:t>
        </w:r>
        <w:r>
          <w:t xml:space="preserve">. </w:t>
        </w:r>
      </w:hyperlink>
      <w:r>
        <w:t xml:space="preserve">Crit Care Med, 2014, 42</w:t>
      </w:r>
      <w:r>
        <w:t xml:space="preserve">(</w:t>
      </w:r>
      <w:r>
        <w:t xml:space="preserve">6</w:t>
      </w:r>
      <w:r>
        <w:t xml:space="preserve">)</w:t>
      </w:r>
      <w:r>
        <w:t xml:space="preserve">: e420-431.</w:t>
      </w:r>
    </w:p>
    <w:p w:rsidR="0018722C">
      <w:pPr>
        <w:pStyle w:val="ab"/>
        <w:topLinePunct/>
        <w:ind w:left="200" w:hangingChars="200" w:hanging="200"/>
      </w:pPr>
      <w:r>
        <w:t xml:space="preserve">[</w:t>
      </w:r>
      <w:r>
        <w:t xml:space="preserve">85</w:t>
      </w:r>
      <w:r>
        <w:t xml:space="preserve">]</w:t>
      </w:r>
      <w:r w:rsidRPr="00281126">
        <w:t xml:space="preserve"> </w:t>
      </w:r>
      <w:r/>
      <w:r>
        <w:t xml:space="preserve">Stollery N. </w:t>
      </w:r>
      <w:hyperlink r:id="rId163">
        <w:r>
          <w:t xml:space="preserve">Sebaceous and sweat gland isorders </w:t>
        </w:r>
        <w:r>
          <w:t xml:space="preserve">[</w:t>
        </w:r>
        <w:r>
          <w:t xml:space="preserve">J</w:t>
        </w:r>
        <w:r>
          <w:t xml:space="preserve">]</w:t>
        </w:r>
        <w:r>
          <w:t xml:space="preserve">. </w:t>
        </w:r>
      </w:hyperlink>
      <w:r>
        <w:t xml:space="preserve">Practitioner, 2013, 257</w:t>
      </w:r>
      <w:r>
        <w:t xml:space="preserve">(</w:t>
      </w:r>
      <w:r>
        <w:t xml:space="preserve">1757</w:t>
      </w:r>
      <w:r>
        <w:t xml:space="preserve">)</w:t>
      </w:r>
      <w:r>
        <w:t xml:space="preserve">:</w:t>
      </w:r>
      <w:r>
        <w:t xml:space="preserve"> </w:t>
      </w:r>
      <w:r>
        <w:t xml:space="preserve">32-33.</w:t>
      </w:r>
    </w:p>
    <w:p w:rsidR="0018722C">
      <w:pPr>
        <w:pStyle w:val="ab"/>
        <w:topLinePunct/>
        <w:ind w:left="200" w:hangingChars="200" w:hanging="200"/>
      </w:pPr>
      <w:r>
        <w:t xml:space="preserve">[</w:t>
      </w:r>
      <w:r>
        <w:t xml:space="preserve">86</w:t>
      </w:r>
      <w:r>
        <w:t xml:space="preserve">]</w:t>
      </w:r>
      <w:r w:rsidRPr="00281126">
        <w:t xml:space="preserve"> </w:t>
      </w:r>
      <w:r/>
      <w:r>
        <w:t xml:space="preserve">Chuong CM, Randall </w:t>
      </w:r>
      <w:r>
        <w:t xml:space="preserve">VA, </w:t>
      </w:r>
      <w:r>
        <w:t xml:space="preserve">Widelitz </w:t>
      </w:r>
      <w:r>
        <w:t xml:space="preserve">RB, et al. </w:t>
      </w:r>
      <w:hyperlink r:id="rId164">
        <w:r>
          <w:t xml:space="preserve">Physiological regeneration of skin appendages</w:t>
        </w:r>
      </w:hyperlink>
      <w:hyperlink r:id="rId164">
        <w:r>
          <w:t xml:space="preserve"> and implications for regenerative medicine </w:t>
        </w:r>
        <w:r>
          <w:t xml:space="preserve">[</w:t>
        </w:r>
        <w:r>
          <w:t xml:space="preserve">J</w:t>
        </w:r>
        <w:r>
          <w:t xml:space="preserve">]</w:t>
        </w:r>
        <w:r>
          <w:t xml:space="preserve">. </w:t>
        </w:r>
      </w:hyperlink>
      <w:r>
        <w:t xml:space="preserve">Physiology </w:t>
      </w:r>
      <w:r>
        <w:t xml:space="preserve">(</w:t>
      </w:r>
      <w:r>
        <w:rPr>
          <w:sz w:val="21"/>
        </w:rPr>
        <w:t xml:space="preserve">Bethesda</w:t>
      </w:r>
      <w:r>
        <w:t xml:space="preserve">)</w:t>
      </w:r>
      <w:r>
        <w:t xml:space="preserve">, 2012, 27</w:t>
      </w:r>
      <w:r>
        <w:t xml:space="preserve">(</w:t>
      </w:r>
      <w:r>
        <w:rPr>
          <w:sz w:val="21"/>
        </w:rPr>
        <w:t xml:space="preserve">2</w:t>
      </w:r>
      <w:r>
        <w:t xml:space="preserve">)</w:t>
      </w:r>
      <w:r>
        <w:t xml:space="preserve">:</w:t>
      </w:r>
      <w:r>
        <w:t xml:space="preserve"> </w:t>
      </w:r>
      <w:r>
        <w:t xml:space="preserve">61-72.</w:t>
      </w:r>
    </w:p>
    <w:p w:rsidR="0018722C">
      <w:pPr>
        <w:pStyle w:val="ab"/>
        <w:topLinePunct/>
        <w:ind w:left="200" w:hangingChars="200" w:hanging="200"/>
      </w:pPr>
      <w:r>
        <w:t xml:space="preserve">[</w:t>
      </w:r>
      <w:r>
        <w:t xml:space="preserve">87</w:t>
      </w:r>
      <w:r>
        <w:t xml:space="preserve">]</w:t>
      </w:r>
      <w:r w:rsidRPr="00281126">
        <w:t xml:space="preserve"> </w:t>
      </w:r>
      <w:r/>
      <w:r>
        <w:t xml:space="preserve">Gkegkes ID, Aroni K, Agrogiannis </w:t>
      </w:r>
      <w:r>
        <w:t xml:space="preserve">G, </w:t>
      </w:r>
      <w:r>
        <w:t xml:space="preserve">et a1. </w:t>
      </w:r>
      <w:hyperlink r:id="rId165">
        <w:r>
          <w:t xml:space="preserve">Expression of caspase-14 and keratin-19 in the</w:t>
        </w:r>
      </w:hyperlink>
      <w:hyperlink r:id="rId165">
        <w:r>
          <w:t xml:space="preserve"> human epidermis and appendages during fetal skin development </w:t>
        </w:r>
        <w:r>
          <w:t xml:space="preserve">[</w:t>
        </w:r>
        <w:r>
          <w:t xml:space="preserve">J</w:t>
        </w:r>
        <w:r>
          <w:t xml:space="preserve">]</w:t>
        </w:r>
        <w:r>
          <w:t xml:space="preserve">.</w:t>
        </w:r>
      </w:hyperlink>
      <w:r>
        <w:t xml:space="preserve"> Arch Dermatol Res, 2013, 305</w:t>
      </w:r>
      <w:r>
        <w:t xml:space="preserve">(</w:t>
      </w:r>
      <w:r>
        <w:t xml:space="preserve">5</w:t>
      </w:r>
      <w:r>
        <w:t xml:space="preserve">)</w:t>
      </w:r>
      <w:r>
        <w:t xml:space="preserve">: 379-387.</w:t>
      </w:r>
    </w:p>
    <w:p w:rsidR="0018722C">
      <w:pPr>
        <w:pStyle w:val="ab"/>
        <w:topLinePunct/>
        <w:ind w:left="200" w:hangingChars="200" w:hanging="200"/>
      </w:pPr>
      <w:r>
        <w:t xml:space="preserve">[</w:t>
      </w:r>
      <w:r>
        <w:t xml:space="preserve">88</w:t>
      </w:r>
      <w:r>
        <w:t xml:space="preserve">]</w:t>
      </w:r>
      <w:r w:rsidRPr="00281126">
        <w:t xml:space="preserve"> </w:t>
      </w:r>
      <w:r/>
      <w:r>
        <w:t xml:space="preserve">Tao </w:t>
      </w:r>
      <w:r>
        <w:t xml:space="preserve">R, Sun TJ, Han YQ, et al. </w:t>
      </w:r>
      <w:hyperlink r:id="rId89">
        <w:r>
          <w:t xml:space="preserve">Epimorphin-induced differentiation of human umbilical cord</w:t>
        </w:r>
      </w:hyperlink>
      <w:hyperlink r:id="rId89">
        <w:r>
          <w:t xml:space="preserve"> mesenchymal stem cells into sweat gland cells </w:t>
        </w:r>
        <w:r>
          <w:t xml:space="preserve">[</w:t>
        </w:r>
        <w:r>
          <w:t xml:space="preserve">J</w:t>
        </w:r>
        <w:r>
          <w:t xml:space="preserve">]</w:t>
        </w:r>
        <w:r>
          <w:t xml:space="preserve">. </w:t>
        </w:r>
      </w:hyperlink>
      <w:r>
        <w:t xml:space="preserve">Eur Rev Med Pharmacol Sci, 2014, 18</w:t>
      </w:r>
      <w:r>
        <w:t xml:space="preserve">(</w:t>
      </w:r>
      <w:r>
        <w:t xml:space="preserve">9</w:t>
      </w:r>
      <w:r>
        <w:t xml:space="preserve">)</w:t>
      </w:r>
      <w:r>
        <w:t xml:space="preserve">: 1404-1410.</w:t>
      </w:r>
    </w:p>
    <w:p w:rsidR="0018722C">
      <w:pPr>
        <w:pStyle w:val="ab"/>
        <w:topLinePunct/>
        <w:ind w:left="200" w:hangingChars="200" w:hanging="200"/>
      </w:pPr>
      <w:r>
        <w:t xml:space="preserve">[</w:t>
      </w:r>
      <w:r>
        <w:t xml:space="preserve">89</w:t>
      </w:r>
      <w:r>
        <w:t xml:space="preserve">]</w:t>
      </w:r>
      <w:r w:rsidRPr="00281126">
        <w:t xml:space="preserve"> </w:t>
      </w:r>
      <w:r/>
      <w:r>
        <w:t xml:space="preserve">Zhang C, Chen </w:t>
      </w:r>
      <w:r>
        <w:t xml:space="preserve">Y, </w:t>
      </w:r>
      <w:r>
        <w:t xml:space="preserve">Fu </w:t>
      </w:r>
      <w:r>
        <w:t xml:space="preserve">X. Sweat gland regeneration after burn injury: is stem cell therapy a new hope </w:t>
      </w:r>
      <w:r>
        <w:t xml:space="preserve">[</w:t>
      </w:r>
      <w:r>
        <w:t xml:space="preserve">J</w:t>
      </w:r>
      <w:r>
        <w:t xml:space="preserve">]</w:t>
      </w:r>
      <w:r>
        <w:t xml:space="preserve">. </w:t>
      </w:r>
      <w:r>
        <w:t xml:space="preserve">Cytotherapy, </w:t>
      </w:r>
      <w:r>
        <w:t xml:space="preserve">2015, 17</w:t>
      </w:r>
      <w:r>
        <w:t xml:space="preserve">(</w:t>
      </w:r>
      <w:r>
        <w:t xml:space="preserve">5</w:t>
      </w:r>
      <w:r>
        <w:t xml:space="preserve">)</w:t>
      </w:r>
      <w:r>
        <w:t xml:space="preserve">:</w:t>
      </w:r>
      <w:r>
        <w:t xml:space="preserve"> </w:t>
      </w:r>
      <w:r>
        <w:t xml:space="preserve">526-535.</w:t>
      </w:r>
    </w:p>
    <w:p w:rsidR="0018722C">
      <w:pPr>
        <w:pStyle w:val="ab"/>
        <w:topLinePunct/>
        <w:ind w:left="200" w:hangingChars="200" w:hanging="200"/>
      </w:pPr>
      <w:r>
        <w:t xml:space="preserve">[</w:t>
      </w:r>
      <w:r>
        <w:t xml:space="preserve">90</w:t>
      </w:r>
      <w:r>
        <w:t xml:space="preserve">]</w:t>
      </w:r>
      <w:r w:rsidRPr="00281126">
        <w:t xml:space="preserve"> </w:t>
      </w:r>
      <w:r/>
      <w:r>
        <w:t xml:space="preserve">Wang </w:t>
      </w:r>
      <w:r>
        <w:t xml:space="preserve">Y, </w:t>
      </w:r>
      <w:r>
        <w:t xml:space="preserve">Liu </w:t>
      </w:r>
      <w:r>
        <w:t xml:space="preserve">ZY, </w:t>
      </w:r>
      <w:r>
        <w:t xml:space="preserve">Zhao Q, et a1. </w:t>
      </w:r>
      <w:hyperlink r:id="rId166">
        <w:r>
          <w:t xml:space="preserve">Future application of hair follicle stem cells: capable in</w:t>
        </w:r>
      </w:hyperlink>
      <w:hyperlink r:id="rId166">
        <w:r>
          <w:t xml:space="preserve"> differentiation into sweat gland cells </w:t>
        </w:r>
        <w:r>
          <w:t xml:space="preserve">[</w:t>
        </w:r>
        <w:r>
          <w:t xml:space="preserve">J</w:t>
        </w:r>
        <w:r>
          <w:t xml:space="preserve">]</w:t>
        </w:r>
        <w:r>
          <w:t xml:space="preserve">. </w:t>
        </w:r>
      </w:hyperlink>
      <w:r>
        <w:t xml:space="preserve">Chin Med J </w:t>
      </w:r>
      <w:r>
        <w:t xml:space="preserve">(</w:t>
      </w:r>
      <w:r>
        <w:rPr>
          <w:sz w:val="21"/>
        </w:rPr>
        <w:t xml:space="preserve">Engl</w:t>
      </w:r>
      <w:r>
        <w:t xml:space="preserve">)</w:t>
      </w:r>
      <w:r>
        <w:t xml:space="preserve">, 2013, 126</w:t>
      </w:r>
      <w:r>
        <w:t xml:space="preserve">(</w:t>
      </w:r>
      <w:r>
        <w:rPr>
          <w:sz w:val="21"/>
        </w:rPr>
        <w:t xml:space="preserve">18</w:t>
      </w:r>
      <w:r>
        <w:t xml:space="preserve">)</w:t>
      </w:r>
      <w:r>
        <w:t xml:space="preserve">:</w:t>
      </w:r>
      <w:r>
        <w:t xml:space="preserve"> </w:t>
      </w:r>
      <w:r>
        <w:t xml:space="preserve">3545-3552.</w:t>
      </w:r>
    </w:p>
    <w:p w:rsidR="0018722C">
      <w:pPr>
        <w:pStyle w:val="ab"/>
        <w:topLinePunct/>
        <w:ind w:left="200" w:hangingChars="200" w:hanging="200"/>
      </w:pPr>
      <w:r>
        <w:t xml:space="preserve">[</w:t>
      </w:r>
      <w:r>
        <w:t xml:space="preserve">91</w:t>
      </w:r>
      <w:r>
        <w:t xml:space="preserve">]</w:t>
      </w:r>
      <w:r w:rsidRPr="00281126">
        <w:t xml:space="preserve"> </w:t>
      </w:r>
      <w:r/>
      <w:r>
        <w:t xml:space="preserve">Yang </w:t>
      </w:r>
      <w:r>
        <w:t xml:space="preserve">S, Ma K, Feng C, et a1. </w:t>
      </w:r>
      <w:hyperlink r:id="rId167">
        <w:r>
          <w:t xml:space="preserve">Capacity of human umbilical cord-derived mesenchymal stem</w:t>
        </w:r>
      </w:hyperlink>
      <w:hyperlink r:id="rId167">
        <w:r>
          <w:t xml:space="preserve"> cells to differentiate into sweat gland-like cells: a preclinical study </w:t>
        </w:r>
        <w:r>
          <w:t xml:space="preserve">[</w:t>
        </w:r>
        <w:r>
          <w:t xml:space="preserve">J</w:t>
        </w:r>
        <w:r>
          <w:t xml:space="preserve">]</w:t>
        </w:r>
        <w:r>
          <w:t xml:space="preserve">. </w:t>
        </w:r>
      </w:hyperlink>
      <w:r>
        <w:t xml:space="preserve">Front Med, 2013, 7</w:t>
      </w:r>
      <w:r>
        <w:t xml:space="preserve">(</w:t>
      </w:r>
      <w:r>
        <w:t xml:space="preserve">3</w:t>
      </w:r>
      <w:r>
        <w:t xml:space="preserve">)</w:t>
      </w:r>
      <w:r>
        <w:t xml:space="preserve">: 345-353.</w:t>
      </w:r>
    </w:p>
    <w:p w:rsidR="0018722C">
      <w:pPr>
        <w:pStyle w:val="ab"/>
        <w:topLinePunct/>
        <w:ind w:left="200" w:hangingChars="200" w:hanging="200"/>
      </w:pPr>
      <w:r>
        <w:t xml:space="preserve">[</w:t>
      </w:r>
      <w:r>
        <w:t xml:space="preserve">92</w:t>
      </w:r>
      <w:r>
        <w:t xml:space="preserve">]</w:t>
      </w:r>
      <w:r w:rsidRPr="00281126">
        <w:t xml:space="preserve"> </w:t>
      </w:r>
      <w:r/>
      <w:r>
        <w:t xml:space="preserve">Zigdon-Giladi H, Rudich U, Michaeli Geller </w:t>
      </w:r>
      <w:r>
        <w:t xml:space="preserve">G, </w:t>
      </w:r>
      <w:r>
        <w:t xml:space="preserve">et al. </w:t>
      </w:r>
      <w:hyperlink r:id="rId168">
        <w:r>
          <w:t xml:space="preserve">Recent advances in bone regeneration</w:t>
        </w:r>
      </w:hyperlink>
      <w:hyperlink r:id="rId168">
        <w:r>
          <w:t xml:space="preserve"> using adult stem cells </w:t>
        </w:r>
        <w:r>
          <w:t xml:space="preserve">[</w:t>
        </w:r>
        <w:r>
          <w:t xml:space="preserve">J</w:t>
        </w:r>
        <w:r>
          <w:t xml:space="preserve">]</w:t>
        </w:r>
        <w:r>
          <w:t xml:space="preserve">. </w:t>
        </w:r>
      </w:hyperlink>
      <w:r>
        <w:t xml:space="preserve">World </w:t>
      </w:r>
      <w:r>
        <w:t xml:space="preserve">J Stem Cells, 2015, 7</w:t>
      </w:r>
      <w:r>
        <w:t xml:space="preserve">(</w:t>
      </w:r>
      <w:r>
        <w:t xml:space="preserve">3</w:t>
      </w:r>
      <w:r>
        <w:t xml:space="preserve">)</w:t>
      </w:r>
      <w:r>
        <w:t xml:space="preserve">:</w:t>
      </w:r>
      <w:r>
        <w:t xml:space="preserve"> </w:t>
      </w:r>
      <w:r>
        <w:t xml:space="preserve">630-640.</w:t>
      </w:r>
    </w:p>
    <w:p w:rsidR="0018722C">
      <w:pPr>
        <w:pStyle w:val="ab"/>
        <w:topLinePunct/>
        <w:ind w:left="200" w:hangingChars="200" w:hanging="200"/>
      </w:pPr>
      <w:r>
        <w:t xml:space="preserve">[</w:t>
      </w:r>
      <w:r>
        <w:t xml:space="preserve">93</w:t>
      </w:r>
      <w:r>
        <w:t xml:space="preserve">]</w:t>
      </w:r>
      <w:r w:rsidRPr="00281126">
        <w:t xml:space="preserve"> </w:t>
      </w:r>
      <w:r/>
      <w:r>
        <w:t xml:space="preserve">Kishi K, Okabe </w:t>
      </w:r>
      <w:r>
        <w:t xml:space="preserve">K, </w:t>
      </w:r>
      <w:r>
        <w:t xml:space="preserve">Shimizu R, et al. </w:t>
      </w:r>
      <w:hyperlink r:id="rId169">
        <w:r>
          <w:t xml:space="preserve">Fetal skin possesses the ability to regenerate completely:</w:t>
        </w:r>
      </w:hyperlink>
      <w:hyperlink r:id="rId169">
        <w:r>
          <w:t xml:space="preserve"> complete regeneration of skin </w:t>
        </w:r>
        <w:r>
          <w:t xml:space="preserve">[</w:t>
        </w:r>
        <w:r>
          <w:t xml:space="preserve">J</w:t>
        </w:r>
        <w:r>
          <w:t xml:space="preserve">]</w:t>
        </w:r>
        <w:r>
          <w:t xml:space="preserve">. </w:t>
        </w:r>
      </w:hyperlink>
      <w:r>
        <w:t xml:space="preserve">Keio J Med, 2012, 61</w:t>
      </w:r>
      <w:r>
        <w:t xml:space="preserve">(</w:t>
      </w:r>
      <w:r>
        <w:t xml:space="preserve">4</w:t>
      </w:r>
      <w:r>
        <w:t xml:space="preserve">)</w:t>
      </w:r>
      <w:r>
        <w:t xml:space="preserve">:</w:t>
      </w:r>
      <w:r>
        <w:t xml:space="preserve"> </w:t>
      </w:r>
      <w:r>
        <w:t xml:space="preserve">101-108.</w:t>
      </w:r>
    </w:p>
    <w:p w:rsidR="0018722C">
      <w:pPr>
        <w:pStyle w:val="ab"/>
        <w:topLinePunct/>
        <w:ind w:left="200" w:hangingChars="200" w:hanging="200"/>
      </w:pPr>
      <w:r>
        <w:t xml:space="preserve">[</w:t>
      </w:r>
      <w:r>
        <w:t xml:space="preserve">94</w:t>
      </w:r>
      <w:r>
        <w:t xml:space="preserve">]</w:t>
      </w:r>
      <w:r w:rsidRPr="00281126">
        <w:t xml:space="preserve"> </w:t>
      </w:r>
      <w:r/>
      <w:r>
        <w:t xml:space="preserve">Fu </w:t>
      </w:r>
      <w:r>
        <w:t xml:space="preserve">X, </w:t>
      </w:r>
      <w:r>
        <w:t xml:space="preserve">Li </w:t>
      </w:r>
      <w:r>
        <w:t xml:space="preserve">J, Sun X, et al. </w:t>
      </w:r>
      <w:hyperlink r:id="rId170">
        <w:r>
          <w:t xml:space="preserve">Epidermal stem cells are the source of sweat glands in human fetal</w:t>
        </w:r>
      </w:hyperlink>
      <w:hyperlink r:id="rId170">
        <w:r>
          <w:t xml:space="preserve"> skin: evidence of synergetic development of stem cells, sweat glands, growth factors, and</w:t>
        </w:r>
      </w:hyperlink>
      <w:hyperlink r:id="rId170">
        <w:r>
          <w:t xml:space="preserve"> matrix metalloproteinases </w:t>
        </w:r>
        <w:r>
          <w:t xml:space="preserve">[</w:t>
        </w:r>
        <w:r>
          <w:t xml:space="preserve">J</w:t>
        </w:r>
        <w:r>
          <w:t xml:space="preserve">]</w:t>
        </w:r>
        <w:r>
          <w:t xml:space="preserve">. </w:t>
        </w:r>
      </w:hyperlink>
      <w:r>
        <w:t xml:space="preserve">Wound </w:t>
      </w:r>
      <w:r>
        <w:t xml:space="preserve">Repair Regen, 2005, 13</w:t>
      </w:r>
      <w:r>
        <w:t xml:space="preserve">(</w:t>
      </w:r>
      <w:r>
        <w:t xml:space="preserve">1</w:t>
      </w:r>
      <w:r>
        <w:t xml:space="preserve">)</w:t>
      </w:r>
      <w:r>
        <w:t xml:space="preserve">:</w:t>
      </w:r>
      <w:r>
        <w:t xml:space="preserve"> </w:t>
      </w:r>
      <w:r>
        <w:t xml:space="preserve">102-108.</w:t>
      </w:r>
    </w:p>
    <w:p w:rsidR="0018722C">
      <w:pPr>
        <w:pStyle w:val="ab"/>
        <w:topLinePunct/>
        <w:ind w:left="200" w:hangingChars="200" w:hanging="200"/>
      </w:pPr>
      <w:r>
        <w:t xml:space="preserve">[</w:t>
      </w:r>
      <w:r>
        <w:t xml:space="preserve">95</w:t>
      </w:r>
      <w:r>
        <w:t xml:space="preserve">]</w:t>
      </w:r>
      <w:r w:rsidRPr="00281126">
        <w:t xml:space="preserve"> </w:t>
      </w:r>
      <w:r/>
      <w:r>
        <w:t xml:space="preserve">Gao </w:t>
      </w:r>
      <w:r>
        <w:t xml:space="preserve">Y, </w:t>
      </w:r>
      <w:r>
        <w:t xml:space="preserve">Li </w:t>
      </w:r>
      <w:r>
        <w:t xml:space="preserve">M, Zhang X, et al. </w:t>
      </w:r>
      <w:hyperlink r:id="rId171">
        <w:r>
          <w:t xml:space="preserve">Isolation, culture and phenotypic characterization of human</w:t>
        </w:r>
      </w:hyperlink>
      <w:hyperlink r:id="rId171">
        <w:r>
          <w:t xml:space="preserve"> sweat gland epithelial cells </w:t>
        </w:r>
        <w:r>
          <w:t xml:space="preserve">[</w:t>
        </w:r>
        <w:r>
          <w:t xml:space="preserve">J</w:t>
        </w:r>
        <w:r>
          <w:t xml:space="preserve">]</w:t>
        </w:r>
        <w:r>
          <w:t xml:space="preserve">. </w:t>
        </w:r>
      </w:hyperlink>
      <w:r>
        <w:t xml:space="preserve">Int J Mol Med, 2014, 34</w:t>
      </w:r>
      <w:r>
        <w:t xml:space="preserve">(</w:t>
      </w:r>
      <w:r>
        <w:t xml:space="preserve">4</w:t>
      </w:r>
      <w:r>
        <w:t xml:space="preserve">)</w:t>
      </w:r>
      <w:r>
        <w:t xml:space="preserve">:</w:t>
      </w:r>
      <w:r>
        <w:t xml:space="preserve"> </w:t>
      </w:r>
      <w:r>
        <w:t xml:space="preserve">997-1003.</w:t>
      </w:r>
    </w:p>
    <w:p w:rsidR="0018722C">
      <w:pPr>
        <w:pStyle w:val="ab"/>
        <w:topLinePunct/>
        <w:ind w:left="200" w:hangingChars="200" w:hanging="200"/>
      </w:pPr>
      <w:r>
        <w:t xml:space="preserve">[</w:t>
      </w:r>
      <w:r>
        <w:t xml:space="preserve">96</w:t>
      </w:r>
      <w:r>
        <w:t xml:space="preserve">]</w:t>
      </w:r>
      <w:r w:rsidRPr="00281126">
        <w:t xml:space="preserve"> </w:t>
      </w:r>
      <w:r/>
      <w:r>
        <w:t xml:space="preserve">Noël </w:t>
      </w:r>
      <w:r>
        <w:t xml:space="preserve">F, </w:t>
      </w:r>
      <w:r>
        <w:t xml:space="preserve">Piérard </w:t>
      </w:r>
      <w:r>
        <w:t xml:space="preserve">GE, Delvenne </w:t>
      </w:r>
      <w:r>
        <w:t xml:space="preserve">P, </w:t>
      </w:r>
      <w:r>
        <w:t xml:space="preserve">et al. </w:t>
      </w:r>
      <w:hyperlink r:id="rId172">
        <w:r>
          <w:t xml:space="preserve">Immunohistochemical sweat gland profiles </w:t>
        </w:r>
        <w:r>
          <w:t xml:space="preserve">[</w:t>
        </w:r>
        <w:r>
          <w:t xml:space="preserve">J</w:t>
        </w:r>
        <w:r>
          <w:t xml:space="preserve">]</w:t>
        </w:r>
        <w:r>
          <w:t xml:space="preserve">.</w:t>
        </w:r>
      </w:hyperlink>
      <w:r>
        <w:t xml:space="preserve"> J</w:t>
      </w:r>
      <w:r w:rsidR="001852F3">
        <w:t xml:space="preserve"> Cosmet Dermatol, 2013</w:t>
      </w:r>
      <w:r w:rsidR="004B696B">
        <w:t xml:space="preserve">, 12</w:t>
      </w:r>
      <w:r>
        <w:t xml:space="preserve">(</w:t>
      </w:r>
      <w:r>
        <w:t xml:space="preserve">3</w:t>
      </w:r>
      <w:r>
        <w:t xml:space="preserve">)</w:t>
      </w:r>
      <w:r>
        <w:t xml:space="preserve">:</w:t>
      </w:r>
      <w:r>
        <w:t xml:space="preserve"> </w:t>
      </w:r>
      <w:r>
        <w:t xml:space="preserve">179-186.</w:t>
      </w:r>
    </w:p>
    <w:p w:rsidR="0018722C">
      <w:pPr>
        <w:pStyle w:val="ab"/>
        <w:topLinePunct/>
        <w:ind w:left="200" w:hangingChars="200" w:hanging="200"/>
      </w:pPr>
      <w:hyperlink r:id="rId173">
        <w:r>
          <w:t xml:space="preserve">[</w:t>
        </w:r>
        <w:r>
          <w:t xml:space="preserve">97</w:t>
        </w:r>
        <w:r>
          <w:t xml:space="preserve">]</w:t>
        </w:r>
        <w:r w:rsidRPr="00281126">
          <w:t xml:space="preserve"> </w:t>
        </w:r>
        <w:r/>
        <w:r>
          <w:t xml:space="preserve">Zhou L,</w:t>
        </w:r>
      </w:hyperlink>
      <w:r>
        <w:t xml:space="preserve"> </w:t>
      </w:r>
      <w:hyperlink r:id="rId174">
        <w:r>
          <w:t xml:space="preserve">Wu </w:t>
        </w:r>
        <w:r>
          <w:t xml:space="preserve">J,</w:t>
        </w:r>
      </w:hyperlink>
      <w:r>
        <w:t xml:space="preserve"> </w:t>
      </w:r>
      <w:hyperlink r:id="rId175">
        <w:r>
          <w:t xml:space="preserve">Lei X,</w:t>
        </w:r>
      </w:hyperlink>
      <w:r>
        <w:t xml:space="preserve"> et al. Preliminary study on formation of eccrine sweat gland-like structure in three-dimensional cell culture </w:t>
      </w:r>
      <w:r>
        <w:t xml:space="preserve">[</w:t>
      </w:r>
      <w:r>
        <w:t xml:space="preserve">J</w:t>
      </w:r>
      <w:r>
        <w:t xml:space="preserve">]</w:t>
      </w:r>
      <w:r>
        <w:t xml:space="preserve">. </w:t>
      </w:r>
      <w:hyperlink r:id="rId176">
        <w:r>
          <w:t xml:space="preserve">Zhongguo Xiu </w:t>
        </w:r>
        <w:r>
          <w:t xml:space="preserve">Fu </w:t>
        </w:r>
        <w:r>
          <w:t xml:space="preserve">Chong Jian </w:t>
        </w:r>
        <w:r>
          <w:t xml:space="preserve">Wai </w:t>
        </w:r>
        <w:r>
          <w:t xml:space="preserve">Ke Za Zhi,</w:t>
        </w:r>
      </w:hyperlink>
      <w:r>
        <w:t xml:space="preserve"> 2009, 23</w:t>
      </w:r>
      <w:r>
        <w:t xml:space="preserve">(</w:t>
      </w:r>
      <w:r>
        <w:t xml:space="preserve">2</w:t>
      </w:r>
      <w:r>
        <w:t xml:space="preserve">)</w:t>
      </w:r>
      <w:r>
        <w:t xml:space="preserve">:</w:t>
      </w:r>
      <w:r>
        <w:t xml:space="preserve"> </w:t>
      </w:r>
      <w:r>
        <w:t xml:space="preserve">156-160.</w:t>
      </w:r>
    </w:p>
    <w:p w:rsidR="0018722C">
      <w:pPr>
        <w:topLinePunct/>
      </w:pPr>
      <w:r>
        <w:rPr>
          <w:rFonts w:cstheme="minorBidi" w:hAnsiTheme="minorHAnsi" w:eastAsiaTheme="minorHAnsi" w:asciiTheme="minorHAnsi"/>
        </w:rPr>
        <w:t>110</w:t>
      </w:r>
    </w:p>
    <w:p w:rsidR="0018722C">
      <w:pPr>
        <w:outlineLvl w:val="9"/>
        <w:topLinePunct/>
      </w:pPr>
      <w:bookmarkStart w:name="攻读学位期间的研究成果 " w:id="211"/>
      <w:bookmarkEnd w:id="211"/>
      <w:bookmarkStart w:name="_bookmark99" w:id="212"/>
      <w:bookmarkEnd w:id="212"/>
      <w:r>
        <w:rPr>
          <w:kern w:val="2"/>
          <w:sz w:val="32"/>
          <w:szCs w:val="32"/>
          <w:rFonts w:cstheme="minorBidi" w:hAnsiTheme="minorHAnsi" w:eastAsiaTheme="minorHAnsi" w:asciiTheme="minorHAnsi" w:ascii="黑体" w:hAnsi="黑体" w:eastAsia="黑体" w:cs="黑体"/>
          <w:b/>
          <w:bCs/>
          <w:w w:val="95"/>
        </w:rPr>
        <w:t>攻读学位期间的研究成果</w:t>
      </w:r>
    </w:p>
    <w:p w:rsidR="0018722C">
      <w:pPr>
        <w:topLinePunct/>
      </w:pPr>
      <w:r>
        <w:rPr>
          <w:rFonts w:cstheme="minorBidi" w:hAnsiTheme="minorHAnsi" w:eastAsiaTheme="minorHAnsi" w:asciiTheme="minorHAnsi" w:ascii="宋体" w:eastAsia="宋体" w:hint="eastAsia"/>
          <w:b/>
        </w:rPr>
        <w:t>已发表论文：</w:t>
      </w:r>
    </w:p>
    <w:p w:rsidR="0018722C">
      <w:pPr>
        <w:pStyle w:val="cw22"/>
        <w:topLinePunct/>
      </w:pPr>
      <w:r>
        <w:t>[</w:t>
      </w:r>
      <w:r>
        <w:t xml:space="preserve">1</w:t>
      </w:r>
      <w:r>
        <w:t>]</w:t>
      </w:r>
      <w:r>
        <w:t xml:space="preserve"> </w:t>
      </w:r>
      <w:r>
        <w:t>Song</w:t>
      </w:r>
      <w:r>
        <w:t> </w:t>
      </w:r>
      <w:r>
        <w:t>ZF,</w:t>
      </w:r>
      <w:r>
        <w:t> </w:t>
      </w:r>
      <w:r>
        <w:t>Liu</w:t>
      </w:r>
      <w:r>
        <w:t> </w:t>
      </w:r>
      <w:r>
        <w:t>DW,</w:t>
      </w:r>
      <w:r>
        <w:t> </w:t>
      </w:r>
      <w:r>
        <w:t>Peng</w:t>
      </w:r>
      <w:r>
        <w:t> </w:t>
      </w:r>
      <w:r>
        <w:t>Y,</w:t>
      </w:r>
      <w:r>
        <w:t> </w:t>
      </w:r>
      <w:r>
        <w:t>et</w:t>
      </w:r>
      <w:r>
        <w:t> </w:t>
      </w:r>
      <w:r>
        <w:t>al.</w:t>
      </w:r>
      <w:r>
        <w:t> </w:t>
      </w:r>
      <w:hyperlink r:id="rId178">
        <w:r>
          <w:t>Differential</w:t>
        </w:r>
        <w:r>
          <w:t> </w:t>
        </w:r>
        <w:r>
          <w:t>microRNA</w:t>
        </w:r>
        <w:r>
          <w:t> </w:t>
        </w:r>
        <w:r>
          <w:t>expression</w:t>
        </w:r>
        <w:r>
          <w:t> </w:t>
        </w:r>
        <w:r>
          <w:t>profile</w:t>
        </w:r>
        <w:r>
          <w:t> </w:t>
        </w:r>
        <w:r>
          <w:t>comparison</w:t>
        </w:r>
      </w:hyperlink>
    </w:p>
    <w:p w:rsidR="0018722C">
      <w:pPr>
        <w:topLinePunct/>
      </w:pPr>
      <w:hyperlink r:id="rId178">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etween epidermal stem cells and differentiated keratinocytes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hyperlink>
      <w:r>
        <w:rPr>
          <w:rFonts w:cstheme="minorBidi" w:hAnsiTheme="minorHAnsi" w:eastAsiaTheme="minorHAnsi" w:asciiTheme="minorHAnsi"/>
        </w:rPr>
        <w:t xml:space="preserve"> Mol Med Rep, 2015, 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2285</w:t>
      </w:r>
      <w:r>
        <w:rPr>
          <w:rFonts w:ascii="宋体" w:eastAsia="宋体" w:hint="eastAsia" w:cstheme="minorBidi" w:hAnsiTheme="minorHAnsi"/>
        </w:rPr>
        <w:t>～</w:t>
      </w:r>
      <w:r>
        <w:rPr>
          <w:rFonts w:cstheme="minorBidi" w:hAnsiTheme="minorHAnsi" w:eastAsiaTheme="minorHAnsi" w:asciiTheme="minorHAnsi"/>
        </w:rPr>
        <w:t>91.</w:t>
      </w:r>
    </w:p>
    <w:p w:rsidR="0018722C">
      <w:pPr>
        <w:pStyle w:val="cw22"/>
        <w:topLinePunct/>
      </w:pPr>
      <w:r>
        <w:t>[</w:t>
      </w:r>
      <w:r>
        <w:t xml:space="preserve">2</w:t>
      </w:r>
      <w:r>
        <w:t>]</w:t>
      </w:r>
      <w:r/>
      <w:r>
        <w:rPr>
          <w:rFonts w:ascii="宋体" w:eastAsia="宋体" w:hint="eastAsia"/>
        </w:rPr>
        <w:t>宋志芳</w:t>
      </w:r>
      <w:r>
        <w:rPr>
          <w:spacing w:val="0"/>
          <w:sz w:val="21"/>
          <w:rFonts w:hint="eastAsia"/>
        </w:rPr>
        <w:t>，</w:t>
      </w:r>
      <w:r>
        <w:rPr>
          <w:rFonts w:ascii="宋体" w:eastAsia="宋体" w:hint="eastAsia"/>
        </w:rPr>
        <w:t>刘德伍</w:t>
      </w:r>
      <w:r>
        <w:rPr>
          <w:sz w:val="21"/>
          <w:rFonts w:hint="eastAsia"/>
        </w:rPr>
        <w:t>，</w:t>
      </w:r>
      <w:r>
        <w:rPr>
          <w:rFonts w:ascii="宋体" w:eastAsia="宋体" w:hint="eastAsia"/>
        </w:rPr>
        <w:t>彭燕</w:t>
      </w:r>
      <w:r>
        <w:rPr>
          <w:sz w:val="21"/>
          <w:rFonts w:hint="eastAsia"/>
        </w:rPr>
        <w:t>，</w:t>
      </w:r>
      <w:r>
        <w:rPr>
          <w:rFonts w:ascii="宋体" w:eastAsia="宋体" w:hint="eastAsia"/>
        </w:rPr>
        <w:t>等</w:t>
      </w:r>
      <w:r>
        <w:t>. </w:t>
      </w:r>
      <w:r>
        <w:rPr>
          <w:rFonts w:ascii="宋体" w:eastAsia="宋体" w:hint="eastAsia"/>
        </w:rPr>
        <w:t>微小</w:t>
      </w:r>
      <w:r>
        <w:t>RNA-203</w:t>
      </w:r>
      <w:r/>
      <w:r>
        <w:rPr>
          <w:rFonts w:ascii="宋体" w:eastAsia="宋体" w:hint="eastAsia"/>
        </w:rPr>
        <w:t>与</w:t>
      </w:r>
      <w:r>
        <w:t>P63</w:t>
      </w:r>
      <w:r/>
      <w:r>
        <w:rPr>
          <w:rFonts w:ascii="宋体" w:eastAsia="宋体" w:hint="eastAsia"/>
        </w:rPr>
        <w:t>在人表皮干细胞和角质形成细胞中的表达变化</w:t>
      </w:r>
      <w:r>
        <w:t>[</w:t>
      </w:r>
      <w:r>
        <w:t xml:space="preserve">J</w:t>
      </w:r>
      <w:r>
        <w:t>]</w:t>
      </w:r>
      <w:r>
        <w:t xml:space="preserve">. </w:t>
      </w:r>
      <w:r>
        <w:rPr>
          <w:rFonts w:ascii="宋体" w:eastAsia="宋体" w:hint="eastAsia"/>
        </w:rPr>
        <w:t>中华烧伤杂志</w:t>
      </w:r>
      <w:r>
        <w:t>, 2014</w:t>
      </w:r>
      <w:r>
        <w:t>,</w:t>
      </w:r>
      <w:r>
        <w:t> </w:t>
      </w:r>
      <w:r>
        <w:t>30</w:t>
      </w:r>
      <w:r>
        <w:t>(</w:t>
      </w:r>
      <w:r>
        <w:t>4</w:t>
      </w:r>
      <w:r>
        <w:t>)</w:t>
      </w:r>
      <w:r>
        <w:rPr>
          <w:sz w:val="21"/>
          <w:rFonts w:hint="eastAsia"/>
        </w:rPr>
        <w:t>：</w:t>
      </w:r>
      <w:r w:rsidR="001852F3">
        <w:t xml:space="preserve">344</w:t>
      </w:r>
      <w:r>
        <w:rPr>
          <w:rFonts w:ascii="宋体" w:eastAsia="宋体" w:hint="eastAsia"/>
        </w:rPr>
        <w:t>～</w:t>
      </w:r>
      <w:r>
        <w:t>348.</w:t>
      </w:r>
    </w:p>
    <w:p w:rsidR="0018722C">
      <w:pPr>
        <w:pStyle w:val="cw22"/>
        <w:topLinePunct/>
      </w:pPr>
      <w:r>
        <w:t>[</w:t>
      </w:r>
      <w:r>
        <w:t xml:space="preserve">3</w:t>
      </w:r>
      <w:r>
        <w:t>]</w:t>
      </w:r>
      <w:r/>
      <w:r>
        <w:rPr>
          <w:rFonts w:ascii="宋体" w:eastAsia="宋体" w:hint="eastAsia"/>
        </w:rPr>
        <w:t>宋志芳</w:t>
      </w:r>
      <w:r>
        <w:rPr>
          <w:rFonts w:ascii="宋体" w:eastAsia="宋体" w:hint="eastAsia"/>
        </w:rPr>
        <w:t>，</w:t>
      </w:r>
      <w:r w:rsidR="001852F3">
        <w:rPr>
          <w:rFonts w:ascii="宋体" w:eastAsia="宋体" w:hint="eastAsia"/>
        </w:rPr>
        <w:t xml:space="preserve">刘德伍. 微小</w:t>
      </w:r>
      <w:r>
        <w:t>RNA</w:t>
      </w:r>
      <w:r/>
      <w:r>
        <w:rPr>
          <w:rFonts w:ascii="宋体" w:eastAsia="宋体" w:hint="eastAsia"/>
        </w:rPr>
        <w:t>在皮肤发育再生及创面愈合中的作用</w:t>
      </w:r>
      <w:r>
        <w:t>[</w:t>
      </w:r>
      <w:r>
        <w:t xml:space="preserve">J</w:t>
      </w:r>
      <w:r>
        <w:t>]</w:t>
      </w:r>
      <w:r>
        <w:t xml:space="preserve">. </w:t>
      </w:r>
      <w:r>
        <w:rPr>
          <w:rFonts w:ascii="宋体" w:eastAsia="宋体" w:hint="eastAsia"/>
        </w:rPr>
        <w:t>中国修复重建外科杂志</w:t>
      </w:r>
      <w:r>
        <w:t>, 2014</w:t>
      </w:r>
      <w:r>
        <w:t>,</w:t>
      </w:r>
      <w:r>
        <w:t> </w:t>
      </w:r>
      <w:r>
        <w:t>28</w:t>
      </w:r>
      <w:r>
        <w:t>(</w:t>
      </w:r>
      <w:r>
        <w:t>7</w:t>
      </w:r>
      <w:r>
        <w:t>)</w:t>
      </w:r>
      <w:r>
        <w:rPr>
          <w:sz w:val="21"/>
          <w:rFonts w:hint="eastAsia"/>
        </w:rPr>
        <w:t>：</w:t>
      </w:r>
      <w:r w:rsidR="001852F3">
        <w:t xml:space="preserve">913</w:t>
      </w:r>
      <w:r>
        <w:rPr>
          <w:rFonts w:ascii="宋体" w:eastAsia="宋体" w:hint="eastAsia"/>
        </w:rPr>
        <w:t>～</w:t>
      </w:r>
      <w:r>
        <w:t>918.</w:t>
      </w:r>
    </w:p>
    <w:p w:rsidR="0018722C">
      <w:pPr>
        <w:pStyle w:val="cw22"/>
        <w:topLinePunct/>
      </w:pPr>
      <w:r>
        <w:t>[</w:t>
      </w:r>
      <w:r>
        <w:t xml:space="preserve">4</w:t>
      </w:r>
      <w:r>
        <w:t>]</w:t>
      </w:r>
      <w:r/>
      <w:r>
        <w:rPr>
          <w:rFonts w:ascii="宋体" w:eastAsia="宋体" w:hint="eastAsia"/>
        </w:rPr>
        <w:t>宋志芳</w:t>
      </w:r>
      <w:r>
        <w:rPr>
          <w:rFonts w:ascii="宋体" w:eastAsia="宋体" w:hint="eastAsia"/>
        </w:rPr>
        <w:t>，</w:t>
      </w:r>
      <w:r w:rsidR="001852F3">
        <w:rPr>
          <w:rFonts w:ascii="宋体" w:eastAsia="宋体" w:hint="eastAsia"/>
        </w:rPr>
        <w:t xml:space="preserve">刘德伍</w:t>
      </w:r>
      <w:r>
        <w:rPr>
          <w:rFonts w:ascii="宋体" w:eastAsia="宋体" w:hint="eastAsia"/>
        </w:rPr>
        <w:t>，</w:t>
      </w:r>
      <w:r w:rsidR="001852F3">
        <w:rPr>
          <w:rFonts w:ascii="宋体" w:eastAsia="宋体" w:hint="eastAsia"/>
        </w:rPr>
        <w:t xml:space="preserve">李津. 不同发育阶段表皮细胞微小</w:t>
      </w:r>
      <w:r>
        <w:t>RNA</w:t>
      </w:r>
      <w:r/>
      <w:r>
        <w:rPr>
          <w:rFonts w:ascii="宋体" w:eastAsia="宋体" w:hint="eastAsia"/>
        </w:rPr>
        <w:t>的差异表达谱分析</w:t>
      </w:r>
      <w:r>
        <w:t>[</w:t>
      </w:r>
      <w:r>
        <w:t xml:space="preserve">J</w:t>
      </w:r>
      <w:r>
        <w:t>]</w:t>
      </w:r>
      <w:r>
        <w:t xml:space="preserve">. </w:t>
      </w:r>
      <w:r>
        <w:rPr>
          <w:rFonts w:ascii="宋体" w:eastAsia="宋体" w:hint="eastAsia"/>
        </w:rPr>
        <w:t>中</w:t>
      </w:r>
      <w:r>
        <w:rPr>
          <w:rFonts w:ascii="宋体" w:eastAsia="宋体" w:hint="eastAsia"/>
        </w:rPr>
        <w:t>华创伤杂志</w:t>
      </w:r>
      <w:r>
        <w:t>, 2014</w:t>
      </w:r>
      <w:r>
        <w:t>,</w:t>
      </w:r>
      <w:r>
        <w:t> 30</w:t>
      </w:r>
      <w:r>
        <w:t>(</w:t>
      </w:r>
      <w:r>
        <w:t>5</w:t>
      </w:r>
      <w:r>
        <w:t>)</w:t>
      </w:r>
      <w:r>
        <w:rPr>
          <w:spacing w:val="0"/>
          <w:sz w:val="21"/>
          <w:rFonts w:hint="eastAsia"/>
        </w:rPr>
        <w:t xml:space="preserve">：</w:t>
      </w:r>
      <w:r>
        <w:t>394</w:t>
      </w:r>
      <w:r>
        <w:rPr>
          <w:rFonts w:ascii="宋体" w:eastAsia="宋体" w:hint="eastAsia"/>
        </w:rPr>
        <w:t>～</w:t>
      </w:r>
      <w:r>
        <w:t>399.</w:t>
      </w:r>
    </w:p>
    <w:p w:rsidR="0018722C">
      <w:pPr>
        <w:pStyle w:val="cw22"/>
        <w:topLinePunct/>
      </w:pPr>
      <w:r>
        <w:t>[</w:t>
      </w:r>
      <w:r>
        <w:t xml:space="preserve">5</w:t>
      </w:r>
      <w:r>
        <w:t>]</w:t>
      </w:r>
      <w:r/>
      <w:r>
        <w:rPr>
          <w:rFonts w:ascii="宋体" w:eastAsia="宋体" w:hint="eastAsia"/>
        </w:rPr>
        <w:t>宋志芳</w:t>
      </w:r>
      <w:r>
        <w:rPr>
          <w:rFonts w:ascii="宋体" w:eastAsia="宋体" w:hint="eastAsia"/>
        </w:rPr>
        <w:t>，</w:t>
      </w:r>
      <w:r>
        <w:rPr>
          <w:rFonts w:ascii="宋体" w:eastAsia="宋体" w:hint="eastAsia"/>
        </w:rPr>
        <w:t>刘德伍</w:t>
      </w:r>
      <w:r>
        <w:rPr>
          <w:rFonts w:ascii="宋体" w:eastAsia="宋体" w:hint="eastAsia"/>
        </w:rPr>
        <w:t>，</w:t>
      </w:r>
      <w:r>
        <w:rPr>
          <w:rFonts w:ascii="宋体" w:eastAsia="宋体" w:hint="eastAsia"/>
        </w:rPr>
        <w:t>彭燕</w:t>
      </w:r>
      <w:r>
        <w:rPr>
          <w:rFonts w:ascii="宋体" w:eastAsia="宋体" w:hint="eastAsia"/>
        </w:rPr>
        <w:t>，</w:t>
      </w:r>
      <w:r w:rsidR="001852F3">
        <w:rPr>
          <w:rFonts w:ascii="宋体" w:eastAsia="宋体" w:hint="eastAsia"/>
        </w:rPr>
        <w:t xml:space="preserve">等. </w:t>
      </w:r>
      <w:r>
        <w:t>miRNA-203</w:t>
      </w:r>
      <w:r/>
      <w:r>
        <w:rPr>
          <w:rFonts w:ascii="宋体" w:eastAsia="宋体" w:hint="eastAsia"/>
        </w:rPr>
        <w:t>转染诱导人表皮干细胞向汗腺细胞分化的研究</w:t>
      </w:r>
      <w:r>
        <w:t>[</w:t>
      </w:r>
      <w:r>
        <w:t xml:space="preserve">J</w:t>
      </w:r>
      <w:r>
        <w:t>]</w:t>
      </w:r>
      <w:r>
        <w:t>.</w:t>
      </w:r>
      <w:r>
        <w:rPr>
          <w:rFonts w:ascii="宋体" w:eastAsia="宋体" w:hint="eastAsia"/>
        </w:rPr>
        <w:t>中国修复重建外科杂志</w:t>
      </w:r>
      <w:r>
        <w:t>, </w:t>
      </w:r>
      <w:r>
        <w:t>2015</w:t>
      </w:r>
      <w:r>
        <w:t>,</w:t>
      </w:r>
      <w:r>
        <w:t> </w:t>
      </w:r>
      <w:r>
        <w:t>29</w:t>
      </w:r>
      <w:r>
        <w:t>(</w:t>
      </w:r>
      <w:r>
        <w:t>3</w:t>
      </w:r>
      <w:r>
        <w:t>)</w:t>
      </w:r>
      <w:r>
        <w:rPr>
          <w:sz w:val="21"/>
          <w:rFonts w:hint="eastAsia"/>
        </w:rPr>
        <w:t>：</w:t>
      </w:r>
      <w:r w:rsidR="001852F3">
        <w:t xml:space="preserve">349</w:t>
      </w:r>
      <w:r>
        <w:rPr>
          <w:rFonts w:ascii="宋体" w:eastAsia="宋体" w:hint="eastAsia"/>
        </w:rPr>
        <w:t>～</w:t>
      </w:r>
      <w:r>
        <w:t>356.</w:t>
      </w:r>
    </w:p>
    <w:p w:rsidR="0018722C">
      <w:pPr>
        <w:topLinePunct/>
      </w:pPr>
      <w:r>
        <w:rPr>
          <w:rFonts w:cstheme="minorBidi" w:hAnsiTheme="minorHAnsi" w:eastAsiaTheme="minorHAnsi" w:asciiTheme="minorHAnsi" w:ascii="宋体" w:eastAsia="宋体" w:hint="eastAsia"/>
          <w:b/>
        </w:rPr>
        <w:t>科研课题</w:t>
      </w:r>
      <w:r>
        <w:rPr>
          <w:b/>
          <w:kern w:val="2"/>
          <w:b/>
          <w:sz w:val="21"/>
          <w:rFonts w:hint="eastAsia"/>
        </w:rPr>
        <w:t>：</w:t>
      </w:r>
    </w:p>
    <w:p w:rsidR="0018722C">
      <w:pPr>
        <w:pStyle w:val="cw22"/>
        <w:topLinePunct/>
      </w:pPr>
      <w:r>
        <w:t>[</w:t>
      </w:r>
      <w:r>
        <w:t xml:space="preserve">1</w:t>
      </w:r>
      <w:r>
        <w:t>]</w:t>
      </w:r>
      <w:r/>
      <w:r>
        <w:rPr>
          <w:rFonts w:ascii="宋体" w:eastAsia="宋体" w:hint="eastAsia"/>
        </w:rPr>
        <w:t>课题类别：江西省教育厅科学技术研究项目</w:t>
      </w:r>
      <w:r>
        <w:rPr>
          <w:sz w:val="21"/>
        </w:rPr>
        <w:t>（</w:t>
      </w:r>
      <w:r>
        <w:t>2012</w:t>
      </w:r>
      <w:r/>
      <w:r>
        <w:rPr>
          <w:rFonts w:ascii="宋体" w:eastAsia="宋体" w:hint="eastAsia"/>
        </w:rPr>
        <w:t>年立项</w:t>
      </w:r>
      <w:r>
        <w:rPr>
          <w:sz w:val="21"/>
        </w:rPr>
        <w:t>）</w:t>
      </w:r>
    </w:p>
    <w:p w:rsidR="0018722C">
      <w:pPr>
        <w:topLinePunct/>
      </w:pPr>
      <w:r>
        <w:rPr>
          <w:rFonts w:cstheme="minorBidi" w:hAnsiTheme="minorHAnsi" w:eastAsiaTheme="minorHAnsi" w:asciiTheme="minorHAnsi" w:ascii="宋体" w:eastAsia="宋体" w:hint="eastAsia"/>
        </w:rPr>
        <w:t>课题名称：诱导多能干细胞定向分化构建组织工程皮肤研究</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第一主持</w:t>
      </w:r>
      <w:r>
        <w:rPr>
          <w:rFonts w:cstheme="minorBidi" w:hAnsiTheme="minorHAnsi" w:eastAsiaTheme="minorHAnsi" w:asciiTheme="minorHAnsi" w:ascii="宋体" w:eastAsia="宋体" w:hint="eastAsia"/>
        </w:rPr>
        <w:t>）</w:t>
      </w:r>
    </w:p>
    <w:p w:rsidR="0018722C">
      <w:pPr>
        <w:pStyle w:val="cw22"/>
        <w:topLinePunct/>
      </w:pPr>
      <w:r>
        <w:t>[</w:t>
      </w:r>
      <w:r>
        <w:t xml:space="preserve">2</w:t>
      </w:r>
      <w:r>
        <w:t>]</w:t>
      </w:r>
      <w:r/>
      <w:r>
        <w:rPr>
          <w:rFonts w:ascii="宋体" w:eastAsia="宋体" w:hint="eastAsia"/>
        </w:rPr>
        <w:t>课题类别：江西省自然科学基金</w:t>
      </w:r>
      <w:r>
        <w:rPr>
          <w:sz w:val="21"/>
        </w:rPr>
        <w:t>（</w:t>
      </w:r>
      <w:r>
        <w:t>2014</w:t>
      </w:r>
      <w:r/>
      <w:r>
        <w:rPr>
          <w:rFonts w:ascii="宋体" w:eastAsia="宋体" w:hint="eastAsia"/>
        </w:rPr>
        <w:t>年立项</w:t>
      </w:r>
      <w:r>
        <w:rPr>
          <w:sz w:val="21"/>
        </w:rPr>
        <w:t>）</w:t>
      </w:r>
    </w:p>
    <w:p w:rsidR="0018722C">
      <w:pPr>
        <w:topLinePunct/>
      </w:pPr>
      <w:r>
        <w:rPr>
          <w:rFonts w:cstheme="minorBidi" w:hAnsiTheme="minorHAnsi" w:eastAsiaTheme="minorHAnsi" w:asciiTheme="minorHAnsi" w:ascii="宋体" w:eastAsia="宋体" w:hint="eastAsia"/>
        </w:rPr>
        <w:t>课题名称：抗</w:t>
      </w:r>
      <w:r>
        <w:rPr>
          <w:rFonts w:cstheme="minorBidi" w:hAnsiTheme="minorHAnsi" w:eastAsiaTheme="minorHAnsi" w:asciiTheme="minorHAnsi"/>
        </w:rPr>
        <w:t>miR-203</w:t>
      </w:r>
      <w:r w:rsidR="001852F3">
        <w:rPr>
          <w:rFonts w:cstheme="minorBidi" w:hAnsiTheme="minorHAnsi" w:eastAsiaTheme="minorHAnsi" w:asciiTheme="minorHAnsi"/>
        </w:rPr>
        <w:t xml:space="preserve"> </w:t>
      </w:r>
      <w:r>
        <w:rPr>
          <w:rFonts w:ascii="宋体" w:eastAsia="宋体" w:hint="eastAsia" w:cstheme="minorBidi" w:hAnsiTheme="minorHAnsi"/>
        </w:rPr>
        <w:t>对角质形成细胞去分化作用研究</w:t>
      </w:r>
      <w:r>
        <w:rPr>
          <w:rFonts w:ascii="宋体" w:eastAsia="宋体" w:hint="eastAsia" w:cstheme="minorBidi" w:hAnsiTheme="minorHAnsi"/>
        </w:rPr>
        <w:t>（</w:t>
      </w:r>
      <w:r>
        <w:rPr>
          <w:rFonts w:ascii="宋体" w:eastAsia="宋体" w:hint="eastAsia" w:cstheme="minorBidi" w:hAnsiTheme="minorHAnsi"/>
        </w:rPr>
        <w:t>第一主持</w:t>
      </w:r>
      <w:r>
        <w:rPr>
          <w:rFonts w:ascii="宋体" w:eastAsia="宋体" w:hint="eastAsia" w:cstheme="minorBidi" w:hAnsiTheme="minorHAnsi"/>
        </w:rPr>
        <w:t>）</w:t>
      </w:r>
    </w:p>
    <w:p w:rsidR="0018722C">
      <w:pPr>
        <w:pStyle w:val="cw22"/>
        <w:topLinePunct/>
      </w:pPr>
      <w:r>
        <w:t>[</w:t>
      </w:r>
      <w:r>
        <w:t xml:space="preserve">3</w:t>
      </w:r>
      <w:r>
        <w:t>]</w:t>
      </w:r>
      <w:r/>
      <w:r>
        <w:rPr>
          <w:rFonts w:ascii="宋体" w:eastAsia="宋体" w:hint="eastAsia"/>
        </w:rPr>
        <w:t>课题类别：江西省研究生创新专项资金立项项目</w:t>
      </w:r>
      <w:r>
        <w:rPr>
          <w:sz w:val="21"/>
        </w:rPr>
        <w:t>（</w:t>
      </w:r>
      <w:r>
        <w:t>2013</w:t>
      </w:r>
      <w:r/>
      <w:r>
        <w:rPr>
          <w:rFonts w:ascii="宋体" w:eastAsia="宋体" w:hint="eastAsia"/>
        </w:rPr>
        <w:t>年立项</w:t>
      </w:r>
      <w:r>
        <w:rPr>
          <w:sz w:val="21"/>
        </w:rPr>
        <w:t>）</w:t>
      </w:r>
    </w:p>
    <w:p w:rsidR="0018722C">
      <w:pPr>
        <w:topLinePunct/>
      </w:pPr>
      <w:r>
        <w:rPr>
          <w:rFonts w:cstheme="minorBidi" w:hAnsiTheme="minorHAnsi" w:eastAsiaTheme="minorHAnsi" w:asciiTheme="minorHAnsi" w:ascii="宋体" w:eastAsia="宋体" w:hint="eastAsia"/>
        </w:rPr>
        <w:t>课题名称：</w:t>
      </w:r>
      <w:r>
        <w:rPr>
          <w:rFonts w:cstheme="minorBidi" w:hAnsiTheme="minorHAnsi" w:eastAsiaTheme="minorHAnsi" w:asciiTheme="minorHAnsi"/>
        </w:rPr>
        <w:t>miR-203</w:t>
      </w:r>
      <w:r>
        <w:rPr>
          <w:rFonts w:ascii="宋体" w:eastAsia="宋体" w:hint="eastAsia" w:cstheme="minorBidi" w:hAnsiTheme="minorHAnsi"/>
        </w:rPr>
        <w:t>在人表皮干细胞中的表达与调控研究</w:t>
      </w:r>
      <w:r>
        <w:rPr>
          <w:rFonts w:ascii="宋体" w:eastAsia="宋体" w:hint="eastAsia" w:cstheme="minorBidi" w:hAnsiTheme="minorHAnsi"/>
        </w:rPr>
        <w:t>（</w:t>
      </w:r>
      <w:r>
        <w:rPr>
          <w:rFonts w:ascii="宋体" w:eastAsia="宋体" w:hint="eastAsia" w:cstheme="minorBidi" w:hAnsiTheme="minorHAnsi"/>
        </w:rPr>
        <w:t>第一主持</w:t>
      </w:r>
      <w:r>
        <w:rPr>
          <w:rFonts w:ascii="宋体" w:eastAsia="宋体" w:hint="eastAsia" w:cstheme="minorBidi" w:hAnsiTheme="minorHAnsi"/>
        </w:rPr>
        <w:t>）</w:t>
      </w:r>
    </w:p>
    <w:p w:rsidR="0018722C">
      <w:pPr>
        <w:pStyle w:val="cw22"/>
        <w:topLinePunct/>
      </w:pPr>
      <w:r>
        <w:t>[</w:t>
      </w:r>
      <w:r>
        <w:t xml:space="preserve">4</w:t>
      </w:r>
      <w:r>
        <w:t>]</w:t>
      </w:r>
      <w:r/>
      <w:r>
        <w:rPr>
          <w:rFonts w:ascii="宋体" w:eastAsia="宋体" w:hint="eastAsia"/>
        </w:rPr>
        <w:t>课题类别：江西省卫生厅科技计划</w:t>
      </w:r>
      <w:r>
        <w:rPr>
          <w:sz w:val="21"/>
        </w:rPr>
        <w:t>（</w:t>
      </w:r>
      <w:r>
        <w:t>2014</w:t>
      </w:r>
      <w:r/>
      <w:r>
        <w:rPr>
          <w:rFonts w:ascii="宋体" w:eastAsia="宋体" w:hint="eastAsia"/>
        </w:rPr>
        <w:t>年立项</w:t>
      </w:r>
      <w:r>
        <w:rPr>
          <w:sz w:val="21"/>
        </w:rPr>
        <w:t>）</w:t>
      </w:r>
    </w:p>
    <w:p w:rsidR="0018722C">
      <w:pPr>
        <w:topLinePunct/>
      </w:pPr>
      <w:r>
        <w:rPr>
          <w:rFonts w:cstheme="minorBidi" w:hAnsiTheme="minorHAnsi" w:eastAsiaTheme="minorHAnsi" w:asciiTheme="minorHAnsi" w:ascii="宋体" w:eastAsia="宋体" w:hint="eastAsia"/>
        </w:rPr>
        <w:t>课题名称：微小</w:t>
      </w:r>
      <w:r>
        <w:rPr>
          <w:rFonts w:cstheme="minorBidi" w:hAnsiTheme="minorHAnsi" w:eastAsiaTheme="minorHAnsi" w:asciiTheme="minorHAnsi"/>
        </w:rPr>
        <w:t>RNA-203</w:t>
      </w:r>
      <w:r>
        <w:rPr>
          <w:rFonts w:ascii="宋体" w:eastAsia="宋体" w:hint="eastAsia" w:cstheme="minorBidi" w:hAnsiTheme="minorHAnsi"/>
        </w:rPr>
        <w:t>体外诱导人表皮干细胞向汗腺细胞分化的研究</w:t>
      </w:r>
      <w:r>
        <w:rPr>
          <w:rFonts w:ascii="宋体" w:eastAsia="宋体" w:hint="eastAsia" w:cstheme="minorBidi" w:hAnsiTheme="minorHAnsi"/>
        </w:rPr>
        <w:t>（</w:t>
      </w:r>
      <w:r>
        <w:rPr>
          <w:rFonts w:ascii="宋体" w:eastAsia="宋体" w:hint="eastAsia" w:cstheme="minorBidi" w:hAnsiTheme="minorHAnsi"/>
        </w:rPr>
        <w:t>第一主持</w:t>
      </w:r>
      <w:r>
        <w:rPr>
          <w:rFonts w:ascii="宋体" w:eastAsia="宋体" w:hint="eastAsia" w:cstheme="minorBidi" w:hAnsiTheme="minorHAnsi"/>
        </w:rPr>
        <w:t>）</w:t>
      </w:r>
    </w:p>
    <w:p w:rsidR="0018722C">
      <w:pPr>
        <w:topLinePunct/>
      </w:pPr>
      <w:r>
        <w:rPr>
          <w:rFonts w:cstheme="minorBidi" w:hAnsiTheme="minorHAnsi" w:eastAsiaTheme="minorHAnsi" w:asciiTheme="minorHAnsi"/>
        </w:rPr>
        <w:t>111</w:t>
      </w:r>
    </w:p>
    <w:p w:rsidR="0018722C">
      <w:pPr>
        <w:outlineLvl w:val="9"/>
        <w:topLinePunct/>
      </w:pPr>
      <w:bookmarkStart w:name="综述:微小RNA在皮肤发育及创面愈合中的作用 ? " w:id="213"/>
      <w:bookmarkEnd w:id="213"/>
      <w:bookmarkStart w:name="_bookmark100" w:id="214"/>
      <w:bookmarkEnd w:id="214"/>
      <w:r>
        <w:rPr>
          <w:kern w:val="2"/>
          <w:sz w:val="32"/>
          <w:szCs w:val="32"/>
          <w:rFonts w:cstheme="minorBidi" w:hAnsiTheme="minorHAnsi" w:eastAsiaTheme="minorHAnsi" w:asciiTheme="minorHAnsi" w:ascii="黑体" w:hAnsi="黑体" w:eastAsia="黑体" w:cs="黑体"/>
          <w:b/>
          <w:bCs/>
        </w:rPr>
        <w:t>综 述</w:t>
      </w:r>
    </w:p>
    <w:p w:rsidR="0018722C">
      <w:pPr>
        <w:topLinePunct/>
      </w:pPr>
      <w:r>
        <w:rPr>
          <w:rFonts w:cstheme="minorBidi" w:hAnsiTheme="minorHAnsi" w:eastAsiaTheme="minorHAnsi" w:asciiTheme="minorHAnsi" w:ascii="黑体" w:hAnsi="黑体" w:eastAsia="黑体" w:cs="黑体"/>
          <w:b/>
        </w:rPr>
        <w:t>微小</w:t>
      </w:r>
      <w:r>
        <w:rPr>
          <w:b/>
          <w:rFonts w:ascii="Times New Roman" w:eastAsia="Times New Roman" w:cstheme="minorBidi" w:hAnsiTheme="minorHAnsi" w:hAnsi="黑体" w:cs="黑体"/>
        </w:rPr>
        <w:t>RNA</w:t>
      </w:r>
      <w:r>
        <w:rPr>
          <w:rFonts w:cstheme="minorBidi" w:hAnsiTheme="minorHAnsi" w:eastAsiaTheme="minorHAnsi" w:asciiTheme="minorHAnsi" w:ascii="黑体" w:hAnsi="黑体" w:eastAsia="黑体" w:cs="黑体"/>
          <w:b/>
        </w:rPr>
        <w:t>在皮肤发育及创面愈合中的作用</w:t>
      </w:r>
    </w:p>
    <w:p w:rsidR="0018722C">
      <w:pPr>
        <w:pStyle w:val="aff0"/>
        <w:topLinePunct/>
      </w:pPr>
      <w:r>
        <w:rPr>
          <w:rFonts w:eastAsia="黑体" w:ascii="Times New Roman"/>
          <w:rStyle w:val="aff4"/>
          <w:b/>
        </w:rPr>
        <w:t>【</w:t>
      </w:r>
      <w:r>
        <w:rPr>
          <w:rFonts w:eastAsia="黑体" w:ascii="Times New Roman"/>
          <w:rStyle w:val="aff4"/>
          <w:b/>
        </w:rPr>
        <w:t xml:space="preserve">摘</w:t>
      </w:r>
      <w:r w:rsidR="001852F3">
        <w:rPr>
          <w:rFonts w:eastAsia="黑体" w:ascii="Times New Roman"/>
          <w:rStyle w:val="aff4"/>
          <w:b/>
        </w:rPr>
        <w:t xml:space="preserve">要</w:t>
      </w:r>
      <w:r>
        <w:rPr>
          <w:rFonts w:eastAsia="黑体" w:ascii="Times New Roman"/>
          <w:rStyle w:val="aff4"/>
          <w:b/>
        </w:rPr>
        <w:t>】</w:t>
      </w:r>
      <w:r>
        <w:rPr>
          <w:b/>
        </w:rPr>
        <w:t xml:space="preserve">目的</w:t>
      </w:r>
      <w:r>
        <w:t>综述微小</w:t>
      </w:r>
      <w:r>
        <w:rPr>
          <w:rFonts w:ascii="Times New Roman" w:hAnsi="Times New Roman" w:eastAsia="Times New Roman"/>
        </w:rPr>
        <w:t>RNA</w:t>
      </w:r>
      <w:r>
        <w:t>（</w:t>
      </w:r>
      <w:r>
        <w:rPr>
          <w:rFonts w:ascii="Times New Roman" w:hAnsi="Times New Roman" w:eastAsia="Times New Roman"/>
        </w:rPr>
        <w:t>micro</w:t>
      </w:r>
      <w:r>
        <w:rPr>
          <w:rFonts w:ascii="Times New Roman" w:hAnsi="Times New Roman" w:eastAsia="Times New Roman"/>
        </w:rPr>
        <w:t> </w:t>
      </w:r>
      <w:r>
        <w:rPr>
          <w:rFonts w:ascii="Times New Roman" w:hAnsi="Times New Roman" w:eastAsia="Times New Roman"/>
        </w:rPr>
        <w:t>RNA</w:t>
      </w:r>
      <w:r>
        <w:t xml:space="preserve">, </w:t>
      </w:r>
      <w:r>
        <w:rPr>
          <w:rFonts w:ascii="Times New Roman" w:hAnsi="Times New Roman" w:eastAsia="Times New Roman"/>
        </w:rPr>
        <w:t>miRNA</w:t>
      </w:r>
      <w:r>
        <w:t>）</w:t>
      </w:r>
      <w:r>
        <w:t>在皮肤发育、再生与创面愈合各环节中的作用。</w:t>
      </w:r>
      <w:r>
        <w:rPr>
          <w:b/>
        </w:rPr>
        <w:t>方法</w:t>
      </w:r>
      <w:r>
        <w:t>查阅</w:t>
      </w:r>
      <w:r>
        <w:t>近年</w:t>
      </w:r>
      <w:r>
        <w:rPr>
          <w:rFonts w:ascii="Times New Roman" w:hAnsi="Times New Roman" w:eastAsia="Times New Roman"/>
        </w:rPr>
        <w:t>miRNA</w:t>
      </w:r>
      <w:r>
        <w:t>参与皮肤发育及创面愈</w:t>
      </w:r>
      <w:r>
        <w:t>合方面的文献，并进行分析总结。</w:t>
      </w:r>
      <w:r>
        <w:rPr>
          <w:b/>
        </w:rPr>
        <w:t>结果</w:t>
      </w:r>
      <w:r>
        <w:rPr>
          <w:rFonts w:ascii="Times New Roman" w:hAnsi="Times New Roman" w:eastAsia="Times New Roman"/>
        </w:rPr>
        <w:t>miRNA</w:t>
      </w:r>
      <w:r>
        <w:t>广泛参与了机体皮肤发育，包</w:t>
      </w:r>
      <w:r>
        <w:t>括表皮细胞的增殖、分化、衰老及毛囊的发育，尤其是</w:t>
      </w:r>
      <w:r>
        <w:rPr>
          <w:rFonts w:ascii="Times New Roman" w:hAnsi="Times New Roman" w:eastAsia="Times New Roman"/>
        </w:rPr>
        <w:t>miR-203</w:t>
      </w:r>
      <w:r>
        <w:t>被称为</w:t>
      </w:r>
      <w:r>
        <w:rPr>
          <w:rFonts w:ascii="Times New Roman" w:hAnsi="Times New Roman" w:eastAsia="Times New Roman"/>
        </w:rPr>
        <w:t>“</w:t>
      </w:r>
      <w:r>
        <w:t>皮肤特</w:t>
      </w:r>
      <w:r>
        <w:t>异性的</w:t>
      </w:r>
      <w:r>
        <w:rPr>
          <w:rFonts w:ascii="Times New Roman" w:hAnsi="Times New Roman" w:eastAsia="Times New Roman"/>
        </w:rPr>
        <w:t>miRNA”</w:t>
      </w:r>
      <w:r>
        <w:t>，可通过直接抑制</w:t>
      </w:r>
      <w:r>
        <w:rPr>
          <w:rFonts w:ascii="Times New Roman" w:hAnsi="Times New Roman" w:eastAsia="Times New Roman"/>
        </w:rPr>
        <w:t>p63</w:t>
      </w:r>
      <w:r>
        <w:t>的表达而促进表皮分化。同时</w:t>
      </w:r>
      <w:r>
        <w:rPr>
          <w:rFonts w:ascii="Times New Roman" w:hAnsi="Times New Roman" w:eastAsia="Times New Roman"/>
        </w:rPr>
        <w:t>miRNA</w:t>
      </w:r>
      <w:r>
        <w:t>亦参与皮肤再生及创面愈合的各个阶段，</w:t>
      </w:r>
      <w:r>
        <w:rPr>
          <w:rFonts w:ascii="Times New Roman" w:hAnsi="Times New Roman" w:eastAsia="Times New Roman"/>
        </w:rPr>
        <w:t>miRNA</w:t>
      </w:r>
      <w:r>
        <w:t>的异常表达与伤口畸形愈合密切</w:t>
      </w:r>
      <w:r>
        <w:t>相关。</w:t>
      </w:r>
      <w:r>
        <w:rPr>
          <w:b/>
        </w:rPr>
        <w:t>结论</w:t>
      </w:r>
      <w:r>
        <w:rPr>
          <w:rFonts w:ascii="Times New Roman" w:hAnsi="Times New Roman" w:eastAsia="Times New Roman"/>
        </w:rPr>
        <w:t>miRNA</w:t>
      </w:r>
      <w:r>
        <w:t>在维持皮肤正常结构功能及创面再生修复过程中发挥了重要作用，探讨它们在皮肤创面愈合中的作用及其调控机制并为治疗提供新靶</w:t>
      </w:r>
      <w:r>
        <w:t>点，具有潜在应用价值与广阔前景。</w:t>
      </w:r>
    </w:p>
    <w:p w:rsidR="0018722C">
      <w:pPr>
        <w:pStyle w:val="aff"/>
        <w:topLinePunct/>
      </w:pPr>
      <w:r>
        <w:rPr>
          <w:rFonts w:eastAsia="黑体" w:ascii="Times New Roman"/>
          <w:rStyle w:val="afe"/>
        </w:rPr>
        <w:t>【</w:t>
      </w:r>
      <w:r>
        <w:rPr>
          <w:rFonts w:eastAsia="黑体" w:ascii="Times New Roman"/>
          <w:rStyle w:val="afe"/>
          <w:b/>
        </w:rPr>
        <w:t>关键词</w:t>
      </w:r>
      <w:r>
        <w:rPr>
          <w:rFonts w:eastAsia="黑体" w:ascii="Times New Roman"/>
          <w:rStyle w:val="afe"/>
        </w:rPr>
        <w:t>】</w:t>
      </w:r>
      <w:r>
        <w:t>微小</w:t>
      </w:r>
      <w:r/>
      <w:r>
        <w:t xml:space="preserve">； </w:t>
      </w:r>
      <w:r/>
      <w:r>
        <w:rPr>
          <w:rFonts w:ascii="Times New Roman" w:eastAsia="Times New Roman"/>
        </w:rPr>
        <w:t>RNA</w:t>
      </w:r>
      <w:r w:rsidRPr="00000000">
        <w:t xml:space="preserve">； </w:t>
      </w:r>
      <w:r>
        <w:t>皮肤发育</w:t>
      </w:r>
      <w:r w:rsidRPr="00000000">
        <w:t xml:space="preserve">； </w:t>
      </w:r>
      <w:r w:rsidRPr="00000000">
        <w:t>皮肤再生</w:t>
      </w:r>
      <w:r w:rsidRPr="00000000">
        <w:t xml:space="preserve">； </w:t>
      </w:r>
      <w:r w:rsidRPr="00000000">
        <w:t>创面修复</w:t>
      </w:r>
    </w:p>
    <w:p w:rsidR="0018722C">
      <w:pPr>
        <w:topLinePunct/>
      </w:pPr>
      <w:r>
        <w:rPr>
          <w:rFonts w:cstheme="minorBidi" w:hAnsiTheme="minorHAnsi" w:eastAsiaTheme="minorHAnsi" w:asciiTheme="minorHAnsi" w:ascii="Times New Roman" w:hAnsi="宋体" w:eastAsia="宋体" w:cs="宋体"/>
          <w:b/>
        </w:rPr>
        <w:t>THE ROLE</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OF</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MICRORNA</w:t>
      </w:r>
      <w:r w:rsidRPr="00000000">
        <w:rPr>
          <w:rFonts w:cstheme="minorBidi" w:hAnsiTheme="minorHAnsi" w:eastAsiaTheme="minorHAnsi" w:asciiTheme="minorHAnsi" w:ascii="宋体" w:hAnsi="宋体" w:eastAsia="宋体" w:cs="宋体"/>
          <w:b/>
        </w:rPr>
        <w:tab/>
        <w:t>IN</w:t>
      </w:r>
      <w:r w:rsidRPr="00000000">
        <w:rPr>
          <w:rFonts w:cstheme="minorBidi" w:hAnsiTheme="minorHAnsi" w:eastAsiaTheme="minorHAnsi" w:asciiTheme="minorHAnsi" w:ascii="宋体" w:hAnsi="宋体" w:eastAsia="宋体" w:cs="宋体"/>
          <w:b/>
        </w:rPr>
        <w:tab/>
        <w:t>SKIN DEVELOPMENT AND</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WOUND</w:t>
      </w:r>
    </w:p>
    <w:p w:rsidR="0018722C">
      <w:pPr>
        <w:pStyle w:val="afc"/>
        <w:topLinePunct/>
      </w:pPr>
      <w:r>
        <w:rPr>
          <w:rFonts w:eastAsia="黑体" w:ascii="Times New Roman"/>
          <w:rStyle w:val="aff4"/>
        </w:rPr>
        <w:t>【</w:t>
      </w:r>
      <w:r>
        <w:rPr>
          <w:rStyle w:val="aff4"/>
          <w:rFonts w:ascii="Times New Roman" w:eastAsia="黑体"/>
          <w:b/>
        </w:rPr>
        <w:t>Abstract</w:t>
      </w:r>
      <w:r>
        <w:t>】</w:t>
      </w:r>
      <w:r>
        <w:rPr>
          <w:rFonts w:ascii="Times New Roman" w:eastAsia="Times New Roman"/>
          <w:b/>
        </w:rPr>
        <w:t>Objective</w:t>
      </w:r>
      <w:r>
        <w:rPr>
          <w:rFonts w:ascii="Times New Roman" w:eastAsia="Times New Roman"/>
          <w:b/>
        </w:rPr>
        <w:t> </w:t>
      </w:r>
      <w:r>
        <w:rPr>
          <w:rFonts w:ascii="Times New Roman" w:eastAsia="Times New Roman"/>
        </w:rPr>
        <w:t>To review the role of miRNA in skin development and wound healing. </w:t>
      </w:r>
      <w:r>
        <w:rPr>
          <w:rFonts w:ascii="Times New Roman" w:eastAsia="Times New Roman"/>
          <w:b/>
        </w:rPr>
        <w:t>Methods </w:t>
      </w:r>
      <w:r>
        <w:rPr>
          <w:rFonts w:ascii="Times New Roman" w:eastAsia="Times New Roman"/>
        </w:rPr>
        <w:t>The recent literature about miRNA in skin</w:t>
      </w:r>
      <w:r w:rsidR="001852F3">
        <w:rPr>
          <w:rFonts w:ascii="Times New Roman" w:eastAsia="Times New Roman"/>
        </w:rPr>
        <w:t xml:space="preserve"> development and wound healing was reviewed and analyzed.</w:t>
      </w:r>
      <w:r w:rsidR="001852F3">
        <w:rPr>
          <w:rFonts w:ascii="Times New Roman" w:eastAsia="Times New Roman"/>
        </w:rPr>
        <w:t xml:space="preserve"> </w:t>
      </w:r>
      <w:r>
        <w:rPr>
          <w:rFonts w:ascii="Times New Roman" w:eastAsia="Times New Roman"/>
          <w:b/>
        </w:rPr>
        <w:t>Results </w:t>
      </w:r>
      <w:r>
        <w:rPr>
          <w:rFonts w:ascii="Times New Roman" w:eastAsia="Times New Roman"/>
        </w:rPr>
        <w:t>MiRNAs extensively involved in the development of the skin, including epidermal cell proliferation, differentiation, aging and hair follicle development, MiR-203 known as the</w:t>
      </w:r>
      <w:r w:rsidR="004B696B">
        <w:rPr>
          <w:rFonts w:ascii="Times New Roman" w:eastAsia="Times New Roman"/>
        </w:rPr>
        <w:t>"</w:t>
      </w:r>
      <w:r w:rsidR="004B696B">
        <w:rPr>
          <w:rFonts w:ascii="Times New Roman" w:eastAsia="Times New Roman"/>
        </w:rPr>
        <w:t xml:space="preserve"> </w:t>
      </w:r>
      <w:r w:rsidR="004B696B">
        <w:rPr>
          <w:rFonts w:ascii="Times New Roman" w:eastAsia="Times New Roman"/>
        </w:rPr>
        <w:t>skin-specific miRNA" can directly inhibit the expression of p63 and promote the differentiation of the epidermis. Meanwhile, miRNA also involved in various stages</w:t>
      </w:r>
      <w:r w:rsidR="001852F3">
        <w:rPr>
          <w:rFonts w:ascii="Times New Roman" w:eastAsia="Times New Roman"/>
        </w:rPr>
        <w:t xml:space="preserve"> of skin regeneration and wound healing</w:t>
      </w:r>
      <w:r w:rsidR="004B696B">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Abnormal expression of miRNA is closely related with abnormal wound healing. </w:t>
      </w:r>
      <w:r>
        <w:rPr>
          <w:rFonts w:ascii="Times New Roman" w:eastAsia="Times New Roman"/>
          <w:b/>
        </w:rPr>
        <w:t>Conclusion </w:t>
      </w:r>
      <w:r>
        <w:rPr>
          <w:rFonts w:ascii="Times New Roman" w:eastAsia="Times New Roman"/>
        </w:rPr>
        <w:t>miRNA play an important role in maintaining</w:t>
      </w:r>
      <w:r>
        <w:rPr>
          <w:rFonts w:ascii="Times New Roman" w:eastAsia="Times New Roman"/>
        </w:rPr>
        <w:t> </w:t>
      </w:r>
      <w:r>
        <w:rPr>
          <w:rFonts w:ascii="Times New Roman" w:eastAsia="Times New Roman"/>
        </w:rPr>
        <w:t>the</w:t>
      </w:r>
      <w:r>
        <w:rPr>
          <w:rFonts w:ascii="Times New Roman" w:eastAsia="Times New Roman"/>
        </w:rPr>
        <w:t> </w:t>
      </w:r>
      <w:r>
        <w:rPr>
          <w:rFonts w:ascii="Times New Roman" w:eastAsia="Times New Roman"/>
        </w:rPr>
        <w:t>normal</w:t>
      </w:r>
      <w:r>
        <w:rPr>
          <w:rFonts w:ascii="Times New Roman" w:eastAsia="Times New Roman"/>
        </w:rPr>
        <w:t> </w:t>
      </w:r>
      <w:r>
        <w:rPr>
          <w:rFonts w:ascii="Times New Roman" w:eastAsia="Times New Roman"/>
        </w:rPr>
        <w:t>Skin</w:t>
      </w:r>
      <w:r>
        <w:rPr>
          <w:rFonts w:ascii="Times New Roman" w:eastAsia="Times New Roman"/>
        </w:rPr>
        <w:t> </w:t>
      </w:r>
      <w:r>
        <w:rPr>
          <w:rFonts w:ascii="Times New Roman" w:eastAsia="Times New Roman"/>
        </w:rPr>
        <w:t>physiology</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skin</w:t>
      </w:r>
      <w:r>
        <w:rPr>
          <w:rFonts w:ascii="Times New Roman" w:eastAsia="Times New Roman"/>
        </w:rPr>
        <w:t> </w:t>
      </w:r>
      <w:r>
        <w:rPr>
          <w:rFonts w:ascii="Times New Roman" w:eastAsia="Times New Roman"/>
        </w:rPr>
        <w:t>regeneration.</w:t>
      </w:r>
      <w:r>
        <w:rPr>
          <w:rFonts w:ascii="Times New Roman" w:eastAsia="Times New Roman"/>
        </w:rPr>
        <w:t> </w:t>
      </w:r>
      <w:r>
        <w:rPr>
          <w:rFonts w:ascii="Times New Roman" w:eastAsia="Times New Roman"/>
        </w:rPr>
        <w:t>To</w:t>
      </w:r>
      <w:r>
        <w:rPr>
          <w:rFonts w:ascii="Times New Roman" w:eastAsia="Times New Roman"/>
        </w:rPr>
        <w:t> </w:t>
      </w:r>
      <w:r>
        <w:rPr>
          <w:rFonts w:ascii="Times New Roman" w:eastAsia="Times New Roman"/>
        </w:rPr>
        <w:t>explore</w:t>
      </w:r>
      <w:r>
        <w:rPr>
          <w:rFonts w:ascii="Times New Roman" w:eastAsia="Times New Roman"/>
        </w:rPr>
        <w:t> </w:t>
      </w:r>
      <w:r>
        <w:rPr>
          <w:rFonts w:ascii="Times New Roman" w:eastAsia="Times New Roman"/>
        </w:rPr>
        <w:t>their</w:t>
      </w:r>
      <w:r>
        <w:rPr>
          <w:rFonts w:ascii="Times New Roman" w:eastAsia="Times New Roman"/>
        </w:rPr>
        <w:t> </w:t>
      </w:r>
      <w:r>
        <w:rPr>
          <w:rFonts w:ascii="Times New Roman" w:eastAsia="Times New Roman"/>
        </w:rPr>
        <w:t>roles</w:t>
      </w:r>
    </w:p>
    <w:p w:rsidR="0018722C">
      <w:pPr>
        <w:topLinePunct/>
      </w:pPr>
      <w:r>
        <w:rPr>
          <w:rFonts w:ascii="Times New Roman" w:eastAsia="宋体"/>
        </w:rPr>
        <w:t/>
      </w:r>
      <w:r>
        <w:rPr>
          <w:rFonts w:ascii="Times New Roman" w:eastAsia="宋体"/>
        </w:rPr>
        <w:t>I</w:t>
      </w:r>
      <w:r>
        <w:rPr>
          <w:rFonts w:ascii="Times New Roman" w:eastAsia="宋体"/>
        </w:rPr>
        <w:t>n the healing of skin wounds and their regulatory mechanism can provide a new target for the treatment</w:t>
      </w:r>
      <w:r>
        <w:t>,</w:t>
      </w:r>
      <w:r>
        <w:t xml:space="preserve"> </w:t>
      </w:r>
      <w:r>
        <w:rPr>
          <w:rFonts w:ascii="Times New Roman" w:eastAsia="宋体"/>
        </w:rPr>
        <w:t>which has a potential value and broad prospects.</w:t>
      </w:r>
    </w:p>
    <w:p w:rsidR="0018722C">
      <w:pPr>
        <w:topLinePunct/>
      </w:pPr>
      <w:r>
        <w:rPr>
          <w:b/>
        </w:rPr>
        <w:t>【</w:t>
      </w:r>
      <w:r>
        <w:rPr>
          <w:rFonts w:ascii="Times New Roman" w:eastAsia="Times New Roman"/>
          <w:b/>
        </w:rPr>
        <w:t>Key</w:t>
      </w:r>
      <w:r>
        <w:rPr>
          <w:rFonts w:ascii="Times New Roman" w:eastAsia="Times New Roman"/>
          <w:b/>
        </w:rPr>
        <w:t> </w:t>
      </w:r>
      <w:r>
        <w:rPr>
          <w:rFonts w:ascii="Times New Roman" w:eastAsia="Times New Roman"/>
          <w:b/>
        </w:rPr>
        <w:t>words</w:t>
      </w:r>
      <w:r>
        <w:rPr>
          <w:b/>
        </w:rPr>
        <w:t>】</w:t>
      </w:r>
      <w:r>
        <w:rPr>
          <w:rFonts w:ascii="Times New Roman" w:eastAsia="Times New Roman"/>
        </w:rPr>
        <w:t>MiRNA</w:t>
      </w:r>
      <w:r w:rsidRPr="00000000">
        <w:tab/>
        <w:t>Skin</w:t>
      </w:r>
      <w:r w:rsidRPr="00000000">
        <w:tab/>
        <w:t>Development</w:t>
      </w:r>
      <w:r w:rsidRPr="00000000">
        <w:tab/>
        <w:t>Regeneration</w:t>
      </w:r>
      <w:r w:rsidRPr="00000000">
        <w:tab/>
        <w:t>Wound</w:t>
      </w:r>
      <w:r>
        <w:rPr>
          <w:rFonts w:ascii="Times New Roman" w:eastAsia="Times New Roman"/>
        </w:rPr>
        <w:t> </w:t>
      </w:r>
      <w:r>
        <w:rPr>
          <w:rFonts w:ascii="Times New Roman" w:eastAsia="Times New Roman"/>
        </w:rPr>
        <w:t>healing</w:t>
      </w:r>
    </w:p>
    <w:p w:rsidR="0018722C">
      <w:pPr>
        <w:topLinePunct/>
      </w:pP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90.744003pt,11.012478pt" to="234.764003pt,11.01247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112</w:t>
      </w:r>
    </w:p>
    <w:p w:rsidR="0018722C">
      <w:pPr>
        <w:topLinePunct/>
      </w:pPr>
      <w:r>
        <w:t>微小</w:t>
      </w:r>
      <w:r>
        <w:rPr>
          <w:rFonts w:ascii="Times New Roman" w:eastAsia="Times New Roman"/>
        </w:rPr>
        <w:t>RNA</w:t>
      </w:r>
      <w:r>
        <w:t>（</w:t>
      </w:r>
      <w:r>
        <w:rPr>
          <w:rFonts w:ascii="Times New Roman" w:eastAsia="Times New Roman"/>
        </w:rPr>
        <w:t>micro RNA</w:t>
      </w:r>
      <w:r>
        <w:t xml:space="preserve">, </w:t>
      </w:r>
      <w:r>
        <w:rPr>
          <w:rFonts w:ascii="Times New Roman" w:eastAsia="Times New Roman"/>
        </w:rPr>
        <w:t>miRNA</w:t>
      </w:r>
      <w:r>
        <w:t>）</w:t>
      </w:r>
      <w:r>
        <w:t>作为内源性非编码单链</w:t>
      </w:r>
      <w:r>
        <w:rPr>
          <w:rFonts w:ascii="Times New Roman" w:eastAsia="Times New Roman"/>
        </w:rPr>
        <w:t>RNA</w:t>
      </w:r>
      <w:r>
        <w:t>，在机体发育、细胞增殖分化与凋亡、肿瘤形成及疾病发生发展等许多生物过程中发挥重</w:t>
      </w:r>
      <w:r>
        <w:t>要作用。越来越多证据表明</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w:t>
      </w:r>
      <w:r>
        <w:rPr>
          <w:rFonts w:ascii="Times New Roman" w:eastAsia="Times New Roman"/>
        </w:rPr>
        <w:t>miRNA</w:t>
      </w:r>
      <w:r>
        <w:t>参与调控皮肤及其附属器官的形成和稳</w:t>
      </w:r>
      <w:r>
        <w:t>态，且与皮肤再生修复明显相关。本文就</w:t>
      </w:r>
      <w:r>
        <w:rPr>
          <w:rFonts w:ascii="Times New Roman" w:eastAsia="Times New Roman"/>
        </w:rPr>
        <w:t>miRNA</w:t>
      </w:r>
      <w:r>
        <w:t>在皮肤发育、再生与创面愈合各环节中的作用作一综述。</w:t>
      </w:r>
    </w:p>
    <w:p w:rsidR="0018722C">
      <w:pPr>
        <w:pStyle w:val="cw22"/>
        <w:topLinePunct/>
      </w:pPr>
      <w:r>
        <w:rPr>
          <w:rFonts w:ascii="黑体" w:eastAsia="黑体" w:hint="eastAsia"/>
          <w:b/>
        </w:rPr>
        <w:t>1 </w:t>
      </w:r>
      <w:r>
        <w:rPr>
          <w:b/>
        </w:rPr>
        <w:t>miRNA</w:t>
      </w:r>
      <w:r>
        <w:rPr>
          <w:rFonts w:ascii="黑体" w:eastAsia="黑体" w:hint="eastAsia"/>
          <w:b/>
        </w:rPr>
        <w:t>的Th物合成及功能概述</w:t>
      </w:r>
    </w:p>
    <w:p w:rsidR="0018722C">
      <w:pPr>
        <w:topLinePunct/>
      </w:pPr>
      <w:r>
        <w:rPr>
          <w:rFonts w:ascii="Times New Roman" w:eastAsia="宋体"/>
        </w:rPr>
        <w:t>miRNA</w:t>
      </w:r>
      <w:r>
        <w:t>是一类由</w:t>
      </w:r>
      <w:r>
        <w:rPr>
          <w:rFonts w:ascii="Times New Roman" w:eastAsia="宋体"/>
        </w:rPr>
        <w:t>19~24</w:t>
      </w:r>
      <w:r>
        <w:t>个核苷酸组成的单链非编码</w:t>
      </w:r>
      <w:r>
        <w:rPr>
          <w:rFonts w:ascii="Times New Roman" w:eastAsia="宋体"/>
        </w:rPr>
        <w:t>RNA</w:t>
      </w:r>
      <w:r>
        <w:t>分子，其基因位</w:t>
      </w:r>
      <w:r>
        <w:t>于内含子或非编码区的外显子或间隔区。大多数</w:t>
      </w:r>
      <w:r>
        <w:rPr>
          <w:rFonts w:ascii="Times New Roman" w:eastAsia="宋体"/>
        </w:rPr>
        <w:t>miRNAs</w:t>
      </w:r>
      <w:r>
        <w:t>基因是孤立的，并在</w:t>
      </w:r>
      <w:r>
        <w:t>自身启动子的控制下表达，少数</w:t>
      </w:r>
      <w:r>
        <w:rPr>
          <w:rFonts w:ascii="Times New Roman" w:eastAsia="宋体"/>
        </w:rPr>
        <w:t>miRNAs</w:t>
      </w:r>
      <w:r>
        <w:t>基因是成簇的，可以共表达</w:t>
      </w:r>
      <w:r>
        <w:rPr>
          <w:vertAlign w:val="superscript"/>
          /&gt;
        </w:rPr>
        <w:t>[</w:t>
      </w:r>
      <w:r>
        <w:rPr>
          <w:vertAlign w:val="superscript"/>
          /&gt;
        </w:rPr>
        <w:t xml:space="preserve">4</w:t>
      </w:r>
      <w:r>
        <w:rPr>
          <w:vertAlign w:val="superscript"/>
          /&gt;
        </w:rPr>
        <w:t>]</w:t>
      </w:r>
      <w:r>
        <w:t>。在哺乳动物的基因组中，</w:t>
      </w:r>
      <w:r>
        <w:rPr>
          <w:rFonts w:ascii="Times New Roman" w:eastAsia="宋体"/>
        </w:rPr>
        <w:t>miRNA</w:t>
      </w:r>
      <w:r>
        <w:t>基因占基因总数的</w:t>
      </w:r>
      <w:r>
        <w:rPr>
          <w:rFonts w:ascii="Times New Roman" w:eastAsia="宋体"/>
        </w:rPr>
        <w:t>1%~3%</w:t>
      </w:r>
      <w:r>
        <w:rPr>
          <w:vertAlign w:val="superscript"/>
          /&gt;
        </w:rPr>
        <w:t>[</w:t>
      </w:r>
      <w:r>
        <w:rPr>
          <w:vertAlign w:val="superscript"/>
          /&gt;
        </w:rPr>
        <w:t xml:space="preserve">5</w:t>
      </w:r>
      <w:r>
        <w:rPr>
          <w:vertAlign w:val="superscript"/>
          /&gt;
        </w:rPr>
        <w:t>]</w:t>
      </w:r>
      <w:r>
        <w:t xml:space="preserve">. </w:t>
      </w:r>
      <w:r>
        <w:rPr>
          <w:rFonts w:ascii="Times New Roman" w:eastAsia="宋体"/>
        </w:rPr>
        <w:t>miRNA</w:t>
      </w:r>
      <w:r>
        <w:t>的加工过程如下：首先，在细胞核内，</w:t>
      </w:r>
      <w:r>
        <w:rPr>
          <w:rFonts w:ascii="Times New Roman" w:eastAsia="宋体"/>
        </w:rPr>
        <w:t>RNA</w:t>
      </w:r>
      <w:r>
        <w:t>聚合酶</w:t>
      </w:r>
      <w:r>
        <w:rPr>
          <w:rFonts w:ascii="Times New Roman" w:eastAsia="宋体"/>
        </w:rPr>
        <w:t>II</w:t>
      </w:r>
      <w:r>
        <w:t>将编码</w:t>
      </w:r>
      <w:r>
        <w:rPr>
          <w:rFonts w:ascii="Times New Roman" w:eastAsia="宋体"/>
        </w:rPr>
        <w:t>miRNA</w:t>
      </w:r>
      <w:r>
        <w:t>的基因转录成含有几千</w:t>
      </w:r>
      <w:r>
        <w:t>个碱基、具备茎环结构的分子称前体</w:t>
      </w:r>
      <w:r>
        <w:rPr>
          <w:rFonts w:ascii="Times New Roman" w:eastAsia="宋体"/>
        </w:rPr>
        <w:t>miR</w:t>
      </w:r>
      <w:r>
        <w:rPr>
          <w:rFonts w:ascii="Times New Roman" w:eastAsia="宋体"/>
        </w:rPr>
        <w:t>N</w:t>
      </w:r>
      <w:r>
        <w:rPr>
          <w:rFonts w:ascii="Times New Roman" w:eastAsia="宋体"/>
        </w:rPr>
        <w:t>A</w:t>
      </w:r>
      <w:r>
        <w:t>(</w:t>
      </w:r>
      <w:r>
        <w:rPr>
          <w:rFonts w:ascii="Times New Roman" w:eastAsia="宋体"/>
        </w:rPr>
        <w:t>p</w:t>
      </w:r>
      <w:r>
        <w:rPr>
          <w:rFonts w:ascii="Times New Roman" w:eastAsia="宋体"/>
          <w:spacing w:val="0"/>
        </w:rPr>
        <w:t>r</w:t>
      </w:r>
      <w:r>
        <w:rPr>
          <w:rFonts w:ascii="Times New Roman" w:eastAsia="宋体"/>
        </w:rPr>
        <w:t>i</w:t>
      </w:r>
      <w:r>
        <w:rPr>
          <w:rFonts w:ascii="Times New Roman" w:eastAsia="宋体"/>
          <w:spacing w:val="0"/>
        </w:rPr>
        <w:t>-</w:t>
      </w:r>
      <w:r>
        <w:rPr>
          <w:rFonts w:ascii="Times New Roman" w:eastAsia="宋体"/>
        </w:rPr>
        <w:t>miR</w:t>
      </w:r>
      <w:r>
        <w:rPr>
          <w:rFonts w:ascii="Times New Roman" w:eastAsia="宋体"/>
          <w:w w:val="99"/>
        </w:rPr>
        <w:t>N</w:t>
      </w:r>
      <w:r>
        <w:rPr>
          <w:rFonts w:ascii="Times New Roman" w:eastAsia="宋体"/>
          <w:spacing w:val="0"/>
          <w:w w:val="99"/>
        </w:rPr>
        <w:t>A</w:t>
      </w:r>
      <w:r>
        <w:rPr>
          <w:spacing w:val="-60"/>
        </w:rPr>
        <w:t>)</w:t>
      </w:r>
      <w:r>
        <w:t>；</w:t>
      </w:r>
      <w:r>
        <w:rPr>
          <w:rFonts w:ascii="Times New Roman" w:eastAsia="宋体"/>
        </w:rPr>
        <w:t>p</w:t>
      </w:r>
      <w:r>
        <w:rPr>
          <w:rFonts w:ascii="Times New Roman" w:eastAsia="宋体"/>
        </w:rPr>
        <w:t>r</w:t>
      </w:r>
      <w:r>
        <w:rPr>
          <w:rFonts w:ascii="Times New Roman" w:eastAsia="宋体"/>
        </w:rPr>
        <w:t>i</w:t>
      </w:r>
      <w:r>
        <w:rPr>
          <w:rFonts w:ascii="Times New Roman" w:eastAsia="宋体"/>
        </w:rPr>
        <w:t>-</w:t>
      </w:r>
      <w:r>
        <w:rPr>
          <w:rFonts w:ascii="Times New Roman" w:eastAsia="宋体"/>
        </w:rPr>
        <w:t>miR</w:t>
      </w:r>
      <w:r>
        <w:rPr>
          <w:rFonts w:ascii="Times New Roman" w:eastAsia="宋体"/>
        </w:rPr>
        <w:t>NA</w:t>
      </w:r>
      <w:r>
        <w:t>与信使核糖核酸</w:t>
      </w:r>
      <w:r>
        <w:t>（</w:t>
      </w:r>
      <w:r>
        <w:rPr>
          <w:rFonts w:ascii="Times New Roman" w:eastAsia="宋体"/>
        </w:rPr>
        <w:t>mRNA</w:t>
      </w:r>
      <w:r>
        <w:t>）</w:t>
      </w:r>
      <w:r>
        <w:t>分子类似，亦含有</w:t>
      </w:r>
      <w:r>
        <w:rPr>
          <w:rFonts w:ascii="Times New Roman" w:eastAsia="宋体"/>
        </w:rPr>
        <w:t>5</w:t>
      </w:r>
      <w:r>
        <w:t>，</w:t>
      </w:r>
      <w:r>
        <w:t>帽子结构和</w:t>
      </w:r>
      <w:r>
        <w:rPr>
          <w:rFonts w:ascii="Times New Roman" w:eastAsia="宋体"/>
        </w:rPr>
        <w:t>3</w:t>
      </w:r>
      <w:r>
        <w:t>，</w:t>
      </w:r>
      <w:r>
        <w:t>多聚</w:t>
      </w:r>
      <w:r>
        <w:rPr>
          <w:rFonts w:ascii="Times New Roman" w:eastAsia="宋体"/>
        </w:rPr>
        <w:t>A</w:t>
      </w:r>
      <w:r>
        <w:t>尾巴。然后，</w:t>
      </w:r>
      <w:r>
        <w:rPr>
          <w:rFonts w:ascii="Times New Roman" w:eastAsia="宋体"/>
        </w:rPr>
        <w:t>pri-miRNA</w:t>
      </w:r>
      <w:r>
        <w:t>的茎部被</w:t>
      </w:r>
      <w:r>
        <w:rPr>
          <w:rFonts w:ascii="Times New Roman" w:eastAsia="宋体"/>
        </w:rPr>
        <w:t>RNA</w:t>
      </w:r>
      <w:r>
        <w:t>酶</w:t>
      </w:r>
      <w:r>
        <w:rPr>
          <w:rFonts w:ascii="Times New Roman" w:eastAsia="宋体"/>
        </w:rPr>
        <w:t>III Drosha</w:t>
      </w:r>
      <w:r>
        <w:t>及其辅助因子</w:t>
      </w:r>
      <w:r>
        <w:rPr>
          <w:rFonts w:ascii="Times New Roman" w:eastAsia="宋体"/>
        </w:rPr>
        <w:t>DGCR8</w:t>
      </w:r>
      <w:r>
        <w:t>非对称地切割，形</w:t>
      </w:r>
      <w:r>
        <w:t>成约</w:t>
      </w:r>
      <w:r>
        <w:rPr>
          <w:rFonts w:ascii="Times New Roman" w:eastAsia="宋体"/>
        </w:rPr>
        <w:t>70</w:t>
      </w:r>
      <w:r>
        <w:t>个核苷酸长度的</w:t>
      </w:r>
      <w:r>
        <w:rPr>
          <w:rFonts w:ascii="Times New Roman" w:eastAsia="宋体"/>
        </w:rPr>
        <w:t>pre-miRNA</w:t>
      </w:r>
      <w:r>
        <w:t>。接着，</w:t>
      </w:r>
      <w:r>
        <w:rPr>
          <w:rFonts w:ascii="Times New Roman" w:eastAsia="宋体"/>
        </w:rPr>
        <w:t>pre-miRNA</w:t>
      </w:r>
      <w:r>
        <w:t>被核转运受体</w:t>
      </w:r>
      <w:r>
        <w:rPr>
          <w:rFonts w:ascii="Times New Roman" w:eastAsia="宋体"/>
        </w:rPr>
        <w:t>Exportin-5</w:t>
      </w:r>
      <w:r>
        <w:t>及核蛋白</w:t>
      </w:r>
      <w:r>
        <w:rPr>
          <w:rFonts w:ascii="Times New Roman" w:eastAsia="宋体"/>
        </w:rPr>
        <w:t>RanGTP</w:t>
      </w:r>
      <w:r>
        <w:t>输送至细胞质中，由</w:t>
      </w:r>
      <w:r>
        <w:rPr>
          <w:rFonts w:ascii="Times New Roman" w:eastAsia="宋体"/>
        </w:rPr>
        <w:t>RNA</w:t>
      </w:r>
      <w:r>
        <w:t>酶</w:t>
      </w:r>
      <w:r>
        <w:rPr>
          <w:rFonts w:ascii="Times New Roman" w:eastAsia="宋体"/>
        </w:rPr>
        <w:t>III Dicer</w:t>
      </w:r>
      <w:r>
        <w:t>切割其环部，产生一个</w:t>
      </w:r>
      <w:r>
        <w:t>短的双链分子，其中一条单链为成熟</w:t>
      </w:r>
      <w:r>
        <w:rPr>
          <w:rFonts w:ascii="Times New Roman" w:eastAsia="宋体"/>
        </w:rPr>
        <w:t>miRNA</w:t>
      </w:r>
      <w:r>
        <w:t>，能结合到靶</w:t>
      </w:r>
      <w:r>
        <w:rPr>
          <w:rFonts w:ascii="Times New Roman" w:eastAsia="宋体"/>
        </w:rPr>
        <w:t>mRNA</w:t>
      </w:r>
      <w:r>
        <w:t>的</w:t>
      </w:r>
      <w:r>
        <w:rPr>
          <w:rFonts w:ascii="Times New Roman" w:eastAsia="宋体"/>
        </w:rPr>
        <w:t>3</w:t>
      </w:r>
      <w:r>
        <w:t>，</w:t>
      </w:r>
      <w:r>
        <w:t>非翻译</w:t>
      </w:r>
      <w:r>
        <w:t>区来调节基因的表达；另一条为与之互补的</w:t>
      </w:r>
      <w:r>
        <w:rPr>
          <w:rFonts w:ascii="Times New Roman" w:eastAsia="宋体"/>
        </w:rPr>
        <w:t>miRNA*</w:t>
      </w:r>
      <w:r>
        <w:t>，</w:t>
      </w:r>
      <w:r>
        <w:rPr>
          <w:rFonts w:ascii="Times New Roman" w:eastAsia="宋体"/>
        </w:rPr>
        <w:t>miRNA*</w:t>
      </w:r>
      <w:r>
        <w:t>一般被降解，在</w:t>
      </w:r>
      <w:r>
        <w:t>某些情况下</w:t>
      </w:r>
      <w:r>
        <w:rPr>
          <w:rFonts w:ascii="Times New Roman" w:eastAsia="宋体"/>
        </w:rPr>
        <w:t>miRNA*</w:t>
      </w:r>
      <w:r>
        <w:t>可不被降解，亦靶向结合某些特定的基因</w:t>
      </w:r>
      <w:r>
        <w:rPr>
          <w:vertAlign w:val="superscript"/>
          /&gt;
        </w:rPr>
        <w:t>[</w:t>
      </w:r>
      <w:r>
        <w:rPr>
          <w:rFonts w:ascii="Times New Roman" w:eastAsia="宋体"/>
          <w:vertAlign w:val="superscript"/>
          <w:position w:val="11"/>
        </w:rPr>
        <w:t xml:space="preserve">6</w:t>
      </w:r>
      <w:r>
        <w:rPr>
          <w:vertAlign w:val="superscript"/>
          /&gt;
        </w:rPr>
        <w:t>]</w:t>
      </w:r>
      <w:r>
        <w:t>。研究发现</w:t>
      </w:r>
      <w:r>
        <w:t>，</w:t>
      </w:r>
    </w:p>
    <w:p w:rsidR="0018722C">
      <w:pPr>
        <w:topLinePunct/>
      </w:pPr>
      <w:r>
        <w:rPr>
          <w:rFonts w:ascii="Times New Roman" w:hAnsi="Times New Roman" w:eastAsia="Times New Roman"/>
        </w:rPr>
        <w:t>miRNA</w:t>
      </w:r>
      <w:r>
        <w:t>与靶基因的结合位点位于其自身</w:t>
      </w:r>
      <w:r>
        <w:rPr>
          <w:rFonts w:ascii="Times New Roman" w:hAnsi="Times New Roman" w:eastAsia="Times New Roman"/>
        </w:rPr>
        <w:t>5</w:t>
      </w:r>
      <w:r>
        <w:t>，</w:t>
      </w:r>
      <w:r>
        <w:t>端的第</w:t>
      </w:r>
      <w:r>
        <w:rPr>
          <w:rFonts w:ascii="Times New Roman" w:hAnsi="Times New Roman" w:eastAsia="Times New Roman"/>
        </w:rPr>
        <w:t>2~8</w:t>
      </w:r>
      <w:r>
        <w:t>个核苷酸，即由</w:t>
      </w:r>
      <w:r>
        <w:rPr>
          <w:rFonts w:ascii="Times New Roman" w:hAnsi="Times New Roman" w:eastAsia="Times New Roman"/>
        </w:rPr>
        <w:t>7</w:t>
      </w:r>
      <w:r>
        <w:t>个核苷</w:t>
      </w:r>
      <w:r>
        <w:t>酸组成的</w:t>
      </w:r>
      <w:r>
        <w:rPr>
          <w:rFonts w:ascii="Times New Roman" w:hAnsi="Times New Roman" w:eastAsia="Times New Roman"/>
        </w:rPr>
        <w:t>“</w:t>
      </w:r>
      <w:r>
        <w:t>种子序列</w:t>
      </w:r>
      <w:r>
        <w:rPr>
          <w:rFonts w:ascii="Times New Roman" w:hAnsi="Times New Roman" w:eastAsia="Times New Roman"/>
        </w:rPr>
        <w:t>”</w:t>
      </w:r>
      <w:r>
        <w:t>，并且是通过</w:t>
      </w:r>
      <w:r>
        <w:rPr>
          <w:rFonts w:ascii="Times New Roman" w:hAnsi="Times New Roman" w:eastAsia="Times New Roman"/>
        </w:rPr>
        <w:t>RNA</w:t>
      </w:r>
      <w:r>
        <w:t>诱导的沉默复合物</w:t>
      </w:r>
      <w:r>
        <w:t>（</w:t>
      </w:r>
      <w:r>
        <w:rPr>
          <w:rFonts w:ascii="Times New Roman" w:hAnsi="Times New Roman" w:eastAsia="Times New Roman"/>
          <w:spacing w:val="1"/>
        </w:rPr>
        <w:t>RNA</w:t>
      </w:r>
      <w:r>
        <w:rPr>
          <w:rFonts w:ascii="Times New Roman" w:hAnsi="Times New Roman" w:eastAsia="Times New Roman"/>
          <w:spacing w:val="0"/>
        </w:rPr>
        <w:t> </w:t>
      </w:r>
      <w:r>
        <w:rPr>
          <w:rFonts w:ascii="Times New Roman" w:hAnsi="Times New Roman" w:eastAsia="Times New Roman"/>
        </w:rPr>
        <w:t>induced silencing</w:t>
      </w:r>
      <w:r>
        <w:rPr>
          <w:rFonts w:ascii="Times New Roman" w:hAnsi="Times New Roman" w:eastAsia="Times New Roman"/>
          <w:spacing w:val="28"/>
        </w:rPr>
        <w:t> </w:t>
      </w:r>
      <w:r>
        <w:rPr>
          <w:rFonts w:ascii="Times New Roman" w:hAnsi="Times New Roman" w:eastAsia="Times New Roman"/>
        </w:rPr>
        <w:t>complex</w:t>
      </w:r>
      <w:r>
        <w:rPr>
          <w:spacing w:val="0"/>
        </w:rPr>
        <w:t>,</w:t>
      </w:r>
      <w:r>
        <w:rPr>
          <w:spacing w:val="0"/>
        </w:rPr>
        <w:t> </w:t>
      </w:r>
      <w:r>
        <w:rPr>
          <w:rFonts w:ascii="Times New Roman" w:hAnsi="Times New Roman" w:eastAsia="Times New Roman"/>
        </w:rPr>
        <w:t>RISC</w:t>
      </w:r>
      <w:r>
        <w:t>）</w:t>
      </w:r>
      <w:r>
        <w:t>发挥作用的</w:t>
      </w:r>
      <w:r>
        <w:rPr>
          <w:vertAlign w:val="superscript"/>
          /&gt;
        </w:rPr>
        <w:t>[</w:t>
      </w:r>
      <w:r>
        <w:rPr>
          <w:rFonts w:ascii="Times New Roman" w:hAnsi="Times New Roman" w:eastAsia="Times New Roman"/>
          <w:vertAlign w:val="superscript"/>
          <w:position w:val="11"/>
        </w:rPr>
        <w:t xml:space="preserve">7</w:t>
      </w:r>
      <w:r>
        <w:rPr>
          <w:vertAlign w:val="superscript"/>
          /&gt;
        </w:rPr>
        <w:t>]</w:t>
      </w:r>
      <w:r>
        <w:t>。虽然</w:t>
      </w:r>
      <w:r>
        <w:rPr>
          <w:rFonts w:ascii="Times New Roman" w:hAnsi="Times New Roman" w:eastAsia="Times New Roman"/>
        </w:rPr>
        <w:t>miRNA</w:t>
      </w:r>
      <w:r>
        <w:t>通过</w:t>
      </w:r>
      <w:r>
        <w:rPr>
          <w:rFonts w:ascii="Times New Roman" w:hAnsi="Times New Roman" w:eastAsia="Times New Roman"/>
        </w:rPr>
        <w:t>RISC</w:t>
      </w:r>
      <w:r>
        <w:t>调节基因表</w:t>
      </w:r>
      <w:r>
        <w:t>达的精确机制仍不清楚，但一般认为</w:t>
      </w:r>
      <w:r>
        <w:rPr>
          <w:rFonts w:ascii="Times New Roman" w:hAnsi="Times New Roman" w:eastAsia="Times New Roman"/>
        </w:rPr>
        <w:t>miRNA</w:t>
      </w:r>
      <w:r>
        <w:t>和靶</w:t>
      </w:r>
      <w:r>
        <w:rPr>
          <w:rFonts w:ascii="Times New Roman" w:hAnsi="Times New Roman" w:eastAsia="Times New Roman"/>
        </w:rPr>
        <w:t>mRNA</w:t>
      </w:r>
      <w:r>
        <w:t>之间的互补程度是调节基因表达的主要机制</w:t>
      </w:r>
      <w:r>
        <w:rPr>
          <w:vertAlign w:val="superscript"/>
          /&gt;
        </w:rPr>
        <w:t>[</w:t>
      </w:r>
      <w:r>
        <w:rPr>
          <w:rFonts w:ascii="Times New Roman" w:hAnsi="Times New Roman" w:eastAsia="Times New Roman"/>
          <w:vertAlign w:val="superscript"/>
          <w:position w:val="11"/>
        </w:rPr>
        <w:t xml:space="preserve">8</w:t>
      </w:r>
      <w:r>
        <w:rPr>
          <w:vertAlign w:val="superscript"/>
          /&gt;
        </w:rPr>
        <w:t>]</w:t>
      </w:r>
      <w:r>
        <w:t>，即两者如果高度互补，近乎完美，靶</w:t>
      </w:r>
      <w:r>
        <w:rPr>
          <w:rFonts w:ascii="Times New Roman" w:hAnsi="Times New Roman" w:eastAsia="Times New Roman"/>
        </w:rPr>
        <w:t>mRNA</w:t>
      </w:r>
      <w:r>
        <w:t>则被降</w:t>
      </w:r>
      <w:r>
        <w:t>解；如果互补程度低，则对靶</w:t>
      </w:r>
      <w:r>
        <w:rPr>
          <w:rFonts w:ascii="Times New Roman" w:hAnsi="Times New Roman" w:eastAsia="Times New Roman"/>
        </w:rPr>
        <w:t>mRNA</w:t>
      </w:r>
      <w:r>
        <w:t>进行翻译抑制。据估计，超过</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3</w:t>
      </w:r>
      <w:r>
        <w:t>编码蛋</w:t>
      </w:r>
      <w:r>
        <w:t>白的</w:t>
      </w:r>
      <w:r>
        <w:rPr>
          <w:rFonts w:ascii="Times New Roman" w:hAnsi="Times New Roman" w:eastAsia="Times New Roman"/>
        </w:rPr>
        <w:t>mRNA</w:t>
      </w:r>
      <w:r>
        <w:t>受</w:t>
      </w:r>
      <w:r>
        <w:rPr>
          <w:rFonts w:ascii="Times New Roman" w:hAnsi="Times New Roman" w:eastAsia="Times New Roman"/>
        </w:rPr>
        <w:t>miRNA</w:t>
      </w:r>
      <w:r>
        <w:t>调控</w:t>
      </w:r>
      <w:r>
        <w:rPr>
          <w:vertAlign w:val="superscript"/>
          /&gt;
        </w:rPr>
        <w:t>[</w:t>
      </w:r>
      <w:r>
        <w:rPr>
          <w:rFonts w:ascii="Times New Roman" w:hAnsi="Times New Roman" w:eastAsia="Times New Roman"/>
          <w:vertAlign w:val="superscript"/>
          <w:position w:val="11"/>
        </w:rPr>
        <w:t xml:space="preserve">9</w:t>
      </w:r>
      <w:r>
        <w:rPr>
          <w:vertAlign w:val="superscript"/>
          /&gt;
        </w:rPr>
        <w:t>]</w:t>
      </w:r>
      <w:r>
        <w:t>，</w:t>
      </w:r>
      <w:r>
        <w:rPr>
          <w:rFonts w:ascii="Times New Roman" w:hAnsi="Times New Roman" w:eastAsia="Times New Roman"/>
        </w:rPr>
        <w:t>miRNA</w:t>
      </w:r>
      <w:r>
        <w:t>通过转录后调控基因表达影响细胞蛋白质的合成</w:t>
      </w:r>
      <w:r>
        <w:rPr>
          <w:vertAlign w:val="superscript"/>
          /&gt;
        </w:rPr>
        <w:t>[</w:t>
      </w:r>
      <w:r>
        <w:rPr>
          <w:rFonts w:ascii="Times New Roman" w:hAnsi="Times New Roman" w:eastAsia="Times New Roman"/>
          <w:vertAlign w:val="superscript"/>
          <w:position w:val="11"/>
        </w:rPr>
        <w:t xml:space="preserve">10</w:t>
      </w:r>
      <w:r>
        <w:rPr>
          <w:vertAlign w:val="superscript"/>
          /&gt;
        </w:rPr>
        <w:t>]</w:t>
      </w:r>
      <w:r>
        <w:t>。因此，</w:t>
      </w:r>
      <w:r>
        <w:rPr>
          <w:rFonts w:ascii="Times New Roman" w:hAnsi="Times New Roman" w:eastAsia="Times New Roman"/>
        </w:rPr>
        <w:t>miRNA</w:t>
      </w:r>
      <w:r>
        <w:t>是动物发育及许多生物过程的重要调控者，如信号</w:t>
      </w:r>
      <w:r>
        <w:t>转导、细胞增殖与分化、细胞凋亡、衰老与死亡、免疫调节、炎性反应、脂肪代谢</w:t>
      </w:r>
      <w:r>
        <w:rPr>
          <w:vertAlign w:val="superscript"/>
          /&gt;
        </w:rPr>
        <w:t>[</w:t>
      </w:r>
      <w:r>
        <w:rPr>
          <w:rFonts w:ascii="Times New Roman" w:hAnsi="Times New Roman" w:eastAsia="Times New Roman"/>
          <w:vertAlign w:val="superscript"/>
          <w:position w:val="11"/>
        </w:rPr>
        <w:t xml:space="preserve">11</w:t>
      </w:r>
      <w:r>
        <w:rPr>
          <w:vertAlign w:val="superscript"/>
          /&gt;
        </w:rPr>
        <w:t>]</w:t>
      </w:r>
      <w:r>
        <w:t>、器官发育、肿瘤形成及疾病的发生发展等。皮肤的形态发生是一个</w:t>
      </w:r>
      <w:r>
        <w:t>复</w:t>
      </w:r>
    </w:p>
    <w:p w:rsidR="0018722C">
      <w:pPr>
        <w:topLinePunct/>
      </w:pPr>
      <w:r>
        <w:rPr>
          <w:rFonts w:cstheme="minorBidi" w:hAnsiTheme="minorHAnsi" w:eastAsiaTheme="minorHAnsi" w:asciiTheme="minorHAnsi"/>
        </w:rPr>
        <w:t>113</w:t>
      </w:r>
    </w:p>
    <w:p w:rsidR="0018722C">
      <w:pPr>
        <w:topLinePunct/>
      </w:pPr>
      <w:r>
        <w:t>杂过程，受到一系列信号通路的调节，已有许多研究证实稳定的</w:t>
      </w:r>
      <w:r>
        <w:rPr>
          <w:rFonts w:ascii="Times New Roman" w:eastAsia="宋体"/>
        </w:rPr>
        <w:t>miRNA</w:t>
      </w:r>
      <w:r>
        <w:t>调控网</w:t>
      </w:r>
      <w:r>
        <w:t>络在这一过程发挥了极其重要的作用，</w:t>
      </w:r>
      <w:r>
        <w:rPr>
          <w:rFonts w:ascii="Times New Roman" w:eastAsia="宋体"/>
        </w:rPr>
        <w:t>miR</w:t>
      </w:r>
      <w:r>
        <w:rPr>
          <w:rFonts w:ascii="Times New Roman" w:eastAsia="宋体"/>
        </w:rPr>
        <w:t>NA</w:t>
      </w:r>
      <w:r>
        <w:t>异常必将导致皮肤形态发生障碍。</w:t>
      </w:r>
    </w:p>
    <w:p w:rsidR="0018722C">
      <w:pPr>
        <w:pStyle w:val="cw22"/>
        <w:topLinePunct/>
      </w:pPr>
      <w:r>
        <w:rPr>
          <w:rFonts w:cstheme="minorBidi" w:hAnsiTheme="minorHAnsi" w:eastAsiaTheme="minorHAnsi" w:asciiTheme="minorHAnsi" w:ascii="黑体" w:hAnsi="Times New Roman" w:eastAsia="黑体" w:cs="Times New Roman" w:hint="eastAsia"/>
          <w:b/>
        </w:rPr>
        <w:t>2 </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在皮肤发育中的作用</w:t>
      </w:r>
    </w:p>
    <w:p w:rsidR="0018722C">
      <w:pPr>
        <w:topLinePunct/>
      </w:pPr>
      <w:r>
        <w:t>初次探讨</w:t>
      </w:r>
      <w:r>
        <w:rPr>
          <w:rFonts w:ascii="Times New Roman" w:eastAsia="Times New Roman"/>
        </w:rPr>
        <w:t>miRNA</w:t>
      </w:r>
      <w:r>
        <w:t>在皮肤中的作用是通过缺失</w:t>
      </w:r>
      <w:r>
        <w:rPr>
          <w:rFonts w:ascii="Times New Roman" w:eastAsia="Times New Roman"/>
        </w:rPr>
        <w:t>miRNA</w:t>
      </w:r>
      <w:r>
        <w:t>生物合成所需的关键</w:t>
      </w:r>
      <w:r>
        <w:t>酶和蛋白来进行的。小鼠胚胎发育早期组成性缺失</w:t>
      </w:r>
      <w:r>
        <w:rPr>
          <w:rFonts w:ascii="Times New Roman" w:eastAsia="Times New Roman"/>
        </w:rPr>
        <w:t>Dicer</w:t>
      </w:r>
      <w:r>
        <w:t>酶</w:t>
      </w:r>
      <w:r>
        <w:rPr>
          <w:vertAlign w:val="superscript"/>
          /&gt;
        </w:rPr>
        <w:t>[</w:t>
      </w:r>
      <w:r>
        <w:rPr>
          <w:vertAlign w:val="superscript"/>
          /&gt;
        </w:rPr>
        <w:t xml:space="preserve">12</w:t>
      </w:r>
      <w:r>
        <w:rPr>
          <w:vertAlign w:val="superscript"/>
          /&gt;
        </w:rPr>
        <w:t>]</w:t>
      </w:r>
      <w:r>
        <w:t>或</w:t>
      </w:r>
      <w:r>
        <w:rPr>
          <w:rFonts w:ascii="Times New Roman" w:eastAsia="Times New Roman"/>
        </w:rPr>
        <w:t>DGCR8</w:t>
      </w:r>
      <w:r>
        <w:rPr>
          <w:vertAlign w:val="superscript"/>
          /&gt;
        </w:rPr>
        <w:t>[</w:t>
      </w:r>
      <w:r>
        <w:rPr>
          <w:vertAlign w:val="superscript"/>
          /&gt;
        </w:rPr>
        <w:t xml:space="preserve">13</w:t>
      </w:r>
      <w:r>
        <w:rPr>
          <w:vertAlign w:val="superscript"/>
          /&gt;
        </w:rPr>
        <w:t>]</w:t>
      </w:r>
      <w:r>
        <w:t>可导</w:t>
      </w:r>
      <w:r>
        <w:t>致胚胎在皮肤发育之前死亡，而在小鼠胚胎发育晚期条件性地缺失</w:t>
      </w:r>
      <w:r>
        <w:rPr>
          <w:rFonts w:ascii="Times New Roman" w:eastAsia="Times New Roman"/>
        </w:rPr>
        <w:t>Dicer</w:t>
      </w:r>
      <w:r>
        <w:t>可以更</w:t>
      </w:r>
      <w:r>
        <w:t>好地研究</w:t>
      </w:r>
      <w:r>
        <w:rPr>
          <w:rFonts w:ascii="Times New Roman" w:eastAsia="Times New Roman"/>
        </w:rPr>
        <w:t>miRNA</w:t>
      </w:r>
      <w:r>
        <w:t>的功能。</w:t>
      </w:r>
      <w:r>
        <w:rPr>
          <w:rFonts w:ascii="Times New Roman" w:eastAsia="Times New Roman"/>
        </w:rPr>
        <w:t>Yi</w:t>
      </w:r>
      <w:r>
        <w:t>等</w:t>
      </w:r>
      <w:r>
        <w:rPr>
          <w:vertAlign w:val="superscript"/>
          /&gt;
        </w:rPr>
        <w:t>[</w:t>
      </w:r>
      <w:r>
        <w:rPr>
          <w:vertAlign w:val="superscript"/>
          /&gt;
        </w:rPr>
        <w:t xml:space="preserve">2</w:t>
      </w:r>
      <w:r>
        <w:rPr>
          <w:vertAlign w:val="superscript"/>
          /&gt;
        </w:rPr>
        <w:t>]</w:t>
      </w:r>
      <w:r>
        <w:t>在表皮特异性启动子</w:t>
      </w:r>
      <w:r>
        <w:rPr>
          <w:rFonts w:ascii="Times New Roman" w:eastAsia="Times New Roman"/>
        </w:rPr>
        <w:t>keratin-14</w:t>
      </w:r>
      <w:r>
        <w:t>的介导下将胚</w:t>
      </w:r>
      <w:r>
        <w:t>胎皮肤祖细胞的</w:t>
      </w:r>
      <w:r>
        <w:rPr>
          <w:rFonts w:ascii="Times New Roman" w:eastAsia="Times New Roman"/>
        </w:rPr>
        <w:t>Dicer</w:t>
      </w:r>
      <w:r>
        <w:t>条件性地敲除，即胚胎发育</w:t>
      </w:r>
      <w:r>
        <w:rPr>
          <w:rFonts w:ascii="Times New Roman" w:eastAsia="Times New Roman"/>
        </w:rPr>
        <w:t>17</w:t>
      </w:r>
      <w:r>
        <w:rPr>
          <w:rFonts w:ascii="Times New Roman" w:eastAsia="Times New Roman"/>
        </w:rPr>
        <w:t>.</w:t>
      </w:r>
      <w:r>
        <w:rPr>
          <w:rFonts w:ascii="Times New Roman" w:eastAsia="Times New Roman"/>
        </w:rPr>
        <w:t>5</w:t>
      </w:r>
      <w:r>
        <w:rPr>
          <w:rFonts w:ascii="Times New Roman" w:eastAsia="Times New Roman"/>
        </w:rPr>
        <w:t> </w:t>
      </w:r>
      <w:r>
        <w:rPr>
          <w:rFonts w:ascii="Times New Roman" w:eastAsia="Times New Roman"/>
        </w:rPr>
        <w:t>d</w:t>
      </w:r>
      <w:r>
        <w:t>时皮肤相关的</w:t>
      </w:r>
      <w:r>
        <w:rPr>
          <w:rFonts w:ascii="Times New Roman" w:eastAsia="Times New Roman"/>
        </w:rPr>
        <w:t>miRNA</w:t>
      </w:r>
      <w:r>
        <w:t>缺失，晚于表皮分化时间</w:t>
      </w:r>
      <w:r>
        <w:t>（</w:t>
      </w:r>
      <w:r>
        <w:rPr>
          <w:spacing w:val="-6"/>
        </w:rPr>
        <w:t>胚胎发育</w:t>
      </w:r>
      <w:r>
        <w:rPr>
          <w:rFonts w:ascii="Times New Roman" w:eastAsia="Times New Roman"/>
        </w:rPr>
        <w:t>13</w:t>
      </w:r>
      <w:r>
        <w:rPr>
          <w:rFonts w:ascii="Times New Roman" w:eastAsia="Times New Roman"/>
        </w:rPr>
        <w:t>.</w:t>
      </w:r>
      <w:r>
        <w:rPr>
          <w:rFonts w:ascii="Times New Roman" w:eastAsia="Times New Roman"/>
        </w:rPr>
        <w:t>5 d</w:t>
      </w:r>
      <w:r>
        <w:t>）</w:t>
      </w:r>
      <w:r>
        <w:t>及毛发初步发育时间</w:t>
      </w:r>
      <w:r>
        <w:rPr>
          <w:vertAlign w:val="superscript"/>
          /&gt;
        </w:rPr>
        <w:t>[</w:t>
      </w:r>
      <w:r>
        <w:rPr>
          <w:rFonts w:ascii="Times New Roman" w:eastAsia="Times New Roman"/>
          <w:vertAlign w:val="superscript"/>
          <w:position w:val="11"/>
        </w:rPr>
        <w:t xml:space="preserve">3</w:t>
      </w:r>
      <w:r>
        <w:rPr>
          <w:vertAlign w:val="superscript"/>
          /&gt;
        </w:rPr>
        <w:t>]</w:t>
      </w:r>
      <w:r>
        <w:t>（</w:t>
      </w:r>
      <w:r>
        <w:t>胚胎发</w:t>
      </w:r>
      <w:r>
        <w:t>育</w:t>
      </w:r>
    </w:p>
    <w:p w:rsidR="0018722C">
      <w:pPr>
        <w:topLinePunct/>
      </w:pPr>
      <w:r>
        <w:rPr>
          <w:rFonts w:ascii="Times New Roman" w:eastAsia="宋体"/>
        </w:rPr>
        <w:t>15.5 d</w:t>
      </w:r>
      <w:r>
        <w:t>）</w:t>
      </w:r>
      <w:r>
        <w:t>。</w:t>
      </w:r>
      <w:r>
        <w:rPr>
          <w:rFonts w:ascii="Times New Roman" w:eastAsia="宋体"/>
        </w:rPr>
        <w:t>Dicer</w:t>
      </w:r>
      <w:r>
        <w:t>敲除后新生小鼠的表型基本正常，但于出生后</w:t>
      </w:r>
      <w:r>
        <w:rPr>
          <w:rFonts w:ascii="Times New Roman" w:eastAsia="宋体"/>
        </w:rPr>
        <w:t>1</w:t>
      </w:r>
      <w:r>
        <w:t>～</w:t>
      </w:r>
      <w:r>
        <w:rPr>
          <w:rFonts w:ascii="Times New Roman" w:eastAsia="宋体"/>
        </w:rPr>
        <w:t>2 d</w:t>
      </w:r>
      <w:r>
        <w:t>体重开始下降，</w:t>
      </w:r>
      <w:r>
        <w:rPr>
          <w:rFonts w:ascii="Times New Roman" w:eastAsia="宋体"/>
        </w:rPr>
        <w:t>4</w:t>
      </w:r>
      <w:r>
        <w:t>～</w:t>
      </w:r>
      <w:r>
        <w:rPr>
          <w:rFonts w:ascii="Times New Roman" w:eastAsia="宋体"/>
        </w:rPr>
        <w:t>6</w:t>
      </w:r>
      <w:r>
        <w:rPr>
          <w:rFonts w:ascii="Times New Roman" w:eastAsia="宋体"/>
        </w:rPr>
        <w:t> </w:t>
      </w:r>
      <w:r>
        <w:rPr>
          <w:rFonts w:ascii="Times New Roman" w:eastAsia="宋体"/>
        </w:rPr>
        <w:t>d</w:t>
      </w:r>
      <w:r>
        <w:t>出现明显脱水，在毛被发育前死亡。组织学检查示，毛囊发育不全及错位，凋亡增加，毛囊形成过程中不向内陷，而是向表皮外翻、退化，表</w:t>
      </w:r>
      <w:r>
        <w:t>皮层形成囊状结构，表皮屏障功能丧失，导致</w:t>
      </w:r>
      <w:r>
        <w:rPr>
          <w:rFonts w:ascii="Times New Roman" w:eastAsia="宋体"/>
        </w:rPr>
        <w:t>Dicer</w:t>
      </w:r>
      <w:r>
        <w:t>缺失小鼠脱水和早期死亡。</w:t>
      </w:r>
      <w:r>
        <w:t>且毛囊外根鞘膨凸部的干细胞标志物，如角蛋白</w:t>
      </w:r>
      <w:r>
        <w:rPr>
          <w:rFonts w:ascii="Times New Roman" w:eastAsia="宋体"/>
        </w:rPr>
        <w:t>15</w:t>
      </w:r>
      <w:r>
        <w:t>和</w:t>
      </w:r>
      <w:r>
        <w:rPr>
          <w:rFonts w:ascii="Times New Roman" w:eastAsia="宋体"/>
        </w:rPr>
        <w:t>CD34</w:t>
      </w:r>
      <w:r>
        <w:t>缺失，提示毛囊发</w:t>
      </w:r>
      <w:r>
        <w:t>育缺陷是由于毛囊干细胞的早期缺失所致。与之对比，滤泡间表皮未受到明显</w:t>
      </w:r>
      <w:r>
        <w:t>影响，保持其正常分化程序，表明一部分</w:t>
      </w:r>
      <w:r>
        <w:rPr>
          <w:rFonts w:ascii="Times New Roman" w:eastAsia="宋体"/>
        </w:rPr>
        <w:t>miRNAs</w:t>
      </w:r>
      <w:r>
        <w:t>（</w:t>
      </w:r>
      <w:r>
        <w:t>或它们的靶基因</w:t>
      </w:r>
      <w:r>
        <w:t>）</w:t>
      </w:r>
      <w:r>
        <w:t>作用于毛</w:t>
      </w:r>
      <w:r>
        <w:t>囊干细胞，而不是滤泡间表皮。除了</w:t>
      </w:r>
      <w:r>
        <w:rPr>
          <w:rFonts w:ascii="Times New Roman" w:eastAsia="宋体"/>
        </w:rPr>
        <w:t>Dicer</w:t>
      </w:r>
      <w:r>
        <w:t xml:space="preserve">, </w:t>
      </w:r>
      <w:r>
        <w:rPr>
          <w:rFonts w:ascii="Times New Roman" w:eastAsia="宋体"/>
        </w:rPr>
        <w:t>DGCR8</w:t>
      </w:r>
      <w:r>
        <w:t>也是</w:t>
      </w:r>
      <w:r>
        <w:rPr>
          <w:rFonts w:ascii="Times New Roman" w:eastAsia="宋体"/>
        </w:rPr>
        <w:t>miRNA</w:t>
      </w:r>
      <w:r>
        <w:t>生物合成过程</w:t>
      </w:r>
      <w:r>
        <w:t>中必不可少的辅酶。使用类似敲除</w:t>
      </w:r>
      <w:r>
        <w:rPr>
          <w:rFonts w:ascii="Times New Roman" w:eastAsia="宋体"/>
        </w:rPr>
        <w:t>Dicer</w:t>
      </w:r>
      <w:r>
        <w:t>酶的方法使表皮特异性缺失</w:t>
      </w:r>
      <w:r>
        <w:rPr>
          <w:rFonts w:ascii="Times New Roman" w:eastAsia="宋体"/>
        </w:rPr>
        <w:t>DGCR8</w:t>
      </w:r>
      <w:r>
        <w:t>，</w:t>
      </w:r>
      <w:r w:rsidR="001852F3">
        <w:t xml:space="preserve">结果发现，</w:t>
      </w:r>
      <w:r>
        <w:rPr>
          <w:rFonts w:ascii="Times New Roman" w:eastAsia="宋体"/>
        </w:rPr>
        <w:t>DGCR8</w:t>
      </w:r>
      <w:r>
        <w:t>和</w:t>
      </w:r>
      <w:r>
        <w:rPr>
          <w:rFonts w:ascii="Times New Roman" w:eastAsia="宋体"/>
        </w:rPr>
        <w:t>Dicer</w:t>
      </w:r>
      <w:r>
        <w:t>缺失的小鼠表型无太大差异，如毛囊外翻、毛球细胞凋亡增多、皮肤粗糙、脱水及新生小鼠致死现象等</w:t>
      </w:r>
      <w:r>
        <w:rPr>
          <w:vertAlign w:val="superscript"/>
          /&gt;
        </w:rPr>
        <w:t>[</w:t>
      </w:r>
      <w:r>
        <w:rPr>
          <w:vertAlign w:val="superscript"/>
          /&gt;
        </w:rPr>
        <w:t xml:space="preserve">14</w:t>
      </w:r>
      <w:r>
        <w:rPr>
          <w:vertAlign w:val="superscript"/>
          /&gt;
        </w:rPr>
        <w:t>]</w:t>
      </w:r>
      <w:r>
        <w:t>。总之，这些研究揭示</w:t>
      </w:r>
      <w:r>
        <w:t>了</w:t>
      </w:r>
      <w:r>
        <w:rPr>
          <w:rFonts w:ascii="Times New Roman" w:eastAsia="宋体"/>
        </w:rPr>
        <w:t>miRNA</w:t>
      </w:r>
      <w:r>
        <w:t>在哺乳动物的皮肤发育过程中起着关键作用。</w:t>
      </w:r>
    </w:p>
    <w:p w:rsidR="0018722C">
      <w:pPr>
        <w:pStyle w:val="cw22"/>
        <w:topLinePunct/>
      </w:pPr>
      <w:r>
        <w:rPr>
          <w:rFonts w:cstheme="minorBidi" w:hAnsiTheme="minorHAnsi" w:eastAsiaTheme="minorHAnsi" w:asciiTheme="minorHAnsi" w:ascii="黑体" w:hAnsi="Times New Roman" w:eastAsia="黑体" w:cs="Times New Roman" w:hint="eastAsia"/>
          <w:b/>
        </w:rPr>
        <w:t>3</w:t>
      </w:r>
      <w:r>
        <w:rPr>
          <w:b/>
          <w:rFonts w:ascii="黑体" w:eastAsia="黑体" w:hint="eastAsia" w:cstheme="minorBidi" w:hAnsiTheme="minorHAnsi" w:hAnsi="Times New Roman" w:cs="Times New Roman"/>
        </w:rPr>
        <w:t>单个</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在皮肤发育中的表达及功能</w:t>
      </w:r>
    </w:p>
    <w:p w:rsidR="0018722C">
      <w:pPr>
        <w:topLinePunct/>
      </w:pPr>
      <w:r>
        <w:t>通过研究</w:t>
      </w:r>
      <w:r>
        <w:rPr>
          <w:rFonts w:ascii="Times New Roman" w:eastAsia="宋体"/>
        </w:rPr>
        <w:t>Dicer</w:t>
      </w:r>
      <w:r>
        <w:t>和</w:t>
      </w:r>
      <w:r>
        <w:rPr>
          <w:rFonts w:ascii="Times New Roman" w:eastAsia="宋体"/>
        </w:rPr>
        <w:t>DGCR8</w:t>
      </w:r>
      <w:r>
        <w:t>敲除的小鼠皮肤，揭示了</w:t>
      </w:r>
      <w:r>
        <w:rPr>
          <w:rFonts w:ascii="Times New Roman" w:eastAsia="宋体"/>
        </w:rPr>
        <w:t>miRNAs</w:t>
      </w:r>
      <w:r>
        <w:t>在皮肤形态发</w:t>
      </w:r>
      <w:r>
        <w:t>生、毛囊干细胞的维持、表皮细胞增殖和凋亡中的重要作用。关于单个</w:t>
      </w:r>
      <w:r>
        <w:rPr>
          <w:rFonts w:ascii="Times New Roman" w:eastAsia="宋体"/>
        </w:rPr>
        <w:t>miRNA</w:t>
      </w:r>
      <w:r>
        <w:t>在皮肤调控机制中的研究也有很多报道，</w:t>
      </w:r>
      <w:r>
        <w:rPr>
          <w:rFonts w:ascii="Times New Roman" w:eastAsia="宋体"/>
        </w:rPr>
        <w:t>Andl</w:t>
      </w:r>
      <w:r>
        <w:t>等</w:t>
      </w:r>
      <w:r>
        <w:rPr>
          <w:vertAlign w:val="superscript"/>
          /&gt;
        </w:rPr>
        <w:t>[</w:t>
      </w:r>
      <w:r>
        <w:rPr>
          <w:vertAlign w:val="superscript"/>
          /&gt;
        </w:rPr>
        <w:t xml:space="preserve">15</w:t>
      </w:r>
      <w:r>
        <w:rPr>
          <w:vertAlign w:val="superscript"/>
          /&gt;
        </w:rPr>
        <w:t>]</w:t>
      </w:r>
      <w:r>
        <w:t>对正常新生小鼠和转基因新</w:t>
      </w:r>
      <w:r>
        <w:t>生小鼠</w:t>
      </w:r>
      <w:r>
        <w:t>（</w:t>
      </w:r>
      <w:r>
        <w:t>即通过表达</w:t>
      </w:r>
      <w:r>
        <w:rPr>
          <w:rFonts w:ascii="Times New Roman" w:eastAsia="宋体"/>
        </w:rPr>
        <w:t>Wnt</w:t>
      </w:r>
      <w:r w:rsidR="001852F3">
        <w:rPr>
          <w:rFonts w:ascii="Times New Roman" w:eastAsia="宋体"/>
        </w:rPr>
        <w:t xml:space="preserve"> </w:t>
      </w:r>
      <w:r>
        <w:t>抑制剂</w:t>
      </w:r>
      <w:r>
        <w:rPr>
          <w:rFonts w:ascii="Times New Roman" w:eastAsia="宋体"/>
        </w:rPr>
        <w:t>DKK1</w:t>
      </w:r>
      <w:r w:rsidR="001852F3">
        <w:rPr>
          <w:rFonts w:ascii="Times New Roman" w:eastAsia="宋体"/>
        </w:rPr>
        <w:t xml:space="preserve"> </w:t>
      </w:r>
      <w:r>
        <w:t>干扰毛发发育的小鼠</w:t>
      </w:r>
      <w:r>
        <w:t>）</w:t>
      </w:r>
      <w:r>
        <w:t>全层皮肤</w:t>
      </w:r>
      <w:r>
        <w:t>的</w:t>
      </w:r>
    </w:p>
    <w:p w:rsidR="0018722C">
      <w:pPr>
        <w:topLinePunct/>
      </w:pPr>
      <w:r>
        <w:rPr>
          <w:rFonts w:ascii="Times New Roman" w:eastAsia="Times New Roman"/>
        </w:rPr>
        <w:t>miRNAs</w:t>
      </w:r>
      <w:r>
        <w:t>进行芯片扫描以辨别</w:t>
      </w:r>
      <w:r>
        <w:rPr>
          <w:rFonts w:ascii="Times New Roman" w:eastAsia="Times New Roman"/>
        </w:rPr>
        <w:t>miRNAs</w:t>
      </w:r>
      <w:r>
        <w:t>表达有无差异，结果发现，</w:t>
      </w:r>
      <w:r>
        <w:rPr>
          <w:rFonts w:ascii="Times New Roman" w:eastAsia="Times New Roman"/>
        </w:rPr>
        <w:t>miR-200</w:t>
      </w:r>
      <w:r>
        <w:t>家族</w:t>
      </w:r>
    </w:p>
    <w:p w:rsidR="0018722C">
      <w:pPr>
        <w:topLinePunct/>
      </w:pPr>
      <w:r>
        <w:rPr>
          <w:spacing w:val="8"/>
        </w:rPr>
        <w:t>(</w:t>
      </w:r>
      <w:r>
        <w:rPr>
          <w:rFonts w:ascii="Times New Roman" w:eastAsia="宋体"/>
        </w:rPr>
        <w:t>miR</w:t>
      </w:r>
      <w:r>
        <w:rPr>
          <w:rFonts w:ascii="Times New Roman" w:eastAsia="宋体"/>
        </w:rPr>
        <w:t>-</w:t>
      </w:r>
      <w:r>
        <w:rPr>
          <w:rFonts w:ascii="Times New Roman" w:eastAsia="宋体"/>
        </w:rPr>
        <w:t>200</w:t>
      </w:r>
      <w:r>
        <w:rPr>
          <w:rFonts w:ascii="Times New Roman" w:eastAsia="宋体"/>
        </w:rPr>
        <w:t>a</w:t>
      </w:r>
      <w:r>
        <w:t>、</w:t>
      </w:r>
      <w:r>
        <w:rPr>
          <w:rFonts w:ascii="Times New Roman" w:eastAsia="宋体"/>
        </w:rPr>
        <w:t>miR</w:t>
      </w:r>
      <w:r>
        <w:rPr>
          <w:rFonts w:ascii="Times New Roman" w:eastAsia="宋体"/>
        </w:rPr>
        <w:t>-</w:t>
      </w:r>
      <w:r>
        <w:rPr>
          <w:rFonts w:ascii="Times New Roman" w:eastAsia="宋体"/>
        </w:rPr>
        <w:t>200</w:t>
      </w:r>
      <w:r>
        <w:rPr>
          <w:rFonts w:ascii="Times New Roman" w:eastAsia="宋体"/>
        </w:rPr>
        <w:t>b</w:t>
      </w:r>
      <w:r>
        <w:t>、</w:t>
      </w:r>
      <w:r>
        <w:rPr>
          <w:rFonts w:ascii="Times New Roman" w:eastAsia="宋体"/>
        </w:rPr>
        <w:t>miR</w:t>
      </w:r>
      <w:r>
        <w:rPr>
          <w:rFonts w:ascii="Times New Roman" w:eastAsia="宋体"/>
        </w:rPr>
        <w:t>-</w:t>
      </w:r>
      <w:r>
        <w:rPr>
          <w:rFonts w:ascii="Times New Roman" w:eastAsia="宋体"/>
        </w:rPr>
        <w:t>200</w:t>
      </w:r>
      <w:r>
        <w:rPr>
          <w:rFonts w:ascii="Times New Roman" w:eastAsia="宋体"/>
        </w:rPr>
        <w:t>c</w:t>
      </w:r>
      <w:r>
        <w:t>、</w:t>
      </w:r>
      <w:r>
        <w:rPr>
          <w:rFonts w:ascii="Times New Roman" w:eastAsia="宋体"/>
        </w:rPr>
        <w:t>miR</w:t>
      </w:r>
      <w:r>
        <w:rPr>
          <w:rFonts w:ascii="Times New Roman" w:eastAsia="宋体"/>
        </w:rPr>
        <w:t>-</w:t>
      </w:r>
      <w:r>
        <w:rPr>
          <w:rFonts w:ascii="Times New Roman" w:eastAsia="宋体"/>
        </w:rPr>
        <w:t>141</w:t>
      </w:r>
      <w:r w:rsidR="001852F3">
        <w:rPr>
          <w:rFonts w:ascii="Times New Roman" w:eastAsia="宋体"/>
        </w:rPr>
        <w:t xml:space="preserve"> </w:t>
      </w:r>
      <w:r>
        <w:t>及</w:t>
      </w:r>
      <w:r>
        <w:rPr>
          <w:rFonts w:ascii="Times New Roman" w:eastAsia="宋体"/>
        </w:rPr>
        <w:t>miR</w:t>
      </w:r>
      <w:r>
        <w:rPr>
          <w:rFonts w:ascii="Times New Roman" w:eastAsia="宋体"/>
        </w:rPr>
        <w:t>-</w:t>
      </w:r>
      <w:r>
        <w:rPr>
          <w:rFonts w:ascii="Times New Roman" w:eastAsia="宋体"/>
        </w:rPr>
        <w:t>14</w:t>
      </w:r>
      <w:r>
        <w:rPr>
          <w:rFonts w:ascii="Times New Roman" w:eastAsia="宋体"/>
        </w:rPr>
        <w:t>9</w:t>
      </w:r>
      <w:r>
        <w:rPr>
          <w:spacing w:val="-52"/>
        </w:rPr>
        <w:t>)</w:t>
      </w:r>
      <w:r>
        <w:t>、</w:t>
      </w:r>
      <w:r>
        <w:rPr>
          <w:rFonts w:ascii="Times New Roman" w:eastAsia="宋体"/>
        </w:rPr>
        <w:t>miR</w:t>
      </w:r>
      <w:r>
        <w:rPr>
          <w:rFonts w:ascii="Times New Roman" w:eastAsia="宋体"/>
        </w:rPr>
        <w:t>-</w:t>
      </w:r>
      <w:r>
        <w:rPr>
          <w:rFonts w:ascii="Times New Roman" w:eastAsia="宋体"/>
        </w:rPr>
        <w:t>19</w:t>
      </w:r>
      <w:r>
        <w:rPr>
          <w:rFonts w:ascii="Times New Roman" w:eastAsia="宋体"/>
        </w:rPr>
        <w:t>/</w:t>
      </w:r>
      <w:r>
        <w:rPr>
          <w:rFonts w:ascii="Times New Roman" w:eastAsia="宋体"/>
        </w:rPr>
        <w:t>20</w:t>
      </w:r>
      <w:r w:rsidR="001852F3">
        <w:rPr>
          <w:rFonts w:ascii="Times New Roman" w:eastAsia="宋体"/>
        </w:rPr>
        <w:t xml:space="preserve"> </w:t>
      </w:r>
      <w:r>
        <w:t>家族</w:t>
      </w:r>
    </w:p>
    <w:p w:rsidR="0018722C">
      <w:pPr>
        <w:topLinePunct/>
      </w:pPr>
      <w:r>
        <w:rPr>
          <w:rFonts w:cstheme="minorBidi" w:hAnsiTheme="minorHAnsi" w:eastAsiaTheme="minorHAnsi" w:asciiTheme="minorHAnsi"/>
        </w:rPr>
        <w:t>114</w:t>
      </w:r>
    </w:p>
    <w:p w:rsidR="0018722C">
      <w:pPr>
        <w:topLinePunct/>
      </w:pPr>
      <w:r>
        <w:t>（</w:t>
      </w:r>
      <w:r>
        <w:rPr>
          <w:rFonts w:ascii="Times New Roman" w:eastAsia="Times New Roman"/>
        </w:rPr>
        <w:t>miR-19b</w:t>
      </w:r>
      <w:r>
        <w:t>、</w:t>
      </w:r>
      <w:r>
        <w:rPr>
          <w:rFonts w:ascii="Times New Roman" w:eastAsia="Times New Roman"/>
        </w:rPr>
        <w:t>miR-20</w:t>
      </w:r>
      <w:r>
        <w:t>、</w:t>
      </w:r>
      <w:r>
        <w:rPr>
          <w:rFonts w:ascii="Times New Roman" w:eastAsia="Times New Roman"/>
        </w:rPr>
        <w:t>miR-17-5p</w:t>
      </w:r>
      <w:r>
        <w:t>及</w:t>
      </w:r>
      <w:r>
        <w:rPr>
          <w:rFonts w:ascii="Times New Roman" w:eastAsia="Times New Roman"/>
        </w:rPr>
        <w:t>miR-93</w:t>
      </w:r>
      <w:r>
        <w:t>）</w:t>
      </w:r>
      <w:r>
        <w:t>在表皮中优先表达，而</w:t>
      </w:r>
      <w:r>
        <w:rPr>
          <w:rFonts w:ascii="Times New Roman" w:eastAsia="Times New Roman"/>
        </w:rPr>
        <w:t>miR-199a</w:t>
      </w:r>
      <w:r>
        <w:t>、</w:t>
      </w:r>
      <w:r>
        <w:rPr>
          <w:rFonts w:ascii="Times New Roman" w:eastAsia="Times New Roman"/>
        </w:rPr>
        <w:t>miR-214</w:t>
      </w:r>
      <w:r>
        <w:t>、</w:t>
      </w:r>
      <w:r>
        <w:rPr>
          <w:rFonts w:ascii="Times New Roman" w:eastAsia="Times New Roman"/>
        </w:rPr>
        <w:t>miR-126</w:t>
      </w:r>
      <w:r>
        <w:t>、</w:t>
      </w:r>
      <w:r>
        <w:rPr>
          <w:rFonts w:ascii="Times New Roman" w:eastAsia="Times New Roman"/>
        </w:rPr>
        <w:t>miR-143</w:t>
      </w:r>
      <w:r>
        <w:t>、</w:t>
      </w:r>
      <w:r>
        <w:rPr>
          <w:rFonts w:ascii="Times New Roman" w:eastAsia="Times New Roman"/>
        </w:rPr>
        <w:t>miR-152</w:t>
      </w:r>
      <w:r>
        <w:t>在毛囊中优先表达。</w:t>
      </w:r>
    </w:p>
    <w:p w:rsidR="0018722C">
      <w:pPr>
        <w:topLinePunct/>
      </w:pPr>
      <w:r>
        <w:t>许多</w:t>
      </w:r>
      <w:r>
        <w:rPr>
          <w:rFonts w:ascii="Times New Roman" w:hAnsi="Times New Roman" w:eastAsia="宋体"/>
        </w:rPr>
        <w:t>miRNAs</w:t>
      </w:r>
      <w:r>
        <w:t>对皮肤有特定功能</w:t>
      </w:r>
      <w:r>
        <w:rPr>
          <w:rFonts w:ascii="Times New Roman" w:hAnsi="Times New Roman" w:eastAsia="宋体"/>
        </w:rPr>
        <w:t>[</w:t>
      </w:r>
      <w:r>
        <w:rPr>
          <w:rFonts w:ascii="Times New Roman" w:hAnsi="Times New Roman" w:eastAsia="宋体"/>
        </w:rPr>
        <w:t xml:space="preserve">1,16</w:t>
      </w:r>
      <w:r>
        <w:rPr>
          <w:rFonts w:ascii="Times New Roman" w:hAnsi="Times New Roman" w:eastAsia="宋体"/>
        </w:rPr>
        <w:t>]</w:t>
      </w:r>
      <w:r>
        <w:t>。</w:t>
      </w:r>
      <w:r>
        <w:rPr>
          <w:rFonts w:ascii="Times New Roman" w:hAnsi="Times New Roman" w:eastAsia="宋体"/>
        </w:rPr>
        <w:t>miR-203</w:t>
      </w:r>
      <w:r>
        <w:t>是第一个被发现在表皮及毛</w:t>
      </w:r>
      <w:r>
        <w:t>囊丰富表达的</w:t>
      </w:r>
      <w:r>
        <w:rPr>
          <w:rFonts w:ascii="Times New Roman" w:hAnsi="Times New Roman" w:eastAsia="宋体"/>
        </w:rPr>
        <w:t>miRNA</w:t>
      </w:r>
      <w:r>
        <w:t xml:space="preserve">. </w:t>
      </w:r>
      <w:r>
        <w:rPr>
          <w:rFonts w:ascii="Times New Roman" w:hAnsi="Times New Roman" w:eastAsia="宋体"/>
        </w:rPr>
        <w:t>Sonkoly</w:t>
      </w:r>
      <w:r>
        <w:t>等</w:t>
      </w:r>
      <w:r>
        <w:rPr>
          <w:rFonts w:ascii="Times New Roman" w:hAnsi="Times New Roman" w:eastAsia="宋体"/>
          <w:vertAlign w:val="superscript"/>
        </w:rPr>
        <w:t>[</w:t>
      </w:r>
      <w:r>
        <w:rPr>
          <w:rFonts w:ascii="Times New Roman" w:hAnsi="Times New Roman" w:eastAsia="宋体"/>
          <w:vertAlign w:val="superscript"/>
        </w:rPr>
        <w:t xml:space="preserve">17</w:t>
      </w:r>
      <w:r>
        <w:rPr>
          <w:rFonts w:ascii="Times New Roman" w:hAnsi="Times New Roman" w:eastAsia="宋体"/>
          <w:vertAlign w:val="superscript"/>
        </w:rPr>
        <w:t>]</w:t>
      </w:r>
      <w:r>
        <w:t>系统分析了</w:t>
      </w:r>
      <w:r>
        <w:rPr>
          <w:rFonts w:ascii="Times New Roman" w:hAnsi="Times New Roman" w:eastAsia="宋体"/>
        </w:rPr>
        <w:t>miR-203</w:t>
      </w:r>
      <w:r>
        <w:t>在健康人皮肤及各器</w:t>
      </w:r>
      <w:r>
        <w:t>官中的表达，结果显示</w:t>
      </w:r>
      <w:r>
        <w:rPr>
          <w:rFonts w:ascii="Times New Roman" w:hAnsi="Times New Roman" w:eastAsia="宋体"/>
        </w:rPr>
        <w:t>miR-203</w:t>
      </w:r>
      <w:r>
        <w:t>在皮肤中的表达比在其他器官中高出</w:t>
      </w:r>
      <w:r>
        <w:rPr>
          <w:rFonts w:ascii="Times New Roman" w:hAnsi="Times New Roman" w:eastAsia="宋体"/>
        </w:rPr>
        <w:t>100</w:t>
      </w:r>
      <w:r>
        <w:t>倍，</w:t>
      </w:r>
      <w:r w:rsidR="001852F3">
        <w:t xml:space="preserve">被称为是</w:t>
      </w:r>
      <w:r>
        <w:rPr>
          <w:rFonts w:ascii="Times New Roman" w:hAnsi="Times New Roman" w:eastAsia="宋体"/>
        </w:rPr>
        <w:t>“</w:t>
      </w:r>
      <w:r>
        <w:t>皮肤特异性的</w:t>
      </w:r>
      <w:r>
        <w:rPr>
          <w:rFonts w:ascii="Times New Roman" w:hAnsi="Times New Roman" w:eastAsia="宋体"/>
        </w:rPr>
        <w:t>miRNA”</w:t>
      </w:r>
      <w:r>
        <w:t>。另一项研究发现，</w:t>
      </w:r>
      <w:r>
        <w:rPr>
          <w:rFonts w:ascii="Times New Roman" w:hAnsi="Times New Roman" w:eastAsia="宋体"/>
        </w:rPr>
        <w:t>miR-203</w:t>
      </w:r>
      <w:r>
        <w:t>在小鼠胚胎</w:t>
      </w:r>
      <w:r>
        <w:rPr>
          <w:rFonts w:ascii="Times New Roman" w:hAnsi="Times New Roman" w:eastAsia="宋体"/>
        </w:rPr>
        <w:t>13</w:t>
      </w:r>
      <w:r>
        <w:rPr>
          <w:rFonts w:ascii="Times New Roman" w:hAnsi="Times New Roman" w:eastAsia="宋体"/>
        </w:rPr>
        <w:t>.</w:t>
      </w:r>
      <w:r>
        <w:rPr>
          <w:rFonts w:ascii="Times New Roman" w:hAnsi="Times New Roman" w:eastAsia="宋体"/>
        </w:rPr>
        <w:t>5 d</w:t>
      </w:r>
      <w:r>
        <w:t>时的皮肤</w:t>
      </w:r>
      <w:r>
        <w:t>（</w:t>
      </w:r>
      <w:r>
        <w:t>为单层上皮</w:t>
      </w:r>
      <w:r>
        <w:t>）</w:t>
      </w:r>
      <w:r>
        <w:t>中几乎检测不到，但胚胎</w:t>
      </w:r>
      <w:r>
        <w:rPr>
          <w:rFonts w:ascii="Times New Roman" w:hAnsi="Times New Roman" w:eastAsia="宋体"/>
        </w:rPr>
        <w:t>15</w:t>
      </w:r>
      <w:r>
        <w:rPr>
          <w:rFonts w:ascii="Times New Roman" w:hAnsi="Times New Roman" w:eastAsia="宋体"/>
        </w:rPr>
        <w:t>.</w:t>
      </w:r>
      <w:r>
        <w:rPr>
          <w:rFonts w:ascii="Times New Roman" w:hAnsi="Times New Roman" w:eastAsia="宋体"/>
        </w:rPr>
        <w:t>5 </w:t>
      </w:r>
      <w:r>
        <w:rPr>
          <w:rFonts w:ascii="Times New Roman" w:hAnsi="Times New Roman" w:eastAsia="宋体"/>
        </w:rPr>
        <w:t>d</w:t>
      </w:r>
      <w:r>
        <w:t>（</w:t>
      </w:r>
      <w:r>
        <w:t>表皮开始分层时</w:t>
      </w:r>
      <w:r>
        <w:t>）</w:t>
      </w:r>
      <w:r>
        <w:t>后</w:t>
      </w:r>
      <w:r>
        <w:t>成为皮肤中表达最丰富的</w:t>
      </w:r>
      <w:r>
        <w:rPr>
          <w:rFonts w:ascii="Times New Roman" w:hAnsi="Times New Roman" w:eastAsia="宋体"/>
        </w:rPr>
        <w:t>miR</w:t>
      </w:r>
      <w:r>
        <w:rPr>
          <w:rFonts w:ascii="Times New Roman" w:hAnsi="Times New Roman" w:eastAsia="宋体"/>
        </w:rPr>
        <w:t>N</w:t>
      </w:r>
      <w:r>
        <w:rPr>
          <w:rFonts w:ascii="Times New Roman" w:hAnsi="Times New Roman" w:eastAsia="宋体"/>
        </w:rPr>
        <w:t>A</w:t>
      </w:r>
      <w:r>
        <w:t>，提示其表达与皮肤的分化和分层密切相关</w:t>
      </w:r>
      <w:r>
        <w:rPr>
          <w:rFonts w:ascii="Times New Roman" w:hAnsi="Times New Roman" w:eastAsia="宋体"/>
          <w:vertAlign w:val="superscript"/>
        </w:rPr>
        <w:t>[</w:t>
      </w:r>
      <w:r>
        <w:rPr>
          <w:rFonts w:ascii="Times New Roman" w:hAnsi="Times New Roman" w:eastAsia="宋体"/>
          <w:vertAlign w:val="superscript"/>
          <w:position w:val="11"/>
        </w:rPr>
        <w:t>18</w:t>
      </w:r>
      <w:r>
        <w:rPr>
          <w:rFonts w:ascii="Times New Roman" w:hAnsi="Times New Roman" w:eastAsia="宋体"/>
          <w:vertAlign w:val="superscript"/>
        </w:rPr>
        <w:t>]</w:t>
      </w:r>
      <w:r>
        <w:t>。成熟皮肤原位杂交实验发现</w:t>
      </w:r>
      <w:r>
        <w:rPr>
          <w:rFonts w:ascii="Times New Roman" w:hAnsi="Times New Roman" w:eastAsia="宋体"/>
          <w:vertAlign w:val="superscript"/>
        </w:rPr>
        <w:t>[</w:t>
      </w:r>
      <w:r>
        <w:rPr>
          <w:rFonts w:ascii="Times New Roman" w:hAnsi="Times New Roman" w:eastAsia="宋体"/>
          <w:vertAlign w:val="superscript"/>
          <w:position w:val="11"/>
        </w:rPr>
        <w:t xml:space="preserve">18</w:t>
      </w:r>
      <w:r>
        <w:rPr>
          <w:rFonts w:ascii="Times New Roman" w:hAnsi="Times New Roman" w:eastAsia="宋体"/>
          <w:vertAlign w:val="superscript"/>
        </w:rPr>
        <w:t>]</w:t>
      </w:r>
      <w:r>
        <w:t>，</w:t>
      </w:r>
      <w:r>
        <w:rPr>
          <w:rFonts w:ascii="Times New Roman" w:hAnsi="Times New Roman" w:eastAsia="宋体"/>
        </w:rPr>
        <w:t>miR-203</w:t>
      </w:r>
      <w:r>
        <w:t>高表达于表皮基底上层或毛囊的内根</w:t>
      </w:r>
      <w:r>
        <w:t>鞘，而不表达于表皮基底层、毛囊外根鞘隆突部。且</w:t>
      </w:r>
      <w:r>
        <w:rPr>
          <w:rFonts w:ascii="Times New Roman" w:hAnsi="Times New Roman" w:eastAsia="宋体"/>
        </w:rPr>
        <w:t>miR-203</w:t>
      </w:r>
      <w:r>
        <w:t>这种在皮肤最外层高表达的方式在斑马鱼</w:t>
      </w:r>
      <w:r>
        <w:rPr>
          <w:rFonts w:ascii="Times New Roman" w:hAnsi="Times New Roman" w:eastAsia="宋体"/>
          <w:vertAlign w:val="superscript"/>
        </w:rPr>
        <w:t>[</w:t>
      </w:r>
      <w:r>
        <w:rPr>
          <w:rFonts w:ascii="Times New Roman" w:hAnsi="Times New Roman" w:eastAsia="宋体"/>
          <w:vertAlign w:val="superscript"/>
          <w:position w:val="11"/>
        </w:rPr>
        <w:t xml:space="preserve">19</w:t>
      </w:r>
      <w:r>
        <w:rPr>
          <w:rFonts w:ascii="Times New Roman" w:hAnsi="Times New Roman" w:eastAsia="宋体"/>
          <w:vertAlign w:val="superscript"/>
        </w:rPr>
        <w:t>]</w:t>
      </w:r>
      <w:r>
        <w:t>和人</w:t>
      </w:r>
      <w:r>
        <w:rPr>
          <w:rFonts w:ascii="Times New Roman" w:hAnsi="Times New Roman" w:eastAsia="宋体"/>
        </w:rPr>
        <w:t>[</w:t>
      </w:r>
      <w:r>
        <w:rPr>
          <w:rFonts w:ascii="Times New Roman" w:hAnsi="Times New Roman" w:eastAsia="宋体"/>
          <w:spacing w:val="-1"/>
          <w:position w:val="11"/>
          <w:sz w:val="16"/>
        </w:rPr>
        <w:t xml:space="preserve">20</w:t>
      </w:r>
      <w:r>
        <w:rPr>
          <w:rFonts w:ascii="Times New Roman" w:hAnsi="Times New Roman" w:eastAsia="宋体"/>
        </w:rPr>
        <w:t>]</w:t>
      </w:r>
      <w:r>
        <w:t>中也得到了证实，表示一种跨物种的保守功</w:t>
      </w:r>
      <w:r>
        <w:t>能</w:t>
      </w:r>
      <w:r w:rsidR="001852F3">
        <w:t xml:space="preserve">。</w:t>
      </w:r>
      <w:r w:rsidR="001852F3">
        <w:t xml:space="preserve">当</w:t>
      </w:r>
      <w:r w:rsidR="001852F3">
        <w:t xml:space="preserve">表</w:t>
      </w:r>
      <w:r w:rsidR="001852F3">
        <w:t xml:space="preserve">皮</w:t>
      </w:r>
      <w:r w:rsidR="001852F3">
        <w:t xml:space="preserve">细</w:t>
      </w:r>
      <w:r w:rsidR="001852F3">
        <w:t xml:space="preserve">胞</w:t>
      </w:r>
      <w:r w:rsidR="001852F3">
        <w:t xml:space="preserve">所</w:t>
      </w:r>
      <w:r w:rsidR="001852F3">
        <w:t xml:space="preserve">处</w:t>
      </w:r>
      <w:r w:rsidR="001852F3">
        <w:t xml:space="preserve">微</w:t>
      </w:r>
      <w:r w:rsidR="001852F3">
        <w:t xml:space="preserve">环</w:t>
      </w:r>
      <w:r w:rsidR="001852F3">
        <w:t xml:space="preserve">境</w:t>
      </w:r>
      <w:r w:rsidR="001852F3">
        <w:t xml:space="preserve">中</w:t>
      </w:r>
      <w:r w:rsidR="001852F3">
        <w:t xml:space="preserve">加</w:t>
      </w:r>
      <w:r w:rsidR="001852F3">
        <w:t xml:space="preserve">入</w:t>
      </w:r>
      <w:r w:rsidR="001852F3">
        <w:t xml:space="preserve">钙</w:t>
      </w:r>
      <w:r>
        <w:rPr>
          <w:rFonts w:ascii="Times New Roman" w:hAnsi="Times New Roman" w:eastAsia="宋体"/>
          <w:vertAlign w:val="superscript"/>
        </w:rPr>
        <w:t>[</w:t>
      </w:r>
      <w:r>
        <w:rPr>
          <w:rFonts w:ascii="Times New Roman" w:hAnsi="Times New Roman" w:eastAsia="宋体"/>
          <w:vertAlign w:val="superscript"/>
          <w:position w:val="11"/>
        </w:rPr>
        <w:t>21</w:t>
      </w:r>
      <w:r>
        <w:rPr>
          <w:rFonts w:ascii="Times New Roman" w:hAnsi="Times New Roman" w:eastAsia="宋体"/>
          <w:vertAlign w:val="superscript"/>
        </w:rPr>
        <w:t>]</w:t>
      </w:r>
      <w:r>
        <w:rPr>
          <w:rFonts w:ascii="Times New Roman" w:hAnsi="Times New Roman" w:eastAsia="宋体"/>
        </w:rPr>
        <w:t xml:space="preserve">    </w:t>
      </w:r>
      <w:r>
        <w:t>、</w:t>
      </w:r>
      <w:r>
        <w:rPr>
          <w:rFonts w:ascii="Times New Roman" w:hAnsi="Times New Roman" w:eastAsia="宋体"/>
        </w:rPr>
        <w:t>TP</w:t>
      </w:r>
      <w:r>
        <w:rPr>
          <w:rFonts w:ascii="Times New Roman" w:hAnsi="Times New Roman" w:eastAsia="宋体"/>
        </w:rPr>
        <w:t>A</w:t>
      </w:r>
    </w:p>
    <w:p w:rsidR="0018722C">
      <w:pPr>
        <w:topLinePunct/>
      </w:pPr>
      <w:r>
        <w:t>（</w:t>
      </w:r>
      <w:r>
        <w:rPr>
          <w:rFonts w:ascii="Times New Roman" w:eastAsia="宋体"/>
        </w:rPr>
        <w:t>12-O-tetradecanoylphorbol-13-acetate</w:t>
      </w:r>
      <w:r>
        <w:t xml:space="preserve">, </w:t>
      </w:r>
      <w:r>
        <w:rPr>
          <w:rFonts w:ascii="Times New Roman" w:eastAsia="宋体"/>
        </w:rPr>
        <w:t>12-</w:t>
      </w:r>
      <w:r>
        <w:t>氧</w:t>
      </w:r>
      <w:r>
        <w:rPr>
          <w:rFonts w:ascii="Times New Roman" w:eastAsia="宋体"/>
        </w:rPr>
        <w:t>-</w:t>
      </w:r>
      <w:r>
        <w:t>十四烷酰佛波醇</w:t>
      </w:r>
      <w:r>
        <w:rPr>
          <w:rFonts w:ascii="Times New Roman" w:eastAsia="宋体"/>
        </w:rPr>
        <w:t>-13-</w:t>
      </w:r>
      <w:r>
        <w:t>乙酸酯</w:t>
      </w:r>
      <w:r>
        <w:t>）</w:t>
      </w:r>
      <w:r>
        <w:rPr>
          <w:rFonts w:ascii="Times New Roman" w:eastAsia="宋体"/>
          <w:vertAlign w:val="superscript"/>
        </w:rPr>
        <w:t>[</w:t>
      </w:r>
      <w:r>
        <w:rPr>
          <w:rFonts w:ascii="Times New Roman" w:eastAsia="宋体"/>
          <w:vertAlign w:val="superscript"/>
        </w:rPr>
        <w:t xml:space="preserve">22</w:t>
      </w:r>
      <w:r>
        <w:rPr>
          <w:rFonts w:ascii="Times New Roman" w:eastAsia="宋体"/>
          <w:vertAlign w:val="superscript"/>
        </w:rPr>
        <w:t>]</w:t>
      </w:r>
      <w:r>
        <w:t>或维生素</w:t>
      </w:r>
      <w:r>
        <w:rPr>
          <w:rFonts w:ascii="Times New Roman" w:eastAsia="宋体"/>
        </w:rPr>
        <w:t>D</w:t>
      </w:r>
      <w:r>
        <w:rPr>
          <w:rFonts w:ascii="Times New Roman" w:eastAsia="宋体"/>
        </w:rPr>
        <w:t>[</w:t>
      </w:r>
      <w:r>
        <w:rPr>
          <w:rFonts w:ascii="Times New Roman" w:eastAsia="宋体"/>
        </w:rPr>
        <w:t xml:space="preserve">22</w:t>
      </w:r>
      <w:r>
        <w:rPr>
          <w:rFonts w:ascii="Times New Roman" w:eastAsia="宋体"/>
        </w:rPr>
        <w:t>]</w:t>
      </w:r>
      <w:r>
        <w:t>时，</w:t>
      </w:r>
      <w:r>
        <w:rPr>
          <w:rFonts w:ascii="Times New Roman" w:eastAsia="宋体"/>
        </w:rPr>
        <w:t>miR-203</w:t>
      </w:r>
      <w:r>
        <w:t>的表达迅速增加。研究发现在表皮基底层过表达</w:t>
      </w:r>
      <w:r>
        <w:rPr>
          <w:rFonts w:ascii="Times New Roman" w:eastAsia="宋体"/>
        </w:rPr>
        <w:t>miR-203</w:t>
      </w:r>
      <w:r>
        <w:t>的转基因小鼠出生后不久死亡，组织学显示表皮菲薄、基底层角蛋白</w:t>
      </w:r>
      <w:r>
        <w:rPr>
          <w:rFonts w:ascii="Times New Roman" w:eastAsia="宋体"/>
        </w:rPr>
        <w:t>5</w:t>
      </w:r>
      <w:r>
        <w:t>阳性细胞耗竭，提示</w:t>
      </w:r>
      <w:r>
        <w:rPr>
          <w:rFonts w:ascii="Times New Roman" w:eastAsia="宋体"/>
        </w:rPr>
        <w:t>miR-203</w:t>
      </w:r>
      <w:r>
        <w:t>过表达能减少干细胞的数量，从而影响表皮的结构与功能</w:t>
      </w:r>
      <w:r>
        <w:rPr>
          <w:rFonts w:ascii="Times New Roman" w:eastAsia="宋体"/>
          <w:vertAlign w:val="superscript"/>
        </w:rPr>
        <w:t>[</w:t>
      </w:r>
      <w:r>
        <w:rPr>
          <w:rFonts w:ascii="Times New Roman" w:eastAsia="宋体"/>
          <w:vertAlign w:val="superscript"/>
        </w:rPr>
        <w:t xml:space="preserve">18</w:t>
      </w:r>
      <w:r>
        <w:rPr>
          <w:rFonts w:ascii="Times New Roman" w:eastAsia="宋体"/>
          <w:vertAlign w:val="superscript"/>
        </w:rPr>
        <w:t>]</w:t>
      </w:r>
      <w:r>
        <w:t>。然而，</w:t>
      </w:r>
      <w:r>
        <w:rPr>
          <w:rFonts w:ascii="Times New Roman" w:eastAsia="宋体"/>
        </w:rPr>
        <w:t>miR-203</w:t>
      </w:r>
      <w:r>
        <w:t>对表皮细胞的影响是有限的，其主要任务是使干细胞从基底层迁移至基底上层时生物学特性随之发生改变</w:t>
      </w:r>
      <w:r>
        <w:rPr>
          <w:rFonts w:ascii="Times New Roman" w:eastAsia="宋体"/>
          <w:vertAlign w:val="superscript"/>
        </w:rPr>
        <w:t>[</w:t>
      </w:r>
      <w:r>
        <w:rPr>
          <w:rFonts w:ascii="Times New Roman" w:eastAsia="宋体"/>
          <w:vertAlign w:val="superscript"/>
        </w:rPr>
        <w:t xml:space="preserve">23</w:t>
      </w:r>
      <w:r>
        <w:rPr>
          <w:rFonts w:ascii="Times New Roman" w:eastAsia="宋体"/>
          <w:vertAlign w:val="superscript"/>
        </w:rPr>
        <w:t>]</w:t>
      </w:r>
      <w:r>
        <w:t>。转录因子</w:t>
      </w:r>
      <w:r>
        <w:rPr>
          <w:rFonts w:ascii="Times New Roman" w:eastAsia="宋体"/>
        </w:rPr>
        <w:t>p63</w:t>
      </w:r>
      <w:r>
        <w:t>是表</w:t>
      </w:r>
      <w:r>
        <w:t>皮角质形成细胞中</w:t>
      </w:r>
      <w:r>
        <w:rPr>
          <w:rFonts w:ascii="Times New Roman" w:eastAsia="宋体"/>
        </w:rPr>
        <w:t>miR-203</w:t>
      </w:r>
      <w:r>
        <w:t>的重要靶基因，它是不同物种复层上皮组织中一个</w:t>
      </w:r>
      <w:r>
        <w:t>重要的干性维持者，若小鼠缺失</w:t>
      </w:r>
      <w:r>
        <w:rPr>
          <w:rFonts w:ascii="Times New Roman" w:eastAsia="宋体"/>
        </w:rPr>
        <w:t>p63</w:t>
      </w:r>
      <w:r>
        <w:t>会导致所有复层上皮灾难性损失</w:t>
      </w:r>
      <w:r>
        <w:rPr>
          <w:rFonts w:ascii="Times New Roman" w:eastAsia="宋体"/>
          <w:vertAlign w:val="superscript"/>
        </w:rPr>
        <w:t>[</w:t>
      </w:r>
      <w:r>
        <w:rPr>
          <w:rFonts w:ascii="Times New Roman" w:eastAsia="宋体"/>
          <w:vertAlign w:val="superscript"/>
        </w:rPr>
        <w:t xml:space="preserve">24</w:t>
      </w:r>
      <w:r>
        <w:rPr>
          <w:rFonts w:ascii="Times New Roman" w:eastAsia="宋体"/>
          <w:vertAlign w:val="superscript"/>
        </w:rPr>
        <w:t>]</w:t>
      </w:r>
      <w:r>
        <w:t>。</w:t>
      </w:r>
      <w:r>
        <w:rPr>
          <w:rFonts w:ascii="Times New Roman" w:eastAsia="宋体"/>
        </w:rPr>
        <w:t>p63</w:t>
      </w:r>
      <w:r>
        <w:t>和</w:t>
      </w:r>
      <w:r>
        <w:rPr>
          <w:rFonts w:ascii="Times New Roman" w:eastAsia="宋体"/>
        </w:rPr>
        <w:t>miR-203</w:t>
      </w:r>
      <w:r>
        <w:t>的表达是一种相互排斥的模式，生物信息学和实验表明，</w:t>
      </w:r>
      <w:r>
        <w:rPr>
          <w:rFonts w:ascii="Times New Roman" w:eastAsia="宋体"/>
        </w:rPr>
        <w:t>miR-203</w:t>
      </w:r>
      <w:r>
        <w:t>通过</w:t>
      </w:r>
      <w:r>
        <w:t>直接抑制</w:t>
      </w:r>
      <w:r>
        <w:rPr>
          <w:rFonts w:ascii="Times New Roman" w:eastAsia="宋体"/>
        </w:rPr>
        <w:t>p63</w:t>
      </w:r>
      <w:r>
        <w:t>的表达，促进基底层细胞退出细胞周期且向基底上层过渡</w:t>
      </w:r>
      <w:r>
        <w:rPr>
          <w:rFonts w:ascii="Times New Roman" w:eastAsia="宋体"/>
          <w:vertAlign w:val="superscript"/>
        </w:rPr>
        <w:t>[</w:t>
      </w:r>
      <w:r>
        <w:rPr>
          <w:rFonts w:ascii="Times New Roman" w:eastAsia="宋体"/>
          <w:vertAlign w:val="superscript"/>
        </w:rPr>
        <w:t xml:space="preserve">25</w:t>
      </w:r>
      <w:r>
        <w:rPr>
          <w:rFonts w:ascii="Times New Roman" w:eastAsia="宋体"/>
          <w:vertAlign w:val="superscript"/>
        </w:rPr>
        <w:t>]</w:t>
      </w:r>
      <w:r>
        <w:t>。另</w:t>
      </w:r>
      <w:r>
        <w:t>外，</w:t>
      </w:r>
      <w:r>
        <w:rPr>
          <w:rFonts w:ascii="Times New Roman" w:eastAsia="宋体"/>
        </w:rPr>
        <w:t>p63</w:t>
      </w:r>
      <w:r>
        <w:t>亦受</w:t>
      </w:r>
      <w:r>
        <w:rPr>
          <w:rFonts w:ascii="Times New Roman" w:eastAsia="宋体"/>
        </w:rPr>
        <w:t>miR-720</w:t>
      </w:r>
      <w:r>
        <w:t>、</w:t>
      </w:r>
      <w:r>
        <w:rPr>
          <w:rFonts w:ascii="Times New Roman" w:eastAsia="宋体"/>
        </w:rPr>
        <w:t>miR-574-3p</w:t>
      </w:r>
      <w:r>
        <w:rPr>
          <w:rFonts w:ascii="Times New Roman" w:eastAsia="宋体"/>
          <w:vertAlign w:val="superscript"/>
        </w:rPr>
        <w:t>[</w:t>
      </w:r>
      <w:r>
        <w:rPr>
          <w:rFonts w:ascii="Times New Roman" w:eastAsia="宋体"/>
          <w:vertAlign w:val="superscript"/>
        </w:rPr>
        <w:t xml:space="preserve">26</w:t>
      </w:r>
      <w:r>
        <w:rPr>
          <w:rFonts w:ascii="Times New Roman" w:eastAsia="宋体"/>
          <w:vertAlign w:val="superscript"/>
        </w:rPr>
        <w:t>]</w:t>
      </w:r>
      <w:r>
        <w:t>靶向调控，与</w:t>
      </w:r>
      <w:r>
        <w:rPr>
          <w:rFonts w:ascii="Times New Roman" w:eastAsia="宋体"/>
        </w:rPr>
        <w:t>miR-203</w:t>
      </w:r>
      <w:r>
        <w:t>的表达模式及功能类似，</w:t>
      </w:r>
      <w:r>
        <w:rPr>
          <w:rFonts w:ascii="Times New Roman" w:eastAsia="宋体"/>
        </w:rPr>
        <w:t>miR-720</w:t>
      </w:r>
      <w:r>
        <w:t>、</w:t>
      </w:r>
      <w:r>
        <w:rPr>
          <w:rFonts w:ascii="Times New Roman" w:eastAsia="宋体"/>
        </w:rPr>
        <w:t>miR-574-3p</w:t>
      </w:r>
      <w:r>
        <w:t>也主要在人表皮基底上层表达，参与表皮的分化。研究表明，</w:t>
      </w:r>
      <w:r>
        <w:rPr>
          <w:rFonts w:ascii="Times New Roman" w:eastAsia="宋体"/>
        </w:rPr>
        <w:t>p63</w:t>
      </w:r>
      <w:r>
        <w:t>调节角质形成细胞细胞周期进程的机制之一是通过对</w:t>
      </w:r>
      <w:r>
        <w:rPr>
          <w:rFonts w:ascii="Times New Roman" w:eastAsia="宋体"/>
        </w:rPr>
        <w:t>miR-34</w:t>
      </w:r>
      <w:r>
        <w:t>家族成员</w:t>
      </w:r>
      <w:r>
        <w:t>（</w:t>
      </w:r>
      <w:r>
        <w:rPr>
          <w:rFonts w:ascii="Times New Roman" w:eastAsia="宋体"/>
        </w:rPr>
        <w:t>miR-34a</w:t>
      </w:r>
      <w:r>
        <w:t>、</w:t>
      </w:r>
      <w:r>
        <w:rPr>
          <w:rFonts w:ascii="Times New Roman" w:eastAsia="宋体"/>
        </w:rPr>
        <w:t>miR-34c</w:t>
      </w:r>
      <w:r>
        <w:t>）</w:t>
      </w:r>
      <w:r>
        <w:t>的抑制</w:t>
      </w:r>
      <w:r>
        <w:rPr>
          <w:rFonts w:ascii="Times New Roman" w:eastAsia="宋体"/>
          <w:vertAlign w:val="superscript"/>
        </w:rPr>
        <w:t>[</w:t>
      </w:r>
      <w:r>
        <w:rPr>
          <w:rFonts w:ascii="Times New Roman" w:eastAsia="宋体"/>
          <w:vertAlign w:val="superscript"/>
          <w:position w:val="11"/>
        </w:rPr>
        <w:t xml:space="preserve">27</w:t>
      </w:r>
      <w:r>
        <w:rPr>
          <w:rFonts w:ascii="Times New Roman" w:eastAsia="宋体"/>
          <w:vertAlign w:val="superscript"/>
        </w:rPr>
        <w:t>]</w:t>
      </w:r>
      <w:r>
        <w:t>，继而增加细胞周期蛋白</w:t>
      </w:r>
      <w:r>
        <w:rPr>
          <w:rFonts w:ascii="Times New Roman" w:eastAsia="宋体"/>
        </w:rPr>
        <w:t>D1</w:t>
      </w:r>
      <w:r>
        <w:t>、</w:t>
      </w:r>
      <w:r>
        <w:rPr>
          <w:rFonts w:ascii="Times New Roman" w:eastAsia="宋体"/>
        </w:rPr>
        <w:t>CDK4</w:t>
      </w:r>
      <w:r>
        <w:t>的</w:t>
      </w:r>
      <w:r>
        <w:t>表达，促进干细胞由</w:t>
      </w:r>
      <w:r>
        <w:rPr>
          <w:rFonts w:ascii="Times New Roman" w:eastAsia="宋体"/>
        </w:rPr>
        <w:t>G</w:t>
      </w:r>
      <w:r>
        <w:rPr>
          <w:rFonts w:ascii="Times New Roman" w:eastAsia="宋体"/>
        </w:rPr>
        <w:t>1</w:t>
      </w:r>
      <w:r>
        <w:t>期向</w:t>
      </w:r>
      <w:r>
        <w:rPr>
          <w:rFonts w:ascii="Times New Roman" w:eastAsia="宋体"/>
        </w:rPr>
        <w:t>S</w:t>
      </w:r>
      <w:r>
        <w:t>期转变，即促进小鼠干细胞增殖。</w:t>
      </w:r>
      <w:r>
        <w:rPr>
          <w:rFonts w:ascii="Times New Roman" w:eastAsia="宋体"/>
        </w:rPr>
        <w:t>p63</w:t>
      </w:r>
      <w:r>
        <w:t>还能通过</w:t>
      </w:r>
      <w:r>
        <w:t>转录调控</w:t>
      </w:r>
      <w:r>
        <w:rPr>
          <w:rFonts w:ascii="Times New Roman" w:eastAsia="宋体"/>
        </w:rPr>
        <w:t>Dicer</w:t>
      </w:r>
      <w:r>
        <w:t>和</w:t>
      </w:r>
      <w:r>
        <w:rPr>
          <w:rFonts w:ascii="Times New Roman" w:eastAsia="宋体"/>
        </w:rPr>
        <w:t>miR-130b</w:t>
      </w:r>
      <w:r>
        <w:t>从而达到抑制肿瘤及其转移的作用</w:t>
      </w:r>
      <w:r>
        <w:rPr>
          <w:rFonts w:ascii="Times New Roman" w:eastAsia="宋体"/>
          <w:vertAlign w:val="superscript"/>
        </w:rPr>
        <w:t>[</w:t>
      </w:r>
      <w:r>
        <w:rPr>
          <w:rFonts w:ascii="Times New Roman" w:eastAsia="宋体"/>
          <w:vertAlign w:val="superscript"/>
          <w:position w:val="11"/>
        </w:rPr>
        <w:t xml:space="preserve">28</w:t>
      </w:r>
      <w:r>
        <w:rPr>
          <w:rFonts w:ascii="Times New Roman" w:eastAsia="宋体"/>
          <w:vertAlign w:val="superscript"/>
        </w:rPr>
        <w:t>]</w:t>
      </w:r>
      <w:r>
        <w:t>。</w:t>
      </w:r>
    </w:p>
    <w:p w:rsidR="0018722C">
      <w:pPr>
        <w:topLinePunct/>
      </w:pPr>
      <w:r>
        <w:t>鉴于</w:t>
      </w:r>
      <w:r>
        <w:rPr>
          <w:rFonts w:ascii="Times New Roman" w:eastAsia="Times New Roman"/>
        </w:rPr>
        <w:t>miRNA</w:t>
      </w:r>
      <w:r>
        <w:t>在调节胚胎和成体干细胞的关键作用，可以预见其也能调节表皮干细胞。研究显示，</w:t>
      </w:r>
      <w:r>
        <w:rPr>
          <w:rFonts w:ascii="Times New Roman" w:eastAsia="Times New Roman"/>
        </w:rPr>
        <w:t>miR-125b</w:t>
      </w:r>
      <w:r>
        <w:t>在小鼠的表皮干细胞高表达，而在早期子代细</w:t>
      </w:r>
      <w:r>
        <w:t>胞表达大幅下降，其通过转录后抑制靶基因</w:t>
      </w:r>
      <w:r>
        <w:rPr>
          <w:rFonts w:ascii="Times New Roman" w:eastAsia="Times New Roman"/>
        </w:rPr>
        <w:t>Blimp1</w:t>
      </w:r>
      <w:r>
        <w:t>及</w:t>
      </w:r>
      <w:r>
        <w:rPr>
          <w:rFonts w:ascii="Times New Roman" w:eastAsia="Times New Roman"/>
        </w:rPr>
        <w:t>VDR</w:t>
      </w:r>
      <w:r>
        <w:t>维持角质形成细</w:t>
      </w:r>
      <w:r>
        <w:t>胞</w:t>
      </w:r>
    </w:p>
    <w:p w:rsidR="0018722C">
      <w:pPr>
        <w:topLinePunct/>
      </w:pPr>
      <w:r>
        <w:rPr>
          <w:rFonts w:cstheme="minorBidi" w:hAnsiTheme="minorHAnsi" w:eastAsiaTheme="minorHAnsi" w:asciiTheme="minorHAnsi"/>
        </w:rPr>
        <w:t>115</w:t>
      </w:r>
    </w:p>
    <w:p w:rsidR="0018722C">
      <w:pPr>
        <w:topLinePunct/>
      </w:pPr>
      <w:r>
        <w:rPr>
          <w:rFonts w:ascii="Times New Roman" w:hAnsi="Times New Roman" w:eastAsia="Times New Roman"/>
        </w:rPr>
        <w:t>“</w:t>
      </w:r>
      <w:r>
        <w:t>干性</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 xml:space="preserve">29</w:t>
      </w:r>
      <w:r>
        <w:rPr>
          <w:rFonts w:ascii="Times New Roman" w:hAnsi="Times New Roman" w:eastAsia="Times New Roman"/>
          <w:vertAlign w:val="superscript"/>
        </w:rPr>
        <w:t>]</w:t>
      </w:r>
      <w:r>
        <w:t>，若在转基因小鼠的皮肤干细胞及其子代细胞中持续过表达</w:t>
      </w:r>
      <w:r>
        <w:rPr>
          <w:rFonts w:ascii="Times New Roman" w:hAnsi="Times New Roman" w:eastAsia="Times New Roman"/>
        </w:rPr>
        <w:t>miR-125b</w:t>
      </w:r>
      <w:r>
        <w:t>可导致表皮增厚、皮脂腺增大，且未能产生毛被，说明了</w:t>
      </w:r>
      <w:r>
        <w:rPr>
          <w:rFonts w:ascii="Times New Roman" w:hAnsi="Times New Roman" w:eastAsia="Times New Roman"/>
        </w:rPr>
        <w:t>miR-125b</w:t>
      </w:r>
      <w:r>
        <w:t>能调节干细</w:t>
      </w:r>
      <w:r>
        <w:t>胞的自我更新，抑制干细胞分化。同样，在人表皮干细胞中高表达的</w:t>
      </w:r>
      <w:r>
        <w:rPr>
          <w:rFonts w:ascii="Times New Roman" w:hAnsi="Times New Roman" w:eastAsia="Times New Roman"/>
        </w:rPr>
        <w:t>miR-24</w:t>
      </w:r>
      <w:r>
        <w:t>通</w:t>
      </w:r>
      <w:r>
        <w:t>过转录后抑制细胞周期蛋白依赖激酶抑制蛋白</w:t>
      </w:r>
      <w:r>
        <w:rPr>
          <w:rFonts w:ascii="Times New Roman" w:hAnsi="Times New Roman" w:eastAsia="Times New Roman"/>
        </w:rPr>
        <w:t>P27</w:t>
      </w:r>
      <w:r>
        <w:t>、</w:t>
      </w:r>
      <w:r>
        <w:rPr>
          <w:rFonts w:ascii="Times New Roman" w:hAnsi="Times New Roman" w:eastAsia="Times New Roman"/>
        </w:rPr>
        <w:t>P16</w:t>
      </w:r>
      <w:r>
        <w:t>，促进干细胞由</w:t>
      </w:r>
      <w:r>
        <w:rPr>
          <w:rFonts w:ascii="Times New Roman" w:hAnsi="Times New Roman" w:eastAsia="Times New Roman"/>
        </w:rPr>
        <w:t>G</w:t>
      </w:r>
      <w:r>
        <w:rPr>
          <w:rFonts w:ascii="Times New Roman" w:hAnsi="Times New Roman" w:eastAsia="Times New Roman"/>
        </w:rPr>
        <w:t>1</w:t>
      </w:r>
      <w:r>
        <w:t>期</w:t>
      </w:r>
      <w:r>
        <w:t>向</w:t>
      </w:r>
    </w:p>
    <w:p w:rsidR="0018722C">
      <w:pPr>
        <w:topLinePunct/>
      </w:pPr>
      <w:r>
        <w:rPr>
          <w:rFonts w:ascii="Times New Roman" w:eastAsia="Times New Roman"/>
        </w:rPr>
        <w:t>S</w:t>
      </w:r>
      <w:r>
        <w:t>期转变，细胞增殖；相反，拮抗</w:t>
      </w:r>
      <w:r>
        <w:rPr>
          <w:rFonts w:ascii="Times New Roman" w:eastAsia="Times New Roman"/>
        </w:rPr>
        <w:t>miR-24</w:t>
      </w:r>
      <w:r>
        <w:t>可抑制表皮干细胞增殖</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rPr>
          <w:rFonts w:ascii="Times New Roman" w:eastAsia="Times New Roman"/>
        </w:rPr>
        <w:t xml:space="preserve">  </w:t>
      </w:r>
      <w:r>
        <w:t>。</w:t>
      </w:r>
    </w:p>
    <w:p w:rsidR="0018722C">
      <w:pPr>
        <w:topLinePunct/>
      </w:pPr>
      <w:r>
        <w:t>毛囊周期分为生长期、退行期和静止期，同时伴有表皮和毛囊显微解剖、血管、神经的显著变化</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r>
        <w:rPr>
          <w:rFonts w:ascii="Times New Roman" w:eastAsia="Times New Roman"/>
        </w:rPr>
        <w:t>miR-31</w:t>
      </w:r>
      <w:r>
        <w:t>为控制毛发生长周期的一个关键因子，其在小鼠毛发生长期表达显著增加，在退行期和休止期下降，通过抑制靶基因</w:t>
      </w:r>
      <w:r>
        <w:rPr>
          <w:rFonts w:ascii="Times New Roman" w:eastAsia="Times New Roman"/>
        </w:rPr>
        <w:t>Krt16</w:t>
      </w:r>
      <w:r>
        <w:t>、</w:t>
      </w:r>
    </w:p>
    <w:p w:rsidR="0018722C">
      <w:pPr>
        <w:topLinePunct/>
      </w:pPr>
      <w:r>
        <w:rPr>
          <w:rFonts w:ascii="Times New Roman" w:eastAsia="Times New Roman"/>
        </w:rPr>
        <w:t>Dlx3</w:t>
      </w:r>
      <w:r>
        <w:t>、</w:t>
      </w:r>
      <w:r>
        <w:rPr>
          <w:rFonts w:ascii="Times New Roman" w:eastAsia="Times New Roman"/>
        </w:rPr>
        <w:t>Fgf10</w:t>
      </w:r>
      <w:r>
        <w:t>来抑制毛发的生长；相反，抑制</w:t>
      </w:r>
      <w:r>
        <w:rPr>
          <w:rFonts w:ascii="Times New Roman" w:eastAsia="Times New Roman"/>
        </w:rPr>
        <w:t>miR-31</w:t>
      </w:r>
      <w:r>
        <w:t>的表达后，毛囊数量增加，</w:t>
      </w:r>
      <w:r>
        <w:t>毛球增多，毛囊外根鞘增生肥厚</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w:t>
      </w:r>
      <w:r>
        <w:rPr>
          <w:rFonts w:ascii="Times New Roman" w:eastAsia="Times New Roman"/>
        </w:rPr>
        <w:t>Peng</w:t>
      </w:r>
      <w:r>
        <w:rPr>
          <w:rFonts w:ascii="Times New Roman" w:eastAsia="Times New Roman"/>
        </w:rPr>
        <w:t>[</w:t>
      </w:r>
      <w:r>
        <w:rPr>
          <w:rFonts w:ascii="Times New Roman" w:eastAsia="Times New Roman"/>
        </w:rPr>
        <w:t xml:space="preserve">33</w:t>
      </w:r>
      <w:r>
        <w:rPr>
          <w:rFonts w:ascii="Times New Roman" w:eastAsia="Times New Roman"/>
        </w:rPr>
        <w:t>]</w:t>
      </w:r>
      <w:r>
        <w:t>还研究发现在人或小鼠中</w:t>
      </w:r>
      <w:r>
        <w:rPr>
          <w:rFonts w:ascii="Times New Roman" w:eastAsia="Times New Roman"/>
        </w:rPr>
        <w:t>miR-31</w:t>
      </w:r>
      <w:r>
        <w:t>通</w:t>
      </w:r>
      <w:r>
        <w:t>过负向调控</w:t>
      </w:r>
      <w:r>
        <w:rPr>
          <w:rFonts w:ascii="Times New Roman" w:eastAsia="Times New Roman"/>
        </w:rPr>
        <w:t>H</w:t>
      </w:r>
      <w:r>
        <w:rPr>
          <w:rFonts w:ascii="Times New Roman" w:eastAsia="Times New Roman"/>
        </w:rPr>
        <w:t>I</w:t>
      </w:r>
      <w:r>
        <w:rPr>
          <w:rFonts w:ascii="Times New Roman" w:eastAsia="Times New Roman"/>
        </w:rPr>
        <w:t>F</w:t>
      </w:r>
      <w:r>
        <w:rPr>
          <w:rFonts w:ascii="Times New Roman" w:eastAsia="Times New Roman"/>
        </w:rPr>
        <w:t>-</w:t>
      </w:r>
      <w:r>
        <w:rPr>
          <w:rFonts w:ascii="Times New Roman" w:eastAsia="Times New Roman"/>
        </w:rPr>
        <w:t>1</w:t>
      </w:r>
      <w:r>
        <w:t>（</w:t>
      </w:r>
      <w:r>
        <w:rPr>
          <w:rFonts w:ascii="Times New Roman" w:eastAsia="Times New Roman"/>
        </w:rPr>
        <w:t>h</w:t>
      </w:r>
      <w:r>
        <w:rPr>
          <w:rFonts w:ascii="Times New Roman" w:eastAsia="Times New Roman"/>
        </w:rPr>
        <w:t>y</w:t>
      </w:r>
      <w:r>
        <w:rPr>
          <w:rFonts w:ascii="Times New Roman" w:eastAsia="Times New Roman"/>
        </w:rPr>
        <w:t>p</w:t>
      </w:r>
      <w:r>
        <w:rPr>
          <w:rFonts w:ascii="Times New Roman" w:eastAsia="Times New Roman"/>
        </w:rPr>
        <w:t>o</w:t>
      </w:r>
      <w:r>
        <w:rPr>
          <w:rFonts w:ascii="Times New Roman" w:eastAsia="Times New Roman"/>
        </w:rPr>
        <w:t>x</w:t>
      </w:r>
      <w:r>
        <w:rPr>
          <w:rFonts w:ascii="Times New Roman" w:eastAsia="Times New Roman"/>
        </w:rPr>
        <w:t>ia indu</w:t>
      </w:r>
      <w:r>
        <w:rPr>
          <w:rFonts w:ascii="Times New Roman" w:eastAsia="Times New Roman"/>
        </w:rPr>
        <w:t>c</w:t>
      </w:r>
      <w:r>
        <w:rPr>
          <w:rFonts w:ascii="Times New Roman" w:eastAsia="Times New Roman"/>
        </w:rPr>
        <w:t>ible</w:t>
      </w:r>
      <w:r>
        <w:rPr>
          <w:rFonts w:ascii="Times New Roman" w:eastAsia="Times New Roman"/>
        </w:rPr>
        <w:t> fac</w:t>
      </w:r>
      <w:r>
        <w:rPr>
          <w:rFonts w:ascii="Times New Roman" w:eastAsia="Times New Roman"/>
        </w:rPr>
        <w:t>to</w:t>
      </w:r>
      <w:r>
        <w:rPr>
          <w:rFonts w:ascii="Times New Roman" w:eastAsia="Times New Roman"/>
        </w:rPr>
        <w:t>r</w:t>
      </w:r>
      <w:r>
        <w:rPr>
          <w:rFonts w:ascii="Times New Roman" w:eastAsia="Times New Roman"/>
        </w:rPr>
        <w:t>-</w:t>
      </w:r>
      <w:r>
        <w:rPr>
          <w:rFonts w:ascii="Times New Roman" w:eastAsia="Times New Roman"/>
        </w:rPr>
        <w:t>1</w:t>
      </w:r>
      <w:r>
        <w:rPr>
          <w:rFonts w:ascii="Times New Roman" w:eastAsia="Times New Roman"/>
        </w:rPr>
        <w:t>,</w:t>
      </w:r>
      <w:r>
        <w:t>缺氧诱导因子</w:t>
      </w:r>
      <w:r>
        <w:rPr>
          <w:rFonts w:ascii="Times New Roman" w:eastAsia="Times New Roman"/>
        </w:rPr>
        <w:t>-</w:t>
      </w:r>
      <w:r>
        <w:rPr>
          <w:rFonts w:ascii="Times New Roman" w:eastAsia="Times New Roman"/>
        </w:rPr>
        <w:t>1</w:t>
      </w:r>
      <w:r>
        <w:t>）</w:t>
      </w:r>
      <w:r>
        <w:t>，继而激活</w:t>
      </w:r>
      <w:r>
        <w:rPr>
          <w:rFonts w:ascii="Times New Roman" w:eastAsia="Times New Roman"/>
        </w:rPr>
        <w:t>Not</w:t>
      </w:r>
      <w:r>
        <w:rPr>
          <w:rFonts w:ascii="Times New Roman" w:eastAsia="Times New Roman"/>
        </w:rPr>
        <w:t>c</w:t>
      </w:r>
      <w:r>
        <w:rPr>
          <w:rFonts w:ascii="Times New Roman" w:eastAsia="Times New Roman"/>
        </w:rPr>
        <w:t>h</w:t>
      </w:r>
      <w:r>
        <w:t>通路，促进表皮干细胞分化。</w:t>
      </w:r>
    </w:p>
    <w:p w:rsidR="0018722C">
      <w:pPr>
        <w:topLinePunct/>
      </w:pPr>
      <w:r>
        <w:t>复制性细胞衰老是细胞分裂过程中不可避免地发生细胞损伤积累的结果，</w:t>
      </w:r>
      <w:r w:rsidR="001852F3">
        <w:t xml:space="preserve">随着年龄增加，突变和损害几率也增加，细胞开始衰老，衰老时细胞周期停滞，</w:t>
      </w:r>
      <w:r>
        <w:t>细胞衰老可防止癌变，保护机体远离癌症。研究发现</w:t>
      </w:r>
      <w:r>
        <w:rPr>
          <w:rFonts w:ascii="Times New Roman" w:eastAsia="宋体"/>
        </w:rPr>
        <w:t>miR-137</w:t>
      </w:r>
      <w:r>
        <w:t>、</w:t>
      </w:r>
      <w:r>
        <w:rPr>
          <w:rFonts w:ascii="Times New Roman" w:eastAsia="宋体"/>
        </w:rPr>
        <w:t>miR-668</w:t>
      </w:r>
      <w:r>
        <w:rPr>
          <w:rFonts w:ascii="Times New Roman" w:eastAsia="宋体"/>
          <w:vertAlign w:val="superscript"/>
        </w:rPr>
        <w:t>[</w:t>
      </w:r>
      <w:r>
        <w:rPr>
          <w:rFonts w:ascii="Times New Roman" w:eastAsia="宋体"/>
          <w:vertAlign w:val="superscript"/>
          <w:position w:val="11"/>
        </w:rPr>
        <w:t xml:space="preserve">34</w:t>
      </w:r>
      <w:r>
        <w:rPr>
          <w:rFonts w:ascii="Times New Roman" w:eastAsia="宋体"/>
          <w:vertAlign w:val="superscript"/>
        </w:rPr>
        <w:t>]</w:t>
      </w:r>
      <w:r>
        <w:t>、</w:t>
      </w:r>
      <w:r>
        <w:rPr>
          <w:rFonts w:ascii="Times New Roman" w:eastAsia="宋体"/>
        </w:rPr>
        <w:t>miR-191</w:t>
      </w:r>
      <w:r>
        <w:rPr>
          <w:rFonts w:ascii="Times New Roman" w:eastAsia="宋体"/>
        </w:rPr>
        <w:t>[</w:t>
      </w:r>
      <w:r>
        <w:rPr>
          <w:rFonts w:ascii="Times New Roman" w:eastAsia="宋体"/>
          <w:position w:val="11"/>
          <w:sz w:val="16"/>
        </w:rPr>
        <w:t xml:space="preserve">35</w:t>
      </w:r>
      <w:r>
        <w:rPr>
          <w:rFonts w:ascii="Times New Roman" w:eastAsia="宋体"/>
        </w:rPr>
        <w:t>]</w:t>
      </w:r>
      <w:r>
        <w:t>等与人角质形成细胞的复制性衰老有关，其通过转录后下调细胞周期</w:t>
      </w:r>
      <w:r>
        <w:t>调节基因</w:t>
      </w:r>
      <w:r>
        <w:rPr>
          <w:rFonts w:ascii="Times New Roman" w:eastAsia="宋体"/>
        </w:rPr>
        <w:t>SATB1</w:t>
      </w:r>
      <w:r>
        <w:t>、</w:t>
      </w:r>
      <w:r>
        <w:rPr>
          <w:rFonts w:ascii="Times New Roman" w:eastAsia="宋体"/>
        </w:rPr>
        <w:t>CDK6</w:t>
      </w:r>
      <w:r>
        <w:t>阻止细胞从</w:t>
      </w:r>
      <w:r>
        <w:rPr>
          <w:rFonts w:ascii="Times New Roman" w:eastAsia="宋体"/>
        </w:rPr>
        <w:t>G</w:t>
      </w:r>
      <w:r>
        <w:rPr>
          <w:rFonts w:ascii="Times New Roman" w:eastAsia="宋体"/>
        </w:rPr>
        <w:t>1</w:t>
      </w:r>
      <w:r>
        <w:t>期进入</w:t>
      </w:r>
      <w:r>
        <w:rPr>
          <w:rFonts w:ascii="Times New Roman" w:eastAsia="宋体"/>
        </w:rPr>
        <w:t>S</w:t>
      </w:r>
      <w:r>
        <w:t>期，导致细胞周期停滞，增殖停止，诱导角质形成细胞进入衰老程序。</w:t>
      </w:r>
    </w:p>
    <w:p w:rsidR="0018722C">
      <w:pPr>
        <w:pStyle w:val="cw22"/>
        <w:topLinePunct/>
      </w:pPr>
      <w:r>
        <w:rPr>
          <w:rFonts w:cstheme="minorBidi" w:hAnsiTheme="minorHAnsi" w:eastAsiaTheme="minorHAnsi" w:asciiTheme="minorHAnsi" w:ascii="黑体" w:hAnsi="Times New Roman" w:eastAsia="黑体" w:cs="Times New Roman" w:hint="eastAsia"/>
          <w:b/>
        </w:rPr>
        <w:t>4 </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与皮肤创面愈合</w:t>
      </w:r>
    </w:p>
    <w:p w:rsidR="0018722C">
      <w:pPr>
        <w:topLinePunct/>
      </w:pPr>
      <w:r>
        <w:t>创面愈合涉及</w:t>
      </w:r>
      <w:r>
        <w:rPr>
          <w:rFonts w:ascii="Times New Roman" w:eastAsia="Times New Roman"/>
        </w:rPr>
        <w:t>3</w:t>
      </w:r>
      <w:r>
        <w:t>个相互重叠的阶段</w:t>
      </w:r>
      <w:r>
        <w:rPr>
          <w:vertAlign w:val="superscript"/>
          /&gt;
        </w:rPr>
        <w:t>[</w:t>
      </w:r>
      <w:r>
        <w:rPr>
          <w:rFonts w:ascii="Times New Roman" w:eastAsia="Times New Roman"/>
          <w:vertAlign w:val="superscript"/>
          <w:position w:val="11"/>
        </w:rPr>
        <w:t xml:space="preserve">36</w:t>
      </w:r>
      <w:r>
        <w:rPr>
          <w:vertAlign w:val="superscript"/>
          /&gt;
        </w:rPr>
        <w:t>]</w:t>
      </w:r>
      <w:r>
        <w:t>：炎性阶段，主要表现为血管扩张，</w:t>
      </w:r>
      <w:r w:rsidR="001852F3">
        <w:t xml:space="preserve">毛细血管通透性增加，体液外渗及炎症细胞浸润；增殖阶段，主要表现为上皮化、血管形成及肉芽组织形成；重塑阶段，主要表现为胶原沉积。皮肤创面愈合的不同阶段中</w:t>
      </w:r>
      <w:r>
        <w:rPr>
          <w:rFonts w:ascii="Times New Roman" w:eastAsia="Times New Roman"/>
        </w:rPr>
        <w:t>miRNA</w:t>
      </w:r>
      <w:r>
        <w:t>的表达各不相同，</w:t>
      </w:r>
      <w:r>
        <w:rPr>
          <w:rFonts w:ascii="Times New Roman" w:eastAsia="Times New Roman"/>
        </w:rPr>
        <w:t>miRNA</w:t>
      </w:r>
      <w:r>
        <w:t>的异常表达在伤口畸形愈合中起着关键作用</w:t>
      </w:r>
      <w:r>
        <w:rPr>
          <w:vertAlign w:val="superscript"/>
          /&gt;
        </w:rPr>
        <w:t>[</w:t>
      </w:r>
      <w:r>
        <w:rPr>
          <w:rFonts w:ascii="Times New Roman" w:eastAsia="Times New Roman"/>
          <w:vertAlign w:val="superscript"/>
          <w:position w:val="11"/>
        </w:rPr>
        <w:t xml:space="preserve">37</w:t>
      </w:r>
      <w:r>
        <w:rPr>
          <w:vertAlign w:val="superscript"/>
          /&gt;
        </w:rPr>
        <w:t>]</w:t>
      </w:r>
      <w:r>
        <w:t>。</w:t>
      </w:r>
    </w:p>
    <w:p w:rsidR="0018722C">
      <w:pPr>
        <w:pStyle w:val="cw22"/>
        <w:topLinePunct/>
      </w:pPr>
      <w:r>
        <w:rPr>
          <w:rFonts w:cstheme="minorBidi" w:hAnsiTheme="minorHAnsi" w:eastAsiaTheme="minorHAnsi" w:asciiTheme="minorHAnsi" w:ascii="Times New Roman" w:hAnsi="宋体" w:eastAsia="宋体" w:cs="宋体"/>
          <w:b/>
        </w:rPr>
        <w:t>4.1</w:t>
      </w:r>
      <w:r>
        <w:rPr>
          <w:rFonts w:cstheme="minorBidi" w:hAnsiTheme="minorHAnsi" w:eastAsiaTheme="minorHAnsi" w:asciiTheme="minorHAnsi" w:ascii="宋体" w:hAnsi="宋体" w:eastAsia="宋体" w:cs="宋体"/>
          <w:b/>
        </w:rPr>
        <w:t>炎性阶段</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的作用</w:t>
      </w:r>
    </w:p>
    <w:p w:rsidR="0018722C">
      <w:pPr>
        <w:topLinePunct/>
      </w:pPr>
      <w:r>
        <w:t>创面炎性反应始于中性粒细胞及其他白细胞通过受损血管被动渗漏入伤口，接着伤口的免疫细胞释放趋化因子、细胞因子及生长因子如巨噬细胞趋化蛋白、</w:t>
      </w:r>
      <w:r>
        <w:rPr>
          <w:rFonts w:ascii="Times New Roman" w:hAnsi="Times New Roman" w:eastAsia="Times New Roman"/>
        </w:rPr>
        <w:t>PDGF</w:t>
      </w:r>
      <w:r>
        <w:t>、血小板因子</w:t>
      </w:r>
      <w:r>
        <w:rPr>
          <w:rFonts w:ascii="Times New Roman" w:hAnsi="Times New Roman" w:eastAsia="Times New Roman"/>
        </w:rPr>
        <w:t>IV</w:t>
      </w:r>
      <w:r>
        <w:t>、</w:t>
      </w:r>
      <w:r>
        <w:rPr>
          <w:rFonts w:ascii="Times New Roman" w:hAnsi="Times New Roman" w:eastAsia="Times New Roman"/>
        </w:rPr>
        <w:t>IL-1β</w:t>
      </w:r>
      <w:r>
        <w:t>、</w:t>
      </w:r>
      <w:r>
        <w:rPr>
          <w:rFonts w:ascii="Times New Roman" w:hAnsi="Times New Roman" w:eastAsia="Times New Roman"/>
        </w:rPr>
        <w:t>TGF-β</w:t>
      </w:r>
      <w:r>
        <w:t>、</w:t>
      </w:r>
      <w:r>
        <w:rPr>
          <w:rFonts w:ascii="Times New Roman" w:hAnsi="Times New Roman" w:eastAsia="Times New Roman"/>
        </w:rPr>
        <w:t>TNF-α</w:t>
      </w:r>
      <w:r>
        <w:t>、</w:t>
      </w:r>
      <w:r>
        <w:rPr>
          <w:rFonts w:ascii="Times New Roman" w:hAnsi="Times New Roman" w:eastAsia="Times New Roman"/>
        </w:rPr>
        <w:t>Toll</w:t>
      </w:r>
      <w:r>
        <w:t>样受体</w:t>
      </w:r>
      <w:r>
        <w:t>（</w:t>
      </w:r>
      <w:r>
        <w:rPr>
          <w:rFonts w:ascii="Times New Roman" w:hAnsi="Times New Roman" w:eastAsia="Times New Roman"/>
        </w:rPr>
        <w:t>Toll-lik</w:t>
      </w:r>
      <w:r>
        <w:rPr>
          <w:rFonts w:ascii="Times New Roman" w:hAnsi="Times New Roman" w:eastAsia="Times New Roman"/>
        </w:rPr>
        <w:t>e</w:t>
      </w:r>
    </w:p>
    <w:p w:rsidR="0018722C">
      <w:pPr>
        <w:topLinePunct/>
      </w:pPr>
      <w:r>
        <w:rPr>
          <w:rFonts w:ascii="Times New Roman" w:eastAsia="Times New Roman"/>
        </w:rPr>
        <w:t>receptors</w:t>
      </w:r>
      <w:r>
        <w:t>，</w:t>
      </w:r>
      <w:r>
        <w:rPr>
          <w:rFonts w:ascii="Times New Roman" w:eastAsia="Times New Roman"/>
        </w:rPr>
        <w:t>TLRs</w:t>
      </w:r>
      <w:r>
        <w:t>）</w:t>
      </w:r>
      <w:r>
        <w:t>，继而吸引中性粒细胞和单核细胞聚集，聚集的中性粒细胞具</w:t>
      </w:r>
    </w:p>
    <w:p w:rsidR="0018722C">
      <w:pPr>
        <w:topLinePunct/>
      </w:pPr>
      <w:r>
        <w:rPr>
          <w:rFonts w:cstheme="minorBidi" w:hAnsiTheme="minorHAnsi" w:eastAsiaTheme="minorHAnsi" w:asciiTheme="minorHAnsi"/>
        </w:rPr>
        <w:t>116</w:t>
      </w:r>
    </w:p>
    <w:p w:rsidR="0018722C">
      <w:pPr>
        <w:topLinePunct/>
      </w:pPr>
      <w:r>
        <w:t>有清洁作用，并杀死入侵的微生物；渗出的单核细胞成熟为巨噬细胞，发挥吞噬、促炎或抗炎和促血管生成等作用。</w:t>
      </w:r>
    </w:p>
    <w:p w:rsidR="0018722C">
      <w:pPr>
        <w:topLinePunct/>
      </w:pPr>
      <w:r>
        <w:t>研究发现创面释放的炎性介质能诱导特异的</w:t>
      </w:r>
      <w:r>
        <w:rPr>
          <w:rFonts w:ascii="Times New Roman" w:hAnsi="Times New Roman" w:eastAsia="宋体"/>
        </w:rPr>
        <w:t>miRNA</w:t>
      </w:r>
      <w:r>
        <w:t>表达，继而</w:t>
      </w:r>
      <w:r>
        <w:rPr>
          <w:rFonts w:ascii="Times New Roman" w:hAnsi="Times New Roman" w:eastAsia="宋体"/>
        </w:rPr>
        <w:t>miRNA</w:t>
      </w:r>
      <w:r>
        <w:t>又</w:t>
      </w:r>
      <w:r>
        <w:t>能沉默大量促炎因子，即体内存在一个调节环。</w:t>
      </w:r>
      <w:r>
        <w:rPr>
          <w:rFonts w:ascii="Times New Roman" w:hAnsi="Times New Roman" w:eastAsia="宋体"/>
        </w:rPr>
        <w:t>miR-146</w:t>
      </w:r>
      <w:r>
        <w:rPr>
          <w:rFonts w:ascii="Times New Roman" w:hAnsi="Times New Roman" w:eastAsia="宋体"/>
          <w:vertAlign w:val="superscript"/>
        </w:rPr>
        <w:t>[</w:t>
      </w:r>
      <w:r>
        <w:rPr>
          <w:rFonts w:ascii="Times New Roman" w:hAnsi="Times New Roman" w:eastAsia="宋体"/>
          <w:vertAlign w:val="superscript"/>
          <w:position w:val="11"/>
        </w:rPr>
        <w:t xml:space="preserve">38</w:t>
      </w:r>
      <w:r>
        <w:rPr>
          <w:rFonts w:ascii="Times New Roman" w:hAnsi="Times New Roman" w:eastAsia="宋体"/>
          <w:vertAlign w:val="superscript"/>
        </w:rPr>
        <w:t>]</w:t>
      </w:r>
      <w:r>
        <w:t>、</w:t>
      </w:r>
      <w:r>
        <w:rPr>
          <w:rFonts w:ascii="Times New Roman" w:hAnsi="Times New Roman" w:eastAsia="宋体"/>
        </w:rPr>
        <w:t>miR-155</w:t>
      </w:r>
      <w:r>
        <w:rPr>
          <w:rFonts w:ascii="Times New Roman" w:hAnsi="Times New Roman" w:eastAsia="宋体"/>
        </w:rPr>
        <w:t>[</w:t>
      </w:r>
      <w:r>
        <w:rPr>
          <w:rFonts w:ascii="Times New Roman" w:hAnsi="Times New Roman" w:eastAsia="宋体"/>
          <w:position w:val="11"/>
          <w:sz w:val="16"/>
        </w:rPr>
        <w:t xml:space="preserve">38</w:t>
      </w:r>
      <w:r>
        <w:rPr>
          <w:rFonts w:ascii="Times New Roman" w:hAnsi="Times New Roman" w:eastAsia="宋体"/>
        </w:rPr>
        <w:t>]</w:t>
      </w:r>
      <w:r>
        <w:t>、</w:t>
      </w:r>
      <w:r>
        <w:rPr>
          <w:rFonts w:ascii="Times New Roman" w:hAnsi="Times New Roman" w:eastAsia="宋体"/>
        </w:rPr>
        <w:t>miR-21</w:t>
      </w:r>
      <w:r>
        <w:rPr>
          <w:rFonts w:ascii="Times New Roman" w:hAnsi="Times New Roman" w:eastAsia="宋体"/>
        </w:rPr>
        <w:t>[</w:t>
      </w:r>
      <w:r>
        <w:rPr>
          <w:rFonts w:ascii="Times New Roman" w:hAnsi="Times New Roman" w:eastAsia="宋体"/>
          <w:position w:val="11"/>
          <w:sz w:val="16"/>
        </w:rPr>
        <w:t xml:space="preserve">39</w:t>
      </w:r>
      <w:r>
        <w:rPr>
          <w:rFonts w:ascii="Times New Roman" w:hAnsi="Times New Roman" w:eastAsia="宋体"/>
        </w:rPr>
        <w:t>]</w:t>
      </w:r>
      <w:r>
        <w:t>及</w:t>
      </w:r>
      <w:r>
        <w:rPr>
          <w:rFonts w:ascii="Times New Roman" w:hAnsi="Times New Roman" w:eastAsia="宋体"/>
        </w:rPr>
        <w:t>miR-125b</w:t>
      </w:r>
      <w:r>
        <w:rPr>
          <w:rFonts w:ascii="Times New Roman" w:hAnsi="Times New Roman" w:eastAsia="宋体"/>
        </w:rPr>
        <w:t>[</w:t>
      </w:r>
      <w:r>
        <w:rPr>
          <w:rFonts w:ascii="Times New Roman" w:hAnsi="Times New Roman" w:eastAsia="宋体"/>
          <w:position w:val="11"/>
          <w:sz w:val="16"/>
        </w:rPr>
        <w:t>40</w:t>
      </w:r>
      <w:r>
        <w:rPr>
          <w:rFonts w:ascii="Times New Roman" w:hAnsi="Times New Roman" w:eastAsia="宋体"/>
        </w:rPr>
        <w:t>]</w:t>
      </w:r>
      <w:r>
        <w:t>参与了创面炎症及免疫应答，这些</w:t>
      </w:r>
      <w:r>
        <w:rPr>
          <w:rFonts w:ascii="Times New Roman" w:hAnsi="Times New Roman" w:eastAsia="宋体"/>
        </w:rPr>
        <w:t>miRNAs</w:t>
      </w:r>
      <w:r>
        <w:t>能被促炎因子如</w:t>
      </w:r>
      <w:r>
        <w:rPr>
          <w:rFonts w:ascii="Times New Roman" w:hAnsi="Times New Roman" w:eastAsia="宋体"/>
        </w:rPr>
        <w:t>IL-1β</w:t>
      </w:r>
      <w:r>
        <w:t>、</w:t>
      </w:r>
      <w:r>
        <w:rPr>
          <w:rFonts w:ascii="Times New Roman" w:hAnsi="Times New Roman" w:eastAsia="宋体"/>
        </w:rPr>
        <w:t>TNFα</w:t>
      </w:r>
      <w:r>
        <w:t>和</w:t>
      </w:r>
      <w:r>
        <w:rPr>
          <w:rFonts w:ascii="Times New Roman" w:hAnsi="Times New Roman" w:eastAsia="宋体"/>
        </w:rPr>
        <w:t>TLRs</w:t>
      </w:r>
      <w:r>
        <w:t>等诱导表达。</w:t>
      </w:r>
      <w:r>
        <w:rPr>
          <w:rFonts w:ascii="Times New Roman" w:hAnsi="Times New Roman" w:eastAsia="宋体"/>
        </w:rPr>
        <w:t>miR-146</w:t>
      </w:r>
      <w:r>
        <w:t>家族包括两个成员：</w:t>
      </w:r>
      <w:r>
        <w:rPr>
          <w:rFonts w:ascii="Times New Roman" w:hAnsi="Times New Roman" w:eastAsia="宋体"/>
        </w:rPr>
        <w:t>miR-146a</w:t>
      </w:r>
      <w:r>
        <w:t>和</w:t>
      </w:r>
      <w:r>
        <w:rPr>
          <w:rFonts w:ascii="Times New Roman" w:hAnsi="Times New Roman" w:eastAsia="宋体"/>
        </w:rPr>
        <w:t>miR-146b</w:t>
      </w:r>
      <w:r>
        <w:t>，启动子分析研究认为</w:t>
      </w:r>
      <w:r>
        <w:rPr>
          <w:rFonts w:ascii="Times New Roman" w:hAnsi="Times New Roman" w:eastAsia="宋体"/>
        </w:rPr>
        <w:t>miR-146a</w:t>
      </w:r>
      <w:r>
        <w:t>为</w:t>
      </w:r>
      <w:r>
        <w:rPr>
          <w:rFonts w:ascii="Times New Roman" w:hAnsi="Times New Roman" w:eastAsia="宋体"/>
        </w:rPr>
        <w:t>NF-κB</w:t>
      </w:r>
      <w:r>
        <w:t>依赖的基因，暴露于炎症环</w:t>
      </w:r>
      <w:r>
        <w:t>境下，促炎细胞因子如</w:t>
      </w:r>
      <w:r>
        <w:rPr>
          <w:rFonts w:ascii="Times New Roman" w:hAnsi="Times New Roman" w:eastAsia="宋体"/>
        </w:rPr>
        <w:t>TNFα</w:t>
      </w:r>
      <w:r>
        <w:t>或</w:t>
      </w:r>
      <w:r>
        <w:rPr>
          <w:rFonts w:ascii="Times New Roman" w:hAnsi="Times New Roman" w:eastAsia="宋体"/>
        </w:rPr>
        <w:t>IL-1β</w:t>
      </w:r>
      <w:r>
        <w:t>、或</w:t>
      </w:r>
      <w:r>
        <w:rPr>
          <w:rFonts w:ascii="Times New Roman" w:hAnsi="Times New Roman" w:eastAsia="宋体"/>
        </w:rPr>
        <w:t>TLR-2</w:t>
      </w:r>
      <w:r>
        <w:t>、</w:t>
      </w:r>
      <w:r>
        <w:rPr>
          <w:rFonts w:ascii="Times New Roman" w:hAnsi="Times New Roman" w:eastAsia="宋体"/>
        </w:rPr>
        <w:t>4</w:t>
      </w:r>
      <w:r>
        <w:t>、</w:t>
      </w:r>
      <w:r>
        <w:rPr>
          <w:rFonts w:ascii="Times New Roman" w:hAnsi="Times New Roman" w:eastAsia="宋体"/>
        </w:rPr>
        <w:t>5</w:t>
      </w:r>
      <w:r>
        <w:t>能显著诱导其表达。</w:t>
      </w:r>
      <w:r>
        <w:rPr>
          <w:rFonts w:ascii="Times New Roman" w:hAnsi="Times New Roman" w:eastAsia="宋体"/>
        </w:rPr>
        <w:t>IRAK1</w:t>
      </w:r>
      <w:r>
        <w:t>和</w:t>
      </w:r>
      <w:r>
        <w:rPr>
          <w:rFonts w:ascii="Times New Roman" w:hAnsi="Times New Roman" w:eastAsia="宋体"/>
        </w:rPr>
        <w:t>TRAF6</w:t>
      </w:r>
      <w:r>
        <w:t>为其靶基因，</w:t>
      </w:r>
      <w:r>
        <w:rPr>
          <w:rFonts w:ascii="Times New Roman" w:hAnsi="Times New Roman" w:eastAsia="宋体"/>
        </w:rPr>
        <w:t>miR-146a</w:t>
      </w:r>
      <w:r>
        <w:t>结合于靶基因通过负反馈循环机制调控</w:t>
      </w:r>
      <w:r>
        <w:rPr>
          <w:rFonts w:ascii="Times New Roman" w:hAnsi="Times New Roman" w:eastAsia="宋体"/>
        </w:rPr>
        <w:t>TLR</w:t>
      </w:r>
      <w:r>
        <w:t>信号，抑制</w:t>
      </w:r>
      <w:r>
        <w:rPr>
          <w:rFonts w:ascii="Times New Roman" w:hAnsi="Times New Roman" w:eastAsia="宋体"/>
        </w:rPr>
        <w:t>I</w:t>
      </w:r>
      <w:r>
        <w:rPr>
          <w:rFonts w:ascii="Times New Roman" w:hAnsi="Times New Roman" w:eastAsia="宋体"/>
        </w:rPr>
        <w:t>L</w:t>
      </w:r>
      <w:r>
        <w:rPr>
          <w:rFonts w:ascii="Times New Roman" w:hAnsi="Times New Roman" w:eastAsia="宋体"/>
        </w:rPr>
        <w:t>-</w:t>
      </w:r>
      <w:r>
        <w:rPr>
          <w:rFonts w:ascii="Times New Roman" w:hAnsi="Times New Roman" w:eastAsia="宋体"/>
        </w:rPr>
        <w:t>8</w:t>
      </w:r>
      <w:r>
        <w:t>和</w:t>
      </w:r>
      <w:r>
        <w:rPr>
          <w:rFonts w:ascii="Times New Roman" w:hAnsi="Times New Roman" w:eastAsia="宋体"/>
        </w:rPr>
        <w:t>R</w:t>
      </w:r>
      <w:r>
        <w:rPr>
          <w:rFonts w:ascii="Times New Roman" w:hAnsi="Times New Roman" w:eastAsia="宋体"/>
        </w:rPr>
        <w:t>A</w:t>
      </w:r>
      <w:r>
        <w:rPr>
          <w:rFonts w:ascii="Times New Roman" w:hAnsi="Times New Roman" w:eastAsia="宋体"/>
        </w:rPr>
        <w:t>N</w:t>
      </w:r>
      <w:r>
        <w:rPr>
          <w:rFonts w:ascii="Times New Roman" w:hAnsi="Times New Roman" w:eastAsia="宋体"/>
        </w:rPr>
        <w:t>TES</w:t>
      </w:r>
      <w:r>
        <w:t>的释放。除了</w:t>
      </w:r>
      <w:r>
        <w:rPr>
          <w:rFonts w:ascii="Times New Roman" w:hAnsi="Times New Roman" w:eastAsia="宋体"/>
        </w:rPr>
        <w:t>T</w:t>
      </w:r>
      <w:r>
        <w:rPr>
          <w:rFonts w:ascii="Times New Roman" w:hAnsi="Times New Roman" w:eastAsia="宋体"/>
        </w:rPr>
        <w:t>R</w:t>
      </w:r>
      <w:r>
        <w:rPr>
          <w:rFonts w:ascii="Times New Roman" w:hAnsi="Times New Roman" w:eastAsia="宋体"/>
        </w:rPr>
        <w:t>A</w:t>
      </w:r>
      <w:r>
        <w:rPr>
          <w:rFonts w:ascii="Times New Roman" w:hAnsi="Times New Roman" w:eastAsia="宋体"/>
        </w:rPr>
        <w:t>F</w:t>
      </w:r>
      <w:r>
        <w:rPr>
          <w:rFonts w:ascii="Times New Roman" w:hAnsi="Times New Roman" w:eastAsia="宋体"/>
        </w:rPr>
        <w:t>6</w:t>
      </w:r>
      <w:r>
        <w:t>和</w:t>
      </w:r>
      <w:r>
        <w:rPr>
          <w:rFonts w:ascii="Times New Roman" w:hAnsi="Times New Roman" w:eastAsia="宋体"/>
        </w:rPr>
        <w:t>I</w:t>
      </w:r>
      <w:r>
        <w:rPr>
          <w:rFonts w:ascii="Times New Roman" w:hAnsi="Times New Roman" w:eastAsia="宋体"/>
        </w:rPr>
        <w:t>R</w:t>
      </w:r>
      <w:r>
        <w:rPr>
          <w:rFonts w:ascii="Times New Roman" w:hAnsi="Times New Roman" w:eastAsia="宋体"/>
        </w:rPr>
        <w:t>A</w:t>
      </w:r>
      <w:r>
        <w:rPr>
          <w:rFonts w:ascii="Times New Roman" w:hAnsi="Times New Roman" w:eastAsia="宋体"/>
        </w:rPr>
        <w:t>K</w:t>
      </w:r>
      <w:r>
        <w:rPr>
          <w:rFonts w:ascii="Times New Roman" w:hAnsi="Times New Roman" w:eastAsia="宋体"/>
        </w:rPr>
        <w:t>1</w:t>
      </w:r>
      <w:r>
        <w:rPr>
          <w:spacing w:val="-53"/>
        </w:rPr>
        <w:t xml:space="preserve">, </w:t>
      </w:r>
      <w:r>
        <w:rPr>
          <w:rFonts w:ascii="Times New Roman" w:hAnsi="Times New Roman" w:eastAsia="宋体"/>
        </w:rPr>
        <w:t>I</w:t>
      </w:r>
      <w:r>
        <w:rPr>
          <w:rFonts w:ascii="Times New Roman" w:hAnsi="Times New Roman" w:eastAsia="宋体"/>
        </w:rPr>
        <w:t>R</w:t>
      </w:r>
      <w:r>
        <w:rPr>
          <w:rFonts w:ascii="Times New Roman" w:hAnsi="Times New Roman" w:eastAsia="宋体"/>
        </w:rPr>
        <w:t>A</w:t>
      </w:r>
      <w:r>
        <w:rPr>
          <w:rFonts w:ascii="Times New Roman" w:hAnsi="Times New Roman" w:eastAsia="宋体"/>
        </w:rPr>
        <w:t>K</w:t>
      </w:r>
      <w:r>
        <w:rPr>
          <w:rFonts w:ascii="Times New Roman" w:hAnsi="Times New Roman" w:eastAsia="宋体"/>
        </w:rPr>
        <w:t>2</w:t>
      </w:r>
      <w:r>
        <w:t>为</w:t>
      </w:r>
      <w:r>
        <w:rPr>
          <w:rFonts w:ascii="Times New Roman" w:hAnsi="Times New Roman" w:eastAsia="宋体"/>
        </w:rPr>
        <w:t>miR</w:t>
      </w:r>
      <w:r>
        <w:rPr>
          <w:rFonts w:ascii="Times New Roman" w:hAnsi="Times New Roman" w:eastAsia="宋体"/>
        </w:rPr>
        <w:t>-</w:t>
      </w:r>
      <w:r>
        <w:rPr>
          <w:rFonts w:ascii="Times New Roman" w:hAnsi="Times New Roman" w:eastAsia="宋体"/>
        </w:rPr>
        <w:t>146a</w:t>
      </w:r>
      <w:r>
        <w:t>的另一个靶基因，能调节干扰素的产生。</w:t>
      </w:r>
      <w:r>
        <w:rPr>
          <w:rFonts w:ascii="Times New Roman" w:hAnsi="Times New Roman" w:eastAsia="宋体"/>
        </w:rPr>
        <w:t>miR-155</w:t>
      </w:r>
      <w:r>
        <w:t>同样能被许多炎性介质诱导表</w:t>
      </w:r>
      <w:r>
        <w:t>达，如</w:t>
      </w:r>
      <w:r>
        <w:rPr>
          <w:rFonts w:ascii="Times New Roman" w:hAnsi="Times New Roman" w:eastAsia="宋体"/>
        </w:rPr>
        <w:t>TNF-α</w:t>
      </w:r>
      <w:r>
        <w:t>、聚肌苷酸</w:t>
      </w:r>
      <w:r>
        <w:rPr>
          <w:rFonts w:ascii="Times New Roman" w:hAnsi="Times New Roman" w:eastAsia="宋体"/>
        </w:rPr>
        <w:t>-</w:t>
      </w:r>
      <w:r>
        <w:t>聚胞苷酸和</w:t>
      </w:r>
      <w:r>
        <w:rPr>
          <w:rFonts w:ascii="Times New Roman" w:hAnsi="Times New Roman" w:eastAsia="宋体"/>
        </w:rPr>
        <w:t>IFN-β</w:t>
      </w:r>
      <w:r>
        <w:t>，通过作用于</w:t>
      </w:r>
      <w:r>
        <w:rPr>
          <w:rFonts w:ascii="Times New Roman" w:hAnsi="Times New Roman" w:eastAsia="宋体"/>
        </w:rPr>
        <w:t>c</w:t>
      </w:r>
      <w:r>
        <w:rPr>
          <w:rFonts w:ascii="Times New Roman" w:hAnsi="Times New Roman" w:eastAsia="宋体"/>
        </w:rPr>
        <w:t>/</w:t>
      </w:r>
      <w:r>
        <w:rPr>
          <w:rFonts w:ascii="Times New Roman" w:hAnsi="Times New Roman" w:eastAsia="宋体"/>
        </w:rPr>
        <w:t>ebp</w:t>
      </w:r>
      <w:r>
        <w:t>靶基因促进</w:t>
      </w:r>
      <w:r>
        <w:rPr>
          <w:rFonts w:ascii="Times New Roman" w:hAnsi="Times New Roman" w:eastAsia="宋体"/>
        </w:rPr>
        <w:t>IL-10</w:t>
      </w:r>
      <w:r>
        <w:t>发挥抗炎作用。</w:t>
      </w:r>
      <w:r>
        <w:rPr>
          <w:rFonts w:ascii="Times New Roman" w:hAnsi="Times New Roman" w:eastAsia="宋体"/>
        </w:rPr>
        <w:t>miR-21</w:t>
      </w:r>
      <w:r>
        <w:t>亦是一种常见的受炎症诱导的</w:t>
      </w:r>
      <w:r>
        <w:rPr>
          <w:rFonts w:ascii="Times New Roman" w:hAnsi="Times New Roman" w:eastAsia="宋体"/>
        </w:rPr>
        <w:t>miRNA</w:t>
      </w:r>
      <w:r>
        <w:t>，能转录后抑制多</w:t>
      </w:r>
      <w:r>
        <w:t>个靶基因。与炎症有关的靶基因是促炎因子</w:t>
      </w:r>
      <w:r>
        <w:rPr>
          <w:rFonts w:ascii="Times New Roman" w:hAnsi="Times New Roman" w:eastAsia="宋体"/>
        </w:rPr>
        <w:t>PDCD4</w:t>
      </w:r>
      <w:r>
        <w:t xml:space="preserve">, </w:t>
      </w:r>
      <w:r>
        <w:rPr>
          <w:rFonts w:ascii="Times New Roman" w:hAnsi="Times New Roman" w:eastAsia="宋体"/>
        </w:rPr>
        <w:t>miR-21</w:t>
      </w:r>
      <w:r>
        <w:t>通过抑制</w:t>
      </w:r>
      <w:r>
        <w:rPr>
          <w:rFonts w:ascii="Times New Roman" w:hAnsi="Times New Roman" w:eastAsia="宋体"/>
        </w:rPr>
        <w:t>PDCD4</w:t>
      </w:r>
      <w:r>
        <w:t>使</w:t>
      </w:r>
      <w:r>
        <w:rPr>
          <w:rFonts w:ascii="Times New Roman" w:hAnsi="Times New Roman" w:eastAsia="宋体"/>
        </w:rPr>
        <w:t>IL-10</w:t>
      </w:r>
      <w:r>
        <w:t>产生增加，从而抑制了</w:t>
      </w:r>
      <w:r>
        <w:rPr>
          <w:rFonts w:ascii="Times New Roman" w:hAnsi="Times New Roman" w:eastAsia="宋体"/>
        </w:rPr>
        <w:t>LPS</w:t>
      </w:r>
      <w:r>
        <w:t>的促炎作用。炎症期间</w:t>
      </w:r>
      <w:r>
        <w:rPr>
          <w:rFonts w:ascii="Times New Roman" w:hAnsi="Times New Roman" w:eastAsia="宋体"/>
        </w:rPr>
        <w:t>TLR-4</w:t>
      </w:r>
      <w:r>
        <w:t>亦能诱导</w:t>
      </w:r>
      <w:r>
        <w:rPr>
          <w:rFonts w:ascii="Times New Roman" w:hAnsi="Times New Roman" w:eastAsia="宋体"/>
        </w:rPr>
        <w:t>miR-125b</w:t>
      </w:r>
      <w:r>
        <w:t>的表达，同时</w:t>
      </w:r>
      <w:r>
        <w:rPr>
          <w:rFonts w:ascii="Times New Roman" w:hAnsi="Times New Roman" w:eastAsia="宋体"/>
        </w:rPr>
        <w:t>miR-125b</w:t>
      </w:r>
      <w:r>
        <w:t>能直接结合至</w:t>
      </w:r>
      <w:r>
        <w:rPr>
          <w:rFonts w:ascii="Times New Roman" w:hAnsi="Times New Roman" w:eastAsia="宋体"/>
        </w:rPr>
        <w:t>TNF-α</w:t>
      </w:r>
      <w:r>
        <w:t>的</w:t>
      </w:r>
      <w:r>
        <w:rPr>
          <w:rFonts w:ascii="Times New Roman" w:hAnsi="Times New Roman" w:eastAsia="宋体"/>
        </w:rPr>
        <w:t>3</w:t>
      </w:r>
      <w:r>
        <w:t>，</w:t>
      </w:r>
      <w:r>
        <w:t>非翻译区继而靶向</w:t>
      </w:r>
      <w:r>
        <w:t>沉默</w:t>
      </w:r>
      <w:r>
        <w:rPr>
          <w:rFonts w:ascii="Times New Roman" w:hAnsi="Times New Roman" w:eastAsia="宋体"/>
        </w:rPr>
        <w:t>TNFα</w:t>
      </w:r>
      <w:r>
        <w:t>的表达。</w:t>
      </w:r>
    </w:p>
    <w:p w:rsidR="0018722C">
      <w:pPr>
        <w:pStyle w:val="cw22"/>
        <w:topLinePunct/>
      </w:pPr>
      <w:r>
        <w:rPr>
          <w:b/>
        </w:rPr>
        <w:t>4.2</w:t>
      </w:r>
      <w:r>
        <w:rPr>
          <w:rFonts w:ascii="宋体" w:eastAsia="宋体" w:hint="eastAsia"/>
          <w:b/>
        </w:rPr>
        <w:t>增殖阶段</w:t>
      </w:r>
      <w:r>
        <w:rPr>
          <w:b/>
        </w:rPr>
        <w:t>miRNA</w:t>
      </w:r>
      <w:r>
        <w:rPr>
          <w:rFonts w:ascii="黑体" w:eastAsia="黑体" w:hint="eastAsia"/>
          <w:b/>
        </w:rPr>
        <w:t>的作用</w:t>
      </w:r>
    </w:p>
    <w:p w:rsidR="0018722C">
      <w:pPr>
        <w:topLinePunct/>
      </w:pPr>
      <w:r>
        <w:t>增殖期重要特征之一是血管形成。内皮细胞增殖迁移和毛细血管形成是血管形成的早期表现，毛细血管进入伤口床是支持组织再生的关键，若抑制创面</w:t>
      </w:r>
      <w:r>
        <w:t>血管生成，会严重影响伤口愈合</w:t>
      </w:r>
      <w:r>
        <w:rPr>
          <w:rFonts w:ascii="Times New Roman" w:eastAsia="宋体"/>
          <w:vertAlign w:val="superscript"/>
        </w:rPr>
        <w:t>[</w:t>
      </w:r>
      <w:r>
        <w:rPr>
          <w:rFonts w:ascii="Times New Roman" w:eastAsia="宋体"/>
          <w:vertAlign w:val="superscript"/>
          <w:position w:val="11"/>
        </w:rPr>
        <w:t xml:space="preserve">41</w:t>
      </w:r>
      <w:r>
        <w:rPr>
          <w:rFonts w:ascii="Times New Roman" w:eastAsia="宋体"/>
          <w:vertAlign w:val="superscript"/>
        </w:rPr>
        <w:t>]</w:t>
      </w:r>
      <w:r>
        <w:t>。研究发现敲除</w:t>
      </w:r>
      <w:r>
        <w:rPr>
          <w:rFonts w:ascii="Times New Roman" w:eastAsia="宋体"/>
        </w:rPr>
        <w:t>Dicer</w:t>
      </w:r>
      <w:r>
        <w:t>、</w:t>
      </w:r>
      <w:r>
        <w:rPr>
          <w:rFonts w:ascii="Times New Roman" w:eastAsia="宋体"/>
        </w:rPr>
        <w:t>Drosha</w:t>
      </w:r>
      <w:r>
        <w:t>酶后抑制了内</w:t>
      </w:r>
      <w:r>
        <w:t>皮细胞毛细血管发芽、迁移和血管生成，提示</w:t>
      </w:r>
      <w:r>
        <w:rPr>
          <w:rFonts w:ascii="Times New Roman" w:eastAsia="宋体"/>
        </w:rPr>
        <w:t>miRNA</w:t>
      </w:r>
      <w:r>
        <w:t>参与血管生成</w:t>
      </w:r>
      <w:r>
        <w:rPr>
          <w:rFonts w:ascii="Times New Roman" w:eastAsia="宋体"/>
        </w:rPr>
        <w:t>[</w:t>
      </w:r>
      <w:r>
        <w:rPr>
          <w:rFonts w:ascii="Times New Roman" w:eastAsia="宋体"/>
          <w:position w:val="11"/>
          <w:sz w:val="16"/>
        </w:rPr>
        <w:t xml:space="preserve">42</w:t>
      </w:r>
      <w:r>
        <w:rPr>
          <w:rFonts w:ascii="Times New Roman" w:eastAsia="宋体"/>
        </w:rPr>
        <w:t>]</w:t>
      </w:r>
      <w:r>
        <w:t>。</w:t>
      </w:r>
      <w:r>
        <w:rPr>
          <w:rFonts w:ascii="Times New Roman" w:eastAsia="宋体"/>
        </w:rPr>
        <w:t>Dicer</w:t>
      </w:r>
      <w:r>
        <w:t>对鼠胚胎血管生成也是必需的</w:t>
      </w:r>
      <w:r>
        <w:rPr>
          <w:rFonts w:ascii="Times New Roman" w:eastAsia="宋体"/>
          <w:vertAlign w:val="superscript"/>
        </w:rPr>
        <w:t>[</w:t>
      </w:r>
      <w:r>
        <w:rPr>
          <w:rFonts w:ascii="Times New Roman" w:eastAsia="宋体"/>
          <w:vertAlign w:val="superscript"/>
          <w:position w:val="11"/>
        </w:rPr>
        <w:t>43</w:t>
      </w:r>
      <w:r>
        <w:rPr>
          <w:rFonts w:ascii="Times New Roman" w:eastAsia="宋体"/>
          <w:vertAlign w:val="superscript"/>
        </w:rPr>
        <w:t>]</w:t>
      </w:r>
      <w:r>
        <w:t>，耗竭内皮细胞的</w:t>
      </w:r>
      <w:r>
        <w:rPr>
          <w:rFonts w:ascii="Times New Roman" w:eastAsia="宋体"/>
        </w:rPr>
        <w:t>miR</w:t>
      </w:r>
      <w:r>
        <w:rPr>
          <w:rFonts w:ascii="Times New Roman" w:eastAsia="宋体"/>
        </w:rPr>
        <w:t>NA</w:t>
      </w:r>
      <w:r>
        <w:t>将抑制出生后各种刺</w:t>
      </w:r>
      <w:r>
        <w:t>激诱导血管生成的反应，如外源性</w:t>
      </w:r>
      <w:r>
        <w:rPr>
          <w:rFonts w:ascii="Times New Roman" w:eastAsia="宋体"/>
        </w:rPr>
        <w:t>VEGF</w:t>
      </w:r>
      <w:r>
        <w:t>、肿瘤、肢体缺血和创面。已发现的促</w:t>
      </w:r>
      <w:r>
        <w:t>血管生成的</w:t>
      </w:r>
      <w:r>
        <w:rPr>
          <w:rFonts w:ascii="Times New Roman" w:eastAsia="宋体"/>
        </w:rPr>
        <w:t>miRNA</w:t>
      </w:r>
      <w:r>
        <w:t>有</w:t>
      </w:r>
      <w:r>
        <w:rPr>
          <w:rFonts w:ascii="Times New Roman" w:eastAsia="宋体"/>
        </w:rPr>
        <w:t>miR-17-92</w:t>
      </w:r>
      <w:r>
        <w:rPr>
          <w:rFonts w:ascii="Times New Roman" w:eastAsia="宋体"/>
        </w:rPr>
        <w:t>[</w:t>
      </w:r>
      <w:r>
        <w:rPr>
          <w:rFonts w:ascii="Times New Roman" w:eastAsia="宋体"/>
          <w:position w:val="11"/>
          <w:sz w:val="16"/>
        </w:rPr>
        <w:t xml:space="preserve">44</w:t>
      </w:r>
      <w:r>
        <w:rPr>
          <w:rFonts w:ascii="Times New Roman" w:eastAsia="宋体"/>
        </w:rPr>
        <w:t>]</w:t>
      </w:r>
      <w:r>
        <w:t>、</w:t>
      </w:r>
      <w:r>
        <w:rPr>
          <w:rFonts w:ascii="Times New Roman" w:eastAsia="宋体"/>
        </w:rPr>
        <w:t>miR-126</w:t>
      </w:r>
      <w:r>
        <w:rPr>
          <w:rFonts w:ascii="Times New Roman" w:eastAsia="宋体"/>
        </w:rPr>
        <w:t>[</w:t>
      </w:r>
      <w:r>
        <w:rPr>
          <w:rFonts w:ascii="Times New Roman" w:eastAsia="宋体"/>
          <w:position w:val="11"/>
          <w:sz w:val="16"/>
        </w:rPr>
        <w:t xml:space="preserve">45</w:t>
      </w:r>
      <w:r>
        <w:rPr>
          <w:rFonts w:ascii="Times New Roman" w:eastAsia="宋体"/>
        </w:rPr>
        <w:t>]</w:t>
      </w:r>
      <w:r>
        <w:t>、</w:t>
      </w:r>
      <w:r>
        <w:rPr>
          <w:rFonts w:ascii="Times New Roman" w:eastAsia="宋体"/>
        </w:rPr>
        <w:t>miR-130a</w:t>
      </w:r>
      <w:r>
        <w:rPr>
          <w:rFonts w:ascii="Times New Roman" w:eastAsia="宋体"/>
        </w:rPr>
        <w:t>[</w:t>
      </w:r>
      <w:r>
        <w:rPr>
          <w:rFonts w:ascii="Times New Roman" w:eastAsia="宋体"/>
          <w:position w:val="11"/>
          <w:sz w:val="16"/>
        </w:rPr>
        <w:t xml:space="preserve">46</w:t>
      </w:r>
      <w:r>
        <w:rPr>
          <w:rFonts w:ascii="Times New Roman" w:eastAsia="宋体"/>
        </w:rPr>
        <w:t>]</w:t>
      </w:r>
      <w:r>
        <w:t>、</w:t>
      </w:r>
      <w:r>
        <w:rPr>
          <w:rFonts w:ascii="Times New Roman" w:eastAsia="宋体"/>
        </w:rPr>
        <w:t>miR-210</w:t>
      </w:r>
      <w:r>
        <w:rPr>
          <w:rFonts w:ascii="Times New Roman" w:eastAsia="宋体"/>
        </w:rPr>
        <w:t>[</w:t>
      </w:r>
      <w:r>
        <w:rPr>
          <w:rFonts w:ascii="Times New Roman" w:eastAsia="宋体"/>
          <w:position w:val="11"/>
          <w:sz w:val="16"/>
        </w:rPr>
        <w:t xml:space="preserve">47,48</w:t>
      </w:r>
      <w:r>
        <w:rPr>
          <w:rFonts w:ascii="Times New Roman" w:eastAsia="宋体"/>
        </w:rPr>
        <w:t>]</w:t>
      </w:r>
      <w:r>
        <w:t>、</w:t>
      </w:r>
      <w:r>
        <w:rPr>
          <w:rFonts w:ascii="Times New Roman" w:eastAsia="宋体"/>
        </w:rPr>
        <w:t>miR-296</w:t>
      </w:r>
      <w:r>
        <w:rPr>
          <w:rFonts w:ascii="Times New Roman" w:eastAsia="宋体"/>
        </w:rPr>
        <w:t>[</w:t>
      </w:r>
      <w:r>
        <w:rPr>
          <w:rFonts w:ascii="Times New Roman" w:eastAsia="宋体"/>
          <w:position w:val="11"/>
          <w:sz w:val="16"/>
        </w:rPr>
        <w:t xml:space="preserve">49</w:t>
      </w:r>
      <w:r>
        <w:rPr>
          <w:rFonts w:ascii="Times New Roman" w:eastAsia="宋体"/>
        </w:rPr>
        <w:t>]</w:t>
      </w:r>
      <w:r>
        <w:t>、</w:t>
      </w:r>
      <w:r>
        <w:rPr>
          <w:rFonts w:ascii="Times New Roman" w:eastAsia="宋体"/>
        </w:rPr>
        <w:t>miR-378</w:t>
      </w:r>
      <w:r>
        <w:rPr>
          <w:rFonts w:ascii="Times New Roman" w:eastAsia="宋体"/>
        </w:rPr>
        <w:t>[</w:t>
      </w:r>
      <w:r>
        <w:rPr>
          <w:rFonts w:ascii="Times New Roman" w:eastAsia="宋体"/>
          <w:position w:val="11"/>
          <w:sz w:val="16"/>
        </w:rPr>
        <w:t xml:space="preserve">50</w:t>
      </w:r>
      <w:r>
        <w:rPr>
          <w:rFonts w:ascii="Times New Roman" w:eastAsia="宋体"/>
        </w:rPr>
        <w:t>]</w:t>
      </w:r>
      <w:r>
        <w:t>等。研究发现，</w:t>
      </w:r>
      <w:r>
        <w:rPr>
          <w:rFonts w:ascii="Times New Roman" w:eastAsia="宋体"/>
        </w:rPr>
        <w:t>miR-17-92</w:t>
      </w:r>
      <w:r>
        <w:t>在创面增殖阶段往往表达增加，</w:t>
      </w:r>
      <w:r>
        <w:t>其靶基因</w:t>
      </w:r>
      <w:r>
        <w:rPr>
          <w:rFonts w:ascii="Times New Roman" w:eastAsia="宋体"/>
        </w:rPr>
        <w:t>TSP-1</w:t>
      </w:r>
      <w:r>
        <w:t>及</w:t>
      </w:r>
      <w:r>
        <w:rPr>
          <w:rFonts w:ascii="Times New Roman" w:eastAsia="宋体"/>
        </w:rPr>
        <w:t>CTGF</w:t>
      </w:r>
      <w:r>
        <w:t>为抗血管生成因子，</w:t>
      </w:r>
      <w:r>
        <w:rPr>
          <w:rFonts w:ascii="Times New Roman" w:eastAsia="宋体"/>
        </w:rPr>
        <w:t>miR-17-92</w:t>
      </w:r>
      <w:r>
        <w:t>通过抑制</w:t>
      </w:r>
      <w:r>
        <w:rPr>
          <w:rFonts w:ascii="Times New Roman" w:eastAsia="宋体"/>
        </w:rPr>
        <w:t>TSP-1</w:t>
      </w:r>
      <w:r>
        <w:rPr>
          <w:rFonts w:ascii="Times New Roman" w:eastAsia="宋体"/>
        </w:rPr>
        <w:t> </w:t>
      </w:r>
      <w:r>
        <w:t>及</w:t>
      </w:r>
    </w:p>
    <w:p w:rsidR="0018722C">
      <w:pPr>
        <w:topLinePunct/>
      </w:pPr>
      <w:r>
        <w:rPr>
          <w:rFonts w:ascii="Times New Roman" w:eastAsia="宋体"/>
        </w:rPr>
        <w:t>CTGF</w:t>
      </w:r>
      <w:r>
        <w:t>，发挥促血管生成作用。有报道</w:t>
      </w:r>
      <w:r>
        <w:rPr>
          <w:rFonts w:ascii="Times New Roman" w:eastAsia="宋体"/>
        </w:rPr>
        <w:t>miR-126</w:t>
      </w:r>
      <w:r>
        <w:t>能促进血管内皮细胞对血管内皮</w:t>
      </w:r>
      <w:r>
        <w:t>生长因子的反应性，在对斑马鱼的研究中发现敲除了</w:t>
      </w:r>
      <w:r>
        <w:rPr>
          <w:rFonts w:ascii="Times New Roman" w:eastAsia="宋体"/>
        </w:rPr>
        <w:t>miR-126</w:t>
      </w:r>
      <w:r>
        <w:t>后，导致胚胎发</w:t>
      </w:r>
      <w:r>
        <w:t>育过程中血管完整性丧失，出血增加。其靶基因</w:t>
      </w:r>
      <w:r>
        <w:rPr>
          <w:rFonts w:ascii="Times New Roman" w:eastAsia="宋体"/>
        </w:rPr>
        <w:t>Spred1</w:t>
      </w:r>
      <w:r>
        <w:t>及</w:t>
      </w:r>
      <w:r>
        <w:rPr>
          <w:rFonts w:ascii="Times New Roman" w:eastAsia="宋体"/>
        </w:rPr>
        <w:t>PIK3R2</w:t>
      </w:r>
      <w:r>
        <w:t>能抑制血</w:t>
      </w:r>
      <w:r>
        <w:t>管</w:t>
      </w:r>
    </w:p>
    <w:p w:rsidR="0018722C">
      <w:pPr>
        <w:topLinePunct/>
      </w:pPr>
      <w:r>
        <w:rPr>
          <w:rFonts w:cstheme="minorBidi" w:hAnsiTheme="minorHAnsi" w:eastAsiaTheme="minorHAnsi" w:asciiTheme="minorHAnsi"/>
        </w:rPr>
        <w:t>117</w:t>
      </w:r>
    </w:p>
    <w:p w:rsidR="0018722C">
      <w:pPr>
        <w:topLinePunct/>
      </w:pPr>
      <w:r>
        <w:t>内皮生长因子的表达，</w:t>
      </w:r>
      <w:r>
        <w:rPr>
          <w:rFonts w:ascii="Times New Roman" w:eastAsia="宋体"/>
        </w:rPr>
        <w:t>miR-126</w:t>
      </w:r>
      <w:r>
        <w:t>通过抑制</w:t>
      </w:r>
      <w:r>
        <w:rPr>
          <w:rFonts w:ascii="Times New Roman" w:eastAsia="宋体"/>
        </w:rPr>
        <w:t>Spred1</w:t>
      </w:r>
      <w:r>
        <w:t>及</w:t>
      </w:r>
      <w:r>
        <w:rPr>
          <w:rFonts w:ascii="Times New Roman" w:eastAsia="宋体"/>
        </w:rPr>
        <w:t>PIK3R2</w:t>
      </w:r>
      <w:r>
        <w:t>实现调节血管完整</w:t>
      </w:r>
      <w:r>
        <w:t>性和血管生成的作用。已发现</w:t>
      </w:r>
      <w:r>
        <w:rPr>
          <w:rFonts w:ascii="Times New Roman" w:eastAsia="宋体"/>
        </w:rPr>
        <w:t>GAX</w:t>
      </w:r>
      <w:r>
        <w:t>、</w:t>
      </w:r>
      <w:r>
        <w:rPr>
          <w:rFonts w:ascii="Times New Roman" w:eastAsia="宋体"/>
        </w:rPr>
        <w:t>HOXA5</w:t>
      </w:r>
      <w:r>
        <w:t>基因有抑制血管内皮细胞的血管</w:t>
      </w:r>
      <w:r>
        <w:t>生成作用，而</w:t>
      </w:r>
      <w:r>
        <w:rPr>
          <w:rFonts w:ascii="Times New Roman" w:eastAsia="宋体"/>
        </w:rPr>
        <w:t>miR-130a</w:t>
      </w:r>
      <w:r>
        <w:t>通过抑制</w:t>
      </w:r>
      <w:r>
        <w:rPr>
          <w:rFonts w:ascii="Times New Roman" w:eastAsia="宋体"/>
        </w:rPr>
        <w:t>GAX</w:t>
      </w:r>
      <w:r>
        <w:t>、</w:t>
      </w:r>
      <w:r>
        <w:rPr>
          <w:rFonts w:ascii="Times New Roman" w:eastAsia="宋体"/>
        </w:rPr>
        <w:t>HOXA5</w:t>
      </w:r>
      <w:r>
        <w:t>基因的表达从而促进血管内皮</w:t>
      </w:r>
      <w:r>
        <w:t>细胞发挥血管生成作用。另有研究发现当血管内皮细胞暴露于缺氧环境下，</w:t>
      </w:r>
      <w:r>
        <w:rPr>
          <w:rFonts w:ascii="Times New Roman" w:eastAsia="宋体"/>
        </w:rPr>
        <w:t>mi</w:t>
      </w:r>
      <w:r>
        <w:rPr>
          <w:rFonts w:ascii="Times New Roman" w:eastAsia="宋体"/>
        </w:rPr>
        <w:t>R</w:t>
      </w:r>
    </w:p>
    <w:p w:rsidR="0018722C">
      <w:pPr>
        <w:topLinePunct/>
      </w:pPr>
      <w:r>
        <w:rPr>
          <w:rFonts w:ascii="Times New Roman" w:hAnsi="Times New Roman" w:eastAsia="宋体"/>
        </w:rPr>
        <w:t>-210</w:t>
      </w:r>
      <w:r>
        <w:t>的表达逐渐增加，其通过抑制靶基因</w:t>
      </w:r>
      <w:r>
        <w:rPr>
          <w:rFonts w:ascii="Times New Roman" w:hAnsi="Times New Roman" w:eastAsia="宋体"/>
        </w:rPr>
        <w:t>EFNA3</w:t>
      </w:r>
      <w:r>
        <w:t>促进基底膜毛细管样结构的形</w:t>
      </w:r>
      <w:r>
        <w:t>成及内皮细胞迁移；相反，拮抗</w:t>
      </w:r>
      <w:r>
        <w:rPr>
          <w:rFonts w:ascii="Times New Roman" w:hAnsi="Times New Roman" w:eastAsia="宋体"/>
        </w:rPr>
        <w:t>miR- 210</w:t>
      </w:r>
      <w:r>
        <w:t>则抑制血管内皮细胞生长及诱导细胞</w:t>
      </w:r>
      <w:r>
        <w:t>凋亡。炎症环境下生长因子能诱导</w:t>
      </w:r>
      <w:r>
        <w:rPr>
          <w:rFonts w:ascii="Times New Roman" w:hAnsi="Times New Roman" w:eastAsia="宋体"/>
        </w:rPr>
        <w:t>miR-296</w:t>
      </w:r>
      <w:r>
        <w:t>显著升高，其通过抑制靶基因</w:t>
      </w:r>
      <w:r>
        <w:rPr>
          <w:rFonts w:ascii="Times New Roman" w:hAnsi="Times New Roman" w:eastAsia="宋体"/>
        </w:rPr>
        <w:t>HGS</w:t>
      </w:r>
      <w:r>
        <w:t>降低了生长因子受体</w:t>
      </w:r>
      <w:r>
        <w:rPr>
          <w:rFonts w:ascii="Times New Roman" w:hAnsi="Times New Roman" w:eastAsia="宋体"/>
        </w:rPr>
        <w:t>VEGFR2</w:t>
      </w:r>
      <w:r>
        <w:t>和</w:t>
      </w:r>
      <w:r>
        <w:rPr>
          <w:rFonts w:ascii="Times New Roman" w:hAnsi="Times New Roman" w:eastAsia="宋体"/>
        </w:rPr>
        <w:t>PDGFRβ</w:t>
      </w:r>
      <w:r>
        <w:t>的降解，最终血管生成增加。另外</w:t>
      </w:r>
      <w:r>
        <w:rPr>
          <w:rFonts w:ascii="Times New Roman" w:hAnsi="Times New Roman" w:eastAsia="宋体"/>
        </w:rPr>
        <w:t>miR-378</w:t>
      </w:r>
      <w:r w:rsidR="001852F3">
        <w:rPr>
          <w:rFonts w:ascii="Times New Roman" w:hAnsi="Times New Roman" w:eastAsia="宋体"/>
        </w:rPr>
        <w:t xml:space="preserve"> </w:t>
      </w:r>
      <w:r>
        <w:t>通过抑制靶基因</w:t>
      </w:r>
      <w:r>
        <w:rPr>
          <w:rFonts w:ascii="Times New Roman" w:hAnsi="Times New Roman" w:eastAsia="宋体"/>
        </w:rPr>
        <w:t>Fus-1</w:t>
      </w:r>
      <w:r>
        <w:t>、</w:t>
      </w:r>
      <w:r>
        <w:rPr>
          <w:rFonts w:ascii="Times New Roman" w:hAnsi="Times New Roman" w:eastAsia="宋体"/>
        </w:rPr>
        <w:t>Sufu</w:t>
      </w:r>
      <w:r w:rsidR="001852F3">
        <w:rPr>
          <w:rFonts w:ascii="Times New Roman" w:hAnsi="Times New Roman" w:eastAsia="宋体"/>
        </w:rPr>
        <w:t xml:space="preserve"> </w:t>
      </w:r>
      <w:r>
        <w:t>的表达促进血管生成。抑制血管生成</w:t>
      </w:r>
      <w:r>
        <w:t>的</w:t>
      </w:r>
    </w:p>
    <w:p w:rsidR="0018722C">
      <w:pPr>
        <w:topLinePunct/>
      </w:pPr>
      <w:r>
        <w:rPr>
          <w:rFonts w:ascii="Times New Roman" w:hAnsi="Times New Roman" w:eastAsia="宋体"/>
        </w:rPr>
        <w:t>miRNA</w:t>
      </w:r>
      <w:r>
        <w:t>有</w:t>
      </w:r>
      <w:r>
        <w:rPr>
          <w:rFonts w:ascii="Times New Roman" w:hAnsi="Times New Roman" w:eastAsia="宋体"/>
        </w:rPr>
        <w:t>miR-92a</w:t>
      </w:r>
      <w:r>
        <w:rPr>
          <w:rFonts w:ascii="Times New Roman" w:hAnsi="Times New Roman" w:eastAsia="宋体"/>
        </w:rPr>
        <w:t>[</w:t>
      </w:r>
      <w:r>
        <w:rPr>
          <w:rFonts w:ascii="Times New Roman" w:hAnsi="Times New Roman" w:eastAsia="宋体"/>
        </w:rPr>
        <w:t xml:space="preserve">51,52</w:t>
      </w:r>
      <w:r>
        <w:rPr>
          <w:rFonts w:ascii="Times New Roman" w:hAnsi="Times New Roman" w:eastAsia="宋体"/>
        </w:rPr>
        <w:t>]</w:t>
      </w:r>
      <w:r>
        <w:t>、</w:t>
      </w:r>
      <w:r>
        <w:rPr>
          <w:rFonts w:ascii="Times New Roman" w:hAnsi="Times New Roman" w:eastAsia="宋体"/>
        </w:rPr>
        <w:t>miR-17</w:t>
      </w:r>
      <w:r>
        <w:rPr>
          <w:rFonts w:ascii="Times New Roman" w:hAnsi="Times New Roman" w:eastAsia="宋体"/>
        </w:rPr>
        <w:t>[</w:t>
      </w:r>
      <w:r>
        <w:rPr>
          <w:rFonts w:ascii="Times New Roman" w:hAnsi="Times New Roman" w:eastAsia="宋体"/>
        </w:rPr>
        <w:t xml:space="preserve">53</w:t>
      </w:r>
      <w:r>
        <w:rPr>
          <w:rFonts w:ascii="Times New Roman" w:hAnsi="Times New Roman" w:eastAsia="宋体"/>
        </w:rPr>
        <w:t>]</w:t>
      </w:r>
      <w:r>
        <w:t>、</w:t>
      </w:r>
      <w:r>
        <w:rPr>
          <w:rFonts w:ascii="Times New Roman" w:hAnsi="Times New Roman" w:eastAsia="宋体"/>
        </w:rPr>
        <w:t>miR-15b</w:t>
      </w:r>
      <w:r>
        <w:t>、</w:t>
      </w:r>
      <w:r>
        <w:rPr>
          <w:rFonts w:ascii="Times New Roman" w:hAnsi="Times New Roman" w:eastAsia="宋体"/>
        </w:rPr>
        <w:t>miR-16</w:t>
      </w:r>
      <w:r>
        <w:t>、</w:t>
      </w:r>
      <w:r>
        <w:rPr>
          <w:rFonts w:ascii="Times New Roman" w:hAnsi="Times New Roman" w:eastAsia="宋体"/>
        </w:rPr>
        <w:t>miR-20a</w:t>
      </w:r>
      <w:r>
        <w:rPr>
          <w:rFonts w:ascii="Times New Roman" w:hAnsi="Times New Roman" w:eastAsia="宋体"/>
          <w:vertAlign w:val="superscript"/>
        </w:rPr>
        <w:t>[</w:t>
      </w:r>
      <w:r>
        <w:rPr>
          <w:rFonts w:ascii="Times New Roman" w:hAnsi="Times New Roman" w:eastAsia="宋体"/>
          <w:vertAlign w:val="superscript"/>
        </w:rPr>
        <w:t xml:space="preserve">54</w:t>
      </w:r>
      <w:r>
        <w:rPr>
          <w:rFonts w:ascii="Times New Roman" w:hAnsi="Times New Roman" w:eastAsia="宋体"/>
          <w:vertAlign w:val="superscript"/>
        </w:rPr>
        <w:t>]</w:t>
      </w:r>
      <w:r>
        <w:t>、</w:t>
      </w:r>
      <w:r>
        <w:rPr>
          <w:rFonts w:ascii="Times New Roman" w:hAnsi="Times New Roman" w:eastAsia="宋体"/>
        </w:rPr>
        <w:t>miR-221</w:t>
      </w:r>
      <w:r>
        <w:t>、</w:t>
      </w:r>
      <w:r>
        <w:rPr>
          <w:rFonts w:ascii="Times New Roman" w:hAnsi="Times New Roman" w:eastAsia="宋体"/>
        </w:rPr>
        <w:t>miR-222</w:t>
      </w:r>
      <w:r>
        <w:rPr>
          <w:rFonts w:ascii="Times New Roman" w:hAnsi="Times New Roman" w:eastAsia="宋体"/>
          <w:vertAlign w:val="superscript"/>
        </w:rPr>
        <w:t>[</w:t>
      </w:r>
      <w:r>
        <w:rPr>
          <w:rFonts w:ascii="Times New Roman" w:hAnsi="Times New Roman" w:eastAsia="宋体"/>
          <w:vertAlign w:val="superscript"/>
        </w:rPr>
        <w:t xml:space="preserve">55</w:t>
      </w:r>
      <w:r>
        <w:rPr>
          <w:rFonts w:ascii="Times New Roman" w:hAnsi="Times New Roman" w:eastAsia="宋体"/>
          <w:vertAlign w:val="superscript"/>
        </w:rPr>
        <w:t>]</w:t>
      </w:r>
      <w:r>
        <w:t>、</w:t>
      </w:r>
      <w:r>
        <w:rPr>
          <w:rFonts w:ascii="Times New Roman" w:hAnsi="Times New Roman" w:eastAsia="宋体"/>
        </w:rPr>
        <w:t>miR-320</w:t>
      </w:r>
      <w:r>
        <w:rPr>
          <w:rFonts w:ascii="Times New Roman" w:hAnsi="Times New Roman" w:eastAsia="宋体"/>
        </w:rPr>
        <w:t>[</w:t>
      </w:r>
      <w:r>
        <w:rPr>
          <w:rFonts w:ascii="Times New Roman" w:hAnsi="Times New Roman" w:eastAsia="宋体"/>
        </w:rPr>
        <w:t xml:space="preserve">56</w:t>
      </w:r>
      <w:r>
        <w:rPr>
          <w:rFonts w:ascii="Times New Roman" w:hAnsi="Times New Roman" w:eastAsia="宋体"/>
        </w:rPr>
        <w:t>]</w:t>
      </w:r>
      <w:r>
        <w:t>等。</w:t>
      </w:r>
      <w:r>
        <w:rPr>
          <w:rFonts w:ascii="Times New Roman" w:hAnsi="Times New Roman" w:eastAsia="宋体"/>
        </w:rPr>
        <w:t>miR-92a</w:t>
      </w:r>
      <w:r>
        <w:t>主要表达于人内皮细胞，在心肌梗塞的小</w:t>
      </w:r>
      <w:r>
        <w:t>鼠模型中，内皮细胞过表达</w:t>
      </w:r>
      <w:r>
        <w:rPr>
          <w:rFonts w:ascii="Times New Roman" w:hAnsi="Times New Roman" w:eastAsia="宋体"/>
        </w:rPr>
        <w:t>miR-92a</w:t>
      </w:r>
      <w:r>
        <w:t>后通过抑制整合素</w:t>
      </w:r>
      <w:r>
        <w:rPr>
          <w:rFonts w:ascii="Times New Roman" w:hAnsi="Times New Roman" w:eastAsia="宋体"/>
        </w:rPr>
        <w:t>-α5</w:t>
      </w:r>
      <w:r>
        <w:t>的表达能阻断血管的</w:t>
      </w:r>
      <w:r>
        <w:t>发生，相反，抑制了</w:t>
      </w:r>
      <w:r>
        <w:rPr>
          <w:rFonts w:ascii="Times New Roman" w:hAnsi="Times New Roman" w:eastAsia="宋体"/>
        </w:rPr>
        <w:t>miR-92a</w:t>
      </w:r>
      <w:r>
        <w:t>能增强血管生长和损伤组织的功能恢复。有报道</w:t>
      </w:r>
      <w:r>
        <w:t>创面局部缺血能上调</w:t>
      </w:r>
      <w:r>
        <w:rPr>
          <w:rFonts w:ascii="Times New Roman" w:hAnsi="Times New Roman" w:eastAsia="宋体"/>
        </w:rPr>
        <w:t>miR-17</w:t>
      </w:r>
      <w:r>
        <w:t>，通过抑制靶基因</w:t>
      </w:r>
      <w:r>
        <w:rPr>
          <w:rFonts w:ascii="Times New Roman" w:hAnsi="Times New Roman" w:eastAsia="宋体"/>
        </w:rPr>
        <w:t>Janus Kinase1</w:t>
      </w:r>
      <w:r>
        <w:t>，从而抑制血管内皮细胞芽的形成，最终血管数量减少。同样，缺氧条件下，</w:t>
      </w:r>
      <w:r>
        <w:rPr>
          <w:rFonts w:ascii="Times New Roman" w:hAnsi="Times New Roman" w:eastAsia="宋体"/>
        </w:rPr>
        <w:t>miR-15b</w:t>
      </w:r>
      <w:r>
        <w:t>、</w:t>
      </w:r>
      <w:r>
        <w:rPr>
          <w:rFonts w:ascii="Times New Roman" w:hAnsi="Times New Roman" w:eastAsia="宋体"/>
        </w:rPr>
        <w:t>miR-16</w:t>
      </w:r>
      <w:r>
        <w:t>、</w:t>
      </w:r>
      <w:r>
        <w:rPr>
          <w:rFonts w:ascii="Times New Roman" w:hAnsi="Times New Roman" w:eastAsia="宋体"/>
        </w:rPr>
        <w:t>miR-20a</w:t>
      </w:r>
      <w:r>
        <w:t>表达上调，能直接抑制血管内皮生长因子</w:t>
      </w:r>
      <w:r>
        <w:rPr>
          <w:rFonts w:ascii="Times New Roman" w:hAnsi="Times New Roman" w:eastAsia="宋体"/>
        </w:rPr>
        <w:t>VEGF</w:t>
      </w:r>
      <w:r>
        <w:t>的表达，从而减少血管</w:t>
      </w:r>
      <w:r>
        <w:t>生成。研究</w:t>
      </w:r>
      <w:r>
        <w:rPr>
          <w:rFonts w:ascii="Times New Roman" w:hAnsi="Times New Roman" w:eastAsia="宋体"/>
        </w:rPr>
        <w:t>miR-320</w:t>
      </w:r>
      <w:r>
        <w:t>表达于微血管内皮细胞，通过抑制促血管生成作用的胰岛素样生长因子</w:t>
      </w:r>
      <w:r>
        <w:rPr>
          <w:rFonts w:ascii="Times New Roman" w:hAnsi="Times New Roman" w:eastAsia="宋体"/>
        </w:rPr>
        <w:t>(</w:t>
      </w:r>
      <w:r>
        <w:rPr>
          <w:rFonts w:ascii="Times New Roman" w:hAnsi="Times New Roman" w:eastAsia="宋体"/>
        </w:rPr>
        <w:t xml:space="preserve">insulin-like growth factor 1</w:t>
      </w:r>
      <w:r>
        <w:t xml:space="preserve">, </w:t>
      </w:r>
      <w:r>
        <w:rPr>
          <w:rFonts w:ascii="Times New Roman" w:hAnsi="Times New Roman" w:eastAsia="宋体"/>
        </w:rPr>
        <w:t>IGF-1</w:t>
      </w:r>
      <w:r>
        <w:rPr>
          <w:rFonts w:ascii="Times New Roman" w:hAnsi="Times New Roman" w:eastAsia="宋体"/>
        </w:rPr>
        <w:t>)</w:t>
      </w:r>
      <w:r>
        <w:t>的表达，影响血管内皮细胞的增殖与迁移，血管生成减少。</w:t>
      </w:r>
      <w:r>
        <w:rPr>
          <w:rFonts w:ascii="Times New Roman" w:hAnsi="Times New Roman" w:eastAsia="宋体"/>
        </w:rPr>
        <w:t>miR-221</w:t>
      </w:r>
      <w:r>
        <w:t>、</w:t>
      </w:r>
      <w:r>
        <w:rPr>
          <w:rFonts w:ascii="Times New Roman" w:hAnsi="Times New Roman" w:eastAsia="宋体"/>
        </w:rPr>
        <w:t>miR-222</w:t>
      </w:r>
      <w:r>
        <w:t>亦表达于血管内皮细胞，通过</w:t>
      </w:r>
      <w:r>
        <w:t>抑制血管生成因子</w:t>
      </w:r>
      <w:r>
        <w:rPr>
          <w:rFonts w:ascii="Times New Roman" w:hAnsi="Times New Roman" w:eastAsia="宋体"/>
        </w:rPr>
        <w:t>c-kit</w:t>
      </w:r>
      <w:r>
        <w:t>的表达来控制内皮细胞形成新的毛细血管。</w:t>
      </w:r>
    </w:p>
    <w:p w:rsidR="0018722C">
      <w:pPr>
        <w:topLinePunct/>
      </w:pPr>
      <w:r>
        <w:t>增殖期另一个重要特征是表皮细胞再生，表现为伤口边缘角质形成细胞的迁移和增殖</w:t>
      </w:r>
      <w:r>
        <w:rPr>
          <w:rFonts w:ascii="Times New Roman" w:eastAsia="Times New Roman"/>
          <w:vertAlign w:val="superscript"/>
        </w:rPr>
        <w:t>[</w:t>
      </w:r>
      <w:r>
        <w:rPr>
          <w:rFonts w:ascii="Times New Roman" w:eastAsia="Times New Roman"/>
          <w:vertAlign w:val="superscript"/>
          <w:position w:val="11"/>
        </w:rPr>
        <w:t xml:space="preserve">57</w:t>
      </w:r>
      <w:r>
        <w:rPr>
          <w:rFonts w:ascii="Times New Roman" w:eastAsia="Times New Roman"/>
          <w:vertAlign w:val="superscript"/>
        </w:rPr>
        <w:t>]</w:t>
      </w:r>
      <w:r>
        <w:t>。沉默</w:t>
      </w:r>
      <w:r>
        <w:rPr>
          <w:rFonts w:ascii="Times New Roman" w:eastAsia="Times New Roman"/>
        </w:rPr>
        <w:t>SHIP2</w:t>
      </w:r>
      <w:r>
        <w:t>和增强</w:t>
      </w:r>
      <w:r>
        <w:rPr>
          <w:rFonts w:ascii="Times New Roman" w:eastAsia="Times New Roman"/>
        </w:rPr>
        <w:t>AKT</w:t>
      </w:r>
      <w:r>
        <w:t>信号能加速角质细胞迁移，研究发现</w:t>
      </w:r>
      <w:r>
        <w:rPr>
          <w:rFonts w:ascii="Times New Roman" w:eastAsia="Times New Roman"/>
        </w:rPr>
        <w:t>miR-205</w:t>
      </w:r>
      <w:r>
        <w:t>通过抑制</w:t>
      </w:r>
      <w:r>
        <w:rPr>
          <w:rFonts w:ascii="Times New Roman" w:eastAsia="Times New Roman"/>
        </w:rPr>
        <w:t>SHIP2</w:t>
      </w:r>
      <w:r>
        <w:t>的转录促进角质细胞迁移，并抗角质形成细胞凋亡，有</w:t>
      </w:r>
      <w:r>
        <w:t>利于上皮的稳定及创面愈合；拮抗</w:t>
      </w:r>
      <w:r>
        <w:rPr>
          <w:rFonts w:ascii="Times New Roman" w:eastAsia="Times New Roman"/>
        </w:rPr>
        <w:t>miR-205</w:t>
      </w:r>
      <w:r>
        <w:t>后，可使创面的丝状肌动蛋白减少，</w:t>
      </w:r>
      <w:r w:rsidR="001852F3">
        <w:t xml:space="preserve">细胞黏附力增加，焦点接触增强，从而创面愈合延迟</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。而</w:t>
      </w:r>
      <w:r>
        <w:rPr>
          <w:rFonts w:ascii="Times New Roman" w:eastAsia="Times New Roman"/>
        </w:rPr>
        <w:t>miR-205</w:t>
      </w:r>
      <w:r>
        <w:t>在体内受</w:t>
      </w:r>
      <w:r>
        <w:rPr>
          <w:rFonts w:ascii="Times New Roman" w:eastAsia="Times New Roman"/>
        </w:rPr>
        <w:t>miR-184</w:t>
      </w:r>
      <w:r>
        <w:t>的制约，</w:t>
      </w:r>
      <w:r>
        <w:rPr>
          <w:rFonts w:ascii="Times New Roman" w:eastAsia="Times New Roman"/>
        </w:rPr>
        <w:t>miR-184</w:t>
      </w:r>
      <w:r>
        <w:t>能拮抗</w:t>
      </w:r>
      <w:r>
        <w:rPr>
          <w:rFonts w:ascii="Times New Roman" w:eastAsia="Times New Roman"/>
        </w:rPr>
        <w:t>miR-205</w:t>
      </w:r>
      <w:r>
        <w:t>的抗</w:t>
      </w:r>
      <w:r>
        <w:rPr>
          <w:rFonts w:ascii="Times New Roman" w:eastAsia="Times New Roman"/>
        </w:rPr>
        <w:t>SHIP2</w:t>
      </w:r>
      <w:r>
        <w:t>能力，从而使角质形成细胞凋亡、死亡增加</w:t>
      </w:r>
      <w:r>
        <w:rPr>
          <w:rFonts w:ascii="Times New Roman" w:eastAsia="Times New Roman"/>
          <w:vertAlign w:val="superscript"/>
        </w:rPr>
        <w:t>[</w:t>
      </w:r>
      <w:r>
        <w:rPr>
          <w:rFonts w:ascii="Times New Roman" w:eastAsia="Times New Roman"/>
          <w:vertAlign w:val="superscript"/>
          <w:position w:val="11"/>
        </w:rPr>
        <w:t xml:space="preserve">59</w:t>
      </w:r>
      <w:r>
        <w:rPr>
          <w:rFonts w:ascii="Times New Roman" w:eastAsia="Times New Roman"/>
          <w:vertAlign w:val="superscript"/>
        </w:rPr>
        <w:t>]</w:t>
      </w:r>
      <w:r>
        <w:t>。</w:t>
      </w:r>
      <w:r>
        <w:rPr>
          <w:rFonts w:ascii="Times New Roman" w:eastAsia="Times New Roman"/>
        </w:rPr>
        <w:t>miR-210</w:t>
      </w:r>
      <w:r>
        <w:t>也通过调控角质形成细胞的增殖影响伤口闭合</w:t>
      </w:r>
      <w:r>
        <w:t>，</w:t>
      </w:r>
    </w:p>
    <w:p w:rsidR="0018722C">
      <w:pPr>
        <w:topLinePunct/>
      </w:pPr>
      <w:r>
        <w:rPr>
          <w:rFonts w:ascii="Times New Roman" w:hAnsi="Times New Roman" w:eastAsia="Times New Roman"/>
        </w:rPr>
        <w:t>Biswas</w:t>
      </w:r>
      <w:r>
        <w:t>等</w:t>
      </w:r>
      <w:r>
        <w:rPr>
          <w:rFonts w:ascii="Times New Roman" w:hAnsi="Times New Roman" w:eastAsia="Times New Roman"/>
        </w:rPr>
        <w:t>[</w:t>
      </w:r>
      <w:r>
        <w:rPr>
          <w:rFonts w:ascii="Times New Roman" w:hAnsi="Times New Roman" w:eastAsia="Times New Roman"/>
          <w:position w:val="11"/>
          <w:sz w:val="16"/>
        </w:rPr>
        <w:t xml:space="preserve">60</w:t>
      </w:r>
      <w:r>
        <w:rPr>
          <w:rFonts w:ascii="Times New Roman" w:hAnsi="Times New Roman" w:eastAsia="Times New Roman"/>
        </w:rPr>
        <w:t>]</w:t>
      </w:r>
      <w:r>
        <w:t>研究发现</w:t>
      </w:r>
      <w:r>
        <w:rPr>
          <w:rFonts w:ascii="Times New Roman" w:hAnsi="Times New Roman" w:eastAsia="Times New Roman"/>
        </w:rPr>
        <w:t>miR-210</w:t>
      </w:r>
      <w:r>
        <w:t>在体内缺血性伤口中表达上调，</w:t>
      </w:r>
      <w:r>
        <w:rPr>
          <w:rFonts w:ascii="Times New Roman" w:hAnsi="Times New Roman" w:eastAsia="Times New Roman"/>
        </w:rPr>
        <w:t>miR-210</w:t>
      </w:r>
      <w:r>
        <w:t>属于对</w:t>
      </w:r>
      <w:r>
        <w:t>缺氧敏感的</w:t>
      </w:r>
      <w:r>
        <w:rPr>
          <w:rFonts w:ascii="Times New Roman" w:hAnsi="Times New Roman" w:eastAsia="Times New Roman"/>
        </w:rPr>
        <w:t>miRNA</w:t>
      </w:r>
      <w:r>
        <w:t>，而大多数慢性伤口属缺血缺氧性伤口，在</w:t>
      </w:r>
      <w:r>
        <w:rPr>
          <w:rFonts w:ascii="Times New Roman" w:hAnsi="Times New Roman" w:eastAsia="Times New Roman"/>
        </w:rPr>
        <w:t>HIF-1α</w:t>
      </w:r>
      <w:r>
        <w:t>的刺激下</w:t>
      </w:r>
      <w:r>
        <w:rPr>
          <w:rFonts w:ascii="Times New Roman" w:hAnsi="Times New Roman" w:eastAsia="Times New Roman"/>
        </w:rPr>
        <w:t>miR-210</w:t>
      </w:r>
      <w:r>
        <w:t>表达增加，抑制靶基因细胞周期调节蛋白</w:t>
      </w:r>
      <w:r>
        <w:rPr>
          <w:rFonts w:ascii="Times New Roman" w:hAnsi="Times New Roman" w:eastAsia="Times New Roman"/>
        </w:rPr>
        <w:t>E2F3</w:t>
      </w:r>
      <w:r>
        <w:t>的转录</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61</w:t>
      </w:r>
      <w:r>
        <w:rPr>
          <w:rFonts w:ascii="Times New Roman" w:hAnsi="Times New Roman" w:eastAsia="Times New Roman"/>
          <w:vertAlign w:val="superscript"/>
        </w:rPr>
        <w:t>]</w:t>
      </w:r>
      <w:r>
        <w:t>，阻碍细胞</w:t>
      </w:r>
      <w:r>
        <w:t>从</w:t>
      </w:r>
    </w:p>
    <w:p w:rsidR="0018722C">
      <w:pPr>
        <w:topLinePunct/>
      </w:pPr>
      <w:r>
        <w:rPr>
          <w:rFonts w:ascii="Times New Roman" w:eastAsia="Times New Roman"/>
        </w:rPr>
        <w:t>G</w:t>
      </w:r>
      <w:r>
        <w:rPr>
          <w:rFonts w:ascii="Times New Roman" w:eastAsia="Times New Roman"/>
        </w:rPr>
        <w:t>1</w:t>
      </w:r>
      <w:r>
        <w:t>期进入</w:t>
      </w:r>
      <w:r>
        <w:rPr>
          <w:rFonts w:ascii="Times New Roman" w:eastAsia="Times New Roman"/>
        </w:rPr>
        <w:t>S</w:t>
      </w:r>
      <w:r>
        <w:t>期，</w:t>
      </w:r>
      <w:r>
        <w:rPr>
          <w:rFonts w:ascii="Times New Roman" w:eastAsia="Times New Roman"/>
        </w:rPr>
        <w:t>DNA</w:t>
      </w:r>
      <w:r>
        <w:t>合成率及细胞增殖率明显下降，创面愈合延迟。</w:t>
      </w:r>
      <w:r>
        <w:rPr>
          <w:rFonts w:ascii="Times New Roman" w:eastAsia="Times New Roman"/>
        </w:rPr>
        <w:t>miR-21</w:t>
      </w:r>
    </w:p>
    <w:p w:rsidR="0018722C">
      <w:pPr>
        <w:topLinePunct/>
      </w:pPr>
      <w:r>
        <w:rPr>
          <w:rFonts w:cstheme="minorBidi" w:hAnsiTheme="minorHAnsi" w:eastAsiaTheme="minorHAnsi" w:asciiTheme="minorHAnsi"/>
        </w:rPr>
        <w:t>118</w:t>
      </w:r>
    </w:p>
    <w:p w:rsidR="0018722C">
      <w:pPr>
        <w:topLinePunct/>
      </w:pPr>
      <w:r>
        <w:t>也参与了创面愈合</w:t>
      </w:r>
      <w:r>
        <w:rPr>
          <w:rFonts w:ascii="Times New Roman" w:hAnsi="Times New Roman" w:eastAsia="Times New Roman"/>
        </w:rPr>
        <w:t>[</w:t>
      </w:r>
      <w:r>
        <w:rPr>
          <w:rFonts w:ascii="Times New Roman" w:hAnsi="Times New Roman" w:eastAsia="Times New Roman"/>
        </w:rPr>
        <w:t xml:space="preserve">62</w:t>
      </w:r>
      <w:r>
        <w:rPr>
          <w:rFonts w:ascii="Times New Roman" w:hAnsi="Times New Roman" w:eastAsia="Times New Roman"/>
        </w:rPr>
        <w:t>]</w:t>
      </w:r>
      <w:r>
        <w:t>，创面愈合过程中</w:t>
      </w:r>
      <w:r>
        <w:rPr>
          <w:rFonts w:ascii="Times New Roman" w:hAnsi="Times New Roman" w:eastAsia="Times New Roman"/>
        </w:rPr>
        <w:t>TGF-β</w:t>
      </w:r>
      <w:r>
        <w:rPr>
          <w:rFonts w:ascii="Times New Roman" w:hAnsi="Times New Roman" w:eastAsia="Times New Roman"/>
        </w:rPr>
        <w:t>1</w:t>
      </w:r>
      <w:r>
        <w:t>上调</w:t>
      </w:r>
      <w:r>
        <w:rPr>
          <w:rFonts w:ascii="Times New Roman" w:hAnsi="Times New Roman" w:eastAsia="Times New Roman"/>
        </w:rPr>
        <w:t>miR-21</w:t>
      </w:r>
      <w:r>
        <w:t>的表达，其通过抑制靶基因</w:t>
      </w:r>
      <w:r>
        <w:rPr>
          <w:rFonts w:ascii="Times New Roman" w:hAnsi="Times New Roman" w:eastAsia="Times New Roman"/>
        </w:rPr>
        <w:t>TIMP3</w:t>
      </w:r>
      <w:r>
        <w:t>、</w:t>
      </w:r>
      <w:r>
        <w:rPr>
          <w:rFonts w:ascii="Times New Roman" w:hAnsi="Times New Roman" w:eastAsia="Times New Roman"/>
        </w:rPr>
        <w:t>TIAM1</w:t>
      </w:r>
      <w:r>
        <w:t>从而促进角质形成细胞的迁移及创面的再上皮化。</w:t>
      </w:r>
    </w:p>
    <w:p w:rsidR="0018722C">
      <w:pPr>
        <w:pStyle w:val="cw22"/>
        <w:topLinePunct/>
      </w:pPr>
      <w:r>
        <w:t>4.3</w:t>
      </w:r>
      <w:r>
        <w:rPr>
          <w:rFonts w:ascii="宋体" w:eastAsia="宋体" w:hint="eastAsia"/>
        </w:rPr>
        <w:t>重塑阶段</w:t>
      </w:r>
      <w:r>
        <w:t>miRNA</w:t>
      </w:r>
      <w:r/>
      <w:r>
        <w:rPr>
          <w:rFonts w:ascii="宋体" w:eastAsia="宋体" w:hint="eastAsia"/>
        </w:rPr>
        <w:t>的作用</w:t>
      </w:r>
    </w:p>
    <w:p w:rsidR="0018722C">
      <w:pPr>
        <w:topLinePunct/>
      </w:pPr>
      <w:r>
        <w:t>胶原沉积是重塑阶段的一个主要特征。在纤维增生性瘢痕疙瘩形成中</w:t>
      </w:r>
    </w:p>
    <w:p w:rsidR="0018722C">
      <w:pPr>
        <w:topLinePunct/>
      </w:pPr>
      <w:r>
        <w:rPr>
          <w:rFonts w:ascii="Times New Roman" w:eastAsia="Times New Roman"/>
        </w:rPr>
        <w:t>miRNA</w:t>
      </w:r>
      <w:r>
        <w:t>发挥了重要作用。哺乳动物妊娠早期阶段胎儿皮肤无痕愈合</w:t>
      </w:r>
      <w:r>
        <w:rPr>
          <w:rFonts w:ascii="Times New Roman" w:eastAsia="Times New Roman"/>
          <w:vertAlign w:val="superscript"/>
        </w:rPr>
        <w:t>[</w:t>
      </w:r>
      <w:r>
        <w:rPr>
          <w:rFonts w:ascii="Times New Roman" w:eastAsia="Times New Roman"/>
          <w:vertAlign w:val="superscript"/>
          <w:position w:val="11"/>
        </w:rPr>
        <w:t xml:space="preserve">63</w:t>
      </w:r>
      <w:r>
        <w:rPr>
          <w:rFonts w:ascii="Times New Roman" w:eastAsia="Times New Roman"/>
          <w:vertAlign w:val="superscript"/>
        </w:rPr>
        <w:t>]</w:t>
      </w:r>
      <w:r>
        <w:t>，而在后期转成瘢痕愈合表型</w:t>
      </w:r>
      <w:r>
        <w:rPr>
          <w:rFonts w:ascii="Times New Roman" w:eastAsia="Times New Roman"/>
          <w:vertAlign w:val="superscript"/>
        </w:rPr>
        <w:t>[</w:t>
      </w:r>
      <w:r>
        <w:rPr>
          <w:rFonts w:ascii="Times New Roman" w:eastAsia="Times New Roman"/>
          <w:vertAlign w:val="superscript"/>
          <w:position w:val="11"/>
        </w:rPr>
        <w:t xml:space="preserve">64</w:t>
      </w:r>
      <w:r>
        <w:rPr>
          <w:rFonts w:ascii="Times New Roman" w:eastAsia="Times New Roman"/>
          <w:vertAlign w:val="superscript"/>
        </w:rPr>
        <w:t>]</w:t>
      </w:r>
      <w:r>
        <w:t>，且发现一些</w:t>
      </w:r>
      <w:r>
        <w:rPr>
          <w:rFonts w:ascii="Times New Roman" w:eastAsia="Times New Roman"/>
        </w:rPr>
        <w:t>miRNA</w:t>
      </w:r>
      <w:r>
        <w:t>在两阶段之间的表达明显差异，尤</w:t>
      </w:r>
      <w:r>
        <w:t>其是</w:t>
      </w:r>
      <w:r>
        <w:rPr>
          <w:rFonts w:ascii="Times New Roman" w:eastAsia="Times New Roman"/>
        </w:rPr>
        <w:t>miR-29b</w:t>
      </w:r>
      <w:r>
        <w:t>、</w:t>
      </w:r>
      <w:r>
        <w:rPr>
          <w:rFonts w:ascii="Times New Roman" w:eastAsia="Times New Roman"/>
        </w:rPr>
        <w:t>miR-29c</w:t>
      </w:r>
      <w:r>
        <w:t>和</w:t>
      </w:r>
      <w:r>
        <w:rPr>
          <w:rFonts w:ascii="Times New Roman" w:eastAsia="Times New Roman"/>
        </w:rPr>
        <w:t>miR-192</w:t>
      </w:r>
      <w:r>
        <w:t>在妊娠后期显著升高，提示参与了瘢痕愈</w:t>
      </w:r>
      <w:r>
        <w:t>合</w:t>
      </w:r>
    </w:p>
    <w:p w:rsidR="0018722C">
      <w:pPr>
        <w:topLinePunct/>
      </w:pPr>
      <w:r>
        <w:rPr>
          <w:rFonts w:ascii="Times New Roman" w:hAnsi="Times New Roman" w:eastAsia="宋体"/>
        </w:rPr>
        <w:t>[</w:t>
      </w:r>
      <w:r>
        <w:rPr>
          <w:rFonts w:ascii="Times New Roman" w:hAnsi="Times New Roman" w:eastAsia="宋体"/>
        </w:rPr>
        <w:t xml:space="preserve">65</w:t>
      </w:r>
      <w:r>
        <w:rPr>
          <w:rFonts w:ascii="Times New Roman" w:hAnsi="Times New Roman" w:eastAsia="宋体"/>
        </w:rPr>
        <w:t>]</w:t>
      </w:r>
      <w:r>
        <w:rPr>
          <w:spacing w:val="-26"/>
        </w:rPr>
        <w:t xml:space="preserve">. </w:t>
      </w:r>
      <w:r>
        <w:rPr>
          <w:rFonts w:ascii="Times New Roman" w:hAnsi="Times New Roman" w:eastAsia="宋体"/>
        </w:rPr>
        <w:t>miR-29b</w:t>
      </w:r>
      <w:r>
        <w:t>和</w:t>
      </w:r>
      <w:r>
        <w:rPr>
          <w:rFonts w:ascii="Times New Roman" w:hAnsi="Times New Roman" w:eastAsia="宋体"/>
        </w:rPr>
        <w:t>miR-29c</w:t>
      </w:r>
      <w:r>
        <w:t>抑制多种参与无痕愈合信号通路有关的蛋白质，包括细</w:t>
      </w:r>
      <w:r>
        <w:t>胞外基质蛋白、抗肝纤维化</w:t>
      </w:r>
      <w:r>
        <w:rPr>
          <w:rFonts w:ascii="Times New Roman" w:hAnsi="Times New Roman" w:eastAsia="宋体"/>
        </w:rPr>
        <w:t>TGF-β</w:t>
      </w:r>
      <w:r>
        <w:t>、</w:t>
      </w:r>
      <w:r>
        <w:rPr>
          <w:rFonts w:ascii="Times New Roman" w:hAnsi="Times New Roman" w:eastAsia="宋体"/>
        </w:rPr>
        <w:t>Smad</w:t>
      </w:r>
      <w:r>
        <w:t>蛋白及</w:t>
      </w:r>
      <w:r>
        <w:rPr>
          <w:rFonts w:ascii="Times New Roman" w:hAnsi="Times New Roman" w:eastAsia="宋体"/>
        </w:rPr>
        <w:t>β-catenin</w:t>
      </w:r>
      <w:r>
        <w:t>蛋白</w:t>
      </w:r>
      <w:r>
        <w:rPr>
          <w:rFonts w:ascii="Times New Roman" w:hAnsi="Times New Roman" w:eastAsia="宋体"/>
          <w:vertAlign w:val="superscript"/>
        </w:rPr>
        <w:t>[</w:t>
      </w:r>
      <w:r>
        <w:rPr>
          <w:rFonts w:ascii="Times New Roman" w:hAnsi="Times New Roman" w:eastAsia="宋体"/>
          <w:vertAlign w:val="superscript"/>
          <w:position w:val="11"/>
        </w:rPr>
        <w:t xml:space="preserve">66</w:t>
      </w:r>
      <w:r>
        <w:rPr>
          <w:rFonts w:ascii="Times New Roman" w:hAnsi="Times New Roman" w:eastAsia="宋体"/>
          <w:vertAlign w:val="superscript"/>
        </w:rPr>
        <w:t>]</w:t>
      </w:r>
      <w:r>
        <w:t>。</w:t>
      </w:r>
      <w:r>
        <w:rPr>
          <w:rFonts w:ascii="Times New Roman" w:hAnsi="Times New Roman" w:eastAsia="宋体"/>
        </w:rPr>
        <w:t>miR-192</w:t>
      </w:r>
      <w:r>
        <w:t>通</w:t>
      </w:r>
      <w:r>
        <w:t>过靶向抑制</w:t>
      </w:r>
      <w:r>
        <w:rPr>
          <w:rFonts w:ascii="Times New Roman" w:hAnsi="Times New Roman" w:eastAsia="宋体"/>
        </w:rPr>
        <w:t>Smad</w:t>
      </w:r>
      <w:r>
        <w:t>相互作用蛋白</w:t>
      </w:r>
      <w:r>
        <w:rPr>
          <w:rFonts w:ascii="Times New Roman" w:hAnsi="Times New Roman" w:eastAsia="宋体"/>
        </w:rPr>
        <w:t>1</w:t>
      </w:r>
      <w:r>
        <w:t>增强胶原蛋白</w:t>
      </w:r>
      <w:r>
        <w:rPr>
          <w:rFonts w:ascii="Times New Roman" w:hAnsi="Times New Roman" w:eastAsia="宋体"/>
        </w:rPr>
        <w:t>12</w:t>
      </w:r>
      <w:r>
        <w:t>的表达</w:t>
      </w:r>
      <w:r>
        <w:rPr>
          <w:rFonts w:ascii="Times New Roman" w:hAnsi="Times New Roman" w:eastAsia="宋体"/>
          <w:vertAlign w:val="superscript"/>
        </w:rPr>
        <w:t>[</w:t>
      </w:r>
      <w:r>
        <w:rPr>
          <w:rFonts w:ascii="Times New Roman" w:hAnsi="Times New Roman" w:eastAsia="宋体"/>
          <w:vertAlign w:val="superscript"/>
          <w:position w:val="11"/>
        </w:rPr>
        <w:t xml:space="preserve">67</w:t>
      </w:r>
      <w:r>
        <w:rPr>
          <w:rFonts w:ascii="Times New Roman" w:hAnsi="Times New Roman" w:eastAsia="宋体"/>
          <w:vertAlign w:val="superscript"/>
        </w:rPr>
        <w:t>]</w:t>
      </w:r>
      <w:r>
        <w:t>。</w:t>
      </w:r>
      <w:r>
        <w:rPr>
          <w:rFonts w:ascii="Times New Roman" w:hAnsi="Times New Roman" w:eastAsia="宋体"/>
        </w:rPr>
        <w:t>miR-29a</w:t>
      </w:r>
      <w:r>
        <w:t>能在转</w:t>
      </w:r>
      <w:r>
        <w:t>录后水平直接抑制胶原蛋白的表达，而在正常皮肤成纤维细胞，</w:t>
      </w:r>
      <w:r>
        <w:rPr>
          <w:rFonts w:ascii="Times New Roman" w:hAnsi="Times New Roman" w:eastAsia="宋体"/>
        </w:rPr>
        <w:t>miR-29a</w:t>
      </w:r>
      <w:r>
        <w:t>受控于</w:t>
      </w:r>
      <w:r>
        <w:rPr>
          <w:rFonts w:ascii="Times New Roman" w:hAnsi="Times New Roman" w:eastAsia="宋体"/>
        </w:rPr>
        <w:t>TGF-β</w:t>
      </w:r>
      <w:r>
        <w:t>、</w:t>
      </w:r>
      <w:r>
        <w:rPr>
          <w:rFonts w:ascii="Times New Roman" w:hAnsi="Times New Roman" w:eastAsia="宋体"/>
        </w:rPr>
        <w:t>PDGF-B</w:t>
      </w:r>
      <w:r>
        <w:t>和</w:t>
      </w:r>
      <w:r>
        <w:rPr>
          <w:rFonts w:ascii="Times New Roman" w:hAnsi="Times New Roman" w:eastAsia="宋体"/>
        </w:rPr>
        <w:t>IL-4</w:t>
      </w:r>
      <w:r>
        <w:rPr>
          <w:rFonts w:ascii="Times New Roman" w:hAnsi="Times New Roman" w:eastAsia="宋体"/>
          <w:vertAlign w:val="superscript"/>
        </w:rPr>
        <w:t>[</w:t>
      </w:r>
      <w:r>
        <w:rPr>
          <w:rFonts w:ascii="Times New Roman" w:hAnsi="Times New Roman" w:eastAsia="宋体"/>
          <w:vertAlign w:val="superscript"/>
          <w:position w:val="11"/>
        </w:rPr>
        <w:t xml:space="preserve">68</w:t>
      </w:r>
      <w:r>
        <w:rPr>
          <w:rFonts w:ascii="Times New Roman" w:hAnsi="Times New Roman" w:eastAsia="宋体"/>
          <w:vertAlign w:val="superscript"/>
        </w:rPr>
        <w:t>]</w:t>
      </w:r>
      <w:r>
        <w:rPr>
          <w:spacing w:val="-2"/>
        </w:rPr>
        <w:t xml:space="preserve">. </w:t>
      </w:r>
      <w:r>
        <w:rPr>
          <w:rFonts w:ascii="Times New Roman" w:hAnsi="Times New Roman" w:eastAsia="宋体"/>
        </w:rPr>
        <w:t>Kashiyama</w:t>
      </w:r>
      <w:r>
        <w:t>等</w:t>
      </w:r>
      <w:r>
        <w:rPr>
          <w:rFonts w:ascii="Times New Roman" w:hAnsi="Times New Roman" w:eastAsia="宋体"/>
        </w:rPr>
        <w:t>[</w:t>
      </w:r>
      <w:r>
        <w:rPr>
          <w:rFonts w:ascii="Times New Roman" w:hAnsi="Times New Roman" w:eastAsia="宋体"/>
          <w:position w:val="11"/>
          <w:sz w:val="16"/>
        </w:rPr>
        <w:t xml:space="preserve">69</w:t>
      </w:r>
      <w:r>
        <w:rPr>
          <w:rFonts w:ascii="Times New Roman" w:hAnsi="Times New Roman" w:eastAsia="宋体"/>
        </w:rPr>
        <w:t>]</w:t>
      </w:r>
      <w:r>
        <w:t>比较了瘢痕疙瘩成纤维细胞与正常</w:t>
      </w:r>
      <w:r>
        <w:t>成纤维细胞的</w:t>
      </w:r>
      <w:r>
        <w:rPr>
          <w:rFonts w:ascii="Times New Roman" w:hAnsi="Times New Roman" w:eastAsia="宋体"/>
        </w:rPr>
        <w:t>miRNA</w:t>
      </w:r>
      <w:r>
        <w:t>表达谱，发现</w:t>
      </w:r>
      <w:r>
        <w:rPr>
          <w:rFonts w:ascii="Times New Roman" w:hAnsi="Times New Roman" w:eastAsia="宋体"/>
        </w:rPr>
        <w:t>20</w:t>
      </w:r>
      <w:r>
        <w:t>个下调和</w:t>
      </w:r>
      <w:r>
        <w:rPr>
          <w:rFonts w:ascii="Times New Roman" w:hAnsi="Times New Roman" w:eastAsia="宋体"/>
        </w:rPr>
        <w:t>7</w:t>
      </w:r>
      <w:r>
        <w:t>个上调的</w:t>
      </w:r>
      <w:r>
        <w:rPr>
          <w:rFonts w:ascii="Times New Roman" w:hAnsi="Times New Roman" w:eastAsia="宋体"/>
        </w:rPr>
        <w:t>miRNA</w:t>
      </w:r>
      <w:r>
        <w:t>，特别是</w:t>
      </w:r>
      <w:r>
        <w:rPr>
          <w:rFonts w:ascii="Times New Roman" w:hAnsi="Times New Roman" w:eastAsia="宋体"/>
        </w:rPr>
        <w:t>miR-196a</w:t>
      </w:r>
      <w:r>
        <w:t>下调最明显，</w:t>
      </w:r>
      <w:r>
        <w:rPr>
          <w:rFonts w:ascii="Times New Roman" w:hAnsi="Times New Roman" w:eastAsia="宋体"/>
        </w:rPr>
        <w:t>miR-196a</w:t>
      </w:r>
      <w:r>
        <w:t>的表达量与</w:t>
      </w:r>
      <w:r>
        <w:rPr>
          <w:rFonts w:ascii="Times New Roman" w:hAnsi="Times New Roman" w:eastAsia="宋体"/>
        </w:rPr>
        <w:t>I</w:t>
      </w:r>
      <w:r>
        <w:t>型和</w:t>
      </w:r>
      <w:r>
        <w:rPr>
          <w:rFonts w:ascii="Times New Roman" w:hAnsi="Times New Roman" w:eastAsia="宋体"/>
        </w:rPr>
        <w:t>III</w:t>
      </w:r>
      <w:r>
        <w:t>型胶原水平成负相关</w:t>
      </w:r>
      <w:r>
        <w:rPr>
          <w:rFonts w:ascii="Times New Roman" w:hAnsi="Times New Roman" w:eastAsia="宋体"/>
          <w:vertAlign w:val="superscript"/>
        </w:rPr>
        <w:t>[</w:t>
      </w:r>
      <w:r>
        <w:rPr>
          <w:rFonts w:ascii="Times New Roman" w:hAnsi="Times New Roman" w:eastAsia="宋体"/>
          <w:vertAlign w:val="superscript"/>
          <w:position w:val="11"/>
        </w:rPr>
        <w:t xml:space="preserve">68</w:t>
      </w:r>
      <w:r>
        <w:rPr>
          <w:rFonts w:ascii="Times New Roman" w:hAnsi="Times New Roman" w:eastAsia="宋体"/>
          <w:vertAlign w:val="superscript"/>
        </w:rPr>
        <w:t>]</w:t>
      </w:r>
      <w:r>
        <w:t>。</w:t>
      </w:r>
      <w:r>
        <w:t>另有研究发现</w:t>
      </w:r>
      <w:r>
        <w:rPr>
          <w:rFonts w:ascii="Times New Roman" w:hAnsi="Times New Roman" w:eastAsia="宋体"/>
        </w:rPr>
        <w:t>miR-483-3p</w:t>
      </w:r>
      <w:r w:rsidR="001852F3">
        <w:rPr>
          <w:rFonts w:ascii="Times New Roman" w:hAnsi="Times New Roman" w:eastAsia="宋体"/>
        </w:rPr>
        <w:t xml:space="preserve"> </w:t>
      </w:r>
      <w:r>
        <w:t>在创面愈合的终末阶段表达上调，通过抑制靶基</w:t>
      </w:r>
      <w:r>
        <w:t>因</w:t>
      </w:r>
    </w:p>
    <w:p w:rsidR="0018722C">
      <w:pPr>
        <w:topLinePunct/>
      </w:pPr>
      <w:r>
        <w:rPr>
          <w:rFonts w:ascii="Times New Roman" w:eastAsia="Times New Roman"/>
        </w:rPr>
        <w:t>MK2</w:t>
      </w:r>
      <w:r>
        <w:t>、</w:t>
      </w:r>
      <w:r>
        <w:rPr>
          <w:rFonts w:ascii="Times New Roman" w:eastAsia="Times New Roman"/>
        </w:rPr>
        <w:t>MK167</w:t>
      </w:r>
      <w:r>
        <w:t>、</w:t>
      </w:r>
      <w:r>
        <w:rPr>
          <w:rFonts w:ascii="Times New Roman" w:eastAsia="Times New Roman"/>
        </w:rPr>
        <w:t>YAP1</w:t>
      </w:r>
      <w:r>
        <w:t>的表达，抑制角质形成细胞的增殖与迁移，最终使创面再</w:t>
      </w:r>
      <w:r>
        <w:t>上皮化过程终止</w:t>
      </w:r>
      <w:r>
        <w:rPr>
          <w:rFonts w:ascii="Times New Roman" w:eastAsia="Times New Roman"/>
          <w:vertAlign w:val="superscript"/>
        </w:rPr>
        <w:t>[</w:t>
      </w:r>
      <w:r>
        <w:rPr>
          <w:rFonts w:ascii="Times New Roman" w:eastAsia="Times New Roman"/>
          <w:vertAlign w:val="superscript"/>
        </w:rPr>
        <w:t xml:space="preserve">70</w:t>
      </w:r>
      <w:r>
        <w:rPr>
          <w:rFonts w:ascii="Times New Roman" w:eastAsia="Times New Roman"/>
          <w:vertAlign w:val="superscript"/>
        </w:rPr>
        <w:t>]</w:t>
      </w:r>
      <w:r>
        <w:t>。</w:t>
      </w:r>
    </w:p>
    <w:p w:rsidR="0018722C">
      <w:pPr>
        <w:pStyle w:val="cw22"/>
        <w:topLinePunct/>
      </w:pPr>
      <w:r>
        <w:rPr>
          <w:rFonts w:cstheme="minorBidi" w:hAnsiTheme="minorHAnsi" w:eastAsiaTheme="minorHAnsi" w:asciiTheme="minorHAnsi" w:ascii="黑体" w:hAnsi="Times New Roman" w:eastAsia="黑体" w:cs="Times New Roman" w:hint="eastAsia"/>
          <w:b/>
        </w:rPr>
        <w:t>5</w:t>
      </w:r>
      <w:r>
        <w:rPr>
          <w:b/>
          <w:rFonts w:ascii="黑体" w:eastAsia="黑体" w:hint="eastAsia" w:cstheme="minorBidi" w:hAnsiTheme="minorHAnsi" w:hAnsi="Times New Roman" w:cs="Times New Roman"/>
        </w:rPr>
        <w:t>展望</w:t>
      </w:r>
    </w:p>
    <w:p w:rsidR="0018722C">
      <w:pPr>
        <w:topLinePunct/>
      </w:pPr>
      <w:r>
        <w:rPr>
          <w:rFonts w:ascii="Times New Roman" w:eastAsia="宋体"/>
        </w:rPr>
        <w:t>miRNA</w:t>
      </w:r>
      <w:r>
        <w:t>在维持皮肤正常结构功能及创面再生修复过程中发挥了重要作用。进一步探讨其在创面再生修复不同阶段与正常皮肤之间的差异表达，将有助于</w:t>
      </w:r>
      <w:r>
        <w:t>识别和发现特异性的</w:t>
      </w:r>
      <w:r>
        <w:rPr>
          <w:rFonts w:ascii="Times New Roman" w:eastAsia="宋体"/>
        </w:rPr>
        <w:t>miRNAs</w:t>
      </w:r>
      <w:r>
        <w:t>，明确它们在皮肤创面愈合中的作用及其调控机制</w:t>
      </w:r>
      <w:r>
        <w:t>并为治疗提供靶点。难愈性伤口严重影响了患者的生理健康和生活质量，大大</w:t>
      </w:r>
      <w:r>
        <w:t>增加了社会负担与资源消耗，尽管目前已有很多有效治疗方法，但仍未达到预</w:t>
      </w:r>
      <w:r>
        <w:t>期效果，研发更为有效的治疗手段成为一种必然。由于部分</w:t>
      </w:r>
      <w:r>
        <w:rPr>
          <w:rFonts w:ascii="Times New Roman" w:eastAsia="宋体"/>
        </w:rPr>
        <w:t>miRNAs</w:t>
      </w:r>
      <w:r>
        <w:t>在创面修</w:t>
      </w:r>
      <w:r>
        <w:t>复中的重要作用，以</w:t>
      </w:r>
      <w:r>
        <w:rPr>
          <w:rFonts w:ascii="Times New Roman" w:eastAsia="宋体"/>
        </w:rPr>
        <w:t>miRNA</w:t>
      </w:r>
      <w:r>
        <w:t>为靶标的基因治疗可为临床难愈性伤口的修复提供</w:t>
      </w:r>
      <w:r>
        <w:t>新方法。值得注意的是，已发现同一个</w:t>
      </w:r>
      <w:r>
        <w:rPr>
          <w:rFonts w:ascii="Times New Roman" w:eastAsia="宋体"/>
        </w:rPr>
        <w:t>miRNA</w:t>
      </w:r>
      <w:r>
        <w:t>在不同细胞类型中常表现不同甚至截然相反的功能，因此对于其在创面再生修复各个阶段中的表达与调控作用</w:t>
      </w:r>
      <w:r>
        <w:t>以及</w:t>
      </w:r>
      <w:r>
        <w:rPr>
          <w:rFonts w:ascii="Times New Roman" w:eastAsia="宋体"/>
        </w:rPr>
        <w:t>miRNA</w:t>
      </w:r>
      <w:r>
        <w:t>的多效性可能带来的潜在副作用等，均还有待深入研究。</w:t>
      </w:r>
    </w:p>
    <w:p w:rsidR="0018722C">
      <w:pPr>
        <w:topLinePunct/>
      </w:pPr>
      <w:r>
        <w:rPr>
          <w:rFonts w:cstheme="minorBidi" w:hAnsiTheme="minorHAnsi" w:eastAsiaTheme="minorHAnsi" w:asciiTheme="minorHAnsi"/>
        </w:rPr>
        <w:t>119</w:t>
      </w:r>
    </w:p>
    <w:p w:rsidR="0018722C">
      <w:pPr>
        <w:pStyle w:val="cw22"/>
        <w:topLinePunct/>
      </w:pPr>
      <w:r>
        <w:rPr>
          <w:rFonts w:cstheme="minorBidi" w:hAnsiTheme="minorHAnsi" w:eastAsiaTheme="minorHAnsi" w:asciiTheme="minorHAnsi" w:ascii="黑体" w:hAnsi="Times New Roman" w:eastAsia="黑体" w:cs="Times New Roman" w:hint="eastAsia"/>
          <w:b/>
        </w:rPr>
        <w:t>6</w:t>
      </w:r>
      <w:r>
        <w:rPr>
          <w:b/>
          <w:rFonts w:ascii="黑体" w:eastAsia="黑体" w:hint="eastAsia" w:cstheme="minorBidi" w:hAnsiTheme="minorHAnsi" w:hAnsi="Times New Roman" w:cs="Times New Roman"/>
        </w:rPr>
        <w:t>参考文献</w:t>
      </w:r>
    </w:p>
    <w:p w:rsidR="0018722C">
      <w:pPr>
        <w:pStyle w:val="cw22"/>
        <w:topLinePunct/>
      </w:pPr>
      <w:r>
        <w:t xml:space="preserve">[</w:t>
      </w:r>
      <w:r>
        <w:t xml:space="preserve">1</w:t>
      </w:r>
      <w:r>
        <w:t xml:space="preserve">]</w:t>
      </w:r>
      <w:r>
        <w:t xml:space="preserve"> </w:t>
      </w:r>
      <w:r>
        <w:t xml:space="preserve">Botchkareva </w:t>
      </w:r>
      <w:r>
        <w:t xml:space="preserve">NV. </w:t>
      </w:r>
      <w:hyperlink r:id="rId180">
        <w:r>
          <w:t xml:space="preserve">MicroRNA</w:t>
        </w:r>
        <w:r>
          <w:t xml:space="preserve">/</w:t>
        </w:r>
        <w:r>
          <w:t xml:space="preserve">mRNA regulatory networks in the control of skin development</w:t>
        </w:r>
      </w:hyperlink>
      <w:hyperlink r:id="rId180">
        <w:r>
          <w:t xml:space="preserve"> and regeneration </w:t>
        </w:r>
        <w:r>
          <w:t xml:space="preserve">[</w:t>
        </w:r>
        <w:r>
          <w:t xml:space="preserve">J</w:t>
        </w:r>
        <w:r>
          <w:t xml:space="preserve">]</w:t>
        </w:r>
        <w:r>
          <w:t xml:space="preserve">. </w:t>
        </w:r>
      </w:hyperlink>
      <w:r>
        <w:t xml:space="preserve">Cell Cycle, 2012, 11</w:t>
      </w:r>
      <w:r>
        <w:t xml:space="preserve">(</w:t>
      </w:r>
      <w:r>
        <w:t xml:space="preserve">3</w:t>
      </w:r>
      <w:r>
        <w:t xml:space="preserve">)</w:t>
      </w:r>
      <w:r/>
      <w:r>
        <w:t xml:space="preserve">:468-474.</w:t>
      </w:r>
    </w:p>
    <w:p w:rsidR="0018722C">
      <w:pPr>
        <w:pStyle w:val="cw22"/>
        <w:topLinePunct/>
      </w:pPr>
      <w:r>
        <w:t xml:space="preserve">[</w:t>
      </w:r>
      <w:r>
        <w:t xml:space="preserve">2</w:t>
      </w:r>
      <w:r>
        <w:t xml:space="preserve">]</w:t>
      </w:r>
      <w:r>
        <w:t xml:space="preserve"> </w:t>
      </w:r>
      <w:r>
        <w:t xml:space="preserve">Yi </w:t>
      </w:r>
      <w:r>
        <w:t xml:space="preserve">R, Fuchs E. MicroRNA-mediated control in the skin </w:t>
      </w:r>
      <w:r>
        <w:t xml:space="preserve">[</w:t>
      </w:r>
      <w:r>
        <w:t xml:space="preserve">J</w:t>
      </w:r>
      <w:r>
        <w:t xml:space="preserve">]</w:t>
      </w:r>
      <w:r>
        <w:t xml:space="preserve">. Cell Death </w:t>
      </w:r>
      <w:r>
        <w:t xml:space="preserve">Differ, </w:t>
      </w:r>
      <w:r>
        <w:t xml:space="preserve">2010, 17</w:t>
      </w:r>
      <w:r>
        <w:t xml:space="preserve">(</w:t>
      </w:r>
      <w:r>
        <w:t xml:space="preserve">2</w:t>
      </w:r>
      <w:r>
        <w:t xml:space="preserve">)</w:t>
      </w:r>
      <w:r>
        <w:t xml:space="preserve">: 229-235.</w:t>
      </w:r>
    </w:p>
    <w:p w:rsidR="0018722C">
      <w:pPr>
        <w:pStyle w:val="cw22"/>
        <w:topLinePunct/>
      </w:pPr>
      <w:r>
        <w:t xml:space="preserve">[</w:t>
      </w:r>
      <w:r>
        <w:t xml:space="preserve">3</w:t>
      </w:r>
      <w:r>
        <w:t xml:space="preserve">]</w:t>
      </w:r>
      <w:r>
        <w:t xml:space="preserve"> </w:t>
      </w:r>
      <w:r>
        <w:t xml:space="preserve">Bostjancic E, Glavac D. </w:t>
      </w:r>
      <w:hyperlink r:id="rId181">
        <w:r>
          <w:t xml:space="preserve">Importance of microRNAs in skin morphogenesis and diseases </w:t>
        </w:r>
        <w:r>
          <w:t xml:space="preserve">[</w:t>
        </w:r>
        <w:r>
          <w:t xml:space="preserve">J</w:t>
        </w:r>
        <w:r>
          <w:t xml:space="preserve">]</w:t>
        </w:r>
        <w:r>
          <w:t xml:space="preserve">.</w:t>
        </w:r>
      </w:hyperlink>
      <w:r>
        <w:t xml:space="preserve"> Acta Dermatovenerol Alp Panonica</w:t>
      </w:r>
      <w:r>
        <w:t xml:space="preserve"> </w:t>
      </w:r>
      <w:r>
        <w:t xml:space="preserve">Adriat, 2008, 17</w:t>
      </w:r>
      <w:r>
        <w:t xml:space="preserve">(</w:t>
      </w:r>
      <w:r>
        <w:t xml:space="preserve">3</w:t>
      </w:r>
      <w:r>
        <w:t xml:space="preserve">)</w:t>
      </w:r>
      <w:r>
        <w:t xml:space="preserve">: 95-102.</w:t>
      </w:r>
    </w:p>
    <w:p w:rsidR="0018722C">
      <w:pPr>
        <w:pStyle w:val="cw22"/>
        <w:topLinePunct/>
      </w:pPr>
      <w:r>
        <w:t xml:space="preserve">[</w:t>
      </w:r>
      <w:r>
        <w:t xml:space="preserve">4</w:t>
      </w:r>
      <w:r>
        <w:t xml:space="preserve">]</w:t>
      </w:r>
      <w:r>
        <w:t xml:space="preserve"> </w:t>
      </w:r>
      <w:r>
        <w:t xml:space="preserve">Xu L, </w:t>
      </w:r>
      <w:r>
        <w:t xml:space="preserve">Yang </w:t>
      </w:r>
      <w:r>
        <w:t xml:space="preserve">BF, </w:t>
      </w:r>
      <w:r>
        <w:t xml:space="preserve">Ai J. </w:t>
      </w:r>
      <w:hyperlink r:id="rId182">
        <w:r>
          <w:t xml:space="preserve">MicroRNA transport: a new way in cell communication </w:t>
        </w:r>
        <w:r>
          <w:t xml:space="preserve">[</w:t>
        </w:r>
        <w:r>
          <w:t xml:space="preserve">J</w:t>
        </w:r>
        <w:r>
          <w:t xml:space="preserve">]</w:t>
        </w:r>
        <w:r>
          <w:t xml:space="preserve">.</w:t>
        </w:r>
      </w:hyperlink>
      <w:r>
        <w:t xml:space="preserve"> J Cell Physiol, 2013, 228</w:t>
      </w:r>
      <w:r>
        <w:t xml:space="preserve">(</w:t>
      </w:r>
      <w:r>
        <w:t xml:space="preserve">8</w:t>
      </w:r>
      <w:r>
        <w:t xml:space="preserve">)</w:t>
      </w:r>
      <w:r>
        <w:t xml:space="preserve">:</w:t>
      </w:r>
      <w:r>
        <w:t xml:space="preserve"> </w:t>
      </w:r>
      <w:r>
        <w:t xml:space="preserve">1713-1719.</w:t>
      </w:r>
    </w:p>
    <w:p w:rsidR="0018722C">
      <w:pPr>
        <w:pStyle w:val="cw22"/>
        <w:topLinePunct/>
      </w:pPr>
      <w:r>
        <w:t xml:space="preserve">[</w:t>
      </w:r>
      <w:r>
        <w:t xml:space="preserve">5</w:t>
      </w:r>
      <w:r>
        <w:t xml:space="preserve">]</w:t>
      </w:r>
      <w:r>
        <w:t xml:space="preserve"> </w:t>
      </w:r>
      <w:r>
        <w:t xml:space="preserve">Vera </w:t>
      </w:r>
      <w:r>
        <w:t xml:space="preserve">J, Lai X, Schmitz U, et al. </w:t>
      </w:r>
      <w:hyperlink r:id="rId183">
        <w:r>
          <w:t xml:space="preserve">MicroRNA-regulated networks: the perfect storm for</w:t>
        </w:r>
      </w:hyperlink>
      <w:hyperlink r:id="rId183">
        <w:r>
          <w:t xml:space="preserve"> classical molecular biology.</w:t>
        </w:r>
        <w:r w:rsidR="004B696B">
          <w:t xml:space="preserve"> </w:t>
        </w:r>
        <w:r w:rsidR="004B696B">
          <w:t xml:space="preserve">The ideal scenario for systems biology </w:t>
        </w:r>
        <w:r>
          <w:t xml:space="preserve">[</w:t>
        </w:r>
        <w:r>
          <w:rPr>
            <w:sz w:val="21"/>
          </w:rPr>
          <w:t xml:space="preserve">J</w:t>
        </w:r>
        <w:r>
          <w:t xml:space="preserve">]</w:t>
        </w:r>
        <w:r>
          <w:t xml:space="preserve">. </w:t>
        </w:r>
      </w:hyperlink>
      <w:r>
        <w:t xml:space="preserve">Adv Exp Med Biol, 2013, 774:</w:t>
      </w:r>
      <w:r>
        <w:t xml:space="preserve"> </w:t>
      </w:r>
      <w:r>
        <w:t xml:space="preserve">55-76.</w:t>
      </w:r>
    </w:p>
    <w:p w:rsidR="0018722C">
      <w:pPr>
        <w:pStyle w:val="cw22"/>
        <w:topLinePunct/>
      </w:pPr>
      <w:r>
        <w:t xml:space="preserve">[</w:t>
      </w:r>
      <w:r>
        <w:t xml:space="preserve">6</w:t>
      </w:r>
      <w:r>
        <w:t xml:space="preserve">]</w:t>
      </w:r>
      <w:r>
        <w:t xml:space="preserve"> </w:t>
      </w:r>
      <w:r>
        <w:t xml:space="preserve">Finnegan </w:t>
      </w:r>
      <w:r>
        <w:t xml:space="preserve">EF, </w:t>
      </w:r>
      <w:r>
        <w:t xml:space="preserve">Pasquinelli AE. </w:t>
      </w:r>
      <w:hyperlink r:id="rId184">
        <w:r>
          <w:t xml:space="preserve">MicroRNA biogenesis: regulating the regulators </w:t>
        </w:r>
        <w:r>
          <w:t xml:space="preserve">[</w:t>
        </w:r>
        <w:r>
          <w:t xml:space="preserve">J</w:t>
        </w:r>
        <w:r>
          <w:t xml:space="preserve">]</w:t>
        </w:r>
        <w:r>
          <w:t xml:space="preserve">. </w:t>
        </w:r>
      </w:hyperlink>
      <w:r>
        <w:t xml:space="preserve">Crit Rev Biochem Mol Biol, 2013, 48</w:t>
      </w:r>
      <w:r>
        <w:t xml:space="preserve">(</w:t>
      </w:r>
      <w:r>
        <w:t xml:space="preserve">1</w:t>
      </w:r>
      <w:r>
        <w:t xml:space="preserve">)</w:t>
      </w:r>
      <w:r>
        <w:t xml:space="preserve">:</w:t>
      </w:r>
      <w:r>
        <w:t xml:space="preserve"> </w:t>
      </w:r>
      <w:r>
        <w:t xml:space="preserve">51-68.</w:t>
      </w:r>
    </w:p>
    <w:p w:rsidR="0018722C">
      <w:pPr>
        <w:pStyle w:val="cw22"/>
        <w:topLinePunct/>
      </w:pPr>
      <w:r>
        <w:t xml:space="preserve">[</w:t>
      </w:r>
      <w:r>
        <w:t xml:space="preserve">7</w:t>
      </w:r>
      <w:r>
        <w:t xml:space="preserve">]</w:t>
      </w:r>
      <w:r>
        <w:t xml:space="preserve"> </w:t>
      </w:r>
      <w:r>
        <w:t xml:space="preserve">Fabian MR, Sonenberg N. </w:t>
      </w:r>
      <w:hyperlink r:id="rId185">
        <w:r>
          <w:t xml:space="preserve">The mechanics of miRNA-mediated gene silencing: a look under</w:t>
        </w:r>
      </w:hyperlink>
      <w:hyperlink r:id="rId185">
        <w:r>
          <w:t xml:space="preserve"> the hood of miRISC </w:t>
        </w:r>
        <w:r>
          <w:t xml:space="preserve">[</w:t>
        </w:r>
        <w:r>
          <w:t xml:space="preserve">J</w:t>
        </w:r>
        <w:r>
          <w:t xml:space="preserve">]</w:t>
        </w:r>
        <w:r>
          <w:t xml:space="preserve">. </w:t>
        </w:r>
      </w:hyperlink>
      <w:r>
        <w:t xml:space="preserve">Nat Struct Mol Biol, 2012, 19</w:t>
      </w:r>
      <w:r>
        <w:t xml:space="preserve">(</w:t>
      </w:r>
      <w:r>
        <w:t xml:space="preserve">6</w:t>
      </w:r>
      <w:r>
        <w:t xml:space="preserve">)</w:t>
      </w:r>
      <w:r>
        <w:t xml:space="preserve">:</w:t>
      </w:r>
      <w:r>
        <w:t xml:space="preserve"> </w:t>
      </w:r>
      <w:r>
        <w:t xml:space="preserve">586-593.</w:t>
      </w:r>
    </w:p>
    <w:p w:rsidR="0018722C">
      <w:pPr>
        <w:pStyle w:val="cw22"/>
        <w:topLinePunct/>
      </w:pPr>
      <w:r>
        <w:t xml:space="preserve">[</w:t>
      </w:r>
      <w:r>
        <w:t xml:space="preserve">8</w:t>
      </w:r>
      <w:r>
        <w:t xml:space="preserve">]</w:t>
      </w:r>
      <w:r>
        <w:t xml:space="preserve"> </w:t>
      </w:r>
      <w:r>
        <w:t xml:space="preserve">Ul Hussain M. </w:t>
      </w:r>
      <w:hyperlink r:id="rId186">
        <w:r>
          <w:t xml:space="preserve">Micro-RNAs </w:t>
        </w:r>
        <w:r>
          <w:t xml:space="preserve">(</w:t>
        </w:r>
        <w:r>
          <w:rPr>
            <w:sz w:val="21"/>
          </w:rPr>
          <w:t xml:space="preserve">miRNAs</w:t>
        </w:r>
        <w:r>
          <w:t xml:space="preserve">)</w:t>
        </w:r>
        <w:r>
          <w:t xml:space="preserve">: genomic organisation, biogenesis and mode of</w:t>
        </w:r>
      </w:hyperlink>
      <w:hyperlink r:id="rId186">
        <w:r>
          <w:t xml:space="preserve"> action </w:t>
        </w:r>
        <w:r>
          <w:t xml:space="preserve">[</w:t>
        </w:r>
        <w:r>
          <w:t xml:space="preserve">J</w:t>
        </w:r>
        <w:r>
          <w:t xml:space="preserve">]</w:t>
        </w:r>
        <w:r>
          <w:t xml:space="preserve">. </w:t>
        </w:r>
      </w:hyperlink>
      <w:r>
        <w:t xml:space="preserve">Cell Tissue Res, 2012, 349</w:t>
      </w:r>
      <w:r>
        <w:t xml:space="preserve">(</w:t>
      </w:r>
      <w:r>
        <w:rPr>
          <w:sz w:val="21"/>
        </w:rPr>
        <w:t xml:space="preserve">2</w:t>
      </w:r>
      <w:r>
        <w:t xml:space="preserve">)</w:t>
      </w:r>
      <w:r>
        <w:t xml:space="preserve">:</w:t>
      </w:r>
      <w:r>
        <w:t xml:space="preserve"> </w:t>
      </w:r>
      <w:r>
        <w:t xml:space="preserve">405-413.</w:t>
      </w:r>
    </w:p>
    <w:p w:rsidR="0018722C">
      <w:pPr>
        <w:pStyle w:val="cw22"/>
        <w:topLinePunct/>
      </w:pPr>
      <w:r>
        <w:t xml:space="preserve">[</w:t>
      </w:r>
      <w:r>
        <w:t xml:space="preserve">9</w:t>
      </w:r>
      <w:r>
        <w:t xml:space="preserve">]</w:t>
      </w:r>
      <w:r>
        <w:t xml:space="preserve"> </w:t>
      </w:r>
      <w:r>
        <w:t xml:space="preserve">Friedman RC, Farh KK, Burge CB, et al. Most mammalian mRNAs are conserved targets of microRNAs </w:t>
      </w:r>
      <w:r>
        <w:t xml:space="preserve">[</w:t>
      </w:r>
      <w:r>
        <w:t xml:space="preserve">J</w:t>
      </w:r>
      <w:r>
        <w:t xml:space="preserve">]</w:t>
      </w:r>
      <w:r>
        <w:t xml:space="preserve">. Genome Res, 2009, 19</w:t>
      </w:r>
      <w:r>
        <w:t xml:space="preserve">(</w:t>
      </w:r>
      <w:r>
        <w:t xml:space="preserve">1</w:t>
      </w:r>
      <w:r>
        <w:t xml:space="preserve">)</w:t>
      </w:r>
      <w:r>
        <w:t xml:space="preserve">:</w:t>
      </w:r>
      <w:r>
        <w:t xml:space="preserve"> </w:t>
      </w:r>
      <w:r>
        <w:t xml:space="preserve">92-105.</w:t>
      </w:r>
    </w:p>
    <w:p w:rsidR="0018722C">
      <w:pPr>
        <w:pStyle w:val="cw22"/>
        <w:topLinePunct/>
      </w:pPr>
      <w:r>
        <w:t xml:space="preserve">[</w:t>
      </w:r>
      <w:r>
        <w:t xml:space="preserve">10</w:t>
      </w:r>
      <w:r>
        <w:t xml:space="preserve">]</w:t>
      </w:r>
      <w:r>
        <w:t xml:space="preserve"> </w:t>
      </w:r>
      <w:r>
        <w:t xml:space="preserve">Reczko M, Maragkakis M, Alexiou </w:t>
      </w:r>
      <w:r>
        <w:t xml:space="preserve">P, </w:t>
      </w:r>
      <w:r>
        <w:t xml:space="preserve">et al. </w:t>
      </w:r>
      <w:hyperlink r:id="rId187">
        <w:r>
          <w:t xml:space="preserve">Functional microRNA targets in protein coding</w:t>
        </w:r>
      </w:hyperlink>
      <w:hyperlink r:id="rId187">
        <w:r>
          <w:t xml:space="preserve"> sequences </w:t>
        </w:r>
        <w:r>
          <w:t xml:space="preserve">[</w:t>
        </w:r>
        <w:r>
          <w:t xml:space="preserve">J</w:t>
        </w:r>
        <w:r>
          <w:t xml:space="preserve">]</w:t>
        </w:r>
        <w:r>
          <w:t xml:space="preserve">. </w:t>
        </w:r>
      </w:hyperlink>
      <w:r>
        <w:t xml:space="preserve">Bioinformatics, 2012, 28</w:t>
      </w:r>
      <w:r>
        <w:t xml:space="preserve">(</w:t>
      </w:r>
      <w:r>
        <w:t xml:space="preserve">6</w:t>
      </w:r>
      <w:r>
        <w:t xml:space="preserve">)</w:t>
      </w:r>
      <w:r>
        <w:t xml:space="preserve">:</w:t>
      </w:r>
      <w:r>
        <w:t xml:space="preserve"> </w:t>
      </w:r>
      <w:r>
        <w:t xml:space="preserve">771-776.</w:t>
      </w:r>
    </w:p>
    <w:p w:rsidR="0018722C">
      <w:pPr>
        <w:pStyle w:val="cw22"/>
        <w:topLinePunct/>
      </w:pPr>
      <w:r>
        <w:t xml:space="preserve">[</w:t>
      </w:r>
      <w:r>
        <w:t xml:space="preserve">11</w:t>
      </w:r>
      <w:r>
        <w:t xml:space="preserve">]</w:t>
      </w:r>
      <w:r>
        <w:t xml:space="preserve"> </w:t>
      </w:r>
      <w:r>
        <w:t xml:space="preserve">Zhang R, </w:t>
      </w:r>
      <w:r>
        <w:t xml:space="preserve">Wang </w:t>
      </w:r>
      <w:r>
        <w:t xml:space="preserve">D, Xia Z, et al. </w:t>
      </w:r>
      <w:hyperlink r:id="rId188">
        <w:r>
          <w:t xml:space="preserve">The role of microRNAs in adipocyte differentiation </w:t>
        </w:r>
        <w:r>
          <w:t xml:space="preserve">[</w:t>
        </w:r>
        <w:r>
          <w:t xml:space="preserve">J</w:t>
        </w:r>
        <w:r>
          <w:t xml:space="preserve">]</w:t>
        </w:r>
        <w:r>
          <w:t xml:space="preserve">.</w:t>
        </w:r>
      </w:hyperlink>
      <w:r>
        <w:t xml:space="preserve"> </w:t>
      </w:r>
      <w:r w:rsidR="001852F3">
        <w:t xml:space="preserve"> </w:t>
      </w:r>
      <w:r w:rsidR="001852F3">
        <w:t xml:space="preserve">Front Med, 2013, 7</w:t>
      </w:r>
      <w:r>
        <w:t xml:space="preserve">(</w:t>
      </w:r>
      <w:r>
        <w:t xml:space="preserve">2</w:t>
      </w:r>
      <w:r>
        <w:t xml:space="preserve">)</w:t>
      </w:r>
      <w:r>
        <w:t xml:space="preserve">:</w:t>
      </w:r>
      <w:r>
        <w:t xml:space="preserve"> </w:t>
      </w:r>
      <w:r>
        <w:t xml:space="preserve">223-230.</w:t>
      </w:r>
    </w:p>
    <w:p w:rsidR="0018722C">
      <w:pPr>
        <w:pStyle w:val="cw22"/>
        <w:topLinePunct/>
      </w:pPr>
      <w:r>
        <w:t xml:space="preserve">[</w:t>
      </w:r>
      <w:r>
        <w:t xml:space="preserve">12</w:t>
      </w:r>
      <w:r>
        <w:t xml:space="preserve">]</w:t>
      </w:r>
      <w:r>
        <w:t xml:space="preserve"> </w:t>
      </w:r>
      <w:r>
        <w:t xml:space="preserve">Bernstein E, Kim </w:t>
      </w:r>
      <w:r>
        <w:t xml:space="preserve">SY, </w:t>
      </w:r>
      <w:r>
        <w:t xml:space="preserve">Carmell MA, et al. Dicer is essential for mouse development </w:t>
      </w:r>
      <w:r>
        <w:t xml:space="preserve">[</w:t>
      </w:r>
      <w:r>
        <w:t xml:space="preserve">J</w:t>
      </w:r>
      <w:r>
        <w:t xml:space="preserve">]</w:t>
      </w:r>
      <w:r>
        <w:t xml:space="preserve">. Nat Genet, 2003, 35</w:t>
      </w:r>
      <w:r>
        <w:t xml:space="preserve">(</w:t>
      </w:r>
      <w:r>
        <w:t xml:space="preserve">3</w:t>
      </w:r>
      <w:r>
        <w:t xml:space="preserve">)</w:t>
      </w:r>
      <w:r>
        <w:t xml:space="preserve">:</w:t>
      </w:r>
      <w:r>
        <w:t xml:space="preserve"> </w:t>
      </w:r>
      <w:r>
        <w:t xml:space="preserve">215-217.</w:t>
      </w:r>
    </w:p>
    <w:p w:rsidR="0018722C">
      <w:pPr>
        <w:pStyle w:val="cw22"/>
        <w:topLinePunct/>
      </w:pPr>
      <w:r>
        <w:t xml:space="preserve">[</w:t>
      </w:r>
      <w:r>
        <w:t xml:space="preserve">13</w:t>
      </w:r>
      <w:r>
        <w:t xml:space="preserve">]</w:t>
      </w:r>
      <w:r>
        <w:t xml:space="preserve"> </w:t>
      </w:r>
      <w:r>
        <w:t xml:space="preserve">Wang </w:t>
      </w:r>
      <w:r>
        <w:t xml:space="preserve">Y, </w:t>
      </w:r>
      <w:r>
        <w:t xml:space="preserve">Medvid R, Melton C, et al. DGCR8 is essential for microRNA biogenesis and silencing of embryonic stem cell self-renewal </w:t>
      </w:r>
      <w:r>
        <w:t xml:space="preserve">[</w:t>
      </w:r>
      <w:r>
        <w:t xml:space="preserve">J</w:t>
      </w:r>
      <w:r>
        <w:t xml:space="preserve">]</w:t>
      </w:r>
      <w:r>
        <w:t xml:space="preserve">. Nat Genet, 2007, 39</w:t>
      </w:r>
      <w:r>
        <w:t xml:space="preserve">(</w:t>
      </w:r>
      <w:r>
        <w:t xml:space="preserve">3</w:t>
      </w:r>
      <w:r>
        <w:t xml:space="preserve">)</w:t>
      </w:r>
      <w:r>
        <w:t xml:space="preserve">:</w:t>
      </w:r>
      <w:r>
        <w:t xml:space="preserve"> </w:t>
      </w:r>
      <w:r>
        <w:t xml:space="preserve">380-385.</w:t>
      </w:r>
    </w:p>
    <w:p w:rsidR="0018722C">
      <w:pPr>
        <w:pStyle w:val="cw22"/>
        <w:topLinePunct/>
      </w:pPr>
      <w:r>
        <w:t xml:space="preserve">[</w:t>
      </w:r>
      <w:r>
        <w:t xml:space="preserve">14</w:t>
      </w:r>
      <w:r>
        <w:t xml:space="preserve">]</w:t>
      </w:r>
      <w:r>
        <w:t xml:space="preserve"> </w:t>
      </w:r>
      <w:r>
        <w:t xml:space="preserve">Yi </w:t>
      </w:r>
      <w:r>
        <w:t xml:space="preserve">R, Pasolli HA, Landthaler M, et al. DGCR8-dependent microRNA biogenesis is essential for skin development </w:t>
      </w:r>
      <w:r>
        <w:t xml:space="preserve">[</w:t>
      </w:r>
      <w:r>
        <w:t xml:space="preserve">J</w:t>
      </w:r>
      <w:r>
        <w:t xml:space="preserve">]</w:t>
      </w:r>
      <w:r>
        <w:t xml:space="preserve">. Proc Natl Acad Sci USA, 2009, 106</w:t>
      </w:r>
      <w:r>
        <w:t xml:space="preserve">(</w:t>
      </w:r>
      <w:r>
        <w:t xml:space="preserve">2</w:t>
      </w:r>
      <w:r>
        <w:t xml:space="preserve">)</w:t>
      </w:r>
      <w:r>
        <w:t xml:space="preserve">:</w:t>
      </w:r>
      <w:r>
        <w:t xml:space="preserve"> </w:t>
      </w:r>
      <w:r>
        <w:t xml:space="preserve">498-502.</w:t>
      </w:r>
    </w:p>
    <w:p w:rsidR="0018722C">
      <w:pPr>
        <w:pStyle w:val="cw22"/>
        <w:topLinePunct/>
      </w:pPr>
      <w:r>
        <w:t xml:space="preserve">[</w:t>
      </w:r>
      <w:r>
        <w:t xml:space="preserve">15</w:t>
      </w:r>
      <w:r>
        <w:t xml:space="preserve">]</w:t>
      </w:r>
      <w:r>
        <w:t xml:space="preserve"> </w:t>
      </w:r>
      <w:r>
        <w:t xml:space="preserve">Andl </w:t>
      </w:r>
      <w:r>
        <w:t xml:space="preserve">T, </w:t>
      </w:r>
      <w:r>
        <w:t xml:space="preserve">Murchison </w:t>
      </w:r>
      <w:r>
        <w:t xml:space="preserve">EP, </w:t>
      </w:r>
      <w:r>
        <w:t xml:space="preserve">Liu </w:t>
      </w:r>
      <w:r>
        <w:t xml:space="preserve">F, </w:t>
      </w:r>
      <w:r>
        <w:t xml:space="preserve">et al. The miRNA-processing enzyme dicer is essential for the morphogenesis and maintenance of hair follicles </w:t>
      </w:r>
      <w:r>
        <w:t xml:space="preserve">[</w:t>
      </w:r>
      <w:r>
        <w:t xml:space="preserve">J</w:t>
      </w:r>
      <w:r>
        <w:t xml:space="preserve">]</w:t>
      </w:r>
      <w:r>
        <w:t xml:space="preserve">. Curr Biol, 2006, 16</w:t>
      </w:r>
      <w:r>
        <w:t xml:space="preserve">(</w:t>
      </w:r>
      <w:r>
        <w:t xml:space="preserve">10</w:t>
      </w:r>
      <w:r>
        <w:t xml:space="preserve">)</w:t>
      </w:r>
      <w:r>
        <w:t xml:space="preserve">:</w:t>
      </w:r>
      <w:r>
        <w:t xml:space="preserve"> </w:t>
      </w:r>
      <w:r>
        <w:t xml:space="preserve">1041-1049.</w:t>
      </w:r>
    </w:p>
    <w:p w:rsidR="0018722C">
      <w:pPr>
        <w:pStyle w:val="cw22"/>
        <w:topLinePunct/>
      </w:pPr>
      <w:r>
        <w:t>[</w:t>
      </w:r>
      <w:r>
        <w:t xml:space="preserve">16</w:t>
      </w:r>
      <w:r>
        <w:t>]</w:t>
      </w:r>
      <w:r>
        <w:t xml:space="preserve"> </w:t>
      </w:r>
      <w:r>
        <w:t>Ning MS, Andl </w:t>
      </w:r>
      <w:r>
        <w:t>T. </w:t>
      </w:r>
      <w:hyperlink r:id="rId189">
        <w:r>
          <w:t>Control by a hair's breadth: the role of microRNAs in the skin </w:t>
        </w:r>
      </w:hyperlink>
      <w:r>
        <w:t>[</w:t>
      </w:r>
      <w:r>
        <w:t xml:space="preserve">J</w:t>
      </w:r>
      <w:r>
        <w:t>]</w:t>
      </w:r>
      <w:r>
        <w:t>. Cell Mol Life Sci, 2013, 70</w:t>
      </w:r>
      <w:r>
        <w:t>(</w:t>
      </w:r>
      <w:r>
        <w:t>7</w:t>
      </w:r>
      <w:r>
        <w:t>)</w:t>
      </w:r>
      <w:r>
        <w:t>:</w:t>
      </w:r>
      <w:r>
        <w:t> </w:t>
      </w:r>
      <w:r>
        <w:t>1149-1169.</w:t>
      </w:r>
    </w:p>
    <w:p w:rsidR="0018722C">
      <w:pPr>
        <w:pStyle w:val="cw22"/>
        <w:topLinePunct/>
      </w:pPr>
      <w:r>
        <w:t xml:space="preserve">[</w:t>
      </w:r>
      <w:r>
        <w:t xml:space="preserve">17</w:t>
      </w:r>
      <w:r>
        <w:t xml:space="preserve">]</w:t>
      </w:r>
      <w:r>
        <w:t xml:space="preserve"> </w:t>
      </w:r>
      <w:r>
        <w:t xml:space="preserve">Sonkoly E, </w:t>
      </w:r>
      <w:r>
        <w:t xml:space="preserve">Wei </w:t>
      </w:r>
      <w:r>
        <w:t xml:space="preserve">T, </w:t>
      </w:r>
      <w:r>
        <w:t xml:space="preserve">Janson PC, et al. MicroRNAs: novel regulators involved in the pathogenesis of psoriasis</w:t>
      </w:r>
      <w:r/>
      <w:r/>
      <w:r>
        <w:t xml:space="preserve">[</w:t>
      </w:r>
      <w:r>
        <w:t xml:space="preserve">J</w:t>
      </w:r>
      <w:r>
        <w:t xml:space="preserve">]</w:t>
      </w:r>
      <w:r>
        <w:t xml:space="preserve">. PLoS</w:t>
      </w:r>
      <w:r w:rsidR="001852F3">
        <w:t xml:space="preserve">One, 2007, 2</w:t>
      </w:r>
      <w:r>
        <w:t xml:space="preserve">(</w:t>
      </w:r>
      <w:r>
        <w:t xml:space="preserve">7</w:t>
      </w:r>
      <w:r>
        <w:t xml:space="preserve">)</w:t>
      </w:r>
      <w:r>
        <w:t xml:space="preserve">:</w:t>
      </w:r>
      <w:r>
        <w:t xml:space="preserve"> </w:t>
      </w:r>
      <w:r>
        <w:t xml:space="preserve">e610.</w:t>
      </w:r>
    </w:p>
    <w:p w:rsidR="0018722C">
      <w:pPr>
        <w:pStyle w:val="cw22"/>
        <w:topLinePunct/>
      </w:pPr>
      <w:r>
        <w:t xml:space="preserve">[</w:t>
      </w:r>
      <w:r>
        <w:t xml:space="preserve">18</w:t>
      </w:r>
      <w:r>
        <w:t xml:space="preserve">]</w:t>
      </w:r>
      <w:r>
        <w:t xml:space="preserve"> </w:t>
      </w:r>
      <w:r>
        <w:t xml:space="preserve">Yi </w:t>
      </w:r>
      <w:r>
        <w:t xml:space="preserve">R, Poy MN, Stoffel M, et al. A skin microRNA promotes differentiation by repressing </w:t>
      </w:r>
      <w:r>
        <w:t xml:space="preserve">'</w:t>
      </w:r>
      <w:r>
        <w:t xml:space="preserve">stemness</w:t>
      </w:r>
      <w:r>
        <w:t xml:space="preserve">'</w:t>
      </w:r>
      <w:r>
        <w:t xml:space="preserve"> </w:t>
      </w:r>
      <w:r>
        <w:t xml:space="preserve">[</w:t>
      </w:r>
      <w:r>
        <w:t xml:space="preserve">J</w:t>
      </w:r>
      <w:r>
        <w:t xml:space="preserve">]</w:t>
      </w:r>
      <w:r>
        <w:t xml:space="preserve">. Nature, 2008, 452</w:t>
      </w:r>
      <w:r>
        <w:t xml:space="preserve">(</w:t>
      </w:r>
      <w:r>
        <w:t xml:space="preserve">7184</w:t>
      </w:r>
      <w:r>
        <w:t xml:space="preserve">)</w:t>
      </w:r>
      <w:r>
        <w:t xml:space="preserve">:</w:t>
      </w:r>
      <w:r>
        <w:t xml:space="preserve"> </w:t>
      </w:r>
      <w:r>
        <w:t xml:space="preserve">225-229.</w:t>
      </w:r>
    </w:p>
    <w:p w:rsidR="0018722C">
      <w:pPr>
        <w:topLinePunct/>
      </w:pPr>
      <w:r>
        <w:rPr>
          <w:rFonts w:cstheme="minorBidi" w:hAnsiTheme="minorHAnsi" w:eastAsiaTheme="minorHAnsi" w:asciiTheme="minorHAnsi"/>
        </w:rPr>
        <w:t>120</w:t>
      </w:r>
    </w:p>
    <w:p w:rsidR="0018722C">
      <w:pPr>
        <w:pStyle w:val="cw22"/>
        <w:topLinePunct/>
      </w:pPr>
      <w:r>
        <w:t xml:space="preserve">[</w:t>
      </w:r>
      <w:r>
        <w:t xml:space="preserve">19</w:t>
      </w:r>
      <w:r>
        <w:t xml:space="preserve">]</w:t>
      </w:r>
      <w:r>
        <w:t xml:space="preserve"> </w:t>
      </w:r>
      <w:r>
        <w:t xml:space="preserve">Wienholds E, Kloosterman </w:t>
      </w:r>
      <w:r>
        <w:t xml:space="preserve">WP, </w:t>
      </w:r>
      <w:r>
        <w:t xml:space="preserve">Miska E, et al. MicroRNA expression in zebraﬁsh</w:t>
      </w:r>
      <w:r w:rsidR="001852F3">
        <w:t xml:space="preserve"> embryonic development </w:t>
      </w:r>
      <w:r>
        <w:t xml:space="preserve">[</w:t>
      </w:r>
      <w:r>
        <w:t xml:space="preserve">J</w:t>
      </w:r>
      <w:r>
        <w:t xml:space="preserve">]</w:t>
      </w:r>
      <w:r>
        <w:t xml:space="preserve">. Science, 2005, 309</w:t>
      </w:r>
      <w:r>
        <w:t xml:space="preserve">(</w:t>
      </w:r>
      <w:r>
        <w:t xml:space="preserve">5732</w:t>
      </w:r>
      <w:r>
        <w:t xml:space="preserve">)</w:t>
      </w:r>
      <w:r>
        <w:t xml:space="preserve">:</w:t>
      </w:r>
      <w:r>
        <w:t xml:space="preserve"> </w:t>
      </w:r>
      <w:r>
        <w:t xml:space="preserve">310-311.</w:t>
      </w:r>
    </w:p>
    <w:p w:rsidR="0018722C">
      <w:pPr>
        <w:pStyle w:val="cw22"/>
        <w:topLinePunct/>
      </w:pPr>
      <w:r>
        <w:t xml:space="preserve">[</w:t>
      </w:r>
      <w:r>
        <w:t xml:space="preserve">20</w:t>
      </w:r>
      <w:r>
        <w:t xml:space="preserve">]</w:t>
      </w:r>
      <w:r>
        <w:t xml:space="preserve"> </w:t>
      </w:r>
      <w:r>
        <w:t xml:space="preserve">Wei </w:t>
      </w:r>
      <w:r>
        <w:t xml:space="preserve">T, </w:t>
      </w:r>
      <w:r>
        <w:t xml:space="preserve">Orfanidis K, Xu N, et al. The expression of microRNA-203 during human skin morphogenesis </w:t>
      </w:r>
      <w:r>
        <w:t xml:space="preserve">[</w:t>
      </w:r>
      <w:r>
        <w:t xml:space="preserve">J</w:t>
      </w:r>
      <w:r>
        <w:t xml:space="preserve">]</w:t>
      </w:r>
      <w:r>
        <w:t xml:space="preserve">. Exp Dermatol, 2010, 19</w:t>
      </w:r>
      <w:r>
        <w:t xml:space="preserve">(</w:t>
      </w:r>
      <w:r>
        <w:t xml:space="preserve">9</w:t>
      </w:r>
      <w:r>
        <w:t xml:space="preserve">)</w:t>
      </w:r>
      <w:r>
        <w:t xml:space="preserve">:</w:t>
      </w:r>
      <w:r>
        <w:t xml:space="preserve"> </w:t>
      </w:r>
      <w:r>
        <w:t xml:space="preserve">854-856.</w:t>
      </w:r>
    </w:p>
    <w:p w:rsidR="0018722C">
      <w:pPr>
        <w:pStyle w:val="cw22"/>
        <w:topLinePunct/>
      </w:pPr>
      <w:r>
        <w:t xml:space="preserve">[</w:t>
      </w:r>
      <w:r>
        <w:t xml:space="preserve">21</w:t>
      </w:r>
      <w:r>
        <w:t xml:space="preserve">]</w:t>
      </w:r>
      <w:r>
        <w:t xml:space="preserve"> </w:t>
      </w:r>
      <w:r>
        <w:t xml:space="preserve">McKenna DJ, McDade SS, Patel D, et al. </w:t>
      </w:r>
      <w:hyperlink r:id="rId190">
        <w:r>
          <w:t xml:space="preserve">MicroRNA 203 expression in keratinocytes is</w:t>
        </w:r>
      </w:hyperlink>
      <w:hyperlink r:id="rId190">
        <w:r>
          <w:t xml:space="preserve"> dependent on regulation of p53 levels by E6 </w:t>
        </w:r>
        <w:r>
          <w:t xml:space="preserve">[</w:t>
        </w:r>
        <w:r>
          <w:t xml:space="preserve">J</w:t>
        </w:r>
        <w:r>
          <w:t xml:space="preserve">]</w:t>
        </w:r>
        <w:r>
          <w:t xml:space="preserve">. </w:t>
        </w:r>
      </w:hyperlink>
      <w:r>
        <w:t xml:space="preserve">J </w:t>
      </w:r>
      <w:r>
        <w:t xml:space="preserve">Virol, </w:t>
      </w:r>
      <w:r>
        <w:t xml:space="preserve">2010,84</w:t>
      </w:r>
      <w:r>
        <w:t xml:space="preserve">(</w:t>
      </w:r>
      <w:r>
        <w:t xml:space="preserve">20</w:t>
      </w:r>
      <w:r>
        <w:t xml:space="preserve">)</w:t>
      </w:r>
      <w:r>
        <w:t xml:space="preserve">:</w:t>
      </w:r>
      <w:r>
        <w:t xml:space="preserve"> </w:t>
      </w:r>
      <w:r>
        <w:t xml:space="preserve">10644-10652.</w:t>
      </w:r>
    </w:p>
    <w:p w:rsidR="0018722C">
      <w:pPr>
        <w:pStyle w:val="cw22"/>
        <w:topLinePunct/>
      </w:pPr>
      <w:r>
        <w:t>[</w:t>
      </w:r>
      <w:r>
        <w:t xml:space="preserve">22</w:t>
      </w:r>
      <w:r>
        <w:t>]</w:t>
      </w:r>
      <w:r>
        <w:t xml:space="preserve"> </w:t>
      </w:r>
      <w:r>
        <w:t>Sonkoly E, </w:t>
      </w:r>
      <w:r>
        <w:t>Wei T, </w:t>
      </w:r>
      <w:r>
        <w:t>Pavez Loriè</w:t>
      </w:r>
      <w:r w:rsidR="001852F3">
        <w:t xml:space="preserve">E</w:t>
      </w:r>
      <w:r w:rsidR="004B696B">
        <w:t xml:space="preserve">, et al. Protein kinase C-dependent upregulation of miR-203 induces the differentiation of human keratinocytes</w:t>
      </w:r>
      <w:r>
        <w:t>[</w:t>
      </w:r>
      <w:r>
        <w:t>J</w:t>
      </w:r>
      <w:r>
        <w:t>]</w:t>
      </w:r>
      <w:r>
        <w:t>. J Invest Dermatol, 2010, 130</w:t>
      </w:r>
      <w:r>
        <w:t>(</w:t>
      </w:r>
      <w:r>
        <w:t>1</w:t>
      </w:r>
      <w:r>
        <w:t>)</w:t>
      </w:r>
      <w:r>
        <w:t>: 124-134.</w:t>
      </w:r>
    </w:p>
    <w:p w:rsidR="0018722C">
      <w:pPr>
        <w:pStyle w:val="cw22"/>
        <w:topLinePunct/>
      </w:pPr>
      <w:r>
        <w:t xml:space="preserve">[</w:t>
      </w:r>
      <w:r>
        <w:t xml:space="preserve">23</w:t>
      </w:r>
      <w:r>
        <w:t xml:space="preserve">]</w:t>
      </w:r>
      <w:r>
        <w:t xml:space="preserve"> </w:t>
      </w:r>
      <w:r>
        <w:t xml:space="preserve">Lena AM, Shalom-Feuerstein R, Rivetti Di </w:t>
      </w:r>
      <w:r>
        <w:t xml:space="preserve">Val </w:t>
      </w:r>
      <w:r>
        <w:t xml:space="preserve">Cervo </w:t>
      </w:r>
      <w:r>
        <w:t xml:space="preserve">P, </w:t>
      </w:r>
      <w:r>
        <w:t xml:space="preserve">et al. MiR-203 represses </w:t>
      </w:r>
      <w:r>
        <w:t xml:space="preserve">'</w:t>
      </w:r>
      <w:r>
        <w:t xml:space="preserve">stemness</w:t>
      </w:r>
      <w:r>
        <w:t xml:space="preserve">'</w:t>
      </w:r>
      <w:r>
        <w:t xml:space="preserve"> by repressing DeltaNp63 </w:t>
      </w:r>
      <w:r>
        <w:t xml:space="preserve">[</w:t>
      </w:r>
      <w:r>
        <w:t xml:space="preserve">J</w:t>
      </w:r>
      <w:r>
        <w:t xml:space="preserve">]</w:t>
      </w:r>
      <w:r>
        <w:t xml:space="preserve">. Cell Death </w:t>
      </w:r>
      <w:r>
        <w:t xml:space="preserve">Differ, </w:t>
      </w:r>
      <w:r>
        <w:t xml:space="preserve">2008, 15</w:t>
      </w:r>
      <w:r>
        <w:t xml:space="preserve">(</w:t>
      </w:r>
      <w:r>
        <w:t xml:space="preserve">7</w:t>
      </w:r>
      <w:r>
        <w:t xml:space="preserve">)</w:t>
      </w:r>
      <w:r>
        <w:t xml:space="preserve">:</w:t>
      </w:r>
      <w:r>
        <w:t xml:space="preserve"> </w:t>
      </w:r>
      <w:r>
        <w:t xml:space="preserve">1187–1195.</w:t>
      </w:r>
    </w:p>
    <w:p w:rsidR="0018722C">
      <w:pPr>
        <w:pStyle w:val="cw22"/>
        <w:topLinePunct/>
      </w:pPr>
      <w:r>
        <w:t xml:space="preserve">[</w:t>
      </w:r>
      <w:r>
        <w:t xml:space="preserve">24</w:t>
      </w:r>
      <w:r>
        <w:t xml:space="preserve">]</w:t>
      </w:r>
      <w:r>
        <w:t xml:space="preserve"> </w:t>
      </w:r>
      <w:r>
        <w:t xml:space="preserve">Suzuki D, Senoo M. </w:t>
      </w:r>
      <w:hyperlink r:id="rId191">
        <w:r>
          <w:t xml:space="preserve">Increased p63 phosphorylation marks early transition of epidermal stem</w:t>
        </w:r>
      </w:hyperlink>
      <w:hyperlink r:id="rId191">
        <w:r>
          <w:t xml:space="preserve"> cells to progenitors </w:t>
        </w:r>
        <w:r>
          <w:t xml:space="preserve">[</w:t>
        </w:r>
        <w:r>
          <w:t xml:space="preserve">J</w:t>
        </w:r>
        <w:r>
          <w:t xml:space="preserve">]</w:t>
        </w:r>
        <w:r>
          <w:t xml:space="preserve">. </w:t>
        </w:r>
      </w:hyperlink>
      <w:r>
        <w:t xml:space="preserve">J Invest Dermatol, 2012, 132</w:t>
      </w:r>
      <w:r>
        <w:t xml:space="preserve">(</w:t>
      </w:r>
      <w:r>
        <w:t xml:space="preserve">10</w:t>
      </w:r>
      <w:r>
        <w:t xml:space="preserve">)</w:t>
      </w:r>
      <w:r>
        <w:t xml:space="preserve">:</w:t>
      </w:r>
      <w:r>
        <w:t xml:space="preserve"> </w:t>
      </w:r>
      <w:r>
        <w:t xml:space="preserve">2461-2464.</w:t>
      </w:r>
    </w:p>
    <w:p w:rsidR="0018722C">
      <w:pPr>
        <w:pStyle w:val="cw22"/>
        <w:topLinePunct/>
      </w:pPr>
      <w:r>
        <w:t xml:space="preserve">[</w:t>
      </w:r>
      <w:r>
        <w:t xml:space="preserve">25</w:t>
      </w:r>
      <w:r>
        <w:t xml:space="preserve">]</w:t>
      </w:r>
      <w:r>
        <w:t xml:space="preserve"> </w:t>
      </w:r>
      <w:r>
        <w:t xml:space="preserve">Jackson SJ, Zhang Z, Feng D, et al. </w:t>
      </w:r>
      <w:hyperlink r:id="rId133">
        <w:r>
          <w:t xml:space="preserve">Rapid and widespread suppression of self-renewal by</w:t>
        </w:r>
      </w:hyperlink>
      <w:hyperlink r:id="rId133">
        <w:r>
          <w:t xml:space="preserve"> microRNA-203 during epidermal differentiation </w:t>
        </w:r>
        <w:r>
          <w:t xml:space="preserve">[</w:t>
        </w:r>
        <w:r>
          <w:t xml:space="preserve">J</w:t>
        </w:r>
        <w:r>
          <w:t xml:space="preserve">]</w:t>
        </w:r>
        <w:r>
          <w:t xml:space="preserve">. </w:t>
        </w:r>
      </w:hyperlink>
      <w:r>
        <w:t xml:space="preserve">Development, 2013, 140</w:t>
      </w:r>
      <w:r>
        <w:t xml:space="preserve">(</w:t>
      </w:r>
      <w:r>
        <w:t xml:space="preserve">9</w:t>
      </w:r>
      <w:r>
        <w:t xml:space="preserve">)</w:t>
      </w:r>
      <w:r>
        <w:t xml:space="preserve">:</w:t>
      </w:r>
      <w:r>
        <w:t xml:space="preserve"> </w:t>
      </w:r>
      <w:r>
        <w:t xml:space="preserve">1882-1891.</w:t>
      </w:r>
    </w:p>
    <w:p w:rsidR="0018722C">
      <w:pPr>
        <w:pStyle w:val="cw22"/>
        <w:topLinePunct/>
      </w:pPr>
      <w:r>
        <w:t xml:space="preserve">[</w:t>
      </w:r>
      <w:r>
        <w:t xml:space="preserve">26</w:t>
      </w:r>
      <w:r>
        <w:t xml:space="preserve">]</w:t>
      </w:r>
      <w:r>
        <w:t xml:space="preserve"> </w:t>
      </w:r>
      <w:r>
        <w:t xml:space="preserve">Chikh A, Matin RN, Senatore </w:t>
      </w:r>
      <w:r>
        <w:t xml:space="preserve">V, </w:t>
      </w:r>
      <w:r>
        <w:t xml:space="preserve">et al. </w:t>
      </w:r>
      <w:hyperlink r:id="rId192">
        <w:r>
          <w:t xml:space="preserve">IASPP</w:t>
        </w:r>
        <w:r>
          <w:t xml:space="preserve">/</w:t>
        </w:r>
        <w:r>
          <w:t xml:space="preserve">p63 autoregulatory feedback loop is required</w:t>
        </w:r>
      </w:hyperlink>
      <w:hyperlink r:id="rId192">
        <w:r>
          <w:t xml:space="preserve"> for the homeostasis of stratified epithelia </w:t>
        </w:r>
        <w:r>
          <w:t xml:space="preserve">[</w:t>
        </w:r>
        <w:r>
          <w:t xml:space="preserve">J</w:t>
        </w:r>
        <w:r>
          <w:t xml:space="preserve">]</w:t>
        </w:r>
        <w:r>
          <w:t xml:space="preserve">. </w:t>
        </w:r>
      </w:hyperlink>
      <w:r>
        <w:t xml:space="preserve">EMBO J, </w:t>
      </w:r>
      <w:r>
        <w:t xml:space="preserve">2011, </w:t>
      </w:r>
      <w:r>
        <w:t xml:space="preserve">30</w:t>
      </w:r>
      <w:r>
        <w:t xml:space="preserve">(</w:t>
      </w:r>
      <w:r>
        <w:t xml:space="preserve">20</w:t>
      </w:r>
      <w:r>
        <w:t xml:space="preserve">)</w:t>
      </w:r>
      <w:r>
        <w:t xml:space="preserve">:</w:t>
      </w:r>
      <w:r>
        <w:t xml:space="preserve"> </w:t>
      </w:r>
      <w:r>
        <w:t xml:space="preserve">4261-4273.</w:t>
      </w:r>
    </w:p>
    <w:p w:rsidR="0018722C">
      <w:pPr>
        <w:pStyle w:val="cw22"/>
        <w:topLinePunct/>
      </w:pPr>
      <w:r>
        <w:t xml:space="preserve">[</w:t>
      </w:r>
      <w:r>
        <w:t xml:space="preserve">27</w:t>
      </w:r>
      <w:r>
        <w:t xml:space="preserve">]</w:t>
      </w:r>
      <w:r>
        <w:t xml:space="preserve"> </w:t>
      </w:r>
      <w:r>
        <w:t xml:space="preserve">Antonini D, Russo </w:t>
      </w:r>
      <w:r>
        <w:t xml:space="preserve">MT, </w:t>
      </w:r>
      <w:r>
        <w:t xml:space="preserve">De Rosa L, et al. Transcriptional repression of miR-34 family contributes to p63-mediated cell cycle progression in epidermal cells </w:t>
      </w:r>
      <w:r>
        <w:t xml:space="preserve">[</w:t>
      </w:r>
      <w:r>
        <w:t xml:space="preserve">J</w:t>
      </w:r>
      <w:r>
        <w:t xml:space="preserve">]</w:t>
      </w:r>
      <w:r>
        <w:t xml:space="preserve">. J Invest Dermatol, 2010, 130</w:t>
      </w:r>
      <w:r>
        <w:t xml:space="preserve">(</w:t>
      </w:r>
      <w:r>
        <w:t xml:space="preserve">5</w:t>
      </w:r>
      <w:r>
        <w:t xml:space="preserve">)</w:t>
      </w:r>
      <w:r>
        <w:t xml:space="preserve">:</w:t>
      </w:r>
      <w:r>
        <w:t xml:space="preserve"> </w:t>
      </w:r>
      <w:r>
        <w:t xml:space="preserve">1249-1257.</w:t>
      </w:r>
    </w:p>
    <w:p w:rsidR="0018722C">
      <w:pPr>
        <w:pStyle w:val="cw22"/>
        <w:topLinePunct/>
      </w:pPr>
      <w:r>
        <w:t xml:space="preserve">[</w:t>
      </w:r>
      <w:r>
        <w:t xml:space="preserve">28</w:t>
      </w:r>
      <w:r>
        <w:t xml:space="preserve">]</w:t>
      </w:r>
      <w:r>
        <w:t xml:space="preserve"> </w:t>
      </w:r>
      <w:r>
        <w:t xml:space="preserve">Su X, Chakravarti D, Cho MS, et al. </w:t>
      </w:r>
      <w:r>
        <w:t xml:space="preserve">TAp63 </w:t>
      </w:r>
      <w:r>
        <w:t xml:space="preserve">suppresses metastasis through coordinate regulation of Dicer and miRNAs. Nature </w:t>
      </w:r>
      <w:r>
        <w:t xml:space="preserve">[</w:t>
      </w:r>
      <w:r>
        <w:t xml:space="preserve">J</w:t>
      </w:r>
      <w:r>
        <w:t xml:space="preserve">]</w:t>
      </w:r>
      <w:r>
        <w:t xml:space="preserve">. 2010, 467</w:t>
      </w:r>
      <w:r>
        <w:t xml:space="preserve">(</w:t>
      </w:r>
      <w:r>
        <w:t xml:space="preserve">7318</w:t>
      </w:r>
      <w:r>
        <w:t xml:space="preserve">)</w:t>
      </w:r>
      <w:r>
        <w:t xml:space="preserve">:</w:t>
      </w:r>
      <w:r>
        <w:t xml:space="preserve"> </w:t>
      </w:r>
      <w:r>
        <w:t xml:space="preserve">986-990.</w:t>
      </w:r>
    </w:p>
    <w:p w:rsidR="0018722C">
      <w:pPr>
        <w:pStyle w:val="cw22"/>
        <w:topLinePunct/>
      </w:pPr>
      <w:r>
        <w:t xml:space="preserve">[</w:t>
      </w:r>
      <w:r>
        <w:t xml:space="preserve">29</w:t>
      </w:r>
      <w:r>
        <w:t xml:space="preserve">]</w:t>
      </w:r>
      <w:r>
        <w:t xml:space="preserve"> </w:t>
      </w:r>
      <w:r>
        <w:t xml:space="preserve">Zhang L, Stokes N, Polak </w:t>
      </w:r>
      <w:r>
        <w:t xml:space="preserve">L, </w:t>
      </w:r>
      <w:r>
        <w:t xml:space="preserve">et al. Speciﬁc microRNAs are preferentially expressed by skin stem cells to balance self-renewal and early lineage commitment </w:t>
      </w:r>
      <w:r>
        <w:t xml:space="preserve">[</w:t>
      </w:r>
      <w:r>
        <w:t xml:space="preserve">J</w:t>
      </w:r>
      <w:r>
        <w:t xml:space="preserve">]</w:t>
      </w:r>
      <w:r>
        <w:t xml:space="preserve">. Cell Stem Cell, </w:t>
      </w:r>
      <w:r>
        <w:t xml:space="preserve">2011, </w:t>
      </w:r>
      <w:r>
        <w:t xml:space="preserve">8</w:t>
      </w:r>
      <w:r>
        <w:t xml:space="preserve">(</w:t>
      </w:r>
      <w:r>
        <w:t xml:space="preserve">3</w:t>
      </w:r>
      <w:r>
        <w:t xml:space="preserve">)</w:t>
      </w:r>
      <w:r>
        <w:t xml:space="preserve">:</w:t>
      </w:r>
      <w:r>
        <w:t xml:space="preserve"> </w:t>
      </w:r>
      <w:r>
        <w:t xml:space="preserve">294-308.</w:t>
      </w:r>
    </w:p>
    <w:p w:rsidR="0018722C">
      <w:pPr>
        <w:pStyle w:val="cw22"/>
        <w:topLinePunct/>
      </w:pPr>
      <w:r>
        <w:t xml:space="preserve">[</w:t>
      </w:r>
      <w:r>
        <w:t xml:space="preserve">30</w:t>
      </w:r>
      <w:r>
        <w:t xml:space="preserve">]</w:t>
      </w:r>
      <w:r>
        <w:t xml:space="preserve"> </w:t>
      </w:r>
      <w:r>
        <w:t xml:space="preserve">Giglio S, Cirombella R, Amodeo R, et al. </w:t>
      </w:r>
      <w:hyperlink r:id="rId126">
        <w:r>
          <w:t xml:space="preserve">MicroRNA miR-24 promotes cell proliferation by</w:t>
        </w:r>
      </w:hyperlink>
      <w:hyperlink r:id="rId126">
        <w:r>
          <w:t xml:space="preserve"> targeting the CDKs inhibitors p27Kip1 and p16INK4a </w:t>
        </w:r>
        <w:r>
          <w:t xml:space="preserve">[</w:t>
        </w:r>
        <w:r>
          <w:t xml:space="preserve">J</w:t>
        </w:r>
        <w:r>
          <w:t xml:space="preserve">]</w:t>
        </w:r>
        <w:r>
          <w:t xml:space="preserve">.</w:t>
        </w:r>
      </w:hyperlink>
      <w:r>
        <w:t xml:space="preserve"> J Cell Physiol, 2013, 228</w:t>
      </w:r>
      <w:r>
        <w:t xml:space="preserve">(</w:t>
      </w:r>
      <w:r>
        <w:t xml:space="preserve">10</w:t>
      </w:r>
      <w:r>
        <w:t xml:space="preserve">)</w:t>
      </w:r>
      <w:r>
        <w:t xml:space="preserve">: 2015-2023.</w:t>
      </w:r>
    </w:p>
    <w:p w:rsidR="0018722C">
      <w:pPr>
        <w:pStyle w:val="cw22"/>
        <w:topLinePunct/>
      </w:pPr>
      <w:r>
        <w:t xml:space="preserve">[</w:t>
      </w:r>
      <w:r>
        <w:t xml:space="preserve">31</w:t>
      </w:r>
      <w:r>
        <w:t xml:space="preserve">]</w:t>
      </w:r>
      <w:r>
        <w:t xml:space="preserve"> </w:t>
      </w:r>
      <w:r>
        <w:t xml:space="preserve">Wang </w:t>
      </w:r>
      <w:r>
        <w:t xml:space="preserve">X, Tredget EE, </w:t>
      </w:r>
      <w:r>
        <w:t xml:space="preserve">Wu </w:t>
      </w:r>
      <w:r>
        <w:t xml:space="preserve">Y. </w:t>
      </w:r>
      <w:hyperlink r:id="rId193">
        <w:r>
          <w:t xml:space="preserve">Dynamic signals for hair follicle development and regeneration</w:t>
        </w:r>
      </w:hyperlink>
      <w:hyperlink r:id="rId193">
        <w:r>
          <w:t xml:space="preserve"> </w:t>
        </w:r>
        <w:r>
          <w:t xml:space="preserve">[</w:t>
        </w:r>
        <w:r>
          <w:t xml:space="preserve">J</w:t>
        </w:r>
        <w:r>
          <w:t xml:space="preserve">]</w:t>
        </w:r>
        <w:r>
          <w:t xml:space="preserve">. </w:t>
        </w:r>
      </w:hyperlink>
      <w:r>
        <w:t xml:space="preserve">Stem Cells </w:t>
      </w:r>
      <w:r>
        <w:t xml:space="preserve">Dev, </w:t>
      </w:r>
      <w:r>
        <w:t xml:space="preserve">2012, 21</w:t>
      </w:r>
      <w:r>
        <w:t xml:space="preserve">(</w:t>
      </w:r>
      <w:r>
        <w:t xml:space="preserve">1</w:t>
      </w:r>
      <w:r>
        <w:t xml:space="preserve">)</w:t>
      </w:r>
      <w:r>
        <w:t xml:space="preserve">:</w:t>
      </w:r>
      <w:r>
        <w:t xml:space="preserve"> </w:t>
      </w:r>
      <w:r>
        <w:t xml:space="preserve">7-18.</w:t>
      </w:r>
    </w:p>
    <w:p w:rsidR="0018722C">
      <w:pPr>
        <w:pStyle w:val="cw22"/>
        <w:topLinePunct/>
      </w:pPr>
      <w:r>
        <w:t xml:space="preserve">[</w:t>
      </w:r>
      <w:r>
        <w:t xml:space="preserve">32</w:t>
      </w:r>
      <w:r>
        <w:t xml:space="preserve">]</w:t>
      </w:r>
      <w:r>
        <w:t xml:space="preserve"> </w:t>
      </w:r>
      <w:r>
        <w:t xml:space="preserve">Mardaryev AN, Ahmed MI, Vlahov </w:t>
      </w:r>
      <w:r>
        <w:t xml:space="preserve">NV, </w:t>
      </w:r>
      <w:r>
        <w:t xml:space="preserve">et al. </w:t>
      </w:r>
      <w:hyperlink r:id="rId121">
        <w:r>
          <w:t xml:space="preserve">Micro-RNA-31 controls hair cycle-associated</w:t>
        </w:r>
      </w:hyperlink>
      <w:hyperlink r:id="rId121">
        <w:r>
          <w:t xml:space="preserve"> changes in gene expression programs of the skin and hair follicle </w:t>
        </w:r>
        <w:r>
          <w:t xml:space="preserve">[</w:t>
        </w:r>
        <w:r>
          <w:t xml:space="preserve">J</w:t>
        </w:r>
        <w:r>
          <w:t xml:space="preserve">]</w:t>
        </w:r>
        <w:r>
          <w:t xml:space="preserve">. </w:t>
        </w:r>
      </w:hyperlink>
      <w:r>
        <w:t xml:space="preserve">FASEB </w:t>
      </w:r>
      <w:r>
        <w:t xml:space="preserve">J, 2010, 24</w:t>
      </w:r>
      <w:r>
        <w:t xml:space="preserve">(</w:t>
      </w:r>
      <w:r>
        <w:t xml:space="preserve">10</w:t>
      </w:r>
      <w:r>
        <w:t xml:space="preserve">)</w:t>
      </w:r>
      <w:r>
        <w:t xml:space="preserve">: 3869-3881.</w:t>
      </w:r>
    </w:p>
    <w:p w:rsidR="0018722C">
      <w:pPr>
        <w:pStyle w:val="cw22"/>
        <w:topLinePunct/>
      </w:pPr>
      <w:r>
        <w:t xml:space="preserve">[</w:t>
      </w:r>
      <w:r>
        <w:t xml:space="preserve">33</w:t>
      </w:r>
      <w:r>
        <w:t xml:space="preserve">]</w:t>
      </w:r>
      <w:r>
        <w:t xml:space="preserve"> </w:t>
      </w:r>
      <w:r>
        <w:t xml:space="preserve">Peng H, Kaplan N, Hamanaka RB, et al. </w:t>
      </w:r>
      <w:hyperlink r:id="rId120">
        <w:r>
          <w:t xml:space="preserve">MicroRNA-31</w:t>
        </w:r>
        <w:r>
          <w:t xml:space="preserve">/</w:t>
        </w:r>
        <w:r>
          <w:t xml:space="preserve">factor-inhibiting hypoxia-inducible</w:t>
        </w:r>
      </w:hyperlink>
      <w:hyperlink r:id="rId120">
        <w:r>
          <w:t xml:space="preserve"> factor 1 nexus regulates keratinocyte differentiation </w:t>
        </w:r>
        <w:r>
          <w:t xml:space="preserve">[</w:t>
        </w:r>
        <w:r>
          <w:t xml:space="preserve">J</w:t>
        </w:r>
        <w:r>
          <w:t xml:space="preserve">]</w:t>
        </w:r>
        <w:r>
          <w:t xml:space="preserve">. </w:t>
        </w:r>
      </w:hyperlink>
      <w:r>
        <w:t xml:space="preserve">Proc Natl Sci USA, 2012, 109</w:t>
      </w:r>
      <w:r>
        <w:t xml:space="preserve">(</w:t>
      </w:r>
      <w:r>
        <w:t xml:space="preserve">35</w:t>
      </w:r>
      <w:r>
        <w:t xml:space="preserve">)</w:t>
      </w:r>
      <w:r>
        <w:t xml:space="preserve">: 14030-14034.</w:t>
      </w:r>
    </w:p>
    <w:p w:rsidR="0018722C">
      <w:pPr>
        <w:pStyle w:val="cw22"/>
        <w:topLinePunct/>
      </w:pPr>
      <w:r>
        <w:t>[</w:t>
      </w:r>
      <w:r>
        <w:t xml:space="preserve">34</w:t>
      </w:r>
      <w:r>
        <w:t>]</w:t>
      </w:r>
      <w:r>
        <w:t xml:space="preserve"> </w:t>
      </w:r>
      <w:r>
        <w:t>Shin KH, Pucar A, Kim RH, et al. </w:t>
      </w:r>
      <w:hyperlink r:id="rId124">
        <w:r>
          <w:t>Identification of senescence-inducing microRNAs in</w:t>
        </w:r>
      </w:hyperlink>
      <w:hyperlink r:id="rId124">
        <w:r>
          <w:t> normal human keratinocytes </w:t>
        </w:r>
      </w:hyperlink>
      <w:r>
        <w:t>[</w:t>
      </w:r>
      <w:r>
        <w:t xml:space="preserve">J</w:t>
      </w:r>
      <w:r>
        <w:t>]</w:t>
      </w:r>
      <w:r>
        <w:t>. Int J Oncol, 2011, 39</w:t>
      </w:r>
      <w:r>
        <w:t>(</w:t>
      </w:r>
      <w:r>
        <w:t>5</w:t>
      </w:r>
      <w:r>
        <w:t>)</w:t>
      </w:r>
      <w:r>
        <w:t>:</w:t>
      </w:r>
      <w:r>
        <w:t> </w:t>
      </w:r>
      <w:r>
        <w:t>1205-1211.</w:t>
      </w:r>
    </w:p>
    <w:p w:rsidR="0018722C">
      <w:pPr>
        <w:pStyle w:val="cw22"/>
        <w:topLinePunct/>
      </w:pPr>
      <w:r>
        <w:t>[</w:t>
      </w:r>
      <w:r>
        <w:t xml:space="preserve">35</w:t>
      </w:r>
      <w:r>
        <w:t>]</w:t>
      </w:r>
      <w:r>
        <w:t xml:space="preserve"> </w:t>
      </w:r>
      <w:r>
        <w:t>Lena</w:t>
      </w:r>
      <w:r>
        <w:t> </w:t>
      </w:r>
      <w:r>
        <w:t>AM,</w:t>
      </w:r>
      <w:r>
        <w:t> </w:t>
      </w:r>
      <w:r>
        <w:t>Mancini</w:t>
      </w:r>
      <w:r>
        <w:t> </w:t>
      </w:r>
      <w:r>
        <w:t>M,</w:t>
      </w:r>
      <w:r>
        <w:t> </w:t>
      </w:r>
      <w:r>
        <w:t>Rivetti</w:t>
      </w:r>
      <w:r>
        <w:t> </w:t>
      </w:r>
      <w:r>
        <w:t>di</w:t>
      </w:r>
      <w:r>
        <w:t> </w:t>
      </w:r>
      <w:r>
        <w:t>Val</w:t>
      </w:r>
      <w:r>
        <w:t> </w:t>
      </w:r>
      <w:r>
        <w:t>Cervo</w:t>
      </w:r>
      <w:r>
        <w:t> </w:t>
      </w:r>
      <w:r>
        <w:t>P,</w:t>
      </w:r>
      <w:r>
        <w:t> </w:t>
      </w:r>
      <w:r>
        <w:t>et</w:t>
      </w:r>
      <w:r>
        <w:t> </w:t>
      </w:r>
      <w:r>
        <w:t>al.</w:t>
      </w:r>
      <w:r>
        <w:t> </w:t>
      </w:r>
      <w:r>
        <w:t>MicroRNA-191</w:t>
      </w:r>
      <w:r>
        <w:t> </w:t>
      </w:r>
      <w:r>
        <w:t>triggers</w:t>
      </w:r>
      <w:r>
        <w:t> </w:t>
      </w:r>
      <w:r>
        <w:t>keratinocytes</w:t>
      </w:r>
    </w:p>
    <w:p w:rsidR="0018722C">
      <w:pPr>
        <w:topLinePunct/>
      </w:pPr>
      <w:r>
        <w:rPr>
          <w:rFonts w:cstheme="minorBidi" w:hAnsiTheme="minorHAnsi" w:eastAsiaTheme="minorHAnsi" w:asciiTheme="minorHAnsi"/>
        </w:rPr>
        <w:t>121</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enescence by SATB1 and CDK6 downregulation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hyperlink r:id="rId125">
        <w:r>
          <w:rPr>
            <w:rFonts w:cstheme="minorBidi" w:hAnsiTheme="minorHAnsi" w:eastAsiaTheme="minorHAnsi" w:asciiTheme="minorHAnsi"/>
          </w:rPr>
          <w:t xml:space="preserve">Biochem Biophys Res Commun, </w:t>
        </w:r>
      </w:hyperlink>
      <w:r>
        <w:rPr>
          <w:rFonts w:cstheme="minorBidi" w:hAnsiTheme="minorHAnsi" w:eastAsiaTheme="minorHAnsi" w:asciiTheme="minorHAnsi"/>
        </w:rPr>
        <w:t xml:space="preserve">2012, 423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509-514.</w:t>
      </w:r>
    </w:p>
    <w:p w:rsidR="0018722C">
      <w:pPr>
        <w:pStyle w:val="cw22"/>
        <w:topLinePunct/>
      </w:pPr>
      <w:r>
        <w:t xml:space="preserve">[</w:t>
      </w:r>
      <w:r>
        <w:t xml:space="preserve">36</w:t>
      </w:r>
      <w:r>
        <w:t xml:space="preserve">]</w:t>
      </w:r>
      <w:r>
        <w:t xml:space="preserve"> </w:t>
      </w:r>
      <w:r>
        <w:t xml:space="preserve">Lee YS, </w:t>
      </w:r>
      <w:r>
        <w:t xml:space="preserve">Wysocki </w:t>
      </w:r>
      <w:r>
        <w:t xml:space="preserve">A, </w:t>
      </w:r>
      <w:r>
        <w:t xml:space="preserve">Warburton </w:t>
      </w:r>
      <w:r>
        <w:t xml:space="preserve">D, et al. </w:t>
      </w:r>
      <w:hyperlink r:id="rId194">
        <w:r>
          <w:t xml:space="preserve">Wound </w:t>
        </w:r>
        <w:r>
          <w:t xml:space="preserve">healing in development </w:t>
        </w:r>
        <w:r>
          <w:t xml:space="preserve">[</w:t>
        </w:r>
        <w:r>
          <w:t xml:space="preserve">J</w:t>
        </w:r>
        <w:r>
          <w:t xml:space="preserve">]</w:t>
        </w:r>
        <w:r>
          <w:t xml:space="preserve">. </w:t>
        </w:r>
      </w:hyperlink>
      <w:r>
        <w:t xml:space="preserve">Birth Defects Res C Embryo </w:t>
      </w:r>
      <w:r>
        <w:t xml:space="preserve">Today, </w:t>
      </w:r>
      <w:r>
        <w:t xml:space="preserve">2012, 96</w:t>
      </w:r>
      <w:r>
        <w:t xml:space="preserve">(</w:t>
      </w:r>
      <w:r>
        <w:t xml:space="preserve">3</w:t>
      </w:r>
      <w:r>
        <w:t xml:space="preserve">)</w:t>
      </w:r>
      <w:r>
        <w:t xml:space="preserve">:</w:t>
      </w:r>
      <w:r>
        <w:t xml:space="preserve"> </w:t>
      </w:r>
      <w:r>
        <w:t xml:space="preserve">213-222.</w:t>
      </w:r>
    </w:p>
    <w:p w:rsidR="0018722C">
      <w:pPr>
        <w:pStyle w:val="cw22"/>
        <w:topLinePunct/>
      </w:pPr>
      <w:r>
        <w:t xml:space="preserve">[</w:t>
      </w:r>
      <w:r>
        <w:t xml:space="preserve">37</w:t>
      </w:r>
      <w:r>
        <w:t xml:space="preserve">]</w:t>
      </w:r>
      <w:r>
        <w:t xml:space="preserve"> </w:t>
      </w:r>
      <w:r>
        <w:t xml:space="preserve">Roy S, Sen CK. </w:t>
      </w:r>
      <w:hyperlink r:id="rId195">
        <w:r>
          <w:t xml:space="preserve">MiRNA in wound inflammation and angiogenesis </w:t>
        </w:r>
        <w:r>
          <w:t xml:space="preserve">[</w:t>
        </w:r>
        <w:r>
          <w:t xml:space="preserve">J</w:t>
        </w:r>
        <w:r>
          <w:t xml:space="preserve">]</w:t>
        </w:r>
        <w:r>
          <w:t xml:space="preserve">.</w:t>
        </w:r>
      </w:hyperlink>
      <w:r>
        <w:t xml:space="preserve"> Microcirculation, 2012, 19</w:t>
      </w:r>
      <w:r>
        <w:t xml:space="preserve">(</w:t>
      </w:r>
      <w:r>
        <w:t xml:space="preserve">3</w:t>
      </w:r>
      <w:r>
        <w:t xml:space="preserve">)</w:t>
      </w:r>
      <w:r>
        <w:t xml:space="preserve">:</w:t>
      </w:r>
      <w:r>
        <w:t xml:space="preserve"> </w:t>
      </w:r>
      <w:r>
        <w:t xml:space="preserve">224-232.</w:t>
      </w:r>
    </w:p>
    <w:p w:rsidR="0018722C">
      <w:pPr>
        <w:pStyle w:val="cw22"/>
        <w:topLinePunct/>
      </w:pPr>
      <w:r>
        <w:t xml:space="preserve">[</w:t>
      </w:r>
      <w:r>
        <w:t xml:space="preserve">38</w:t>
      </w:r>
      <w:r>
        <w:t xml:space="preserve">]</w:t>
      </w:r>
      <w:r>
        <w:t xml:space="preserve"> </w:t>
      </w:r>
      <w:r>
        <w:t xml:space="preserve">Schulte LN, </w:t>
      </w:r>
      <w:r>
        <w:t xml:space="preserve">Westermann </w:t>
      </w:r>
      <w:r>
        <w:t xml:space="preserve">AJ, </w:t>
      </w:r>
      <w:r>
        <w:t xml:space="preserve">Vogel </w:t>
      </w:r>
      <w:r>
        <w:t xml:space="preserve">J. </w:t>
      </w:r>
      <w:hyperlink r:id="rId196">
        <w:r>
          <w:t xml:space="preserve">Differential activation and functional specialization of</w:t>
        </w:r>
      </w:hyperlink>
      <w:hyperlink r:id="rId196">
        <w:r>
          <w:t xml:space="preserve"> miR-146 and miR-155 in innate immune sensing </w:t>
        </w:r>
        <w:r>
          <w:t xml:space="preserve">[</w:t>
        </w:r>
        <w:r>
          <w:t xml:space="preserve">J</w:t>
        </w:r>
        <w:r>
          <w:t xml:space="preserve">]</w:t>
        </w:r>
        <w:r>
          <w:t xml:space="preserve">.</w:t>
        </w:r>
      </w:hyperlink>
      <w:r>
        <w:t xml:space="preserve"> Nucleic Acids Res, 2013, 41</w:t>
      </w:r>
      <w:r>
        <w:t xml:space="preserve">(</w:t>
      </w:r>
      <w:r>
        <w:t xml:space="preserve">1</w:t>
      </w:r>
      <w:r>
        <w:t xml:space="preserve">)</w:t>
      </w:r>
      <w:r>
        <w:t xml:space="preserve">: 542-553.</w:t>
      </w:r>
    </w:p>
    <w:p w:rsidR="0018722C">
      <w:pPr>
        <w:pStyle w:val="cw22"/>
        <w:topLinePunct/>
      </w:pPr>
      <w:r>
        <w:t xml:space="preserve">[</w:t>
      </w:r>
      <w:r>
        <w:t xml:space="preserve">39</w:t>
      </w:r>
      <w:r>
        <w:t xml:space="preserve">]</w:t>
      </w:r>
      <w:r>
        <w:t xml:space="preserve"> </w:t>
      </w:r>
      <w:r>
        <w:t xml:space="preserve">Olivieri </w:t>
      </w:r>
      <w:r>
        <w:t xml:space="preserve">F, </w:t>
      </w:r>
      <w:r>
        <w:t xml:space="preserve">Spazzafumo L, Santini </w:t>
      </w:r>
      <w:r>
        <w:t xml:space="preserve">G, </w:t>
      </w:r>
      <w:r>
        <w:t xml:space="preserve">et al. </w:t>
      </w:r>
      <w:hyperlink r:id="rId197">
        <w:r>
          <w:t xml:space="preserve">Age-related differences in the expression of</w:t>
        </w:r>
      </w:hyperlink>
      <w:hyperlink r:id="rId197">
        <w:r>
          <w:t xml:space="preserve"> circulating microRNAs: miR-21 as a new circulating marker of inflammating </w:t>
        </w:r>
        <w:r>
          <w:t xml:space="preserve">[</w:t>
        </w:r>
        <w:r>
          <w:t xml:space="preserve">J</w:t>
        </w:r>
        <w:r>
          <w:t xml:space="preserve">]</w:t>
        </w:r>
        <w:r>
          <w:t xml:space="preserve">.</w:t>
        </w:r>
      </w:hyperlink>
      <w:r>
        <w:t xml:space="preserve"> Mech Ageing </w:t>
      </w:r>
      <w:r>
        <w:t xml:space="preserve">Dev, </w:t>
      </w:r>
      <w:r>
        <w:t xml:space="preserve">2012, 133</w:t>
      </w:r>
      <w:r>
        <w:t xml:space="preserve">(</w:t>
      </w:r>
      <w:r>
        <w:t xml:space="preserve">11-12</w:t>
      </w:r>
      <w:r>
        <w:t xml:space="preserve">)</w:t>
      </w:r>
      <w:r>
        <w:t xml:space="preserve">:</w:t>
      </w:r>
      <w:r>
        <w:t xml:space="preserve"> </w:t>
      </w:r>
      <w:r>
        <w:t xml:space="preserve">675-685.</w:t>
      </w:r>
    </w:p>
    <w:p w:rsidR="0018722C">
      <w:pPr>
        <w:pStyle w:val="cw22"/>
        <w:topLinePunct/>
      </w:pPr>
      <w:r>
        <w:t xml:space="preserve">[</w:t>
      </w:r>
      <w:r>
        <w:t xml:space="preserve">40</w:t>
      </w:r>
      <w:r>
        <w:t xml:space="preserve">]</w:t>
      </w:r>
      <w:r>
        <w:t xml:space="preserve"> </w:t>
      </w:r>
      <w:r>
        <w:t xml:space="preserve">Tili </w:t>
      </w:r>
      <w:r>
        <w:t xml:space="preserve">E, Michaille JJ, Cimino A, et al. </w:t>
      </w:r>
      <w:hyperlink r:id="rId198">
        <w:r>
          <w:t xml:space="preserve">Modulation of miR-155 and miR-125b levels following</w:t>
        </w:r>
      </w:hyperlink>
      <w:hyperlink r:id="rId198">
        <w:r>
          <w:t xml:space="preserve"> lipopolysaccharide</w:t>
        </w:r>
        <w:r>
          <w:t xml:space="preserve">/</w:t>
        </w:r>
        <w:r>
          <w:t xml:space="preserve">TNF-alpha stimulation and their possible roles in regulating the response</w:t>
        </w:r>
      </w:hyperlink>
      <w:hyperlink r:id="rId198">
        <w:r>
          <w:t xml:space="preserve"> to endotoxin shock </w:t>
        </w:r>
        <w:r>
          <w:t xml:space="preserve">[</w:t>
        </w:r>
        <w:r>
          <w:t xml:space="preserve">J</w:t>
        </w:r>
        <w:r>
          <w:t xml:space="preserve">]</w:t>
        </w:r>
        <w:r>
          <w:t xml:space="preserve">. </w:t>
        </w:r>
      </w:hyperlink>
      <w:r>
        <w:t xml:space="preserve">J Immunol, 2007, 179</w:t>
      </w:r>
      <w:r>
        <w:t xml:space="preserve">(</w:t>
      </w:r>
      <w:r>
        <w:t xml:space="preserve">8</w:t>
      </w:r>
      <w:r>
        <w:t xml:space="preserve">)</w:t>
      </w:r>
      <w:r>
        <w:t xml:space="preserve">:</w:t>
      </w:r>
      <w:r>
        <w:t xml:space="preserve"> </w:t>
      </w:r>
      <w:r>
        <w:t xml:space="preserve">5082-5089.</w:t>
      </w:r>
    </w:p>
    <w:p w:rsidR="0018722C">
      <w:pPr>
        <w:pStyle w:val="cw22"/>
        <w:topLinePunct/>
      </w:pPr>
      <w:r>
        <w:t xml:space="preserve">[</w:t>
      </w:r>
      <w:r>
        <w:t xml:space="preserve">41</w:t>
      </w:r>
      <w:r>
        <w:t xml:space="preserve">]</w:t>
      </w:r>
      <w:r>
        <w:t xml:space="preserve"> </w:t>
      </w:r>
      <w:r>
        <w:t xml:space="preserve">DiPietro LA. </w:t>
      </w:r>
      <w:hyperlink r:id="rId199">
        <w:r>
          <w:t xml:space="preserve">Angiogenesis and scar formation in healing wounds </w:t>
        </w:r>
        <w:r>
          <w:t xml:space="preserve">[</w:t>
        </w:r>
        <w:r>
          <w:t xml:space="preserve">J</w:t>
        </w:r>
        <w:r>
          <w:t xml:space="preserve">]</w:t>
        </w:r>
        <w:r>
          <w:t xml:space="preserve">. </w:t>
        </w:r>
      </w:hyperlink>
      <w:r>
        <w:t xml:space="preserve">Curr Opin Rheumatol, 2013, 25</w:t>
      </w:r>
      <w:r>
        <w:t xml:space="preserve">(</w:t>
      </w:r>
      <w:r>
        <w:t xml:space="preserve">1</w:t>
      </w:r>
      <w:r>
        <w:t xml:space="preserve">)</w:t>
      </w:r>
      <w:r>
        <w:t xml:space="preserve">:</w:t>
      </w:r>
      <w:r>
        <w:t xml:space="preserve"> </w:t>
      </w:r>
      <w:r>
        <w:t xml:space="preserve">87-91.</w:t>
      </w:r>
    </w:p>
    <w:p w:rsidR="0018722C">
      <w:pPr>
        <w:pStyle w:val="cw22"/>
        <w:topLinePunct/>
      </w:pPr>
      <w:r>
        <w:t xml:space="preserve">[</w:t>
      </w:r>
      <w:r>
        <w:t xml:space="preserve">42</w:t>
      </w:r>
      <w:r>
        <w:t xml:space="preserve">]</w:t>
      </w:r>
      <w:r>
        <w:t xml:space="preserve"> </w:t>
      </w:r>
      <w:r>
        <w:t xml:space="preserve">Caporali A, Emanueli C. </w:t>
      </w:r>
      <w:hyperlink r:id="rId200">
        <w:r>
          <w:t xml:space="preserve">MicroRNA regulation in angiogenesis </w:t>
        </w:r>
        <w:r>
          <w:t xml:space="preserve">[</w:t>
        </w:r>
        <w:r>
          <w:t xml:space="preserve">J</w:t>
        </w:r>
        <w:r>
          <w:t xml:space="preserve">]</w:t>
        </w:r>
        <w:r>
          <w:t xml:space="preserve">. </w:t>
        </w:r>
      </w:hyperlink>
      <w:r>
        <w:t xml:space="preserve">Vascul </w:t>
      </w:r>
      <w:r>
        <w:t xml:space="preserve">Pharmacol, </w:t>
      </w:r>
      <w:r>
        <w:t xml:space="preserve">2011, </w:t>
      </w:r>
      <w:r>
        <w:t xml:space="preserve">55</w:t>
      </w:r>
      <w:r>
        <w:t xml:space="preserve">(</w:t>
      </w:r>
      <w:r>
        <w:t xml:space="preserve">4</w:t>
      </w:r>
      <w:r>
        <w:t xml:space="preserve">)</w:t>
      </w:r>
      <w:r>
        <w:t xml:space="preserve">:</w:t>
      </w:r>
      <w:r>
        <w:t xml:space="preserve"> </w:t>
      </w:r>
      <w:r>
        <w:t xml:space="preserve">79-86.</w:t>
      </w:r>
    </w:p>
    <w:p w:rsidR="0018722C">
      <w:pPr>
        <w:pStyle w:val="cw22"/>
        <w:topLinePunct/>
      </w:pPr>
      <w:r>
        <w:t xml:space="preserve">[</w:t>
      </w:r>
      <w:r>
        <w:t xml:space="preserve">43</w:t>
      </w:r>
      <w:r>
        <w:t xml:space="preserve">]</w:t>
      </w:r>
      <w:r>
        <w:t xml:space="preserve"> </w:t>
      </w:r>
      <w:r>
        <w:t xml:space="preserve">Yang </w:t>
      </w:r>
      <w:r>
        <w:t xml:space="preserve">WJ, </w:t>
      </w:r>
      <w:r>
        <w:t xml:space="preserve">Yang </w:t>
      </w:r>
      <w:r>
        <w:t xml:space="preserve">DD, Na S, et al. Dicer is required for embryonic angiogenesis during mouse development </w:t>
      </w:r>
      <w:r>
        <w:t xml:space="preserve">[</w:t>
      </w:r>
      <w:r>
        <w:t xml:space="preserve">J</w:t>
      </w:r>
      <w:r>
        <w:t xml:space="preserve">]</w:t>
      </w:r>
      <w:r>
        <w:t xml:space="preserve">. J Biol Chem, 2005, 280</w:t>
      </w:r>
      <w:r>
        <w:t xml:space="preserve">(</w:t>
      </w:r>
      <w:r>
        <w:t xml:space="preserve">10</w:t>
      </w:r>
      <w:r>
        <w:t xml:space="preserve">)</w:t>
      </w:r>
      <w:r>
        <w:t xml:space="preserve">:</w:t>
      </w:r>
      <w:r>
        <w:t xml:space="preserve"> </w:t>
      </w:r>
      <w:r>
        <w:t xml:space="preserve">9330-9335.</w:t>
      </w:r>
    </w:p>
    <w:p w:rsidR="0018722C">
      <w:pPr>
        <w:pStyle w:val="cw22"/>
        <w:topLinePunct/>
      </w:pPr>
      <w:r>
        <w:t xml:space="preserve">[</w:t>
      </w:r>
      <w:r>
        <w:t xml:space="preserve">44</w:t>
      </w:r>
      <w:r>
        <w:t xml:space="preserve">]</w:t>
      </w:r>
      <w:r>
        <w:t xml:space="preserve"> </w:t>
      </w:r>
      <w:r>
        <w:t xml:space="preserve">Fiedler J, Thum </w:t>
      </w:r>
      <w:r>
        <w:t xml:space="preserve">T. </w:t>
      </w:r>
      <w:hyperlink r:id="rId201">
        <w:r>
          <w:t xml:space="preserve">MicroRNAs looping around angiogenesis </w:t>
        </w:r>
        <w:r>
          <w:t xml:space="preserve">[</w:t>
        </w:r>
        <w:r>
          <w:t xml:space="preserve">J</w:t>
        </w:r>
        <w:r>
          <w:t xml:space="preserve">]</w:t>
        </w:r>
        <w:r>
          <w:t xml:space="preserve">. </w:t>
        </w:r>
      </w:hyperlink>
      <w:r>
        <w:t xml:space="preserve">Arterioscler Thromb </w:t>
      </w:r>
      <w:r>
        <w:t xml:space="preserve">Vasc </w:t>
      </w:r>
      <w:r>
        <w:t xml:space="preserve">Biol, </w:t>
      </w:r>
      <w:r>
        <w:t xml:space="preserve">2011, </w:t>
      </w:r>
      <w:r>
        <w:t xml:space="preserve">31</w:t>
      </w:r>
      <w:r>
        <w:t xml:space="preserve">(</w:t>
      </w:r>
      <w:r>
        <w:t xml:space="preserve">11</w:t>
      </w:r>
      <w:r>
        <w:t xml:space="preserve">)</w:t>
      </w:r>
      <w:r>
        <w:t xml:space="preserve">:</w:t>
      </w:r>
      <w:r>
        <w:t xml:space="preserve"> </w:t>
      </w:r>
      <w:r>
        <w:t xml:space="preserve">2367-2368.</w:t>
      </w:r>
    </w:p>
    <w:p w:rsidR="0018722C">
      <w:pPr>
        <w:pStyle w:val="cw22"/>
        <w:topLinePunct/>
      </w:pPr>
      <w:r>
        <w:t xml:space="preserve">[</w:t>
      </w:r>
      <w:r>
        <w:t xml:space="preserve">45</w:t>
      </w:r>
      <w:r>
        <w:t xml:space="preserve">]</w:t>
      </w:r>
      <w:r>
        <w:t xml:space="preserve"> </w:t>
      </w:r>
      <w:r>
        <w:t xml:space="preserve">Chen JJ, Zhou SH. </w:t>
      </w:r>
      <w:hyperlink r:id="rId202">
        <w:r>
          <w:t xml:space="preserve">Mesenchymal stem cells overexpressing MiR-126 enhance ischemic</w:t>
        </w:r>
      </w:hyperlink>
      <w:hyperlink r:id="rId202">
        <w:r>
          <w:t xml:space="preserve"> angiogenesis via the AKT</w:t>
        </w:r>
        <w:r>
          <w:t xml:space="preserve">/</w:t>
        </w:r>
        <w:r>
          <w:t xml:space="preserve">ERK-related pathway </w:t>
        </w:r>
        <w:r>
          <w:t xml:space="preserve">[</w:t>
        </w:r>
        <w:r>
          <w:t xml:space="preserve">J</w:t>
        </w:r>
        <w:r>
          <w:t xml:space="preserve">]</w:t>
        </w:r>
        <w:r>
          <w:t xml:space="preserve">. </w:t>
        </w:r>
      </w:hyperlink>
      <w:r>
        <w:t xml:space="preserve">Cardiol J, </w:t>
      </w:r>
      <w:r>
        <w:t xml:space="preserve">2011, </w:t>
      </w:r>
      <w:r>
        <w:t xml:space="preserve">18</w:t>
      </w:r>
      <w:r>
        <w:t xml:space="preserve">(</w:t>
      </w:r>
      <w:r>
        <w:t xml:space="preserve">6</w:t>
      </w:r>
      <w:r>
        <w:t xml:space="preserve">)</w:t>
      </w:r>
      <w:r>
        <w:t xml:space="preserve">:</w:t>
      </w:r>
      <w:r>
        <w:t xml:space="preserve"> </w:t>
      </w:r>
      <w:r>
        <w:t xml:space="preserve">675-681.</w:t>
      </w:r>
    </w:p>
    <w:p w:rsidR="0018722C">
      <w:pPr>
        <w:pStyle w:val="cw22"/>
        <w:topLinePunct/>
      </w:pPr>
      <w:r>
        <w:t xml:space="preserve">[</w:t>
      </w:r>
      <w:r>
        <w:t xml:space="preserve">46</w:t>
      </w:r>
      <w:r>
        <w:t xml:space="preserve">]</w:t>
      </w:r>
      <w:r>
        <w:t xml:space="preserve"> </w:t>
      </w:r>
      <w:r>
        <w:t xml:space="preserve">Chen </w:t>
      </w:r>
      <w:r>
        <w:t xml:space="preserve">Y, </w:t>
      </w:r>
      <w:r>
        <w:t xml:space="preserve">Gorski DH. </w:t>
      </w:r>
      <w:hyperlink r:id="rId203">
        <w:r>
          <w:t xml:space="preserve">Regulation of angiogenesis through a microRNA </w:t>
        </w:r>
        <w:r>
          <w:t xml:space="preserve">(</w:t>
        </w:r>
        <w:r>
          <w:rPr>
            <w:sz w:val="21"/>
          </w:rPr>
          <w:t xml:space="preserve">miR-130a</w:t>
        </w:r>
        <w:r>
          <w:t xml:space="preserve">)</w:t>
        </w:r>
        <w:r>
          <w:t xml:space="preserve"> that</w:t>
        </w:r>
      </w:hyperlink>
      <w:hyperlink r:id="rId203">
        <w:r>
          <w:t xml:space="preserve"> down-regulates antiangiogenic homeobox genes GAX and HOXA5 </w:t>
        </w:r>
        <w:r>
          <w:t xml:space="preserve">[</w:t>
        </w:r>
        <w:r>
          <w:t xml:space="preserve">J</w:t>
        </w:r>
        <w:r>
          <w:t xml:space="preserve">]</w:t>
        </w:r>
        <w:r>
          <w:t xml:space="preserve">. </w:t>
        </w:r>
      </w:hyperlink>
      <w:r>
        <w:t xml:space="preserve">Blood, 2008, </w:t>
      </w:r>
      <w:r>
        <w:t xml:space="preserve">111</w:t>
      </w:r>
      <w:r>
        <w:t xml:space="preserve">(</w:t>
      </w:r>
      <w:r>
        <w:rPr>
          <w:spacing w:val="-2"/>
          <w:sz w:val="21"/>
        </w:rPr>
        <w:t xml:space="preserve">3</w:t>
      </w:r>
      <w:r>
        <w:t xml:space="preserve">)</w:t>
      </w:r>
      <w:r>
        <w:t xml:space="preserve">: </w:t>
      </w:r>
      <w:r>
        <w:t xml:space="preserve">1217-1226.</w:t>
      </w:r>
    </w:p>
    <w:p w:rsidR="0018722C">
      <w:pPr>
        <w:pStyle w:val="cw22"/>
        <w:topLinePunct/>
      </w:pPr>
      <w:r>
        <w:t xml:space="preserve">[</w:t>
      </w:r>
      <w:r>
        <w:t xml:space="preserve">47</w:t>
      </w:r>
      <w:r>
        <w:t xml:space="preserve">]</w:t>
      </w:r>
      <w:r>
        <w:t xml:space="preserve"> </w:t>
      </w:r>
      <w:r>
        <w:t xml:space="preserve">Pulkkinen K, Malm </w:t>
      </w:r>
      <w:r>
        <w:t xml:space="preserve">T, </w:t>
      </w:r>
      <w:r>
        <w:t xml:space="preserve">Turunen M, et al. Hypoxia induces microRNA miR-210 in vitro and</w:t>
      </w:r>
      <w:r w:rsidR="001852F3">
        <w:t xml:space="preserve"> in vivo ephrin-A3 and neuronal pentraxin 1 are potentially regulated by miR-210 </w:t>
      </w:r>
      <w:r>
        <w:t xml:space="preserve">[</w:t>
      </w:r>
      <w:r>
        <w:t xml:space="preserve">J</w:t>
      </w:r>
      <w:r>
        <w:t xml:space="preserve">]</w:t>
      </w:r>
      <w:r>
        <w:t xml:space="preserve">. FEBS Lett, 2008, 582</w:t>
      </w:r>
      <w:r>
        <w:t xml:space="preserve">(</w:t>
      </w:r>
      <w:r>
        <w:t xml:space="preserve">16</w:t>
      </w:r>
      <w:r>
        <w:t xml:space="preserve">)</w:t>
      </w:r>
      <w:r>
        <w:t xml:space="preserve">:</w:t>
      </w:r>
      <w:r>
        <w:t xml:space="preserve"> </w:t>
      </w:r>
      <w:r>
        <w:t xml:space="preserve">2397-2401.</w:t>
      </w:r>
    </w:p>
    <w:p w:rsidR="0018722C">
      <w:pPr>
        <w:pStyle w:val="cw22"/>
        <w:topLinePunct/>
      </w:pPr>
      <w:r>
        <w:t xml:space="preserve">[</w:t>
      </w:r>
      <w:r>
        <w:t xml:space="preserve">48</w:t>
      </w:r>
      <w:r>
        <w:t xml:space="preserve">]</w:t>
      </w:r>
      <w:r>
        <w:t xml:space="preserve"> </w:t>
      </w:r>
      <w:r>
        <w:t xml:space="preserve">Fasanaro </w:t>
      </w:r>
      <w:r>
        <w:t xml:space="preserve">P, </w:t>
      </w:r>
      <w:r>
        <w:t xml:space="preserve">D</w:t>
      </w:r>
      <w:r>
        <w:t xml:space="preserve">'</w:t>
      </w:r>
      <w:r>
        <w:t xml:space="preserve">Alessandra </w:t>
      </w:r>
      <w:r>
        <w:t xml:space="preserve">Y, </w:t>
      </w:r>
      <w:r>
        <w:t xml:space="preserve">Di Stefano </w:t>
      </w:r>
      <w:r>
        <w:t xml:space="preserve">V, </w:t>
      </w:r>
      <w:r>
        <w:t xml:space="preserve">et al. MicroRNA-210 modulates endothelial cell response to hypoxia and inhibits the receptor tyrosine kinase ligand Ephrin-A3 </w:t>
      </w:r>
      <w:r>
        <w:t xml:space="preserve">[</w:t>
      </w:r>
      <w:r>
        <w:t xml:space="preserve">J</w:t>
      </w:r>
      <w:r>
        <w:t xml:space="preserve">]</w:t>
      </w:r>
      <w:r>
        <w:t xml:space="preserve">. J Biol Chem, 2008, 283</w:t>
      </w:r>
      <w:r>
        <w:t xml:space="preserve">(</w:t>
      </w:r>
      <w:r>
        <w:t xml:space="preserve">23</w:t>
      </w:r>
      <w:r>
        <w:t xml:space="preserve">)</w:t>
      </w:r>
      <w:r>
        <w:t xml:space="preserve">:</w:t>
      </w:r>
      <w:r>
        <w:t xml:space="preserve"> </w:t>
      </w:r>
      <w:r>
        <w:t xml:space="preserve">15878-15883.</w:t>
      </w:r>
    </w:p>
    <w:p w:rsidR="0018722C">
      <w:pPr>
        <w:pStyle w:val="cw22"/>
        <w:topLinePunct/>
      </w:pPr>
      <w:r>
        <w:t xml:space="preserve">[</w:t>
      </w:r>
      <w:r>
        <w:t xml:space="preserve">49</w:t>
      </w:r>
      <w:r>
        <w:t xml:space="preserve">]</w:t>
      </w:r>
      <w:r>
        <w:t xml:space="preserve"> </w:t>
      </w:r>
      <w:r>
        <w:t xml:space="preserve">Langenkamp E, Zwiers PJ, Moorlag HE, et al. </w:t>
      </w:r>
      <w:hyperlink r:id="rId204">
        <w:r>
          <w:t xml:space="preserve">Vascular </w:t>
        </w:r>
        <w:r>
          <w:t xml:space="preserve">endothelial growth factor receptor 2</w:t>
        </w:r>
      </w:hyperlink>
      <w:hyperlink r:id="rId204">
        <w:r>
          <w:t xml:space="preserve"> inhibition in-vivo affects tumor vasculature in a tumor type-dependent way and</w:t>
        </w:r>
      </w:hyperlink>
      <w:hyperlink r:id="rId204">
        <w:r>
          <w:t xml:space="preserve"> downregulates vascular endothelial growth factor receptor 2 protein without a prominent role</w:t>
        </w:r>
      </w:hyperlink>
      <w:hyperlink r:id="rId204">
        <w:r>
          <w:t xml:space="preserve"> for miR-296 </w:t>
        </w:r>
        <w:r>
          <w:t xml:space="preserve">[</w:t>
        </w:r>
        <w:r>
          <w:t xml:space="preserve">J</w:t>
        </w:r>
        <w:r>
          <w:t xml:space="preserve">]</w:t>
        </w:r>
        <w:r>
          <w:t xml:space="preserve">. </w:t>
        </w:r>
      </w:hyperlink>
      <w:r>
        <w:t xml:space="preserve">Anticancer Drugs, 2012, 23</w:t>
      </w:r>
      <w:r>
        <w:t xml:space="preserve">(</w:t>
      </w:r>
      <w:r>
        <w:t xml:space="preserve">2</w:t>
      </w:r>
      <w:r>
        <w:t xml:space="preserve">)</w:t>
      </w:r>
      <w:r>
        <w:t xml:space="preserve">:</w:t>
      </w:r>
      <w:r>
        <w:t xml:space="preserve"> </w:t>
      </w:r>
      <w:r>
        <w:t xml:space="preserve">161-172.</w:t>
      </w:r>
    </w:p>
    <w:p w:rsidR="0018722C">
      <w:pPr>
        <w:pStyle w:val="cw22"/>
        <w:topLinePunct/>
      </w:pPr>
      <w:r>
        <w:t>[</w:t>
      </w:r>
      <w:r>
        <w:t xml:space="preserve">50</w:t>
      </w:r>
      <w:r>
        <w:t>]</w:t>
      </w:r>
      <w:r>
        <w:t xml:space="preserve"> </w:t>
      </w:r>
      <w:r>
        <w:t>Chen</w:t>
      </w:r>
      <w:r>
        <w:t> </w:t>
      </w:r>
      <w:r>
        <w:t>LT,</w:t>
      </w:r>
      <w:r>
        <w:t> </w:t>
      </w:r>
      <w:r>
        <w:t>Xu</w:t>
      </w:r>
      <w:r>
        <w:t> </w:t>
      </w:r>
      <w:r>
        <w:t>SD,</w:t>
      </w:r>
      <w:r>
        <w:t> </w:t>
      </w:r>
      <w:r>
        <w:t>Xu</w:t>
      </w:r>
      <w:r>
        <w:t> </w:t>
      </w:r>
      <w:r>
        <w:t>H,</w:t>
      </w:r>
      <w:r>
        <w:t> </w:t>
      </w:r>
      <w:r>
        <w:t>et</w:t>
      </w:r>
      <w:r>
        <w:t> </w:t>
      </w:r>
      <w:r>
        <w:t>al.</w:t>
      </w:r>
      <w:r>
        <w:t> </w:t>
      </w:r>
      <w:hyperlink r:id="rId205">
        <w:r>
          <w:t>MicroRNA-378</w:t>
        </w:r>
        <w:r>
          <w:t> </w:t>
        </w:r>
        <w:r>
          <w:t>is</w:t>
        </w:r>
        <w:r>
          <w:t> </w:t>
        </w:r>
        <w:r>
          <w:t>associated</w:t>
        </w:r>
        <w:r>
          <w:t> </w:t>
        </w:r>
        <w:r>
          <w:t>with</w:t>
        </w:r>
        <w:r>
          <w:t> </w:t>
        </w:r>
        <w:r>
          <w:t>non-small</w:t>
        </w:r>
        <w:r>
          <w:t> </w:t>
        </w:r>
        <w:r>
          <w:t>cell</w:t>
        </w:r>
        <w:r>
          <w:t> </w:t>
        </w:r>
        <w:r>
          <w:t>lung</w:t>
        </w:r>
        <w:r>
          <w:t> </w:t>
        </w:r>
        <w:r>
          <w:t>cancer</w:t>
        </w:r>
      </w:hyperlink>
    </w:p>
    <w:p w:rsidR="0018722C">
      <w:pPr>
        <w:topLinePunct/>
      </w:pPr>
      <w:r>
        <w:rPr>
          <w:rFonts w:cstheme="minorBidi" w:hAnsiTheme="minorHAnsi" w:eastAsiaTheme="minorHAnsi" w:asciiTheme="minorHAnsi"/>
        </w:rPr>
        <w:t>122</w:t>
      </w:r>
    </w:p>
    <w:p w:rsidR="0018722C">
      <w:pPr>
        <w:topLinePunct/>
      </w:pPr>
      <w:hyperlink r:id="rId205">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rain metastasis by promoting cell migration,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invasion and tumor angiogenesis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hyperlink>
      <w:r>
        <w:rPr>
          <w:rFonts w:cstheme="minorBidi" w:hAnsiTheme="minorHAnsi" w:eastAsiaTheme="minorHAnsi" w:asciiTheme="minorHAnsi"/>
        </w:rPr>
        <w:t xml:space="preserve"> Med Oncol</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2012, 29</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1673-1680.</w:t>
      </w:r>
    </w:p>
    <w:p w:rsidR="0018722C">
      <w:pPr>
        <w:pStyle w:val="cw22"/>
        <w:topLinePunct/>
      </w:pPr>
      <w:r>
        <w:t xml:space="preserve">[</w:t>
      </w:r>
      <w:r>
        <w:t xml:space="preserve">51</w:t>
      </w:r>
      <w:r>
        <w:t xml:space="preserve">]</w:t>
      </w:r>
      <w:r>
        <w:t xml:space="preserve"> </w:t>
      </w:r>
      <w:r>
        <w:t xml:space="preserve">Ando H, Okamoto A, </w:t>
      </w:r>
      <w:r>
        <w:t xml:space="preserve">Yokota </w:t>
      </w:r>
      <w:r>
        <w:t xml:space="preserve">M, et al. </w:t>
      </w:r>
      <w:hyperlink r:id="rId206">
        <w:r>
          <w:t xml:space="preserve">Development of a miR-92a delivery system for</w:t>
        </w:r>
      </w:hyperlink>
      <w:hyperlink r:id="rId206">
        <w:r>
          <w:t xml:space="preserve"> anti-angiogenesis-based cancer therapy </w:t>
        </w:r>
        <w:r>
          <w:t xml:space="preserve">[</w:t>
        </w:r>
        <w:r>
          <w:t xml:space="preserve">J</w:t>
        </w:r>
        <w:r>
          <w:t xml:space="preserve">]</w:t>
        </w:r>
        <w:r>
          <w:t xml:space="preserve">. </w:t>
        </w:r>
      </w:hyperlink>
      <w:r>
        <w:t xml:space="preserve">J Gene Med, 2013, 15</w:t>
      </w:r>
      <w:r>
        <w:t xml:space="preserve">(</w:t>
      </w:r>
      <w:r>
        <w:t xml:space="preserve">1</w:t>
      </w:r>
      <w:r>
        <w:t xml:space="preserve">)</w:t>
      </w:r>
      <w:r>
        <w:t xml:space="preserve">:</w:t>
      </w:r>
      <w:r>
        <w:t xml:space="preserve"> </w:t>
      </w:r>
      <w:r>
        <w:t xml:space="preserve">20-27.</w:t>
      </w:r>
    </w:p>
    <w:p w:rsidR="0018722C">
      <w:pPr>
        <w:pStyle w:val="cw22"/>
        <w:topLinePunct/>
      </w:pPr>
      <w:r>
        <w:t xml:space="preserve">[</w:t>
      </w:r>
      <w:r>
        <w:t xml:space="preserve">52</w:t>
      </w:r>
      <w:r>
        <w:t xml:space="preserve">]</w:t>
      </w:r>
      <w:r>
        <w:t xml:space="preserve"> </w:t>
      </w:r>
      <w:r>
        <w:t xml:space="preserve">Ohyagi-Hara C, Sawada K, Kamiura S, et al. </w:t>
      </w:r>
      <w:hyperlink r:id="rId207">
        <w:r>
          <w:t xml:space="preserve">MiR-92a inhibits peritoneal dissemination of</w:t>
        </w:r>
      </w:hyperlink>
      <w:hyperlink r:id="rId207">
        <w:r>
          <w:t xml:space="preserve"> ovarian cancer cells by inhibiting integrin</w:t>
        </w:r>
        <w:r w:rsidR="001852F3">
          <w:t xml:space="preserve">α5 expression </w:t>
        </w:r>
        <w:r>
          <w:t xml:space="preserve">[</w:t>
        </w:r>
        <w:r>
          <w:t xml:space="preserve">J</w:t>
        </w:r>
        <w:r>
          <w:t xml:space="preserve">]</w:t>
        </w:r>
        <w:r>
          <w:t xml:space="preserve">.</w:t>
        </w:r>
      </w:hyperlink>
      <w:r>
        <w:t xml:space="preserve"> Am J Pathol, 2013, 182</w:t>
      </w:r>
      <w:r>
        <w:t xml:space="preserve">(</w:t>
      </w:r>
      <w:r>
        <w:t xml:space="preserve">5</w:t>
      </w:r>
      <w:r>
        <w:t xml:space="preserve">)</w:t>
      </w:r>
      <w:r>
        <w:t xml:space="preserve">: 1876-1889.</w:t>
      </w:r>
    </w:p>
    <w:p w:rsidR="0018722C">
      <w:pPr>
        <w:pStyle w:val="cw22"/>
        <w:topLinePunct/>
      </w:pPr>
      <w:r>
        <w:t xml:space="preserve">[</w:t>
      </w:r>
      <w:r>
        <w:t xml:space="preserve">53</w:t>
      </w:r>
      <w:r>
        <w:t xml:space="preserve">]</w:t>
      </w:r>
      <w:r>
        <w:t xml:space="preserve"> </w:t>
      </w:r>
      <w:r>
        <w:t xml:space="preserve">Doebele C, Bonauer A, Fischer A, et al. Members of the microRNA-17–92 cluster exhibit a cell-intrinsic antiangiogenic function in endothelial cells </w:t>
      </w:r>
      <w:r>
        <w:t xml:space="preserve">[</w:t>
      </w:r>
      <w:r>
        <w:t xml:space="preserve">J</w:t>
      </w:r>
      <w:r>
        <w:t xml:space="preserve">]</w:t>
      </w:r>
      <w:r>
        <w:t xml:space="preserve">. Blood, 2010, 115</w:t>
      </w:r>
      <w:r>
        <w:t xml:space="preserve">(</w:t>
      </w:r>
      <w:r>
        <w:t xml:space="preserve">23</w:t>
      </w:r>
      <w:r>
        <w:t xml:space="preserve">)</w:t>
      </w:r>
      <w:r>
        <w:t xml:space="preserve">: 4944-4950.</w:t>
      </w:r>
    </w:p>
    <w:p w:rsidR="0018722C">
      <w:pPr>
        <w:pStyle w:val="cw22"/>
        <w:topLinePunct/>
      </w:pPr>
      <w:r>
        <w:t xml:space="preserve">[</w:t>
      </w:r>
      <w:r>
        <w:t xml:space="preserve">54</w:t>
      </w:r>
      <w:r>
        <w:t xml:space="preserve">]</w:t>
      </w:r>
      <w:r>
        <w:t xml:space="preserve"> </w:t>
      </w:r>
      <w:r>
        <w:t xml:space="preserve">Roy S, Sen CK. </w:t>
      </w:r>
      <w:hyperlink r:id="rId195">
        <w:r>
          <w:t xml:space="preserve">MiRNA in wound inflammation and angiogenesis </w:t>
        </w:r>
        <w:r>
          <w:t xml:space="preserve">[</w:t>
        </w:r>
        <w:r>
          <w:t xml:space="preserve">J</w:t>
        </w:r>
        <w:r>
          <w:t xml:space="preserve">]</w:t>
        </w:r>
        <w:r>
          <w:t xml:space="preserve">.</w:t>
        </w:r>
      </w:hyperlink>
      <w:r>
        <w:t xml:space="preserve"> Microcirculation, 2012, 19</w:t>
      </w:r>
      <w:r>
        <w:t xml:space="preserve">(</w:t>
      </w:r>
      <w:r>
        <w:t xml:space="preserve">3</w:t>
      </w:r>
      <w:r>
        <w:t xml:space="preserve">)</w:t>
      </w:r>
      <w:r>
        <w:t xml:space="preserve">:</w:t>
      </w:r>
      <w:r>
        <w:t xml:space="preserve"> </w:t>
      </w:r>
      <w:r>
        <w:t xml:space="preserve">224-232.</w:t>
      </w:r>
    </w:p>
    <w:p w:rsidR="0018722C">
      <w:pPr>
        <w:pStyle w:val="cw22"/>
        <w:topLinePunct/>
      </w:pPr>
      <w:r>
        <w:t xml:space="preserve">[</w:t>
      </w:r>
      <w:r>
        <w:t xml:space="preserve">55</w:t>
      </w:r>
      <w:r>
        <w:t xml:space="preserve">]</w:t>
      </w:r>
      <w:r>
        <w:t xml:space="preserve"> </w:t>
      </w:r>
      <w:r>
        <w:t xml:space="preserve">Wang </w:t>
      </w:r>
      <w:r>
        <w:t xml:space="preserve">XH, Qian RZ, Zhang </w:t>
      </w:r>
      <w:r>
        <w:t xml:space="preserve">W, </w:t>
      </w:r>
      <w:r>
        <w:t xml:space="preserve">et al. MicroRNA-320 expression in myocardial microvascular endothelial cellsand its relationship with insulin-like growth factor-1 in type 2 diabetic rats </w:t>
      </w:r>
      <w:r>
        <w:t xml:space="preserve">[</w:t>
      </w:r>
      <w:r>
        <w:t xml:space="preserve">J</w:t>
      </w:r>
      <w:r>
        <w:t xml:space="preserve">]</w:t>
      </w:r>
      <w:r>
        <w:t xml:space="preserve">. Clin Exp Pharmacol Physiol, 2009, 36</w:t>
      </w:r>
      <w:r>
        <w:t xml:space="preserve">(</w:t>
      </w:r>
      <w:r>
        <w:t xml:space="preserve">2</w:t>
      </w:r>
      <w:r>
        <w:t xml:space="preserve">)</w:t>
      </w:r>
      <w:r>
        <w:t xml:space="preserve">:</w:t>
      </w:r>
      <w:r>
        <w:t xml:space="preserve"> </w:t>
      </w:r>
      <w:r>
        <w:t xml:space="preserve">181-188.</w:t>
      </w:r>
    </w:p>
    <w:p w:rsidR="0018722C">
      <w:pPr>
        <w:pStyle w:val="cw22"/>
        <w:topLinePunct/>
      </w:pPr>
      <w:r>
        <w:t xml:space="preserve">[</w:t>
      </w:r>
      <w:r>
        <w:t xml:space="preserve">56</w:t>
      </w:r>
      <w:r>
        <w:t xml:space="preserve">]</w:t>
      </w:r>
      <w:r>
        <w:t xml:space="preserve"> </w:t>
      </w:r>
      <w:r>
        <w:t xml:space="preserve">Patella </w:t>
      </w:r>
      <w:r>
        <w:t xml:space="preserve">F, </w:t>
      </w:r>
      <w:r>
        <w:t xml:space="preserve">Rainaldi </w:t>
      </w:r>
      <w:r>
        <w:t xml:space="preserve">G. </w:t>
      </w:r>
      <w:hyperlink r:id="rId208">
        <w:r>
          <w:t xml:space="preserve">MicroRNAs mediate metabolic stresses and angiogenesis </w:t>
        </w:r>
        <w:r>
          <w:t xml:space="preserve">[</w:t>
        </w:r>
        <w:r>
          <w:t xml:space="preserve">J</w:t>
        </w:r>
        <w:r>
          <w:t xml:space="preserve">]</w:t>
        </w:r>
        <w:r>
          <w:t xml:space="preserve">. </w:t>
        </w:r>
      </w:hyperlink>
      <w:r>
        <w:t xml:space="preserve">Cell Mol Life Sci, 2012, 69</w:t>
      </w:r>
      <w:r>
        <w:t xml:space="preserve">(</w:t>
      </w:r>
      <w:r>
        <w:t xml:space="preserve">7</w:t>
      </w:r>
      <w:r>
        <w:t xml:space="preserve">)</w:t>
      </w:r>
      <w:r>
        <w:t xml:space="preserve">:</w:t>
      </w:r>
      <w:r>
        <w:t xml:space="preserve"> </w:t>
      </w:r>
      <w:r>
        <w:t xml:space="preserve">1049-1065.</w:t>
      </w:r>
    </w:p>
    <w:p w:rsidR="0018722C">
      <w:pPr>
        <w:pStyle w:val="cw22"/>
        <w:topLinePunct/>
      </w:pPr>
      <w:r>
        <w:t xml:space="preserve">[</w:t>
      </w:r>
      <w:r>
        <w:t xml:space="preserve">57</w:t>
      </w:r>
      <w:r>
        <w:t xml:space="preserve">]</w:t>
      </w:r>
      <w:r>
        <w:t xml:space="preserve"> </w:t>
      </w:r>
      <w:r>
        <w:t xml:space="preserve">Shibata S, </w:t>
      </w:r>
      <w:r>
        <w:t xml:space="preserve">Tada </w:t>
      </w:r>
      <w:r>
        <w:t xml:space="preserve">Y, </w:t>
      </w:r>
      <w:r>
        <w:t xml:space="preserve">Asano </w:t>
      </w:r>
      <w:r>
        <w:t xml:space="preserve">Y, </w:t>
      </w:r>
      <w:r>
        <w:t xml:space="preserve">et al. </w:t>
      </w:r>
      <w:hyperlink r:id="rId209">
        <w:r>
          <w:t xml:space="preserve">Adiponectin regulates cutaneous wound healing by</w:t>
        </w:r>
      </w:hyperlink>
      <w:hyperlink r:id="rId209">
        <w:r>
          <w:t xml:space="preserve"> promoting keratinocyte proliferation and migration via the ERK signaling pathway </w:t>
        </w:r>
        <w:r>
          <w:t xml:space="preserve">[</w:t>
        </w:r>
        <w:r>
          <w:t xml:space="preserve">J</w:t>
        </w:r>
        <w:r>
          <w:t xml:space="preserve">]</w:t>
        </w:r>
        <w:r>
          <w:t xml:space="preserve">.</w:t>
        </w:r>
      </w:hyperlink>
      <w:r>
        <w:t xml:space="preserve"> J Immunol, 2012, 189</w:t>
      </w:r>
      <w:r>
        <w:t xml:space="preserve">(</w:t>
      </w:r>
      <w:r>
        <w:t xml:space="preserve">6</w:t>
      </w:r>
      <w:r>
        <w:t xml:space="preserve">)</w:t>
      </w:r>
      <w:r>
        <w:t xml:space="preserve">:</w:t>
      </w:r>
      <w:r>
        <w:t xml:space="preserve"> </w:t>
      </w:r>
      <w:r>
        <w:t xml:space="preserve">3231-3241.</w:t>
      </w:r>
    </w:p>
    <w:p w:rsidR="0018722C">
      <w:pPr>
        <w:pStyle w:val="cw22"/>
        <w:topLinePunct/>
      </w:pPr>
      <w:r>
        <w:t xml:space="preserve">[</w:t>
      </w:r>
      <w:r>
        <w:t xml:space="preserve">58</w:t>
      </w:r>
      <w:r>
        <w:t xml:space="preserve">]</w:t>
      </w:r>
      <w:r>
        <w:t xml:space="preserve"> </w:t>
      </w:r>
      <w:r>
        <w:t xml:space="preserve">Yu </w:t>
      </w:r>
      <w:r>
        <w:t xml:space="preserve">J, Peng H, Ruan Q, et al. MicroRNA-205 promotes keratinocyte migration via the lipid phosphatase SHIP2 </w:t>
      </w:r>
      <w:r>
        <w:t xml:space="preserve">[</w:t>
      </w:r>
      <w:r>
        <w:t xml:space="preserve">J</w:t>
      </w:r>
      <w:r>
        <w:t xml:space="preserve">]</w:t>
      </w:r>
      <w:r>
        <w:t xml:space="preserve">. </w:t>
      </w:r>
      <w:r>
        <w:t xml:space="preserve">FASEB </w:t>
      </w:r>
      <w:r>
        <w:t xml:space="preserve">J, 2010, 24</w:t>
      </w:r>
      <w:r>
        <w:t xml:space="preserve">(</w:t>
      </w:r>
      <w:r>
        <w:t xml:space="preserve">10</w:t>
      </w:r>
      <w:r>
        <w:t xml:space="preserve">)</w:t>
      </w:r>
      <w:r>
        <w:t xml:space="preserve">: 3950-3959.</w:t>
      </w:r>
    </w:p>
    <w:p w:rsidR="0018722C">
      <w:pPr>
        <w:pStyle w:val="cw22"/>
        <w:topLinePunct/>
      </w:pPr>
      <w:r>
        <w:t xml:space="preserve">[</w:t>
      </w:r>
      <w:r>
        <w:t xml:space="preserve">59</w:t>
      </w:r>
      <w:r>
        <w:t xml:space="preserve">]</w:t>
      </w:r>
      <w:r>
        <w:t xml:space="preserve"> </w:t>
      </w:r>
      <w:r>
        <w:t xml:space="preserve">Yu </w:t>
      </w:r>
      <w:r>
        <w:t xml:space="preserve">J, </w:t>
      </w:r>
      <w:r>
        <w:t xml:space="preserve">Ryan </w:t>
      </w:r>
      <w:r>
        <w:t xml:space="preserve">DG, </w:t>
      </w:r>
      <w:r>
        <w:t xml:space="preserve">Getsios S, et al. MicroRNA-184 antagonizes microRNA-205 to maintain SHIP2 levels in epithelia </w:t>
      </w:r>
      <w:r>
        <w:t xml:space="preserve">[</w:t>
      </w:r>
      <w:r>
        <w:t xml:space="preserve">J</w:t>
      </w:r>
      <w:r>
        <w:t xml:space="preserve">]</w:t>
      </w:r>
      <w:r>
        <w:t xml:space="preserve">. Proc Natl Acad Sci USA, 2008, 105</w:t>
      </w:r>
      <w:r>
        <w:t xml:space="preserve">(</w:t>
      </w:r>
      <w:r>
        <w:t xml:space="preserve">49</w:t>
      </w:r>
      <w:r>
        <w:t xml:space="preserve">)</w:t>
      </w:r>
      <w:r>
        <w:t xml:space="preserve">:</w:t>
      </w:r>
      <w:r>
        <w:t xml:space="preserve"> </w:t>
      </w:r>
      <w:r>
        <w:t xml:space="preserve">19300-19305.</w:t>
      </w:r>
    </w:p>
    <w:p w:rsidR="0018722C">
      <w:pPr>
        <w:pStyle w:val="cw22"/>
        <w:topLinePunct/>
      </w:pPr>
      <w:r>
        <w:t xml:space="preserve">[</w:t>
      </w:r>
      <w:r>
        <w:t xml:space="preserve">60</w:t>
      </w:r>
      <w:r>
        <w:t xml:space="preserve">]</w:t>
      </w:r>
      <w:r>
        <w:t xml:space="preserve"> </w:t>
      </w:r>
      <w:r>
        <w:t xml:space="preserve">Biswas S, Roy S, Banerjee J, et al. Hypoxia inducible microRNA 210 attenuates keratinocyte proliferation and impairs closure in a murine model of ischemic wounds </w:t>
      </w:r>
      <w:r>
        <w:t xml:space="preserve">[</w:t>
      </w:r>
      <w:r>
        <w:t xml:space="preserve">J</w:t>
      </w:r>
      <w:r>
        <w:t xml:space="preserve">]</w:t>
      </w:r>
      <w:r>
        <w:t xml:space="preserve">. Proc Natl Acad Sci USA, 2010, 107</w:t>
      </w:r>
      <w:r>
        <w:t xml:space="preserve">(</w:t>
      </w:r>
      <w:r>
        <w:t xml:space="preserve">15</w:t>
      </w:r>
      <w:r>
        <w:t xml:space="preserve">)</w:t>
      </w:r>
      <w:r>
        <w:t xml:space="preserve">:</w:t>
      </w:r>
      <w:r>
        <w:t xml:space="preserve"> </w:t>
      </w:r>
      <w:r>
        <w:t xml:space="preserve">6976-6981.</w:t>
      </w:r>
    </w:p>
    <w:p w:rsidR="0018722C">
      <w:pPr>
        <w:pStyle w:val="cw22"/>
        <w:topLinePunct/>
      </w:pPr>
      <w:r>
        <w:t xml:space="preserve">[</w:t>
      </w:r>
      <w:r>
        <w:t xml:space="preserve">61</w:t>
      </w:r>
      <w:r>
        <w:t xml:space="preserve">]</w:t>
      </w:r>
      <w:r>
        <w:t xml:space="preserve"> </w:t>
      </w:r>
      <w:r>
        <w:t xml:space="preserve">Fasanaro </w:t>
      </w:r>
      <w:r>
        <w:t xml:space="preserve">P, </w:t>
      </w:r>
      <w:r>
        <w:t xml:space="preserve">Greco S, Lorenzi M, et al. An integrated approach for experimental target identiﬁcation of hypoxia-induced miR-210 </w:t>
      </w:r>
      <w:r>
        <w:t xml:space="preserve">[</w:t>
      </w:r>
      <w:r>
        <w:t xml:space="preserve">J</w:t>
      </w:r>
      <w:r>
        <w:t xml:space="preserve">]</w:t>
      </w:r>
      <w:r>
        <w:t xml:space="preserve">. J Biol Chem, 2009, 284</w:t>
      </w:r>
      <w:r>
        <w:t xml:space="preserve">(</w:t>
      </w:r>
      <w:r>
        <w:t xml:space="preserve">50</w:t>
      </w:r>
      <w:r>
        <w:t xml:space="preserve">)</w:t>
      </w:r>
      <w:r>
        <w:t xml:space="preserve">:</w:t>
      </w:r>
      <w:r>
        <w:t xml:space="preserve"> </w:t>
      </w:r>
      <w:r>
        <w:t xml:space="preserve">35134-35143.</w:t>
      </w:r>
    </w:p>
    <w:p w:rsidR="0018722C">
      <w:pPr>
        <w:pStyle w:val="cw22"/>
        <w:topLinePunct/>
      </w:pPr>
      <w:hyperlink r:id="rId127">
        <w:r>
          <w:t xml:space="preserve">[</w:t>
        </w:r>
        <w:r>
          <w:t xml:space="preserve">62</w:t>
        </w:r>
        <w:r>
          <w:t xml:space="preserve">]</w:t>
        </w:r>
        <w:r>
          <w:t xml:space="preserve"> </w:t>
        </w:r>
        <w:r>
          <w:t xml:space="preserve">Yang </w:t>
        </w:r>
        <w:r>
          <w:t xml:space="preserve">X,</w:t>
        </w:r>
      </w:hyperlink>
      <w:r>
        <w:t xml:space="preserve"> </w:t>
      </w:r>
      <w:hyperlink r:id="rId128">
        <w:r>
          <w:t xml:space="preserve">Wang </w:t>
        </w:r>
        <w:r>
          <w:t xml:space="preserve">J,</w:t>
        </w:r>
      </w:hyperlink>
      <w:r>
        <w:t xml:space="preserve"> </w:t>
      </w:r>
      <w:hyperlink r:id="rId129">
        <w:r>
          <w:t xml:space="preserve">Guo SL,</w:t>
        </w:r>
      </w:hyperlink>
      <w:r>
        <w:t xml:space="preserve"> et al. MiR-21 promotes keratinocyte migration and re-epithelialization during wound healing </w:t>
      </w:r>
      <w:r>
        <w:t xml:space="preserve">[</w:t>
      </w:r>
      <w:r>
        <w:t xml:space="preserve">J</w:t>
      </w:r>
      <w:r>
        <w:t xml:space="preserve">]</w:t>
      </w:r>
      <w:r>
        <w:t xml:space="preserve">. Int J Biol Sci,2011, 7</w:t>
      </w:r>
      <w:r>
        <w:t xml:space="preserve">(</w:t>
      </w:r>
      <w:r>
        <w:t xml:space="preserve">5</w:t>
      </w:r>
      <w:r>
        <w:t xml:space="preserve">)</w:t>
      </w:r>
      <w:r>
        <w:t xml:space="preserve">:</w:t>
      </w:r>
      <w:r>
        <w:t xml:space="preserve"> </w:t>
      </w:r>
      <w:r>
        <w:t xml:space="preserve">685-690.</w:t>
      </w:r>
    </w:p>
    <w:p w:rsidR="0018722C">
      <w:pPr>
        <w:pStyle w:val="cw22"/>
        <w:topLinePunct/>
      </w:pPr>
      <w:r>
        <w:t xml:space="preserve">[</w:t>
      </w:r>
      <w:r>
        <w:t xml:space="preserve">63</w:t>
      </w:r>
      <w:r>
        <w:t xml:space="preserve">]</w:t>
      </w:r>
      <w:r>
        <w:t xml:space="preserve"> </w:t>
      </w:r>
      <w:r>
        <w:t xml:space="preserve">Larson BJ, Longaker </w:t>
      </w:r>
      <w:r>
        <w:t xml:space="preserve">MT, </w:t>
      </w:r>
      <w:r>
        <w:t xml:space="preserve">Lorenz </w:t>
      </w:r>
      <w:r>
        <w:t xml:space="preserve">HP. </w:t>
      </w:r>
      <w:hyperlink r:id="rId210">
        <w:r>
          <w:t xml:space="preserve">Scarless fetal wound healing: a basic science review</w:t>
        </w:r>
      </w:hyperlink>
      <w:hyperlink r:id="rId210">
        <w:r>
          <w:t xml:space="preserve"> </w:t>
        </w:r>
        <w:r>
          <w:t xml:space="preserve">[</w:t>
        </w:r>
        <w:r>
          <w:t xml:space="preserve">J</w:t>
        </w:r>
        <w:r>
          <w:t xml:space="preserve">]</w:t>
        </w:r>
        <w:r>
          <w:t xml:space="preserve">. </w:t>
        </w:r>
      </w:hyperlink>
      <w:r>
        <w:t xml:space="preserve">Plast Reconstr Surg, 2010, 126</w:t>
      </w:r>
      <w:r>
        <w:t xml:space="preserve">(</w:t>
      </w:r>
      <w:r>
        <w:t xml:space="preserve">4</w:t>
      </w:r>
      <w:r>
        <w:t xml:space="preserve">)</w:t>
      </w:r>
      <w:r>
        <w:t xml:space="preserve">: </w:t>
      </w:r>
      <w:r>
        <w:t xml:space="preserve">1172-1180.</w:t>
      </w:r>
    </w:p>
    <w:p w:rsidR="0018722C">
      <w:pPr>
        <w:pStyle w:val="cw22"/>
        <w:topLinePunct/>
      </w:pPr>
      <w:r>
        <w:t xml:space="preserve">[</w:t>
      </w:r>
      <w:r>
        <w:t xml:space="preserve">64</w:t>
      </w:r>
      <w:r>
        <w:t xml:space="preserve">]</w:t>
      </w:r>
      <w:r>
        <w:t xml:space="preserve"> </w:t>
      </w:r>
      <w:r>
        <w:t xml:space="preserve">Leung A, Crombleholme TM, Keswani </w:t>
      </w:r>
      <w:r>
        <w:t xml:space="preserve">SG. </w:t>
      </w:r>
      <w:hyperlink r:id="rId211">
        <w:r>
          <w:t xml:space="preserve">Fetal wound healing: implications for minimal</w:t>
        </w:r>
      </w:hyperlink>
      <w:hyperlink r:id="rId211">
        <w:r>
          <w:t xml:space="preserve"> scar formation. </w:t>
        </w:r>
      </w:hyperlink>
      <w:r>
        <w:t xml:space="preserve">Curr Opin Pediatr </w:t>
      </w:r>
      <w:r>
        <w:t xml:space="preserve">[</w:t>
      </w:r>
      <w:r>
        <w:t xml:space="preserve">J</w:t>
      </w:r>
      <w:r>
        <w:t xml:space="preserve">]</w:t>
      </w:r>
      <w:r>
        <w:t xml:space="preserve">. 2012, 24</w:t>
      </w:r>
      <w:r>
        <w:t xml:space="preserve">(</w:t>
      </w:r>
      <w:r>
        <w:t xml:space="preserve">3</w:t>
      </w:r>
      <w:r>
        <w:t xml:space="preserve">)</w:t>
      </w:r>
      <w:r>
        <w:t xml:space="preserve">:</w:t>
      </w:r>
      <w:r>
        <w:t xml:space="preserve"> </w:t>
      </w:r>
      <w:r>
        <w:t xml:space="preserve">371-378.</w:t>
      </w:r>
    </w:p>
    <w:p w:rsidR="0018722C">
      <w:pPr>
        <w:pStyle w:val="cw22"/>
        <w:topLinePunct/>
      </w:pPr>
      <w:r>
        <w:t xml:space="preserve">[</w:t>
      </w:r>
      <w:r>
        <w:t xml:space="preserve">65</w:t>
      </w:r>
      <w:r>
        <w:t xml:space="preserve">]</w:t>
      </w:r>
      <w:r>
        <w:t xml:space="preserve"> </w:t>
      </w:r>
      <w:r>
        <w:t xml:space="preserve">Cheng J, </w:t>
      </w:r>
      <w:r>
        <w:t xml:space="preserve">Yu </w:t>
      </w:r>
      <w:r>
        <w:t xml:space="preserve">H, Deng S, et al. MicroRNA proﬁling in mid- and late-gestational fetal skin: implication for scarless wound healing </w:t>
      </w:r>
      <w:r>
        <w:t xml:space="preserve">[</w:t>
      </w:r>
      <w:r>
        <w:t xml:space="preserve">J</w:t>
      </w:r>
      <w:r>
        <w:t xml:space="preserve">]</w:t>
      </w:r>
      <w:r>
        <w:t xml:space="preserve">. </w:t>
      </w:r>
      <w:r>
        <w:t xml:space="preserve">Tohoku </w:t>
      </w:r>
      <w:r>
        <w:t xml:space="preserve">J Exp Med, 2010, 221</w:t>
      </w:r>
      <w:r>
        <w:t xml:space="preserve">(</w:t>
      </w:r>
      <w:r>
        <w:t xml:space="preserve">3</w:t>
      </w:r>
      <w:r>
        <w:t xml:space="preserve">)</w:t>
      </w:r>
      <w:r>
        <w:t xml:space="preserve">:</w:t>
      </w:r>
      <w:r>
        <w:t xml:space="preserve"> </w:t>
      </w:r>
      <w:r>
        <w:t xml:space="preserve">203-209.</w:t>
      </w:r>
    </w:p>
    <w:p w:rsidR="0018722C">
      <w:pPr>
        <w:pStyle w:val="cw22"/>
        <w:topLinePunct/>
      </w:pPr>
      <w:r>
        <w:t xml:space="preserve">[</w:t>
      </w:r>
      <w:r>
        <w:t xml:space="preserve">66</w:t>
      </w:r>
      <w:r>
        <w:t xml:space="preserve">]</w:t>
      </w:r>
      <w:r>
        <w:t xml:space="preserve"> </w:t>
      </w:r>
      <w:r>
        <w:t xml:space="preserve">Li Z, Hassan MQ, Jafferji M, et al. Biological functions of miR-29b contribute to positive regulation of osteoblast differentiation </w:t>
      </w:r>
      <w:r>
        <w:t xml:space="preserve">[</w:t>
      </w:r>
      <w:r>
        <w:t xml:space="preserve">J</w:t>
      </w:r>
      <w:r>
        <w:t xml:space="preserve">]</w:t>
      </w:r>
      <w:r>
        <w:t xml:space="preserve">. J Biol Chem, 2009, 284</w:t>
      </w:r>
      <w:r>
        <w:t xml:space="preserve">(</w:t>
      </w:r>
      <w:r>
        <w:t xml:space="preserve">23</w:t>
      </w:r>
      <w:r>
        <w:t xml:space="preserve">)</w:t>
      </w:r>
      <w:r>
        <w:t xml:space="preserve">:</w:t>
      </w:r>
      <w:r>
        <w:t xml:space="preserve"> </w:t>
      </w:r>
      <w:r>
        <w:t xml:space="preserve">15676-15684.</w:t>
      </w:r>
    </w:p>
    <w:p w:rsidR="0018722C">
      <w:pPr>
        <w:topLinePunct/>
      </w:pPr>
      <w:r>
        <w:rPr>
          <w:rFonts w:cstheme="minorBidi" w:hAnsiTheme="minorHAnsi" w:eastAsiaTheme="minorHAnsi" w:asciiTheme="minorHAnsi"/>
        </w:rPr>
        <w:t>123</w:t>
      </w:r>
    </w:p>
    <w:p w:rsidR="0018722C">
      <w:pPr>
        <w:pStyle w:val="cw22"/>
        <w:topLinePunct/>
      </w:pPr>
      <w:r>
        <w:t xml:space="preserve">[</w:t>
      </w:r>
      <w:r>
        <w:t xml:space="preserve">67</w:t>
      </w:r>
      <w:r>
        <w:t xml:space="preserve">]</w:t>
      </w:r>
      <w:r>
        <w:t xml:space="preserve"> </w:t>
      </w:r>
      <w:r>
        <w:t xml:space="preserve">Kato M, Zhang J, </w:t>
      </w:r>
      <w:r>
        <w:t xml:space="preserve">Wang </w:t>
      </w:r>
      <w:r>
        <w:t xml:space="preserve">M, et al. MicroRNA-192 in diabetic kidney glomeruli and</w:t>
      </w:r>
      <w:r w:rsidR="001852F3">
        <w:t xml:space="preserve"> its function in TGF-beta-induced collagen expression via inhibition of E-box repressors </w:t>
      </w:r>
      <w:r>
        <w:t xml:space="preserve">[</w:t>
      </w:r>
      <w:r>
        <w:t xml:space="preserve">J</w:t>
      </w:r>
      <w:r>
        <w:t xml:space="preserve">]</w:t>
      </w:r>
      <w:r>
        <w:t xml:space="preserve">. </w:t>
      </w:r>
      <w:r w:rsidR="001852F3">
        <w:t xml:space="preserve">Proc Natl Acad Sci USA, 2007, 104</w:t>
      </w:r>
      <w:r>
        <w:t xml:space="preserve">(</w:t>
      </w:r>
      <w:r>
        <w:t xml:space="preserve">9</w:t>
      </w:r>
      <w:r>
        <w:t xml:space="preserve">)</w:t>
      </w:r>
      <w:r>
        <w:t xml:space="preserve">:</w:t>
      </w:r>
      <w:r>
        <w:t xml:space="preserve"> </w:t>
      </w:r>
      <w:r>
        <w:t xml:space="preserve">3432-3437.</w:t>
      </w:r>
    </w:p>
    <w:p w:rsidR="0018722C">
      <w:pPr>
        <w:pStyle w:val="cw22"/>
        <w:topLinePunct/>
      </w:pPr>
      <w:r>
        <w:t xml:space="preserve">[</w:t>
      </w:r>
      <w:r>
        <w:t xml:space="preserve">68</w:t>
      </w:r>
      <w:r>
        <w:t xml:space="preserve">]</w:t>
      </w:r>
      <w:r>
        <w:t xml:space="preserve"> </w:t>
      </w:r>
      <w:r>
        <w:t xml:space="preserve">Maurer B, Stanczyk J, </w:t>
      </w:r>
      <w:r>
        <w:t xml:space="preserve">Jüngel </w:t>
      </w:r>
      <w:r>
        <w:t xml:space="preserve">A</w:t>
      </w:r>
      <w:r w:rsidR="004B696B">
        <w:t xml:space="preserve">, et al. MicroRNA-29, a key regulator of collagen expression in systemic sclerosis </w:t>
      </w:r>
      <w:r>
        <w:t xml:space="preserve">[</w:t>
      </w:r>
      <w:r>
        <w:t xml:space="preserve">J</w:t>
      </w:r>
      <w:r>
        <w:t xml:space="preserve">]</w:t>
      </w:r>
      <w:r>
        <w:t xml:space="preserve">. Arthritis Rheum, 2010, 62</w:t>
      </w:r>
      <w:r>
        <w:t xml:space="preserve">(</w:t>
      </w:r>
      <w:r>
        <w:t xml:space="preserve">6</w:t>
      </w:r>
      <w:r>
        <w:t xml:space="preserve">)</w:t>
      </w:r>
      <w:r>
        <w:t xml:space="preserve">:</w:t>
      </w:r>
      <w:r>
        <w:t xml:space="preserve"> </w:t>
      </w:r>
      <w:r>
        <w:t xml:space="preserve">1733-1743.</w:t>
      </w:r>
    </w:p>
    <w:p w:rsidR="0018722C">
      <w:pPr>
        <w:pStyle w:val="cw22"/>
        <w:topLinePunct/>
      </w:pPr>
      <w:r>
        <w:t xml:space="preserve">[</w:t>
      </w:r>
      <w:r>
        <w:t xml:space="preserve">69</w:t>
      </w:r>
      <w:r>
        <w:t xml:space="preserve">]</w:t>
      </w:r>
      <w:r>
        <w:t xml:space="preserve"> </w:t>
      </w:r>
      <w:r>
        <w:t xml:space="preserve">Kashiyama K, Mitsutake N, Matsuse M, et al. MiR-196a downregulation increases the expression of type I and III collagens in keloid fibroblasts </w:t>
      </w:r>
      <w:r>
        <w:t xml:space="preserve">[</w:t>
      </w:r>
      <w:r>
        <w:t xml:space="preserve">J</w:t>
      </w:r>
      <w:r>
        <w:t xml:space="preserve">]</w:t>
      </w:r>
      <w:r>
        <w:t xml:space="preserve">. J Invest Dermatol, 2012, 132</w:t>
      </w:r>
      <w:r>
        <w:t xml:space="preserve">(</w:t>
      </w:r>
      <w:r>
        <w:t xml:space="preserve">6</w:t>
      </w:r>
      <w:r>
        <w:t xml:space="preserve">)</w:t>
      </w:r>
      <w:r>
        <w:t xml:space="preserve">:</w:t>
      </w:r>
      <w:r>
        <w:t xml:space="preserve"> </w:t>
      </w:r>
      <w:r>
        <w:t xml:space="preserve">1597-1604.</w:t>
      </w:r>
    </w:p>
    <w:p w:rsidR="0018722C">
      <w:pPr>
        <w:pStyle w:val="cw22"/>
        <w:topLinePunct/>
      </w:pPr>
      <w:r>
        <w:t xml:space="preserve">[</w:t>
      </w:r>
      <w:r>
        <w:t xml:space="preserve">70</w:t>
      </w:r>
      <w:r>
        <w:t xml:space="preserve">]</w:t>
      </w:r>
      <w:r>
        <w:t xml:space="preserve"> </w:t>
      </w:r>
      <w:r>
        <w:t xml:space="preserve">Bertero </w:t>
      </w:r>
      <w:r>
        <w:t xml:space="preserve">T, </w:t>
      </w:r>
      <w:r>
        <w:t xml:space="preserve">Gastaldi C, Bourget-Ponzio I, et al</w:t>
      </w:r>
      <w:hyperlink r:id="rId123">
        <w:r>
          <w:t xml:space="preserve">. MiR-483-3p controls proliferation in wounded</w:t>
        </w:r>
      </w:hyperlink>
      <w:hyperlink r:id="rId123">
        <w:r>
          <w:t xml:space="preserve"> epithelial cells </w:t>
        </w:r>
        <w:r>
          <w:t xml:space="preserve">[</w:t>
        </w:r>
        <w:r>
          <w:t xml:space="preserve">J</w:t>
        </w:r>
        <w:r>
          <w:t xml:space="preserve">]</w:t>
        </w:r>
        <w:r>
          <w:t xml:space="preserve">. </w:t>
        </w:r>
      </w:hyperlink>
      <w:r>
        <w:t xml:space="preserve">FASEB </w:t>
      </w:r>
      <w:r>
        <w:t xml:space="preserve">J, 2011, 25</w:t>
      </w:r>
      <w:r>
        <w:t xml:space="preserve">(</w:t>
      </w:r>
      <w:r>
        <w:t xml:space="preserve">9</w:t>
      </w:r>
      <w:r>
        <w:t xml:space="preserve">)</w:t>
      </w:r>
      <w:r>
        <w:t xml:space="preserve">:</w:t>
      </w:r>
      <w:r>
        <w:t xml:space="preserve"> </w:t>
      </w:r>
      <w:r>
        <w:t xml:space="preserve">3092-3105.</w:t>
      </w:r>
    </w:p>
    <w:p w:rsidR="0018722C">
      <w:pPr>
        <w:topLinePunct/>
      </w:pPr>
      <w:r>
        <w:rPr>
          <w:rFonts w:cstheme="minorBidi" w:hAnsiTheme="minorHAnsi" w:eastAsiaTheme="minorHAnsi" w:asciiTheme="minorHAnsi"/>
        </w:rPr>
        <w:t>124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Verdana">
    <w:altName w:val="Verdan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367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367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728" from="89.304001pt,99.019981pt" to="506.134001pt,99.019981pt" stroked="true" strokeweight=".72pt" strokecolor="#000000">
          <v:stroke dashstyle="solid"/>
          <w10:wrap type="none"/>
        </v:line>
      </w:pict>
    </w:r>
    <w:r>
      <w:rPr/>
      <w:pict>
        <v:shape style="position:absolute;margin-left:249.369995pt;margin-top:85.584984pt;width:96.7pt;height:12.6pt;mso-position-horizontal-relative:page;mso-position-vertical-relative:page;z-index:-2367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学位论文独创性声明</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344" from="89.304001pt,99.019981pt" to="506.134001pt,99.019981pt" stroked="true" strokeweight=".72pt" strokecolor="#000000">
          <v:stroke dashstyle="solid"/>
          <w10:wrap type="none"/>
        </v:line>
      </w:pict>
    </w:r>
    <w:r>
      <w:rPr/>
      <w:pict>
        <v:shape style="position:absolute;margin-left:137.5pt;margin-top:85.249825pt;width:320.45pt;height:13.7pt;mso-position-horizontal-relative:page;mso-position-vertical-relative:page;z-index:-23632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3 </w:t>
                </w:r>
                <w:r>
                  <w:rPr>
                    <w:rFonts w:ascii="宋体" w:eastAsia="宋体" w:hint="eastAsia"/>
                    <w:spacing w:val="1"/>
                    <w:sz w:val="21"/>
                  </w:rPr>
                  <w:t>章 </w:t>
                </w:r>
                <w:r>
                  <w:rPr>
                    <w:sz w:val="21"/>
                  </w:rPr>
                  <w:t>miR-203 </w:t>
                </w:r>
                <w:r>
                  <w:rPr>
                    <w:rFonts w:ascii="宋体" w:eastAsia="宋体" w:hint="eastAsia"/>
                    <w:spacing w:val="-25"/>
                    <w:sz w:val="21"/>
                  </w:rPr>
                  <w:t>与 </w:t>
                </w:r>
                <w:r>
                  <w:rPr>
                    <w:sz w:val="21"/>
                  </w:rPr>
                  <w:t>p63 </w:t>
                </w:r>
                <w:r>
                  <w:rPr>
                    <w:rFonts w:ascii="宋体" w:eastAsia="宋体" w:hint="eastAsia"/>
                    <w:spacing w:val="-3"/>
                    <w:sz w:val="21"/>
                  </w:rPr>
                  <w:t>在人表皮干细胞和角质形成细胞中的表达变化</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37.5pt;margin-top:85.249825pt;width:320.45pt;height:13.7pt;mso-position-horizontal-relative:page;mso-position-vertical-relative:page;z-index:-23629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3 </w:t>
                </w:r>
                <w:r>
                  <w:rPr>
                    <w:rFonts w:ascii="宋体" w:eastAsia="宋体" w:hint="eastAsia"/>
                    <w:spacing w:val="1"/>
                    <w:sz w:val="21"/>
                  </w:rPr>
                  <w:t>章 </w:t>
                </w:r>
                <w:r>
                  <w:rPr>
                    <w:sz w:val="21"/>
                  </w:rPr>
                  <w:t>miR-203 </w:t>
                </w:r>
                <w:r>
                  <w:rPr>
                    <w:rFonts w:ascii="宋体" w:eastAsia="宋体" w:hint="eastAsia"/>
                    <w:spacing w:val="-25"/>
                    <w:sz w:val="21"/>
                  </w:rPr>
                  <w:t>与 </w:t>
                </w:r>
                <w:r>
                  <w:rPr>
                    <w:sz w:val="21"/>
                  </w:rPr>
                  <w:t>p63 </w:t>
                </w:r>
                <w:r>
                  <w:rPr>
                    <w:rFonts w:ascii="宋体" w:eastAsia="宋体" w:hint="eastAsia"/>
                    <w:spacing w:val="-3"/>
                    <w:sz w:val="21"/>
                  </w:rPr>
                  <w:t>在人表皮干细胞和角质形成细胞中的表达变化</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272" from="89.304001pt,99.019981pt" to="506.134001pt,99.019981pt" stroked="true" strokeweight=".72pt" strokecolor="#000000">
          <v:stroke dashstyle="solid"/>
          <w10:wrap type="none"/>
        </v:line>
      </w:pict>
    </w:r>
    <w:r>
      <w:rPr/>
      <w:pict>
        <v:shape style="position:absolute;margin-left:137.5pt;margin-top:85.249825pt;width:320.45pt;height:13.7pt;mso-position-horizontal-relative:page;mso-position-vertical-relative:page;z-index:-23624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3 </w:t>
                </w:r>
                <w:r>
                  <w:rPr>
                    <w:rFonts w:ascii="宋体" w:eastAsia="宋体" w:hint="eastAsia"/>
                    <w:spacing w:val="1"/>
                    <w:sz w:val="21"/>
                  </w:rPr>
                  <w:t>章 </w:t>
                </w:r>
                <w:r>
                  <w:rPr>
                    <w:sz w:val="21"/>
                  </w:rPr>
                  <w:t>miR-203 </w:t>
                </w:r>
                <w:r>
                  <w:rPr>
                    <w:rFonts w:ascii="宋体" w:eastAsia="宋体" w:hint="eastAsia"/>
                    <w:spacing w:val="-25"/>
                    <w:sz w:val="21"/>
                  </w:rPr>
                  <w:t>与 </w:t>
                </w:r>
                <w:r>
                  <w:rPr>
                    <w:sz w:val="21"/>
                  </w:rPr>
                  <w:t>p63 </w:t>
                </w:r>
                <w:r>
                  <w:rPr>
                    <w:rFonts w:ascii="宋体" w:eastAsia="宋体" w:hint="eastAsia"/>
                    <w:spacing w:val="-3"/>
                    <w:sz w:val="21"/>
                  </w:rPr>
                  <w:t>在人表皮干细胞和角质形成细胞中的表达变化</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37.5pt;margin-top:85.249825pt;width:320.45pt;height:13.7pt;mso-position-horizontal-relative:page;mso-position-vertical-relative:page;z-index:-23622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3 </w:t>
                </w:r>
                <w:r>
                  <w:rPr>
                    <w:rFonts w:ascii="宋体" w:eastAsia="宋体" w:hint="eastAsia"/>
                    <w:spacing w:val="1"/>
                    <w:sz w:val="21"/>
                  </w:rPr>
                  <w:t>章 </w:t>
                </w:r>
                <w:r>
                  <w:rPr>
                    <w:sz w:val="21"/>
                  </w:rPr>
                  <w:t>miR-203 </w:t>
                </w:r>
                <w:r>
                  <w:rPr>
                    <w:rFonts w:ascii="宋体" w:eastAsia="宋体" w:hint="eastAsia"/>
                    <w:spacing w:val="-25"/>
                    <w:sz w:val="21"/>
                  </w:rPr>
                  <w:t>与 </w:t>
                </w:r>
                <w:r>
                  <w:rPr>
                    <w:sz w:val="21"/>
                  </w:rPr>
                  <w:t>p63 </w:t>
                </w:r>
                <w:r>
                  <w:rPr>
                    <w:rFonts w:ascii="宋体" w:eastAsia="宋体" w:hint="eastAsia"/>
                    <w:spacing w:val="-3"/>
                    <w:sz w:val="21"/>
                  </w:rPr>
                  <w:t>在人表皮干细胞和角质形成细胞中的表达变化</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200" from="89.304001pt,99.019981pt" to="506.134001pt,99.019981pt" stroked="true" strokeweight=".72pt" strokecolor="#000000">
          <v:stroke dashstyle="solid"/>
          <w10:wrap type="none"/>
        </v:line>
      </w:pict>
    </w:r>
    <w:r>
      <w:rPr/>
      <w:pict>
        <v:shape style="position:absolute;margin-left:137.5pt;margin-top:85.249825pt;width:320.45pt;height:13.7pt;mso-position-horizontal-relative:page;mso-position-vertical-relative:page;z-index:-23617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3 </w:t>
                </w:r>
                <w:r>
                  <w:rPr>
                    <w:rFonts w:ascii="宋体" w:eastAsia="宋体" w:hint="eastAsia"/>
                    <w:spacing w:val="1"/>
                    <w:sz w:val="21"/>
                  </w:rPr>
                  <w:t>章 </w:t>
                </w:r>
                <w:r>
                  <w:rPr>
                    <w:sz w:val="21"/>
                  </w:rPr>
                  <w:t>miR-203 </w:t>
                </w:r>
                <w:r>
                  <w:rPr>
                    <w:rFonts w:ascii="宋体" w:eastAsia="宋体" w:hint="eastAsia"/>
                    <w:spacing w:val="-25"/>
                    <w:sz w:val="21"/>
                  </w:rPr>
                  <w:t>与 </w:t>
                </w:r>
                <w:r>
                  <w:rPr>
                    <w:sz w:val="21"/>
                  </w:rPr>
                  <w:t>p63 </w:t>
                </w:r>
                <w:r>
                  <w:rPr>
                    <w:rFonts w:ascii="宋体" w:eastAsia="宋体" w:hint="eastAsia"/>
                    <w:spacing w:val="-3"/>
                    <w:sz w:val="21"/>
                  </w:rPr>
                  <w:t>在人表皮干细胞和角质形成细胞中的表达变化</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152" from="89.304001pt,99.019981pt" to="506.134001pt,99.019981pt" stroked="true" strokeweight=".72pt" strokecolor="#000000">
          <v:stroke dashstyle="solid"/>
          <w10:wrap type="none"/>
        </v:line>
      </w:pict>
    </w:r>
    <w:r>
      <w:rPr/>
      <w:pict>
        <v:shape style="position:absolute;margin-left:158.5pt;margin-top:85.249825pt;width:278.45pt;height:13.7pt;mso-position-horizontal-relative:page;mso-position-vertical-relative:page;z-index:-23612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4 </w:t>
                </w:r>
                <w:r>
                  <w:rPr>
                    <w:rFonts w:ascii="宋体" w:eastAsia="宋体" w:hint="eastAsia"/>
                    <w:spacing w:val="2"/>
                    <w:sz w:val="21"/>
                  </w:rPr>
                  <w:t>章 </w:t>
                </w:r>
                <w:r>
                  <w:rPr>
                    <w:sz w:val="21"/>
                  </w:rPr>
                  <w:t>miR-203 </w:t>
                </w:r>
                <w:r>
                  <w:rPr>
                    <w:rFonts w:ascii="宋体" w:eastAsia="宋体" w:hint="eastAsia"/>
                    <w:spacing w:val="-3"/>
                    <w:sz w:val="21"/>
                  </w:rPr>
                  <w:t>下调促进人角质形成细胞形成表皮样干细胞</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8.5pt;margin-top:85.249825pt;width:278.45pt;height:13.7pt;mso-position-horizontal-relative:page;mso-position-vertical-relative:page;z-index:-23610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4 </w:t>
                </w:r>
                <w:r>
                  <w:rPr>
                    <w:rFonts w:ascii="宋体" w:eastAsia="宋体" w:hint="eastAsia"/>
                    <w:spacing w:val="2"/>
                    <w:sz w:val="21"/>
                  </w:rPr>
                  <w:t>章 </w:t>
                </w:r>
                <w:r>
                  <w:rPr>
                    <w:sz w:val="21"/>
                  </w:rPr>
                  <w:t>miR-203 </w:t>
                </w:r>
                <w:r>
                  <w:rPr>
                    <w:rFonts w:ascii="宋体" w:eastAsia="宋体" w:hint="eastAsia"/>
                    <w:spacing w:val="-3"/>
                    <w:sz w:val="21"/>
                  </w:rPr>
                  <w:t>下调促进人角质形成细胞形成表皮样干细胞</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080" from="89.304001pt,99.019981pt" to="506.134001pt,99.019981pt" stroked="true" strokeweight=".72pt" strokecolor="#000000">
          <v:stroke dashstyle="solid"/>
          <w10:wrap type="none"/>
        </v:line>
      </w:pict>
    </w:r>
    <w:r>
      <w:rPr/>
      <w:pict>
        <v:shape style="position:absolute;margin-left:158.5pt;margin-top:85.249825pt;width:278.45pt;height:13.7pt;mso-position-horizontal-relative:page;mso-position-vertical-relative:page;z-index:-23605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4 </w:t>
                </w:r>
                <w:r>
                  <w:rPr>
                    <w:rFonts w:ascii="宋体" w:eastAsia="宋体" w:hint="eastAsia"/>
                    <w:spacing w:val="2"/>
                    <w:sz w:val="21"/>
                  </w:rPr>
                  <w:t>章 </w:t>
                </w:r>
                <w:r>
                  <w:rPr>
                    <w:sz w:val="21"/>
                  </w:rPr>
                  <w:t>miR-203 </w:t>
                </w:r>
                <w:r>
                  <w:rPr>
                    <w:rFonts w:ascii="宋体" w:eastAsia="宋体" w:hint="eastAsia"/>
                    <w:spacing w:val="-3"/>
                    <w:sz w:val="21"/>
                  </w:rPr>
                  <w:t>下调促进人角质形成细胞形成表皮样干细胞</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032" from="89.304001pt,99.019981pt" to="506.134001pt,99.019981pt" stroked="true" strokeweight=".72pt" strokecolor="#000000">
          <v:stroke dashstyle="solid"/>
          <w10:wrap type="none"/>
        </v:line>
      </w:pict>
    </w:r>
    <w:r>
      <w:rPr/>
      <w:pict>
        <v:shape style="position:absolute;margin-left:163.779999pt;margin-top:85.249825pt;width:268pt;height:13.7pt;mso-position-horizontal-relative:page;mso-position-vertical-relative:page;z-index:-23600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5 </w:t>
                </w:r>
                <w:r>
                  <w:rPr>
                    <w:rFonts w:ascii="宋体" w:eastAsia="宋体" w:hint="eastAsia"/>
                    <w:spacing w:val="1"/>
                    <w:sz w:val="21"/>
                  </w:rPr>
                  <w:t>章 </w:t>
                </w:r>
                <w:r>
                  <w:rPr>
                    <w:sz w:val="21"/>
                  </w:rPr>
                  <w:t>miR-203 </w:t>
                </w:r>
                <w:r>
                  <w:rPr>
                    <w:rFonts w:ascii="宋体" w:eastAsia="宋体" w:hint="eastAsia"/>
                    <w:spacing w:val="-3"/>
                    <w:sz w:val="21"/>
                  </w:rPr>
                  <w:t>转染诱导人表皮干细胞向汗腺样细胞分化</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5984" from="89.304001pt,99.019981pt" to="506.134001pt,99.019981pt" stroked="true" strokeweight=".72pt" strokecolor="#000000">
          <v:stroke dashstyle="solid"/>
          <w10:wrap type="none"/>
        </v:line>
      </w:pict>
    </w:r>
    <w:r>
      <w:rPr/>
      <w:pict>
        <v:shape style="position:absolute;margin-left:275.649994pt;margin-top:85.584984pt;width:44.15pt;height:12.6pt;mso-position-horizontal-relative:page;mso-position-vertical-relative:page;z-index:-235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全文小结</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680" from="89.304001pt,100.099983pt" to="506.134001pt,100.099983pt" stroked="true" strokeweight=".72pt" strokecolor="#000000">
          <v:stroke dashstyle="solid"/>
          <w10:wrap type="none"/>
        </v:line>
      </w:pict>
    </w:r>
    <w:r>
      <w:rPr/>
      <w:pict>
        <v:shape style="position:absolute;margin-left:286.209991pt;margin-top:85.704987pt;width:23.15pt;height:12.6pt;mso-position-horizontal-relative:page;mso-position-vertical-relative:page;z-index:-236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5936" from="89.304001pt,99.019981pt" to="506.134001pt,99.019981pt" stroked="true" strokeweight=".72pt" strokecolor="#000000">
          <v:stroke dashstyle="solid"/>
          <w10:wrap type="none"/>
        </v:line>
      </w:pict>
    </w:r>
    <w:r>
      <w:rPr/>
      <w:pict>
        <v:shape style="position:absolute;margin-left:286.209991pt;margin-top:85.584984pt;width:23.15pt;height:12.6pt;mso-position-horizontal-relative:page;mso-position-vertical-relative:page;z-index:-2359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致谢</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5888" from="89.304001pt,99.019981pt" to="506.134001pt,99.019981pt" stroked="true" strokeweight=".72pt" strokecolor="#000000">
          <v:stroke dashstyle="solid"/>
          <w10:wrap type="none"/>
        </v:line>
      </w:pict>
    </w:r>
    <w:r>
      <w:rPr/>
      <w:pict>
        <v:shape style="position:absolute;margin-left:275.649994pt;margin-top:85.584984pt;width:44.15pt;height:12.6pt;mso-position-horizontal-relative:page;mso-position-vertical-relative:page;z-index:-235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5840" from="89.304001pt,99.019981pt" to="506.134001pt,99.019981pt" stroked="true" strokeweight=".72pt" strokecolor="#000000">
          <v:stroke dashstyle="solid"/>
          <w10:wrap type="none"/>
        </v:line>
      </w:pict>
    </w:r>
    <w:r>
      <w:rPr/>
      <w:pict>
        <v:shape style="position:absolute;margin-left:238.929993pt;margin-top:85.584984pt;width:117.7pt;height:12.6pt;mso-position-horizontal-relative:page;mso-position-vertical-relative:page;z-index:-235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攻读学位期间的研究成果</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5792" from="89.304001pt,99.019981pt" to="506.134001pt,99.019981pt" stroked="true" strokeweight=".72pt" strokecolor="#000000">
          <v:stroke dashstyle="solid"/>
          <w10:wrap type="none"/>
        </v:line>
      </w:pict>
    </w:r>
    <w:r>
      <w:rPr/>
      <w:pict>
        <v:shape style="position:absolute;margin-left:286.209991pt;margin-top:85.584984pt;width:23.15pt;height:12.6pt;mso-position-horizontal-relative:page;mso-position-vertical-relative:page;z-index:-235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综述</w:t>
                </w:r>
              </w:p>
            </w:txbxContent>
          </v:textbox>
          <w10:wrap type="none"/>
        </v:shape>
      </w:pic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680" from="89.304001pt,100.099983pt" to="506.134001pt,100.099983pt" stroked="true" strokeweight=".72pt" strokecolor="#000000">
          <v:stroke dashstyle="solid"/>
          <w10:wrap type="none"/>
        </v:line>
      </w:pict>
    </w:r>
    <w:r>
      <w:rPr/>
      <w:pict>
        <v:shape style="position:absolute;margin-left:286.209991pt;margin-top:85.704987pt;width:23.15pt;height:12.6pt;mso-position-horizontal-relative:page;mso-position-vertical-relative:page;z-index:-236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摘要</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632" from="89.304001pt,98.539986pt" to="506.134001pt,98.539986pt" stroked="true" strokeweight=".72pt" strokecolor="#000000">
          <v:stroke dashstyle="solid"/>
          <w10:wrap type="none"/>
        </v:line>
      </w:pict>
    </w:r>
    <w:r>
      <w:rPr/>
      <w:pict>
        <v:shape style="position:absolute;margin-left:278.890015pt;margin-top:84.289825pt;width:37.7pt;height:13.7pt;mso-position-horizontal-relative:page;mso-position-vertical-relative:page;z-index:-236608" type="#_x0000_t202" filled="false" stroked="false">
          <v:textbox inset="0,0,0,0">
            <w:txbxContent>
              <w:p>
                <w:pPr>
                  <w:spacing w:before="12"/>
                  <w:ind w:left="20" w:right="0" w:firstLine="0"/>
                  <w:jc w:val="left"/>
                  <w:rPr>
                    <w:sz w:val="21"/>
                  </w:rPr>
                </w:pPr>
                <w:r>
                  <w:rPr>
                    <w:sz w:val="21"/>
                  </w:rPr>
                  <w:t>Abstract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929993pt;margin-top:85.704987pt;width:75.7pt;height:12.6pt;mso-position-horizontal-relative:page;mso-position-vertical-relative:page;z-index:-2365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中英文缩略词表</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512" from="89.304001pt,100.099983pt" to="506.134001pt,100.099983pt" stroked="true" strokeweight=".72pt" strokecolor="#000000">
          <v:stroke dashstyle="solid"/>
          <w10:wrap type="none"/>
        </v:line>
      </w:pict>
    </w:r>
    <w:r>
      <w:rPr/>
      <w:pict>
        <v:shape style="position:absolute;margin-left:267.850006pt;margin-top:85.369827pt;width:59.75pt;height:13.7pt;mso-position-horizontal-relative:page;mso-position-vertical-relative:page;z-index:-23648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6"/>
                    <w:sz w:val="21"/>
                  </w:rPr>
                  <w:t>第 </w:t>
                </w:r>
                <w:r>
                  <w:rPr>
                    <w:sz w:val="21"/>
                  </w:rPr>
                  <w:t>1 </w:t>
                </w:r>
                <w:r>
                  <w:rPr>
                    <w:rFonts w:ascii="宋体" w:eastAsia="宋体" w:hint="eastAsia"/>
                    <w:spacing w:val="-2"/>
                    <w:sz w:val="21"/>
                  </w:rPr>
                  <w:t>章 引言</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632" from="89.304001pt,98.539986pt" to="506.134001pt,98.539986pt" stroked="true" strokeweight=".72pt" strokecolor="#000000">
          <v:stroke dashstyle="solid"/>
          <w10:wrap type="none"/>
        </v:line>
      </w:pict>
    </w:r>
    <w:r>
      <w:rPr/>
      <w:pict>
        <v:shape style="position:absolute;margin-left:278.890015pt;margin-top:84.289825pt;width:37.7pt;height:13.7pt;mso-position-horizontal-relative:page;mso-position-vertical-relative:page;z-index:-236608" type="#_x0000_t202" filled="false" stroked="false">
          <v:textbox inset="0,0,0,0">
            <w:txbxContent>
              <w:p>
                <w:pPr>
                  <w:spacing w:before="12"/>
                  <w:ind w:left="20" w:right="0" w:firstLine="0"/>
                  <w:jc w:val="left"/>
                  <w:rPr>
                    <w:sz w:val="21"/>
                  </w:rPr>
                </w:pPr>
                <w:r>
                  <w:rPr>
                    <w:sz w:val="21"/>
                  </w:rPr>
                  <w:t>Abstract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464" from="89.304001pt,99.019981pt" to="506.134001pt,99.019981pt" stroked="true" strokeweight=".72pt" strokecolor="#000000">
          <v:stroke dashstyle="solid"/>
          <w10:wrap type="none"/>
        </v:line>
      </w:pict>
    </w:r>
    <w:r>
      <w:rPr/>
      <w:pict>
        <v:shape style="position:absolute;margin-left:148.779999pt;margin-top:85.249825pt;width:298pt;height:13.7pt;mso-position-horizontal-relative:page;mso-position-vertical-relative:page;z-index:-23644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2 </w:t>
                </w:r>
                <w:r>
                  <w:rPr>
                    <w:rFonts w:ascii="宋体" w:eastAsia="宋体" w:hint="eastAsia"/>
                    <w:spacing w:val="-6"/>
                    <w:sz w:val="21"/>
                  </w:rPr>
                  <w:t>章 人表皮干细胞与角质形成细胞 </w:t>
                </w:r>
                <w:r>
                  <w:rPr>
                    <w:sz w:val="21"/>
                  </w:rPr>
                  <w:t>miRNA </w:t>
                </w:r>
                <w:r>
                  <w:rPr>
                    <w:rFonts w:ascii="宋体" w:eastAsia="宋体" w:hint="eastAsia"/>
                    <w:spacing w:val="-3"/>
                    <w:sz w:val="21"/>
                  </w:rPr>
                  <w:t>的差异表达谱分析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8.779999pt;margin-top:85.249825pt;width:298pt;height:13.7pt;mso-position-horizontal-relative:page;mso-position-vertical-relative:page;z-index:-23641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2 </w:t>
                </w:r>
                <w:r>
                  <w:rPr>
                    <w:rFonts w:ascii="宋体" w:eastAsia="宋体" w:hint="eastAsia"/>
                    <w:spacing w:val="-6"/>
                    <w:sz w:val="21"/>
                  </w:rPr>
                  <w:t>章 人表皮干细胞与角质形成细胞 </w:t>
                </w:r>
                <w:r>
                  <w:rPr>
                    <w:sz w:val="21"/>
                  </w:rPr>
                  <w:t>miRNA </w:t>
                </w:r>
                <w:r>
                  <w:rPr>
                    <w:rFonts w:ascii="宋体" w:eastAsia="宋体" w:hint="eastAsia"/>
                    <w:spacing w:val="-3"/>
                    <w:sz w:val="21"/>
                  </w:rPr>
                  <w:t>的差异表达谱分析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392" from="89.304001pt,99.019981pt" to="506.134001pt,99.019981pt" stroked="true" strokeweight=".72pt" strokecolor="#000000">
          <v:stroke dashstyle="solid"/>
          <w10:wrap type="none"/>
        </v:line>
      </w:pict>
    </w:r>
    <w:r>
      <w:rPr/>
      <w:pict>
        <v:shape style="position:absolute;margin-left:148.779999pt;margin-top:85.249825pt;width:298pt;height:13.7pt;mso-position-horizontal-relative:page;mso-position-vertical-relative:page;z-index:-23636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2 </w:t>
                </w:r>
                <w:r>
                  <w:rPr>
                    <w:rFonts w:ascii="宋体" w:eastAsia="宋体" w:hint="eastAsia"/>
                    <w:spacing w:val="-6"/>
                    <w:sz w:val="21"/>
                  </w:rPr>
                  <w:t>章 人表皮干细胞与角质形成细胞 </w:t>
                </w:r>
                <w:r>
                  <w:rPr>
                    <w:sz w:val="21"/>
                  </w:rPr>
                  <w:t>miRNA </w:t>
                </w:r>
                <w:r>
                  <w:rPr>
                    <w:rFonts w:ascii="宋体" w:eastAsia="宋体" w:hint="eastAsia"/>
                    <w:spacing w:val="-3"/>
                    <w:sz w:val="21"/>
                  </w:rPr>
                  <w:t>的差异表达谱分析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344" from="89.304001pt,99.019981pt" to="506.134001pt,99.019981pt" stroked="true" strokeweight=".72pt" strokecolor="#000000">
          <v:stroke dashstyle="solid"/>
          <w10:wrap type="none"/>
        </v:line>
      </w:pict>
    </w:r>
    <w:r>
      <w:rPr/>
      <w:pict>
        <v:shape style="position:absolute;margin-left:137.5pt;margin-top:85.249825pt;width:320.45pt;height:13.7pt;mso-position-horizontal-relative:page;mso-position-vertical-relative:page;z-index:-23632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3 </w:t>
                </w:r>
                <w:r>
                  <w:rPr>
                    <w:rFonts w:ascii="宋体" w:eastAsia="宋体" w:hint="eastAsia"/>
                    <w:spacing w:val="1"/>
                    <w:sz w:val="21"/>
                  </w:rPr>
                  <w:t>章 </w:t>
                </w:r>
                <w:r>
                  <w:rPr>
                    <w:sz w:val="21"/>
                  </w:rPr>
                  <w:t>miR-203 </w:t>
                </w:r>
                <w:r>
                  <w:rPr>
                    <w:rFonts w:ascii="宋体" w:eastAsia="宋体" w:hint="eastAsia"/>
                    <w:spacing w:val="-25"/>
                    <w:sz w:val="21"/>
                  </w:rPr>
                  <w:t>与 </w:t>
                </w:r>
                <w:r>
                  <w:rPr>
                    <w:sz w:val="21"/>
                  </w:rPr>
                  <w:t>p63 </w:t>
                </w:r>
                <w:r>
                  <w:rPr>
                    <w:rFonts w:ascii="宋体" w:eastAsia="宋体" w:hint="eastAsia"/>
                    <w:spacing w:val="-3"/>
                    <w:sz w:val="21"/>
                  </w:rPr>
                  <w:t>在人表皮干细胞和角质形成细胞中的表达变化</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272" from="89.304001pt,99.019981pt" to="506.134001pt,99.019981pt" stroked="true" strokeweight=".72pt" strokecolor="#000000">
          <v:stroke dashstyle="solid"/>
          <w10:wrap type="none"/>
        </v:line>
      </w:pict>
    </w:r>
    <w:r>
      <w:rPr/>
      <w:pict>
        <v:shape style="position:absolute;margin-left:137.5pt;margin-top:85.249825pt;width:320.45pt;height:13.7pt;mso-position-horizontal-relative:page;mso-position-vertical-relative:page;z-index:-23624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3 </w:t>
                </w:r>
                <w:r>
                  <w:rPr>
                    <w:rFonts w:ascii="宋体" w:eastAsia="宋体" w:hint="eastAsia"/>
                    <w:spacing w:val="1"/>
                    <w:sz w:val="21"/>
                  </w:rPr>
                  <w:t>章 </w:t>
                </w:r>
                <w:r>
                  <w:rPr>
                    <w:sz w:val="21"/>
                  </w:rPr>
                  <w:t>miR-203 </w:t>
                </w:r>
                <w:r>
                  <w:rPr>
                    <w:rFonts w:ascii="宋体" w:eastAsia="宋体" w:hint="eastAsia"/>
                    <w:spacing w:val="-25"/>
                    <w:sz w:val="21"/>
                  </w:rPr>
                  <w:t>与 </w:t>
                </w:r>
                <w:r>
                  <w:rPr>
                    <w:sz w:val="21"/>
                  </w:rPr>
                  <w:t>p63 </w:t>
                </w:r>
                <w:r>
                  <w:rPr>
                    <w:rFonts w:ascii="宋体" w:eastAsia="宋体" w:hint="eastAsia"/>
                    <w:spacing w:val="-3"/>
                    <w:sz w:val="21"/>
                  </w:rPr>
                  <w:t>在人表皮干细胞和角质形成细胞中的表达变化</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200" from="89.304001pt,99.019981pt" to="506.134001pt,99.019981pt" stroked="true" strokeweight=".72pt" strokecolor="#000000">
          <v:stroke dashstyle="solid"/>
          <w10:wrap type="none"/>
        </v:line>
      </w:pict>
    </w:r>
    <w:r>
      <w:rPr/>
      <w:pict>
        <v:shape style="position:absolute;margin-left:137.5pt;margin-top:85.249825pt;width:320.45pt;height:13.7pt;mso-position-horizontal-relative:page;mso-position-vertical-relative:page;z-index:-23617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3 </w:t>
                </w:r>
                <w:r>
                  <w:rPr>
                    <w:rFonts w:ascii="宋体" w:eastAsia="宋体" w:hint="eastAsia"/>
                    <w:spacing w:val="1"/>
                    <w:sz w:val="21"/>
                  </w:rPr>
                  <w:t>章 </w:t>
                </w:r>
                <w:r>
                  <w:rPr>
                    <w:sz w:val="21"/>
                  </w:rPr>
                  <w:t>miR-203 </w:t>
                </w:r>
                <w:r>
                  <w:rPr>
                    <w:rFonts w:ascii="宋体" w:eastAsia="宋体" w:hint="eastAsia"/>
                    <w:spacing w:val="-25"/>
                    <w:sz w:val="21"/>
                  </w:rPr>
                  <w:t>与 </w:t>
                </w:r>
                <w:r>
                  <w:rPr>
                    <w:sz w:val="21"/>
                  </w:rPr>
                  <w:t>p63 </w:t>
                </w:r>
                <w:r>
                  <w:rPr>
                    <w:rFonts w:ascii="宋体" w:eastAsia="宋体" w:hint="eastAsia"/>
                    <w:spacing w:val="-3"/>
                    <w:sz w:val="21"/>
                  </w:rPr>
                  <w:t>在人表皮干细胞和角质形成细胞中的表达变化</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152" from="89.304001pt,99.019981pt" to="506.134001pt,99.019981pt" stroked="true" strokeweight=".72pt" strokecolor="#000000">
          <v:stroke dashstyle="solid"/>
          <w10:wrap type="none"/>
        </v:line>
      </w:pict>
    </w:r>
    <w:r>
      <w:rPr/>
      <w:pict>
        <v:shape style="position:absolute;margin-left:158.5pt;margin-top:85.249825pt;width:278.45pt;height:13.7pt;mso-position-horizontal-relative:page;mso-position-vertical-relative:page;z-index:-23612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4 </w:t>
                </w:r>
                <w:r>
                  <w:rPr>
                    <w:rFonts w:ascii="宋体" w:eastAsia="宋体" w:hint="eastAsia"/>
                    <w:spacing w:val="2"/>
                    <w:sz w:val="21"/>
                  </w:rPr>
                  <w:t>章 </w:t>
                </w:r>
                <w:r>
                  <w:rPr>
                    <w:sz w:val="21"/>
                  </w:rPr>
                  <w:t>miR-203 </w:t>
                </w:r>
                <w:r>
                  <w:rPr>
                    <w:rFonts w:ascii="宋体" w:eastAsia="宋体" w:hint="eastAsia"/>
                    <w:spacing w:val="-3"/>
                    <w:sz w:val="21"/>
                  </w:rPr>
                  <w:t>下调促进人角质形成细胞形成表皮样干细胞</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080" from="89.304001pt,99.019981pt" to="506.134001pt,99.019981pt" stroked="true" strokeweight=".72pt" strokecolor="#000000">
          <v:stroke dashstyle="solid"/>
          <w10:wrap type="none"/>
        </v:line>
      </w:pict>
    </w:r>
    <w:r>
      <w:rPr/>
      <w:pict>
        <v:shape style="position:absolute;margin-left:158.5pt;margin-top:85.249825pt;width:278.45pt;height:13.7pt;mso-position-horizontal-relative:page;mso-position-vertical-relative:page;z-index:-23605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4 </w:t>
                </w:r>
                <w:r>
                  <w:rPr>
                    <w:rFonts w:ascii="宋体" w:eastAsia="宋体" w:hint="eastAsia"/>
                    <w:spacing w:val="2"/>
                    <w:sz w:val="21"/>
                  </w:rPr>
                  <w:t>章 </w:t>
                </w:r>
                <w:r>
                  <w:rPr>
                    <w:sz w:val="21"/>
                  </w:rPr>
                  <w:t>miR-203 </w:t>
                </w:r>
                <w:r>
                  <w:rPr>
                    <w:rFonts w:ascii="宋体" w:eastAsia="宋体" w:hint="eastAsia"/>
                    <w:spacing w:val="-3"/>
                    <w:sz w:val="21"/>
                  </w:rPr>
                  <w:t>下调促进人角质形成细胞形成表皮样干细胞</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032" from="89.304001pt,99.019981pt" to="506.134001pt,99.019981pt" stroked="true" strokeweight=".72pt" strokecolor="#000000">
          <v:stroke dashstyle="solid"/>
          <w10:wrap type="none"/>
        </v:line>
      </w:pict>
    </w:r>
    <w:r>
      <w:rPr/>
      <w:pict>
        <v:shape style="position:absolute;margin-left:163.779999pt;margin-top:85.249825pt;width:268pt;height:13.7pt;mso-position-horizontal-relative:page;mso-position-vertical-relative:page;z-index:-23600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5 </w:t>
                </w:r>
                <w:r>
                  <w:rPr>
                    <w:rFonts w:ascii="宋体" w:eastAsia="宋体" w:hint="eastAsia"/>
                    <w:spacing w:val="1"/>
                    <w:sz w:val="21"/>
                  </w:rPr>
                  <w:t>章 </w:t>
                </w:r>
                <w:r>
                  <w:rPr>
                    <w:sz w:val="21"/>
                  </w:rPr>
                  <w:t>miR-203 </w:t>
                </w:r>
                <w:r>
                  <w:rPr>
                    <w:rFonts w:ascii="宋体" w:eastAsia="宋体" w:hint="eastAsia"/>
                    <w:spacing w:val="-3"/>
                    <w:sz w:val="21"/>
                  </w:rPr>
                  <w:t>转染诱导人表皮干细胞向汗腺样细胞分化</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5888" from="89.304001pt,99.019981pt" to="506.134001pt,99.019981pt" stroked="true" strokeweight=".72pt" strokecolor="#000000">
          <v:stroke dashstyle="solid"/>
          <w10:wrap type="none"/>
        </v:line>
      </w:pict>
    </w:r>
    <w:r>
      <w:rPr/>
      <w:pict>
        <v:shape style="position:absolute;margin-left:275.649994pt;margin-top:85.584984pt;width:44.15pt;height:12.6pt;mso-position-horizontal-relative:page;mso-position-vertical-relative:page;z-index:-235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584" from="89.304001pt,100.099983pt" to="506.134001pt,100.099983pt" stroked="true" strokeweight=".72pt" strokecolor="#000000">
          <v:stroke dashstyle="solid"/>
          <w10:wrap type="none"/>
        </v:line>
      </w:pict>
    </w:r>
    <w:r>
      <w:rPr/>
      <w:pict>
        <v:shape style="position:absolute;margin-left:283.570007pt;margin-top:85.704987pt;width:28.4pt;height:12.6pt;mso-position-horizontal-relative:page;mso-position-vertical-relative:page;z-index:-236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目 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5792" from="89.304001pt,99.019981pt" to="506.134001pt,99.019981pt" stroked="true" strokeweight=".72pt" strokecolor="#000000">
          <v:stroke dashstyle="solid"/>
          <w10:wrap type="none"/>
        </v:line>
      </w:pict>
    </w:r>
    <w:r>
      <w:rPr/>
      <w:pict>
        <v:shape style="position:absolute;margin-left:286.209991pt;margin-top:85.584984pt;width:23.15pt;height:12.6pt;mso-position-horizontal-relative:page;mso-position-vertical-relative:page;z-index:-235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综述</w:t>
                </w:r>
              </w:p>
            </w:txbxContent>
          </v:textbox>
          <w10:wrap type="non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929993pt;margin-top:85.704987pt;width:75.7pt;height:12.6pt;mso-position-horizontal-relative:page;mso-position-vertical-relative:page;z-index:-2365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中英文缩略词表</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512" from="89.304001pt,100.099983pt" to="506.134001pt,100.099983pt" stroked="true" strokeweight=".72pt" strokecolor="#000000">
          <v:stroke dashstyle="solid"/>
          <w10:wrap type="none"/>
        </v:line>
      </w:pict>
    </w:r>
    <w:r>
      <w:rPr/>
      <w:pict>
        <v:shape style="position:absolute;margin-left:267.850006pt;margin-top:85.369827pt;width:59.75pt;height:13.7pt;mso-position-horizontal-relative:page;mso-position-vertical-relative:page;z-index:-23648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6"/>
                    <w:sz w:val="21"/>
                  </w:rPr>
                  <w:t>第 </w:t>
                </w:r>
                <w:r>
                  <w:rPr>
                    <w:sz w:val="21"/>
                  </w:rPr>
                  <w:t>1 </w:t>
                </w:r>
                <w:r>
                  <w:rPr>
                    <w:rFonts w:ascii="宋体" w:eastAsia="宋体" w:hint="eastAsia"/>
                    <w:spacing w:val="-2"/>
                    <w:sz w:val="21"/>
                  </w:rPr>
                  <w:t>章 引言</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464" from="89.304001pt,99.019981pt" to="506.134001pt,99.019981pt" stroked="true" strokeweight=".72pt" strokecolor="#000000">
          <v:stroke dashstyle="solid"/>
          <w10:wrap type="none"/>
        </v:line>
      </w:pict>
    </w:r>
    <w:r>
      <w:rPr/>
      <w:pict>
        <v:shape style="position:absolute;margin-left:148.779999pt;margin-top:85.249825pt;width:298pt;height:13.7pt;mso-position-horizontal-relative:page;mso-position-vertical-relative:page;z-index:-23644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2 </w:t>
                </w:r>
                <w:r>
                  <w:rPr>
                    <w:rFonts w:ascii="宋体" w:eastAsia="宋体" w:hint="eastAsia"/>
                    <w:spacing w:val="-6"/>
                    <w:sz w:val="21"/>
                  </w:rPr>
                  <w:t>章 人表皮干细胞与角质形成细胞 </w:t>
                </w:r>
                <w:r>
                  <w:rPr>
                    <w:sz w:val="21"/>
                  </w:rPr>
                  <w:t>miRNA </w:t>
                </w:r>
                <w:r>
                  <w:rPr>
                    <w:rFonts w:ascii="宋体" w:eastAsia="宋体" w:hint="eastAsia"/>
                    <w:spacing w:val="-3"/>
                    <w:sz w:val="21"/>
                  </w:rPr>
                  <w:t>的差异表达谱分析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8.779999pt;margin-top:85.249825pt;width:298pt;height:13.7pt;mso-position-horizontal-relative:page;mso-position-vertical-relative:page;z-index:-23641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2 </w:t>
                </w:r>
                <w:r>
                  <w:rPr>
                    <w:rFonts w:ascii="宋体" w:eastAsia="宋体" w:hint="eastAsia"/>
                    <w:spacing w:val="-6"/>
                    <w:sz w:val="21"/>
                  </w:rPr>
                  <w:t>章 人表皮干细胞与角质形成细胞 </w:t>
                </w:r>
                <w:r>
                  <w:rPr>
                    <w:sz w:val="21"/>
                  </w:rPr>
                  <w:t>miRNA </w:t>
                </w:r>
                <w:r>
                  <w:rPr>
                    <w:rFonts w:ascii="宋体" w:eastAsia="宋体" w:hint="eastAsia"/>
                    <w:spacing w:val="-3"/>
                    <w:sz w:val="21"/>
                  </w:rPr>
                  <w:t>的差异表达谱分析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6392" from="89.304001pt,99.019981pt" to="506.134001pt,99.019981pt" stroked="true" strokeweight=".72pt" strokecolor="#000000">
          <v:stroke dashstyle="solid"/>
          <w10:wrap type="none"/>
        </v:line>
      </w:pict>
    </w:r>
    <w:r>
      <w:rPr/>
      <w:pict>
        <v:shape style="position:absolute;margin-left:148.779999pt;margin-top:85.249825pt;width:298pt;height:13.7pt;mso-position-horizontal-relative:page;mso-position-vertical-relative:page;z-index:-23636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5"/>
                    <w:sz w:val="21"/>
                  </w:rPr>
                  <w:t>第 </w:t>
                </w:r>
                <w:r>
                  <w:rPr>
                    <w:sz w:val="21"/>
                  </w:rPr>
                  <w:t>2 </w:t>
                </w:r>
                <w:r>
                  <w:rPr>
                    <w:rFonts w:ascii="宋体" w:eastAsia="宋体" w:hint="eastAsia"/>
                    <w:spacing w:val="-6"/>
                    <w:sz w:val="21"/>
                  </w:rPr>
                  <w:t>章 人表皮干细胞与角质形成细胞 </w:t>
                </w:r>
                <w:r>
                  <w:rPr>
                    <w:sz w:val="21"/>
                  </w:rPr>
                  <w:t>miRNA </w:t>
                </w:r>
                <w:r>
                  <w:rPr>
                    <w:rFonts w:ascii="宋体" w:eastAsia="宋体" w:hint="eastAsia"/>
                    <w:spacing w:val="-3"/>
                    <w:sz w:val="21"/>
                  </w:rPr>
                  <w:t>的差异表达谱分析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
    <w:multiLevelType w:val="hybridMultilevel"/>
    <w:lvl w:ilvl="0">
      <w:start w:val="67"/>
      <w:numFmt w:val="decimal"/>
      <w:lvlText w:val="[%1]"/>
      <w:lvlJc w:val="left"/>
      <w:pPr>
        <w:ind w:left="1334"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38" w:hanging="420"/>
      </w:pPr>
      <w:rPr>
        <w:rFonts w:hint="default"/>
      </w:rPr>
    </w:lvl>
    <w:lvl w:ilvl="2">
      <w:start w:val="0"/>
      <w:numFmt w:val="bullet"/>
      <w:lvlText w:val="•"/>
      <w:lvlJc w:val="left"/>
      <w:pPr>
        <w:ind w:left="2937" w:hanging="420"/>
      </w:pPr>
      <w:rPr>
        <w:rFonts w:hint="default"/>
      </w:rPr>
    </w:lvl>
    <w:lvl w:ilvl="3">
      <w:start w:val="0"/>
      <w:numFmt w:val="bullet"/>
      <w:lvlText w:val="•"/>
      <w:lvlJc w:val="left"/>
      <w:pPr>
        <w:ind w:left="3735" w:hanging="420"/>
      </w:pPr>
      <w:rPr>
        <w:rFonts w:hint="default"/>
      </w:rPr>
    </w:lvl>
    <w:lvl w:ilvl="4">
      <w:start w:val="0"/>
      <w:numFmt w:val="bullet"/>
      <w:lvlText w:val="•"/>
      <w:lvlJc w:val="left"/>
      <w:pPr>
        <w:ind w:left="4534"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1" w:hanging="420"/>
      </w:pPr>
      <w:rPr>
        <w:rFonts w:hint="default"/>
      </w:rPr>
    </w:lvl>
    <w:lvl w:ilvl="7">
      <w:start w:val="0"/>
      <w:numFmt w:val="bullet"/>
      <w:lvlText w:val="•"/>
      <w:lvlJc w:val="left"/>
      <w:pPr>
        <w:ind w:left="6930" w:hanging="420"/>
      </w:pPr>
      <w:rPr>
        <w:rFonts w:hint="default"/>
      </w:rPr>
    </w:lvl>
    <w:lvl w:ilvl="8">
      <w:start w:val="0"/>
      <w:numFmt w:val="bullet"/>
      <w:lvlText w:val="•"/>
      <w:lvlJc w:val="left"/>
      <w:pPr>
        <w:ind w:left="7729" w:hanging="420"/>
      </w:pPr>
      <w:rPr>
        <w:rFonts w:hint="default"/>
      </w:rPr>
    </w:lvl>
  </w:abstractNum>
  <w:abstractNum w:abstractNumId="63">
    <w:multiLevelType w:val="hybridMultilevel"/>
    <w:lvl w:ilvl="0">
      <w:start w:val="51"/>
      <w:numFmt w:val="decimal"/>
      <w:lvlText w:val="[%1]"/>
      <w:lvlJc w:val="left"/>
      <w:pPr>
        <w:ind w:left="1334"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38" w:hanging="420"/>
      </w:pPr>
      <w:rPr>
        <w:rFonts w:hint="default"/>
      </w:rPr>
    </w:lvl>
    <w:lvl w:ilvl="2">
      <w:start w:val="0"/>
      <w:numFmt w:val="bullet"/>
      <w:lvlText w:val="•"/>
      <w:lvlJc w:val="left"/>
      <w:pPr>
        <w:ind w:left="2937" w:hanging="420"/>
      </w:pPr>
      <w:rPr>
        <w:rFonts w:hint="default"/>
      </w:rPr>
    </w:lvl>
    <w:lvl w:ilvl="3">
      <w:start w:val="0"/>
      <w:numFmt w:val="bullet"/>
      <w:lvlText w:val="•"/>
      <w:lvlJc w:val="left"/>
      <w:pPr>
        <w:ind w:left="3735" w:hanging="420"/>
      </w:pPr>
      <w:rPr>
        <w:rFonts w:hint="default"/>
      </w:rPr>
    </w:lvl>
    <w:lvl w:ilvl="4">
      <w:start w:val="0"/>
      <w:numFmt w:val="bullet"/>
      <w:lvlText w:val="•"/>
      <w:lvlJc w:val="left"/>
      <w:pPr>
        <w:ind w:left="4534"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1" w:hanging="420"/>
      </w:pPr>
      <w:rPr>
        <w:rFonts w:hint="default"/>
      </w:rPr>
    </w:lvl>
    <w:lvl w:ilvl="7">
      <w:start w:val="0"/>
      <w:numFmt w:val="bullet"/>
      <w:lvlText w:val="•"/>
      <w:lvlJc w:val="left"/>
      <w:pPr>
        <w:ind w:left="6930" w:hanging="420"/>
      </w:pPr>
      <w:rPr>
        <w:rFonts w:hint="default"/>
      </w:rPr>
    </w:lvl>
    <w:lvl w:ilvl="8">
      <w:start w:val="0"/>
      <w:numFmt w:val="bullet"/>
      <w:lvlText w:val="•"/>
      <w:lvlJc w:val="left"/>
      <w:pPr>
        <w:ind w:left="7729" w:hanging="420"/>
      </w:pPr>
      <w:rPr>
        <w:rFonts w:hint="default"/>
      </w:rPr>
    </w:lvl>
  </w:abstractNum>
  <w:abstractNum w:abstractNumId="62">
    <w:multiLevelType w:val="hybridMultilevel"/>
    <w:lvl w:ilvl="0">
      <w:start w:val="36"/>
      <w:numFmt w:val="decimal"/>
      <w:lvlText w:val="[%1]"/>
      <w:lvlJc w:val="left"/>
      <w:pPr>
        <w:ind w:left="1334"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42" w:hanging="420"/>
      </w:pPr>
      <w:rPr>
        <w:rFonts w:hint="default"/>
      </w:rPr>
    </w:lvl>
    <w:lvl w:ilvl="2">
      <w:start w:val="0"/>
      <w:numFmt w:val="bullet"/>
      <w:lvlText w:val="•"/>
      <w:lvlJc w:val="left"/>
      <w:pPr>
        <w:ind w:left="2945" w:hanging="420"/>
      </w:pPr>
      <w:rPr>
        <w:rFonts w:hint="default"/>
      </w:rPr>
    </w:lvl>
    <w:lvl w:ilvl="3">
      <w:start w:val="0"/>
      <w:numFmt w:val="bullet"/>
      <w:lvlText w:val="•"/>
      <w:lvlJc w:val="left"/>
      <w:pPr>
        <w:ind w:left="3747" w:hanging="420"/>
      </w:pPr>
      <w:rPr>
        <w:rFonts w:hint="default"/>
      </w:rPr>
    </w:lvl>
    <w:lvl w:ilvl="4">
      <w:start w:val="0"/>
      <w:numFmt w:val="bullet"/>
      <w:lvlText w:val="•"/>
      <w:lvlJc w:val="left"/>
      <w:pPr>
        <w:ind w:left="4550" w:hanging="420"/>
      </w:pPr>
      <w:rPr>
        <w:rFonts w:hint="default"/>
      </w:rPr>
    </w:lvl>
    <w:lvl w:ilvl="5">
      <w:start w:val="0"/>
      <w:numFmt w:val="bullet"/>
      <w:lvlText w:val="•"/>
      <w:lvlJc w:val="left"/>
      <w:pPr>
        <w:ind w:left="535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58" w:hanging="420"/>
      </w:pPr>
      <w:rPr>
        <w:rFonts w:hint="default"/>
      </w:rPr>
    </w:lvl>
    <w:lvl w:ilvl="8">
      <w:start w:val="0"/>
      <w:numFmt w:val="bullet"/>
      <w:lvlText w:val="•"/>
      <w:lvlJc w:val="left"/>
      <w:pPr>
        <w:ind w:left="7761" w:hanging="420"/>
      </w:pPr>
      <w:rPr>
        <w:rFonts w:hint="default"/>
      </w:rPr>
    </w:lvl>
  </w:abstractNum>
  <w:abstractNum w:abstractNumId="61">
    <w:multiLevelType w:val="hybridMultilevel"/>
    <w:lvl w:ilvl="0">
      <w:start w:val="19"/>
      <w:numFmt w:val="decimal"/>
      <w:lvlText w:val="[%1]"/>
      <w:lvlJc w:val="left"/>
      <w:pPr>
        <w:ind w:left="1334"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38" w:hanging="420"/>
      </w:pPr>
      <w:rPr>
        <w:rFonts w:hint="default"/>
      </w:rPr>
    </w:lvl>
    <w:lvl w:ilvl="2">
      <w:start w:val="0"/>
      <w:numFmt w:val="bullet"/>
      <w:lvlText w:val="•"/>
      <w:lvlJc w:val="left"/>
      <w:pPr>
        <w:ind w:left="2937" w:hanging="420"/>
      </w:pPr>
      <w:rPr>
        <w:rFonts w:hint="default"/>
      </w:rPr>
    </w:lvl>
    <w:lvl w:ilvl="3">
      <w:start w:val="0"/>
      <w:numFmt w:val="bullet"/>
      <w:lvlText w:val="•"/>
      <w:lvlJc w:val="left"/>
      <w:pPr>
        <w:ind w:left="3735" w:hanging="420"/>
      </w:pPr>
      <w:rPr>
        <w:rFonts w:hint="default"/>
      </w:rPr>
    </w:lvl>
    <w:lvl w:ilvl="4">
      <w:start w:val="0"/>
      <w:numFmt w:val="bullet"/>
      <w:lvlText w:val="•"/>
      <w:lvlJc w:val="left"/>
      <w:pPr>
        <w:ind w:left="4534"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1" w:hanging="420"/>
      </w:pPr>
      <w:rPr>
        <w:rFonts w:hint="default"/>
      </w:rPr>
    </w:lvl>
    <w:lvl w:ilvl="7">
      <w:start w:val="0"/>
      <w:numFmt w:val="bullet"/>
      <w:lvlText w:val="•"/>
      <w:lvlJc w:val="left"/>
      <w:pPr>
        <w:ind w:left="6930" w:hanging="420"/>
      </w:pPr>
      <w:rPr>
        <w:rFonts w:hint="default"/>
      </w:rPr>
    </w:lvl>
    <w:lvl w:ilvl="8">
      <w:start w:val="0"/>
      <w:numFmt w:val="bullet"/>
      <w:lvlText w:val="•"/>
      <w:lvlJc w:val="left"/>
      <w:pPr>
        <w:ind w:left="7729" w:hanging="420"/>
      </w:pPr>
      <w:rPr>
        <w:rFonts w:hint="default"/>
      </w:rPr>
    </w:lvl>
  </w:abstractNum>
  <w:abstractNum w:abstractNumId="60">
    <w:multiLevelType w:val="hybridMultilevel"/>
    <w:lvl w:ilvl="0">
      <w:start w:val="1"/>
      <w:numFmt w:val="decimal"/>
      <w:lvlText w:val="[%1]"/>
      <w:lvlJc w:val="left"/>
      <w:pPr>
        <w:ind w:left="1334"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38" w:hanging="420"/>
      </w:pPr>
      <w:rPr>
        <w:rFonts w:hint="default"/>
      </w:rPr>
    </w:lvl>
    <w:lvl w:ilvl="2">
      <w:start w:val="0"/>
      <w:numFmt w:val="bullet"/>
      <w:lvlText w:val="•"/>
      <w:lvlJc w:val="left"/>
      <w:pPr>
        <w:ind w:left="2937" w:hanging="420"/>
      </w:pPr>
      <w:rPr>
        <w:rFonts w:hint="default"/>
      </w:rPr>
    </w:lvl>
    <w:lvl w:ilvl="3">
      <w:start w:val="0"/>
      <w:numFmt w:val="bullet"/>
      <w:lvlText w:val="•"/>
      <w:lvlJc w:val="left"/>
      <w:pPr>
        <w:ind w:left="3735" w:hanging="420"/>
      </w:pPr>
      <w:rPr>
        <w:rFonts w:hint="default"/>
      </w:rPr>
    </w:lvl>
    <w:lvl w:ilvl="4">
      <w:start w:val="0"/>
      <w:numFmt w:val="bullet"/>
      <w:lvlText w:val="•"/>
      <w:lvlJc w:val="left"/>
      <w:pPr>
        <w:ind w:left="4534"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1" w:hanging="420"/>
      </w:pPr>
      <w:rPr>
        <w:rFonts w:hint="default"/>
      </w:rPr>
    </w:lvl>
    <w:lvl w:ilvl="7">
      <w:start w:val="0"/>
      <w:numFmt w:val="bullet"/>
      <w:lvlText w:val="•"/>
      <w:lvlJc w:val="left"/>
      <w:pPr>
        <w:ind w:left="6930" w:hanging="420"/>
      </w:pPr>
      <w:rPr>
        <w:rFonts w:hint="default"/>
      </w:rPr>
    </w:lvl>
    <w:lvl w:ilvl="8">
      <w:start w:val="0"/>
      <w:numFmt w:val="bullet"/>
      <w:lvlText w:val="•"/>
      <w:lvlJc w:val="left"/>
      <w:pPr>
        <w:ind w:left="7729" w:hanging="420"/>
      </w:pPr>
      <w:rPr>
        <w:rFonts w:hint="default"/>
      </w:rPr>
    </w:lvl>
  </w:abstractNum>
  <w:abstractNum w:abstractNumId="59">
    <w:multiLevelType w:val="hybridMultilevel"/>
    <w:lvl w:ilvl="0">
      <w:start w:val="1"/>
      <w:numFmt w:val="decimal"/>
      <w:lvlText w:val="%1"/>
      <w:lvlJc w:val="left"/>
      <w:pPr>
        <w:ind w:left="1336" w:hanging="422"/>
        <w:jc w:val="left"/>
      </w:pPr>
      <w:rPr>
        <w:rFonts w:hint="default" w:ascii="Times New Roman" w:hAnsi="Times New Roman" w:eastAsia="Times New Roman" w:cs="Times New Roman"/>
        <w:b/>
        <w:bCs/>
        <w:w w:val="100"/>
        <w:sz w:val="28"/>
        <w:szCs w:val="28"/>
      </w:rPr>
    </w:lvl>
    <w:lvl w:ilvl="1">
      <w:start w:val="1"/>
      <w:numFmt w:val="decimal"/>
      <w:lvlText w:val="%1.%2"/>
      <w:lvlJc w:val="left"/>
      <w:pPr>
        <w:ind w:left="1334" w:hanging="420"/>
        <w:jc w:val="left"/>
      </w:pPr>
      <w:rPr>
        <w:rFonts w:hint="default"/>
        <w:spacing w:val="-59"/>
        <w:w w:val="99"/>
      </w:rPr>
    </w:lvl>
    <w:lvl w:ilvl="2">
      <w:start w:val="0"/>
      <w:numFmt w:val="bullet"/>
      <w:lvlText w:val="•"/>
      <w:lvlJc w:val="left"/>
      <w:pPr>
        <w:ind w:left="2937" w:hanging="420"/>
      </w:pPr>
      <w:rPr>
        <w:rFonts w:hint="default"/>
      </w:rPr>
    </w:lvl>
    <w:lvl w:ilvl="3">
      <w:start w:val="0"/>
      <w:numFmt w:val="bullet"/>
      <w:lvlText w:val="•"/>
      <w:lvlJc w:val="left"/>
      <w:pPr>
        <w:ind w:left="3735" w:hanging="420"/>
      </w:pPr>
      <w:rPr>
        <w:rFonts w:hint="default"/>
      </w:rPr>
    </w:lvl>
    <w:lvl w:ilvl="4">
      <w:start w:val="0"/>
      <w:numFmt w:val="bullet"/>
      <w:lvlText w:val="•"/>
      <w:lvlJc w:val="left"/>
      <w:pPr>
        <w:ind w:left="4534"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1" w:hanging="420"/>
      </w:pPr>
      <w:rPr>
        <w:rFonts w:hint="default"/>
      </w:rPr>
    </w:lvl>
    <w:lvl w:ilvl="7">
      <w:start w:val="0"/>
      <w:numFmt w:val="bullet"/>
      <w:lvlText w:val="•"/>
      <w:lvlJc w:val="left"/>
      <w:pPr>
        <w:ind w:left="6930" w:hanging="420"/>
      </w:pPr>
      <w:rPr>
        <w:rFonts w:hint="default"/>
      </w:rPr>
    </w:lvl>
    <w:lvl w:ilvl="8">
      <w:start w:val="0"/>
      <w:numFmt w:val="bullet"/>
      <w:lvlText w:val="•"/>
      <w:lvlJc w:val="left"/>
      <w:pPr>
        <w:ind w:left="7729" w:hanging="420"/>
      </w:pPr>
      <w:rPr>
        <w:rFonts w:hint="default"/>
      </w:rPr>
    </w:lvl>
  </w:abstractNum>
  <w:abstractNum w:abstractNumId="58">
    <w:multiLevelType w:val="hybridMultilevel"/>
    <w:lvl w:ilvl="0">
      <w:start w:val="1"/>
      <w:numFmt w:val="decimal"/>
      <w:lvlText w:val="[%1]"/>
      <w:lvlJc w:val="left"/>
      <w:pPr>
        <w:ind w:left="1454" w:hanging="54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254" w:hanging="540"/>
      </w:pPr>
      <w:rPr>
        <w:rFonts w:hint="default"/>
      </w:rPr>
    </w:lvl>
    <w:lvl w:ilvl="2">
      <w:start w:val="0"/>
      <w:numFmt w:val="bullet"/>
      <w:lvlText w:val="•"/>
      <w:lvlJc w:val="left"/>
      <w:pPr>
        <w:ind w:left="3049" w:hanging="540"/>
      </w:pPr>
      <w:rPr>
        <w:rFonts w:hint="default"/>
      </w:rPr>
    </w:lvl>
    <w:lvl w:ilvl="3">
      <w:start w:val="0"/>
      <w:numFmt w:val="bullet"/>
      <w:lvlText w:val="•"/>
      <w:lvlJc w:val="left"/>
      <w:pPr>
        <w:ind w:left="3843" w:hanging="540"/>
      </w:pPr>
      <w:rPr>
        <w:rFonts w:hint="default"/>
      </w:rPr>
    </w:lvl>
    <w:lvl w:ilvl="4">
      <w:start w:val="0"/>
      <w:numFmt w:val="bullet"/>
      <w:lvlText w:val="•"/>
      <w:lvlJc w:val="left"/>
      <w:pPr>
        <w:ind w:left="4638" w:hanging="540"/>
      </w:pPr>
      <w:rPr>
        <w:rFonts w:hint="default"/>
      </w:rPr>
    </w:lvl>
    <w:lvl w:ilvl="5">
      <w:start w:val="0"/>
      <w:numFmt w:val="bullet"/>
      <w:lvlText w:val="•"/>
      <w:lvlJc w:val="left"/>
      <w:pPr>
        <w:ind w:left="5433" w:hanging="540"/>
      </w:pPr>
      <w:rPr>
        <w:rFonts w:hint="default"/>
      </w:rPr>
    </w:lvl>
    <w:lvl w:ilvl="6">
      <w:start w:val="0"/>
      <w:numFmt w:val="bullet"/>
      <w:lvlText w:val="•"/>
      <w:lvlJc w:val="left"/>
      <w:pPr>
        <w:ind w:left="6227" w:hanging="540"/>
      </w:pPr>
      <w:rPr>
        <w:rFonts w:hint="default"/>
      </w:rPr>
    </w:lvl>
    <w:lvl w:ilvl="7">
      <w:start w:val="0"/>
      <w:numFmt w:val="bullet"/>
      <w:lvlText w:val="•"/>
      <w:lvlJc w:val="left"/>
      <w:pPr>
        <w:ind w:left="7022" w:hanging="540"/>
      </w:pPr>
      <w:rPr>
        <w:rFonts w:hint="default"/>
      </w:rPr>
    </w:lvl>
    <w:lvl w:ilvl="8">
      <w:start w:val="0"/>
      <w:numFmt w:val="bullet"/>
      <w:lvlText w:val="•"/>
      <w:lvlJc w:val="left"/>
      <w:pPr>
        <w:ind w:left="7817" w:hanging="540"/>
      </w:pPr>
      <w:rPr>
        <w:rFonts w:hint="default"/>
      </w:rPr>
    </w:lvl>
  </w:abstractNum>
  <w:abstractNum w:abstractNumId="57">
    <w:multiLevelType w:val="hybridMultilevel"/>
    <w:lvl w:ilvl="0">
      <w:start w:val="1"/>
      <w:numFmt w:val="decimal"/>
      <w:lvlText w:val="[%1]"/>
      <w:lvlJc w:val="left"/>
      <w:pPr>
        <w:ind w:left="1454" w:hanging="54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254" w:hanging="540"/>
      </w:pPr>
      <w:rPr>
        <w:rFonts w:hint="default"/>
      </w:rPr>
    </w:lvl>
    <w:lvl w:ilvl="2">
      <w:start w:val="0"/>
      <w:numFmt w:val="bullet"/>
      <w:lvlText w:val="•"/>
      <w:lvlJc w:val="left"/>
      <w:pPr>
        <w:ind w:left="3049" w:hanging="540"/>
      </w:pPr>
      <w:rPr>
        <w:rFonts w:hint="default"/>
      </w:rPr>
    </w:lvl>
    <w:lvl w:ilvl="3">
      <w:start w:val="0"/>
      <w:numFmt w:val="bullet"/>
      <w:lvlText w:val="•"/>
      <w:lvlJc w:val="left"/>
      <w:pPr>
        <w:ind w:left="3843" w:hanging="540"/>
      </w:pPr>
      <w:rPr>
        <w:rFonts w:hint="default"/>
      </w:rPr>
    </w:lvl>
    <w:lvl w:ilvl="4">
      <w:start w:val="0"/>
      <w:numFmt w:val="bullet"/>
      <w:lvlText w:val="•"/>
      <w:lvlJc w:val="left"/>
      <w:pPr>
        <w:ind w:left="4638" w:hanging="540"/>
      </w:pPr>
      <w:rPr>
        <w:rFonts w:hint="default"/>
      </w:rPr>
    </w:lvl>
    <w:lvl w:ilvl="5">
      <w:start w:val="0"/>
      <w:numFmt w:val="bullet"/>
      <w:lvlText w:val="•"/>
      <w:lvlJc w:val="left"/>
      <w:pPr>
        <w:ind w:left="5433" w:hanging="540"/>
      </w:pPr>
      <w:rPr>
        <w:rFonts w:hint="default"/>
      </w:rPr>
    </w:lvl>
    <w:lvl w:ilvl="6">
      <w:start w:val="0"/>
      <w:numFmt w:val="bullet"/>
      <w:lvlText w:val="•"/>
      <w:lvlJc w:val="left"/>
      <w:pPr>
        <w:ind w:left="6227" w:hanging="540"/>
      </w:pPr>
      <w:rPr>
        <w:rFonts w:hint="default"/>
      </w:rPr>
    </w:lvl>
    <w:lvl w:ilvl="7">
      <w:start w:val="0"/>
      <w:numFmt w:val="bullet"/>
      <w:lvlText w:val="•"/>
      <w:lvlJc w:val="left"/>
      <w:pPr>
        <w:ind w:left="7022" w:hanging="540"/>
      </w:pPr>
      <w:rPr>
        <w:rFonts w:hint="default"/>
      </w:rPr>
    </w:lvl>
    <w:lvl w:ilvl="8">
      <w:start w:val="0"/>
      <w:numFmt w:val="bullet"/>
      <w:lvlText w:val="•"/>
      <w:lvlJc w:val="left"/>
      <w:pPr>
        <w:ind w:left="7817" w:hanging="540"/>
      </w:pPr>
      <w:rPr>
        <w:rFonts w:hint="default"/>
      </w:rPr>
    </w:lvl>
  </w:abstractNum>
  <w:abstractNum w:abstractNumId="56">
    <w:multiLevelType w:val="hybridMultilevel"/>
    <w:lvl w:ilvl="0">
      <w:start w:val="1"/>
      <w:numFmt w:val="decimal"/>
      <w:lvlText w:val="[%1]"/>
      <w:lvlJc w:val="left"/>
      <w:pPr>
        <w:ind w:left="1334"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38" w:hanging="420"/>
      </w:pPr>
      <w:rPr>
        <w:rFonts w:hint="default"/>
      </w:rPr>
    </w:lvl>
    <w:lvl w:ilvl="2">
      <w:start w:val="0"/>
      <w:numFmt w:val="bullet"/>
      <w:lvlText w:val="•"/>
      <w:lvlJc w:val="left"/>
      <w:pPr>
        <w:ind w:left="2937" w:hanging="420"/>
      </w:pPr>
      <w:rPr>
        <w:rFonts w:hint="default"/>
      </w:rPr>
    </w:lvl>
    <w:lvl w:ilvl="3">
      <w:start w:val="0"/>
      <w:numFmt w:val="bullet"/>
      <w:lvlText w:val="•"/>
      <w:lvlJc w:val="left"/>
      <w:pPr>
        <w:ind w:left="3735" w:hanging="420"/>
      </w:pPr>
      <w:rPr>
        <w:rFonts w:hint="default"/>
      </w:rPr>
    </w:lvl>
    <w:lvl w:ilvl="4">
      <w:start w:val="0"/>
      <w:numFmt w:val="bullet"/>
      <w:lvlText w:val="•"/>
      <w:lvlJc w:val="left"/>
      <w:pPr>
        <w:ind w:left="4534"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1" w:hanging="420"/>
      </w:pPr>
      <w:rPr>
        <w:rFonts w:hint="default"/>
      </w:rPr>
    </w:lvl>
    <w:lvl w:ilvl="7">
      <w:start w:val="0"/>
      <w:numFmt w:val="bullet"/>
      <w:lvlText w:val="•"/>
      <w:lvlJc w:val="left"/>
      <w:pPr>
        <w:ind w:left="6930" w:hanging="420"/>
      </w:pPr>
      <w:rPr>
        <w:rFonts w:hint="default"/>
      </w:rPr>
    </w:lvl>
    <w:lvl w:ilvl="8">
      <w:start w:val="0"/>
      <w:numFmt w:val="bullet"/>
      <w:lvlText w:val="•"/>
      <w:lvlJc w:val="left"/>
      <w:pPr>
        <w:ind w:left="7729" w:hanging="420"/>
      </w:pPr>
      <w:rPr>
        <w:rFonts w:hint="default"/>
      </w:rPr>
    </w:lvl>
  </w:abstractNum>
  <w:abstractNum w:abstractNumId="55">
    <w:multiLevelType w:val="hybridMultilevel"/>
    <w:lvl w:ilvl="0">
      <w:start w:val="1"/>
      <w:numFmt w:val="decimal"/>
      <w:lvlText w:val="（%1）"/>
      <w:lvlJc w:val="left"/>
      <w:pPr>
        <w:ind w:left="914" w:hanging="677"/>
        <w:jc w:val="left"/>
      </w:pPr>
      <w:rPr>
        <w:rFonts w:hint="default" w:ascii="宋体" w:hAnsi="宋体" w:eastAsia="宋体" w:cs="宋体"/>
        <w:w w:val="100"/>
        <w:sz w:val="24"/>
        <w:szCs w:val="24"/>
      </w:rPr>
    </w:lvl>
    <w:lvl w:ilvl="1">
      <w:start w:val="0"/>
      <w:numFmt w:val="bullet"/>
      <w:lvlText w:val="•"/>
      <w:lvlJc w:val="left"/>
      <w:pPr>
        <w:ind w:left="1766" w:hanging="677"/>
      </w:pPr>
      <w:rPr>
        <w:rFonts w:hint="default"/>
      </w:rPr>
    </w:lvl>
    <w:lvl w:ilvl="2">
      <w:start w:val="0"/>
      <w:numFmt w:val="bullet"/>
      <w:lvlText w:val="•"/>
      <w:lvlJc w:val="left"/>
      <w:pPr>
        <w:ind w:left="2613" w:hanging="677"/>
      </w:pPr>
      <w:rPr>
        <w:rFonts w:hint="default"/>
      </w:rPr>
    </w:lvl>
    <w:lvl w:ilvl="3">
      <w:start w:val="0"/>
      <w:numFmt w:val="bullet"/>
      <w:lvlText w:val="•"/>
      <w:lvlJc w:val="left"/>
      <w:pPr>
        <w:ind w:left="3459" w:hanging="677"/>
      </w:pPr>
      <w:rPr>
        <w:rFonts w:hint="default"/>
      </w:rPr>
    </w:lvl>
    <w:lvl w:ilvl="4">
      <w:start w:val="0"/>
      <w:numFmt w:val="bullet"/>
      <w:lvlText w:val="•"/>
      <w:lvlJc w:val="left"/>
      <w:pPr>
        <w:ind w:left="4306" w:hanging="677"/>
      </w:pPr>
      <w:rPr>
        <w:rFonts w:hint="default"/>
      </w:rPr>
    </w:lvl>
    <w:lvl w:ilvl="5">
      <w:start w:val="0"/>
      <w:numFmt w:val="bullet"/>
      <w:lvlText w:val="•"/>
      <w:lvlJc w:val="left"/>
      <w:pPr>
        <w:ind w:left="5153" w:hanging="677"/>
      </w:pPr>
      <w:rPr>
        <w:rFonts w:hint="default"/>
      </w:rPr>
    </w:lvl>
    <w:lvl w:ilvl="6">
      <w:start w:val="0"/>
      <w:numFmt w:val="bullet"/>
      <w:lvlText w:val="•"/>
      <w:lvlJc w:val="left"/>
      <w:pPr>
        <w:ind w:left="5999" w:hanging="677"/>
      </w:pPr>
      <w:rPr>
        <w:rFonts w:hint="default"/>
      </w:rPr>
    </w:lvl>
    <w:lvl w:ilvl="7">
      <w:start w:val="0"/>
      <w:numFmt w:val="bullet"/>
      <w:lvlText w:val="•"/>
      <w:lvlJc w:val="left"/>
      <w:pPr>
        <w:ind w:left="6846" w:hanging="677"/>
      </w:pPr>
      <w:rPr>
        <w:rFonts w:hint="default"/>
      </w:rPr>
    </w:lvl>
    <w:lvl w:ilvl="8">
      <w:start w:val="0"/>
      <w:numFmt w:val="bullet"/>
      <w:lvlText w:val="•"/>
      <w:lvlJc w:val="left"/>
      <w:pPr>
        <w:ind w:left="7693" w:hanging="677"/>
      </w:pPr>
      <w:rPr>
        <w:rFonts w:hint="default"/>
      </w:rPr>
    </w:lvl>
  </w:abstractNum>
  <w:abstractNum w:abstractNumId="54">
    <w:multiLevelType w:val="hybridMultilevel"/>
    <w:lvl w:ilvl="0">
      <w:start w:val="5"/>
      <w:numFmt w:val="decimal"/>
      <w:lvlText w:val="%1"/>
      <w:lvlJc w:val="left"/>
      <w:pPr>
        <w:ind w:left="1404" w:hanging="490"/>
        <w:jc w:val="left"/>
      </w:pPr>
      <w:rPr>
        <w:rFonts w:hint="default"/>
      </w:rPr>
    </w:lvl>
    <w:lvl w:ilvl="1">
      <w:start w:val="2"/>
      <w:numFmt w:val="decimal"/>
      <w:lvlText w:val="%1.%2"/>
      <w:lvlJc w:val="left"/>
      <w:pPr>
        <w:ind w:left="1404"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914" w:hanging="648"/>
        <w:jc w:val="left"/>
      </w:pPr>
      <w:rPr>
        <w:rFonts w:hint="default" w:ascii="Times New Roman" w:hAnsi="Times New Roman" w:eastAsia="Times New Roman" w:cs="Times New Roman"/>
        <w:b/>
        <w:bCs/>
        <w:w w:val="99"/>
        <w:sz w:val="26"/>
        <w:szCs w:val="26"/>
      </w:rPr>
    </w:lvl>
    <w:lvl w:ilvl="3">
      <w:start w:val="0"/>
      <w:numFmt w:val="bullet"/>
      <w:lvlText w:val="•"/>
      <w:lvlJc w:val="left"/>
      <w:pPr>
        <w:ind w:left="5768" w:hanging="648"/>
      </w:pPr>
      <w:rPr>
        <w:rFonts w:hint="default"/>
      </w:rPr>
    </w:lvl>
    <w:lvl w:ilvl="4">
      <w:start w:val="0"/>
      <w:numFmt w:val="bullet"/>
      <w:lvlText w:val="•"/>
      <w:lvlJc w:val="left"/>
      <w:pPr>
        <w:ind w:left="6276" w:hanging="648"/>
      </w:pPr>
      <w:rPr>
        <w:rFonts w:hint="default"/>
      </w:rPr>
    </w:lvl>
    <w:lvl w:ilvl="5">
      <w:start w:val="0"/>
      <w:numFmt w:val="bullet"/>
      <w:lvlText w:val="•"/>
      <w:lvlJc w:val="left"/>
      <w:pPr>
        <w:ind w:left="6784" w:hanging="648"/>
      </w:pPr>
      <w:rPr>
        <w:rFonts w:hint="default"/>
      </w:rPr>
    </w:lvl>
    <w:lvl w:ilvl="6">
      <w:start w:val="0"/>
      <w:numFmt w:val="bullet"/>
      <w:lvlText w:val="•"/>
      <w:lvlJc w:val="left"/>
      <w:pPr>
        <w:ind w:left="7293" w:hanging="648"/>
      </w:pPr>
      <w:rPr>
        <w:rFonts w:hint="default"/>
      </w:rPr>
    </w:lvl>
    <w:lvl w:ilvl="7">
      <w:start w:val="0"/>
      <w:numFmt w:val="bullet"/>
      <w:lvlText w:val="•"/>
      <w:lvlJc w:val="left"/>
      <w:pPr>
        <w:ind w:left="7801" w:hanging="648"/>
      </w:pPr>
      <w:rPr>
        <w:rFonts w:hint="default"/>
      </w:rPr>
    </w:lvl>
    <w:lvl w:ilvl="8">
      <w:start w:val="0"/>
      <w:numFmt w:val="bullet"/>
      <w:lvlText w:val="•"/>
      <w:lvlJc w:val="left"/>
      <w:pPr>
        <w:ind w:left="8309" w:hanging="648"/>
      </w:pPr>
      <w:rPr>
        <w:rFonts w:hint="default"/>
      </w:rPr>
    </w:lvl>
  </w:abstractNum>
  <w:abstractNum w:abstractNumId="53">
    <w:multiLevelType w:val="hybridMultilevel"/>
    <w:lvl w:ilvl="0">
      <w:start w:val="1"/>
      <w:numFmt w:val="decimal"/>
      <w:lvlText w:val="(%1)"/>
      <w:lvlJc w:val="left"/>
      <w:pPr>
        <w:ind w:left="914"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68" w:hanging="399"/>
      </w:pPr>
      <w:rPr>
        <w:rFonts w:hint="default"/>
      </w:rPr>
    </w:lvl>
    <w:lvl w:ilvl="2">
      <w:start w:val="0"/>
      <w:numFmt w:val="bullet"/>
      <w:lvlText w:val="•"/>
      <w:lvlJc w:val="left"/>
      <w:pPr>
        <w:ind w:left="2617" w:hanging="399"/>
      </w:pPr>
      <w:rPr>
        <w:rFonts w:hint="default"/>
      </w:rPr>
    </w:lvl>
    <w:lvl w:ilvl="3">
      <w:start w:val="0"/>
      <w:numFmt w:val="bullet"/>
      <w:lvlText w:val="•"/>
      <w:lvlJc w:val="left"/>
      <w:pPr>
        <w:ind w:left="3465" w:hanging="399"/>
      </w:pPr>
      <w:rPr>
        <w:rFonts w:hint="default"/>
      </w:rPr>
    </w:lvl>
    <w:lvl w:ilvl="4">
      <w:start w:val="0"/>
      <w:numFmt w:val="bullet"/>
      <w:lvlText w:val="•"/>
      <w:lvlJc w:val="left"/>
      <w:pPr>
        <w:ind w:left="4314" w:hanging="399"/>
      </w:pPr>
      <w:rPr>
        <w:rFonts w:hint="default"/>
      </w:rPr>
    </w:lvl>
    <w:lvl w:ilvl="5">
      <w:start w:val="0"/>
      <w:numFmt w:val="bullet"/>
      <w:lvlText w:val="•"/>
      <w:lvlJc w:val="left"/>
      <w:pPr>
        <w:ind w:left="5163" w:hanging="399"/>
      </w:pPr>
      <w:rPr>
        <w:rFonts w:hint="default"/>
      </w:rPr>
    </w:lvl>
    <w:lvl w:ilvl="6">
      <w:start w:val="0"/>
      <w:numFmt w:val="bullet"/>
      <w:lvlText w:val="•"/>
      <w:lvlJc w:val="left"/>
      <w:pPr>
        <w:ind w:left="6011" w:hanging="399"/>
      </w:pPr>
      <w:rPr>
        <w:rFonts w:hint="default"/>
      </w:rPr>
    </w:lvl>
    <w:lvl w:ilvl="7">
      <w:start w:val="0"/>
      <w:numFmt w:val="bullet"/>
      <w:lvlText w:val="•"/>
      <w:lvlJc w:val="left"/>
      <w:pPr>
        <w:ind w:left="6860" w:hanging="399"/>
      </w:pPr>
      <w:rPr>
        <w:rFonts w:hint="default"/>
      </w:rPr>
    </w:lvl>
    <w:lvl w:ilvl="8">
      <w:start w:val="0"/>
      <w:numFmt w:val="bullet"/>
      <w:lvlText w:val="•"/>
      <w:lvlJc w:val="left"/>
      <w:pPr>
        <w:ind w:left="7709" w:hanging="399"/>
      </w:pPr>
      <w:rPr>
        <w:rFonts w:hint="default"/>
      </w:rPr>
    </w:lvl>
  </w:abstractNum>
  <w:abstractNum w:abstractNumId="52">
    <w:multiLevelType w:val="hybridMultilevel"/>
    <w:lvl w:ilvl="0">
      <w:start w:val="1"/>
      <w:numFmt w:val="decimal"/>
      <w:lvlText w:val="(%1)"/>
      <w:lvlJc w:val="left"/>
      <w:pPr>
        <w:ind w:left="914" w:hanging="399"/>
        <w:jc w:val="left"/>
      </w:pPr>
      <w:rPr>
        <w:rFonts w:hint="default" w:ascii="Times New Roman" w:hAnsi="Times New Roman" w:eastAsia="Times New Roman" w:cs="Times New Roman"/>
        <w:spacing w:val="-108"/>
        <w:w w:val="99"/>
        <w:sz w:val="24"/>
        <w:szCs w:val="24"/>
      </w:rPr>
    </w:lvl>
    <w:lvl w:ilvl="1">
      <w:start w:val="0"/>
      <w:numFmt w:val="bullet"/>
      <w:lvlText w:val="•"/>
      <w:lvlJc w:val="left"/>
      <w:pPr>
        <w:ind w:left="1760" w:hanging="399"/>
      </w:pPr>
      <w:rPr>
        <w:rFonts w:hint="default"/>
      </w:rPr>
    </w:lvl>
    <w:lvl w:ilvl="2">
      <w:start w:val="0"/>
      <w:numFmt w:val="bullet"/>
      <w:lvlText w:val="•"/>
      <w:lvlJc w:val="left"/>
      <w:pPr>
        <w:ind w:left="2601" w:hanging="399"/>
      </w:pPr>
      <w:rPr>
        <w:rFonts w:hint="default"/>
      </w:rPr>
    </w:lvl>
    <w:lvl w:ilvl="3">
      <w:start w:val="0"/>
      <w:numFmt w:val="bullet"/>
      <w:lvlText w:val="•"/>
      <w:lvlJc w:val="left"/>
      <w:pPr>
        <w:ind w:left="3441" w:hanging="399"/>
      </w:pPr>
      <w:rPr>
        <w:rFonts w:hint="default"/>
      </w:rPr>
    </w:lvl>
    <w:lvl w:ilvl="4">
      <w:start w:val="0"/>
      <w:numFmt w:val="bullet"/>
      <w:lvlText w:val="•"/>
      <w:lvlJc w:val="left"/>
      <w:pPr>
        <w:ind w:left="4282" w:hanging="399"/>
      </w:pPr>
      <w:rPr>
        <w:rFonts w:hint="default"/>
      </w:rPr>
    </w:lvl>
    <w:lvl w:ilvl="5">
      <w:start w:val="0"/>
      <w:numFmt w:val="bullet"/>
      <w:lvlText w:val="•"/>
      <w:lvlJc w:val="left"/>
      <w:pPr>
        <w:ind w:left="5123" w:hanging="399"/>
      </w:pPr>
      <w:rPr>
        <w:rFonts w:hint="default"/>
      </w:rPr>
    </w:lvl>
    <w:lvl w:ilvl="6">
      <w:start w:val="0"/>
      <w:numFmt w:val="bullet"/>
      <w:lvlText w:val="•"/>
      <w:lvlJc w:val="left"/>
      <w:pPr>
        <w:ind w:left="5963" w:hanging="399"/>
      </w:pPr>
      <w:rPr>
        <w:rFonts w:hint="default"/>
      </w:rPr>
    </w:lvl>
    <w:lvl w:ilvl="7">
      <w:start w:val="0"/>
      <w:numFmt w:val="bullet"/>
      <w:lvlText w:val="•"/>
      <w:lvlJc w:val="left"/>
      <w:pPr>
        <w:ind w:left="6804" w:hanging="399"/>
      </w:pPr>
      <w:rPr>
        <w:rFonts w:hint="default"/>
      </w:rPr>
    </w:lvl>
    <w:lvl w:ilvl="8">
      <w:start w:val="0"/>
      <w:numFmt w:val="bullet"/>
      <w:lvlText w:val="•"/>
      <w:lvlJc w:val="left"/>
      <w:pPr>
        <w:ind w:left="7645" w:hanging="399"/>
      </w:pPr>
      <w:rPr>
        <w:rFonts w:hint="default"/>
      </w:rPr>
    </w:lvl>
  </w:abstractNum>
  <w:abstractNum w:abstractNumId="51">
    <w:multiLevelType w:val="hybridMultilevel"/>
    <w:lvl w:ilvl="0">
      <w:start w:val="1"/>
      <w:numFmt w:val="decimal"/>
      <w:lvlText w:val="(%1)"/>
      <w:lvlJc w:val="left"/>
      <w:pPr>
        <w:ind w:left="1793" w:hanging="399"/>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562" w:hanging="399"/>
      </w:pPr>
      <w:rPr>
        <w:rFonts w:hint="default"/>
      </w:rPr>
    </w:lvl>
    <w:lvl w:ilvl="2">
      <w:start w:val="0"/>
      <w:numFmt w:val="bullet"/>
      <w:lvlText w:val="•"/>
      <w:lvlJc w:val="left"/>
      <w:pPr>
        <w:ind w:left="3325" w:hanging="399"/>
      </w:pPr>
      <w:rPr>
        <w:rFonts w:hint="default"/>
      </w:rPr>
    </w:lvl>
    <w:lvl w:ilvl="3">
      <w:start w:val="0"/>
      <w:numFmt w:val="bullet"/>
      <w:lvlText w:val="•"/>
      <w:lvlJc w:val="left"/>
      <w:pPr>
        <w:ind w:left="4087" w:hanging="399"/>
      </w:pPr>
      <w:rPr>
        <w:rFonts w:hint="default"/>
      </w:rPr>
    </w:lvl>
    <w:lvl w:ilvl="4">
      <w:start w:val="0"/>
      <w:numFmt w:val="bullet"/>
      <w:lvlText w:val="•"/>
      <w:lvlJc w:val="left"/>
      <w:pPr>
        <w:ind w:left="4850" w:hanging="399"/>
      </w:pPr>
      <w:rPr>
        <w:rFonts w:hint="default"/>
      </w:rPr>
    </w:lvl>
    <w:lvl w:ilvl="5">
      <w:start w:val="0"/>
      <w:numFmt w:val="bullet"/>
      <w:lvlText w:val="•"/>
      <w:lvlJc w:val="left"/>
      <w:pPr>
        <w:ind w:left="5613" w:hanging="399"/>
      </w:pPr>
      <w:rPr>
        <w:rFonts w:hint="default"/>
      </w:rPr>
    </w:lvl>
    <w:lvl w:ilvl="6">
      <w:start w:val="0"/>
      <w:numFmt w:val="bullet"/>
      <w:lvlText w:val="•"/>
      <w:lvlJc w:val="left"/>
      <w:pPr>
        <w:ind w:left="6375" w:hanging="399"/>
      </w:pPr>
      <w:rPr>
        <w:rFonts w:hint="default"/>
      </w:rPr>
    </w:lvl>
    <w:lvl w:ilvl="7">
      <w:start w:val="0"/>
      <w:numFmt w:val="bullet"/>
      <w:lvlText w:val="•"/>
      <w:lvlJc w:val="left"/>
      <w:pPr>
        <w:ind w:left="7138" w:hanging="399"/>
      </w:pPr>
      <w:rPr>
        <w:rFonts w:hint="default"/>
      </w:rPr>
    </w:lvl>
    <w:lvl w:ilvl="8">
      <w:start w:val="0"/>
      <w:numFmt w:val="bullet"/>
      <w:lvlText w:val="•"/>
      <w:lvlJc w:val="left"/>
      <w:pPr>
        <w:ind w:left="7901" w:hanging="399"/>
      </w:pPr>
      <w:rPr>
        <w:rFonts w:hint="default"/>
      </w:rPr>
    </w:lvl>
  </w:abstractNum>
  <w:abstractNum w:abstractNumId="50">
    <w:multiLevelType w:val="hybridMultilevel"/>
    <w:lvl w:ilvl="0">
      <w:start w:val="5"/>
      <w:numFmt w:val="decimal"/>
      <w:lvlText w:val="%1"/>
      <w:lvlJc w:val="left"/>
      <w:pPr>
        <w:ind w:left="1754" w:hanging="840"/>
        <w:jc w:val="left"/>
      </w:pPr>
      <w:rPr>
        <w:rFonts w:hint="default"/>
      </w:rPr>
    </w:lvl>
    <w:lvl w:ilvl="1">
      <w:start w:val="1"/>
      <w:numFmt w:val="decimal"/>
      <w:lvlText w:val="%1.%2"/>
      <w:lvlJc w:val="left"/>
      <w:pPr>
        <w:ind w:left="1754" w:hanging="840"/>
        <w:jc w:val="left"/>
      </w:pPr>
      <w:rPr>
        <w:rFonts w:hint="default"/>
      </w:rPr>
    </w:lvl>
    <w:lvl w:ilvl="2">
      <w:start w:val="10"/>
      <w:numFmt w:val="decimal"/>
      <w:lvlText w:val="%1.%2.%3"/>
      <w:lvlJc w:val="left"/>
      <w:pPr>
        <w:ind w:left="1754" w:hanging="840"/>
        <w:jc w:val="left"/>
      </w:pPr>
      <w:rPr>
        <w:rFonts w:hint="default"/>
      </w:rPr>
    </w:lvl>
    <w:lvl w:ilvl="3">
      <w:start w:val="4"/>
      <w:numFmt w:val="decimal"/>
      <w:lvlText w:val="%1.%2.%3.%4"/>
      <w:lvlJc w:val="left"/>
      <w:pPr>
        <w:ind w:left="1754" w:hanging="840"/>
        <w:jc w:val="left"/>
      </w:pPr>
      <w:rPr>
        <w:rFonts w:hint="default" w:ascii="Times New Roman" w:hAnsi="Times New Roman" w:eastAsia="Times New Roman" w:cs="Times New Roman"/>
        <w:b/>
        <w:bCs/>
        <w:spacing w:val="-20"/>
        <w:w w:val="99"/>
        <w:sz w:val="24"/>
        <w:szCs w:val="24"/>
      </w:rPr>
    </w:lvl>
    <w:lvl w:ilvl="4">
      <w:start w:val="1"/>
      <w:numFmt w:val="decimal"/>
      <w:lvlText w:val="(%5)"/>
      <w:lvlJc w:val="left"/>
      <w:pPr>
        <w:ind w:left="914" w:hanging="399"/>
        <w:jc w:val="right"/>
      </w:pPr>
      <w:rPr>
        <w:rFonts w:hint="default" w:ascii="Times New Roman" w:hAnsi="Times New Roman" w:eastAsia="Times New Roman" w:cs="Times New Roman"/>
        <w:spacing w:val="-60"/>
        <w:w w:val="99"/>
        <w:sz w:val="24"/>
        <w:szCs w:val="24"/>
      </w:rPr>
    </w:lvl>
    <w:lvl w:ilvl="5">
      <w:start w:val="0"/>
      <w:numFmt w:val="bullet"/>
      <w:lvlText w:val="•"/>
      <w:lvlJc w:val="left"/>
      <w:pPr>
        <w:ind w:left="5158" w:hanging="399"/>
      </w:pPr>
      <w:rPr>
        <w:rFonts w:hint="default"/>
      </w:rPr>
    </w:lvl>
    <w:lvl w:ilvl="6">
      <w:start w:val="0"/>
      <w:numFmt w:val="bullet"/>
      <w:lvlText w:val="•"/>
      <w:lvlJc w:val="left"/>
      <w:pPr>
        <w:ind w:left="6008" w:hanging="399"/>
      </w:pPr>
      <w:rPr>
        <w:rFonts w:hint="default"/>
      </w:rPr>
    </w:lvl>
    <w:lvl w:ilvl="7">
      <w:start w:val="0"/>
      <w:numFmt w:val="bullet"/>
      <w:lvlText w:val="•"/>
      <w:lvlJc w:val="left"/>
      <w:pPr>
        <w:ind w:left="6857" w:hanging="399"/>
      </w:pPr>
      <w:rPr>
        <w:rFonts w:hint="default"/>
      </w:rPr>
    </w:lvl>
    <w:lvl w:ilvl="8">
      <w:start w:val="0"/>
      <w:numFmt w:val="bullet"/>
      <w:lvlText w:val="•"/>
      <w:lvlJc w:val="left"/>
      <w:pPr>
        <w:ind w:left="7707" w:hanging="399"/>
      </w:pPr>
      <w:rPr>
        <w:rFonts w:hint="default"/>
      </w:rPr>
    </w:lvl>
  </w:abstractNum>
  <w:abstractNum w:abstractNumId="49">
    <w:multiLevelType w:val="hybridMultilevel"/>
    <w:lvl w:ilvl="0">
      <w:start w:val="1"/>
      <w:numFmt w:val="decimal"/>
      <w:lvlText w:val="(%1)"/>
      <w:lvlJc w:val="left"/>
      <w:pPr>
        <w:ind w:left="914" w:hanging="399"/>
        <w:jc w:val="left"/>
      </w:pPr>
      <w:rPr>
        <w:rFonts w:hint="default"/>
        <w:spacing w:val="-61"/>
        <w:w w:val="99"/>
      </w:rPr>
    </w:lvl>
    <w:lvl w:ilvl="1">
      <w:start w:val="0"/>
      <w:numFmt w:val="bullet"/>
      <w:lvlText w:val="•"/>
      <w:lvlJc w:val="left"/>
      <w:pPr>
        <w:ind w:left="1770" w:hanging="399"/>
      </w:pPr>
      <w:rPr>
        <w:rFonts w:hint="default"/>
      </w:rPr>
    </w:lvl>
    <w:lvl w:ilvl="2">
      <w:start w:val="0"/>
      <w:numFmt w:val="bullet"/>
      <w:lvlText w:val="•"/>
      <w:lvlJc w:val="left"/>
      <w:pPr>
        <w:ind w:left="2621" w:hanging="399"/>
      </w:pPr>
      <w:rPr>
        <w:rFonts w:hint="default"/>
      </w:rPr>
    </w:lvl>
    <w:lvl w:ilvl="3">
      <w:start w:val="0"/>
      <w:numFmt w:val="bullet"/>
      <w:lvlText w:val="•"/>
      <w:lvlJc w:val="left"/>
      <w:pPr>
        <w:ind w:left="3471" w:hanging="399"/>
      </w:pPr>
      <w:rPr>
        <w:rFonts w:hint="default"/>
      </w:rPr>
    </w:lvl>
    <w:lvl w:ilvl="4">
      <w:start w:val="0"/>
      <w:numFmt w:val="bullet"/>
      <w:lvlText w:val="•"/>
      <w:lvlJc w:val="left"/>
      <w:pPr>
        <w:ind w:left="4322"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3" w:hanging="399"/>
      </w:pPr>
      <w:rPr>
        <w:rFonts w:hint="default"/>
      </w:rPr>
    </w:lvl>
    <w:lvl w:ilvl="7">
      <w:start w:val="0"/>
      <w:numFmt w:val="bullet"/>
      <w:lvlText w:val="•"/>
      <w:lvlJc w:val="left"/>
      <w:pPr>
        <w:ind w:left="6874" w:hanging="399"/>
      </w:pPr>
      <w:rPr>
        <w:rFonts w:hint="default"/>
      </w:rPr>
    </w:lvl>
    <w:lvl w:ilvl="8">
      <w:start w:val="0"/>
      <w:numFmt w:val="bullet"/>
      <w:lvlText w:val="•"/>
      <w:lvlJc w:val="left"/>
      <w:pPr>
        <w:ind w:left="7725" w:hanging="399"/>
      </w:pPr>
      <w:rPr>
        <w:rFonts w:hint="default"/>
      </w:rPr>
    </w:lvl>
  </w:abstractNum>
  <w:abstractNum w:abstractNumId="48">
    <w:multiLevelType w:val="hybridMultilevel"/>
    <w:lvl w:ilvl="0">
      <w:start w:val="7"/>
      <w:numFmt w:val="decimal"/>
      <w:lvlText w:val="%1"/>
      <w:lvlJc w:val="left"/>
      <w:pPr>
        <w:ind w:left="5180" w:hanging="3786"/>
        <w:jc w:val="left"/>
      </w:pPr>
      <w:rPr>
        <w:rFonts w:hint="default"/>
      </w:rPr>
    </w:lvl>
    <w:lvl w:ilvl="1">
      <w:start w:val="4"/>
      <w:numFmt w:val="decimal"/>
      <w:lvlText w:val="%1.%2"/>
      <w:lvlJc w:val="left"/>
      <w:pPr>
        <w:ind w:left="5180" w:hanging="3786"/>
        <w:jc w:val="left"/>
      </w:pPr>
      <w:rPr>
        <w:rFonts w:hint="default" w:ascii="Times New Roman" w:hAnsi="Times New Roman" w:eastAsia="Times New Roman" w:cs="Times New Roman"/>
        <w:w w:val="100"/>
        <w:sz w:val="24"/>
        <w:szCs w:val="24"/>
      </w:rPr>
    </w:lvl>
    <w:lvl w:ilvl="2">
      <w:start w:val="0"/>
      <w:numFmt w:val="bullet"/>
      <w:lvlText w:val="•"/>
      <w:lvlJc w:val="left"/>
      <w:pPr>
        <w:ind w:left="6029" w:hanging="3786"/>
      </w:pPr>
      <w:rPr>
        <w:rFonts w:hint="default"/>
      </w:rPr>
    </w:lvl>
    <w:lvl w:ilvl="3">
      <w:start w:val="0"/>
      <w:numFmt w:val="bullet"/>
      <w:lvlText w:val="•"/>
      <w:lvlJc w:val="left"/>
      <w:pPr>
        <w:ind w:left="6453" w:hanging="3786"/>
      </w:pPr>
      <w:rPr>
        <w:rFonts w:hint="default"/>
      </w:rPr>
    </w:lvl>
    <w:lvl w:ilvl="4">
      <w:start w:val="0"/>
      <w:numFmt w:val="bullet"/>
      <w:lvlText w:val="•"/>
      <w:lvlJc w:val="left"/>
      <w:pPr>
        <w:ind w:left="6878" w:hanging="3786"/>
      </w:pPr>
      <w:rPr>
        <w:rFonts w:hint="default"/>
      </w:rPr>
    </w:lvl>
    <w:lvl w:ilvl="5">
      <w:start w:val="0"/>
      <w:numFmt w:val="bullet"/>
      <w:lvlText w:val="•"/>
      <w:lvlJc w:val="left"/>
      <w:pPr>
        <w:ind w:left="7303" w:hanging="3786"/>
      </w:pPr>
      <w:rPr>
        <w:rFonts w:hint="default"/>
      </w:rPr>
    </w:lvl>
    <w:lvl w:ilvl="6">
      <w:start w:val="0"/>
      <w:numFmt w:val="bullet"/>
      <w:lvlText w:val="•"/>
      <w:lvlJc w:val="left"/>
      <w:pPr>
        <w:ind w:left="7727" w:hanging="3786"/>
      </w:pPr>
      <w:rPr>
        <w:rFonts w:hint="default"/>
      </w:rPr>
    </w:lvl>
    <w:lvl w:ilvl="7">
      <w:start w:val="0"/>
      <w:numFmt w:val="bullet"/>
      <w:lvlText w:val="•"/>
      <w:lvlJc w:val="left"/>
      <w:pPr>
        <w:ind w:left="8152" w:hanging="3786"/>
      </w:pPr>
      <w:rPr>
        <w:rFonts w:hint="default"/>
      </w:rPr>
    </w:lvl>
    <w:lvl w:ilvl="8">
      <w:start w:val="0"/>
      <w:numFmt w:val="bullet"/>
      <w:lvlText w:val="•"/>
      <w:lvlJc w:val="left"/>
      <w:pPr>
        <w:ind w:left="8577" w:hanging="3786"/>
      </w:pPr>
      <w:rPr>
        <w:rFonts w:hint="default"/>
      </w:rPr>
    </w:lvl>
  </w:abstractNum>
  <w:abstractNum w:abstractNumId="47">
    <w:multiLevelType w:val="hybridMultilevel"/>
    <w:lvl w:ilvl="0">
      <w:start w:val="5"/>
      <w:numFmt w:val="decimal"/>
      <w:lvlText w:val="%1"/>
      <w:lvlJc w:val="left"/>
      <w:pPr>
        <w:ind w:left="1498" w:hanging="584"/>
        <w:jc w:val="left"/>
      </w:pPr>
      <w:rPr>
        <w:rFonts w:hint="default"/>
      </w:rPr>
    </w:lvl>
    <w:lvl w:ilvl="1">
      <w:start w:val="1"/>
      <w:numFmt w:val="decimal"/>
      <w:lvlText w:val="%1.%2"/>
      <w:lvlJc w:val="left"/>
      <w:pPr>
        <w:ind w:left="1498" w:hanging="584"/>
        <w:jc w:val="left"/>
      </w:pPr>
      <w:rPr>
        <w:rFonts w:hint="default"/>
      </w:rPr>
    </w:lvl>
    <w:lvl w:ilvl="2">
      <w:start w:val="9"/>
      <w:numFmt w:val="decimal"/>
      <w:lvlText w:val="%1.%2.%3"/>
      <w:lvlJc w:val="left"/>
      <w:pPr>
        <w:ind w:left="1498" w:hanging="584"/>
        <w:jc w:val="left"/>
      </w:pPr>
      <w:rPr>
        <w:rFonts w:hint="default" w:ascii="Times New Roman" w:hAnsi="Times New Roman" w:eastAsia="Times New Roman" w:cs="Times New Roman"/>
        <w:b/>
        <w:bCs/>
        <w:w w:val="99"/>
        <w:sz w:val="26"/>
        <w:szCs w:val="26"/>
      </w:rPr>
    </w:lvl>
    <w:lvl w:ilvl="3">
      <w:start w:val="1"/>
      <w:numFmt w:val="decimal"/>
      <w:lvlText w:val="%1.%2.%3.%4"/>
      <w:lvlJc w:val="left"/>
      <w:pPr>
        <w:ind w:left="1694" w:hanging="780"/>
        <w:jc w:val="left"/>
      </w:pPr>
      <w:rPr>
        <w:rFonts w:hint="default" w:ascii="Times New Roman" w:hAnsi="Times New Roman" w:eastAsia="Times New Roman" w:cs="Times New Roman"/>
        <w:b/>
        <w:bCs/>
        <w:spacing w:val="-59"/>
        <w:w w:val="99"/>
        <w:sz w:val="24"/>
        <w:szCs w:val="24"/>
      </w:rPr>
    </w:lvl>
    <w:lvl w:ilvl="4">
      <w:start w:val="0"/>
      <w:numFmt w:val="bullet"/>
      <w:lvlText w:val="•"/>
      <w:lvlJc w:val="left"/>
      <w:pPr>
        <w:ind w:left="3651" w:hanging="780"/>
      </w:pPr>
      <w:rPr>
        <w:rFonts w:hint="default"/>
      </w:rPr>
    </w:lvl>
    <w:lvl w:ilvl="5">
      <w:start w:val="0"/>
      <w:numFmt w:val="bullet"/>
      <w:lvlText w:val="•"/>
      <w:lvlJc w:val="left"/>
      <w:pPr>
        <w:ind w:left="4597" w:hanging="780"/>
      </w:pPr>
      <w:rPr>
        <w:rFonts w:hint="default"/>
      </w:rPr>
    </w:lvl>
    <w:lvl w:ilvl="6">
      <w:start w:val="0"/>
      <w:numFmt w:val="bullet"/>
      <w:lvlText w:val="•"/>
      <w:lvlJc w:val="left"/>
      <w:pPr>
        <w:ind w:left="5543" w:hanging="780"/>
      </w:pPr>
      <w:rPr>
        <w:rFonts w:hint="default"/>
      </w:rPr>
    </w:lvl>
    <w:lvl w:ilvl="7">
      <w:start w:val="0"/>
      <w:numFmt w:val="bullet"/>
      <w:lvlText w:val="•"/>
      <w:lvlJc w:val="left"/>
      <w:pPr>
        <w:ind w:left="6489" w:hanging="780"/>
      </w:pPr>
      <w:rPr>
        <w:rFonts w:hint="default"/>
      </w:rPr>
    </w:lvl>
    <w:lvl w:ilvl="8">
      <w:start w:val="0"/>
      <w:numFmt w:val="bullet"/>
      <w:lvlText w:val="•"/>
      <w:lvlJc w:val="left"/>
      <w:pPr>
        <w:ind w:left="7434" w:hanging="780"/>
      </w:pPr>
      <w:rPr>
        <w:rFonts w:hint="default"/>
      </w:rPr>
    </w:lvl>
  </w:abstractNum>
  <w:abstractNum w:abstractNumId="46">
    <w:multiLevelType w:val="hybridMultilevel"/>
    <w:lvl w:ilvl="0">
      <w:start w:val="5"/>
      <w:numFmt w:val="decimal"/>
      <w:lvlText w:val="%1"/>
      <w:lvlJc w:val="left"/>
      <w:pPr>
        <w:ind w:left="1634" w:hanging="720"/>
        <w:jc w:val="left"/>
      </w:pPr>
      <w:rPr>
        <w:rFonts w:hint="default"/>
      </w:rPr>
    </w:lvl>
    <w:lvl w:ilvl="1">
      <w:start w:val="1"/>
      <w:numFmt w:val="decimal"/>
      <w:lvlText w:val="%1.%2"/>
      <w:lvlJc w:val="left"/>
      <w:pPr>
        <w:ind w:left="1634" w:hanging="720"/>
        <w:jc w:val="left"/>
      </w:pPr>
      <w:rPr>
        <w:rFonts w:hint="default"/>
      </w:rPr>
    </w:lvl>
    <w:lvl w:ilvl="2">
      <w:start w:val="8"/>
      <w:numFmt w:val="decimal"/>
      <w:lvlText w:val="%1.%2.%3"/>
      <w:lvlJc w:val="left"/>
      <w:pPr>
        <w:ind w:left="1634" w:hanging="720"/>
        <w:jc w:val="left"/>
      </w:pPr>
      <w:rPr>
        <w:rFonts w:hint="default"/>
      </w:rPr>
    </w:lvl>
    <w:lvl w:ilvl="3">
      <w:start w:val="3"/>
      <w:numFmt w:val="decimal"/>
      <w:lvlText w:val="%1.%2.%3.%4"/>
      <w:lvlJc w:val="left"/>
      <w:pPr>
        <w:ind w:left="1634" w:hanging="720"/>
        <w:jc w:val="left"/>
      </w:pPr>
      <w:rPr>
        <w:rFonts w:hint="default" w:ascii="Times New Roman" w:hAnsi="Times New Roman" w:eastAsia="Times New Roman" w:cs="Times New Roman"/>
        <w:b/>
        <w:bCs/>
        <w:spacing w:val="-1"/>
        <w:w w:val="99"/>
        <w:sz w:val="24"/>
        <w:szCs w:val="24"/>
      </w:rPr>
    </w:lvl>
    <w:lvl w:ilvl="4">
      <w:start w:val="1"/>
      <w:numFmt w:val="decimal"/>
      <w:lvlText w:val="(%5)"/>
      <w:lvlJc w:val="left"/>
      <w:pPr>
        <w:ind w:left="914" w:hanging="418"/>
        <w:jc w:val="left"/>
      </w:pPr>
      <w:rPr>
        <w:rFonts w:hint="default" w:ascii="Times New Roman" w:hAnsi="Times New Roman" w:eastAsia="Times New Roman" w:cs="Times New Roman"/>
        <w:spacing w:val="-4"/>
        <w:w w:val="99"/>
        <w:sz w:val="24"/>
        <w:szCs w:val="24"/>
      </w:rPr>
    </w:lvl>
    <w:lvl w:ilvl="5">
      <w:start w:val="0"/>
      <w:numFmt w:val="bullet"/>
      <w:lvlText w:val="•"/>
      <w:lvlJc w:val="left"/>
      <w:pPr>
        <w:ind w:left="5100" w:hanging="418"/>
      </w:pPr>
      <w:rPr>
        <w:rFonts w:hint="default"/>
      </w:rPr>
    </w:lvl>
    <w:lvl w:ilvl="6">
      <w:start w:val="0"/>
      <w:numFmt w:val="bullet"/>
      <w:lvlText w:val="•"/>
      <w:lvlJc w:val="left"/>
      <w:pPr>
        <w:ind w:left="5965" w:hanging="418"/>
      </w:pPr>
      <w:rPr>
        <w:rFonts w:hint="default"/>
      </w:rPr>
    </w:lvl>
    <w:lvl w:ilvl="7">
      <w:start w:val="0"/>
      <w:numFmt w:val="bullet"/>
      <w:lvlText w:val="•"/>
      <w:lvlJc w:val="left"/>
      <w:pPr>
        <w:ind w:left="6830" w:hanging="418"/>
      </w:pPr>
      <w:rPr>
        <w:rFonts w:hint="default"/>
      </w:rPr>
    </w:lvl>
    <w:lvl w:ilvl="8">
      <w:start w:val="0"/>
      <w:numFmt w:val="bullet"/>
      <w:lvlText w:val="•"/>
      <w:lvlJc w:val="left"/>
      <w:pPr>
        <w:ind w:left="7696" w:hanging="418"/>
      </w:pPr>
      <w:rPr>
        <w:rFonts w:hint="default"/>
      </w:rPr>
    </w:lvl>
  </w:abstractNum>
  <w:abstractNum w:abstractNumId="45">
    <w:multiLevelType w:val="hybridMultilevel"/>
    <w:lvl w:ilvl="0">
      <w:start w:val="1"/>
      <w:numFmt w:val="decimal"/>
      <w:lvlText w:val="(%1)"/>
      <w:lvlJc w:val="left"/>
      <w:pPr>
        <w:ind w:left="914" w:hanging="355"/>
        <w:jc w:val="left"/>
      </w:pPr>
      <w:rPr>
        <w:rFonts w:hint="default" w:ascii="Times New Roman" w:hAnsi="Times New Roman" w:eastAsia="Times New Roman" w:cs="Times New Roman"/>
        <w:w w:val="99"/>
        <w:sz w:val="24"/>
        <w:szCs w:val="24"/>
      </w:rPr>
    </w:lvl>
    <w:lvl w:ilvl="1">
      <w:start w:val="0"/>
      <w:numFmt w:val="bullet"/>
      <w:lvlText w:val="•"/>
      <w:lvlJc w:val="left"/>
      <w:pPr>
        <w:ind w:left="1770" w:hanging="355"/>
      </w:pPr>
      <w:rPr>
        <w:rFonts w:hint="default"/>
      </w:rPr>
    </w:lvl>
    <w:lvl w:ilvl="2">
      <w:start w:val="0"/>
      <w:numFmt w:val="bullet"/>
      <w:lvlText w:val="•"/>
      <w:lvlJc w:val="left"/>
      <w:pPr>
        <w:ind w:left="2621" w:hanging="355"/>
      </w:pPr>
      <w:rPr>
        <w:rFonts w:hint="default"/>
      </w:rPr>
    </w:lvl>
    <w:lvl w:ilvl="3">
      <w:start w:val="0"/>
      <w:numFmt w:val="bullet"/>
      <w:lvlText w:val="•"/>
      <w:lvlJc w:val="left"/>
      <w:pPr>
        <w:ind w:left="3471" w:hanging="355"/>
      </w:pPr>
      <w:rPr>
        <w:rFonts w:hint="default"/>
      </w:rPr>
    </w:lvl>
    <w:lvl w:ilvl="4">
      <w:start w:val="0"/>
      <w:numFmt w:val="bullet"/>
      <w:lvlText w:val="•"/>
      <w:lvlJc w:val="left"/>
      <w:pPr>
        <w:ind w:left="4322" w:hanging="355"/>
      </w:pPr>
      <w:rPr>
        <w:rFonts w:hint="default"/>
      </w:rPr>
    </w:lvl>
    <w:lvl w:ilvl="5">
      <w:start w:val="0"/>
      <w:numFmt w:val="bullet"/>
      <w:lvlText w:val="•"/>
      <w:lvlJc w:val="left"/>
      <w:pPr>
        <w:ind w:left="5173" w:hanging="355"/>
      </w:pPr>
      <w:rPr>
        <w:rFonts w:hint="default"/>
      </w:rPr>
    </w:lvl>
    <w:lvl w:ilvl="6">
      <w:start w:val="0"/>
      <w:numFmt w:val="bullet"/>
      <w:lvlText w:val="•"/>
      <w:lvlJc w:val="left"/>
      <w:pPr>
        <w:ind w:left="6023" w:hanging="355"/>
      </w:pPr>
      <w:rPr>
        <w:rFonts w:hint="default"/>
      </w:rPr>
    </w:lvl>
    <w:lvl w:ilvl="7">
      <w:start w:val="0"/>
      <w:numFmt w:val="bullet"/>
      <w:lvlText w:val="•"/>
      <w:lvlJc w:val="left"/>
      <w:pPr>
        <w:ind w:left="6874" w:hanging="355"/>
      </w:pPr>
      <w:rPr>
        <w:rFonts w:hint="default"/>
      </w:rPr>
    </w:lvl>
    <w:lvl w:ilvl="8">
      <w:start w:val="0"/>
      <w:numFmt w:val="bullet"/>
      <w:lvlText w:val="•"/>
      <w:lvlJc w:val="left"/>
      <w:pPr>
        <w:ind w:left="7725" w:hanging="355"/>
      </w:pPr>
      <w:rPr>
        <w:rFonts w:hint="default"/>
      </w:rPr>
    </w:lvl>
  </w:abstractNum>
  <w:abstractNum w:abstractNumId="44">
    <w:multiLevelType w:val="hybridMultilevel"/>
    <w:lvl w:ilvl="0">
      <w:start w:val="5"/>
      <w:numFmt w:val="decimal"/>
      <w:lvlText w:val="%1"/>
      <w:lvlJc w:val="left"/>
      <w:pPr>
        <w:ind w:left="1694" w:hanging="780"/>
        <w:jc w:val="left"/>
      </w:pPr>
      <w:rPr>
        <w:rFonts w:hint="default"/>
      </w:rPr>
    </w:lvl>
    <w:lvl w:ilvl="1">
      <w:start w:val="1"/>
      <w:numFmt w:val="decimal"/>
      <w:lvlText w:val="%1.%2"/>
      <w:lvlJc w:val="left"/>
      <w:pPr>
        <w:ind w:left="1694" w:hanging="780"/>
        <w:jc w:val="left"/>
      </w:pPr>
      <w:rPr>
        <w:rFonts w:hint="default"/>
      </w:rPr>
    </w:lvl>
    <w:lvl w:ilvl="2">
      <w:start w:val="8"/>
      <w:numFmt w:val="decimal"/>
      <w:lvlText w:val="%1.%2.%3"/>
      <w:lvlJc w:val="left"/>
      <w:pPr>
        <w:ind w:left="1694" w:hanging="780"/>
        <w:jc w:val="left"/>
      </w:pPr>
      <w:rPr>
        <w:rFonts w:hint="default"/>
      </w:rPr>
    </w:lvl>
    <w:lvl w:ilvl="3">
      <w:start w:val="1"/>
      <w:numFmt w:val="decimal"/>
      <w:lvlText w:val="%1.%2.%3.%4"/>
      <w:lvlJc w:val="left"/>
      <w:pPr>
        <w:ind w:left="1694" w:hanging="780"/>
        <w:jc w:val="left"/>
      </w:pPr>
      <w:rPr>
        <w:rFonts w:hint="default" w:ascii="Times New Roman" w:hAnsi="Times New Roman" w:eastAsia="Times New Roman" w:cs="Times New Roman"/>
        <w:b/>
        <w:bCs/>
        <w:spacing w:val="-59"/>
        <w:w w:val="99"/>
        <w:sz w:val="24"/>
        <w:szCs w:val="24"/>
      </w:rPr>
    </w:lvl>
    <w:lvl w:ilvl="4">
      <w:start w:val="1"/>
      <w:numFmt w:val="decimal"/>
      <w:lvlText w:val="(%5)"/>
      <w:lvlJc w:val="left"/>
      <w:pPr>
        <w:ind w:left="914" w:hanging="399"/>
        <w:jc w:val="left"/>
      </w:pPr>
      <w:rPr>
        <w:rFonts w:hint="default" w:ascii="Times New Roman" w:hAnsi="Times New Roman" w:eastAsia="Times New Roman" w:cs="Times New Roman"/>
        <w:spacing w:val="-54"/>
        <w:w w:val="99"/>
        <w:sz w:val="24"/>
        <w:szCs w:val="24"/>
      </w:rPr>
    </w:lvl>
    <w:lvl w:ilvl="5">
      <w:start w:val="0"/>
      <w:numFmt w:val="bullet"/>
      <w:lvlText w:val="•"/>
      <w:lvlJc w:val="left"/>
      <w:pPr>
        <w:ind w:left="4734" w:hanging="399"/>
      </w:pPr>
      <w:rPr>
        <w:rFonts w:hint="default"/>
      </w:rPr>
    </w:lvl>
    <w:lvl w:ilvl="6">
      <w:start w:val="0"/>
      <w:numFmt w:val="bullet"/>
      <w:lvlText w:val="•"/>
      <w:lvlJc w:val="left"/>
      <w:pPr>
        <w:ind w:left="5673" w:hanging="399"/>
      </w:pPr>
      <w:rPr>
        <w:rFonts w:hint="default"/>
      </w:rPr>
    </w:lvl>
    <w:lvl w:ilvl="7">
      <w:start w:val="0"/>
      <w:numFmt w:val="bullet"/>
      <w:lvlText w:val="•"/>
      <w:lvlJc w:val="left"/>
      <w:pPr>
        <w:ind w:left="6611" w:hanging="399"/>
      </w:pPr>
      <w:rPr>
        <w:rFonts w:hint="default"/>
      </w:rPr>
    </w:lvl>
    <w:lvl w:ilvl="8">
      <w:start w:val="0"/>
      <w:numFmt w:val="bullet"/>
      <w:lvlText w:val="•"/>
      <w:lvlJc w:val="left"/>
      <w:pPr>
        <w:ind w:left="7549" w:hanging="399"/>
      </w:pPr>
      <w:rPr>
        <w:rFonts w:hint="default"/>
      </w:rPr>
    </w:lvl>
  </w:abstractNum>
  <w:abstractNum w:abstractNumId="43">
    <w:multiLevelType w:val="hybridMultilevel"/>
    <w:lvl w:ilvl="0">
      <w:start w:val="1"/>
      <w:numFmt w:val="decimal"/>
      <w:lvlText w:val="(%1)"/>
      <w:lvlJc w:val="left"/>
      <w:pPr>
        <w:ind w:left="914" w:hanging="406"/>
        <w:jc w:val="left"/>
      </w:pPr>
      <w:rPr>
        <w:rFonts w:hint="default" w:ascii="Times New Roman" w:hAnsi="Times New Roman" w:eastAsia="Times New Roman" w:cs="Times New Roman"/>
        <w:w w:val="99"/>
        <w:sz w:val="24"/>
        <w:szCs w:val="24"/>
      </w:rPr>
    </w:lvl>
    <w:lvl w:ilvl="1">
      <w:start w:val="0"/>
      <w:numFmt w:val="bullet"/>
      <w:lvlText w:val="•"/>
      <w:lvlJc w:val="left"/>
      <w:pPr>
        <w:ind w:left="1770" w:hanging="406"/>
      </w:pPr>
      <w:rPr>
        <w:rFonts w:hint="default"/>
      </w:rPr>
    </w:lvl>
    <w:lvl w:ilvl="2">
      <w:start w:val="0"/>
      <w:numFmt w:val="bullet"/>
      <w:lvlText w:val="•"/>
      <w:lvlJc w:val="left"/>
      <w:pPr>
        <w:ind w:left="2621" w:hanging="406"/>
      </w:pPr>
      <w:rPr>
        <w:rFonts w:hint="default"/>
      </w:rPr>
    </w:lvl>
    <w:lvl w:ilvl="3">
      <w:start w:val="0"/>
      <w:numFmt w:val="bullet"/>
      <w:lvlText w:val="•"/>
      <w:lvlJc w:val="left"/>
      <w:pPr>
        <w:ind w:left="3471" w:hanging="406"/>
      </w:pPr>
      <w:rPr>
        <w:rFonts w:hint="default"/>
      </w:rPr>
    </w:lvl>
    <w:lvl w:ilvl="4">
      <w:start w:val="0"/>
      <w:numFmt w:val="bullet"/>
      <w:lvlText w:val="•"/>
      <w:lvlJc w:val="left"/>
      <w:pPr>
        <w:ind w:left="4322" w:hanging="406"/>
      </w:pPr>
      <w:rPr>
        <w:rFonts w:hint="default"/>
      </w:rPr>
    </w:lvl>
    <w:lvl w:ilvl="5">
      <w:start w:val="0"/>
      <w:numFmt w:val="bullet"/>
      <w:lvlText w:val="•"/>
      <w:lvlJc w:val="left"/>
      <w:pPr>
        <w:ind w:left="5173" w:hanging="406"/>
      </w:pPr>
      <w:rPr>
        <w:rFonts w:hint="default"/>
      </w:rPr>
    </w:lvl>
    <w:lvl w:ilvl="6">
      <w:start w:val="0"/>
      <w:numFmt w:val="bullet"/>
      <w:lvlText w:val="•"/>
      <w:lvlJc w:val="left"/>
      <w:pPr>
        <w:ind w:left="6023" w:hanging="406"/>
      </w:pPr>
      <w:rPr>
        <w:rFonts w:hint="default"/>
      </w:rPr>
    </w:lvl>
    <w:lvl w:ilvl="7">
      <w:start w:val="0"/>
      <w:numFmt w:val="bullet"/>
      <w:lvlText w:val="•"/>
      <w:lvlJc w:val="left"/>
      <w:pPr>
        <w:ind w:left="6874" w:hanging="406"/>
      </w:pPr>
      <w:rPr>
        <w:rFonts w:hint="default"/>
      </w:rPr>
    </w:lvl>
    <w:lvl w:ilvl="8">
      <w:start w:val="0"/>
      <w:numFmt w:val="bullet"/>
      <w:lvlText w:val="•"/>
      <w:lvlJc w:val="left"/>
      <w:pPr>
        <w:ind w:left="7725" w:hanging="406"/>
      </w:pPr>
      <w:rPr>
        <w:rFonts w:hint="default"/>
      </w:rPr>
    </w:lvl>
  </w:abstractNum>
  <w:abstractNum w:abstractNumId="42">
    <w:multiLevelType w:val="hybridMultilevel"/>
    <w:lvl w:ilvl="0">
      <w:start w:val="5"/>
      <w:numFmt w:val="decimal"/>
      <w:lvlText w:val="%1"/>
      <w:lvlJc w:val="left"/>
      <w:pPr>
        <w:ind w:left="1404" w:hanging="490"/>
        <w:jc w:val="left"/>
      </w:pPr>
      <w:rPr>
        <w:rFonts w:hint="default"/>
      </w:rPr>
    </w:lvl>
    <w:lvl w:ilvl="1">
      <w:start w:val="1"/>
      <w:numFmt w:val="decimal"/>
      <w:lvlText w:val="%1.%2"/>
      <w:lvlJc w:val="left"/>
      <w:pPr>
        <w:ind w:left="1404"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562" w:hanging="648"/>
        <w:jc w:val="left"/>
      </w:pPr>
      <w:rPr>
        <w:rFonts w:hint="default" w:ascii="Times New Roman" w:hAnsi="Times New Roman" w:eastAsia="Times New Roman" w:cs="Times New Roman"/>
        <w:b/>
        <w:bCs/>
        <w:w w:val="99"/>
        <w:sz w:val="26"/>
        <w:szCs w:val="26"/>
      </w:rPr>
    </w:lvl>
    <w:lvl w:ilvl="3">
      <w:start w:val="1"/>
      <w:numFmt w:val="decimal"/>
      <w:lvlText w:val="(%4)"/>
      <w:lvlJc w:val="left"/>
      <w:pPr>
        <w:ind w:left="914" w:hanging="399"/>
        <w:jc w:val="left"/>
      </w:pPr>
      <w:rPr>
        <w:rFonts w:hint="default" w:ascii="Times New Roman" w:hAnsi="Times New Roman" w:eastAsia="Times New Roman" w:cs="Times New Roman"/>
        <w:spacing w:val="-101"/>
        <w:w w:val="99"/>
        <w:sz w:val="24"/>
        <w:szCs w:val="24"/>
      </w:rPr>
    </w:lvl>
    <w:lvl w:ilvl="4">
      <w:start w:val="0"/>
      <w:numFmt w:val="bullet"/>
      <w:lvlText w:val="•"/>
      <w:lvlJc w:val="left"/>
      <w:pPr>
        <w:ind w:left="3526" w:hanging="399"/>
      </w:pPr>
      <w:rPr>
        <w:rFonts w:hint="default"/>
      </w:rPr>
    </w:lvl>
    <w:lvl w:ilvl="5">
      <w:start w:val="0"/>
      <w:numFmt w:val="bullet"/>
      <w:lvlText w:val="•"/>
      <w:lvlJc w:val="left"/>
      <w:pPr>
        <w:ind w:left="4509" w:hanging="399"/>
      </w:pPr>
      <w:rPr>
        <w:rFonts w:hint="default"/>
      </w:rPr>
    </w:lvl>
    <w:lvl w:ilvl="6">
      <w:start w:val="0"/>
      <w:numFmt w:val="bullet"/>
      <w:lvlText w:val="•"/>
      <w:lvlJc w:val="left"/>
      <w:pPr>
        <w:ind w:left="5493" w:hanging="399"/>
      </w:pPr>
      <w:rPr>
        <w:rFonts w:hint="default"/>
      </w:rPr>
    </w:lvl>
    <w:lvl w:ilvl="7">
      <w:start w:val="0"/>
      <w:numFmt w:val="bullet"/>
      <w:lvlText w:val="•"/>
      <w:lvlJc w:val="left"/>
      <w:pPr>
        <w:ind w:left="6476" w:hanging="399"/>
      </w:pPr>
      <w:rPr>
        <w:rFonts w:hint="default"/>
      </w:rPr>
    </w:lvl>
    <w:lvl w:ilvl="8">
      <w:start w:val="0"/>
      <w:numFmt w:val="bullet"/>
      <w:lvlText w:val="•"/>
      <w:lvlJc w:val="left"/>
      <w:pPr>
        <w:ind w:left="7459" w:hanging="399"/>
      </w:pPr>
      <w:rPr>
        <w:rFonts w:hint="default"/>
      </w:rPr>
    </w:lvl>
  </w:abstractNum>
  <w:abstractNum w:abstractNumId="41">
    <w:multiLevelType w:val="hybridMultilevel"/>
    <w:lvl w:ilvl="0">
      <w:start w:val="4"/>
      <w:numFmt w:val="decimal"/>
      <w:lvlText w:val="%1"/>
      <w:lvlJc w:val="left"/>
      <w:pPr>
        <w:ind w:left="1404" w:hanging="490"/>
        <w:jc w:val="left"/>
      </w:pPr>
      <w:rPr>
        <w:rFonts w:hint="default"/>
      </w:rPr>
    </w:lvl>
    <w:lvl w:ilvl="1">
      <w:start w:val="3"/>
      <w:numFmt w:val="decimal"/>
      <w:lvlText w:val="%1.%2"/>
      <w:lvlJc w:val="left"/>
      <w:pPr>
        <w:ind w:left="1404"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2291" w:hanging="490"/>
      </w:pPr>
      <w:rPr>
        <w:rFonts w:hint="default"/>
      </w:rPr>
    </w:lvl>
    <w:lvl w:ilvl="3">
      <w:start w:val="0"/>
      <w:numFmt w:val="bullet"/>
      <w:lvlText w:val="•"/>
      <w:lvlJc w:val="left"/>
      <w:pPr>
        <w:ind w:left="3183" w:hanging="490"/>
      </w:pPr>
      <w:rPr>
        <w:rFonts w:hint="default"/>
      </w:rPr>
    </w:lvl>
    <w:lvl w:ilvl="4">
      <w:start w:val="0"/>
      <w:numFmt w:val="bullet"/>
      <w:lvlText w:val="•"/>
      <w:lvlJc w:val="left"/>
      <w:pPr>
        <w:ind w:left="4075" w:hanging="490"/>
      </w:pPr>
      <w:rPr>
        <w:rFonts w:hint="default"/>
      </w:rPr>
    </w:lvl>
    <w:lvl w:ilvl="5">
      <w:start w:val="0"/>
      <w:numFmt w:val="bullet"/>
      <w:lvlText w:val="•"/>
      <w:lvlJc w:val="left"/>
      <w:pPr>
        <w:ind w:left="4967" w:hanging="490"/>
      </w:pPr>
      <w:rPr>
        <w:rFonts w:hint="default"/>
      </w:rPr>
    </w:lvl>
    <w:lvl w:ilvl="6">
      <w:start w:val="0"/>
      <w:numFmt w:val="bullet"/>
      <w:lvlText w:val="•"/>
      <w:lvlJc w:val="left"/>
      <w:pPr>
        <w:ind w:left="5859" w:hanging="490"/>
      </w:pPr>
      <w:rPr>
        <w:rFonts w:hint="default"/>
      </w:rPr>
    </w:lvl>
    <w:lvl w:ilvl="7">
      <w:start w:val="0"/>
      <w:numFmt w:val="bullet"/>
      <w:lvlText w:val="•"/>
      <w:lvlJc w:val="left"/>
      <w:pPr>
        <w:ind w:left="6750" w:hanging="490"/>
      </w:pPr>
      <w:rPr>
        <w:rFonts w:hint="default"/>
      </w:rPr>
    </w:lvl>
    <w:lvl w:ilvl="8">
      <w:start w:val="0"/>
      <w:numFmt w:val="bullet"/>
      <w:lvlText w:val="•"/>
      <w:lvlJc w:val="left"/>
      <w:pPr>
        <w:ind w:left="7642" w:hanging="490"/>
      </w:pPr>
      <w:rPr>
        <w:rFonts w:hint="default"/>
      </w:rPr>
    </w:lvl>
  </w:abstractNum>
  <w:abstractNum w:abstractNumId="40">
    <w:multiLevelType w:val="hybridMultilevel"/>
    <w:lvl w:ilvl="0">
      <w:start w:val="4"/>
      <w:numFmt w:val="decimal"/>
      <w:lvlText w:val="%1"/>
      <w:lvlJc w:val="left"/>
      <w:pPr>
        <w:ind w:left="1562" w:hanging="648"/>
        <w:jc w:val="left"/>
      </w:pPr>
      <w:rPr>
        <w:rFonts w:hint="default"/>
      </w:rPr>
    </w:lvl>
    <w:lvl w:ilvl="1">
      <w:start w:val="2"/>
      <w:numFmt w:val="decimal"/>
      <w:lvlText w:val="%1.%2"/>
      <w:lvlJc w:val="left"/>
      <w:pPr>
        <w:ind w:left="1562" w:hanging="648"/>
        <w:jc w:val="left"/>
      </w:pPr>
      <w:rPr>
        <w:rFonts w:hint="default"/>
      </w:rPr>
    </w:lvl>
    <w:lvl w:ilvl="2">
      <w:start w:val="5"/>
      <w:numFmt w:val="decimal"/>
      <w:lvlText w:val="%1.%2.%3"/>
      <w:lvlJc w:val="left"/>
      <w:pPr>
        <w:ind w:left="1562" w:hanging="648"/>
        <w:jc w:val="left"/>
      </w:pPr>
      <w:rPr>
        <w:rFonts w:hint="default" w:ascii="Times New Roman" w:hAnsi="Times New Roman" w:eastAsia="Times New Roman" w:cs="Times New Roman"/>
        <w:b/>
        <w:bCs/>
        <w:w w:val="99"/>
        <w:sz w:val="26"/>
        <w:szCs w:val="26"/>
      </w:rPr>
    </w:lvl>
    <w:lvl w:ilvl="3">
      <w:start w:val="0"/>
      <w:numFmt w:val="bullet"/>
      <w:lvlText w:val="•"/>
      <w:lvlJc w:val="left"/>
      <w:pPr>
        <w:ind w:left="3919" w:hanging="648"/>
      </w:pPr>
      <w:rPr>
        <w:rFonts w:hint="default"/>
      </w:rPr>
    </w:lvl>
    <w:lvl w:ilvl="4">
      <w:start w:val="0"/>
      <w:numFmt w:val="bullet"/>
      <w:lvlText w:val="•"/>
      <w:lvlJc w:val="left"/>
      <w:pPr>
        <w:ind w:left="4706" w:hanging="648"/>
      </w:pPr>
      <w:rPr>
        <w:rFonts w:hint="default"/>
      </w:rPr>
    </w:lvl>
    <w:lvl w:ilvl="5">
      <w:start w:val="0"/>
      <w:numFmt w:val="bullet"/>
      <w:lvlText w:val="•"/>
      <w:lvlJc w:val="left"/>
      <w:pPr>
        <w:ind w:left="5493" w:hanging="648"/>
      </w:pPr>
      <w:rPr>
        <w:rFonts w:hint="default"/>
      </w:rPr>
    </w:lvl>
    <w:lvl w:ilvl="6">
      <w:start w:val="0"/>
      <w:numFmt w:val="bullet"/>
      <w:lvlText w:val="•"/>
      <w:lvlJc w:val="left"/>
      <w:pPr>
        <w:ind w:left="6279" w:hanging="648"/>
      </w:pPr>
      <w:rPr>
        <w:rFonts w:hint="default"/>
      </w:rPr>
    </w:lvl>
    <w:lvl w:ilvl="7">
      <w:start w:val="0"/>
      <w:numFmt w:val="bullet"/>
      <w:lvlText w:val="•"/>
      <w:lvlJc w:val="left"/>
      <w:pPr>
        <w:ind w:left="7066" w:hanging="648"/>
      </w:pPr>
      <w:rPr>
        <w:rFonts w:hint="default"/>
      </w:rPr>
    </w:lvl>
    <w:lvl w:ilvl="8">
      <w:start w:val="0"/>
      <w:numFmt w:val="bullet"/>
      <w:lvlText w:val="•"/>
      <w:lvlJc w:val="left"/>
      <w:pPr>
        <w:ind w:left="7853" w:hanging="648"/>
      </w:pPr>
      <w:rPr>
        <w:rFonts w:hint="default"/>
      </w:rPr>
    </w:lvl>
  </w:abstractNum>
  <w:abstractNum w:abstractNumId="39">
    <w:multiLevelType w:val="hybridMultilevel"/>
    <w:lvl w:ilvl="0">
      <w:start w:val="4"/>
      <w:numFmt w:val="decimal"/>
      <w:lvlText w:val="%1"/>
      <w:lvlJc w:val="left"/>
      <w:pPr>
        <w:ind w:left="1562" w:hanging="648"/>
        <w:jc w:val="left"/>
      </w:pPr>
      <w:rPr>
        <w:rFonts w:hint="default"/>
      </w:rPr>
    </w:lvl>
    <w:lvl w:ilvl="1">
      <w:start w:val="2"/>
      <w:numFmt w:val="decimal"/>
      <w:lvlText w:val="%1.%2"/>
      <w:lvlJc w:val="left"/>
      <w:pPr>
        <w:ind w:left="1562" w:hanging="648"/>
        <w:jc w:val="left"/>
      </w:pPr>
      <w:rPr>
        <w:rFonts w:hint="default"/>
      </w:rPr>
    </w:lvl>
    <w:lvl w:ilvl="2">
      <w:start w:val="2"/>
      <w:numFmt w:val="decimal"/>
      <w:lvlText w:val="%1.%2.%3"/>
      <w:lvlJc w:val="left"/>
      <w:pPr>
        <w:ind w:left="1562" w:hanging="648"/>
        <w:jc w:val="left"/>
      </w:pPr>
      <w:rPr>
        <w:rFonts w:hint="default" w:ascii="Times New Roman" w:hAnsi="Times New Roman" w:eastAsia="Times New Roman" w:cs="Times New Roman"/>
        <w:b/>
        <w:bCs/>
        <w:w w:val="99"/>
        <w:sz w:val="26"/>
        <w:szCs w:val="26"/>
      </w:rPr>
    </w:lvl>
    <w:lvl w:ilvl="3">
      <w:start w:val="0"/>
      <w:numFmt w:val="bullet"/>
      <w:lvlText w:val="•"/>
      <w:lvlJc w:val="left"/>
      <w:pPr>
        <w:ind w:left="6008" w:hanging="648"/>
      </w:pPr>
      <w:rPr>
        <w:rFonts w:hint="default"/>
      </w:rPr>
    </w:lvl>
    <w:lvl w:ilvl="4">
      <w:start w:val="0"/>
      <w:numFmt w:val="bullet"/>
      <w:lvlText w:val="•"/>
      <w:lvlJc w:val="left"/>
      <w:pPr>
        <w:ind w:left="6482" w:hanging="648"/>
      </w:pPr>
      <w:rPr>
        <w:rFonts w:hint="default"/>
      </w:rPr>
    </w:lvl>
    <w:lvl w:ilvl="5">
      <w:start w:val="0"/>
      <w:numFmt w:val="bullet"/>
      <w:lvlText w:val="•"/>
      <w:lvlJc w:val="left"/>
      <w:pPr>
        <w:ind w:left="6956" w:hanging="648"/>
      </w:pPr>
      <w:rPr>
        <w:rFonts w:hint="default"/>
      </w:rPr>
    </w:lvl>
    <w:lvl w:ilvl="6">
      <w:start w:val="0"/>
      <w:numFmt w:val="bullet"/>
      <w:lvlText w:val="•"/>
      <w:lvlJc w:val="left"/>
      <w:pPr>
        <w:ind w:left="7430" w:hanging="648"/>
      </w:pPr>
      <w:rPr>
        <w:rFonts w:hint="default"/>
      </w:rPr>
    </w:lvl>
    <w:lvl w:ilvl="7">
      <w:start w:val="0"/>
      <w:numFmt w:val="bullet"/>
      <w:lvlText w:val="•"/>
      <w:lvlJc w:val="left"/>
      <w:pPr>
        <w:ind w:left="7904" w:hanging="648"/>
      </w:pPr>
      <w:rPr>
        <w:rFonts w:hint="default"/>
      </w:rPr>
    </w:lvl>
    <w:lvl w:ilvl="8">
      <w:start w:val="0"/>
      <w:numFmt w:val="bullet"/>
      <w:lvlText w:val="•"/>
      <w:lvlJc w:val="left"/>
      <w:pPr>
        <w:ind w:left="8378" w:hanging="648"/>
      </w:pPr>
      <w:rPr>
        <w:rFonts w:hint="default"/>
      </w:rPr>
    </w:lvl>
  </w:abstractNum>
  <w:abstractNum w:abstractNumId="38">
    <w:multiLevelType w:val="hybridMultilevel"/>
    <w:lvl w:ilvl="0">
      <w:start w:val="2"/>
      <w:numFmt w:val="decimal"/>
      <w:lvlText w:val="(%1)"/>
      <w:lvlJc w:val="left"/>
      <w:pPr>
        <w:ind w:left="1793"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562" w:hanging="399"/>
      </w:pPr>
      <w:rPr>
        <w:rFonts w:hint="default"/>
      </w:rPr>
    </w:lvl>
    <w:lvl w:ilvl="2">
      <w:start w:val="0"/>
      <w:numFmt w:val="bullet"/>
      <w:lvlText w:val="•"/>
      <w:lvlJc w:val="left"/>
      <w:pPr>
        <w:ind w:left="3325" w:hanging="399"/>
      </w:pPr>
      <w:rPr>
        <w:rFonts w:hint="default"/>
      </w:rPr>
    </w:lvl>
    <w:lvl w:ilvl="3">
      <w:start w:val="0"/>
      <w:numFmt w:val="bullet"/>
      <w:lvlText w:val="•"/>
      <w:lvlJc w:val="left"/>
      <w:pPr>
        <w:ind w:left="4087" w:hanging="399"/>
      </w:pPr>
      <w:rPr>
        <w:rFonts w:hint="default"/>
      </w:rPr>
    </w:lvl>
    <w:lvl w:ilvl="4">
      <w:start w:val="0"/>
      <w:numFmt w:val="bullet"/>
      <w:lvlText w:val="•"/>
      <w:lvlJc w:val="left"/>
      <w:pPr>
        <w:ind w:left="4850" w:hanging="399"/>
      </w:pPr>
      <w:rPr>
        <w:rFonts w:hint="default"/>
      </w:rPr>
    </w:lvl>
    <w:lvl w:ilvl="5">
      <w:start w:val="0"/>
      <w:numFmt w:val="bullet"/>
      <w:lvlText w:val="•"/>
      <w:lvlJc w:val="left"/>
      <w:pPr>
        <w:ind w:left="5613" w:hanging="399"/>
      </w:pPr>
      <w:rPr>
        <w:rFonts w:hint="default"/>
      </w:rPr>
    </w:lvl>
    <w:lvl w:ilvl="6">
      <w:start w:val="0"/>
      <w:numFmt w:val="bullet"/>
      <w:lvlText w:val="•"/>
      <w:lvlJc w:val="left"/>
      <w:pPr>
        <w:ind w:left="6375" w:hanging="399"/>
      </w:pPr>
      <w:rPr>
        <w:rFonts w:hint="default"/>
      </w:rPr>
    </w:lvl>
    <w:lvl w:ilvl="7">
      <w:start w:val="0"/>
      <w:numFmt w:val="bullet"/>
      <w:lvlText w:val="•"/>
      <w:lvlJc w:val="left"/>
      <w:pPr>
        <w:ind w:left="7138" w:hanging="399"/>
      </w:pPr>
      <w:rPr>
        <w:rFonts w:hint="default"/>
      </w:rPr>
    </w:lvl>
    <w:lvl w:ilvl="8">
      <w:start w:val="0"/>
      <w:numFmt w:val="bullet"/>
      <w:lvlText w:val="•"/>
      <w:lvlJc w:val="left"/>
      <w:pPr>
        <w:ind w:left="7901" w:hanging="399"/>
      </w:pPr>
      <w:rPr>
        <w:rFonts w:hint="default"/>
      </w:rPr>
    </w:lvl>
  </w:abstractNum>
  <w:abstractNum w:abstractNumId="37">
    <w:multiLevelType w:val="hybridMultilevel"/>
    <w:lvl w:ilvl="0">
      <w:start w:val="4"/>
      <w:numFmt w:val="decimal"/>
      <w:lvlText w:val="%1"/>
      <w:lvlJc w:val="left"/>
      <w:pPr>
        <w:ind w:left="1634" w:hanging="720"/>
        <w:jc w:val="left"/>
      </w:pPr>
      <w:rPr>
        <w:rFonts w:hint="default"/>
      </w:rPr>
    </w:lvl>
    <w:lvl w:ilvl="1">
      <w:start w:val="1"/>
      <w:numFmt w:val="decimal"/>
      <w:lvlText w:val="%1.%2"/>
      <w:lvlJc w:val="left"/>
      <w:pPr>
        <w:ind w:left="1634" w:hanging="720"/>
        <w:jc w:val="left"/>
      </w:pPr>
      <w:rPr>
        <w:rFonts w:hint="default"/>
      </w:rPr>
    </w:lvl>
    <w:lvl w:ilvl="2">
      <w:start w:val="9"/>
      <w:numFmt w:val="decimal"/>
      <w:lvlText w:val="%1.%2.%3"/>
      <w:lvlJc w:val="left"/>
      <w:pPr>
        <w:ind w:left="1634" w:hanging="720"/>
        <w:jc w:val="left"/>
      </w:pPr>
      <w:rPr>
        <w:rFonts w:hint="default"/>
      </w:rPr>
    </w:lvl>
    <w:lvl w:ilvl="3">
      <w:start w:val="4"/>
      <w:numFmt w:val="decimal"/>
      <w:lvlText w:val="%1.%2.%3.%4"/>
      <w:lvlJc w:val="left"/>
      <w:pPr>
        <w:ind w:left="1634" w:hanging="720"/>
        <w:jc w:val="left"/>
      </w:pPr>
      <w:rPr>
        <w:rFonts w:hint="default" w:ascii="Times New Roman" w:hAnsi="Times New Roman" w:eastAsia="Times New Roman" w:cs="Times New Roman"/>
        <w:b/>
        <w:bCs/>
        <w:spacing w:val="-20"/>
        <w:w w:val="99"/>
        <w:sz w:val="24"/>
        <w:szCs w:val="24"/>
      </w:rPr>
    </w:lvl>
    <w:lvl w:ilvl="4">
      <w:start w:val="1"/>
      <w:numFmt w:val="decimal"/>
      <w:lvlText w:val="(%5)"/>
      <w:lvlJc w:val="left"/>
      <w:pPr>
        <w:ind w:left="914" w:hanging="399"/>
        <w:jc w:val="left"/>
      </w:pPr>
      <w:rPr>
        <w:rFonts w:hint="default" w:ascii="Times New Roman" w:hAnsi="Times New Roman" w:eastAsia="Times New Roman" w:cs="Times New Roman"/>
        <w:spacing w:val="-108"/>
        <w:w w:val="99"/>
        <w:sz w:val="24"/>
        <w:szCs w:val="24"/>
      </w:rPr>
    </w:lvl>
    <w:lvl w:ilvl="5">
      <w:start w:val="0"/>
      <w:numFmt w:val="bullet"/>
      <w:lvlText w:val="•"/>
      <w:lvlJc w:val="left"/>
      <w:pPr>
        <w:ind w:left="5073" w:hanging="399"/>
      </w:pPr>
      <w:rPr>
        <w:rFonts w:hint="default"/>
      </w:rPr>
    </w:lvl>
    <w:lvl w:ilvl="6">
      <w:start w:val="0"/>
      <w:numFmt w:val="bullet"/>
      <w:lvlText w:val="•"/>
      <w:lvlJc w:val="left"/>
      <w:pPr>
        <w:ind w:left="5932" w:hanging="399"/>
      </w:pPr>
      <w:rPr>
        <w:rFonts w:hint="default"/>
      </w:rPr>
    </w:lvl>
    <w:lvl w:ilvl="7">
      <w:start w:val="0"/>
      <w:numFmt w:val="bullet"/>
      <w:lvlText w:val="•"/>
      <w:lvlJc w:val="left"/>
      <w:pPr>
        <w:ind w:left="6790" w:hanging="399"/>
      </w:pPr>
      <w:rPr>
        <w:rFonts w:hint="default"/>
      </w:rPr>
    </w:lvl>
    <w:lvl w:ilvl="8">
      <w:start w:val="0"/>
      <w:numFmt w:val="bullet"/>
      <w:lvlText w:val="•"/>
      <w:lvlJc w:val="left"/>
      <w:pPr>
        <w:ind w:left="7649" w:hanging="399"/>
      </w:pPr>
      <w:rPr>
        <w:rFonts w:hint="default"/>
      </w:rPr>
    </w:lvl>
  </w:abstractNum>
  <w:abstractNum w:abstractNumId="36">
    <w:multiLevelType w:val="hybridMultilevel"/>
    <w:lvl w:ilvl="0">
      <w:start w:val="7"/>
      <w:numFmt w:val="decimal"/>
      <w:lvlText w:val="%1"/>
      <w:lvlJc w:val="left"/>
      <w:pPr>
        <w:ind w:left="5180" w:hanging="3786"/>
        <w:jc w:val="left"/>
      </w:pPr>
      <w:rPr>
        <w:rFonts w:hint="default"/>
      </w:rPr>
    </w:lvl>
    <w:lvl w:ilvl="1">
      <w:start w:val="4"/>
      <w:numFmt w:val="decimal"/>
      <w:lvlText w:val="%1.%2"/>
      <w:lvlJc w:val="left"/>
      <w:pPr>
        <w:ind w:left="5180" w:hanging="3786"/>
        <w:jc w:val="left"/>
      </w:pPr>
      <w:rPr>
        <w:rFonts w:hint="default" w:ascii="Times New Roman" w:hAnsi="Times New Roman" w:eastAsia="Times New Roman" w:cs="Times New Roman"/>
        <w:w w:val="100"/>
        <w:sz w:val="24"/>
        <w:szCs w:val="24"/>
      </w:rPr>
    </w:lvl>
    <w:lvl w:ilvl="2">
      <w:start w:val="0"/>
      <w:numFmt w:val="bullet"/>
      <w:lvlText w:val="•"/>
      <w:lvlJc w:val="left"/>
      <w:pPr>
        <w:ind w:left="6029" w:hanging="3786"/>
      </w:pPr>
      <w:rPr>
        <w:rFonts w:hint="default"/>
      </w:rPr>
    </w:lvl>
    <w:lvl w:ilvl="3">
      <w:start w:val="0"/>
      <w:numFmt w:val="bullet"/>
      <w:lvlText w:val="•"/>
      <w:lvlJc w:val="left"/>
      <w:pPr>
        <w:ind w:left="6453" w:hanging="3786"/>
      </w:pPr>
      <w:rPr>
        <w:rFonts w:hint="default"/>
      </w:rPr>
    </w:lvl>
    <w:lvl w:ilvl="4">
      <w:start w:val="0"/>
      <w:numFmt w:val="bullet"/>
      <w:lvlText w:val="•"/>
      <w:lvlJc w:val="left"/>
      <w:pPr>
        <w:ind w:left="6878" w:hanging="3786"/>
      </w:pPr>
      <w:rPr>
        <w:rFonts w:hint="default"/>
      </w:rPr>
    </w:lvl>
    <w:lvl w:ilvl="5">
      <w:start w:val="0"/>
      <w:numFmt w:val="bullet"/>
      <w:lvlText w:val="•"/>
      <w:lvlJc w:val="left"/>
      <w:pPr>
        <w:ind w:left="7303" w:hanging="3786"/>
      </w:pPr>
      <w:rPr>
        <w:rFonts w:hint="default"/>
      </w:rPr>
    </w:lvl>
    <w:lvl w:ilvl="6">
      <w:start w:val="0"/>
      <w:numFmt w:val="bullet"/>
      <w:lvlText w:val="•"/>
      <w:lvlJc w:val="left"/>
      <w:pPr>
        <w:ind w:left="7727" w:hanging="3786"/>
      </w:pPr>
      <w:rPr>
        <w:rFonts w:hint="default"/>
      </w:rPr>
    </w:lvl>
    <w:lvl w:ilvl="7">
      <w:start w:val="0"/>
      <w:numFmt w:val="bullet"/>
      <w:lvlText w:val="•"/>
      <w:lvlJc w:val="left"/>
      <w:pPr>
        <w:ind w:left="8152" w:hanging="3786"/>
      </w:pPr>
      <w:rPr>
        <w:rFonts w:hint="default"/>
      </w:rPr>
    </w:lvl>
    <w:lvl w:ilvl="8">
      <w:start w:val="0"/>
      <w:numFmt w:val="bullet"/>
      <w:lvlText w:val="•"/>
      <w:lvlJc w:val="left"/>
      <w:pPr>
        <w:ind w:left="8577" w:hanging="3786"/>
      </w:pPr>
      <w:rPr>
        <w:rFonts w:hint="default"/>
      </w:rPr>
    </w:lvl>
  </w:abstractNum>
  <w:abstractNum w:abstractNumId="35">
    <w:multiLevelType w:val="hybridMultilevel"/>
    <w:lvl w:ilvl="0">
      <w:start w:val="4"/>
      <w:numFmt w:val="decimal"/>
      <w:lvlText w:val="%1"/>
      <w:lvlJc w:val="left"/>
      <w:pPr>
        <w:ind w:left="1493" w:hanging="579"/>
        <w:jc w:val="left"/>
      </w:pPr>
      <w:rPr>
        <w:rFonts w:hint="default"/>
      </w:rPr>
    </w:lvl>
    <w:lvl w:ilvl="1">
      <w:start w:val="1"/>
      <w:numFmt w:val="decimal"/>
      <w:lvlText w:val="%1.%2"/>
      <w:lvlJc w:val="left"/>
      <w:pPr>
        <w:ind w:left="1493" w:hanging="579"/>
        <w:jc w:val="left"/>
      </w:pPr>
      <w:rPr>
        <w:rFonts w:hint="default"/>
      </w:rPr>
    </w:lvl>
    <w:lvl w:ilvl="2">
      <w:start w:val="9"/>
      <w:numFmt w:val="decimal"/>
      <w:lvlText w:val="%1.%2.%3"/>
      <w:lvlJc w:val="left"/>
      <w:pPr>
        <w:ind w:left="1493" w:hanging="579"/>
        <w:jc w:val="left"/>
      </w:pPr>
      <w:rPr>
        <w:rFonts w:hint="default" w:ascii="Times New Roman" w:hAnsi="Times New Roman" w:eastAsia="Times New Roman" w:cs="Times New Roman"/>
        <w:b/>
        <w:bCs/>
        <w:w w:val="99"/>
        <w:sz w:val="26"/>
        <w:szCs w:val="26"/>
      </w:rPr>
    </w:lvl>
    <w:lvl w:ilvl="3">
      <w:start w:val="1"/>
      <w:numFmt w:val="decimal"/>
      <w:lvlText w:val="%1.%2.%3.%4"/>
      <w:lvlJc w:val="left"/>
      <w:pPr>
        <w:ind w:left="1634" w:hanging="720"/>
        <w:jc w:val="left"/>
      </w:pPr>
      <w:rPr>
        <w:rFonts w:hint="default" w:ascii="Times New Roman" w:hAnsi="Times New Roman" w:eastAsia="Times New Roman" w:cs="Times New Roman"/>
        <w:b/>
        <w:bCs/>
        <w:w w:val="100"/>
        <w:sz w:val="24"/>
        <w:szCs w:val="24"/>
      </w:rPr>
    </w:lvl>
    <w:lvl w:ilvl="4">
      <w:start w:val="1"/>
      <w:numFmt w:val="decimal"/>
      <w:lvlText w:val="(%5)"/>
      <w:lvlJc w:val="left"/>
      <w:pPr>
        <w:ind w:left="914" w:hanging="399"/>
        <w:jc w:val="left"/>
      </w:pPr>
      <w:rPr>
        <w:rFonts w:hint="default" w:ascii="Times New Roman" w:hAnsi="Times New Roman" w:eastAsia="Times New Roman" w:cs="Times New Roman"/>
        <w:spacing w:val="-61"/>
        <w:w w:val="99"/>
        <w:sz w:val="24"/>
        <w:szCs w:val="24"/>
      </w:rPr>
    </w:lvl>
    <w:lvl w:ilvl="5">
      <w:start w:val="0"/>
      <w:numFmt w:val="bullet"/>
      <w:lvlText w:val="•"/>
      <w:lvlJc w:val="left"/>
      <w:pPr>
        <w:ind w:left="4522" w:hanging="399"/>
      </w:pPr>
      <w:rPr>
        <w:rFonts w:hint="default"/>
      </w:rPr>
    </w:lvl>
    <w:lvl w:ilvl="6">
      <w:start w:val="0"/>
      <w:numFmt w:val="bullet"/>
      <w:lvlText w:val="•"/>
      <w:lvlJc w:val="left"/>
      <w:pPr>
        <w:ind w:left="5483" w:hanging="399"/>
      </w:pPr>
      <w:rPr>
        <w:rFonts w:hint="default"/>
      </w:rPr>
    </w:lvl>
    <w:lvl w:ilvl="7">
      <w:start w:val="0"/>
      <w:numFmt w:val="bullet"/>
      <w:lvlText w:val="•"/>
      <w:lvlJc w:val="left"/>
      <w:pPr>
        <w:ind w:left="6444" w:hanging="399"/>
      </w:pPr>
      <w:rPr>
        <w:rFonts w:hint="default"/>
      </w:rPr>
    </w:lvl>
    <w:lvl w:ilvl="8">
      <w:start w:val="0"/>
      <w:numFmt w:val="bullet"/>
      <w:lvlText w:val="•"/>
      <w:lvlJc w:val="left"/>
      <w:pPr>
        <w:ind w:left="7404" w:hanging="399"/>
      </w:pPr>
      <w:rPr>
        <w:rFonts w:hint="default"/>
      </w:rPr>
    </w:lvl>
  </w:abstractNum>
  <w:abstractNum w:abstractNumId="34">
    <w:multiLevelType w:val="hybridMultilevel"/>
    <w:lvl w:ilvl="0">
      <w:start w:val="1"/>
      <w:numFmt w:val="decimal"/>
      <w:lvlText w:val="(%1)"/>
      <w:lvlJc w:val="left"/>
      <w:pPr>
        <w:ind w:left="914" w:hanging="339"/>
        <w:jc w:val="left"/>
      </w:pPr>
      <w:rPr>
        <w:rFonts w:hint="default" w:ascii="Times New Roman" w:hAnsi="Times New Roman" w:eastAsia="Times New Roman" w:cs="Times New Roman"/>
        <w:w w:val="99"/>
        <w:sz w:val="24"/>
        <w:szCs w:val="24"/>
      </w:rPr>
    </w:lvl>
    <w:lvl w:ilvl="1">
      <w:start w:val="0"/>
      <w:numFmt w:val="bullet"/>
      <w:lvlText w:val="•"/>
      <w:lvlJc w:val="left"/>
      <w:pPr>
        <w:ind w:left="1760" w:hanging="339"/>
      </w:pPr>
      <w:rPr>
        <w:rFonts w:hint="default"/>
      </w:rPr>
    </w:lvl>
    <w:lvl w:ilvl="2">
      <w:start w:val="0"/>
      <w:numFmt w:val="bullet"/>
      <w:lvlText w:val="•"/>
      <w:lvlJc w:val="left"/>
      <w:pPr>
        <w:ind w:left="2601" w:hanging="339"/>
      </w:pPr>
      <w:rPr>
        <w:rFonts w:hint="default"/>
      </w:rPr>
    </w:lvl>
    <w:lvl w:ilvl="3">
      <w:start w:val="0"/>
      <w:numFmt w:val="bullet"/>
      <w:lvlText w:val="•"/>
      <w:lvlJc w:val="left"/>
      <w:pPr>
        <w:ind w:left="3441" w:hanging="339"/>
      </w:pPr>
      <w:rPr>
        <w:rFonts w:hint="default"/>
      </w:rPr>
    </w:lvl>
    <w:lvl w:ilvl="4">
      <w:start w:val="0"/>
      <w:numFmt w:val="bullet"/>
      <w:lvlText w:val="•"/>
      <w:lvlJc w:val="left"/>
      <w:pPr>
        <w:ind w:left="4282" w:hanging="339"/>
      </w:pPr>
      <w:rPr>
        <w:rFonts w:hint="default"/>
      </w:rPr>
    </w:lvl>
    <w:lvl w:ilvl="5">
      <w:start w:val="0"/>
      <w:numFmt w:val="bullet"/>
      <w:lvlText w:val="•"/>
      <w:lvlJc w:val="left"/>
      <w:pPr>
        <w:ind w:left="5123" w:hanging="339"/>
      </w:pPr>
      <w:rPr>
        <w:rFonts w:hint="default"/>
      </w:rPr>
    </w:lvl>
    <w:lvl w:ilvl="6">
      <w:start w:val="0"/>
      <w:numFmt w:val="bullet"/>
      <w:lvlText w:val="•"/>
      <w:lvlJc w:val="left"/>
      <w:pPr>
        <w:ind w:left="5963" w:hanging="339"/>
      </w:pPr>
      <w:rPr>
        <w:rFonts w:hint="default"/>
      </w:rPr>
    </w:lvl>
    <w:lvl w:ilvl="7">
      <w:start w:val="0"/>
      <w:numFmt w:val="bullet"/>
      <w:lvlText w:val="•"/>
      <w:lvlJc w:val="left"/>
      <w:pPr>
        <w:ind w:left="6804" w:hanging="339"/>
      </w:pPr>
      <w:rPr>
        <w:rFonts w:hint="default"/>
      </w:rPr>
    </w:lvl>
    <w:lvl w:ilvl="8">
      <w:start w:val="0"/>
      <w:numFmt w:val="bullet"/>
      <w:lvlText w:val="•"/>
      <w:lvlJc w:val="left"/>
      <w:pPr>
        <w:ind w:left="7645" w:hanging="339"/>
      </w:pPr>
      <w:rPr>
        <w:rFonts w:hint="default"/>
      </w:rPr>
    </w:lvl>
  </w:abstractNum>
  <w:abstractNum w:abstractNumId="33">
    <w:multiLevelType w:val="hybridMultilevel"/>
    <w:lvl w:ilvl="0">
      <w:start w:val="4"/>
      <w:numFmt w:val="decimal"/>
      <w:lvlText w:val="%1"/>
      <w:lvlJc w:val="left"/>
      <w:pPr>
        <w:ind w:left="1694" w:hanging="780"/>
        <w:jc w:val="left"/>
      </w:pPr>
      <w:rPr>
        <w:rFonts w:hint="default"/>
      </w:rPr>
    </w:lvl>
    <w:lvl w:ilvl="1">
      <w:start w:val="1"/>
      <w:numFmt w:val="decimal"/>
      <w:lvlText w:val="%1.%2"/>
      <w:lvlJc w:val="left"/>
      <w:pPr>
        <w:ind w:left="1694" w:hanging="780"/>
        <w:jc w:val="left"/>
      </w:pPr>
      <w:rPr>
        <w:rFonts w:hint="default"/>
      </w:rPr>
    </w:lvl>
    <w:lvl w:ilvl="2">
      <w:start w:val="8"/>
      <w:numFmt w:val="decimal"/>
      <w:lvlText w:val="%1.%2.%3"/>
      <w:lvlJc w:val="left"/>
      <w:pPr>
        <w:ind w:left="1694" w:hanging="780"/>
        <w:jc w:val="left"/>
      </w:pPr>
      <w:rPr>
        <w:rFonts w:hint="default"/>
      </w:rPr>
    </w:lvl>
    <w:lvl w:ilvl="3">
      <w:start w:val="1"/>
      <w:numFmt w:val="decimal"/>
      <w:lvlText w:val="%1.%2.%3.%4"/>
      <w:lvlJc w:val="left"/>
      <w:pPr>
        <w:ind w:left="1694" w:hanging="780"/>
        <w:jc w:val="left"/>
      </w:pPr>
      <w:rPr>
        <w:rFonts w:hint="default" w:ascii="Times New Roman" w:hAnsi="Times New Roman" w:eastAsia="Times New Roman" w:cs="Times New Roman"/>
        <w:b/>
        <w:bCs/>
        <w:spacing w:val="-59"/>
        <w:w w:val="99"/>
        <w:sz w:val="24"/>
        <w:szCs w:val="24"/>
      </w:rPr>
    </w:lvl>
    <w:lvl w:ilvl="4">
      <w:start w:val="1"/>
      <w:numFmt w:val="decimal"/>
      <w:lvlText w:val="(%5)"/>
      <w:lvlJc w:val="left"/>
      <w:pPr>
        <w:ind w:left="914" w:hanging="399"/>
        <w:jc w:val="left"/>
      </w:pPr>
      <w:rPr>
        <w:rFonts w:hint="default" w:ascii="Times New Roman" w:hAnsi="Times New Roman" w:eastAsia="Times New Roman" w:cs="Times New Roman"/>
        <w:spacing w:val="-80"/>
        <w:w w:val="99"/>
        <w:sz w:val="24"/>
        <w:szCs w:val="24"/>
      </w:rPr>
    </w:lvl>
    <w:lvl w:ilvl="5">
      <w:start w:val="0"/>
      <w:numFmt w:val="bullet"/>
      <w:lvlText w:val="•"/>
      <w:lvlJc w:val="left"/>
      <w:pPr>
        <w:ind w:left="5089" w:hanging="399"/>
      </w:pPr>
      <w:rPr>
        <w:rFonts w:hint="default"/>
      </w:rPr>
    </w:lvl>
    <w:lvl w:ilvl="6">
      <w:start w:val="0"/>
      <w:numFmt w:val="bullet"/>
      <w:lvlText w:val="•"/>
      <w:lvlJc w:val="left"/>
      <w:pPr>
        <w:ind w:left="5936" w:hanging="399"/>
      </w:pPr>
      <w:rPr>
        <w:rFonts w:hint="default"/>
      </w:rPr>
    </w:lvl>
    <w:lvl w:ilvl="7">
      <w:start w:val="0"/>
      <w:numFmt w:val="bullet"/>
      <w:lvlText w:val="•"/>
      <w:lvlJc w:val="left"/>
      <w:pPr>
        <w:ind w:left="6784" w:hanging="399"/>
      </w:pPr>
      <w:rPr>
        <w:rFonts w:hint="default"/>
      </w:rPr>
    </w:lvl>
    <w:lvl w:ilvl="8">
      <w:start w:val="0"/>
      <w:numFmt w:val="bullet"/>
      <w:lvlText w:val="•"/>
      <w:lvlJc w:val="left"/>
      <w:pPr>
        <w:ind w:left="7631" w:hanging="399"/>
      </w:pPr>
      <w:rPr>
        <w:rFonts w:hint="default"/>
      </w:rPr>
    </w:lvl>
  </w:abstractNum>
  <w:abstractNum w:abstractNumId="32">
    <w:multiLevelType w:val="hybridMultilevel"/>
    <w:lvl w:ilvl="0">
      <w:start w:val="1"/>
      <w:numFmt w:val="decimal"/>
      <w:lvlText w:val="(%1)"/>
      <w:lvlJc w:val="left"/>
      <w:pPr>
        <w:ind w:left="914" w:hanging="406"/>
        <w:jc w:val="left"/>
      </w:pPr>
      <w:rPr>
        <w:rFonts w:hint="default" w:ascii="Times New Roman" w:hAnsi="Times New Roman" w:eastAsia="Times New Roman" w:cs="Times New Roman"/>
        <w:w w:val="99"/>
        <w:sz w:val="24"/>
        <w:szCs w:val="24"/>
      </w:rPr>
    </w:lvl>
    <w:lvl w:ilvl="1">
      <w:start w:val="0"/>
      <w:numFmt w:val="bullet"/>
      <w:lvlText w:val="•"/>
      <w:lvlJc w:val="left"/>
      <w:pPr>
        <w:ind w:left="1770" w:hanging="406"/>
      </w:pPr>
      <w:rPr>
        <w:rFonts w:hint="default"/>
      </w:rPr>
    </w:lvl>
    <w:lvl w:ilvl="2">
      <w:start w:val="0"/>
      <w:numFmt w:val="bullet"/>
      <w:lvlText w:val="•"/>
      <w:lvlJc w:val="left"/>
      <w:pPr>
        <w:ind w:left="2621" w:hanging="406"/>
      </w:pPr>
      <w:rPr>
        <w:rFonts w:hint="default"/>
      </w:rPr>
    </w:lvl>
    <w:lvl w:ilvl="3">
      <w:start w:val="0"/>
      <w:numFmt w:val="bullet"/>
      <w:lvlText w:val="•"/>
      <w:lvlJc w:val="left"/>
      <w:pPr>
        <w:ind w:left="3471" w:hanging="406"/>
      </w:pPr>
      <w:rPr>
        <w:rFonts w:hint="default"/>
      </w:rPr>
    </w:lvl>
    <w:lvl w:ilvl="4">
      <w:start w:val="0"/>
      <w:numFmt w:val="bullet"/>
      <w:lvlText w:val="•"/>
      <w:lvlJc w:val="left"/>
      <w:pPr>
        <w:ind w:left="4322" w:hanging="406"/>
      </w:pPr>
      <w:rPr>
        <w:rFonts w:hint="default"/>
      </w:rPr>
    </w:lvl>
    <w:lvl w:ilvl="5">
      <w:start w:val="0"/>
      <w:numFmt w:val="bullet"/>
      <w:lvlText w:val="•"/>
      <w:lvlJc w:val="left"/>
      <w:pPr>
        <w:ind w:left="5173" w:hanging="406"/>
      </w:pPr>
      <w:rPr>
        <w:rFonts w:hint="default"/>
      </w:rPr>
    </w:lvl>
    <w:lvl w:ilvl="6">
      <w:start w:val="0"/>
      <w:numFmt w:val="bullet"/>
      <w:lvlText w:val="•"/>
      <w:lvlJc w:val="left"/>
      <w:pPr>
        <w:ind w:left="6023" w:hanging="406"/>
      </w:pPr>
      <w:rPr>
        <w:rFonts w:hint="default"/>
      </w:rPr>
    </w:lvl>
    <w:lvl w:ilvl="7">
      <w:start w:val="0"/>
      <w:numFmt w:val="bullet"/>
      <w:lvlText w:val="•"/>
      <w:lvlJc w:val="left"/>
      <w:pPr>
        <w:ind w:left="6874" w:hanging="406"/>
      </w:pPr>
      <w:rPr>
        <w:rFonts w:hint="default"/>
      </w:rPr>
    </w:lvl>
    <w:lvl w:ilvl="8">
      <w:start w:val="0"/>
      <w:numFmt w:val="bullet"/>
      <w:lvlText w:val="•"/>
      <w:lvlJc w:val="left"/>
      <w:pPr>
        <w:ind w:left="7725" w:hanging="406"/>
      </w:pPr>
      <w:rPr>
        <w:rFonts w:hint="default"/>
      </w:rPr>
    </w:lvl>
  </w:abstractNum>
  <w:abstractNum w:abstractNumId="31">
    <w:multiLevelType w:val="hybridMultilevel"/>
    <w:lvl w:ilvl="0">
      <w:start w:val="4"/>
      <w:numFmt w:val="decimal"/>
      <w:lvlText w:val="%1"/>
      <w:lvlJc w:val="left"/>
      <w:pPr>
        <w:ind w:left="1404" w:hanging="490"/>
        <w:jc w:val="left"/>
      </w:pPr>
      <w:rPr>
        <w:rFonts w:hint="default"/>
      </w:rPr>
    </w:lvl>
    <w:lvl w:ilvl="1">
      <w:start w:val="1"/>
      <w:numFmt w:val="decimal"/>
      <w:lvlText w:val="%1.%2"/>
      <w:lvlJc w:val="left"/>
      <w:pPr>
        <w:ind w:left="1404"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562" w:hanging="648"/>
        <w:jc w:val="left"/>
      </w:pPr>
      <w:rPr>
        <w:rFonts w:hint="default" w:ascii="Times New Roman" w:hAnsi="Times New Roman" w:eastAsia="Times New Roman" w:cs="Times New Roman"/>
        <w:b/>
        <w:bCs/>
        <w:w w:val="99"/>
        <w:sz w:val="26"/>
        <w:szCs w:val="26"/>
      </w:rPr>
    </w:lvl>
    <w:lvl w:ilvl="3">
      <w:start w:val="1"/>
      <w:numFmt w:val="decimal"/>
      <w:lvlText w:val="(%4)"/>
      <w:lvlJc w:val="left"/>
      <w:pPr>
        <w:ind w:left="914" w:hanging="399"/>
        <w:jc w:val="left"/>
      </w:pPr>
      <w:rPr>
        <w:rFonts w:hint="default" w:ascii="Times New Roman" w:hAnsi="Times New Roman" w:eastAsia="Times New Roman" w:cs="Times New Roman"/>
        <w:spacing w:val="-59"/>
        <w:w w:val="99"/>
        <w:sz w:val="24"/>
        <w:szCs w:val="24"/>
      </w:rPr>
    </w:lvl>
    <w:lvl w:ilvl="4">
      <w:start w:val="0"/>
      <w:numFmt w:val="bullet"/>
      <w:lvlText w:val="•"/>
      <w:lvlJc w:val="left"/>
      <w:pPr>
        <w:ind w:left="3526" w:hanging="399"/>
      </w:pPr>
      <w:rPr>
        <w:rFonts w:hint="default"/>
      </w:rPr>
    </w:lvl>
    <w:lvl w:ilvl="5">
      <w:start w:val="0"/>
      <w:numFmt w:val="bullet"/>
      <w:lvlText w:val="•"/>
      <w:lvlJc w:val="left"/>
      <w:pPr>
        <w:ind w:left="4509" w:hanging="399"/>
      </w:pPr>
      <w:rPr>
        <w:rFonts w:hint="default"/>
      </w:rPr>
    </w:lvl>
    <w:lvl w:ilvl="6">
      <w:start w:val="0"/>
      <w:numFmt w:val="bullet"/>
      <w:lvlText w:val="•"/>
      <w:lvlJc w:val="left"/>
      <w:pPr>
        <w:ind w:left="5493" w:hanging="399"/>
      </w:pPr>
      <w:rPr>
        <w:rFonts w:hint="default"/>
      </w:rPr>
    </w:lvl>
    <w:lvl w:ilvl="7">
      <w:start w:val="0"/>
      <w:numFmt w:val="bullet"/>
      <w:lvlText w:val="•"/>
      <w:lvlJc w:val="left"/>
      <w:pPr>
        <w:ind w:left="6476" w:hanging="399"/>
      </w:pPr>
      <w:rPr>
        <w:rFonts w:hint="default"/>
      </w:rPr>
    </w:lvl>
    <w:lvl w:ilvl="8">
      <w:start w:val="0"/>
      <w:numFmt w:val="bullet"/>
      <w:lvlText w:val="•"/>
      <w:lvlJc w:val="left"/>
      <w:pPr>
        <w:ind w:left="7459" w:hanging="399"/>
      </w:pPr>
      <w:rPr>
        <w:rFonts w:hint="default"/>
      </w:rPr>
    </w:lvl>
  </w:abstractNum>
  <w:abstractNum w:abstractNumId="30">
    <w:multiLevelType w:val="hybridMultilevel"/>
    <w:lvl w:ilvl="0">
      <w:start w:val="3"/>
      <w:numFmt w:val="decimal"/>
      <w:lvlText w:val="%1"/>
      <w:lvlJc w:val="left"/>
      <w:pPr>
        <w:ind w:left="1404" w:hanging="490"/>
        <w:jc w:val="left"/>
      </w:pPr>
      <w:rPr>
        <w:rFonts w:hint="default"/>
      </w:rPr>
    </w:lvl>
    <w:lvl w:ilvl="1">
      <w:start w:val="3"/>
      <w:numFmt w:val="decimal"/>
      <w:lvlText w:val="%1.%2"/>
      <w:lvlJc w:val="left"/>
      <w:pPr>
        <w:ind w:left="1404" w:hanging="490"/>
        <w:jc w:val="left"/>
      </w:pPr>
      <w:rPr>
        <w:rFonts w:hint="default" w:ascii="Times New Roman" w:hAnsi="Times New Roman" w:eastAsia="Times New Roman" w:cs="Times New Roman"/>
        <w:b/>
        <w:bCs/>
        <w:w w:val="100"/>
        <w:sz w:val="28"/>
        <w:szCs w:val="28"/>
      </w:rPr>
    </w:lvl>
    <w:lvl w:ilvl="2">
      <w:start w:val="1"/>
      <w:numFmt w:val="decimal"/>
      <w:lvlText w:val="（%3）"/>
      <w:lvlJc w:val="left"/>
      <w:pPr>
        <w:ind w:left="914" w:hanging="720"/>
        <w:jc w:val="left"/>
      </w:pPr>
      <w:rPr>
        <w:rFonts w:hint="default" w:ascii="宋体" w:hAnsi="宋体" w:eastAsia="宋体" w:cs="宋体"/>
        <w:spacing w:val="-74"/>
        <w:w w:val="100"/>
        <w:sz w:val="24"/>
        <w:szCs w:val="24"/>
      </w:rPr>
    </w:lvl>
    <w:lvl w:ilvl="3">
      <w:start w:val="0"/>
      <w:numFmt w:val="bullet"/>
      <w:lvlText w:val="•"/>
      <w:lvlJc w:val="left"/>
      <w:pPr>
        <w:ind w:left="3174" w:hanging="720"/>
      </w:pPr>
      <w:rPr>
        <w:rFonts w:hint="default"/>
      </w:rPr>
    </w:lvl>
    <w:lvl w:ilvl="4">
      <w:start w:val="0"/>
      <w:numFmt w:val="bullet"/>
      <w:lvlText w:val="•"/>
      <w:lvlJc w:val="left"/>
      <w:pPr>
        <w:ind w:left="4062" w:hanging="720"/>
      </w:pPr>
      <w:rPr>
        <w:rFonts w:hint="default"/>
      </w:rPr>
    </w:lvl>
    <w:lvl w:ilvl="5">
      <w:start w:val="0"/>
      <w:numFmt w:val="bullet"/>
      <w:lvlText w:val="•"/>
      <w:lvlJc w:val="left"/>
      <w:pPr>
        <w:ind w:left="4949" w:hanging="720"/>
      </w:pPr>
      <w:rPr>
        <w:rFonts w:hint="default"/>
      </w:rPr>
    </w:lvl>
    <w:lvl w:ilvl="6">
      <w:start w:val="0"/>
      <w:numFmt w:val="bullet"/>
      <w:lvlText w:val="•"/>
      <w:lvlJc w:val="left"/>
      <w:pPr>
        <w:ind w:left="5836" w:hanging="720"/>
      </w:pPr>
      <w:rPr>
        <w:rFonts w:hint="default"/>
      </w:rPr>
    </w:lvl>
    <w:lvl w:ilvl="7">
      <w:start w:val="0"/>
      <w:numFmt w:val="bullet"/>
      <w:lvlText w:val="•"/>
      <w:lvlJc w:val="left"/>
      <w:pPr>
        <w:ind w:left="6724" w:hanging="720"/>
      </w:pPr>
      <w:rPr>
        <w:rFonts w:hint="default"/>
      </w:rPr>
    </w:lvl>
    <w:lvl w:ilvl="8">
      <w:start w:val="0"/>
      <w:numFmt w:val="bullet"/>
      <w:lvlText w:val="•"/>
      <w:lvlJc w:val="left"/>
      <w:pPr>
        <w:ind w:left="7611" w:hanging="720"/>
      </w:pPr>
      <w:rPr>
        <w:rFonts w:hint="default"/>
      </w:rPr>
    </w:lvl>
  </w:abstractNum>
  <w:abstractNum w:abstractNumId="29">
    <w:multiLevelType w:val="hybridMultilevel"/>
    <w:lvl w:ilvl="0">
      <w:start w:val="3"/>
      <w:numFmt w:val="decimal"/>
      <w:lvlText w:val="%1"/>
      <w:lvlJc w:val="left"/>
      <w:pPr>
        <w:ind w:left="1500" w:hanging="586"/>
        <w:jc w:val="left"/>
      </w:pPr>
      <w:rPr>
        <w:rFonts w:hint="default"/>
      </w:rPr>
    </w:lvl>
    <w:lvl w:ilvl="1">
      <w:start w:val="2"/>
      <w:numFmt w:val="decimal"/>
      <w:lvlText w:val="%1.%2"/>
      <w:lvlJc w:val="left"/>
      <w:pPr>
        <w:ind w:left="1500" w:hanging="586"/>
        <w:jc w:val="left"/>
      </w:pPr>
      <w:rPr>
        <w:rFonts w:hint="default"/>
      </w:rPr>
    </w:lvl>
    <w:lvl w:ilvl="2">
      <w:start w:val="4"/>
      <w:numFmt w:val="decimal"/>
      <w:lvlText w:val="%1.%2.%3"/>
      <w:lvlJc w:val="left"/>
      <w:pPr>
        <w:ind w:left="1500" w:hanging="586"/>
        <w:jc w:val="left"/>
      </w:pPr>
      <w:rPr>
        <w:rFonts w:hint="default" w:ascii="Times New Roman" w:hAnsi="Times New Roman" w:eastAsia="Times New Roman" w:cs="Times New Roman"/>
        <w:b/>
        <w:bCs/>
        <w:w w:val="99"/>
        <w:sz w:val="26"/>
        <w:szCs w:val="26"/>
      </w:rPr>
    </w:lvl>
    <w:lvl w:ilvl="3">
      <w:start w:val="0"/>
      <w:numFmt w:val="bullet"/>
      <w:lvlText w:val="•"/>
      <w:lvlJc w:val="left"/>
      <w:pPr>
        <w:ind w:left="3847" w:hanging="586"/>
      </w:pPr>
      <w:rPr>
        <w:rFonts w:hint="default"/>
      </w:rPr>
    </w:lvl>
    <w:lvl w:ilvl="4">
      <w:start w:val="0"/>
      <w:numFmt w:val="bullet"/>
      <w:lvlText w:val="•"/>
      <w:lvlJc w:val="left"/>
      <w:pPr>
        <w:ind w:left="4630" w:hanging="586"/>
      </w:pPr>
      <w:rPr>
        <w:rFonts w:hint="default"/>
      </w:rPr>
    </w:lvl>
    <w:lvl w:ilvl="5">
      <w:start w:val="0"/>
      <w:numFmt w:val="bullet"/>
      <w:lvlText w:val="•"/>
      <w:lvlJc w:val="left"/>
      <w:pPr>
        <w:ind w:left="5413" w:hanging="586"/>
      </w:pPr>
      <w:rPr>
        <w:rFonts w:hint="default"/>
      </w:rPr>
    </w:lvl>
    <w:lvl w:ilvl="6">
      <w:start w:val="0"/>
      <w:numFmt w:val="bullet"/>
      <w:lvlText w:val="•"/>
      <w:lvlJc w:val="left"/>
      <w:pPr>
        <w:ind w:left="6195" w:hanging="586"/>
      </w:pPr>
      <w:rPr>
        <w:rFonts w:hint="default"/>
      </w:rPr>
    </w:lvl>
    <w:lvl w:ilvl="7">
      <w:start w:val="0"/>
      <w:numFmt w:val="bullet"/>
      <w:lvlText w:val="•"/>
      <w:lvlJc w:val="left"/>
      <w:pPr>
        <w:ind w:left="6978" w:hanging="586"/>
      </w:pPr>
      <w:rPr>
        <w:rFonts w:hint="default"/>
      </w:rPr>
    </w:lvl>
    <w:lvl w:ilvl="8">
      <w:start w:val="0"/>
      <w:numFmt w:val="bullet"/>
      <w:lvlText w:val="•"/>
      <w:lvlJc w:val="left"/>
      <w:pPr>
        <w:ind w:left="7761" w:hanging="586"/>
      </w:pPr>
      <w:rPr>
        <w:rFonts w:hint="default"/>
      </w:rPr>
    </w:lvl>
  </w:abstractNum>
  <w:abstractNum w:abstractNumId="28">
    <w:multiLevelType w:val="hybridMultilevel"/>
    <w:lvl w:ilvl="0">
      <w:start w:val="3"/>
      <w:numFmt w:val="decimal"/>
      <w:lvlText w:val="%1"/>
      <w:lvlJc w:val="left"/>
      <w:pPr>
        <w:ind w:left="1562" w:hanging="648"/>
        <w:jc w:val="left"/>
      </w:pPr>
      <w:rPr>
        <w:rFonts w:hint="default"/>
      </w:rPr>
    </w:lvl>
    <w:lvl w:ilvl="1">
      <w:start w:val="2"/>
      <w:numFmt w:val="decimal"/>
      <w:lvlText w:val="%1.%2"/>
      <w:lvlJc w:val="left"/>
      <w:pPr>
        <w:ind w:left="1562" w:hanging="648"/>
        <w:jc w:val="left"/>
      </w:pPr>
      <w:rPr>
        <w:rFonts w:hint="default"/>
      </w:rPr>
    </w:lvl>
    <w:lvl w:ilvl="2">
      <w:start w:val="2"/>
      <w:numFmt w:val="decimal"/>
      <w:lvlText w:val="%1.%2.%3"/>
      <w:lvlJc w:val="left"/>
      <w:pPr>
        <w:ind w:left="1562" w:hanging="648"/>
        <w:jc w:val="left"/>
      </w:pPr>
      <w:rPr>
        <w:rFonts w:hint="default" w:ascii="Times New Roman" w:hAnsi="Times New Roman" w:eastAsia="Times New Roman" w:cs="Times New Roman"/>
        <w:b/>
        <w:bCs/>
        <w:w w:val="99"/>
        <w:sz w:val="26"/>
        <w:szCs w:val="26"/>
      </w:rPr>
    </w:lvl>
    <w:lvl w:ilvl="3">
      <w:start w:val="0"/>
      <w:numFmt w:val="bullet"/>
      <w:lvlText w:val="•"/>
      <w:lvlJc w:val="left"/>
      <w:pPr>
        <w:ind w:left="3889" w:hanging="648"/>
      </w:pPr>
      <w:rPr>
        <w:rFonts w:hint="default"/>
      </w:rPr>
    </w:lvl>
    <w:lvl w:ilvl="4">
      <w:start w:val="0"/>
      <w:numFmt w:val="bullet"/>
      <w:lvlText w:val="•"/>
      <w:lvlJc w:val="left"/>
      <w:pPr>
        <w:ind w:left="4666" w:hanging="648"/>
      </w:pPr>
      <w:rPr>
        <w:rFonts w:hint="default"/>
      </w:rPr>
    </w:lvl>
    <w:lvl w:ilvl="5">
      <w:start w:val="0"/>
      <w:numFmt w:val="bullet"/>
      <w:lvlText w:val="•"/>
      <w:lvlJc w:val="left"/>
      <w:pPr>
        <w:ind w:left="5443" w:hanging="648"/>
      </w:pPr>
      <w:rPr>
        <w:rFonts w:hint="default"/>
      </w:rPr>
    </w:lvl>
    <w:lvl w:ilvl="6">
      <w:start w:val="0"/>
      <w:numFmt w:val="bullet"/>
      <w:lvlText w:val="•"/>
      <w:lvlJc w:val="left"/>
      <w:pPr>
        <w:ind w:left="6219" w:hanging="648"/>
      </w:pPr>
      <w:rPr>
        <w:rFonts w:hint="default"/>
      </w:rPr>
    </w:lvl>
    <w:lvl w:ilvl="7">
      <w:start w:val="0"/>
      <w:numFmt w:val="bullet"/>
      <w:lvlText w:val="•"/>
      <w:lvlJc w:val="left"/>
      <w:pPr>
        <w:ind w:left="6996" w:hanging="648"/>
      </w:pPr>
      <w:rPr>
        <w:rFonts w:hint="default"/>
      </w:rPr>
    </w:lvl>
    <w:lvl w:ilvl="8">
      <w:start w:val="0"/>
      <w:numFmt w:val="bullet"/>
      <w:lvlText w:val="•"/>
      <w:lvlJc w:val="left"/>
      <w:pPr>
        <w:ind w:left="7773" w:hanging="648"/>
      </w:pPr>
      <w:rPr>
        <w:rFonts w:hint="default"/>
      </w:rPr>
    </w:lvl>
  </w:abstractNum>
  <w:abstractNum w:abstractNumId="27">
    <w:multiLevelType w:val="hybridMultilevel"/>
    <w:lvl w:ilvl="0">
      <w:start w:val="1"/>
      <w:numFmt w:val="decimal"/>
      <w:lvlText w:val="(%1)"/>
      <w:lvlJc w:val="left"/>
      <w:pPr>
        <w:ind w:left="914"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68" w:hanging="399"/>
      </w:pPr>
      <w:rPr>
        <w:rFonts w:hint="default"/>
      </w:rPr>
    </w:lvl>
    <w:lvl w:ilvl="2">
      <w:start w:val="0"/>
      <w:numFmt w:val="bullet"/>
      <w:lvlText w:val="•"/>
      <w:lvlJc w:val="left"/>
      <w:pPr>
        <w:ind w:left="2617" w:hanging="399"/>
      </w:pPr>
      <w:rPr>
        <w:rFonts w:hint="default"/>
      </w:rPr>
    </w:lvl>
    <w:lvl w:ilvl="3">
      <w:start w:val="0"/>
      <w:numFmt w:val="bullet"/>
      <w:lvlText w:val="•"/>
      <w:lvlJc w:val="left"/>
      <w:pPr>
        <w:ind w:left="3465" w:hanging="399"/>
      </w:pPr>
      <w:rPr>
        <w:rFonts w:hint="default"/>
      </w:rPr>
    </w:lvl>
    <w:lvl w:ilvl="4">
      <w:start w:val="0"/>
      <w:numFmt w:val="bullet"/>
      <w:lvlText w:val="•"/>
      <w:lvlJc w:val="left"/>
      <w:pPr>
        <w:ind w:left="4314" w:hanging="399"/>
      </w:pPr>
      <w:rPr>
        <w:rFonts w:hint="default"/>
      </w:rPr>
    </w:lvl>
    <w:lvl w:ilvl="5">
      <w:start w:val="0"/>
      <w:numFmt w:val="bullet"/>
      <w:lvlText w:val="•"/>
      <w:lvlJc w:val="left"/>
      <w:pPr>
        <w:ind w:left="5163" w:hanging="399"/>
      </w:pPr>
      <w:rPr>
        <w:rFonts w:hint="default"/>
      </w:rPr>
    </w:lvl>
    <w:lvl w:ilvl="6">
      <w:start w:val="0"/>
      <w:numFmt w:val="bullet"/>
      <w:lvlText w:val="•"/>
      <w:lvlJc w:val="left"/>
      <w:pPr>
        <w:ind w:left="6011" w:hanging="399"/>
      </w:pPr>
      <w:rPr>
        <w:rFonts w:hint="default"/>
      </w:rPr>
    </w:lvl>
    <w:lvl w:ilvl="7">
      <w:start w:val="0"/>
      <w:numFmt w:val="bullet"/>
      <w:lvlText w:val="•"/>
      <w:lvlJc w:val="left"/>
      <w:pPr>
        <w:ind w:left="6860" w:hanging="399"/>
      </w:pPr>
      <w:rPr>
        <w:rFonts w:hint="default"/>
      </w:rPr>
    </w:lvl>
    <w:lvl w:ilvl="8">
      <w:start w:val="0"/>
      <w:numFmt w:val="bullet"/>
      <w:lvlText w:val="•"/>
      <w:lvlJc w:val="left"/>
      <w:pPr>
        <w:ind w:left="7709" w:hanging="399"/>
      </w:pPr>
      <w:rPr>
        <w:rFonts w:hint="default"/>
      </w:rPr>
    </w:lvl>
  </w:abstractNum>
  <w:abstractNum w:abstractNumId="26">
    <w:multiLevelType w:val="hybridMultilevel"/>
    <w:lvl w:ilvl="0">
      <w:start w:val="1"/>
      <w:numFmt w:val="decimal"/>
      <w:lvlText w:val="(%1)"/>
      <w:lvlJc w:val="left"/>
      <w:pPr>
        <w:ind w:left="914" w:hanging="399"/>
        <w:jc w:val="left"/>
      </w:pPr>
      <w:rPr>
        <w:rFonts w:hint="default" w:ascii="Times New Roman" w:hAnsi="Times New Roman" w:eastAsia="Times New Roman" w:cs="Times New Roman"/>
        <w:spacing w:val="-108"/>
        <w:w w:val="99"/>
        <w:sz w:val="24"/>
        <w:szCs w:val="24"/>
      </w:rPr>
    </w:lvl>
    <w:lvl w:ilvl="1">
      <w:start w:val="0"/>
      <w:numFmt w:val="bullet"/>
      <w:lvlText w:val="•"/>
      <w:lvlJc w:val="left"/>
      <w:pPr>
        <w:ind w:left="1768" w:hanging="399"/>
      </w:pPr>
      <w:rPr>
        <w:rFonts w:hint="default"/>
      </w:rPr>
    </w:lvl>
    <w:lvl w:ilvl="2">
      <w:start w:val="0"/>
      <w:numFmt w:val="bullet"/>
      <w:lvlText w:val="•"/>
      <w:lvlJc w:val="left"/>
      <w:pPr>
        <w:ind w:left="2617" w:hanging="399"/>
      </w:pPr>
      <w:rPr>
        <w:rFonts w:hint="default"/>
      </w:rPr>
    </w:lvl>
    <w:lvl w:ilvl="3">
      <w:start w:val="0"/>
      <w:numFmt w:val="bullet"/>
      <w:lvlText w:val="•"/>
      <w:lvlJc w:val="left"/>
      <w:pPr>
        <w:ind w:left="3465" w:hanging="399"/>
      </w:pPr>
      <w:rPr>
        <w:rFonts w:hint="default"/>
      </w:rPr>
    </w:lvl>
    <w:lvl w:ilvl="4">
      <w:start w:val="0"/>
      <w:numFmt w:val="bullet"/>
      <w:lvlText w:val="•"/>
      <w:lvlJc w:val="left"/>
      <w:pPr>
        <w:ind w:left="4314" w:hanging="399"/>
      </w:pPr>
      <w:rPr>
        <w:rFonts w:hint="default"/>
      </w:rPr>
    </w:lvl>
    <w:lvl w:ilvl="5">
      <w:start w:val="0"/>
      <w:numFmt w:val="bullet"/>
      <w:lvlText w:val="•"/>
      <w:lvlJc w:val="left"/>
      <w:pPr>
        <w:ind w:left="5163" w:hanging="399"/>
      </w:pPr>
      <w:rPr>
        <w:rFonts w:hint="default"/>
      </w:rPr>
    </w:lvl>
    <w:lvl w:ilvl="6">
      <w:start w:val="0"/>
      <w:numFmt w:val="bullet"/>
      <w:lvlText w:val="•"/>
      <w:lvlJc w:val="left"/>
      <w:pPr>
        <w:ind w:left="6011" w:hanging="399"/>
      </w:pPr>
      <w:rPr>
        <w:rFonts w:hint="default"/>
      </w:rPr>
    </w:lvl>
    <w:lvl w:ilvl="7">
      <w:start w:val="0"/>
      <w:numFmt w:val="bullet"/>
      <w:lvlText w:val="•"/>
      <w:lvlJc w:val="left"/>
      <w:pPr>
        <w:ind w:left="6860" w:hanging="399"/>
      </w:pPr>
      <w:rPr>
        <w:rFonts w:hint="default"/>
      </w:rPr>
    </w:lvl>
    <w:lvl w:ilvl="8">
      <w:start w:val="0"/>
      <w:numFmt w:val="bullet"/>
      <w:lvlText w:val="•"/>
      <w:lvlJc w:val="left"/>
      <w:pPr>
        <w:ind w:left="7709" w:hanging="399"/>
      </w:pPr>
      <w:rPr>
        <w:rFonts w:hint="default"/>
      </w:rPr>
    </w:lvl>
  </w:abstractNum>
  <w:abstractNum w:abstractNumId="25">
    <w:multiLevelType w:val="hybridMultilevel"/>
    <w:lvl w:ilvl="0">
      <w:start w:val="2"/>
      <w:numFmt w:val="decimal"/>
      <w:lvlText w:val="(%1)"/>
      <w:lvlJc w:val="left"/>
      <w:pPr>
        <w:ind w:left="1793"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552" w:hanging="399"/>
      </w:pPr>
      <w:rPr>
        <w:rFonts w:hint="default"/>
      </w:rPr>
    </w:lvl>
    <w:lvl w:ilvl="2">
      <w:start w:val="0"/>
      <w:numFmt w:val="bullet"/>
      <w:lvlText w:val="•"/>
      <w:lvlJc w:val="left"/>
      <w:pPr>
        <w:ind w:left="3305" w:hanging="399"/>
      </w:pPr>
      <w:rPr>
        <w:rFonts w:hint="default"/>
      </w:rPr>
    </w:lvl>
    <w:lvl w:ilvl="3">
      <w:start w:val="0"/>
      <w:numFmt w:val="bullet"/>
      <w:lvlText w:val="•"/>
      <w:lvlJc w:val="left"/>
      <w:pPr>
        <w:ind w:left="4057" w:hanging="399"/>
      </w:pPr>
      <w:rPr>
        <w:rFonts w:hint="default"/>
      </w:rPr>
    </w:lvl>
    <w:lvl w:ilvl="4">
      <w:start w:val="0"/>
      <w:numFmt w:val="bullet"/>
      <w:lvlText w:val="•"/>
      <w:lvlJc w:val="left"/>
      <w:pPr>
        <w:ind w:left="4810" w:hanging="399"/>
      </w:pPr>
      <w:rPr>
        <w:rFonts w:hint="default"/>
      </w:rPr>
    </w:lvl>
    <w:lvl w:ilvl="5">
      <w:start w:val="0"/>
      <w:numFmt w:val="bullet"/>
      <w:lvlText w:val="•"/>
      <w:lvlJc w:val="left"/>
      <w:pPr>
        <w:ind w:left="5563" w:hanging="399"/>
      </w:pPr>
      <w:rPr>
        <w:rFonts w:hint="default"/>
      </w:rPr>
    </w:lvl>
    <w:lvl w:ilvl="6">
      <w:start w:val="0"/>
      <w:numFmt w:val="bullet"/>
      <w:lvlText w:val="•"/>
      <w:lvlJc w:val="left"/>
      <w:pPr>
        <w:ind w:left="6315" w:hanging="399"/>
      </w:pPr>
      <w:rPr>
        <w:rFonts w:hint="default"/>
      </w:rPr>
    </w:lvl>
    <w:lvl w:ilvl="7">
      <w:start w:val="0"/>
      <w:numFmt w:val="bullet"/>
      <w:lvlText w:val="•"/>
      <w:lvlJc w:val="left"/>
      <w:pPr>
        <w:ind w:left="7068" w:hanging="399"/>
      </w:pPr>
      <w:rPr>
        <w:rFonts w:hint="default"/>
      </w:rPr>
    </w:lvl>
    <w:lvl w:ilvl="8">
      <w:start w:val="0"/>
      <w:numFmt w:val="bullet"/>
      <w:lvlText w:val="•"/>
      <w:lvlJc w:val="left"/>
      <w:pPr>
        <w:ind w:left="7821" w:hanging="399"/>
      </w:pPr>
      <w:rPr>
        <w:rFonts w:hint="default"/>
      </w:rPr>
    </w:lvl>
  </w:abstractNum>
  <w:abstractNum w:abstractNumId="24">
    <w:multiLevelType w:val="hybridMultilevel"/>
    <w:lvl w:ilvl="0">
      <w:start w:val="3"/>
      <w:numFmt w:val="decimal"/>
      <w:lvlText w:val="%1"/>
      <w:lvlJc w:val="left"/>
      <w:pPr>
        <w:ind w:left="1800" w:hanging="886"/>
        <w:jc w:val="left"/>
      </w:pPr>
      <w:rPr>
        <w:rFonts w:hint="default"/>
      </w:rPr>
    </w:lvl>
    <w:lvl w:ilvl="1">
      <w:start w:val="1"/>
      <w:numFmt w:val="decimal"/>
      <w:lvlText w:val="%1.%2"/>
      <w:lvlJc w:val="left"/>
      <w:pPr>
        <w:ind w:left="1800" w:hanging="886"/>
        <w:jc w:val="left"/>
      </w:pPr>
      <w:rPr>
        <w:rFonts w:hint="default"/>
      </w:rPr>
    </w:lvl>
    <w:lvl w:ilvl="2">
      <w:start w:val="11"/>
      <w:numFmt w:val="decimal"/>
      <w:lvlText w:val="%1.%2.%3"/>
      <w:lvlJc w:val="left"/>
      <w:pPr>
        <w:ind w:left="1800" w:hanging="886"/>
        <w:jc w:val="left"/>
      </w:pPr>
      <w:rPr>
        <w:rFonts w:hint="default"/>
      </w:rPr>
    </w:lvl>
    <w:lvl w:ilvl="3">
      <w:start w:val="3"/>
      <w:numFmt w:val="decimal"/>
      <w:lvlText w:val="%1.%2.%3.%4"/>
      <w:lvlJc w:val="left"/>
      <w:pPr>
        <w:ind w:left="1800" w:hanging="886"/>
        <w:jc w:val="left"/>
      </w:pPr>
      <w:rPr>
        <w:rFonts w:hint="default" w:ascii="Times New Roman" w:hAnsi="Times New Roman" w:eastAsia="Times New Roman" w:cs="Times New Roman"/>
        <w:b/>
        <w:bCs/>
        <w:spacing w:val="-15"/>
        <w:w w:val="99"/>
        <w:sz w:val="24"/>
        <w:szCs w:val="24"/>
      </w:rPr>
    </w:lvl>
    <w:lvl w:ilvl="4">
      <w:start w:val="1"/>
      <w:numFmt w:val="decimal"/>
      <w:lvlText w:val="(%5)"/>
      <w:lvlJc w:val="left"/>
      <w:pPr>
        <w:ind w:left="914" w:hanging="399"/>
        <w:jc w:val="right"/>
      </w:pPr>
      <w:rPr>
        <w:rFonts w:hint="default" w:ascii="Times New Roman" w:hAnsi="Times New Roman" w:eastAsia="Times New Roman" w:cs="Times New Roman"/>
        <w:spacing w:val="-60"/>
        <w:w w:val="99"/>
        <w:sz w:val="24"/>
        <w:szCs w:val="24"/>
      </w:rPr>
    </w:lvl>
    <w:lvl w:ilvl="5">
      <w:start w:val="0"/>
      <w:numFmt w:val="bullet"/>
      <w:lvlText w:val="•"/>
      <w:lvlJc w:val="left"/>
      <w:pPr>
        <w:ind w:left="5145" w:hanging="399"/>
      </w:pPr>
      <w:rPr>
        <w:rFonts w:hint="default"/>
      </w:rPr>
    </w:lvl>
    <w:lvl w:ilvl="6">
      <w:start w:val="0"/>
      <w:numFmt w:val="bullet"/>
      <w:lvlText w:val="•"/>
      <w:lvlJc w:val="left"/>
      <w:pPr>
        <w:ind w:left="5981" w:hanging="399"/>
      </w:pPr>
      <w:rPr>
        <w:rFonts w:hint="default"/>
      </w:rPr>
    </w:lvl>
    <w:lvl w:ilvl="7">
      <w:start w:val="0"/>
      <w:numFmt w:val="bullet"/>
      <w:lvlText w:val="•"/>
      <w:lvlJc w:val="left"/>
      <w:pPr>
        <w:ind w:left="6817" w:hanging="399"/>
      </w:pPr>
      <w:rPr>
        <w:rFonts w:hint="default"/>
      </w:rPr>
    </w:lvl>
    <w:lvl w:ilvl="8">
      <w:start w:val="0"/>
      <w:numFmt w:val="bullet"/>
      <w:lvlText w:val="•"/>
      <w:lvlJc w:val="left"/>
      <w:pPr>
        <w:ind w:left="7653" w:hanging="399"/>
      </w:pPr>
      <w:rPr>
        <w:rFonts w:hint="default"/>
      </w:rPr>
    </w:lvl>
  </w:abstractNum>
  <w:abstractNum w:abstractNumId="23">
    <w:multiLevelType w:val="hybridMultilevel"/>
    <w:lvl w:ilvl="0">
      <w:start w:val="3"/>
      <w:numFmt w:val="decimal"/>
      <w:lvlText w:val="%1"/>
      <w:lvlJc w:val="left"/>
      <w:pPr>
        <w:ind w:left="1608" w:hanging="694"/>
        <w:jc w:val="left"/>
      </w:pPr>
      <w:rPr>
        <w:rFonts w:hint="default"/>
      </w:rPr>
    </w:lvl>
    <w:lvl w:ilvl="1">
      <w:start w:val="1"/>
      <w:numFmt w:val="decimal"/>
      <w:lvlText w:val="%1.%2"/>
      <w:lvlJc w:val="left"/>
      <w:pPr>
        <w:ind w:left="1608" w:hanging="694"/>
        <w:jc w:val="left"/>
      </w:pPr>
      <w:rPr>
        <w:rFonts w:hint="default"/>
      </w:rPr>
    </w:lvl>
    <w:lvl w:ilvl="2">
      <w:start w:val="11"/>
      <w:numFmt w:val="decimal"/>
      <w:lvlText w:val="%1.%2.%3"/>
      <w:lvlJc w:val="left"/>
      <w:pPr>
        <w:ind w:left="1608" w:hanging="694"/>
        <w:jc w:val="left"/>
      </w:pPr>
      <w:rPr>
        <w:rFonts w:hint="default" w:ascii="Times New Roman" w:hAnsi="Times New Roman" w:eastAsia="Times New Roman" w:cs="Times New Roman"/>
        <w:b/>
        <w:bCs/>
        <w:spacing w:val="-15"/>
        <w:w w:val="99"/>
        <w:sz w:val="26"/>
        <w:szCs w:val="26"/>
      </w:rPr>
    </w:lvl>
    <w:lvl w:ilvl="3">
      <w:start w:val="1"/>
      <w:numFmt w:val="decimal"/>
      <w:lvlText w:val="(%4)"/>
      <w:lvlJc w:val="left"/>
      <w:pPr>
        <w:ind w:left="914" w:hanging="399"/>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878" w:hanging="399"/>
      </w:pPr>
      <w:rPr>
        <w:rFonts w:hint="default"/>
      </w:rPr>
    </w:lvl>
    <w:lvl w:ilvl="5">
      <w:start w:val="0"/>
      <w:numFmt w:val="bullet"/>
      <w:lvlText w:val="•"/>
      <w:lvlJc w:val="left"/>
      <w:pPr>
        <w:ind w:left="3956" w:hanging="399"/>
      </w:pPr>
      <w:rPr>
        <w:rFonts w:hint="default"/>
      </w:rPr>
    </w:lvl>
    <w:lvl w:ilvl="6">
      <w:start w:val="0"/>
      <w:numFmt w:val="bullet"/>
      <w:lvlText w:val="•"/>
      <w:lvlJc w:val="left"/>
      <w:pPr>
        <w:ind w:left="5034" w:hanging="399"/>
      </w:pPr>
      <w:rPr>
        <w:rFonts w:hint="default"/>
      </w:rPr>
    </w:lvl>
    <w:lvl w:ilvl="7">
      <w:start w:val="0"/>
      <w:numFmt w:val="bullet"/>
      <w:lvlText w:val="•"/>
      <w:lvlJc w:val="left"/>
      <w:pPr>
        <w:ind w:left="6112" w:hanging="399"/>
      </w:pPr>
      <w:rPr>
        <w:rFonts w:hint="default"/>
      </w:rPr>
    </w:lvl>
    <w:lvl w:ilvl="8">
      <w:start w:val="0"/>
      <w:numFmt w:val="bullet"/>
      <w:lvlText w:val="•"/>
      <w:lvlJc w:val="left"/>
      <w:pPr>
        <w:ind w:left="7190" w:hanging="399"/>
      </w:pPr>
      <w:rPr>
        <w:rFonts w:hint="default"/>
      </w:rPr>
    </w:lvl>
  </w:abstractNum>
  <w:abstractNum w:abstractNumId="22">
    <w:multiLevelType w:val="hybridMultilevel"/>
    <w:lvl w:ilvl="0">
      <w:start w:val="3"/>
      <w:numFmt w:val="decimal"/>
      <w:lvlText w:val="%1"/>
      <w:lvlJc w:val="left"/>
      <w:pPr>
        <w:ind w:left="1814" w:hanging="900"/>
        <w:jc w:val="left"/>
      </w:pPr>
      <w:rPr>
        <w:rFonts w:hint="default"/>
      </w:rPr>
    </w:lvl>
    <w:lvl w:ilvl="1">
      <w:start w:val="1"/>
      <w:numFmt w:val="decimal"/>
      <w:lvlText w:val="%1.%2"/>
      <w:lvlJc w:val="left"/>
      <w:pPr>
        <w:ind w:left="1814" w:hanging="900"/>
        <w:jc w:val="left"/>
      </w:pPr>
      <w:rPr>
        <w:rFonts w:hint="default"/>
      </w:rPr>
    </w:lvl>
    <w:lvl w:ilvl="2">
      <w:start w:val="10"/>
      <w:numFmt w:val="decimal"/>
      <w:lvlText w:val="%1.%2.%3"/>
      <w:lvlJc w:val="left"/>
      <w:pPr>
        <w:ind w:left="1814" w:hanging="900"/>
        <w:jc w:val="left"/>
      </w:pPr>
      <w:rPr>
        <w:rFonts w:hint="default"/>
      </w:rPr>
    </w:lvl>
    <w:lvl w:ilvl="3">
      <w:start w:val="2"/>
      <w:numFmt w:val="decimal"/>
      <w:lvlText w:val="%1.%2.%3.%4"/>
      <w:lvlJc w:val="left"/>
      <w:pPr>
        <w:ind w:left="1814" w:hanging="900"/>
        <w:jc w:val="left"/>
      </w:pPr>
      <w:rPr>
        <w:rFonts w:hint="default" w:ascii="Times New Roman" w:hAnsi="Times New Roman" w:eastAsia="Times New Roman" w:cs="Times New Roman"/>
        <w:b/>
        <w:bCs/>
        <w:spacing w:val="-3"/>
        <w:w w:val="99"/>
        <w:sz w:val="24"/>
        <w:szCs w:val="24"/>
      </w:rPr>
    </w:lvl>
    <w:lvl w:ilvl="4">
      <w:start w:val="1"/>
      <w:numFmt w:val="decimal"/>
      <w:lvlText w:val="(%5)"/>
      <w:lvlJc w:val="left"/>
      <w:pPr>
        <w:ind w:left="914" w:hanging="339"/>
        <w:jc w:val="left"/>
      </w:pPr>
      <w:rPr>
        <w:rFonts w:hint="default" w:ascii="Times New Roman" w:hAnsi="Times New Roman" w:eastAsia="Times New Roman" w:cs="Times New Roman"/>
        <w:w w:val="99"/>
        <w:sz w:val="24"/>
        <w:szCs w:val="24"/>
      </w:rPr>
    </w:lvl>
    <w:lvl w:ilvl="5">
      <w:start w:val="0"/>
      <w:numFmt w:val="bullet"/>
      <w:lvlText w:val="•"/>
      <w:lvlJc w:val="left"/>
      <w:pPr>
        <w:ind w:left="5191" w:hanging="339"/>
      </w:pPr>
      <w:rPr>
        <w:rFonts w:hint="default"/>
      </w:rPr>
    </w:lvl>
    <w:lvl w:ilvl="6">
      <w:start w:val="0"/>
      <w:numFmt w:val="bullet"/>
      <w:lvlText w:val="•"/>
      <w:lvlJc w:val="left"/>
      <w:pPr>
        <w:ind w:left="6034" w:hanging="339"/>
      </w:pPr>
      <w:rPr>
        <w:rFonts w:hint="default"/>
      </w:rPr>
    </w:lvl>
    <w:lvl w:ilvl="7">
      <w:start w:val="0"/>
      <w:numFmt w:val="bullet"/>
      <w:lvlText w:val="•"/>
      <w:lvlJc w:val="left"/>
      <w:pPr>
        <w:ind w:left="6877" w:hanging="339"/>
      </w:pPr>
      <w:rPr>
        <w:rFonts w:hint="default"/>
      </w:rPr>
    </w:lvl>
    <w:lvl w:ilvl="8">
      <w:start w:val="0"/>
      <w:numFmt w:val="bullet"/>
      <w:lvlText w:val="•"/>
      <w:lvlJc w:val="left"/>
      <w:pPr>
        <w:ind w:left="7720" w:hanging="339"/>
      </w:pPr>
      <w:rPr>
        <w:rFonts w:hint="default"/>
      </w:rPr>
    </w:lvl>
  </w:abstractNum>
  <w:abstractNum w:abstractNumId="21">
    <w:multiLevelType w:val="hybridMultilevel"/>
    <w:lvl w:ilvl="0">
      <w:start w:val="3"/>
      <w:numFmt w:val="decimal"/>
      <w:lvlText w:val="%1"/>
      <w:lvlJc w:val="left"/>
      <w:pPr>
        <w:ind w:left="1627" w:hanging="713"/>
        <w:jc w:val="left"/>
      </w:pPr>
      <w:rPr>
        <w:rFonts w:hint="default"/>
      </w:rPr>
    </w:lvl>
    <w:lvl w:ilvl="1">
      <w:start w:val="1"/>
      <w:numFmt w:val="decimal"/>
      <w:lvlText w:val="%1.%2"/>
      <w:lvlJc w:val="left"/>
      <w:pPr>
        <w:ind w:left="1627" w:hanging="713"/>
        <w:jc w:val="left"/>
      </w:pPr>
      <w:rPr>
        <w:rFonts w:hint="default"/>
      </w:rPr>
    </w:lvl>
    <w:lvl w:ilvl="2">
      <w:start w:val="10"/>
      <w:numFmt w:val="decimal"/>
      <w:lvlText w:val="%1.%2.%3"/>
      <w:lvlJc w:val="left"/>
      <w:pPr>
        <w:ind w:left="1627" w:hanging="713"/>
        <w:jc w:val="left"/>
      </w:pPr>
      <w:rPr>
        <w:rFonts w:hint="default" w:ascii="Times New Roman" w:hAnsi="Times New Roman" w:eastAsia="Times New Roman" w:cs="Times New Roman"/>
        <w:b/>
        <w:bCs/>
        <w:w w:val="99"/>
        <w:sz w:val="26"/>
        <w:szCs w:val="26"/>
      </w:rPr>
    </w:lvl>
    <w:lvl w:ilvl="3">
      <w:start w:val="1"/>
      <w:numFmt w:val="decimal"/>
      <w:lvlText w:val="(%4)"/>
      <w:lvlJc w:val="left"/>
      <w:pPr>
        <w:ind w:left="1793" w:hanging="399"/>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701" w:hanging="399"/>
      </w:pPr>
      <w:rPr>
        <w:rFonts w:hint="default"/>
      </w:rPr>
    </w:lvl>
    <w:lvl w:ilvl="5">
      <w:start w:val="0"/>
      <w:numFmt w:val="bullet"/>
      <w:lvlText w:val="•"/>
      <w:lvlJc w:val="left"/>
      <w:pPr>
        <w:ind w:left="4652" w:hanging="399"/>
      </w:pPr>
      <w:rPr>
        <w:rFonts w:hint="default"/>
      </w:rPr>
    </w:lvl>
    <w:lvl w:ilvl="6">
      <w:start w:val="0"/>
      <w:numFmt w:val="bullet"/>
      <w:lvlText w:val="•"/>
      <w:lvlJc w:val="left"/>
      <w:pPr>
        <w:ind w:left="5603" w:hanging="399"/>
      </w:pPr>
      <w:rPr>
        <w:rFonts w:hint="default"/>
      </w:rPr>
    </w:lvl>
    <w:lvl w:ilvl="7">
      <w:start w:val="0"/>
      <w:numFmt w:val="bullet"/>
      <w:lvlText w:val="•"/>
      <w:lvlJc w:val="left"/>
      <w:pPr>
        <w:ind w:left="6554" w:hanging="399"/>
      </w:pPr>
      <w:rPr>
        <w:rFonts w:hint="default"/>
      </w:rPr>
    </w:lvl>
    <w:lvl w:ilvl="8">
      <w:start w:val="0"/>
      <w:numFmt w:val="bullet"/>
      <w:lvlText w:val="•"/>
      <w:lvlJc w:val="left"/>
      <w:pPr>
        <w:ind w:left="7504" w:hanging="399"/>
      </w:pPr>
      <w:rPr>
        <w:rFonts w:hint="default"/>
      </w:rPr>
    </w:lvl>
  </w:abstractNum>
  <w:abstractNum w:abstractNumId="20">
    <w:multiLevelType w:val="hybridMultilevel"/>
    <w:lvl w:ilvl="0">
      <w:start w:val="3"/>
      <w:numFmt w:val="decimal"/>
      <w:lvlText w:val="%1"/>
      <w:lvlJc w:val="left"/>
      <w:pPr>
        <w:ind w:left="914" w:hanging="301"/>
        <w:jc w:val="left"/>
      </w:pPr>
      <w:rPr>
        <w:rFonts w:hint="default"/>
      </w:rPr>
    </w:lvl>
    <w:lvl w:ilvl="1">
      <w:start w:val="1"/>
      <w:numFmt w:val="decimal"/>
      <w:lvlText w:val="%1.%2"/>
      <w:lvlJc w:val="left"/>
      <w:pPr>
        <w:ind w:left="914" w:hanging="301"/>
        <w:jc w:val="left"/>
      </w:pPr>
      <w:rPr>
        <w:rFonts w:hint="default" w:ascii="Times New Roman" w:hAnsi="Times New Roman" w:eastAsia="Times New Roman" w:cs="Times New Roman"/>
        <w:spacing w:val="-1"/>
        <w:w w:val="100"/>
        <w:sz w:val="22"/>
        <w:szCs w:val="22"/>
      </w:rPr>
    </w:lvl>
    <w:lvl w:ilvl="2">
      <w:start w:val="1"/>
      <w:numFmt w:val="decimal"/>
      <w:lvlText w:val="(%3)"/>
      <w:lvlJc w:val="left"/>
      <w:pPr>
        <w:ind w:left="1793" w:hanging="399"/>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472" w:hanging="399"/>
      </w:pPr>
      <w:rPr>
        <w:rFonts w:hint="default"/>
      </w:rPr>
    </w:lvl>
    <w:lvl w:ilvl="4">
      <w:start w:val="0"/>
      <w:numFmt w:val="bullet"/>
      <w:lvlText w:val="•"/>
      <w:lvlJc w:val="left"/>
      <w:pPr>
        <w:ind w:left="4308" w:hanging="399"/>
      </w:pPr>
      <w:rPr>
        <w:rFonts w:hint="default"/>
      </w:rPr>
    </w:lvl>
    <w:lvl w:ilvl="5">
      <w:start w:val="0"/>
      <w:numFmt w:val="bullet"/>
      <w:lvlText w:val="•"/>
      <w:lvlJc w:val="left"/>
      <w:pPr>
        <w:ind w:left="5145" w:hanging="399"/>
      </w:pPr>
      <w:rPr>
        <w:rFonts w:hint="default"/>
      </w:rPr>
    </w:lvl>
    <w:lvl w:ilvl="6">
      <w:start w:val="0"/>
      <w:numFmt w:val="bullet"/>
      <w:lvlText w:val="•"/>
      <w:lvlJc w:val="left"/>
      <w:pPr>
        <w:ind w:left="5981" w:hanging="399"/>
      </w:pPr>
      <w:rPr>
        <w:rFonts w:hint="default"/>
      </w:rPr>
    </w:lvl>
    <w:lvl w:ilvl="7">
      <w:start w:val="0"/>
      <w:numFmt w:val="bullet"/>
      <w:lvlText w:val="•"/>
      <w:lvlJc w:val="left"/>
      <w:pPr>
        <w:ind w:left="6817" w:hanging="399"/>
      </w:pPr>
      <w:rPr>
        <w:rFonts w:hint="default"/>
      </w:rPr>
    </w:lvl>
    <w:lvl w:ilvl="8">
      <w:start w:val="0"/>
      <w:numFmt w:val="bullet"/>
      <w:lvlText w:val="•"/>
      <w:lvlJc w:val="left"/>
      <w:pPr>
        <w:ind w:left="7653" w:hanging="399"/>
      </w:pPr>
      <w:rPr>
        <w:rFonts w:hint="default"/>
      </w:rPr>
    </w:lvl>
  </w:abstractNum>
  <w:abstractNum w:abstractNumId="19">
    <w:multiLevelType w:val="hybridMultilevel"/>
    <w:lvl w:ilvl="0">
      <w:start w:val="3"/>
      <w:numFmt w:val="decimal"/>
      <w:lvlText w:val="%1"/>
      <w:lvlJc w:val="left"/>
      <w:pPr>
        <w:ind w:left="1404" w:hanging="490"/>
        <w:jc w:val="left"/>
      </w:pPr>
      <w:rPr>
        <w:rFonts w:hint="default"/>
      </w:rPr>
    </w:lvl>
    <w:lvl w:ilvl="1">
      <w:start w:val="1"/>
      <w:numFmt w:val="decimal"/>
      <w:lvlText w:val="%1.%2"/>
      <w:lvlJc w:val="left"/>
      <w:pPr>
        <w:ind w:left="1404"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562" w:hanging="648"/>
        <w:jc w:val="left"/>
      </w:pPr>
      <w:rPr>
        <w:rFonts w:hint="default" w:ascii="Times New Roman" w:hAnsi="Times New Roman" w:eastAsia="Times New Roman" w:cs="Times New Roman"/>
        <w:b/>
        <w:bCs/>
        <w:w w:val="99"/>
        <w:sz w:val="26"/>
        <w:szCs w:val="26"/>
      </w:rPr>
    </w:lvl>
    <w:lvl w:ilvl="3">
      <w:start w:val="0"/>
      <w:numFmt w:val="bullet"/>
      <w:lvlText w:val="•"/>
      <w:lvlJc w:val="left"/>
      <w:pPr>
        <w:ind w:left="3285" w:hanging="648"/>
      </w:pPr>
      <w:rPr>
        <w:rFonts w:hint="default"/>
      </w:rPr>
    </w:lvl>
    <w:lvl w:ilvl="4">
      <w:start w:val="0"/>
      <w:numFmt w:val="bullet"/>
      <w:lvlText w:val="•"/>
      <w:lvlJc w:val="left"/>
      <w:pPr>
        <w:ind w:left="4148" w:hanging="648"/>
      </w:pPr>
      <w:rPr>
        <w:rFonts w:hint="default"/>
      </w:rPr>
    </w:lvl>
    <w:lvl w:ilvl="5">
      <w:start w:val="0"/>
      <w:numFmt w:val="bullet"/>
      <w:lvlText w:val="•"/>
      <w:lvlJc w:val="left"/>
      <w:pPr>
        <w:ind w:left="5011" w:hanging="648"/>
      </w:pPr>
      <w:rPr>
        <w:rFonts w:hint="default"/>
      </w:rPr>
    </w:lvl>
    <w:lvl w:ilvl="6">
      <w:start w:val="0"/>
      <w:numFmt w:val="bullet"/>
      <w:lvlText w:val="•"/>
      <w:lvlJc w:val="left"/>
      <w:pPr>
        <w:ind w:left="5874" w:hanging="648"/>
      </w:pPr>
      <w:rPr>
        <w:rFonts w:hint="default"/>
      </w:rPr>
    </w:lvl>
    <w:lvl w:ilvl="7">
      <w:start w:val="0"/>
      <w:numFmt w:val="bullet"/>
      <w:lvlText w:val="•"/>
      <w:lvlJc w:val="left"/>
      <w:pPr>
        <w:ind w:left="6737" w:hanging="648"/>
      </w:pPr>
      <w:rPr>
        <w:rFonts w:hint="default"/>
      </w:rPr>
    </w:lvl>
    <w:lvl w:ilvl="8">
      <w:start w:val="0"/>
      <w:numFmt w:val="bullet"/>
      <w:lvlText w:val="•"/>
      <w:lvlJc w:val="left"/>
      <w:pPr>
        <w:ind w:left="7600" w:hanging="648"/>
      </w:pPr>
      <w:rPr>
        <w:rFonts w:hint="default"/>
      </w:rPr>
    </w:lvl>
  </w:abstractNum>
  <w:abstractNum w:abstractNumId="18">
    <w:multiLevelType w:val="hybridMultilevel"/>
    <w:lvl w:ilvl="0">
      <w:start w:val="2"/>
      <w:numFmt w:val="decimal"/>
      <w:lvlText w:val="%1"/>
      <w:lvlJc w:val="left"/>
      <w:pPr>
        <w:ind w:left="1404" w:hanging="490"/>
        <w:jc w:val="left"/>
      </w:pPr>
      <w:rPr>
        <w:rFonts w:hint="default"/>
      </w:rPr>
    </w:lvl>
    <w:lvl w:ilvl="1">
      <w:start w:val="3"/>
      <w:numFmt w:val="decimal"/>
      <w:lvlText w:val="%1.%2"/>
      <w:lvlJc w:val="left"/>
      <w:pPr>
        <w:ind w:left="1404"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3005" w:hanging="490"/>
      </w:pPr>
      <w:rPr>
        <w:rFonts w:hint="default"/>
      </w:rPr>
    </w:lvl>
    <w:lvl w:ilvl="3">
      <w:start w:val="0"/>
      <w:numFmt w:val="bullet"/>
      <w:lvlText w:val="•"/>
      <w:lvlJc w:val="left"/>
      <w:pPr>
        <w:ind w:left="3807" w:hanging="490"/>
      </w:pPr>
      <w:rPr>
        <w:rFonts w:hint="default"/>
      </w:rPr>
    </w:lvl>
    <w:lvl w:ilvl="4">
      <w:start w:val="0"/>
      <w:numFmt w:val="bullet"/>
      <w:lvlText w:val="•"/>
      <w:lvlJc w:val="left"/>
      <w:pPr>
        <w:ind w:left="4610" w:hanging="490"/>
      </w:pPr>
      <w:rPr>
        <w:rFonts w:hint="default"/>
      </w:rPr>
    </w:lvl>
    <w:lvl w:ilvl="5">
      <w:start w:val="0"/>
      <w:numFmt w:val="bullet"/>
      <w:lvlText w:val="•"/>
      <w:lvlJc w:val="left"/>
      <w:pPr>
        <w:ind w:left="5413" w:hanging="490"/>
      </w:pPr>
      <w:rPr>
        <w:rFonts w:hint="default"/>
      </w:rPr>
    </w:lvl>
    <w:lvl w:ilvl="6">
      <w:start w:val="0"/>
      <w:numFmt w:val="bullet"/>
      <w:lvlText w:val="•"/>
      <w:lvlJc w:val="left"/>
      <w:pPr>
        <w:ind w:left="6215" w:hanging="490"/>
      </w:pPr>
      <w:rPr>
        <w:rFonts w:hint="default"/>
      </w:rPr>
    </w:lvl>
    <w:lvl w:ilvl="7">
      <w:start w:val="0"/>
      <w:numFmt w:val="bullet"/>
      <w:lvlText w:val="•"/>
      <w:lvlJc w:val="left"/>
      <w:pPr>
        <w:ind w:left="7018" w:hanging="490"/>
      </w:pPr>
      <w:rPr>
        <w:rFonts w:hint="default"/>
      </w:rPr>
    </w:lvl>
    <w:lvl w:ilvl="8">
      <w:start w:val="0"/>
      <w:numFmt w:val="bullet"/>
      <w:lvlText w:val="•"/>
      <w:lvlJc w:val="left"/>
      <w:pPr>
        <w:ind w:left="7821" w:hanging="490"/>
      </w:pPr>
      <w:rPr>
        <w:rFonts w:hint="default"/>
      </w:rPr>
    </w:lvl>
  </w:abstractNum>
  <w:abstractNum w:abstractNumId="17">
    <w:multiLevelType w:val="hybridMultilevel"/>
    <w:lvl w:ilvl="0">
      <w:start w:val="2"/>
      <w:numFmt w:val="decimal"/>
      <w:lvlText w:val="%1"/>
      <w:lvlJc w:val="left"/>
      <w:pPr>
        <w:ind w:left="1404" w:hanging="490"/>
        <w:jc w:val="left"/>
      </w:pPr>
      <w:rPr>
        <w:rFonts w:hint="default"/>
      </w:rPr>
    </w:lvl>
    <w:lvl w:ilvl="1">
      <w:start w:val="2"/>
      <w:numFmt w:val="decimal"/>
      <w:lvlText w:val="%1.%2"/>
      <w:lvlJc w:val="left"/>
      <w:pPr>
        <w:ind w:left="1404"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562" w:hanging="648"/>
        <w:jc w:val="left"/>
      </w:pPr>
      <w:rPr>
        <w:rFonts w:hint="default" w:ascii="Times New Roman" w:hAnsi="Times New Roman" w:eastAsia="Times New Roman" w:cs="Times New Roman"/>
        <w:b/>
        <w:bCs/>
        <w:w w:val="99"/>
        <w:sz w:val="26"/>
        <w:szCs w:val="26"/>
      </w:rPr>
    </w:lvl>
    <w:lvl w:ilvl="3">
      <w:start w:val="1"/>
      <w:numFmt w:val="upperLetter"/>
      <w:lvlText w:val="%4."/>
      <w:lvlJc w:val="left"/>
      <w:pPr>
        <w:ind w:left="1279" w:hanging="260"/>
        <w:jc w:val="left"/>
      </w:pPr>
      <w:rPr>
        <w:rFonts w:hint="default" w:ascii="Times New Roman" w:hAnsi="Times New Roman" w:eastAsia="Times New Roman" w:cs="Times New Roman"/>
        <w:w w:val="100"/>
        <w:sz w:val="21"/>
        <w:szCs w:val="21"/>
      </w:rPr>
    </w:lvl>
    <w:lvl w:ilvl="4">
      <w:start w:val="0"/>
      <w:numFmt w:val="bullet"/>
      <w:lvlText w:val="•"/>
      <w:lvlJc w:val="left"/>
      <w:pPr>
        <w:ind w:left="3501" w:hanging="260"/>
      </w:pPr>
      <w:rPr>
        <w:rFonts w:hint="default"/>
      </w:rPr>
    </w:lvl>
    <w:lvl w:ilvl="5">
      <w:start w:val="0"/>
      <w:numFmt w:val="bullet"/>
      <w:lvlText w:val="•"/>
      <w:lvlJc w:val="left"/>
      <w:pPr>
        <w:ind w:left="4472" w:hanging="260"/>
      </w:pPr>
      <w:rPr>
        <w:rFonts w:hint="default"/>
      </w:rPr>
    </w:lvl>
    <w:lvl w:ilvl="6">
      <w:start w:val="0"/>
      <w:numFmt w:val="bullet"/>
      <w:lvlText w:val="•"/>
      <w:lvlJc w:val="left"/>
      <w:pPr>
        <w:ind w:left="5443" w:hanging="260"/>
      </w:pPr>
      <w:rPr>
        <w:rFonts w:hint="default"/>
      </w:rPr>
    </w:lvl>
    <w:lvl w:ilvl="7">
      <w:start w:val="0"/>
      <w:numFmt w:val="bullet"/>
      <w:lvlText w:val="•"/>
      <w:lvlJc w:val="left"/>
      <w:pPr>
        <w:ind w:left="6414" w:hanging="260"/>
      </w:pPr>
      <w:rPr>
        <w:rFonts w:hint="default"/>
      </w:rPr>
    </w:lvl>
    <w:lvl w:ilvl="8">
      <w:start w:val="0"/>
      <w:numFmt w:val="bullet"/>
      <w:lvlText w:val="•"/>
      <w:lvlJc w:val="left"/>
      <w:pPr>
        <w:ind w:left="7384" w:hanging="260"/>
      </w:pPr>
      <w:rPr>
        <w:rFonts w:hint="default"/>
      </w:rPr>
    </w:lvl>
  </w:abstractNum>
  <w:abstractNum w:abstractNumId="16">
    <w:multiLevelType w:val="hybridMultilevel"/>
    <w:lvl w:ilvl="0">
      <w:start w:val="1"/>
      <w:numFmt w:val="decimal"/>
      <w:lvlText w:val="(%1)"/>
      <w:lvlJc w:val="left"/>
      <w:pPr>
        <w:ind w:left="914" w:hanging="480"/>
        <w:jc w:val="left"/>
      </w:pPr>
      <w:rPr>
        <w:rFonts w:hint="default"/>
        <w:spacing w:val="-60"/>
        <w:w w:val="100"/>
      </w:rPr>
    </w:lvl>
    <w:lvl w:ilvl="1">
      <w:start w:val="0"/>
      <w:numFmt w:val="bullet"/>
      <w:lvlText w:val="•"/>
      <w:lvlJc w:val="left"/>
      <w:pPr>
        <w:ind w:left="1776" w:hanging="480"/>
      </w:pPr>
      <w:rPr>
        <w:rFonts w:hint="default"/>
      </w:rPr>
    </w:lvl>
    <w:lvl w:ilvl="2">
      <w:start w:val="0"/>
      <w:numFmt w:val="bullet"/>
      <w:lvlText w:val="•"/>
      <w:lvlJc w:val="left"/>
      <w:pPr>
        <w:ind w:left="2633" w:hanging="480"/>
      </w:pPr>
      <w:rPr>
        <w:rFonts w:hint="default"/>
      </w:rPr>
    </w:lvl>
    <w:lvl w:ilvl="3">
      <w:start w:val="0"/>
      <w:numFmt w:val="bullet"/>
      <w:lvlText w:val="•"/>
      <w:lvlJc w:val="left"/>
      <w:pPr>
        <w:ind w:left="3489" w:hanging="480"/>
      </w:pPr>
      <w:rPr>
        <w:rFonts w:hint="default"/>
      </w:rPr>
    </w:lvl>
    <w:lvl w:ilvl="4">
      <w:start w:val="0"/>
      <w:numFmt w:val="bullet"/>
      <w:lvlText w:val="•"/>
      <w:lvlJc w:val="left"/>
      <w:pPr>
        <w:ind w:left="4346" w:hanging="480"/>
      </w:pPr>
      <w:rPr>
        <w:rFonts w:hint="default"/>
      </w:rPr>
    </w:lvl>
    <w:lvl w:ilvl="5">
      <w:start w:val="0"/>
      <w:numFmt w:val="bullet"/>
      <w:lvlText w:val="•"/>
      <w:lvlJc w:val="left"/>
      <w:pPr>
        <w:ind w:left="5203" w:hanging="480"/>
      </w:pPr>
      <w:rPr>
        <w:rFonts w:hint="default"/>
      </w:rPr>
    </w:lvl>
    <w:lvl w:ilvl="6">
      <w:start w:val="0"/>
      <w:numFmt w:val="bullet"/>
      <w:lvlText w:val="•"/>
      <w:lvlJc w:val="left"/>
      <w:pPr>
        <w:ind w:left="6059" w:hanging="480"/>
      </w:pPr>
      <w:rPr>
        <w:rFonts w:hint="default"/>
      </w:rPr>
    </w:lvl>
    <w:lvl w:ilvl="7">
      <w:start w:val="0"/>
      <w:numFmt w:val="bullet"/>
      <w:lvlText w:val="•"/>
      <w:lvlJc w:val="left"/>
      <w:pPr>
        <w:ind w:left="6916" w:hanging="480"/>
      </w:pPr>
      <w:rPr>
        <w:rFonts w:hint="default"/>
      </w:rPr>
    </w:lvl>
    <w:lvl w:ilvl="8">
      <w:start w:val="0"/>
      <w:numFmt w:val="bullet"/>
      <w:lvlText w:val="•"/>
      <w:lvlJc w:val="left"/>
      <w:pPr>
        <w:ind w:left="7773" w:hanging="480"/>
      </w:pPr>
      <w:rPr>
        <w:rFonts w:hint="default"/>
      </w:rPr>
    </w:lvl>
  </w:abstractNum>
  <w:abstractNum w:abstractNumId="15">
    <w:multiLevelType w:val="hybridMultilevel"/>
    <w:lvl w:ilvl="0">
      <w:start w:val="1"/>
      <w:numFmt w:val="decimal"/>
      <w:lvlText w:val="(%1)"/>
      <w:lvlJc w:val="left"/>
      <w:pPr>
        <w:ind w:left="1874" w:hanging="480"/>
        <w:jc w:val="left"/>
      </w:pPr>
      <w:rPr>
        <w:rFonts w:hint="default" w:ascii="仿宋" w:hAnsi="仿宋" w:eastAsia="仿宋" w:cs="仿宋"/>
        <w:spacing w:val="-60"/>
        <w:w w:val="100"/>
        <w:sz w:val="24"/>
        <w:szCs w:val="24"/>
      </w:rPr>
    </w:lvl>
    <w:lvl w:ilvl="1">
      <w:start w:val="0"/>
      <w:numFmt w:val="bullet"/>
      <w:lvlText w:val="•"/>
      <w:lvlJc w:val="left"/>
      <w:pPr>
        <w:ind w:left="2636" w:hanging="480"/>
      </w:pPr>
      <w:rPr>
        <w:rFonts w:hint="default"/>
      </w:rPr>
    </w:lvl>
    <w:lvl w:ilvl="2">
      <w:start w:val="0"/>
      <w:numFmt w:val="bullet"/>
      <w:lvlText w:val="•"/>
      <w:lvlJc w:val="left"/>
      <w:pPr>
        <w:ind w:left="3393" w:hanging="480"/>
      </w:pPr>
      <w:rPr>
        <w:rFonts w:hint="default"/>
      </w:rPr>
    </w:lvl>
    <w:lvl w:ilvl="3">
      <w:start w:val="0"/>
      <w:numFmt w:val="bullet"/>
      <w:lvlText w:val="•"/>
      <w:lvlJc w:val="left"/>
      <w:pPr>
        <w:ind w:left="4149" w:hanging="480"/>
      </w:pPr>
      <w:rPr>
        <w:rFonts w:hint="default"/>
      </w:rPr>
    </w:lvl>
    <w:lvl w:ilvl="4">
      <w:start w:val="0"/>
      <w:numFmt w:val="bullet"/>
      <w:lvlText w:val="•"/>
      <w:lvlJc w:val="left"/>
      <w:pPr>
        <w:ind w:left="4906" w:hanging="480"/>
      </w:pPr>
      <w:rPr>
        <w:rFonts w:hint="default"/>
      </w:rPr>
    </w:lvl>
    <w:lvl w:ilvl="5">
      <w:start w:val="0"/>
      <w:numFmt w:val="bullet"/>
      <w:lvlText w:val="•"/>
      <w:lvlJc w:val="left"/>
      <w:pPr>
        <w:ind w:left="5663" w:hanging="480"/>
      </w:pPr>
      <w:rPr>
        <w:rFonts w:hint="default"/>
      </w:rPr>
    </w:lvl>
    <w:lvl w:ilvl="6">
      <w:start w:val="0"/>
      <w:numFmt w:val="bullet"/>
      <w:lvlText w:val="•"/>
      <w:lvlJc w:val="left"/>
      <w:pPr>
        <w:ind w:left="6419" w:hanging="480"/>
      </w:pPr>
      <w:rPr>
        <w:rFonts w:hint="default"/>
      </w:rPr>
    </w:lvl>
    <w:lvl w:ilvl="7">
      <w:start w:val="0"/>
      <w:numFmt w:val="bullet"/>
      <w:lvlText w:val="•"/>
      <w:lvlJc w:val="left"/>
      <w:pPr>
        <w:ind w:left="7176" w:hanging="480"/>
      </w:pPr>
      <w:rPr>
        <w:rFonts w:hint="default"/>
      </w:rPr>
    </w:lvl>
    <w:lvl w:ilvl="8">
      <w:start w:val="0"/>
      <w:numFmt w:val="bullet"/>
      <w:lvlText w:val="•"/>
      <w:lvlJc w:val="left"/>
      <w:pPr>
        <w:ind w:left="7933" w:hanging="480"/>
      </w:pPr>
      <w:rPr>
        <w:rFonts w:hint="default"/>
      </w:rPr>
    </w:lvl>
  </w:abstractNum>
  <w:abstractNum w:abstractNumId="14">
    <w:multiLevelType w:val="hybridMultilevel"/>
    <w:lvl w:ilvl="0">
      <w:start w:val="2"/>
      <w:numFmt w:val="decimal"/>
      <w:lvlText w:val="%1"/>
      <w:lvlJc w:val="left"/>
      <w:pPr>
        <w:ind w:left="1814" w:hanging="900"/>
        <w:jc w:val="left"/>
      </w:pPr>
      <w:rPr>
        <w:rFonts w:hint="default"/>
      </w:rPr>
    </w:lvl>
    <w:lvl w:ilvl="1">
      <w:start w:val="1"/>
      <w:numFmt w:val="decimal"/>
      <w:lvlText w:val="%1.%2"/>
      <w:lvlJc w:val="left"/>
      <w:pPr>
        <w:ind w:left="1814" w:hanging="900"/>
        <w:jc w:val="left"/>
      </w:pPr>
      <w:rPr>
        <w:rFonts w:hint="default"/>
      </w:rPr>
    </w:lvl>
    <w:lvl w:ilvl="2">
      <w:start w:val="12"/>
      <w:numFmt w:val="decimal"/>
      <w:lvlText w:val="%1.%2.%3"/>
      <w:lvlJc w:val="left"/>
      <w:pPr>
        <w:ind w:left="1814" w:hanging="900"/>
        <w:jc w:val="left"/>
      </w:pPr>
      <w:rPr>
        <w:rFonts w:hint="default"/>
      </w:rPr>
    </w:lvl>
    <w:lvl w:ilvl="3">
      <w:start w:val="1"/>
      <w:numFmt w:val="decimal"/>
      <w:lvlText w:val="%1.%2.%3.%4"/>
      <w:lvlJc w:val="left"/>
      <w:pPr>
        <w:ind w:left="1814" w:hanging="900"/>
        <w:jc w:val="left"/>
      </w:pPr>
      <w:rPr>
        <w:rFonts w:hint="default"/>
        <w:spacing w:val="-60"/>
        <w:w w:val="99"/>
      </w:rPr>
    </w:lvl>
    <w:lvl w:ilvl="4">
      <w:start w:val="0"/>
      <w:numFmt w:val="bullet"/>
      <w:lvlText w:val="•"/>
      <w:lvlJc w:val="left"/>
      <w:pPr>
        <w:ind w:left="4870" w:hanging="900"/>
      </w:pPr>
      <w:rPr>
        <w:rFonts w:hint="default"/>
      </w:rPr>
    </w:lvl>
    <w:lvl w:ilvl="5">
      <w:start w:val="0"/>
      <w:numFmt w:val="bullet"/>
      <w:lvlText w:val="•"/>
      <w:lvlJc w:val="left"/>
      <w:pPr>
        <w:ind w:left="5633" w:hanging="900"/>
      </w:pPr>
      <w:rPr>
        <w:rFonts w:hint="default"/>
      </w:rPr>
    </w:lvl>
    <w:lvl w:ilvl="6">
      <w:start w:val="0"/>
      <w:numFmt w:val="bullet"/>
      <w:lvlText w:val="•"/>
      <w:lvlJc w:val="left"/>
      <w:pPr>
        <w:ind w:left="6395" w:hanging="900"/>
      </w:pPr>
      <w:rPr>
        <w:rFonts w:hint="default"/>
      </w:rPr>
    </w:lvl>
    <w:lvl w:ilvl="7">
      <w:start w:val="0"/>
      <w:numFmt w:val="bullet"/>
      <w:lvlText w:val="•"/>
      <w:lvlJc w:val="left"/>
      <w:pPr>
        <w:ind w:left="7158" w:hanging="900"/>
      </w:pPr>
      <w:rPr>
        <w:rFonts w:hint="default"/>
      </w:rPr>
    </w:lvl>
    <w:lvl w:ilvl="8">
      <w:start w:val="0"/>
      <w:numFmt w:val="bullet"/>
      <w:lvlText w:val="•"/>
      <w:lvlJc w:val="left"/>
      <w:pPr>
        <w:ind w:left="7921" w:hanging="900"/>
      </w:pPr>
      <w:rPr>
        <w:rFonts w:hint="default"/>
      </w:rPr>
    </w:lvl>
  </w:abstractNum>
  <w:abstractNum w:abstractNumId="13">
    <w:multiLevelType w:val="hybridMultilevel"/>
    <w:lvl w:ilvl="0">
      <w:start w:val="2"/>
      <w:numFmt w:val="decimal"/>
      <w:lvlText w:val="%1"/>
      <w:lvlJc w:val="left"/>
      <w:pPr>
        <w:ind w:left="1562" w:hanging="648"/>
        <w:jc w:val="left"/>
      </w:pPr>
      <w:rPr>
        <w:rFonts w:hint="default"/>
      </w:rPr>
    </w:lvl>
    <w:lvl w:ilvl="1">
      <w:start w:val="1"/>
      <w:numFmt w:val="decimal"/>
      <w:lvlText w:val="%1.%2"/>
      <w:lvlJc w:val="left"/>
      <w:pPr>
        <w:ind w:left="1562" w:hanging="648"/>
        <w:jc w:val="left"/>
      </w:pPr>
      <w:rPr>
        <w:rFonts w:hint="default"/>
      </w:rPr>
    </w:lvl>
    <w:lvl w:ilvl="2">
      <w:start w:val="8"/>
      <w:numFmt w:val="decimal"/>
      <w:lvlText w:val="%1.%2.%3"/>
      <w:lvlJc w:val="left"/>
      <w:pPr>
        <w:ind w:left="1562" w:hanging="648"/>
        <w:jc w:val="left"/>
      </w:pPr>
      <w:rPr>
        <w:rFonts w:hint="default" w:ascii="Times New Roman" w:hAnsi="Times New Roman" w:eastAsia="Times New Roman" w:cs="Times New Roman"/>
        <w:b/>
        <w:bCs/>
        <w:w w:val="99"/>
        <w:sz w:val="26"/>
        <w:szCs w:val="26"/>
      </w:rPr>
    </w:lvl>
    <w:lvl w:ilvl="3">
      <w:start w:val="1"/>
      <w:numFmt w:val="decimal"/>
      <w:lvlText w:val="(%4)"/>
      <w:lvlJc w:val="left"/>
      <w:pPr>
        <w:ind w:left="914" w:hanging="399"/>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4182" w:hanging="399"/>
      </w:pPr>
      <w:rPr>
        <w:rFonts w:hint="default"/>
      </w:rPr>
    </w:lvl>
    <w:lvl w:ilvl="5">
      <w:start w:val="0"/>
      <w:numFmt w:val="bullet"/>
      <w:lvlText w:val="•"/>
      <w:lvlJc w:val="left"/>
      <w:pPr>
        <w:ind w:left="5056" w:hanging="399"/>
      </w:pPr>
      <w:rPr>
        <w:rFonts w:hint="default"/>
      </w:rPr>
    </w:lvl>
    <w:lvl w:ilvl="6">
      <w:start w:val="0"/>
      <w:numFmt w:val="bullet"/>
      <w:lvlText w:val="•"/>
      <w:lvlJc w:val="left"/>
      <w:pPr>
        <w:ind w:left="5930" w:hanging="399"/>
      </w:pPr>
      <w:rPr>
        <w:rFonts w:hint="default"/>
      </w:rPr>
    </w:lvl>
    <w:lvl w:ilvl="7">
      <w:start w:val="0"/>
      <w:numFmt w:val="bullet"/>
      <w:lvlText w:val="•"/>
      <w:lvlJc w:val="left"/>
      <w:pPr>
        <w:ind w:left="6804" w:hanging="399"/>
      </w:pPr>
      <w:rPr>
        <w:rFonts w:hint="default"/>
      </w:rPr>
    </w:lvl>
    <w:lvl w:ilvl="8">
      <w:start w:val="0"/>
      <w:numFmt w:val="bullet"/>
      <w:lvlText w:val="•"/>
      <w:lvlJc w:val="left"/>
      <w:pPr>
        <w:ind w:left="7678" w:hanging="399"/>
      </w:pPr>
      <w:rPr>
        <w:rFonts w:hint="default"/>
      </w:rPr>
    </w:lvl>
  </w:abstractNum>
  <w:abstractNum w:abstractNumId="12">
    <w:multiLevelType w:val="hybridMultilevel"/>
    <w:lvl w:ilvl="0">
      <w:start w:val="2"/>
      <w:numFmt w:val="decimal"/>
      <w:lvlText w:val="%1"/>
      <w:lvlJc w:val="left"/>
      <w:pPr>
        <w:ind w:left="1634" w:hanging="720"/>
        <w:jc w:val="left"/>
      </w:pPr>
      <w:rPr>
        <w:rFonts w:hint="default"/>
      </w:rPr>
    </w:lvl>
    <w:lvl w:ilvl="1">
      <w:start w:val="1"/>
      <w:numFmt w:val="decimal"/>
      <w:lvlText w:val="%1.%2"/>
      <w:lvlJc w:val="left"/>
      <w:pPr>
        <w:ind w:left="1634" w:hanging="720"/>
        <w:jc w:val="left"/>
      </w:pPr>
      <w:rPr>
        <w:rFonts w:hint="default"/>
      </w:rPr>
    </w:lvl>
    <w:lvl w:ilvl="2">
      <w:start w:val="7"/>
      <w:numFmt w:val="decimal"/>
      <w:lvlText w:val="%1.%2.%3"/>
      <w:lvlJc w:val="left"/>
      <w:pPr>
        <w:ind w:left="1634" w:hanging="720"/>
        <w:jc w:val="left"/>
      </w:pPr>
      <w:rPr>
        <w:rFonts w:hint="default"/>
      </w:rPr>
    </w:lvl>
    <w:lvl w:ilvl="3">
      <w:start w:val="1"/>
      <w:numFmt w:val="decimal"/>
      <w:lvlText w:val="%1.%2.%3.%4"/>
      <w:lvlJc w:val="left"/>
      <w:pPr>
        <w:ind w:left="1634" w:hanging="720"/>
        <w:jc w:val="left"/>
      </w:pPr>
      <w:rPr>
        <w:rFonts w:hint="default" w:ascii="Times New Roman" w:hAnsi="Times New Roman" w:eastAsia="Times New Roman" w:cs="Times New Roman"/>
        <w:spacing w:val="-1"/>
        <w:w w:val="99"/>
        <w:sz w:val="24"/>
        <w:szCs w:val="24"/>
      </w:rPr>
    </w:lvl>
    <w:lvl w:ilvl="4">
      <w:start w:val="1"/>
      <w:numFmt w:val="decimal"/>
      <w:lvlText w:val="(%5)"/>
      <w:lvlJc w:val="left"/>
      <w:pPr>
        <w:ind w:left="914" w:hanging="399"/>
        <w:jc w:val="left"/>
      </w:pPr>
      <w:rPr>
        <w:rFonts w:hint="default" w:ascii="Times New Roman" w:hAnsi="Times New Roman" w:eastAsia="Times New Roman" w:cs="Times New Roman"/>
        <w:spacing w:val="-60"/>
        <w:w w:val="99"/>
        <w:sz w:val="24"/>
        <w:szCs w:val="24"/>
      </w:rPr>
    </w:lvl>
    <w:lvl w:ilvl="5">
      <w:start w:val="0"/>
      <w:numFmt w:val="bullet"/>
      <w:lvlText w:val="•"/>
      <w:lvlJc w:val="left"/>
      <w:pPr>
        <w:ind w:left="5082" w:hanging="399"/>
      </w:pPr>
      <w:rPr>
        <w:rFonts w:hint="default"/>
      </w:rPr>
    </w:lvl>
    <w:lvl w:ilvl="6">
      <w:start w:val="0"/>
      <w:numFmt w:val="bullet"/>
      <w:lvlText w:val="•"/>
      <w:lvlJc w:val="left"/>
      <w:pPr>
        <w:ind w:left="5943" w:hanging="399"/>
      </w:pPr>
      <w:rPr>
        <w:rFonts w:hint="default"/>
      </w:rPr>
    </w:lvl>
    <w:lvl w:ilvl="7">
      <w:start w:val="0"/>
      <w:numFmt w:val="bullet"/>
      <w:lvlText w:val="•"/>
      <w:lvlJc w:val="left"/>
      <w:pPr>
        <w:ind w:left="6804" w:hanging="399"/>
      </w:pPr>
      <w:rPr>
        <w:rFonts w:hint="default"/>
      </w:rPr>
    </w:lvl>
    <w:lvl w:ilvl="8">
      <w:start w:val="0"/>
      <w:numFmt w:val="bullet"/>
      <w:lvlText w:val="•"/>
      <w:lvlJc w:val="left"/>
      <w:pPr>
        <w:ind w:left="7664" w:hanging="399"/>
      </w:pPr>
      <w:rPr>
        <w:rFonts w:hint="default"/>
      </w:rPr>
    </w:lvl>
  </w:abstractNum>
  <w:abstractNum w:abstractNumId="11">
    <w:multiLevelType w:val="hybridMultilevel"/>
    <w:lvl w:ilvl="0">
      <w:start w:val="2"/>
      <w:numFmt w:val="decimal"/>
      <w:lvlText w:val="%1"/>
      <w:lvlJc w:val="left"/>
      <w:pPr>
        <w:ind w:left="1404" w:hanging="490"/>
        <w:jc w:val="left"/>
      </w:pPr>
      <w:rPr>
        <w:rFonts w:hint="default"/>
      </w:rPr>
    </w:lvl>
    <w:lvl w:ilvl="1">
      <w:start w:val="1"/>
      <w:numFmt w:val="decimal"/>
      <w:lvlText w:val="%1.%2"/>
      <w:lvlJc w:val="left"/>
      <w:pPr>
        <w:ind w:left="1404"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562" w:hanging="648"/>
        <w:jc w:val="left"/>
      </w:pPr>
      <w:rPr>
        <w:rFonts w:hint="default" w:ascii="Times New Roman" w:hAnsi="Times New Roman" w:eastAsia="Times New Roman" w:cs="Times New Roman"/>
        <w:b/>
        <w:bCs/>
        <w:w w:val="99"/>
        <w:sz w:val="26"/>
        <w:szCs w:val="26"/>
      </w:rPr>
    </w:lvl>
    <w:lvl w:ilvl="3">
      <w:start w:val="1"/>
      <w:numFmt w:val="decimal"/>
      <w:lvlText w:val="(%4)"/>
      <w:lvlJc w:val="left"/>
      <w:pPr>
        <w:ind w:left="914" w:hanging="406"/>
        <w:jc w:val="left"/>
      </w:pPr>
      <w:rPr>
        <w:rFonts w:hint="default" w:ascii="Times New Roman" w:hAnsi="Times New Roman" w:eastAsia="Times New Roman" w:cs="Times New Roman"/>
        <w:spacing w:val="-61"/>
        <w:w w:val="99"/>
        <w:sz w:val="24"/>
        <w:szCs w:val="24"/>
      </w:rPr>
    </w:lvl>
    <w:lvl w:ilvl="4">
      <w:start w:val="0"/>
      <w:numFmt w:val="bullet"/>
      <w:lvlText w:val="•"/>
      <w:lvlJc w:val="left"/>
      <w:pPr>
        <w:ind w:left="3526" w:hanging="406"/>
      </w:pPr>
      <w:rPr>
        <w:rFonts w:hint="default"/>
      </w:rPr>
    </w:lvl>
    <w:lvl w:ilvl="5">
      <w:start w:val="0"/>
      <w:numFmt w:val="bullet"/>
      <w:lvlText w:val="•"/>
      <w:lvlJc w:val="left"/>
      <w:pPr>
        <w:ind w:left="4509" w:hanging="406"/>
      </w:pPr>
      <w:rPr>
        <w:rFonts w:hint="default"/>
      </w:rPr>
    </w:lvl>
    <w:lvl w:ilvl="6">
      <w:start w:val="0"/>
      <w:numFmt w:val="bullet"/>
      <w:lvlText w:val="•"/>
      <w:lvlJc w:val="left"/>
      <w:pPr>
        <w:ind w:left="5493" w:hanging="406"/>
      </w:pPr>
      <w:rPr>
        <w:rFonts w:hint="default"/>
      </w:rPr>
    </w:lvl>
    <w:lvl w:ilvl="7">
      <w:start w:val="0"/>
      <w:numFmt w:val="bullet"/>
      <w:lvlText w:val="•"/>
      <w:lvlJc w:val="left"/>
      <w:pPr>
        <w:ind w:left="6476" w:hanging="406"/>
      </w:pPr>
      <w:rPr>
        <w:rFonts w:hint="default"/>
      </w:rPr>
    </w:lvl>
    <w:lvl w:ilvl="8">
      <w:start w:val="0"/>
      <w:numFmt w:val="bullet"/>
      <w:lvlText w:val="•"/>
      <w:lvlJc w:val="left"/>
      <w:pPr>
        <w:ind w:left="7459" w:hanging="406"/>
      </w:pPr>
      <w:rPr>
        <w:rFonts w:hint="default"/>
      </w:rPr>
    </w:lvl>
  </w:abstractNum>
  <w:abstractNum w:abstractNumId="10">
    <w:multiLevelType w:val="hybridMultilevel"/>
    <w:lvl w:ilvl="0">
      <w:start w:val="5"/>
      <w:numFmt w:val="decimal"/>
      <w:lvlText w:val="%1"/>
      <w:lvlJc w:val="left"/>
      <w:pPr>
        <w:ind w:left="2354" w:hanging="600"/>
        <w:jc w:val="left"/>
      </w:pPr>
      <w:rPr>
        <w:rFonts w:hint="default"/>
      </w:rPr>
    </w:lvl>
    <w:lvl w:ilvl="1">
      <w:start w:val="2"/>
      <w:numFmt w:val="decimal"/>
      <w:lvlText w:val="%1.%2"/>
      <w:lvlJc w:val="left"/>
      <w:pPr>
        <w:ind w:left="2354" w:hanging="600"/>
        <w:jc w:val="left"/>
      </w:pPr>
      <w:rPr>
        <w:rFonts w:hint="default"/>
      </w:rPr>
    </w:lvl>
    <w:lvl w:ilvl="2">
      <w:start w:val="3"/>
      <w:numFmt w:val="decimal"/>
      <w:lvlText w:val="%1.%2.%3"/>
      <w:lvlJc w:val="left"/>
      <w:pPr>
        <w:ind w:left="235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455" w:hanging="600"/>
      </w:pPr>
      <w:rPr>
        <w:rFonts w:hint="default"/>
      </w:rPr>
    </w:lvl>
    <w:lvl w:ilvl="4">
      <w:start w:val="0"/>
      <w:numFmt w:val="bullet"/>
      <w:lvlText w:val="•"/>
      <w:lvlJc w:val="left"/>
      <w:pPr>
        <w:ind w:left="5154" w:hanging="600"/>
      </w:pPr>
      <w:rPr>
        <w:rFonts w:hint="default"/>
      </w:rPr>
    </w:lvl>
    <w:lvl w:ilvl="5">
      <w:start w:val="0"/>
      <w:numFmt w:val="bullet"/>
      <w:lvlText w:val="•"/>
      <w:lvlJc w:val="left"/>
      <w:pPr>
        <w:ind w:left="5853" w:hanging="600"/>
      </w:pPr>
      <w:rPr>
        <w:rFonts w:hint="default"/>
      </w:rPr>
    </w:lvl>
    <w:lvl w:ilvl="6">
      <w:start w:val="0"/>
      <w:numFmt w:val="bullet"/>
      <w:lvlText w:val="•"/>
      <w:lvlJc w:val="left"/>
      <w:pPr>
        <w:ind w:left="6551" w:hanging="600"/>
      </w:pPr>
      <w:rPr>
        <w:rFonts w:hint="default"/>
      </w:rPr>
    </w:lvl>
    <w:lvl w:ilvl="7">
      <w:start w:val="0"/>
      <w:numFmt w:val="bullet"/>
      <w:lvlText w:val="•"/>
      <w:lvlJc w:val="left"/>
      <w:pPr>
        <w:ind w:left="7250" w:hanging="600"/>
      </w:pPr>
      <w:rPr>
        <w:rFonts w:hint="default"/>
      </w:rPr>
    </w:lvl>
    <w:lvl w:ilvl="8">
      <w:start w:val="0"/>
      <w:numFmt w:val="bullet"/>
      <w:lvlText w:val="•"/>
      <w:lvlJc w:val="left"/>
      <w:pPr>
        <w:ind w:left="7949" w:hanging="600"/>
      </w:pPr>
      <w:rPr>
        <w:rFonts w:hint="default"/>
      </w:rPr>
    </w:lvl>
  </w:abstractNum>
  <w:abstractNum w:abstractNumId="9">
    <w:multiLevelType w:val="hybridMultilevel"/>
    <w:lvl w:ilvl="0">
      <w:start w:val="5"/>
      <w:numFmt w:val="decimal"/>
      <w:lvlText w:val="%1"/>
      <w:lvlJc w:val="left"/>
      <w:pPr>
        <w:ind w:left="2354" w:hanging="600"/>
        <w:jc w:val="left"/>
      </w:pPr>
      <w:rPr>
        <w:rFonts w:hint="default"/>
      </w:rPr>
    </w:lvl>
    <w:lvl w:ilvl="1">
      <w:start w:val="2"/>
      <w:numFmt w:val="decimal"/>
      <w:lvlText w:val="%1.%2"/>
      <w:lvlJc w:val="left"/>
      <w:pPr>
        <w:ind w:left="2354" w:hanging="600"/>
        <w:jc w:val="left"/>
      </w:pPr>
      <w:rPr>
        <w:rFonts w:hint="default"/>
      </w:rPr>
    </w:lvl>
    <w:lvl w:ilvl="2">
      <w:start w:val="1"/>
      <w:numFmt w:val="decimal"/>
      <w:lvlText w:val="%1.%2.%3"/>
      <w:lvlJc w:val="left"/>
      <w:pPr>
        <w:ind w:left="235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449" w:hanging="600"/>
      </w:pPr>
      <w:rPr>
        <w:rFonts w:hint="default"/>
      </w:rPr>
    </w:lvl>
    <w:lvl w:ilvl="4">
      <w:start w:val="0"/>
      <w:numFmt w:val="bullet"/>
      <w:lvlText w:val="•"/>
      <w:lvlJc w:val="left"/>
      <w:pPr>
        <w:ind w:left="5146" w:hanging="600"/>
      </w:pPr>
      <w:rPr>
        <w:rFonts w:hint="default"/>
      </w:rPr>
    </w:lvl>
    <w:lvl w:ilvl="5">
      <w:start w:val="0"/>
      <w:numFmt w:val="bullet"/>
      <w:lvlText w:val="•"/>
      <w:lvlJc w:val="left"/>
      <w:pPr>
        <w:ind w:left="5843" w:hanging="600"/>
      </w:pPr>
      <w:rPr>
        <w:rFonts w:hint="default"/>
      </w:rPr>
    </w:lvl>
    <w:lvl w:ilvl="6">
      <w:start w:val="0"/>
      <w:numFmt w:val="bullet"/>
      <w:lvlText w:val="•"/>
      <w:lvlJc w:val="left"/>
      <w:pPr>
        <w:ind w:left="6539" w:hanging="600"/>
      </w:pPr>
      <w:rPr>
        <w:rFonts w:hint="default"/>
      </w:rPr>
    </w:lvl>
    <w:lvl w:ilvl="7">
      <w:start w:val="0"/>
      <w:numFmt w:val="bullet"/>
      <w:lvlText w:val="•"/>
      <w:lvlJc w:val="left"/>
      <w:pPr>
        <w:ind w:left="7236" w:hanging="600"/>
      </w:pPr>
      <w:rPr>
        <w:rFonts w:hint="default"/>
      </w:rPr>
    </w:lvl>
    <w:lvl w:ilvl="8">
      <w:start w:val="0"/>
      <w:numFmt w:val="bullet"/>
      <w:lvlText w:val="•"/>
      <w:lvlJc w:val="left"/>
      <w:pPr>
        <w:ind w:left="7933" w:hanging="600"/>
      </w:pPr>
      <w:rPr>
        <w:rFonts w:hint="default"/>
      </w:rPr>
    </w:lvl>
  </w:abstractNum>
  <w:abstractNum w:abstractNumId="8">
    <w:multiLevelType w:val="hybridMultilevel"/>
    <w:lvl w:ilvl="0">
      <w:start w:val="5"/>
      <w:numFmt w:val="decimal"/>
      <w:lvlText w:val="%1"/>
      <w:lvlJc w:val="left"/>
      <w:pPr>
        <w:ind w:left="1754" w:hanging="420"/>
        <w:jc w:val="left"/>
      </w:pPr>
      <w:rPr>
        <w:rFonts w:hint="default"/>
      </w:rPr>
    </w:lvl>
    <w:lvl w:ilvl="1">
      <w:start w:val="1"/>
      <w:numFmt w:val="decimal"/>
      <w:lvlText w:val="%1.%2"/>
      <w:lvlJc w:val="left"/>
      <w:pPr>
        <w:ind w:left="1754"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75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029" w:hanging="600"/>
      </w:pPr>
      <w:rPr>
        <w:rFonts w:hint="default"/>
      </w:rPr>
    </w:lvl>
    <w:lvl w:ilvl="4">
      <w:start w:val="0"/>
      <w:numFmt w:val="bullet"/>
      <w:lvlText w:val="•"/>
      <w:lvlJc w:val="left"/>
      <w:pPr>
        <w:ind w:left="4786" w:hanging="600"/>
      </w:pPr>
      <w:rPr>
        <w:rFonts w:hint="default"/>
      </w:rPr>
    </w:lvl>
    <w:lvl w:ilvl="5">
      <w:start w:val="0"/>
      <w:numFmt w:val="bullet"/>
      <w:lvlText w:val="•"/>
      <w:lvlJc w:val="left"/>
      <w:pPr>
        <w:ind w:left="5543" w:hanging="600"/>
      </w:pPr>
      <w:rPr>
        <w:rFonts w:hint="default"/>
      </w:rPr>
    </w:lvl>
    <w:lvl w:ilvl="6">
      <w:start w:val="0"/>
      <w:numFmt w:val="bullet"/>
      <w:lvlText w:val="•"/>
      <w:lvlJc w:val="left"/>
      <w:pPr>
        <w:ind w:left="6299" w:hanging="600"/>
      </w:pPr>
      <w:rPr>
        <w:rFonts w:hint="default"/>
      </w:rPr>
    </w:lvl>
    <w:lvl w:ilvl="7">
      <w:start w:val="0"/>
      <w:numFmt w:val="bullet"/>
      <w:lvlText w:val="•"/>
      <w:lvlJc w:val="left"/>
      <w:pPr>
        <w:ind w:left="7056" w:hanging="600"/>
      </w:pPr>
      <w:rPr>
        <w:rFonts w:hint="default"/>
      </w:rPr>
    </w:lvl>
    <w:lvl w:ilvl="8">
      <w:start w:val="0"/>
      <w:numFmt w:val="bullet"/>
      <w:lvlText w:val="•"/>
      <w:lvlJc w:val="left"/>
      <w:pPr>
        <w:ind w:left="7813" w:hanging="600"/>
      </w:pPr>
      <w:rPr>
        <w:rFonts w:hint="default"/>
      </w:rPr>
    </w:lvl>
  </w:abstractNum>
  <w:abstractNum w:abstractNumId="7">
    <w:multiLevelType w:val="hybridMultilevel"/>
    <w:lvl w:ilvl="0">
      <w:start w:val="4"/>
      <w:numFmt w:val="decimal"/>
      <w:lvlText w:val="%1"/>
      <w:lvlJc w:val="left"/>
      <w:pPr>
        <w:ind w:left="2354" w:hanging="600"/>
        <w:jc w:val="left"/>
      </w:pPr>
      <w:rPr>
        <w:rFonts w:hint="default"/>
      </w:rPr>
    </w:lvl>
    <w:lvl w:ilvl="1">
      <w:start w:val="2"/>
      <w:numFmt w:val="decimal"/>
      <w:lvlText w:val="%1.%2"/>
      <w:lvlJc w:val="left"/>
      <w:pPr>
        <w:ind w:left="2354" w:hanging="600"/>
        <w:jc w:val="left"/>
      </w:pPr>
      <w:rPr>
        <w:rFonts w:hint="default"/>
      </w:rPr>
    </w:lvl>
    <w:lvl w:ilvl="2">
      <w:start w:val="1"/>
      <w:numFmt w:val="decimal"/>
      <w:lvlText w:val="%1.%2.%3"/>
      <w:lvlJc w:val="left"/>
      <w:pPr>
        <w:ind w:left="235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449" w:hanging="600"/>
      </w:pPr>
      <w:rPr>
        <w:rFonts w:hint="default"/>
      </w:rPr>
    </w:lvl>
    <w:lvl w:ilvl="4">
      <w:start w:val="0"/>
      <w:numFmt w:val="bullet"/>
      <w:lvlText w:val="•"/>
      <w:lvlJc w:val="left"/>
      <w:pPr>
        <w:ind w:left="5146" w:hanging="600"/>
      </w:pPr>
      <w:rPr>
        <w:rFonts w:hint="default"/>
      </w:rPr>
    </w:lvl>
    <w:lvl w:ilvl="5">
      <w:start w:val="0"/>
      <w:numFmt w:val="bullet"/>
      <w:lvlText w:val="•"/>
      <w:lvlJc w:val="left"/>
      <w:pPr>
        <w:ind w:left="5843" w:hanging="600"/>
      </w:pPr>
      <w:rPr>
        <w:rFonts w:hint="default"/>
      </w:rPr>
    </w:lvl>
    <w:lvl w:ilvl="6">
      <w:start w:val="0"/>
      <w:numFmt w:val="bullet"/>
      <w:lvlText w:val="•"/>
      <w:lvlJc w:val="left"/>
      <w:pPr>
        <w:ind w:left="6539" w:hanging="600"/>
      </w:pPr>
      <w:rPr>
        <w:rFonts w:hint="default"/>
      </w:rPr>
    </w:lvl>
    <w:lvl w:ilvl="7">
      <w:start w:val="0"/>
      <w:numFmt w:val="bullet"/>
      <w:lvlText w:val="•"/>
      <w:lvlJc w:val="left"/>
      <w:pPr>
        <w:ind w:left="7236" w:hanging="600"/>
      </w:pPr>
      <w:rPr>
        <w:rFonts w:hint="default"/>
      </w:rPr>
    </w:lvl>
    <w:lvl w:ilvl="8">
      <w:start w:val="0"/>
      <w:numFmt w:val="bullet"/>
      <w:lvlText w:val="•"/>
      <w:lvlJc w:val="left"/>
      <w:pPr>
        <w:ind w:left="7933" w:hanging="600"/>
      </w:pPr>
      <w:rPr>
        <w:rFonts w:hint="default"/>
      </w:rPr>
    </w:lvl>
  </w:abstractNum>
  <w:abstractNum w:abstractNumId="6">
    <w:multiLevelType w:val="hybridMultilevel"/>
    <w:lvl w:ilvl="0">
      <w:start w:val="4"/>
      <w:numFmt w:val="decimal"/>
      <w:lvlText w:val="%1"/>
      <w:lvlJc w:val="left"/>
      <w:pPr>
        <w:ind w:left="2294" w:hanging="540"/>
        <w:jc w:val="left"/>
      </w:pPr>
      <w:rPr>
        <w:rFonts w:hint="default"/>
      </w:rPr>
    </w:lvl>
    <w:lvl w:ilvl="1">
      <w:start w:val="1"/>
      <w:numFmt w:val="decimal"/>
      <w:lvlText w:val="%1.%2"/>
      <w:lvlJc w:val="left"/>
      <w:pPr>
        <w:ind w:left="2294" w:hanging="540"/>
        <w:jc w:val="left"/>
      </w:pPr>
      <w:rPr>
        <w:rFonts w:hint="default"/>
      </w:rPr>
    </w:lvl>
    <w:lvl w:ilvl="2">
      <w:start w:val="7"/>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4407" w:hanging="540"/>
      </w:pPr>
      <w:rPr>
        <w:rFonts w:hint="default"/>
      </w:rPr>
    </w:lvl>
    <w:lvl w:ilvl="4">
      <w:start w:val="0"/>
      <w:numFmt w:val="bullet"/>
      <w:lvlText w:val="•"/>
      <w:lvlJc w:val="left"/>
      <w:pPr>
        <w:ind w:left="5110" w:hanging="540"/>
      </w:pPr>
      <w:rPr>
        <w:rFonts w:hint="default"/>
      </w:rPr>
    </w:lvl>
    <w:lvl w:ilvl="5">
      <w:start w:val="0"/>
      <w:numFmt w:val="bullet"/>
      <w:lvlText w:val="•"/>
      <w:lvlJc w:val="left"/>
      <w:pPr>
        <w:ind w:left="5813" w:hanging="540"/>
      </w:pPr>
      <w:rPr>
        <w:rFonts w:hint="default"/>
      </w:rPr>
    </w:lvl>
    <w:lvl w:ilvl="6">
      <w:start w:val="0"/>
      <w:numFmt w:val="bullet"/>
      <w:lvlText w:val="•"/>
      <w:lvlJc w:val="left"/>
      <w:pPr>
        <w:ind w:left="6515" w:hanging="540"/>
      </w:pPr>
      <w:rPr>
        <w:rFonts w:hint="default"/>
      </w:rPr>
    </w:lvl>
    <w:lvl w:ilvl="7">
      <w:start w:val="0"/>
      <w:numFmt w:val="bullet"/>
      <w:lvlText w:val="•"/>
      <w:lvlJc w:val="left"/>
      <w:pPr>
        <w:ind w:left="7218" w:hanging="540"/>
      </w:pPr>
      <w:rPr>
        <w:rFonts w:hint="default"/>
      </w:rPr>
    </w:lvl>
    <w:lvl w:ilvl="8">
      <w:start w:val="0"/>
      <w:numFmt w:val="bullet"/>
      <w:lvlText w:val="•"/>
      <w:lvlJc w:val="left"/>
      <w:pPr>
        <w:ind w:left="7921" w:hanging="540"/>
      </w:pPr>
      <w:rPr>
        <w:rFonts w:hint="default"/>
      </w:rPr>
    </w:lvl>
  </w:abstractNum>
  <w:abstractNum w:abstractNumId="5">
    <w:multiLevelType w:val="hybridMultilevel"/>
    <w:lvl w:ilvl="0">
      <w:start w:val="4"/>
      <w:numFmt w:val="decimal"/>
      <w:lvlText w:val="%1"/>
      <w:lvlJc w:val="left"/>
      <w:pPr>
        <w:ind w:left="1754" w:hanging="420"/>
        <w:jc w:val="left"/>
      </w:pPr>
      <w:rPr>
        <w:rFonts w:hint="default"/>
      </w:rPr>
    </w:lvl>
    <w:lvl w:ilvl="1">
      <w:start w:val="1"/>
      <w:numFmt w:val="decimal"/>
      <w:lvlText w:val="%1.%2"/>
      <w:lvlJc w:val="left"/>
      <w:pPr>
        <w:ind w:left="1754"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5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08" w:hanging="600"/>
      </w:pPr>
      <w:rPr>
        <w:rFonts w:hint="default"/>
      </w:rPr>
    </w:lvl>
    <w:lvl w:ilvl="4">
      <w:start w:val="0"/>
      <w:numFmt w:val="bullet"/>
      <w:lvlText w:val="•"/>
      <w:lvlJc w:val="left"/>
      <w:pPr>
        <w:ind w:left="4682" w:hanging="600"/>
      </w:pPr>
      <w:rPr>
        <w:rFonts w:hint="default"/>
      </w:rPr>
    </w:lvl>
    <w:lvl w:ilvl="5">
      <w:start w:val="0"/>
      <w:numFmt w:val="bullet"/>
      <w:lvlText w:val="•"/>
      <w:lvlJc w:val="left"/>
      <w:pPr>
        <w:ind w:left="5456" w:hanging="600"/>
      </w:pPr>
      <w:rPr>
        <w:rFonts w:hint="default"/>
      </w:rPr>
    </w:lvl>
    <w:lvl w:ilvl="6">
      <w:start w:val="0"/>
      <w:numFmt w:val="bullet"/>
      <w:lvlText w:val="•"/>
      <w:lvlJc w:val="left"/>
      <w:pPr>
        <w:ind w:left="6230" w:hanging="600"/>
      </w:pPr>
      <w:rPr>
        <w:rFonts w:hint="default"/>
      </w:rPr>
    </w:lvl>
    <w:lvl w:ilvl="7">
      <w:start w:val="0"/>
      <w:numFmt w:val="bullet"/>
      <w:lvlText w:val="•"/>
      <w:lvlJc w:val="left"/>
      <w:pPr>
        <w:ind w:left="7004" w:hanging="600"/>
      </w:pPr>
      <w:rPr>
        <w:rFonts w:hint="default"/>
      </w:rPr>
    </w:lvl>
    <w:lvl w:ilvl="8">
      <w:start w:val="0"/>
      <w:numFmt w:val="bullet"/>
      <w:lvlText w:val="•"/>
      <w:lvlJc w:val="left"/>
      <w:pPr>
        <w:ind w:left="7778" w:hanging="600"/>
      </w:pPr>
      <w:rPr>
        <w:rFonts w:hint="default"/>
      </w:rPr>
    </w:lvl>
  </w:abstractNum>
  <w:abstractNum w:abstractNumId="4">
    <w:multiLevelType w:val="hybridMultilevel"/>
    <w:lvl w:ilvl="0">
      <w:start w:val="3"/>
      <w:numFmt w:val="decimal"/>
      <w:lvlText w:val="%1"/>
      <w:lvlJc w:val="left"/>
      <w:pPr>
        <w:ind w:left="2354" w:hanging="600"/>
        <w:jc w:val="left"/>
      </w:pPr>
      <w:rPr>
        <w:rFonts w:hint="default"/>
      </w:rPr>
    </w:lvl>
    <w:lvl w:ilvl="1">
      <w:start w:val="2"/>
      <w:numFmt w:val="decimal"/>
      <w:lvlText w:val="%1.%2"/>
      <w:lvlJc w:val="left"/>
      <w:pPr>
        <w:ind w:left="2354" w:hanging="600"/>
        <w:jc w:val="left"/>
      </w:pPr>
      <w:rPr>
        <w:rFonts w:hint="default"/>
      </w:rPr>
    </w:lvl>
    <w:lvl w:ilvl="2">
      <w:start w:val="1"/>
      <w:numFmt w:val="decimal"/>
      <w:lvlText w:val="%1.%2.%3"/>
      <w:lvlJc w:val="left"/>
      <w:pPr>
        <w:ind w:left="235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449" w:hanging="600"/>
      </w:pPr>
      <w:rPr>
        <w:rFonts w:hint="default"/>
      </w:rPr>
    </w:lvl>
    <w:lvl w:ilvl="4">
      <w:start w:val="0"/>
      <w:numFmt w:val="bullet"/>
      <w:lvlText w:val="•"/>
      <w:lvlJc w:val="left"/>
      <w:pPr>
        <w:ind w:left="5146" w:hanging="600"/>
      </w:pPr>
      <w:rPr>
        <w:rFonts w:hint="default"/>
      </w:rPr>
    </w:lvl>
    <w:lvl w:ilvl="5">
      <w:start w:val="0"/>
      <w:numFmt w:val="bullet"/>
      <w:lvlText w:val="•"/>
      <w:lvlJc w:val="left"/>
      <w:pPr>
        <w:ind w:left="5843" w:hanging="600"/>
      </w:pPr>
      <w:rPr>
        <w:rFonts w:hint="default"/>
      </w:rPr>
    </w:lvl>
    <w:lvl w:ilvl="6">
      <w:start w:val="0"/>
      <w:numFmt w:val="bullet"/>
      <w:lvlText w:val="•"/>
      <w:lvlJc w:val="left"/>
      <w:pPr>
        <w:ind w:left="6539" w:hanging="600"/>
      </w:pPr>
      <w:rPr>
        <w:rFonts w:hint="default"/>
      </w:rPr>
    </w:lvl>
    <w:lvl w:ilvl="7">
      <w:start w:val="0"/>
      <w:numFmt w:val="bullet"/>
      <w:lvlText w:val="•"/>
      <w:lvlJc w:val="left"/>
      <w:pPr>
        <w:ind w:left="7236" w:hanging="600"/>
      </w:pPr>
      <w:rPr>
        <w:rFonts w:hint="default"/>
      </w:rPr>
    </w:lvl>
    <w:lvl w:ilvl="8">
      <w:start w:val="0"/>
      <w:numFmt w:val="bullet"/>
      <w:lvlText w:val="•"/>
      <w:lvlJc w:val="left"/>
      <w:pPr>
        <w:ind w:left="7933" w:hanging="600"/>
      </w:pPr>
      <w:rPr>
        <w:rFonts w:hint="default"/>
      </w:rPr>
    </w:lvl>
  </w:abstractNum>
  <w:abstractNum w:abstractNumId="3">
    <w:multiLevelType w:val="hybridMultilevel"/>
    <w:lvl w:ilvl="0">
      <w:start w:val="3"/>
      <w:numFmt w:val="decimal"/>
      <w:lvlText w:val="%1"/>
      <w:lvlJc w:val="left"/>
      <w:pPr>
        <w:ind w:left="1754" w:hanging="420"/>
        <w:jc w:val="left"/>
      </w:pPr>
      <w:rPr>
        <w:rFonts w:hint="default"/>
      </w:rPr>
    </w:lvl>
    <w:lvl w:ilvl="1">
      <w:start w:val="1"/>
      <w:numFmt w:val="decimal"/>
      <w:lvlText w:val="%1.%2"/>
      <w:lvlJc w:val="left"/>
      <w:pPr>
        <w:ind w:left="1754"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5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08" w:hanging="600"/>
      </w:pPr>
      <w:rPr>
        <w:rFonts w:hint="default"/>
      </w:rPr>
    </w:lvl>
    <w:lvl w:ilvl="4">
      <w:start w:val="0"/>
      <w:numFmt w:val="bullet"/>
      <w:lvlText w:val="•"/>
      <w:lvlJc w:val="left"/>
      <w:pPr>
        <w:ind w:left="4682" w:hanging="600"/>
      </w:pPr>
      <w:rPr>
        <w:rFonts w:hint="default"/>
      </w:rPr>
    </w:lvl>
    <w:lvl w:ilvl="5">
      <w:start w:val="0"/>
      <w:numFmt w:val="bullet"/>
      <w:lvlText w:val="•"/>
      <w:lvlJc w:val="left"/>
      <w:pPr>
        <w:ind w:left="5456" w:hanging="600"/>
      </w:pPr>
      <w:rPr>
        <w:rFonts w:hint="default"/>
      </w:rPr>
    </w:lvl>
    <w:lvl w:ilvl="6">
      <w:start w:val="0"/>
      <w:numFmt w:val="bullet"/>
      <w:lvlText w:val="•"/>
      <w:lvlJc w:val="left"/>
      <w:pPr>
        <w:ind w:left="6230" w:hanging="600"/>
      </w:pPr>
      <w:rPr>
        <w:rFonts w:hint="default"/>
      </w:rPr>
    </w:lvl>
    <w:lvl w:ilvl="7">
      <w:start w:val="0"/>
      <w:numFmt w:val="bullet"/>
      <w:lvlText w:val="•"/>
      <w:lvlJc w:val="left"/>
      <w:pPr>
        <w:ind w:left="7004" w:hanging="600"/>
      </w:pPr>
      <w:rPr>
        <w:rFonts w:hint="default"/>
      </w:rPr>
    </w:lvl>
    <w:lvl w:ilvl="8">
      <w:start w:val="0"/>
      <w:numFmt w:val="bullet"/>
      <w:lvlText w:val="•"/>
      <w:lvlJc w:val="left"/>
      <w:pPr>
        <w:ind w:left="7778" w:hanging="600"/>
      </w:pPr>
      <w:rPr>
        <w:rFonts w:hint="default"/>
      </w:rPr>
    </w:lvl>
  </w:abstractNum>
  <w:abstractNum w:abstractNumId="2">
    <w:multiLevelType w:val="hybridMultilevel"/>
    <w:lvl w:ilvl="0">
      <w:start w:val="2"/>
      <w:numFmt w:val="decimal"/>
      <w:lvlText w:val="%1"/>
      <w:lvlJc w:val="left"/>
      <w:pPr>
        <w:ind w:left="2354" w:hanging="600"/>
        <w:jc w:val="left"/>
      </w:pPr>
      <w:rPr>
        <w:rFonts w:hint="default"/>
      </w:rPr>
    </w:lvl>
    <w:lvl w:ilvl="1">
      <w:start w:val="2"/>
      <w:numFmt w:val="decimal"/>
      <w:lvlText w:val="%1.%2"/>
      <w:lvlJc w:val="left"/>
      <w:pPr>
        <w:ind w:left="2354" w:hanging="600"/>
        <w:jc w:val="left"/>
      </w:pPr>
      <w:rPr>
        <w:rFonts w:hint="default"/>
      </w:rPr>
    </w:lvl>
    <w:lvl w:ilvl="2">
      <w:start w:val="1"/>
      <w:numFmt w:val="decimal"/>
      <w:lvlText w:val="%1.%2.%3"/>
      <w:lvlJc w:val="left"/>
      <w:pPr>
        <w:ind w:left="235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449" w:hanging="600"/>
      </w:pPr>
      <w:rPr>
        <w:rFonts w:hint="default"/>
      </w:rPr>
    </w:lvl>
    <w:lvl w:ilvl="4">
      <w:start w:val="0"/>
      <w:numFmt w:val="bullet"/>
      <w:lvlText w:val="•"/>
      <w:lvlJc w:val="left"/>
      <w:pPr>
        <w:ind w:left="5146" w:hanging="600"/>
      </w:pPr>
      <w:rPr>
        <w:rFonts w:hint="default"/>
      </w:rPr>
    </w:lvl>
    <w:lvl w:ilvl="5">
      <w:start w:val="0"/>
      <w:numFmt w:val="bullet"/>
      <w:lvlText w:val="•"/>
      <w:lvlJc w:val="left"/>
      <w:pPr>
        <w:ind w:left="5843" w:hanging="600"/>
      </w:pPr>
      <w:rPr>
        <w:rFonts w:hint="default"/>
      </w:rPr>
    </w:lvl>
    <w:lvl w:ilvl="6">
      <w:start w:val="0"/>
      <w:numFmt w:val="bullet"/>
      <w:lvlText w:val="•"/>
      <w:lvlJc w:val="left"/>
      <w:pPr>
        <w:ind w:left="6539" w:hanging="600"/>
      </w:pPr>
      <w:rPr>
        <w:rFonts w:hint="default"/>
      </w:rPr>
    </w:lvl>
    <w:lvl w:ilvl="7">
      <w:start w:val="0"/>
      <w:numFmt w:val="bullet"/>
      <w:lvlText w:val="•"/>
      <w:lvlJc w:val="left"/>
      <w:pPr>
        <w:ind w:left="7236" w:hanging="600"/>
      </w:pPr>
      <w:rPr>
        <w:rFonts w:hint="default"/>
      </w:rPr>
    </w:lvl>
    <w:lvl w:ilvl="8">
      <w:start w:val="0"/>
      <w:numFmt w:val="bullet"/>
      <w:lvlText w:val="•"/>
      <w:lvlJc w:val="left"/>
      <w:pPr>
        <w:ind w:left="7933" w:hanging="600"/>
      </w:pPr>
      <w:rPr>
        <w:rFonts w:hint="default"/>
      </w:rPr>
    </w:lvl>
  </w:abstractNum>
  <w:abstractNum w:abstractNumId="1">
    <w:multiLevelType w:val="hybridMultilevel"/>
    <w:lvl w:ilvl="0">
      <w:start w:val="2"/>
      <w:numFmt w:val="decimal"/>
      <w:lvlText w:val="%1"/>
      <w:lvlJc w:val="left"/>
      <w:pPr>
        <w:ind w:left="1754" w:hanging="420"/>
        <w:jc w:val="left"/>
      </w:pPr>
      <w:rPr>
        <w:rFonts w:hint="default"/>
      </w:rPr>
    </w:lvl>
    <w:lvl w:ilvl="1">
      <w:start w:val="1"/>
      <w:numFmt w:val="decimal"/>
      <w:lvlText w:val="%1.%2"/>
      <w:lvlJc w:val="left"/>
      <w:pPr>
        <w:ind w:left="1754"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5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08" w:hanging="600"/>
      </w:pPr>
      <w:rPr>
        <w:rFonts w:hint="default"/>
      </w:rPr>
    </w:lvl>
    <w:lvl w:ilvl="4">
      <w:start w:val="0"/>
      <w:numFmt w:val="bullet"/>
      <w:lvlText w:val="•"/>
      <w:lvlJc w:val="left"/>
      <w:pPr>
        <w:ind w:left="4682" w:hanging="600"/>
      </w:pPr>
      <w:rPr>
        <w:rFonts w:hint="default"/>
      </w:rPr>
    </w:lvl>
    <w:lvl w:ilvl="5">
      <w:start w:val="0"/>
      <w:numFmt w:val="bullet"/>
      <w:lvlText w:val="•"/>
      <w:lvlJc w:val="left"/>
      <w:pPr>
        <w:ind w:left="5456" w:hanging="600"/>
      </w:pPr>
      <w:rPr>
        <w:rFonts w:hint="default"/>
      </w:rPr>
    </w:lvl>
    <w:lvl w:ilvl="6">
      <w:start w:val="0"/>
      <w:numFmt w:val="bullet"/>
      <w:lvlText w:val="•"/>
      <w:lvlJc w:val="left"/>
      <w:pPr>
        <w:ind w:left="6230" w:hanging="600"/>
      </w:pPr>
      <w:rPr>
        <w:rFonts w:hint="default"/>
      </w:rPr>
    </w:lvl>
    <w:lvl w:ilvl="7">
      <w:start w:val="0"/>
      <w:numFmt w:val="bullet"/>
      <w:lvlText w:val="•"/>
      <w:lvlJc w:val="left"/>
      <w:pPr>
        <w:ind w:left="7004" w:hanging="600"/>
      </w:pPr>
      <w:rPr>
        <w:rFonts w:hint="default"/>
      </w:rPr>
    </w:lvl>
    <w:lvl w:ilvl="8">
      <w:start w:val="0"/>
      <w:numFmt w:val="bullet"/>
      <w:lvlText w:val="•"/>
      <w:lvlJc w:val="left"/>
      <w:pPr>
        <w:ind w:left="7778" w:hanging="600"/>
      </w:pPr>
      <w:rPr>
        <w:rFonts w:hint="default"/>
      </w:rPr>
    </w:lvl>
  </w:abstractNum>
  <w:abstractNum w:abstractNumId="0">
    <w:multiLevelType w:val="hybridMultilevel"/>
    <w:lvl w:ilvl="0">
      <w:start w:val="1"/>
      <w:numFmt w:val="decimal"/>
      <w:lvlText w:val="（%1）"/>
      <w:lvlJc w:val="left"/>
      <w:pPr>
        <w:ind w:left="914" w:hanging="720"/>
        <w:jc w:val="left"/>
      </w:pPr>
      <w:rPr>
        <w:rFonts w:hint="default" w:ascii="宋体" w:hAnsi="宋体" w:eastAsia="宋体" w:cs="宋体"/>
        <w:spacing w:val="-50"/>
        <w:w w:val="100"/>
        <w:sz w:val="24"/>
        <w:szCs w:val="24"/>
      </w:rPr>
    </w:lvl>
    <w:lvl w:ilvl="1">
      <w:start w:val="0"/>
      <w:numFmt w:val="bullet"/>
      <w:lvlText w:val="•"/>
      <w:lvlJc w:val="left"/>
      <w:pPr>
        <w:ind w:left="1770" w:hanging="720"/>
      </w:pPr>
      <w:rPr>
        <w:rFonts w:hint="default"/>
      </w:rPr>
    </w:lvl>
    <w:lvl w:ilvl="2">
      <w:start w:val="0"/>
      <w:numFmt w:val="bullet"/>
      <w:lvlText w:val="•"/>
      <w:lvlJc w:val="left"/>
      <w:pPr>
        <w:ind w:left="2621" w:hanging="720"/>
      </w:pPr>
      <w:rPr>
        <w:rFonts w:hint="default"/>
      </w:rPr>
    </w:lvl>
    <w:lvl w:ilvl="3">
      <w:start w:val="0"/>
      <w:numFmt w:val="bullet"/>
      <w:lvlText w:val="•"/>
      <w:lvlJc w:val="left"/>
      <w:pPr>
        <w:ind w:left="3471" w:hanging="720"/>
      </w:pPr>
      <w:rPr>
        <w:rFonts w:hint="default"/>
      </w:rPr>
    </w:lvl>
    <w:lvl w:ilvl="4">
      <w:start w:val="0"/>
      <w:numFmt w:val="bullet"/>
      <w:lvlText w:val="•"/>
      <w:lvlJc w:val="left"/>
      <w:pPr>
        <w:ind w:left="4322" w:hanging="720"/>
      </w:pPr>
      <w:rPr>
        <w:rFonts w:hint="default"/>
      </w:rPr>
    </w:lvl>
    <w:lvl w:ilvl="5">
      <w:start w:val="0"/>
      <w:numFmt w:val="bullet"/>
      <w:lvlText w:val="•"/>
      <w:lvlJc w:val="left"/>
      <w:pPr>
        <w:ind w:left="5173" w:hanging="720"/>
      </w:pPr>
      <w:rPr>
        <w:rFonts w:hint="default"/>
      </w:rPr>
    </w:lvl>
    <w:lvl w:ilvl="6">
      <w:start w:val="0"/>
      <w:numFmt w:val="bullet"/>
      <w:lvlText w:val="•"/>
      <w:lvlJc w:val="left"/>
      <w:pPr>
        <w:ind w:left="6023" w:hanging="720"/>
      </w:pPr>
      <w:rPr>
        <w:rFonts w:hint="default"/>
      </w:rPr>
    </w:lvl>
    <w:lvl w:ilvl="7">
      <w:start w:val="0"/>
      <w:numFmt w:val="bullet"/>
      <w:lvlText w:val="•"/>
      <w:lvlJc w:val="left"/>
      <w:pPr>
        <w:ind w:left="6874" w:hanging="720"/>
      </w:pPr>
      <w:rPr>
        <w:rFonts w:hint="default"/>
      </w:rPr>
    </w:lvl>
    <w:lvl w:ilvl="8">
      <w:start w:val="0"/>
      <w:numFmt w:val="bullet"/>
      <w:lvlText w:val="•"/>
      <w:lvlJc w:val="left"/>
      <w:pPr>
        <w:ind w:left="7725" w:hanging="720"/>
      </w:pPr>
      <w:rPr>
        <w:rFonts w:hint="default"/>
      </w:rPr>
    </w:lvl>
  </w:abstract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2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68"/>
      <w:ind w:leftChars="0" w:left="2354"/>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68"/>
      <w:ind w:leftChars="0" w:left="914" w:firstLineChars="0" w:firstLine="480"/>
    </w:pPr>
    <w:rPr>
      <w:rFonts w:ascii="Times New Roman" w:hAnsi="Times New Roman" w:eastAsia="Times New Roman" w:cs="Times New Roman"/>
    </w:rPr>
  </w:style>
  <w:style w:styleId="TableParagraph" w:type="paragraph">
    <w:name w:val="Table Paragraph"/>
    <w:basedOn w:val="Normal"/>
    <w:uiPriority w:val="1"/>
    <w:qFormat/>
    <w:pPr>
      <w:spacing w:before="25"/>
      <w:ind w:leftChars="0" w:left="200"/>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yperlink" Target="http://www.wiki8.com/ciji_104431/" TargetMode="External"/><Relationship Id="rId13" Type="http://schemas.openxmlformats.org/officeDocument/2006/relationships/hyperlink" Target="http://www.wiki8.com/tiwen_48362/" TargetMode="External"/><Relationship Id="rId14" Type="http://schemas.openxmlformats.org/officeDocument/2006/relationships/hyperlink" Target="http://www.wiki8.com/paixie_48392/" TargetMode="External"/><Relationship Id="rId15" Type="http://schemas.openxmlformats.org/officeDocument/2006/relationships/hyperlink" Target="http://www.wiki8.com/xishou_40743/" TargetMode="External"/><Relationship Id="rId16" Type="http://schemas.openxmlformats.org/officeDocument/2006/relationships/hyperlink" Target="http://www.wiki8.com/daixie_104205/" TargetMode="External"/><Relationship Id="rId17" Type="http://schemas.openxmlformats.org/officeDocument/2006/relationships/hyperlink" Target="http://www.wiki8.com/mianyi_106949/" TargetMode="External"/><Relationship Id="rId18" Type="http://schemas.openxmlformats.org/officeDocument/2006/relationships/hyperlink" Target="http://www.wiki8.com/gongneng_119143/" TargetMode="External"/><Relationship Id="rId19" Type="http://schemas.openxmlformats.org/officeDocument/2006/relationships/hyperlink" Target="http://baike.baidu.com/view/24576.htm" TargetMode="External"/><Relationship Id="rId20" Type="http://schemas.openxmlformats.org/officeDocument/2006/relationships/hyperlink" Target="http://www.wiki8.com/RISC_108215/" TargetMode="External"/><Relationship Id="rId21" Type="http://schemas.openxmlformats.org/officeDocument/2006/relationships/hyperlink" Target="http://www.wiki8.com/fanyi_42775/" TargetMode="External"/><Relationship Id="rId22" Type="http://schemas.openxmlformats.org/officeDocument/2006/relationships/header" Target="header7.xml"/><Relationship Id="rId23" Type="http://schemas.openxmlformats.org/officeDocument/2006/relationships/hyperlink" Target="http://david.abcc.ncifcrf.gov/home.jsp" TargetMode="External"/><Relationship Id="rId24" Type="http://schemas.openxmlformats.org/officeDocument/2006/relationships/image" Target="media/image1.jpeg"/><Relationship Id="rId25" Type="http://schemas.openxmlformats.org/officeDocument/2006/relationships/image" Target="media/image2.jpeg"/><Relationship Id="rId26" Type="http://schemas.openxmlformats.org/officeDocument/2006/relationships/image" Target="media/image3.jpeg"/><Relationship Id="rId27" Type="http://schemas.openxmlformats.org/officeDocument/2006/relationships/image" Target="media/image4.jpeg"/><Relationship Id="rId28" Type="http://schemas.openxmlformats.org/officeDocument/2006/relationships/image" Target="media/image5.jpeg"/><Relationship Id="rId29" Type="http://schemas.openxmlformats.org/officeDocument/2006/relationships/image" Target="media/image6.jpeg"/><Relationship Id="rId30" Type="http://schemas.openxmlformats.org/officeDocument/2006/relationships/image" Target="media/image7.png"/><Relationship Id="rId31" Type="http://schemas.openxmlformats.org/officeDocument/2006/relationships/header" Target="header8.xml"/><Relationship Id="rId32" Type="http://schemas.openxmlformats.org/officeDocument/2006/relationships/image" Target="media/image8.jpeg"/><Relationship Id="rId33" Type="http://schemas.openxmlformats.org/officeDocument/2006/relationships/image" Target="media/image9.jpeg"/><Relationship Id="rId34" Type="http://schemas.openxmlformats.org/officeDocument/2006/relationships/header" Target="header9.xml"/><Relationship Id="rId35" Type="http://schemas.openxmlformats.org/officeDocument/2006/relationships/image" Target="media/image10.jpeg"/><Relationship Id="rId36" Type="http://schemas.openxmlformats.org/officeDocument/2006/relationships/image" Target="media/image11.png"/><Relationship Id="rId37" Type="http://schemas.openxmlformats.org/officeDocument/2006/relationships/image" Target="media/image12.jpeg"/><Relationship Id="rId38" Type="http://schemas.openxmlformats.org/officeDocument/2006/relationships/hyperlink" Target="http://zh.wikipedia.org/wiki/%E7%8C%AB%E9%9A%86%E8%81%99%E8%8E%BD%E5%BA%90%E9%9A%86" TargetMode="Externa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header" Target="header12.xml"/><Relationship Id="rId42" Type="http://schemas.openxmlformats.org/officeDocument/2006/relationships/hyperlink" Target="http://www.baidu.com/s?wd=%E9%80%86%E8%BD%AC%E5%BD%95&amp;amp;hl_tag=textlink&amp;amp;tn=SE_hldp01350_v6v6zkg6" TargetMode="External"/><Relationship Id="rId43" Type="http://schemas.openxmlformats.org/officeDocument/2006/relationships/header" Target="header13.xml"/><Relationship Id="rId44" Type="http://schemas.openxmlformats.org/officeDocument/2006/relationships/header" Target="header14.xml"/><Relationship Id="rId45" Type="http://schemas.openxmlformats.org/officeDocument/2006/relationships/image" Target="media/image13.jpeg"/><Relationship Id="rId46" Type="http://schemas.openxmlformats.org/officeDocument/2006/relationships/image" Target="media/image14.jpeg"/><Relationship Id="rId47" Type="http://schemas.openxmlformats.org/officeDocument/2006/relationships/image" Target="media/image15.jpeg"/><Relationship Id="rId48" Type="http://schemas.openxmlformats.org/officeDocument/2006/relationships/image" Target="media/image16.jpeg"/><Relationship Id="rId49" Type="http://schemas.openxmlformats.org/officeDocument/2006/relationships/header" Target="header15.xml"/><Relationship Id="rId50" Type="http://schemas.openxmlformats.org/officeDocument/2006/relationships/header" Target="header16.xml"/><Relationship Id="rId51" Type="http://schemas.openxmlformats.org/officeDocument/2006/relationships/header" Target="header17.xml"/><Relationship Id="rId52" Type="http://schemas.openxmlformats.org/officeDocument/2006/relationships/image" Target="media/image17.jpeg"/><Relationship Id="rId53" Type="http://schemas.openxmlformats.org/officeDocument/2006/relationships/image" Target="media/image18.jpeg"/><Relationship Id="rId54" Type="http://schemas.openxmlformats.org/officeDocument/2006/relationships/image" Target="media/image19.jpeg"/><Relationship Id="rId55" Type="http://schemas.openxmlformats.org/officeDocument/2006/relationships/image" Target="media/image20.jpeg"/><Relationship Id="rId56" Type="http://schemas.openxmlformats.org/officeDocument/2006/relationships/image" Target="media/image21.jpeg"/><Relationship Id="rId57" Type="http://schemas.openxmlformats.org/officeDocument/2006/relationships/image" Target="media/image22.jpeg"/><Relationship Id="rId58" Type="http://schemas.openxmlformats.org/officeDocument/2006/relationships/image" Target="media/image23.jpeg"/><Relationship Id="rId59" Type="http://schemas.openxmlformats.org/officeDocument/2006/relationships/image" Target="media/image24.jpeg"/><Relationship Id="rId60" Type="http://schemas.openxmlformats.org/officeDocument/2006/relationships/image" Target="media/image25.jpeg"/><Relationship Id="rId61" Type="http://schemas.openxmlformats.org/officeDocument/2006/relationships/image" Target="media/image26.jpeg"/><Relationship Id="rId62" Type="http://schemas.openxmlformats.org/officeDocument/2006/relationships/image" Target="media/image27.jpeg"/><Relationship Id="rId63" Type="http://schemas.openxmlformats.org/officeDocument/2006/relationships/image" Target="media/image28.jpeg"/><Relationship Id="rId64" Type="http://schemas.openxmlformats.org/officeDocument/2006/relationships/image" Target="media/image29.jpeg"/><Relationship Id="rId65" Type="http://schemas.openxmlformats.org/officeDocument/2006/relationships/image" Target="media/image30.jpeg"/><Relationship Id="rId66" Type="http://schemas.openxmlformats.org/officeDocument/2006/relationships/header" Target="header18.xml"/><Relationship Id="rId67" Type="http://schemas.openxmlformats.org/officeDocument/2006/relationships/image" Target="media/image31.jpeg"/><Relationship Id="rId68" Type="http://schemas.openxmlformats.org/officeDocument/2006/relationships/image" Target="media/image32.jpeg"/><Relationship Id="rId69" Type="http://schemas.openxmlformats.org/officeDocument/2006/relationships/image" Target="media/image33.png"/><Relationship Id="rId70" Type="http://schemas.openxmlformats.org/officeDocument/2006/relationships/image" Target="media/image34.jpeg"/><Relationship Id="rId71" Type="http://schemas.openxmlformats.org/officeDocument/2006/relationships/image" Target="media/image35.png"/><Relationship Id="rId72" Type="http://schemas.openxmlformats.org/officeDocument/2006/relationships/image" Target="media/image36.jpeg"/><Relationship Id="rId73" Type="http://schemas.openxmlformats.org/officeDocument/2006/relationships/image" Target="media/image37.png"/><Relationship Id="rId74" Type="http://schemas.openxmlformats.org/officeDocument/2006/relationships/image" Target="media/image38.jpeg"/><Relationship Id="rId75" Type="http://schemas.openxmlformats.org/officeDocument/2006/relationships/image" Target="media/image39.jpeg"/><Relationship Id="rId76" Type="http://schemas.openxmlformats.org/officeDocument/2006/relationships/image" Target="media/image40.jpeg"/><Relationship Id="rId77" Type="http://schemas.openxmlformats.org/officeDocument/2006/relationships/image" Target="media/image41.jpeg"/><Relationship Id="rId78" Type="http://schemas.openxmlformats.org/officeDocument/2006/relationships/image" Target="media/image42.jpeg"/><Relationship Id="rId79" Type="http://schemas.openxmlformats.org/officeDocument/2006/relationships/image" Target="media/image43.jpeg"/><Relationship Id="rId80" Type="http://schemas.openxmlformats.org/officeDocument/2006/relationships/image" Target="media/image44.jpeg"/><Relationship Id="rId81" Type="http://schemas.openxmlformats.org/officeDocument/2006/relationships/image" Target="media/image45.jpeg"/><Relationship Id="rId82" Type="http://schemas.openxmlformats.org/officeDocument/2006/relationships/image" Target="media/image46.jpeg"/><Relationship Id="rId83" Type="http://schemas.openxmlformats.org/officeDocument/2006/relationships/header" Target="header19.xml"/><Relationship Id="rId84" Type="http://schemas.openxmlformats.org/officeDocument/2006/relationships/header" Target="header20.xml"/><Relationship Id="rId85" Type="http://schemas.openxmlformats.org/officeDocument/2006/relationships/header" Target="header21.xml"/><Relationship Id="rId86" Type="http://schemas.openxmlformats.org/officeDocument/2006/relationships/hyperlink" Target="http://www.ncbi.nlm.nih.gov/pubmed/23707977" TargetMode="External"/><Relationship Id="rId87" Type="http://schemas.openxmlformats.org/officeDocument/2006/relationships/hyperlink" Target="http://www.ncbi.nlm.nih.gov/pubmed/293669" TargetMode="External"/><Relationship Id="rId88" Type="http://schemas.openxmlformats.org/officeDocument/2006/relationships/hyperlink" Target="http://www.ncbi.nlm.nih.gov/pubmed/18181972" TargetMode="External"/><Relationship Id="rId89" Type="http://schemas.openxmlformats.org/officeDocument/2006/relationships/hyperlink" Target="http://www.ncbi.nlm.nih.gov/pubmed/24867521" TargetMode="External"/><Relationship Id="rId90" Type="http://schemas.openxmlformats.org/officeDocument/2006/relationships/hyperlink" Target="http://www.ncbi.nlm.nih.gov/pubmed/24961797" TargetMode="External"/><Relationship Id="rId91" Type="http://schemas.openxmlformats.org/officeDocument/2006/relationships/hyperlink" Target="http://www.ncbi.nlm.nih.gov/pubmed/24527349" TargetMode="External"/><Relationship Id="rId92" Type="http://schemas.openxmlformats.org/officeDocument/2006/relationships/hyperlink" Target="http://www.ncbi.nlm.nih.gov/pubmed/23483388" TargetMode="External"/><Relationship Id="rId93" Type="http://schemas.openxmlformats.org/officeDocument/2006/relationships/hyperlink" Target="http://www.ncbi.nlm.nih.gov/pubmed/24228116" TargetMode="External"/><Relationship Id="rId94" Type="http://schemas.openxmlformats.org/officeDocument/2006/relationships/hyperlink" Target="http://www.ncbi.nlm.nih.gov/pubmed/12641991" TargetMode="External"/><Relationship Id="rId95" Type="http://schemas.openxmlformats.org/officeDocument/2006/relationships/hyperlink" Target="http://www.ncbi.nlm.nih.gov/pubmed/25815134" TargetMode="External"/><Relationship Id="rId96" Type="http://schemas.openxmlformats.org/officeDocument/2006/relationships/hyperlink" Target="http://www.ncbi.nlm.nih.gov/pubmed/24311688" TargetMode="External"/><Relationship Id="rId97" Type="http://schemas.openxmlformats.org/officeDocument/2006/relationships/hyperlink" Target="http://www.ncbi.nlm.nih.gov/pubmed/20654671" TargetMode="External"/><Relationship Id="rId98" Type="http://schemas.openxmlformats.org/officeDocument/2006/relationships/hyperlink" Target="http://www.ncbi.nlm.nih.gov/pubmed/?term=Stout%20GJ%5BAuthor%5D&amp;amp;cauthor=true&amp;amp;cauthor_uid=19259387" TargetMode="External"/><Relationship Id="rId99" Type="http://schemas.openxmlformats.org/officeDocument/2006/relationships/hyperlink" Target="http://www.ncbi.nlm.nih.gov/pubmed/?term=Blasco%20MA%5BAuthor%5D&amp;amp;cauthor=true&amp;amp;cauthor_uid=19259387" TargetMode="External"/><Relationship Id="rId100" Type="http://schemas.openxmlformats.org/officeDocument/2006/relationships/hyperlink" Target="http://www.ncbi.nlm.nih.gov/pubmed/?term=Epidermal%2Bstem%2Bcells%5BTitle%5D%2BAND%2Banti%2Boncogene" TargetMode="External"/><Relationship Id="rId101" Type="http://schemas.openxmlformats.org/officeDocument/2006/relationships/hyperlink" Target="http://www.ncbi.nlm.nih.gov/pubmed/24631480" TargetMode="External"/><Relationship Id="rId102" Type="http://schemas.openxmlformats.org/officeDocument/2006/relationships/hyperlink" Target="http://www.ncbi.nlm.nih.gov/pubmed/23550654" TargetMode="External"/><Relationship Id="rId103" Type="http://schemas.openxmlformats.org/officeDocument/2006/relationships/hyperlink" Target="http://www.ncbi.nlm.nih.gov/pubmed/?term=Nie%20YQ%5BAuthor%5D&amp;amp;cauthor=true&amp;amp;cauthor_uid=24288170" TargetMode="External"/><Relationship Id="rId104" Type="http://schemas.openxmlformats.org/officeDocument/2006/relationships/hyperlink" Target="http://www.ncbi.nlm.nih.gov/pubmed/?term=Cao%20J%5BAuthor%5D&amp;amp;cauthor=true&amp;amp;cauthor_uid=24288170" TargetMode="External"/><Relationship Id="rId105" Type="http://schemas.openxmlformats.org/officeDocument/2006/relationships/hyperlink" Target="http://www.ncbi.nlm.nih.gov/pubmed/?term=Zhou%20YJ%5BAuthor%5D&amp;amp;cauthor=true&amp;amp;cauthor_uid=24288170" TargetMode="External"/><Relationship Id="rId106" Type="http://schemas.openxmlformats.org/officeDocument/2006/relationships/hyperlink" Target="http://www.ncbi.nlm.nih.gov/pubmed/?term=miRNA%5BTitle%5D%2BAND%2BFat%2B%2B%5BTitle%5D" TargetMode="External"/><Relationship Id="rId107" Type="http://schemas.openxmlformats.org/officeDocument/2006/relationships/hyperlink" Target="http://www.ncbi.nlm.nih.gov/pubmed/25564423" TargetMode="External"/><Relationship Id="rId108" Type="http://schemas.openxmlformats.org/officeDocument/2006/relationships/hyperlink" Target="http://www.ncbi.nlm.nih.gov/pubmed/25972194" TargetMode="External"/><Relationship Id="rId109" Type="http://schemas.openxmlformats.org/officeDocument/2006/relationships/hyperlink" Target="http://www.ncbi.nlm.nih.gov/pubmed/23322033" TargetMode="External"/><Relationship Id="rId110" Type="http://schemas.openxmlformats.org/officeDocument/2006/relationships/hyperlink" Target="http://www.ncbi.nlm.nih.gov/pubmed/21684271" TargetMode="External"/><Relationship Id="rId111" Type="http://schemas.openxmlformats.org/officeDocument/2006/relationships/hyperlink" Target="http://www.ncbi.nlm.nih.gov/pubmed/24858486" TargetMode="External"/><Relationship Id="rId112" Type="http://schemas.openxmlformats.org/officeDocument/2006/relationships/hyperlink" Target="http://www.ncbi.nlm.nih.gov/pubmed/15652477" TargetMode="External"/><Relationship Id="rId113" Type="http://schemas.openxmlformats.org/officeDocument/2006/relationships/hyperlink" Target="http://www.ncbi.nlm.nih.gov/pubmed/14744438" TargetMode="External"/><Relationship Id="rId114" Type="http://schemas.openxmlformats.org/officeDocument/2006/relationships/hyperlink" Target="http://www.ncbi.nlm.nih.gov/pubmed/25917002" TargetMode="External"/><Relationship Id="rId115" Type="http://schemas.openxmlformats.org/officeDocument/2006/relationships/hyperlink" Target="http://www.ncbi.nlm.nih.gov/pubmed/22433839" TargetMode="External"/><Relationship Id="rId116" Type="http://schemas.openxmlformats.org/officeDocument/2006/relationships/hyperlink" Target="http://www.ncbi.nlm.nih.gov/pubmed/23483383" TargetMode="External"/><Relationship Id="rId117" Type="http://schemas.openxmlformats.org/officeDocument/2006/relationships/hyperlink" Target="http://www.ncbi.nlm.nih.gov/pubmed/24071939" TargetMode="External"/><Relationship Id="rId118" Type="http://schemas.openxmlformats.org/officeDocument/2006/relationships/hyperlink" Target="http://www.ncbi.nlm.nih.gov/pubmed/10706289" TargetMode="External"/><Relationship Id="rId119" Type="http://schemas.openxmlformats.org/officeDocument/2006/relationships/hyperlink" Target="http://www.ncbi.nlm.nih.gov/pubmed/17699775" TargetMode="External"/><Relationship Id="rId120" Type="http://schemas.openxmlformats.org/officeDocument/2006/relationships/hyperlink" Target="http://www.ncbi.nlm.nih.gov/pubmed/22891326" TargetMode="External"/><Relationship Id="rId121" Type="http://schemas.openxmlformats.org/officeDocument/2006/relationships/hyperlink" Target="http://www.ncbi.nlm.nih.gov/pubmed/20522784" TargetMode="External"/><Relationship Id="rId122" Type="http://schemas.openxmlformats.org/officeDocument/2006/relationships/hyperlink" Target="http://www.ncbi.nlm.nih.gov/pubmed/20308562" TargetMode="External"/><Relationship Id="rId123" Type="http://schemas.openxmlformats.org/officeDocument/2006/relationships/hyperlink" Target="http://www.ncbi.nlm.nih.gov/pubmed/21676945" TargetMode="External"/><Relationship Id="rId124" Type="http://schemas.openxmlformats.org/officeDocument/2006/relationships/hyperlink" Target="http://www.ncbi.nlm.nih.gov/pubmed/21725593" TargetMode="External"/><Relationship Id="rId125" Type="http://schemas.openxmlformats.org/officeDocument/2006/relationships/hyperlink" Target="http://www.ncbi.nlm.nih.gov/pubmed/?term=MicroRNA-191%2Btriggers%2Bkeratinocytes" TargetMode="External"/><Relationship Id="rId126" Type="http://schemas.openxmlformats.org/officeDocument/2006/relationships/hyperlink" Target="http://www.ncbi.nlm.nih.gov/pubmed/23553486" TargetMode="External"/><Relationship Id="rId127" Type="http://schemas.openxmlformats.org/officeDocument/2006/relationships/hyperlink" Target="http://www.ncbi.nlm.nih.gov/pubmed?term=Yang%20X%5BAuthor%5D&amp;amp;cauthor=true&amp;amp;cauthor_uid=21647251" TargetMode="External"/><Relationship Id="rId128" Type="http://schemas.openxmlformats.org/officeDocument/2006/relationships/hyperlink" Target="http://www.ncbi.nlm.nih.gov/pubmed?term=Wang%20J%5BAuthor%5D&amp;amp;cauthor=true&amp;amp;cauthor_uid=21647251" TargetMode="External"/><Relationship Id="rId129" Type="http://schemas.openxmlformats.org/officeDocument/2006/relationships/hyperlink" Target="http://www.ncbi.nlm.nih.gov/pubmed?term=Guo%20SL%5BAuthor%5D&amp;amp;cauthor=true&amp;amp;cauthor_uid=21647251" TargetMode="External"/><Relationship Id="rId130" Type="http://schemas.openxmlformats.org/officeDocument/2006/relationships/hyperlink" Target="http://www.ncbi.nlm.nih.gov/pubmed/20530248" TargetMode="External"/><Relationship Id="rId131" Type="http://schemas.openxmlformats.org/officeDocument/2006/relationships/hyperlink" Target="http://www.ncbi.nlm.nih.gov/pubmed/19033458" TargetMode="External"/><Relationship Id="rId132" Type="http://schemas.openxmlformats.org/officeDocument/2006/relationships/hyperlink" Target="http://www.ncbi.nlm.nih.gov/pubmed/26339404" TargetMode="External"/><Relationship Id="rId133" Type="http://schemas.openxmlformats.org/officeDocument/2006/relationships/hyperlink" Target="http://www.ncbi.nlm.nih.gov/pubmed/23571213" TargetMode="External"/><Relationship Id="rId134" Type="http://schemas.openxmlformats.org/officeDocument/2006/relationships/hyperlink" Target="http://www.ncbi.nlm.nih.gov/pubmed/22306317" TargetMode="External"/><Relationship Id="rId135" Type="http://schemas.openxmlformats.org/officeDocument/2006/relationships/hyperlink" Target="http://www.ncbi.nlm.nih.gov/pubmed/23483382" TargetMode="External"/><Relationship Id="rId136" Type="http://schemas.openxmlformats.org/officeDocument/2006/relationships/hyperlink" Target="http://www.ncbi.nlm.nih.gov/pubmed/23270662" TargetMode="External"/><Relationship Id="rId137" Type="http://schemas.openxmlformats.org/officeDocument/2006/relationships/hyperlink" Target="http://www.ncbi.nlm.nih.gov/pubmed/26484246" TargetMode="External"/><Relationship Id="rId138" Type="http://schemas.openxmlformats.org/officeDocument/2006/relationships/hyperlink" Target="http://www.ncbi.nlm.nih.gov/pubmed/23581010" TargetMode="External"/><Relationship Id="rId139" Type="http://schemas.openxmlformats.org/officeDocument/2006/relationships/hyperlink" Target="http://www.ncbi.nlm.nih.gov/pubmed/25085956" TargetMode="External"/><Relationship Id="rId140" Type="http://schemas.openxmlformats.org/officeDocument/2006/relationships/hyperlink" Target="http://www.ncbi.nlm.nih.gov/pubmed/23442358" TargetMode="External"/><Relationship Id="rId141" Type="http://schemas.openxmlformats.org/officeDocument/2006/relationships/hyperlink" Target="http://www.ncbi.nlm.nih.gov/pubmed/23924630" TargetMode="External"/><Relationship Id="rId142" Type="http://schemas.openxmlformats.org/officeDocument/2006/relationships/hyperlink" Target="http://www.ncbi.nlm.nih.gov/pubmed/20445549" TargetMode="External"/><Relationship Id="rId143" Type="http://schemas.openxmlformats.org/officeDocument/2006/relationships/hyperlink" Target="http://www.ncbi.nlm.nih.gov/pubmed/22013738" TargetMode="External"/><Relationship Id="rId144" Type="http://schemas.openxmlformats.org/officeDocument/2006/relationships/hyperlink" Target="http://www.ncbi.nlm.nih.gov/pubmed/21248767" TargetMode="External"/><Relationship Id="rId145" Type="http://schemas.openxmlformats.org/officeDocument/2006/relationships/hyperlink" Target="http://www.ncbi.nlm.nih.gov/pubmed/24244854" TargetMode="External"/><Relationship Id="rId146" Type="http://schemas.openxmlformats.org/officeDocument/2006/relationships/hyperlink" Target="http://www.ncbi.nlm.nih.gov/pubmed/3030848" TargetMode="External"/><Relationship Id="rId147" Type="http://schemas.openxmlformats.org/officeDocument/2006/relationships/hyperlink" Target="http://www.ncbi.nlm.nih.gov/pubmed/24972090" TargetMode="External"/><Relationship Id="rId148" Type="http://schemas.openxmlformats.org/officeDocument/2006/relationships/hyperlink" Target="http://www.ncbi.nlm.nih.gov/pubmed/26000365" TargetMode="External"/><Relationship Id="rId149" Type="http://schemas.openxmlformats.org/officeDocument/2006/relationships/hyperlink" Target="http://www.ncbi.nlm.nih.gov/pubmed/25338918" TargetMode="External"/><Relationship Id="rId150" Type="http://schemas.openxmlformats.org/officeDocument/2006/relationships/hyperlink" Target="http://www.ncbi.nlm.nih.gov/pubmed/25813774" TargetMode="External"/><Relationship Id="rId151" Type="http://schemas.openxmlformats.org/officeDocument/2006/relationships/hyperlink" Target="http://www.ncbi.nlm.nih.gov/pubmed/?term=Fu%20X%5BAuthor%5D&amp;amp;cauthor=true&amp;amp;cauthor_uid=11589942" TargetMode="External"/><Relationship Id="rId152" Type="http://schemas.openxmlformats.org/officeDocument/2006/relationships/hyperlink" Target="http://www.ncbi.nlm.nih.gov/pubmed/?term=Sun%20X%5BAuthor%5D&amp;amp;cauthor=true&amp;amp;cauthor_uid=11589942" TargetMode="External"/><Relationship Id="rId153" Type="http://schemas.openxmlformats.org/officeDocument/2006/relationships/hyperlink" Target="http://www.ncbi.nlm.nih.gov/pubmed/?term=Li%20X%5BAuthor%5D&amp;amp;cauthor=true&amp;amp;cauthor_uid=11589942" TargetMode="External"/><Relationship Id="rId154" Type="http://schemas.openxmlformats.org/officeDocument/2006/relationships/hyperlink" Target="http://www.ncbi.nlm.nih.gov/pubmed/?term=The%2BDedifferentiation%2Bof%2Bepidermal%2Bcells%2BAND%2BrhEGF" TargetMode="External"/><Relationship Id="rId155" Type="http://schemas.openxmlformats.org/officeDocument/2006/relationships/hyperlink" Target="http://www.ncbi.nlm.nih.gov/pubmed/25907774" TargetMode="External"/><Relationship Id="rId156" Type="http://schemas.openxmlformats.org/officeDocument/2006/relationships/hyperlink" Target="http://www.ncbi.nlm.nih.gov/pubmed/23247633" TargetMode="External"/><Relationship Id="rId157" Type="http://schemas.openxmlformats.org/officeDocument/2006/relationships/hyperlink" Target="http://www.ncbi.nlm.nih.gov/pubmed/?term=Richter%20H%5BAuthor%5D&amp;amp;cauthor=true&amp;amp;cauthor_uid=9574811" TargetMode="External"/><Relationship Id="rId158" Type="http://schemas.openxmlformats.org/officeDocument/2006/relationships/hyperlink" Target="http://www.ncbi.nlm.nih.gov/pubmed/?term=Vamvakas%20S%5BAuthor%5D&amp;amp;cauthor=true&amp;amp;cauthor_uid=9574811" TargetMode="External"/><Relationship Id="rId159" Type="http://schemas.openxmlformats.org/officeDocument/2006/relationships/hyperlink" Target="http://www.ncbi.nlm.nih.gov/pubmed/?term=Dedifferentiation%5Btitle%5D%2Band%2BChemical%2Binduction" TargetMode="External"/><Relationship Id="rId160" Type="http://schemas.openxmlformats.org/officeDocument/2006/relationships/hyperlink" Target="http://www.ncbi.nlm.nih.gov/pubmed/21383848" TargetMode="External"/><Relationship Id="rId161" Type="http://schemas.openxmlformats.org/officeDocument/2006/relationships/hyperlink" Target="http://www.ncbi.nlm.nih.gov/pubmed/25133589" TargetMode="External"/><Relationship Id="rId162" Type="http://schemas.openxmlformats.org/officeDocument/2006/relationships/hyperlink" Target="http://www.ncbi.nlm.nih.gov/pubmed/24717471" TargetMode="External"/><Relationship Id="rId163" Type="http://schemas.openxmlformats.org/officeDocument/2006/relationships/hyperlink" Target="http://www.ncbi.nlm.nih.gov/pubmed/23469726" TargetMode="External"/><Relationship Id="rId164" Type="http://schemas.openxmlformats.org/officeDocument/2006/relationships/hyperlink" Target="http://www.ncbi.nlm.nih.gov/pubmed/22505663" TargetMode="External"/><Relationship Id="rId165" Type="http://schemas.openxmlformats.org/officeDocument/2006/relationships/hyperlink" Target="http://www.ncbi.nlm.nih.gov/pubmed/23377137" TargetMode="External"/><Relationship Id="rId166" Type="http://schemas.openxmlformats.org/officeDocument/2006/relationships/hyperlink" Target="http://www.ncbi.nlm.nih.gov/pubmed/24034106" TargetMode="External"/><Relationship Id="rId167" Type="http://schemas.openxmlformats.org/officeDocument/2006/relationships/hyperlink" Target="http://www.ncbi.nlm.nih.gov/pubmed/23794058" TargetMode="External"/><Relationship Id="rId168" Type="http://schemas.openxmlformats.org/officeDocument/2006/relationships/hyperlink" Target="http://www.ncbi.nlm.nih.gov/pubmed/25914769" TargetMode="External"/><Relationship Id="rId169" Type="http://schemas.openxmlformats.org/officeDocument/2006/relationships/hyperlink" Target="http://www.ncbi.nlm.nih.gov/pubmed/23324304" TargetMode="External"/><Relationship Id="rId170" Type="http://schemas.openxmlformats.org/officeDocument/2006/relationships/hyperlink" Target="http://www.ncbi.nlm.nih.gov/pubmed/15659042" TargetMode="External"/><Relationship Id="rId171" Type="http://schemas.openxmlformats.org/officeDocument/2006/relationships/hyperlink" Target="http://www.ncbi.nlm.nih.gov/pubmed/25187692" TargetMode="External"/><Relationship Id="rId172" Type="http://schemas.openxmlformats.org/officeDocument/2006/relationships/hyperlink" Target="http://www.ncbi.nlm.nih.gov/pubmed/23992159" TargetMode="External"/><Relationship Id="rId173" Type="http://schemas.openxmlformats.org/officeDocument/2006/relationships/hyperlink" Target="http://www.ncbi.nlm.nih.gov/pubmed/?term=Zhou%20L%5BAuthor%5D&amp;amp;cauthor=true&amp;amp;cauthor_uid=19275094" TargetMode="External"/><Relationship Id="rId174" Type="http://schemas.openxmlformats.org/officeDocument/2006/relationships/hyperlink" Target="http://www.ncbi.nlm.nih.gov/pubmed/?term=Wu%20J%5BAuthor%5D&amp;amp;cauthor=true&amp;amp;cauthor_uid=19275094" TargetMode="External"/><Relationship Id="rId175" Type="http://schemas.openxmlformats.org/officeDocument/2006/relationships/hyperlink" Target="http://www.ncbi.nlm.nih.gov/pubmed/?term=Lei%20X%5BAuthor%5D&amp;amp;cauthor=true&amp;amp;cauthor_uid=19275094" TargetMode="External"/><Relationship Id="rId176" Type="http://schemas.openxmlformats.org/officeDocument/2006/relationships/hyperlink" Target="http://www.ncbi.nlm.nih.gov/pubmed/?term=(sweat%2Bgland%5BTitle%5D)%2BAND%2BKeratin%2B18" TargetMode="External"/><Relationship Id="rId177" Type="http://schemas.openxmlformats.org/officeDocument/2006/relationships/header" Target="header22.xml"/><Relationship Id="rId178" Type="http://schemas.openxmlformats.org/officeDocument/2006/relationships/hyperlink" Target="http://www.ncbi.nlm.nih.gov/pubmed/25373715" TargetMode="External"/><Relationship Id="rId179" Type="http://schemas.openxmlformats.org/officeDocument/2006/relationships/header" Target="header23.xml"/><Relationship Id="rId180" Type="http://schemas.openxmlformats.org/officeDocument/2006/relationships/hyperlink" Target="http://www.ncbi.nlm.nih.gov/pubmed/22262186" TargetMode="External"/><Relationship Id="rId181" Type="http://schemas.openxmlformats.org/officeDocument/2006/relationships/hyperlink" Target="http://www.ncbi.nlm.nih.gov/pubmed/18853072" TargetMode="External"/><Relationship Id="rId182" Type="http://schemas.openxmlformats.org/officeDocument/2006/relationships/hyperlink" Target="http://www.ncbi.nlm.nih.gov/pubmed/23460497" TargetMode="External"/><Relationship Id="rId183" Type="http://schemas.openxmlformats.org/officeDocument/2006/relationships/hyperlink" Target="http://www.ncbi.nlm.nih.gov/pubmed/23377968" TargetMode="External"/><Relationship Id="rId184" Type="http://schemas.openxmlformats.org/officeDocument/2006/relationships/hyperlink" Target="http://www.ncbi.nlm.nih.gov/pubmed/23163351" TargetMode="External"/><Relationship Id="rId185" Type="http://schemas.openxmlformats.org/officeDocument/2006/relationships/hyperlink" Target="http://www.ncbi.nlm.nih.gov/pubmed/22664986" TargetMode="External"/><Relationship Id="rId186" Type="http://schemas.openxmlformats.org/officeDocument/2006/relationships/hyperlink" Target="http://www.ncbi.nlm.nih.gov/pubmed/22622804" TargetMode="External"/><Relationship Id="rId187" Type="http://schemas.openxmlformats.org/officeDocument/2006/relationships/hyperlink" Target="http://www.ncbi.nlm.nih.gov/pubmed/22285563" TargetMode="External"/><Relationship Id="rId188" Type="http://schemas.openxmlformats.org/officeDocument/2006/relationships/hyperlink" Target="http://www.ncbi.nlm.nih.gov/pubmed/23606028" TargetMode="External"/><Relationship Id="rId189" Type="http://schemas.openxmlformats.org/officeDocument/2006/relationships/hyperlink" Target="http://www.ncbi.nlm.nih.gov/pubmed/22983383" TargetMode="External"/><Relationship Id="rId190" Type="http://schemas.openxmlformats.org/officeDocument/2006/relationships/hyperlink" Target="http://www.ncbi.nlm.nih.gov/pubmed/20702634" TargetMode="External"/><Relationship Id="rId191" Type="http://schemas.openxmlformats.org/officeDocument/2006/relationships/hyperlink" Target="http://www.ncbi.nlm.nih.gov/pubmed/22622428" TargetMode="External"/><Relationship Id="rId192" Type="http://schemas.openxmlformats.org/officeDocument/2006/relationships/hyperlink" Target="http://www.ncbi.nlm.nih.gov/pubmed/21897369" TargetMode="External"/><Relationship Id="rId193" Type="http://schemas.openxmlformats.org/officeDocument/2006/relationships/hyperlink" Target="http://www.ncbi.nlm.nih.gov/pubmed/21787229" TargetMode="External"/><Relationship Id="rId194" Type="http://schemas.openxmlformats.org/officeDocument/2006/relationships/hyperlink" Target="http://www.ncbi.nlm.nih.gov/pubmed/23109317" TargetMode="External"/><Relationship Id="rId195" Type="http://schemas.openxmlformats.org/officeDocument/2006/relationships/hyperlink" Target="http://www.ncbi.nlm.nih.gov/pubmed/22211762" TargetMode="External"/><Relationship Id="rId196" Type="http://schemas.openxmlformats.org/officeDocument/2006/relationships/hyperlink" Target="http://www.ncbi.nlm.nih.gov/pubmed/23143100" TargetMode="External"/><Relationship Id="rId197" Type="http://schemas.openxmlformats.org/officeDocument/2006/relationships/hyperlink" Target="http://www.ncbi.nlm.nih.gov/pubmed/23041385" TargetMode="External"/><Relationship Id="rId198" Type="http://schemas.openxmlformats.org/officeDocument/2006/relationships/hyperlink" Target="http://www.ncbi.nlm.nih.gov/pubmed/17911593" TargetMode="External"/><Relationship Id="rId199" Type="http://schemas.openxmlformats.org/officeDocument/2006/relationships/hyperlink" Target="http://www.ncbi.nlm.nih.gov/pubmed/23114588" TargetMode="External"/><Relationship Id="rId200" Type="http://schemas.openxmlformats.org/officeDocument/2006/relationships/hyperlink" Target="http://www.ncbi.nlm.nih.gov/pubmed/21777698" TargetMode="External"/><Relationship Id="rId201" Type="http://schemas.openxmlformats.org/officeDocument/2006/relationships/hyperlink" Target="http://www.ncbi.nlm.nih.gov/pubmed/22011747" TargetMode="External"/><Relationship Id="rId202" Type="http://schemas.openxmlformats.org/officeDocument/2006/relationships/hyperlink" Target="http://www.ncbi.nlm.nih.gov/pubmed/22113756" TargetMode="External"/><Relationship Id="rId203" Type="http://schemas.openxmlformats.org/officeDocument/2006/relationships/hyperlink" Target="http://www.ncbi.nlm.nih.gov/pubmed/17957028" TargetMode="External"/><Relationship Id="rId204" Type="http://schemas.openxmlformats.org/officeDocument/2006/relationships/hyperlink" Target="http://www.ncbi.nlm.nih.gov/pubmed/22075979" TargetMode="External"/><Relationship Id="rId205" Type="http://schemas.openxmlformats.org/officeDocument/2006/relationships/hyperlink" Target="http://www.ncbi.nlm.nih.gov/pubmed/22052152" TargetMode="External"/><Relationship Id="rId206" Type="http://schemas.openxmlformats.org/officeDocument/2006/relationships/hyperlink" Target="http://www.ncbi.nlm.nih.gov/pubmed/23239404" TargetMode="External"/><Relationship Id="rId207" Type="http://schemas.openxmlformats.org/officeDocument/2006/relationships/hyperlink" Target="http://www.ncbi.nlm.nih.gov/pubmed/23499550" TargetMode="External"/><Relationship Id="rId208" Type="http://schemas.openxmlformats.org/officeDocument/2006/relationships/hyperlink" Target="http://www.ncbi.nlm.nih.gov/pubmed/21842412" TargetMode="External"/><Relationship Id="rId209" Type="http://schemas.openxmlformats.org/officeDocument/2006/relationships/hyperlink" Target="http://www.ncbi.nlm.nih.gov/pubmed/22904306" TargetMode="External"/><Relationship Id="rId210" Type="http://schemas.openxmlformats.org/officeDocument/2006/relationships/hyperlink" Target="http://www.ncbi.nlm.nih.gov/pubmed/20885241" TargetMode="External"/><Relationship Id="rId211" Type="http://schemas.openxmlformats.org/officeDocument/2006/relationships/hyperlink" Target="http://www.ncbi.nlm.nih.gov/pubmed/22572760" TargetMode="External"/><Relationship Id="rId212" Type="http://schemas.openxmlformats.org/officeDocument/2006/relationships/numbering" Target="numbering.xml"/><Relationship Id="rId213" Type="http://schemas.openxmlformats.org/officeDocument/2006/relationships/endnotes" Target="endnotes.xml"/><Relationship Id="rId214" Type="http://schemas.openxmlformats.org/officeDocument/2006/relationships/header" Target="header24.xml"/><Relationship Id="rId215" Type="http://schemas.openxmlformats.org/officeDocument/2006/relationships/header" Target="header25.xml"/><Relationship Id="rId216" Type="http://schemas.openxmlformats.org/officeDocument/2006/relationships/footer" Target="footer2.xml"/><Relationship Id="rId217" Type="http://schemas.openxmlformats.org/officeDocument/2006/relationships/footer" Target="footer3.xml"/><Relationship Id="rId218" Type="http://schemas.openxmlformats.org/officeDocument/2006/relationships/header" Target="header26.xml"/><Relationship Id="rId219" Type="http://schemas.openxmlformats.org/officeDocument/2006/relationships/header" Target="header27.xml"/><Relationship Id="rId220" Type="http://schemas.openxmlformats.org/officeDocument/2006/relationships/header" Target="header28.xml"/><Relationship Id="rId221" Type="http://schemas.openxmlformats.org/officeDocument/2006/relationships/header" Target="header29.xml"/><Relationship Id="rId222" Type="http://schemas.openxmlformats.org/officeDocument/2006/relationships/header" Target="header30.xml"/><Relationship Id="rId223" Type="http://schemas.openxmlformats.org/officeDocument/2006/relationships/header" Target="header31.xml"/><Relationship Id="rId224" Type="http://schemas.openxmlformats.org/officeDocument/2006/relationships/header" Target="header32.xml"/><Relationship Id="rId225" Type="http://schemas.openxmlformats.org/officeDocument/2006/relationships/header" Target="header33.xml"/><Relationship Id="rId226" Type="http://schemas.openxmlformats.org/officeDocument/2006/relationships/header" Target="header34.xml"/><Relationship Id="rId227" Type="http://schemas.openxmlformats.org/officeDocument/2006/relationships/header" Target="header35.xml"/><Relationship Id="rId228" Type="http://schemas.openxmlformats.org/officeDocument/2006/relationships/header" Target="header36.xml"/><Relationship Id="rId229" Type="http://schemas.openxmlformats.org/officeDocument/2006/relationships/header" Target="header37.xml"/><Relationship Id="rId230" Type="http://schemas.openxmlformats.org/officeDocument/2006/relationships/header" Target="header38.xml"/><Relationship Id="rId231" Type="http://schemas.openxmlformats.org/officeDocument/2006/relationships/header" Target="header39.xml"/><Relationship Id="rId232" Type="http://schemas.openxmlformats.org/officeDocument/2006/relationships/header" Target="header40.xml"/><Relationship Id="rId234" Type="http://schemas.openxmlformats.org/officeDocument/2006/relationships/footer" Target="footer7.xml"/><Relationship Id="rId235" Type="http://schemas.openxmlformats.org/officeDocument/2006/relationships/header" Target="header41.xml"/><Relationship Id="rId236" Type="http://schemas.openxmlformats.org/officeDocument/2006/relationships/footer" Target="footer8.xml"/><Relationship Id="rId237" Type="http://schemas.openxmlformats.org/officeDocument/2006/relationships/footer" Target="footer9.xml"/><Relationship Id="rId238" Type="http://schemas.openxmlformats.org/officeDocument/2006/relationships/footer" Target="footer10.xml"/><Relationship Id="rId239" Type="http://schemas.openxmlformats.org/officeDocument/2006/relationships/footer" Target="footer11.xml"/><Relationship Id="rId240" Type="http://schemas.openxmlformats.org/officeDocument/2006/relationships/header" Target="header42.xml"/><Relationship Id="rId241" Type="http://schemas.openxmlformats.org/officeDocument/2006/relationships/header" Target="header43.xml"/><Relationship Id="rId242" Type="http://schemas.openxmlformats.org/officeDocument/2006/relationships/footer" Target="footer12.xml"/><Relationship Id="rId243" Type="http://schemas.openxmlformats.org/officeDocument/2006/relationships/header" Target="header44.xml"/><Relationship Id="rId244" Type="http://schemas.openxmlformats.org/officeDocument/2006/relationships/header" Target="header45.xml"/><Relationship Id="rId245" Type="http://schemas.openxmlformats.org/officeDocument/2006/relationships/header" Target="header46.xml"/><Relationship Id="rId246" Type="http://schemas.openxmlformats.org/officeDocument/2006/relationships/footer" Target="footer13.xml"/><Relationship Id="rId24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2017-03-18T06:42:35Z</dcterms:created>
  <dcterms:modified xsi:type="dcterms:W3CDTF">2017-03-18T06:42:35Z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2015-12-17T00:00:00Z</vt:filetime>
  </property>
  <property fmtid="{D5CDD505-2E9C-101B-9397-08002B2CF9AE}" pid="3" name="Creator">
    <vt:lpwstr>Microsoft® Word 2010</vt:lpwstr>
  </property>
  <property fmtid="{D5CDD505-2E9C-101B-9397-08002B2CF9AE}" pid="4" name="LastSaved">
    <vt:filetime>2017-03-17T00:00:00Z</vt:filetime>
  </property>
</Properties>
</file>