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693794" w:name="_Ref665693794"/>
      <w:bookmarkStart w:id="63442" w:name="_Toc68663442"/>
      <w:bookmarkStart w:name="中文摘要 " w:id="1"/>
      <w:bookmarkEnd w:id="1"/>
      <w:r>
        <w:t>摘</w:t>
      </w:r>
      <w:r w:rsidR="004F241D">
        <w:rPr>
          <w:b/>
        </w:rPr>
        <w:t xml:space="preserve">  </w:t>
      </w:r>
      <w:r w:rsidR="004F241D">
        <w:rPr>
          <w:b/>
        </w:rPr>
        <w:t xml:space="preserve">要</w:t>
      </w:r>
      <w:bookmarkEnd w:id="63442"/>
    </w:p>
    <w:bookmarkEnd w:id="693794"/>
    <w:p w:rsidR="0018722C">
      <w:pPr>
        <w:pStyle w:val="aff0"/>
        <w:topLinePunct/>
      </w:pPr>
      <w:r>
        <w:t>本文综合运用了文献资料法、实地考察法、专家访谈法、问卷调查法、数理统计法和逻辑分析等研究方法，以公共体育场馆运管理、高校体育场馆管理和体育场馆效益理论为理论基础，对目前安徽大学体育馆的利用率情况进行了实地考察。通过研究分析，了解安徽大学体育馆的利用现状，分析安徽大学体育场馆的场地设施是否被充分合理利用，以及在场馆的日常管理运行中存在哪些漏洞等，针对这些问题，根据调查结果，提出了相应的具有可行性的提高安徽大学体育馆利用率的若干意见和建议，旨在为提高安徽大学体育馆以及其他普通高校体育场馆利用率方面提供参考。</w:t>
      </w:r>
    </w:p>
    <w:p w:rsidR="0018722C">
      <w:pPr>
        <w:pStyle w:val="aff0"/>
        <w:topLinePunct/>
      </w:pPr>
      <w:r>
        <w:t>本文研究结果表明，安徽大学体育馆功能设施齐全、质量规格较高，无论是硬件还是软件均高于周边其他高校和公共体育场馆设施。安徽大学体育馆利</w:t>
      </w:r>
      <w:r w:rsidR="001852F3">
        <w:t xml:space="preserve">用率最高的厅为乒乓球厅、主赛场，其次为器械健身厅、形体厅、健美操厅，</w:t>
      </w:r>
      <w:r w:rsidR="001852F3">
        <w:t xml:space="preserve">相对利用率较低的为训练厅。安徽大学体育馆的利用率一般，各厅在日常运行</w:t>
      </w:r>
      <w:r w:rsidR="001852F3">
        <w:t xml:space="preserve">过程中不仅能够满足学校体育教学和运动队训练需要，同时为在校生课余活动</w:t>
      </w:r>
      <w:r w:rsidR="001852F3">
        <w:t xml:space="preserve">和校内大型活动提供场地，此外还承办了校内外大型赛事和公益活动，充分发</w:t>
      </w:r>
      <w:r w:rsidR="001852F3">
        <w:t xml:space="preserve">挥场馆功能和效益，综合利用率中等。从体育馆开设体育项目的场地利用率来</w:t>
      </w:r>
      <w:r w:rsidR="001852F3">
        <w:t xml:space="preserve">看，各项目之间场馆利用率有所差异。安徽大学体育馆拥有较完善的场馆管理</w:t>
      </w:r>
      <w:r w:rsidR="001852F3">
        <w:t xml:space="preserve">体系，各司其职，职责明确。管理机构按照外部运营和内部保障设置，运营部</w:t>
      </w:r>
      <w:r w:rsidR="001852F3">
        <w:t xml:space="preserve">门包括培训部、合作部、运营部、大型活动部；内部保障部门包括办公室、工</w:t>
      </w:r>
      <w:r>
        <w:t>程部、安保部、保洁部。日常执行的管理制度包括</w:t>
      </w:r>
      <w:r>
        <w:t>：《安徽大学体育馆管理手册》、</w:t>
      </w:r>
    </w:p>
    <w:p w:rsidR="0018722C">
      <w:pPr>
        <w:pStyle w:val="aff0"/>
        <w:topLinePunct/>
      </w:pPr>
      <w:r>
        <w:t>《体育馆例会制度》、《体育馆财务制度》等。另外，体育场馆运行管理理念过</w:t>
      </w:r>
      <w:r>
        <w:t>于保守，绝大部分场馆资源只针对校内师生开放，对外仍然处于限制开放状态，</w:t>
      </w:r>
      <w:r w:rsidR="001852F3">
        <w:t xml:space="preserve">没有实现高校体育场馆资源与社会共享，也没能获得很好的社会效益。</w:t>
      </w:r>
    </w:p>
    <w:p w:rsidR="0018722C">
      <w:pPr>
        <w:pStyle w:val="aff0"/>
        <w:topLinePunct/>
      </w:pPr>
      <w:r>
        <w:t>为了体育场馆能够得到可持续发展，提高场馆的利用率，针对存在问题提出了以下对策：健全现有的场馆管理制度，完善现有经营体系；合理开发场馆资源，充分发挥场馆效益；注重体育设施多功能使用，提高场地利用价值；加强场馆服务项目的开发，增收场馆收益；有序对外开放，建立长期合作伙伴关系。</w:t>
      </w:r>
    </w:p>
    <w:p w:rsidR="0018722C">
      <w:pPr>
        <w:pStyle w:val="aff"/>
        <w:topLinePunct/>
      </w:pPr>
      <w:r>
        <w:rPr>
          <w:rFonts w:eastAsia="黑体" w:ascii="Times New Roman"/>
          <w:rStyle w:val="afe"/>
        </w:rPr>
        <w:t>关键词：</w:t>
      </w:r>
      <w:r>
        <w:t>安徽大学；体育馆；利用率</w:t>
      </w:r>
      <w:r/>
    </w:p>
    <w:p w:rsidR="0018722C">
      <w:pPr>
        <w:pStyle w:val="题附段落"/>
        <w:topLinePunct/>
      </w:pPr>
      <w:r>
        <w:rPr>
          <w:kern w:val="2"/>
          <w:sz w:val="21"/>
          <w:szCs w:val="22"/>
          <w:rFonts w:cstheme="minorBidi" w:hAnsiTheme="minorHAnsi" w:eastAsiaTheme="minorHAnsi" w:asciiTheme="minorHAnsi"/>
          <w:w w:val="105"/>
        </w:rPr>
        <w:t>论文随机验证编号：BT12101311491370</w:t>
      </w:r>
    </w:p>
    <w:p w:rsidR="0018722C">
      <w:pPr>
        <w:topLinePunct/>
      </w:pPr>
      <w:r>
        <w:rPr>
          <w:rFonts w:cstheme="minorBidi" w:hAnsiTheme="minorHAnsi" w:eastAsiaTheme="minorHAnsi" w:asciiTheme="minorHAnsi" w:ascii="Times New Roman"/>
        </w:rPr>
        <w:t>IV</w:t>
      </w:r>
    </w:p>
    <w:p w:rsidR="0018722C">
      <w:pPr>
        <w:pStyle w:val="afff2"/>
        <w:topLinePunct/>
      </w:pPr>
      <w:bookmarkStart w:id="63443" w:name="_Toc68663443"/>
      <w:r>
        <w:rPr>
          <w:b/>
        </w:rPr>
        <w:t>Abstract</w:t>
      </w:r>
      <w:bookmarkEnd w:id="63443"/>
    </w:p>
    <w:p w:rsidR="0018722C">
      <w:pPr>
        <w:pStyle w:val="afc"/>
        <w:topLinePunct/>
      </w:pPr>
      <w:r>
        <w:t>This</w:t>
      </w:r>
      <w:r>
        <w:t> </w:t>
      </w:r>
      <w:r>
        <w:t>paper</w:t>
      </w:r>
      <w:r>
        <w:t> </w:t>
      </w:r>
      <w:r>
        <w:t>uses</w:t>
      </w:r>
      <w:r>
        <w:t> </w:t>
      </w:r>
      <w:r>
        <w:t>the</w:t>
      </w:r>
      <w:r>
        <w:t> </w:t>
      </w:r>
      <w:r>
        <w:t>literature,</w:t>
      </w:r>
      <w:r>
        <w:t> </w:t>
      </w:r>
      <w:r>
        <w:t>field</w:t>
      </w:r>
      <w:r>
        <w:t> </w:t>
      </w:r>
      <w:r>
        <w:t>trips</w:t>
      </w:r>
      <w:r>
        <w:t> </w:t>
      </w:r>
      <w:r>
        <w:t>law,</w:t>
      </w:r>
      <w:r>
        <w:t> </w:t>
      </w:r>
      <w:r>
        <w:t>research</w:t>
      </w:r>
      <w:r>
        <w:t> </w:t>
      </w:r>
      <w:r>
        <w:t>methods</w:t>
      </w:r>
      <w:r>
        <w:t> </w:t>
      </w:r>
      <w:r>
        <w:t>expert interviews, questionnaires, mathematical statistics and logical analysis to stadiums operations management, college sports venue management</w:t>
      </w:r>
      <w:r>
        <w:t> </w:t>
      </w:r>
      <w:r>
        <w:t>and</w:t>
      </w:r>
      <w:r>
        <w:t> </w:t>
      </w:r>
      <w:r>
        <w:t>management</w:t>
      </w:r>
      <w:r>
        <w:t> </w:t>
      </w:r>
      <w:r>
        <w:t>efficiency</w:t>
      </w:r>
      <w:r>
        <w:t> </w:t>
      </w:r>
      <w:r>
        <w:t>theory</w:t>
      </w:r>
      <w:r>
        <w:t> </w:t>
      </w:r>
      <w:r>
        <w:t>as</w:t>
      </w:r>
      <w:r>
        <w:t> </w:t>
      </w:r>
      <w:r>
        <w:t>the</w:t>
      </w:r>
      <w:r>
        <w:t> </w:t>
      </w:r>
      <w:r>
        <w:t>theoretical</w:t>
      </w:r>
      <w:r>
        <w:t> </w:t>
      </w:r>
      <w:r>
        <w:t>basis</w:t>
      </w:r>
      <w:r>
        <w:t> </w:t>
      </w:r>
      <w:r>
        <w:t>for Peking University, the utilization of the current situation Anhui University</w:t>
      </w:r>
      <w:r>
        <w:t> </w:t>
      </w:r>
      <w:r>
        <w:t>conducted</w:t>
      </w:r>
      <w:r>
        <w:t> </w:t>
      </w:r>
      <w:r>
        <w:t>field</w:t>
      </w:r>
      <w:r>
        <w:t> </w:t>
      </w:r>
      <w:r>
        <w:t>visits</w:t>
      </w:r>
      <w:r>
        <w:t> </w:t>
      </w:r>
      <w:r>
        <w:t>and</w:t>
      </w:r>
      <w:r>
        <w:t> </w:t>
      </w:r>
      <w:r>
        <w:t>research</w:t>
      </w:r>
      <w:r>
        <w:t> </w:t>
      </w:r>
      <w:r>
        <w:t>investigations.</w:t>
      </w:r>
      <w:r>
        <w:t> </w:t>
      </w:r>
      <w:r>
        <w:t>Through research,</w:t>
      </w:r>
      <w:r>
        <w:t> </w:t>
      </w:r>
      <w:r>
        <w:t>to</w:t>
      </w:r>
      <w:r>
        <w:t> </w:t>
      </w:r>
      <w:r>
        <w:t>understand</w:t>
      </w:r>
      <w:r>
        <w:t> </w:t>
      </w:r>
      <w:r>
        <w:t>the</w:t>
      </w:r>
      <w:r>
        <w:t> </w:t>
      </w:r>
      <w:r>
        <w:t>use</w:t>
      </w:r>
      <w:r>
        <w:t> </w:t>
      </w:r>
      <w:r>
        <w:t>of</w:t>
      </w:r>
      <w:r>
        <w:t> </w:t>
      </w:r>
      <w:r>
        <w:t>Anhui</w:t>
      </w:r>
      <w:r>
        <w:t> </w:t>
      </w:r>
      <w:r>
        <w:t>University</w:t>
      </w:r>
      <w:r>
        <w:t> </w:t>
      </w:r>
      <w:r>
        <w:t>status</w:t>
      </w:r>
      <w:r>
        <w:t> </w:t>
      </w:r>
      <w:r>
        <w:t>quo,</w:t>
      </w:r>
      <w:r>
        <w:t> </w:t>
      </w:r>
      <w:r>
        <w:t>analyzes Anhui</w:t>
      </w:r>
      <w:r>
        <w:t> </w:t>
      </w:r>
      <w:r>
        <w:t>University</w:t>
      </w:r>
      <w:r>
        <w:t> </w:t>
      </w:r>
      <w:r>
        <w:t>stadiums,</w:t>
      </w:r>
      <w:r>
        <w:t> </w:t>
      </w:r>
      <w:r>
        <w:t>venues</w:t>
      </w:r>
      <w:r>
        <w:t> </w:t>
      </w:r>
      <w:r>
        <w:t>and</w:t>
      </w:r>
      <w:r>
        <w:t> </w:t>
      </w:r>
      <w:r>
        <w:t>facilities</w:t>
      </w:r>
      <w:r>
        <w:t> </w:t>
      </w:r>
      <w:r>
        <w:t>are</w:t>
      </w:r>
      <w:r>
        <w:t> </w:t>
      </w:r>
      <w:r>
        <w:t>fully</w:t>
      </w:r>
      <w:r>
        <w:t> </w:t>
      </w:r>
      <w:r>
        <w:t>rational</w:t>
      </w:r>
      <w:r>
        <w:t> </w:t>
      </w:r>
      <w:r>
        <w:t>use</w:t>
      </w:r>
      <w:r w:rsidR="001852F3">
        <w:t xml:space="preserve">The</w:t>
      </w:r>
      <w:r/>
      <w:r>
        <w:t>question</w:t>
      </w:r>
      <w:r/>
      <w:r>
        <w:t>whether</w:t>
      </w:r>
      <w:r/>
      <w:r>
        <w:t>there</w:t>
      </w:r>
      <w:r/>
      <w:r>
        <w:t>is</w:t>
      </w:r>
      <w:r/>
      <w:r>
        <w:t>a</w:t>
      </w:r>
      <w:r/>
      <w:r>
        <w:t>waste</w:t>
      </w:r>
      <w:r/>
      <w:r>
        <w:t>of</w:t>
      </w:r>
      <w:r/>
      <w:r>
        <w:t>resources</w:t>
      </w:r>
      <w:r/>
      <w:r>
        <w:t>And</w:t>
      </w:r>
      <w:r>
        <w:t> </w:t>
      </w:r>
      <w:r>
        <w:t>what</w:t>
      </w:r>
      <w:r>
        <w:t> </w:t>
      </w:r>
      <w:r>
        <w:t>management loopholes</w:t>
      </w:r>
      <w:r>
        <w:t> </w:t>
      </w:r>
      <w:r>
        <w:t>exist</w:t>
      </w:r>
      <w:r>
        <w:t> </w:t>
      </w:r>
      <w:r>
        <w:t>in</w:t>
      </w:r>
      <w:r/>
      <w:r>
        <w:t>the</w:t>
      </w:r>
      <w:r>
        <w:t> </w:t>
      </w:r>
      <w:r>
        <w:t>daily</w:t>
      </w:r>
      <w:r>
        <w:t> </w:t>
      </w:r>
      <w:r>
        <w:t>management</w:t>
      </w:r>
      <w:r>
        <w:t> </w:t>
      </w:r>
      <w:r>
        <w:t>and</w:t>
      </w:r>
      <w:r>
        <w:t> </w:t>
      </w:r>
      <w:r>
        <w:t>operation</w:t>
      </w:r>
      <w:r>
        <w:t> </w:t>
      </w:r>
      <w:r>
        <w:t>of</w:t>
      </w:r>
      <w:r/>
      <w:r>
        <w:t>the</w:t>
      </w:r>
      <w:r>
        <w:t> </w:t>
      </w:r>
      <w:r>
        <w:t>venues</w:t>
      </w:r>
      <w:r>
        <w:t> </w:t>
      </w:r>
      <w:r>
        <w:t>for these problems, according to</w:t>
      </w:r>
      <w:r w:rsidR="001852F3">
        <w:t xml:space="preserve">the survey results, made a number of</w:t>
      </w:r>
      <w:r w:rsidR="001852F3">
        <w:t xml:space="preserve">observations and recommendations with appropriate and feasible to</w:t>
      </w:r>
      <w:r w:rsidR="001852F3">
        <w:t xml:space="preserve">improve</w:t>
      </w:r>
      <w:r>
        <w:t> </w:t>
      </w:r>
      <w:r>
        <w:t>the</w:t>
      </w:r>
      <w:r>
        <w:t> </w:t>
      </w:r>
      <w:r>
        <w:t>utilization</w:t>
      </w:r>
      <w:r>
        <w:t> </w:t>
      </w:r>
      <w:r>
        <w:t>of</w:t>
      </w:r>
      <w:r/>
      <w:r>
        <w:t>Anhui</w:t>
      </w:r>
      <w:r>
        <w:t> </w:t>
      </w:r>
      <w:r>
        <w:t>University</w:t>
      </w:r>
      <w:r/>
      <w:r>
        <w:t>,</w:t>
      </w:r>
      <w:r>
        <w:t> </w:t>
      </w:r>
      <w:r>
        <w:t>designed</w:t>
      </w:r>
      <w:r>
        <w:t> </w:t>
      </w:r>
      <w:r>
        <w:t>to</w:t>
      </w:r>
      <w:r/>
      <w:r>
        <w:t>improve</w:t>
      </w:r>
      <w:r>
        <w:t> </w:t>
      </w:r>
      <w:r>
        <w:t>Anhui University reference</w:t>
      </w:r>
      <w:r>
        <w:t> </w:t>
      </w:r>
      <w:r>
        <w:t>as</w:t>
      </w:r>
      <w:r/>
      <w:r>
        <w:t>well</w:t>
      </w:r>
      <w:r>
        <w:t> </w:t>
      </w:r>
      <w:r>
        <w:t>as</w:t>
      </w:r>
      <w:r/>
      <w:r>
        <w:t>other</w:t>
      </w:r>
      <w:r>
        <w:t> </w:t>
      </w:r>
      <w:r>
        <w:t>aspects</w:t>
      </w:r>
      <w:r>
        <w:t> </w:t>
      </w:r>
      <w:r>
        <w:t>of</w:t>
      </w:r>
      <w:r/>
      <w:r>
        <w:t>college</w:t>
      </w:r>
      <w:r>
        <w:t> </w:t>
      </w:r>
      <w:r>
        <w:t>sports</w:t>
      </w:r>
      <w:r>
        <w:t> </w:t>
      </w:r>
      <w:r>
        <w:t>stadiums utilization.</w:t>
      </w:r>
    </w:p>
    <w:p w:rsidR="0018722C">
      <w:pPr>
        <w:pStyle w:val="afc"/>
        <w:topLinePunct/>
      </w:pPr>
      <w:r>
        <w:t>The</w:t>
      </w:r>
      <w:r>
        <w:t> </w:t>
      </w:r>
      <w:r>
        <w:t>results</w:t>
      </w:r>
      <w:r>
        <w:t> </w:t>
      </w:r>
      <w:r>
        <w:t>of</w:t>
      </w:r>
      <w:r>
        <w:t> </w:t>
      </w:r>
      <w:r>
        <w:t>this</w:t>
      </w:r>
      <w:r>
        <w:t> </w:t>
      </w:r>
      <w:r>
        <w:t>study</w:t>
      </w:r>
      <w:r>
        <w:t> </w:t>
      </w:r>
      <w:r>
        <w:t>indicate</w:t>
      </w:r>
      <w:r>
        <w:t> </w:t>
      </w:r>
      <w:r>
        <w:t>that</w:t>
      </w:r>
      <w:r>
        <w:t> </w:t>
      </w:r>
      <w:r>
        <w:t>the</w:t>
      </w:r>
      <w:r>
        <w:t> </w:t>
      </w:r>
      <w:r>
        <w:t>use</w:t>
      </w:r>
      <w:r>
        <w:t> </w:t>
      </w:r>
      <w:r>
        <w:t>of</w:t>
      </w:r>
      <w:r>
        <w:t> </w:t>
      </w:r>
      <w:r>
        <w:t>Anhui</w:t>
      </w:r>
      <w:r>
        <w:t> </w:t>
      </w:r>
      <w:r>
        <w:t>University ideal</w:t>
      </w:r>
      <w:r>
        <w:t> </w:t>
      </w:r>
      <w:r>
        <w:t>status</w:t>
      </w:r>
      <w:r>
        <w:t> </w:t>
      </w:r>
      <w:r>
        <w:t>quo,</w:t>
      </w:r>
      <w:r>
        <w:t> </w:t>
      </w:r>
      <w:r>
        <w:t>each</w:t>
      </w:r>
      <w:r>
        <w:t> </w:t>
      </w:r>
      <w:r>
        <w:t>private</w:t>
      </w:r>
      <w:r>
        <w:t> </w:t>
      </w:r>
      <w:r>
        <w:t>room</w:t>
      </w:r>
      <w:r>
        <w:t> </w:t>
      </w:r>
      <w:r>
        <w:t>in</w:t>
      </w:r>
      <w:r>
        <w:t> </w:t>
      </w:r>
      <w:r>
        <w:t>the</w:t>
      </w:r>
      <w:r>
        <w:t> </w:t>
      </w:r>
      <w:r>
        <w:t>ordinary</w:t>
      </w:r>
      <w:r>
        <w:t> </w:t>
      </w:r>
      <w:r>
        <w:t>course</w:t>
      </w:r>
      <w:r>
        <w:t> </w:t>
      </w:r>
      <w:r>
        <w:t>of</w:t>
      </w:r>
      <w:r>
        <w:t> </w:t>
      </w:r>
      <w:r>
        <w:t>operation not</w:t>
      </w:r>
      <w:r>
        <w:t> </w:t>
      </w:r>
      <w:r>
        <w:t>only</w:t>
      </w:r>
      <w:r>
        <w:t> </w:t>
      </w:r>
      <w:r>
        <w:t>to</w:t>
      </w:r>
      <w:r>
        <w:t> </w:t>
      </w:r>
      <w:r>
        <w:t>meet</w:t>
      </w:r>
      <w:r>
        <w:t> </w:t>
      </w:r>
      <w:r>
        <w:t>school</w:t>
      </w:r>
      <w:r>
        <w:t> </w:t>
      </w:r>
      <w:r>
        <w:t>physical</w:t>
      </w:r>
      <w:r>
        <w:t> </w:t>
      </w:r>
      <w:r>
        <w:t>education</w:t>
      </w:r>
      <w:r>
        <w:t> </w:t>
      </w:r>
      <w:r>
        <w:t>and</w:t>
      </w:r>
      <w:r>
        <w:t> </w:t>
      </w:r>
      <w:r>
        <w:t>sports</w:t>
      </w:r>
      <w:r>
        <w:t> </w:t>
      </w:r>
      <w:r>
        <w:t>team</w:t>
      </w:r>
      <w:r>
        <w:t> </w:t>
      </w:r>
      <w:r>
        <w:t>training</w:t>
      </w:r>
      <w:r>
        <w:t> </w:t>
      </w:r>
      <w:r>
        <w:t>needs, while</w:t>
      </w:r>
      <w:r>
        <w:t> </w:t>
      </w:r>
      <w:r>
        <w:t>providing</w:t>
      </w:r>
      <w:r>
        <w:t> </w:t>
      </w:r>
      <w:r>
        <w:t>a</w:t>
      </w:r>
      <w:r>
        <w:t> </w:t>
      </w:r>
      <w:r>
        <w:t>venue</w:t>
      </w:r>
      <w:r>
        <w:t> </w:t>
      </w:r>
      <w:r>
        <w:t>for</w:t>
      </w:r>
      <w:r>
        <w:t> </w:t>
      </w:r>
      <w:r>
        <w:t>the</w:t>
      </w:r>
      <w:r>
        <w:t> </w:t>
      </w:r>
      <w:r>
        <w:t>students</w:t>
      </w:r>
      <w:r>
        <w:t> </w:t>
      </w:r>
      <w:r>
        <w:t>in</w:t>
      </w:r>
      <w:r>
        <w:t> </w:t>
      </w:r>
      <w:r>
        <w:t>extracurricular</w:t>
      </w:r>
      <w:r>
        <w:t> </w:t>
      </w:r>
      <w:r>
        <w:t>activities and</w:t>
      </w:r>
      <w:r>
        <w:t> </w:t>
      </w:r>
      <w:r>
        <w:t>events</w:t>
      </w:r>
      <w:r>
        <w:t> </w:t>
      </w:r>
      <w:r>
        <w:t>at</w:t>
      </w:r>
      <w:r>
        <w:t> </w:t>
      </w:r>
      <w:r>
        <w:t>the</w:t>
      </w:r>
      <w:r>
        <w:t> </w:t>
      </w:r>
      <w:r>
        <w:t>school,</w:t>
      </w:r>
      <w:r>
        <w:t> </w:t>
      </w:r>
      <w:r>
        <w:t>in</w:t>
      </w:r>
      <w:r>
        <w:t> </w:t>
      </w:r>
      <w:r>
        <w:t>addition</w:t>
      </w:r>
      <w:r>
        <w:t> </w:t>
      </w:r>
      <w:r>
        <w:t>to</w:t>
      </w:r>
      <w:r>
        <w:t> </w:t>
      </w:r>
      <w:r>
        <w:t>undertake</w:t>
      </w:r>
      <w:r>
        <w:t> </w:t>
      </w:r>
      <w:r>
        <w:t>a</w:t>
      </w:r>
      <w:r>
        <w:t> </w:t>
      </w:r>
      <w:r>
        <w:t>large-scale</w:t>
      </w:r>
      <w:r>
        <w:t> </w:t>
      </w:r>
      <w:r>
        <w:t>campus events</w:t>
      </w:r>
      <w:r>
        <w:t> </w:t>
      </w:r>
      <w:r>
        <w:t>and</w:t>
      </w:r>
      <w:r>
        <w:t> </w:t>
      </w:r>
      <w:r>
        <w:t>charity</w:t>
      </w:r>
      <w:r>
        <w:t> </w:t>
      </w:r>
      <w:r>
        <w:t>activities,</w:t>
      </w:r>
      <w:r>
        <w:t> </w:t>
      </w:r>
      <w:r>
        <w:t>functions</w:t>
      </w:r>
      <w:r>
        <w:t> </w:t>
      </w:r>
      <w:r>
        <w:t>and</w:t>
      </w:r>
      <w:r>
        <w:t> </w:t>
      </w:r>
      <w:r>
        <w:t>benefits</w:t>
      </w:r>
      <w:r>
        <w:t> </w:t>
      </w:r>
      <w:r>
        <w:t>of</w:t>
      </w:r>
      <w:r>
        <w:t> </w:t>
      </w:r>
      <w:r>
        <w:t>full</w:t>
      </w:r>
      <w:r>
        <w:t> </w:t>
      </w:r>
      <w:r>
        <w:t>stadiums, utilization</w:t>
      </w:r>
      <w:r>
        <w:t> </w:t>
      </w:r>
      <w:r>
        <w:t>rate.</w:t>
      </w:r>
      <w:r>
        <w:t> </w:t>
      </w:r>
      <w:r>
        <w:t>But</w:t>
      </w:r>
      <w:r>
        <w:t> </w:t>
      </w:r>
      <w:r>
        <w:t>there</w:t>
      </w:r>
      <w:r>
        <w:t> </w:t>
      </w:r>
      <w:r>
        <w:t>are</w:t>
      </w:r>
      <w:r>
        <w:t> </w:t>
      </w:r>
      <w:r>
        <w:t>still</w:t>
      </w:r>
      <w:r>
        <w:t> </w:t>
      </w:r>
      <w:r>
        <w:t>some</w:t>
      </w:r>
      <w:r>
        <w:t> </w:t>
      </w:r>
      <w:r>
        <w:t>private</w:t>
      </w:r>
      <w:r>
        <w:t> </w:t>
      </w:r>
      <w:r>
        <w:t>room</w:t>
      </w:r>
      <w:r>
        <w:t> </w:t>
      </w:r>
      <w:r>
        <w:t>idle</w:t>
      </w:r>
      <w:r>
        <w:t> </w:t>
      </w:r>
      <w:r>
        <w:t>some</w:t>
      </w:r>
      <w:r>
        <w:t> </w:t>
      </w:r>
      <w:r>
        <w:t>cases a shortage of space shortage, reflecting the uneven distribution of resources</w:t>
      </w:r>
      <w:r>
        <w:t> </w:t>
      </w:r>
      <w:r>
        <w:t>stadiums,</w:t>
      </w:r>
      <w:r>
        <w:t> </w:t>
      </w:r>
      <w:r>
        <w:t>functional</w:t>
      </w:r>
      <w:r>
        <w:t> </w:t>
      </w:r>
      <w:r>
        <w:t>too</w:t>
      </w:r>
      <w:r>
        <w:t> </w:t>
      </w:r>
      <w:r>
        <w:t>concentrated,</w:t>
      </w:r>
      <w:r>
        <w:t> </w:t>
      </w:r>
      <w:r>
        <w:t>and</w:t>
      </w:r>
      <w:r>
        <w:t> </w:t>
      </w:r>
      <w:r>
        <w:t>the</w:t>
      </w:r>
      <w:r>
        <w:t> </w:t>
      </w:r>
      <w:r>
        <w:t>emerging</w:t>
      </w:r>
      <w:r>
        <w:t> </w:t>
      </w:r>
      <w:r>
        <w:t>sport of</w:t>
      </w:r>
      <w:r>
        <w:t> </w:t>
      </w:r>
      <w:r>
        <w:t>rooms</w:t>
      </w:r>
      <w:r>
        <w:t> </w:t>
      </w:r>
      <w:r>
        <w:t>not</w:t>
      </w:r>
      <w:r>
        <w:t> </w:t>
      </w:r>
      <w:r>
        <w:t>fully</w:t>
      </w:r>
      <w:r>
        <w:t> </w:t>
      </w:r>
      <w:r>
        <w:t>been</w:t>
      </w:r>
      <w:r>
        <w:t> </w:t>
      </w:r>
      <w:r>
        <w:t>recognized</w:t>
      </w:r>
      <w:r>
        <w:t> </w:t>
      </w:r>
      <w:r>
        <w:t>cause</w:t>
      </w:r>
      <w:r>
        <w:t> </w:t>
      </w:r>
      <w:r>
        <w:t>can</w:t>
      </w:r>
      <w:r>
        <w:t> </w:t>
      </w:r>
      <w:r>
        <w:t>not</w:t>
      </w:r>
      <w:r>
        <w:t> </w:t>
      </w:r>
      <w:r>
        <w:t>play</w:t>
      </w:r>
      <w:r>
        <w:t> </w:t>
      </w:r>
      <w:r>
        <w:t>its</w:t>
      </w:r>
      <w:r>
        <w:t> </w:t>
      </w:r>
      <w:r>
        <w:t>effectiveness and</w:t>
      </w:r>
      <w:r>
        <w:t> </w:t>
      </w:r>
      <w:r>
        <w:t>other</w:t>
      </w:r>
      <w:r>
        <w:t> </w:t>
      </w:r>
      <w:r>
        <w:t>issues.</w:t>
      </w:r>
      <w:r>
        <w:t> </w:t>
      </w:r>
      <w:r>
        <w:t>In</w:t>
      </w:r>
      <w:r>
        <w:t> </w:t>
      </w:r>
      <w:r>
        <w:t>addition,</w:t>
      </w:r>
      <w:r>
        <w:t> </w:t>
      </w:r>
      <w:r>
        <w:t>operation</w:t>
      </w:r>
      <w:r>
        <w:t> </w:t>
      </w:r>
      <w:r>
        <w:t>and</w:t>
      </w:r>
      <w:r>
        <w:t> </w:t>
      </w:r>
      <w:r>
        <w:t>management</w:t>
      </w:r>
      <w:r>
        <w:t> </w:t>
      </w:r>
      <w:r>
        <w:t>of</w:t>
      </w:r>
      <w:r>
        <w:t> </w:t>
      </w:r>
      <w:r>
        <w:t>stadiums</w:t>
      </w:r>
      <w:r>
        <w:t> </w:t>
      </w:r>
      <w:r>
        <w:t>too conservative,</w:t>
      </w:r>
      <w:r>
        <w:t> </w:t>
      </w:r>
      <w:r>
        <w:t>most</w:t>
      </w:r>
      <w:r>
        <w:t> </w:t>
      </w:r>
      <w:r>
        <w:t>venues</w:t>
      </w:r>
      <w:r>
        <w:t> </w:t>
      </w:r>
      <w:r>
        <w:t>open</w:t>
      </w:r>
      <w:r>
        <w:t> </w:t>
      </w:r>
      <w:r>
        <w:t>only</w:t>
      </w:r>
      <w:r>
        <w:t> </w:t>
      </w:r>
      <w:r>
        <w:t>for</w:t>
      </w:r>
      <w:r>
        <w:t> </w:t>
      </w:r>
      <w:r>
        <w:t>teachers</w:t>
      </w:r>
      <w:r>
        <w:t> </w:t>
      </w:r>
      <w:r>
        <w:t>and</w:t>
      </w:r>
      <w:r>
        <w:t> </w:t>
      </w:r>
      <w:r>
        <w:t>students</w:t>
      </w:r>
      <w:r>
        <w:t> </w:t>
      </w:r>
      <w:r>
        <w:t>resources, external</w:t>
      </w:r>
      <w:r>
        <w:t> </w:t>
      </w:r>
      <w:r>
        <w:t>restrictions</w:t>
      </w:r>
      <w:r>
        <w:t> </w:t>
      </w:r>
      <w:r>
        <w:t>are</w:t>
      </w:r>
      <w:r>
        <w:t> </w:t>
      </w:r>
      <w:r>
        <w:t>still</w:t>
      </w:r>
      <w:r>
        <w:t> </w:t>
      </w:r>
      <w:r>
        <w:t>in</w:t>
      </w:r>
      <w:r>
        <w:t> </w:t>
      </w:r>
      <w:r>
        <w:t>an</w:t>
      </w:r>
      <w:r>
        <w:t> </w:t>
      </w:r>
      <w:r>
        <w:t>open</w:t>
      </w:r>
      <w:r>
        <w:t> </w:t>
      </w:r>
      <w:r>
        <w:t>state,</w:t>
      </w:r>
      <w:r>
        <w:t> </w:t>
      </w:r>
      <w:r>
        <w:t>college</w:t>
      </w:r>
      <w:r>
        <w:t> </w:t>
      </w:r>
      <w:r>
        <w:t>sports</w:t>
      </w:r>
      <w:r>
        <w:t> </w:t>
      </w:r>
      <w:r>
        <w:t>stadiums not</w:t>
      </w:r>
      <w:r>
        <w:t> </w:t>
      </w:r>
      <w:r>
        <w:t>fully</w:t>
      </w:r>
      <w:r>
        <w:t> </w:t>
      </w:r>
      <w:r>
        <w:t>reflect</w:t>
      </w:r>
      <w:r>
        <w:t> </w:t>
      </w:r>
      <w:r>
        <w:t>the</w:t>
      </w:r>
      <w:r>
        <w:t> </w:t>
      </w:r>
      <w:r>
        <w:t>sharing</w:t>
      </w:r>
      <w:r>
        <w:t> </w:t>
      </w:r>
      <w:r>
        <w:t>of</w:t>
      </w:r>
      <w:r>
        <w:t> </w:t>
      </w:r>
      <w:r>
        <w:t>resources,</w:t>
      </w:r>
      <w:r>
        <w:t> </w:t>
      </w:r>
      <w:r>
        <w:t>but</w:t>
      </w:r>
      <w:r>
        <w:t> </w:t>
      </w:r>
      <w:r>
        <w:t>also</w:t>
      </w:r>
      <w:r>
        <w:t> </w:t>
      </w:r>
      <w:r>
        <w:t>did</w:t>
      </w:r>
      <w:r>
        <w:t> </w:t>
      </w:r>
      <w:r>
        <w:t>not</w:t>
      </w:r>
      <w:r>
        <w:t> </w:t>
      </w:r>
      <w:r>
        <w:t>get</w:t>
      </w:r>
      <w:r>
        <w:t> </w:t>
      </w:r>
      <w:r>
        <w:t>a</w:t>
      </w:r>
      <w:r>
        <w:t> </w:t>
      </w:r>
      <w:r>
        <w:t>good social benefits.</w:t>
      </w:r>
    </w:p>
    <w:p w:rsidR="0018722C">
      <w:pPr>
        <w:pStyle w:val="afc"/>
        <w:topLinePunct/>
      </w:pPr>
      <w:r>
        <w:t>In</w:t>
      </w:r>
      <w:r>
        <w:t> </w:t>
      </w:r>
      <w:r>
        <w:t>order</w:t>
      </w:r>
      <w:r>
        <w:t> </w:t>
      </w:r>
      <w:r>
        <w:t>to</w:t>
      </w:r>
      <w:r>
        <w:t> </w:t>
      </w:r>
      <w:r>
        <w:t>be</w:t>
      </w:r>
      <w:r>
        <w:t> </w:t>
      </w:r>
      <w:r>
        <w:t>able</w:t>
      </w:r>
      <w:r>
        <w:t> </w:t>
      </w:r>
      <w:r>
        <w:t>to</w:t>
      </w:r>
      <w:r>
        <w:t> </w:t>
      </w:r>
      <w:r>
        <w:t>get</w:t>
      </w:r>
      <w:r>
        <w:t> </w:t>
      </w:r>
      <w:r>
        <w:t>stadiums</w:t>
      </w:r>
      <w:r>
        <w:t> </w:t>
      </w:r>
      <w:r>
        <w:t>sustainable</w:t>
      </w:r>
      <w:r>
        <w:t> </w:t>
      </w:r>
      <w:r>
        <w:t>development,</w:t>
      </w:r>
      <w:r>
        <w:t> </w:t>
      </w:r>
      <w:r>
        <w:t>improve the</w:t>
      </w:r>
      <w:r>
        <w:t> </w:t>
      </w:r>
      <w:r>
        <w:t>utilization</w:t>
      </w:r>
      <w:r>
        <w:t> </w:t>
      </w:r>
      <w:r>
        <w:t>of</w:t>
      </w:r>
      <w:r>
        <w:t> </w:t>
      </w:r>
      <w:r>
        <w:t>the</w:t>
      </w:r>
      <w:r>
        <w:t> </w:t>
      </w:r>
      <w:r>
        <w:t>venues</w:t>
      </w:r>
      <w:r>
        <w:t> </w:t>
      </w:r>
      <w:r>
        <w:t>for</w:t>
      </w:r>
      <w:r>
        <w:t> </w:t>
      </w:r>
      <w:r>
        <w:t>the</w:t>
      </w:r>
      <w:r>
        <w:t> </w:t>
      </w:r>
      <w:r>
        <w:t>existence</w:t>
      </w:r>
      <w:r>
        <w:t> </w:t>
      </w:r>
      <w:r>
        <w:t>of</w:t>
      </w:r>
      <w:r>
        <w:t> </w:t>
      </w:r>
      <w:r>
        <w:t>the</w:t>
      </w:r>
      <w:r>
        <w:t> </w:t>
      </w:r>
      <w:r>
        <w:t>problem</w:t>
      </w:r>
      <w:r>
        <w:t> </w:t>
      </w:r>
      <w:r>
        <w:t>made</w:t>
      </w:r>
      <w:r>
        <w:t> </w:t>
      </w:r>
      <w:r>
        <w:t>the</w:t>
      </w:r>
    </w:p>
    <w:p w:rsidR="0018722C">
      <w:pPr>
        <w:pStyle w:val="afc"/>
        <w:topLinePunct/>
      </w:pPr>
      <w:r>
        <w:rPr>
          <w:kern w:val="2"/>
          <w:sz w:val="21"/>
          <w:szCs w:val="22"/>
          <w:rFonts w:cstheme="minorBidi" w:hAnsiTheme="minorHAnsi" w:eastAsiaTheme="minorHAnsi" w:asciiTheme="minorHAnsi"/>
          <w:w w:val="105"/>
        </w:rPr>
        <w:t>论文随机验证编号：BT12101311491370</w:t>
      </w:r>
    </w:p>
    <w:p w:rsidR="0018722C">
      <w:pPr>
        <w:pStyle w:val="afc"/>
        <w:topLinePunct/>
      </w:pPr>
      <w:r>
        <w:rPr>
          <w:rFonts w:cstheme="minorBidi" w:hAnsiTheme="minorHAnsi" w:eastAsiaTheme="minorHAnsi" w:asciiTheme="minorHAnsi" w:ascii="Times New Roman"/>
        </w:rPr>
        <w:t>V</w:t>
      </w:r>
    </w:p>
    <w:p w:rsidR="0018722C">
      <w:pPr>
        <w:pStyle w:val="afc"/>
        <w:topLinePunct/>
      </w:pPr>
      <w:r>
        <w:t>F</w:t>
      </w:r>
      <w:r>
        <w:t>ollowing</w:t>
      </w:r>
      <w:r>
        <w:t xml:space="preserve"> </w:t>
      </w:r>
      <w:r>
        <w:t>measures:</w:t>
      </w:r>
      <w:r w:rsidR="004B696B">
        <w:t xml:space="preserve"> </w:t>
      </w:r>
      <w:r w:rsidR="004B696B">
        <w:t>establish</w:t>
      </w:r>
      <w:r>
        <w:t xml:space="preserve"> </w:t>
      </w:r>
      <w:r>
        <w:t>a</w:t>
      </w:r>
      <w:r>
        <w:t xml:space="preserve"> </w:t>
      </w:r>
      <w:r>
        <w:t>sound</w:t>
      </w:r>
      <w:r>
        <w:t xml:space="preserve"> </w:t>
      </w:r>
      <w:r>
        <w:t>facility</w:t>
      </w:r>
      <w:r>
        <w:t xml:space="preserve"> </w:t>
      </w:r>
      <w:r>
        <w:t>management</w:t>
      </w:r>
      <w:r>
        <w:t xml:space="preserve"> </w:t>
      </w:r>
      <w:r>
        <w:t>system,</w:t>
      </w:r>
      <w:r>
        <w:t xml:space="preserve"> </w:t>
      </w:r>
      <w:r>
        <w:t>improve the management system; rational exploitation of resources venues, stadiums</w:t>
      </w:r>
      <w:r>
        <w:t xml:space="preserve"> </w:t>
      </w:r>
      <w:r>
        <w:t>full</w:t>
      </w:r>
      <w:r>
        <w:t xml:space="preserve"> </w:t>
      </w:r>
      <w:r>
        <w:t>benefits;</w:t>
      </w:r>
      <w:r>
        <w:t xml:space="preserve"> </w:t>
      </w:r>
      <w:r>
        <w:t>emphasis</w:t>
      </w:r>
      <w:r>
        <w:t xml:space="preserve"> </w:t>
      </w:r>
      <w:r>
        <w:t>on</w:t>
      </w:r>
      <w:r>
        <w:t xml:space="preserve"> </w:t>
      </w:r>
      <w:r>
        <w:t>the</w:t>
      </w:r>
      <w:r>
        <w:t xml:space="preserve"> </w:t>
      </w:r>
      <w:r>
        <w:t>use</w:t>
      </w:r>
      <w:r>
        <w:t xml:space="preserve"> </w:t>
      </w:r>
      <w:r>
        <w:t>of</w:t>
      </w:r>
      <w:r>
        <w:t xml:space="preserve"> </w:t>
      </w:r>
      <w:r>
        <w:t>multi-functional</w:t>
      </w:r>
      <w:r>
        <w:t xml:space="preserve"> </w:t>
      </w:r>
      <w:r>
        <w:t>sports facilities,</w:t>
      </w:r>
      <w:r>
        <w:t xml:space="preserve"> </w:t>
      </w:r>
      <w:r>
        <w:t>improve</w:t>
      </w:r>
      <w:r>
        <w:t xml:space="preserve"> </w:t>
      </w:r>
      <w:r>
        <w:t>venue</w:t>
      </w:r>
      <w:r>
        <w:t xml:space="preserve"> </w:t>
      </w:r>
      <w:r>
        <w:t>utilization</w:t>
      </w:r>
      <w:r>
        <w:t xml:space="preserve"> </w:t>
      </w:r>
      <w:r>
        <w:t>value;</w:t>
      </w:r>
      <w:r>
        <w:t xml:space="preserve"> </w:t>
      </w:r>
      <w:r>
        <w:t>strengthen</w:t>
      </w:r>
      <w:r>
        <w:t xml:space="preserve"> </w:t>
      </w:r>
      <w:r>
        <w:t>the</w:t>
      </w:r>
      <w:r>
        <w:t xml:space="preserve"> </w:t>
      </w:r>
      <w:r>
        <w:t>development of stadiums services,</w:t>
      </w:r>
      <w:r w:rsidR="004B696B">
        <w:t xml:space="preserve"> </w:t>
      </w:r>
      <w:r w:rsidR="004B696B">
        <w:t>income stadium expenses;</w:t>
      </w:r>
      <w:r w:rsidR="004B696B">
        <w:t xml:space="preserve"> </w:t>
      </w:r>
      <w:r w:rsidR="004B696B">
        <w:t>orderly opening up long-term partnerships.</w:t>
      </w:r>
    </w:p>
    <w:p w:rsidR="0018722C">
      <w:pPr>
        <w:pStyle w:val="aff"/>
        <w:topLinePunct/>
      </w:pPr>
      <w:r>
        <w:rPr>
          <w:rFonts w:eastAsia="黑体" w:ascii="Times New Roman"/>
          <w:rStyle w:val="afe"/>
        </w:rPr>
        <w:t>Keywords:</w:t>
      </w:r>
      <w:r>
        <w:t xml:space="preserve"> Anhui University; Stadiums; Utilization</w:t>
      </w:r>
      <w:r/>
    </w:p>
    <w:p w:rsidR="0018722C">
      <w:pPr>
        <w:spacing w:line="266" w:lineRule="exact" w:before="0"/>
        <w:ind w:leftChars="0" w:left="19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topLinePunct/>
      </w:pPr>
      <w:r>
        <w:rPr>
          <w:rFonts w:cstheme="minorBidi" w:hAnsiTheme="minorHAnsi" w:eastAsiaTheme="minorHAnsi" w:asciiTheme="minorHAnsi" w:ascii="Times New Roman"/>
        </w:rPr>
        <w:t>VI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"_Toc68663442"</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_Toc68663442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"_Toc68663443"</w:instrText>
      </w:r>
      <w:r>
        <w:fldChar w:fldCharType="separate"/>
      </w:r>
      <w:r>
        <w:rPr>
          <w:b/>
        </w:rPr>
        <w:t>Abstract</w:t>
      </w:r>
      <w:r>
        <w:fldChar w:fldCharType="end"/>
      </w:r>
      <w:r>
        <w:rPr>
          <w:noProof/>
          <w:webHidden/>
        </w:rPr>
        <w:tab/>
      </w:r>
      <w:r>
        <w:rPr>
          <w:noProof/>
          <w:webHidden/>
        </w:rPr>
        <w:fldChar w:fldCharType="begin"/>
      </w:r>
      <w:r>
        <w:rPr>
          <w:noProof/>
          <w:webHidden/>
        </w:rPr>
        <w:instrText> PAGEREF _Toc68663443 \h </w:instrText>
      </w:r>
      <w:r>
        <w:rPr>
          <w:noProof/>
          <w:webHidden/>
        </w:rPr>
        <w:fldChar w:fldCharType="separate"/>
      </w:r>
      <w:r>
        <w:rPr>
          <w:noProof/>
          <w:webHidden/>
        </w:rPr>
        <w:t>1</w:t>
      </w:r>
      <w:r>
        <w:rPr>
          <w:noProof/>
          <w:webHidden/>
        </w:rPr>
        <w:fldChar w:fldCharType="end"/>
      </w:r>
    </w:p>
    <w:p w:rsidR="0018722C">
      <w:pPr>
        <w:pStyle w:val="TOC2"/>
        <w:topLinePunct/>
      </w:pPr>
      <w:r>
        <w:fldChar w:fldCharType="begin"/>
      </w:r>
      <w:r>
        <w:instrText>HYPERLINK \l "_Toc68663444"</w:instrText>
      </w:r>
      <w:r>
        <w:fldChar w:fldCharType="separate"/>
      </w:r>
      <w:r>
        <w:t>目录</w:t>
      </w:r>
      <w:r>
        <w:fldChar w:fldCharType="end"/>
      </w:r>
      <w:r>
        <w:rPr>
          <w:noProof/>
          <w:webHidden/>
        </w:rPr>
        <w:tab/>
      </w:r>
      <w:r>
        <w:rPr>
          <w:noProof/>
          <w:webHidden/>
        </w:rPr>
        <w:fldChar w:fldCharType="begin"/>
      </w:r>
      <w:r>
        <w:rPr>
          <w:noProof/>
          <w:webHidden/>
        </w:rPr>
        <w:instrText> PAGEREF _Toc68663444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"_Toc68663445"</w:instrText>
      </w:r>
      <w:r>
        <w:fldChar w:fldCharType="separate"/>
      </w:r>
      <w:r>
        <w:t>附录</w:t>
      </w:r>
      <w:r>
        <w:t>A</w:t>
      </w:r>
      <w:r>
        <w:t>：安徽大学体育馆开放使用情况调查问卷附录</w:t>
      </w:r>
      <w:r>
        <w:t>B</w:t>
      </w:r>
      <w:r>
        <w:t>：专家访谈目录</w:t>
      </w:r>
      <w:r>
        <w:fldChar w:fldCharType="end"/>
      </w:r>
      <w:r>
        <w:rPr>
          <w:noProof/>
          <w:webHidden/>
        </w:rPr>
        <w:tab/>
      </w:r>
      <w:r>
        <w:rPr>
          <w:noProof/>
          <w:webHidden/>
        </w:rPr>
        <w:fldChar w:fldCharType="begin"/>
      </w:r>
      <w:r>
        <w:rPr>
          <w:noProof/>
          <w:webHidden/>
        </w:rPr>
        <w:instrText> PAGEREF _Toc68663445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"_Toc68663446"</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_Toc68663446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"_Toc68663447"</w:instrText>
      </w:r>
      <w:r>
        <w:fldChar w:fldCharType="separate"/>
      </w:r>
      <w:r>
        <w:rPr>
          <w:b/>
        </w:rPr>
        <w:t>1.1</w:t>
      </w:r>
      <w:r>
        <w:t xml:space="preserve"> </w:t>
      </w:r>
      <w:r>
        <w:t>选题依据</w:t>
      </w:r>
      <w:r>
        <w:fldChar w:fldCharType="end"/>
      </w:r>
      <w:r>
        <w:rPr>
          <w:noProof/>
          <w:webHidden/>
        </w:rPr>
        <w:tab/>
      </w:r>
      <w:r>
        <w:rPr>
          <w:noProof/>
          <w:webHidden/>
        </w:rPr>
        <w:fldChar w:fldCharType="begin"/>
      </w:r>
      <w:r>
        <w:rPr>
          <w:noProof/>
          <w:webHidden/>
        </w:rPr>
        <w:instrText> PAGEREF _Toc68663447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"_Toc68663448"</w:instrText>
      </w:r>
      <w:r>
        <w:fldChar w:fldCharType="separate"/>
      </w:r>
      <w:r>
        <w:rPr>
          <w:b/>
        </w:rPr>
        <w:t>1.2</w:t>
      </w:r>
      <w:r>
        <w:t xml:space="preserve"> </w:t>
      </w:r>
      <w:r>
        <w:t>研究目的及意义</w:t>
      </w:r>
      <w:r>
        <w:fldChar w:fldCharType="end"/>
      </w:r>
      <w:r>
        <w:rPr>
          <w:noProof/>
          <w:webHidden/>
        </w:rPr>
        <w:tab/>
      </w:r>
      <w:r>
        <w:rPr>
          <w:noProof/>
          <w:webHidden/>
        </w:rPr>
        <w:fldChar w:fldCharType="begin"/>
      </w:r>
      <w:r>
        <w:rPr>
          <w:noProof/>
          <w:webHidden/>
        </w:rPr>
        <w:instrText> PAGEREF _Toc68663448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"_Toc68663449"</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_Toc68663449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"_Toc68663450"</w:instrText>
      </w:r>
      <w:r>
        <w:fldChar w:fldCharType="separate"/>
      </w:r>
      <w:r>
        <w:t>2.1</w:t>
      </w:r>
      <w:r>
        <w:t xml:space="preserve"> </w:t>
      </w:r>
      <w:r/>
      <w:r>
        <w:t>相关概念的界定</w:t>
      </w:r>
      <w:r>
        <w:fldChar w:fldCharType="end"/>
      </w:r>
      <w:r>
        <w:rPr>
          <w:noProof/>
          <w:webHidden/>
        </w:rPr>
        <w:tab/>
      </w:r>
      <w:r>
        <w:rPr>
          <w:noProof/>
          <w:webHidden/>
        </w:rPr>
        <w:fldChar w:fldCharType="begin"/>
      </w:r>
      <w:r>
        <w:rPr>
          <w:noProof/>
          <w:webHidden/>
        </w:rPr>
        <w:instrText> PAGEREF _Toc68663450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"_Toc68663451"</w:instrText>
      </w:r>
      <w:r>
        <w:fldChar w:fldCharType="separate"/>
      </w:r>
      <w:r>
        <w:t>2.1.1</w:t>
      </w:r>
      <w:r>
        <w:t xml:space="preserve"> </w:t>
      </w:r>
      <w:r>
        <w:t>体育场馆</w:t>
      </w:r>
      <w:r>
        <w:fldChar w:fldCharType="end"/>
      </w:r>
      <w:r>
        <w:rPr>
          <w:noProof/>
          <w:webHidden/>
        </w:rPr>
        <w:tab/>
      </w:r>
      <w:r>
        <w:rPr>
          <w:noProof/>
          <w:webHidden/>
        </w:rPr>
        <w:fldChar w:fldCharType="begin"/>
      </w:r>
      <w:r>
        <w:rPr>
          <w:noProof/>
          <w:webHidden/>
        </w:rPr>
        <w:instrText> PAGEREF _Toc68663451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"_Toc68663452"</w:instrText>
      </w:r>
      <w:r>
        <w:fldChar w:fldCharType="separate"/>
      </w:r>
      <w:r>
        <w:rPr>
          <w:b/>
        </w:rPr>
        <w:t>2.1.2</w:t>
      </w:r>
      <w:r>
        <w:t xml:space="preserve"> </w:t>
      </w:r>
      <w:r>
        <w:t>高校体育场馆</w:t>
      </w:r>
      <w:r>
        <w:fldChar w:fldCharType="end"/>
      </w:r>
      <w:r>
        <w:rPr>
          <w:noProof/>
          <w:webHidden/>
        </w:rPr>
        <w:tab/>
      </w:r>
      <w:r>
        <w:rPr>
          <w:noProof/>
          <w:webHidden/>
        </w:rPr>
        <w:fldChar w:fldCharType="begin"/>
      </w:r>
      <w:r>
        <w:rPr>
          <w:noProof/>
          <w:webHidden/>
        </w:rPr>
        <w:instrText> PAGEREF _Toc68663452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"_Toc68663453"</w:instrText>
      </w:r>
      <w:r>
        <w:fldChar w:fldCharType="separate"/>
      </w:r>
      <w:r>
        <w:rPr>
          <w:b/>
        </w:rPr>
        <w:t>2.1.3</w:t>
      </w:r>
      <w:r>
        <w:t xml:space="preserve"> </w:t>
      </w:r>
      <w:r>
        <w:t>利用率</w:t>
      </w:r>
      <w:r>
        <w:fldChar w:fldCharType="end"/>
      </w:r>
      <w:r>
        <w:rPr>
          <w:noProof/>
          <w:webHidden/>
        </w:rPr>
        <w:tab/>
      </w:r>
      <w:r>
        <w:rPr>
          <w:noProof/>
          <w:webHidden/>
        </w:rPr>
        <w:fldChar w:fldCharType="begin"/>
      </w:r>
      <w:r>
        <w:rPr>
          <w:noProof/>
          <w:webHidden/>
        </w:rPr>
        <w:instrText> PAGEREF _Toc68663453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"_Toc68663454"</w:instrText>
      </w:r>
      <w:r>
        <w:fldChar w:fldCharType="separate"/>
      </w:r>
      <w:r>
        <w:rPr>
          <w:b/>
        </w:rPr>
        <w:t>2.2</w:t>
      </w:r>
      <w:r>
        <w:t xml:space="preserve"> </w:t>
      </w:r>
      <w:r>
        <w:t>相关理论的阐述</w:t>
      </w:r>
      <w:r>
        <w:fldChar w:fldCharType="end"/>
      </w:r>
      <w:r>
        <w:rPr>
          <w:noProof/>
          <w:webHidden/>
        </w:rPr>
        <w:tab/>
      </w:r>
      <w:r>
        <w:rPr>
          <w:noProof/>
          <w:webHidden/>
        </w:rPr>
        <w:fldChar w:fldCharType="begin"/>
      </w:r>
      <w:r>
        <w:rPr>
          <w:noProof/>
          <w:webHidden/>
        </w:rPr>
        <w:instrText> PAGEREF _Toc68663454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"_Toc68663455"</w:instrText>
      </w:r>
      <w:r>
        <w:fldChar w:fldCharType="separate"/>
      </w:r>
      <w:r>
        <w:rPr>
          <w:b/>
        </w:rPr>
        <w:t>2.2.1</w:t>
      </w:r>
      <w:r>
        <w:t xml:space="preserve"> </w:t>
      </w:r>
      <w:r>
        <w:t>公共体育场馆管理理论概述</w:t>
      </w:r>
      <w:r>
        <w:fldChar w:fldCharType="end"/>
      </w:r>
      <w:r>
        <w:rPr>
          <w:noProof/>
          <w:webHidden/>
        </w:rPr>
        <w:tab/>
      </w:r>
      <w:r>
        <w:rPr>
          <w:noProof/>
          <w:webHidden/>
        </w:rPr>
        <w:fldChar w:fldCharType="begin"/>
      </w:r>
      <w:r>
        <w:rPr>
          <w:noProof/>
          <w:webHidden/>
        </w:rPr>
        <w:instrText> PAGEREF _Toc68663455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"_Toc68663456"</w:instrText>
      </w:r>
      <w:r>
        <w:fldChar w:fldCharType="separate"/>
      </w:r>
      <w:r>
        <w:rPr>
          <w:b/>
        </w:rPr>
        <w:t>2.2.2</w:t>
      </w:r>
      <w:r>
        <w:t xml:space="preserve"> </w:t>
      </w:r>
      <w:r>
        <w:t>高校体育场馆管理理论概述</w:t>
      </w:r>
      <w:r>
        <w:fldChar w:fldCharType="end"/>
      </w:r>
      <w:r>
        <w:rPr>
          <w:noProof/>
          <w:webHidden/>
        </w:rPr>
        <w:tab/>
      </w:r>
      <w:r>
        <w:rPr>
          <w:noProof/>
          <w:webHidden/>
        </w:rPr>
        <w:fldChar w:fldCharType="begin"/>
      </w:r>
      <w:r>
        <w:rPr>
          <w:noProof/>
          <w:webHidden/>
        </w:rPr>
        <w:instrText> PAGEREF _Toc68663456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"_Toc68663457"</w:instrText>
      </w:r>
      <w:r>
        <w:fldChar w:fldCharType="separate"/>
      </w:r>
      <w:r>
        <w:rPr>
          <w:b/>
        </w:rPr>
        <w:t>2.2.3</w:t>
      </w:r>
      <w:r>
        <w:t xml:space="preserve"> </w:t>
      </w:r>
      <w:r>
        <w:t>体育场馆效益理论概述</w:t>
      </w:r>
      <w:r>
        <w:fldChar w:fldCharType="end"/>
      </w:r>
      <w:r>
        <w:rPr>
          <w:noProof/>
          <w:webHidden/>
        </w:rPr>
        <w:tab/>
      </w:r>
      <w:r>
        <w:rPr>
          <w:noProof/>
          <w:webHidden/>
        </w:rPr>
        <w:fldChar w:fldCharType="begin"/>
      </w:r>
      <w:r>
        <w:rPr>
          <w:noProof/>
          <w:webHidden/>
        </w:rPr>
        <w:instrText> PAGEREF _Toc68663457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"_Toc68663458"</w:instrText>
      </w:r>
      <w:r>
        <w:fldChar w:fldCharType="separate"/>
      </w:r>
      <w:r>
        <w:rPr>
          <w:b/>
        </w:rPr>
        <w:t>2.3</w:t>
      </w:r>
      <w:r>
        <w:t xml:space="preserve"> </w:t>
      </w:r>
      <w:r>
        <w:t>国内外研究现状</w:t>
      </w:r>
      <w:r>
        <w:fldChar w:fldCharType="end"/>
      </w:r>
      <w:r>
        <w:rPr>
          <w:noProof/>
          <w:webHidden/>
        </w:rPr>
        <w:tab/>
      </w:r>
      <w:r>
        <w:rPr>
          <w:noProof/>
          <w:webHidden/>
        </w:rPr>
        <w:fldChar w:fldCharType="begin"/>
      </w:r>
      <w:r>
        <w:rPr>
          <w:noProof/>
          <w:webHidden/>
        </w:rPr>
        <w:instrText> PAGEREF _Toc68663458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"_Toc68663459"</w:instrText>
      </w:r>
      <w:r>
        <w:fldChar w:fldCharType="separate"/>
      </w:r>
      <w:r>
        <w:rPr>
          <w:b/>
        </w:rPr>
        <w:t>2.3.1</w:t>
      </w:r>
      <w:r>
        <w:t xml:space="preserve"> </w:t>
      </w:r>
      <w:r>
        <w:t>国内研究现状</w:t>
      </w:r>
      <w:r>
        <w:fldChar w:fldCharType="end"/>
      </w:r>
      <w:r>
        <w:rPr>
          <w:noProof/>
          <w:webHidden/>
        </w:rPr>
        <w:tab/>
      </w:r>
      <w:r>
        <w:rPr>
          <w:noProof/>
          <w:webHidden/>
        </w:rPr>
        <w:fldChar w:fldCharType="begin"/>
      </w:r>
      <w:r>
        <w:rPr>
          <w:noProof/>
          <w:webHidden/>
        </w:rPr>
        <w:instrText> PAGEREF _Toc68663459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"_Toc68663460"</w:instrText>
      </w:r>
      <w:r>
        <w:fldChar w:fldCharType="separate"/>
      </w:r>
      <w:r>
        <w:rPr>
          <w:b/>
        </w:rPr>
        <w:t>2.3.2</w:t>
      </w:r>
      <w:r>
        <w:t xml:space="preserve"> </w:t>
      </w:r>
      <w:r>
        <w:t>国外研究现状</w:t>
      </w:r>
      <w:r>
        <w:fldChar w:fldCharType="end"/>
      </w:r>
      <w:r>
        <w:rPr>
          <w:noProof/>
          <w:webHidden/>
        </w:rPr>
        <w:tab/>
      </w:r>
      <w:r>
        <w:rPr>
          <w:noProof/>
          <w:webHidden/>
        </w:rPr>
        <w:fldChar w:fldCharType="begin"/>
      </w:r>
      <w:r>
        <w:rPr>
          <w:noProof/>
          <w:webHidden/>
        </w:rPr>
        <w:instrText> PAGEREF _Toc68663460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"_Toc68663461"</w:instrText>
      </w:r>
      <w:r>
        <w:fldChar w:fldCharType="separate"/>
      </w:r>
      <w:r>
        <w:rPr>
          <w:b/>
        </w:rPr>
        <w:t>3</w:t>
      </w:r>
      <w:r>
        <w:t xml:space="preserve">  </w:t>
      </w:r>
      <w:r>
        <w:t>研究对象与方法</w:t>
      </w:r>
      <w:r>
        <w:fldChar w:fldCharType="end"/>
      </w:r>
      <w:r>
        <w:rPr>
          <w:noProof/>
          <w:webHidden/>
        </w:rPr>
        <w:tab/>
      </w:r>
      <w:r>
        <w:rPr>
          <w:noProof/>
          <w:webHidden/>
        </w:rPr>
        <w:fldChar w:fldCharType="begin"/>
      </w:r>
      <w:r>
        <w:rPr>
          <w:noProof/>
          <w:webHidden/>
        </w:rPr>
        <w:instrText> PAGEREF _Toc68663461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"_Toc68663462"</w:instrText>
      </w:r>
      <w:r>
        <w:fldChar w:fldCharType="separate"/>
      </w:r>
      <w:r>
        <w:rPr>
          <w:b/>
        </w:rPr>
        <w:t>3.1</w:t>
      </w:r>
      <w:r>
        <w:t xml:space="preserve"> </w:t>
      </w:r>
      <w:r>
        <w:t>研究对象</w:t>
      </w:r>
      <w:r>
        <w:fldChar w:fldCharType="end"/>
      </w:r>
      <w:r>
        <w:rPr>
          <w:noProof/>
          <w:webHidden/>
        </w:rPr>
        <w:tab/>
      </w:r>
      <w:r>
        <w:rPr>
          <w:noProof/>
          <w:webHidden/>
        </w:rPr>
        <w:fldChar w:fldCharType="begin"/>
      </w:r>
      <w:r>
        <w:rPr>
          <w:noProof/>
          <w:webHidden/>
        </w:rPr>
        <w:instrText> PAGEREF _Toc68663462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"_Toc68663463"</w:instrText>
      </w:r>
      <w:r>
        <w:fldChar w:fldCharType="separate"/>
      </w:r>
      <w:r>
        <w:rPr>
          <w:b/>
        </w:rPr>
        <w:t>3.2</w:t>
      </w:r>
      <w:r>
        <w:t xml:space="preserve"> </w:t>
      </w:r>
      <w:r>
        <w:t>研究方法</w:t>
      </w:r>
      <w:r>
        <w:fldChar w:fldCharType="end"/>
      </w:r>
      <w:r>
        <w:rPr>
          <w:noProof/>
          <w:webHidden/>
        </w:rPr>
        <w:tab/>
      </w:r>
      <w:r>
        <w:rPr>
          <w:noProof/>
          <w:webHidden/>
        </w:rPr>
        <w:fldChar w:fldCharType="begin"/>
      </w:r>
      <w:r>
        <w:rPr>
          <w:noProof/>
          <w:webHidden/>
        </w:rPr>
        <w:instrText> PAGEREF _Toc68663463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"_Toc68663464"</w:instrText>
      </w:r>
      <w:r>
        <w:fldChar w:fldCharType="separate"/>
      </w:r>
      <w:r>
        <w:rPr>
          <w:b/>
        </w:rPr>
        <w:t>3.2.1</w:t>
      </w:r>
      <w:r>
        <w:t xml:space="preserve"> </w:t>
      </w:r>
      <w:r>
        <w:t>文献资料法</w:t>
      </w:r>
      <w:r>
        <w:fldChar w:fldCharType="end"/>
      </w:r>
      <w:r>
        <w:rPr>
          <w:noProof/>
          <w:webHidden/>
        </w:rPr>
        <w:tab/>
      </w:r>
      <w:r>
        <w:rPr>
          <w:noProof/>
          <w:webHidden/>
        </w:rPr>
        <w:fldChar w:fldCharType="begin"/>
      </w:r>
      <w:r>
        <w:rPr>
          <w:noProof/>
          <w:webHidden/>
        </w:rPr>
        <w:instrText> PAGEREF _Toc68663464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"_Toc68663465"</w:instrText>
      </w:r>
      <w:r>
        <w:fldChar w:fldCharType="separate"/>
      </w:r>
      <w:r>
        <w:rPr>
          <w:b/>
        </w:rPr>
        <w:t>3.2.2</w:t>
      </w:r>
      <w:r>
        <w:t xml:space="preserve"> </w:t>
      </w:r>
      <w:r>
        <w:t>实地考察法</w:t>
      </w:r>
      <w:r>
        <w:fldChar w:fldCharType="end"/>
      </w:r>
      <w:r>
        <w:rPr>
          <w:noProof/>
          <w:webHidden/>
        </w:rPr>
        <w:tab/>
      </w:r>
      <w:r>
        <w:rPr>
          <w:noProof/>
          <w:webHidden/>
        </w:rPr>
        <w:fldChar w:fldCharType="begin"/>
      </w:r>
      <w:r>
        <w:rPr>
          <w:noProof/>
          <w:webHidden/>
        </w:rPr>
        <w:instrText> PAGEREF _Toc68663465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"_Toc68663466"</w:instrText>
      </w:r>
      <w:r>
        <w:fldChar w:fldCharType="separate"/>
      </w:r>
      <w:r>
        <w:rPr>
          <w:b/>
        </w:rPr>
        <w:t>3.2.3</w:t>
      </w:r>
      <w:r>
        <w:t xml:space="preserve"> </w:t>
      </w:r>
      <w:r>
        <w:t>问卷调查法</w:t>
      </w:r>
      <w:r>
        <w:fldChar w:fldCharType="end"/>
      </w:r>
      <w:r>
        <w:rPr>
          <w:noProof/>
          <w:webHidden/>
        </w:rPr>
        <w:tab/>
      </w:r>
      <w:r>
        <w:rPr>
          <w:noProof/>
          <w:webHidden/>
        </w:rPr>
        <w:fldChar w:fldCharType="begin"/>
      </w:r>
      <w:r>
        <w:rPr>
          <w:noProof/>
          <w:webHidden/>
        </w:rPr>
        <w:instrText> PAGEREF _Toc68663466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"_Toc68663467"</w:instrText>
      </w:r>
      <w:r>
        <w:fldChar w:fldCharType="separate"/>
      </w:r>
      <w:r>
        <w:rPr>
          <w:b/>
        </w:rPr>
        <w:t>3.2.4</w:t>
      </w:r>
      <w:r>
        <w:t xml:space="preserve"> </w:t>
      </w:r>
      <w:r>
        <w:t>专家访谈法</w:t>
      </w:r>
      <w:r>
        <w:fldChar w:fldCharType="end"/>
      </w:r>
      <w:r>
        <w:rPr>
          <w:noProof/>
          <w:webHidden/>
        </w:rPr>
        <w:tab/>
      </w:r>
      <w:r>
        <w:rPr>
          <w:noProof/>
          <w:webHidden/>
        </w:rPr>
        <w:fldChar w:fldCharType="begin"/>
      </w:r>
      <w:r>
        <w:rPr>
          <w:noProof/>
          <w:webHidden/>
        </w:rPr>
        <w:instrText> PAGEREF _Toc68663467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"_Toc68663468"</w:instrText>
      </w:r>
      <w:r>
        <w:fldChar w:fldCharType="separate"/>
      </w:r>
      <w:r>
        <w:rPr>
          <w:b/>
        </w:rPr>
        <w:t>3.2.5</w:t>
      </w:r>
      <w:r>
        <w:t xml:space="preserve"> </w:t>
      </w:r>
      <w:r>
        <w:t>逻辑分析法</w:t>
      </w:r>
      <w:r>
        <w:fldChar w:fldCharType="end"/>
      </w:r>
      <w:r>
        <w:rPr>
          <w:noProof/>
          <w:webHidden/>
        </w:rPr>
        <w:tab/>
      </w:r>
      <w:r>
        <w:rPr>
          <w:noProof/>
          <w:webHidden/>
        </w:rPr>
        <w:fldChar w:fldCharType="begin"/>
      </w:r>
      <w:r>
        <w:rPr>
          <w:noProof/>
          <w:webHidden/>
        </w:rPr>
        <w:instrText> PAGEREF _Toc68663468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"_Toc68663469"</w:instrText>
      </w:r>
      <w:r>
        <w:fldChar w:fldCharType="separate"/>
      </w:r>
      <w:r>
        <w:rPr>
          <w:b/>
        </w:rPr>
        <w:t>4</w:t>
      </w:r>
      <w:r>
        <w:t xml:space="preserve">  </w:t>
      </w:r>
      <w:r>
        <w:t>研究结果与分析</w:t>
      </w:r>
      <w:r>
        <w:fldChar w:fldCharType="end"/>
      </w:r>
      <w:r>
        <w:rPr>
          <w:noProof/>
          <w:webHidden/>
        </w:rPr>
        <w:tab/>
      </w:r>
      <w:r>
        <w:rPr>
          <w:noProof/>
          <w:webHidden/>
        </w:rPr>
        <w:fldChar w:fldCharType="begin"/>
      </w:r>
      <w:r>
        <w:rPr>
          <w:noProof/>
          <w:webHidden/>
        </w:rPr>
        <w:instrText> PAGEREF _Toc68663469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"_Toc68663470"</w:instrText>
      </w:r>
      <w:r>
        <w:fldChar w:fldCharType="separate"/>
      </w:r>
      <w:r>
        <w:rPr>
          <w:b/>
        </w:rPr>
        <w:t>4.1</w:t>
      </w:r>
      <w:r>
        <w:t xml:space="preserve"> </w:t>
      </w:r>
      <w:r>
        <w:t>安徽大学体育馆的服务群体调查</w:t>
      </w:r>
      <w:r>
        <w:fldChar w:fldCharType="end"/>
      </w:r>
      <w:r>
        <w:rPr>
          <w:noProof/>
          <w:webHidden/>
        </w:rPr>
        <w:tab/>
      </w:r>
      <w:r>
        <w:rPr>
          <w:noProof/>
          <w:webHidden/>
        </w:rPr>
        <w:fldChar w:fldCharType="begin"/>
      </w:r>
      <w:r>
        <w:rPr>
          <w:noProof/>
          <w:webHidden/>
        </w:rPr>
        <w:instrText> PAGEREF _Toc68663470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"_Toc68663471"</w:instrText>
      </w:r>
      <w:r>
        <w:fldChar w:fldCharType="separate"/>
      </w:r>
      <w:r>
        <w:rPr>
          <w:b/>
        </w:rPr>
        <w:t>4.1.1</w:t>
      </w:r>
      <w:r>
        <w:t xml:space="preserve"> </w:t>
      </w:r>
      <w:r>
        <w:t>安徽大学在校Th中的体育参与者</w:t>
      </w:r>
      <w:r>
        <w:fldChar w:fldCharType="end"/>
      </w:r>
      <w:r>
        <w:rPr>
          <w:noProof/>
          <w:webHidden/>
        </w:rPr>
        <w:tab/>
      </w:r>
      <w:r>
        <w:rPr>
          <w:noProof/>
          <w:webHidden/>
        </w:rPr>
        <w:fldChar w:fldCharType="begin"/>
      </w:r>
      <w:r>
        <w:rPr>
          <w:noProof/>
          <w:webHidden/>
        </w:rPr>
        <w:instrText> PAGEREF _Toc68663471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"_Toc68663472"</w:instrText>
      </w:r>
      <w:r>
        <w:fldChar w:fldCharType="separate"/>
      </w:r>
      <w:r>
        <w:rPr>
          <w:b/>
        </w:rPr>
        <w:t>4.1.2</w:t>
      </w:r>
      <w:r>
        <w:t xml:space="preserve"> </w:t>
      </w:r>
      <w:r>
        <w:t>安徽大学教职工中的体育参与者</w:t>
      </w:r>
      <w:r>
        <w:fldChar w:fldCharType="end"/>
      </w:r>
      <w:r>
        <w:rPr>
          <w:noProof/>
          <w:webHidden/>
        </w:rPr>
        <w:tab/>
      </w:r>
      <w:r>
        <w:rPr>
          <w:noProof/>
          <w:webHidden/>
        </w:rPr>
        <w:fldChar w:fldCharType="begin"/>
      </w:r>
      <w:r>
        <w:rPr>
          <w:noProof/>
          <w:webHidden/>
        </w:rPr>
        <w:instrText> PAGEREF _Toc68663472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"_Toc68663473"</w:instrText>
      </w:r>
      <w:r>
        <w:fldChar w:fldCharType="separate"/>
      </w:r>
      <w:r>
        <w:rPr>
          <w:b/>
        </w:rPr>
        <w:t>4.1.3</w:t>
      </w:r>
      <w:r>
        <w:t xml:space="preserve"> </w:t>
      </w:r>
      <w:r>
        <w:t>校外社会人员中的体育参与者</w:t>
      </w:r>
      <w:r>
        <w:fldChar w:fldCharType="end"/>
      </w:r>
      <w:r>
        <w:rPr>
          <w:noProof/>
          <w:webHidden/>
        </w:rPr>
        <w:tab/>
      </w:r>
      <w:r>
        <w:rPr>
          <w:noProof/>
          <w:webHidden/>
        </w:rPr>
        <w:fldChar w:fldCharType="begin"/>
      </w:r>
      <w:r>
        <w:rPr>
          <w:noProof/>
          <w:webHidden/>
        </w:rPr>
        <w:instrText> PAGEREF _Toc68663473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"_Toc68663474"</w:instrText>
      </w:r>
      <w:r>
        <w:fldChar w:fldCharType="separate"/>
      </w:r>
      <w:r>
        <w:rPr>
          <w:b/>
        </w:rPr>
        <w:t>4.2</w:t>
      </w:r>
      <w:r>
        <w:t xml:space="preserve"> </w:t>
      </w:r>
      <w:r>
        <w:t>安徽大学体育馆的开放现状</w:t>
      </w:r>
      <w:r>
        <w:fldChar w:fldCharType="end"/>
      </w:r>
      <w:r>
        <w:rPr>
          <w:noProof/>
          <w:webHidden/>
        </w:rPr>
        <w:tab/>
      </w:r>
      <w:r>
        <w:rPr>
          <w:noProof/>
          <w:webHidden/>
        </w:rPr>
        <w:fldChar w:fldCharType="begin"/>
      </w:r>
      <w:r>
        <w:rPr>
          <w:noProof/>
          <w:webHidden/>
        </w:rPr>
        <w:instrText> PAGEREF _Toc68663474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"_Toc68663475"</w:instrText>
      </w:r>
      <w:r>
        <w:fldChar w:fldCharType="separate"/>
      </w:r>
      <w:r>
        <w:rPr>
          <w:b/>
        </w:rPr>
        <w:t>4.2.1</w:t>
      </w:r>
      <w:r>
        <w:t xml:space="preserve"> </w:t>
      </w:r>
      <w:r>
        <w:t>安徽大学体育馆管理和运营现状</w:t>
      </w:r>
      <w:r>
        <w:fldChar w:fldCharType="end"/>
      </w:r>
      <w:r>
        <w:rPr>
          <w:noProof/>
          <w:webHidden/>
        </w:rPr>
        <w:tab/>
      </w:r>
      <w:r>
        <w:rPr>
          <w:noProof/>
          <w:webHidden/>
        </w:rPr>
        <w:fldChar w:fldCharType="begin"/>
      </w:r>
      <w:r>
        <w:rPr>
          <w:noProof/>
          <w:webHidden/>
        </w:rPr>
        <w:instrText> PAGEREF _Toc68663475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"_Toc68663476"</w:instrText>
      </w:r>
      <w:r>
        <w:fldChar w:fldCharType="separate"/>
      </w:r>
      <w:r>
        <w:rPr>
          <w:b/>
        </w:rPr>
        <w:t>4.2.2</w:t>
      </w:r>
      <w:r>
        <w:t xml:space="preserve"> </w:t>
      </w:r>
      <w:r>
        <w:t>安徽大学体育馆设施的基本情况</w:t>
      </w:r>
      <w:r>
        <w:fldChar w:fldCharType="end"/>
      </w:r>
      <w:r>
        <w:rPr>
          <w:noProof/>
          <w:webHidden/>
        </w:rPr>
        <w:tab/>
      </w:r>
      <w:r>
        <w:rPr>
          <w:noProof/>
          <w:webHidden/>
        </w:rPr>
        <w:fldChar w:fldCharType="begin"/>
      </w:r>
      <w:r>
        <w:rPr>
          <w:noProof/>
          <w:webHidden/>
        </w:rPr>
        <w:instrText> PAGEREF _Toc68663476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"_Toc68663477"</w:instrText>
      </w:r>
      <w:r>
        <w:fldChar w:fldCharType="separate"/>
      </w:r>
      <w:r>
        <w:rPr>
          <w:b/>
        </w:rPr>
        <w:t>4.2.3</w:t>
      </w:r>
      <w:r>
        <w:t xml:space="preserve"> </w:t>
      </w:r>
      <w:r>
        <w:t>安徽大学体育馆满足校内教学、训练及课外活动的情况</w:t>
      </w:r>
      <w:r>
        <w:fldChar w:fldCharType="end"/>
      </w:r>
      <w:r>
        <w:rPr>
          <w:noProof/>
          <w:webHidden/>
        </w:rPr>
        <w:tab/>
      </w:r>
      <w:r>
        <w:rPr>
          <w:noProof/>
          <w:webHidden/>
        </w:rPr>
        <w:fldChar w:fldCharType="begin"/>
      </w:r>
      <w:r>
        <w:rPr>
          <w:noProof/>
          <w:webHidden/>
        </w:rPr>
        <w:instrText> PAGEREF _Toc68663477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"_Toc68663478"</w:instrText>
      </w:r>
      <w:r>
        <w:fldChar w:fldCharType="separate"/>
      </w:r>
      <w:r>
        <w:rPr>
          <w:b/>
        </w:rPr>
        <w:t>4.2.4</w:t>
      </w:r>
      <w:r>
        <w:t xml:space="preserve"> </w:t>
      </w:r>
      <w:r>
        <w:t>安徽大学体育馆对社会开放的情况分析</w:t>
      </w:r>
      <w:r>
        <w:fldChar w:fldCharType="end"/>
      </w:r>
      <w:r>
        <w:rPr>
          <w:noProof/>
          <w:webHidden/>
        </w:rPr>
        <w:tab/>
      </w:r>
      <w:r>
        <w:rPr>
          <w:noProof/>
          <w:webHidden/>
        </w:rPr>
        <w:fldChar w:fldCharType="begin"/>
      </w:r>
      <w:r>
        <w:rPr>
          <w:noProof/>
          <w:webHidden/>
        </w:rPr>
        <w:instrText> PAGEREF _Toc68663478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"_Toc68663479"</w:instrText>
      </w:r>
      <w:r>
        <w:fldChar w:fldCharType="separate"/>
      </w:r>
      <w:r>
        <w:rPr>
          <w:b/>
        </w:rPr>
        <w:t>4.3</w:t>
      </w:r>
      <w:r>
        <w:t xml:space="preserve"> </w:t>
      </w:r>
      <w:r>
        <w:t>安徽大学体育馆的利用率分析</w:t>
      </w:r>
      <w:r>
        <w:fldChar w:fldCharType="end"/>
      </w:r>
      <w:r>
        <w:rPr>
          <w:noProof/>
          <w:webHidden/>
        </w:rPr>
        <w:tab/>
      </w:r>
      <w:r>
        <w:rPr>
          <w:noProof/>
          <w:webHidden/>
        </w:rPr>
        <w:fldChar w:fldCharType="begin"/>
      </w:r>
      <w:r>
        <w:rPr>
          <w:noProof/>
          <w:webHidden/>
        </w:rPr>
        <w:instrText> PAGEREF _Toc68663479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"_Toc68663480"</w:instrText>
      </w:r>
      <w:r>
        <w:fldChar w:fldCharType="separate"/>
      </w:r>
      <w:r>
        <w:rPr>
          <w:b/>
        </w:rPr>
        <w:t>4.3.1</w:t>
      </w:r>
      <w:r>
        <w:t xml:space="preserve"> </w:t>
      </w:r>
      <w:r>
        <w:t>安徽大学体育馆馆内各场地的利用率</w:t>
      </w:r>
      <w:r>
        <w:fldChar w:fldCharType="end"/>
      </w:r>
      <w:r>
        <w:rPr>
          <w:noProof/>
          <w:webHidden/>
        </w:rPr>
        <w:tab/>
      </w:r>
      <w:r>
        <w:rPr>
          <w:noProof/>
          <w:webHidden/>
        </w:rPr>
        <w:fldChar w:fldCharType="begin"/>
      </w:r>
      <w:r>
        <w:rPr>
          <w:noProof/>
          <w:webHidden/>
        </w:rPr>
        <w:instrText> PAGEREF _Toc68663480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"_Toc68663481"</w:instrText>
      </w:r>
      <w:r>
        <w:fldChar w:fldCharType="separate"/>
      </w:r>
      <w:r>
        <w:rPr>
          <w:b/>
        </w:rPr>
        <w:t>4.3.2</w:t>
      </w:r>
      <w:r>
        <w:t xml:space="preserve"> </w:t>
      </w:r>
      <w:r>
        <w:t>安徽大学体育馆各时段的利用率</w:t>
      </w:r>
      <w:r>
        <w:fldChar w:fldCharType="end"/>
      </w:r>
      <w:r>
        <w:rPr>
          <w:noProof/>
          <w:webHidden/>
        </w:rPr>
        <w:tab/>
      </w:r>
      <w:r>
        <w:rPr>
          <w:noProof/>
          <w:webHidden/>
        </w:rPr>
        <w:fldChar w:fldCharType="begin"/>
      </w:r>
      <w:r>
        <w:rPr>
          <w:noProof/>
          <w:webHidden/>
        </w:rPr>
        <w:instrText> PAGEREF _Toc68663481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"_Toc68663482"</w:instrText>
      </w:r>
      <w:r>
        <w:fldChar w:fldCharType="separate"/>
      </w:r>
      <w:r>
        <w:rPr>
          <w:b/>
        </w:rPr>
        <w:t>4.3.3</w:t>
      </w:r>
      <w:r>
        <w:t xml:space="preserve"> </w:t>
      </w:r>
      <w:r>
        <w:t>安徽大学体育馆利用率的影响因素</w:t>
      </w:r>
      <w:r>
        <w:fldChar w:fldCharType="end"/>
      </w:r>
      <w:r>
        <w:rPr>
          <w:noProof/>
          <w:webHidden/>
        </w:rPr>
        <w:tab/>
      </w:r>
      <w:r>
        <w:rPr>
          <w:noProof/>
          <w:webHidden/>
        </w:rPr>
        <w:fldChar w:fldCharType="begin"/>
      </w:r>
      <w:r>
        <w:rPr>
          <w:noProof/>
          <w:webHidden/>
        </w:rPr>
        <w:instrText> PAGEREF _Toc68663482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"_Toc68663483"</w:instrText>
      </w:r>
      <w:r>
        <w:fldChar w:fldCharType="separate"/>
      </w:r>
      <w:r>
        <w:rPr>
          <w:b/>
        </w:rPr>
        <w:t>4.4</w:t>
      </w:r>
      <w:r>
        <w:t xml:space="preserve"> </w:t>
      </w:r>
      <w:r>
        <w:t>提高安徽大学体育馆利用率的对策</w:t>
      </w:r>
      <w:r>
        <w:fldChar w:fldCharType="end"/>
      </w:r>
      <w:r>
        <w:rPr>
          <w:noProof/>
          <w:webHidden/>
        </w:rPr>
        <w:tab/>
      </w:r>
      <w:r>
        <w:rPr>
          <w:noProof/>
          <w:webHidden/>
        </w:rPr>
        <w:fldChar w:fldCharType="begin"/>
      </w:r>
      <w:r>
        <w:rPr>
          <w:noProof/>
          <w:webHidden/>
        </w:rPr>
        <w:instrText> PAGEREF _Toc68663483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"_Toc68663484"</w:instrText>
      </w:r>
      <w:r>
        <w:fldChar w:fldCharType="separate"/>
      </w:r>
      <w:r>
        <w:rPr>
          <w:b/>
        </w:rPr>
        <w:t>4.4.1</w:t>
      </w:r>
      <w:r>
        <w:t xml:space="preserve"> </w:t>
      </w:r>
      <w:r>
        <w:t>健全现有场馆管理制度，完善现有运行体系</w:t>
      </w:r>
      <w:r>
        <w:fldChar w:fldCharType="end"/>
      </w:r>
      <w:r>
        <w:rPr>
          <w:noProof/>
          <w:webHidden/>
        </w:rPr>
        <w:tab/>
      </w:r>
      <w:r>
        <w:rPr>
          <w:noProof/>
          <w:webHidden/>
        </w:rPr>
        <w:fldChar w:fldCharType="begin"/>
      </w:r>
      <w:r>
        <w:rPr>
          <w:noProof/>
          <w:webHidden/>
        </w:rPr>
        <w:instrText> PAGEREF _Toc68663484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"_Toc68663485"</w:instrText>
      </w:r>
      <w:r>
        <w:fldChar w:fldCharType="separate"/>
      </w:r>
      <w:r>
        <w:rPr>
          <w:b/>
        </w:rPr>
        <w:t>4.4.2</w:t>
      </w:r>
      <w:r>
        <w:t xml:space="preserve"> </w:t>
      </w:r>
      <w:r>
        <w:t>合理开发场馆资源，充分发挥场馆效益</w:t>
      </w:r>
      <w:r>
        <w:fldChar w:fldCharType="end"/>
      </w:r>
      <w:r>
        <w:rPr>
          <w:noProof/>
          <w:webHidden/>
        </w:rPr>
        <w:tab/>
      </w:r>
      <w:r>
        <w:rPr>
          <w:noProof/>
          <w:webHidden/>
        </w:rPr>
        <w:fldChar w:fldCharType="begin"/>
      </w:r>
      <w:r>
        <w:rPr>
          <w:noProof/>
          <w:webHidden/>
        </w:rPr>
        <w:instrText> PAGEREF _Toc68663485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"_Toc68663486"</w:instrText>
      </w:r>
      <w:r>
        <w:fldChar w:fldCharType="separate"/>
      </w:r>
      <w:r>
        <w:rPr>
          <w:b/>
        </w:rPr>
        <w:t>4.4.3</w:t>
      </w:r>
      <w:r>
        <w:t xml:space="preserve"> </w:t>
      </w:r>
      <w:r>
        <w:t>注重体育设施多功能使用，提高场地利用价值</w:t>
      </w:r>
      <w:r>
        <w:fldChar w:fldCharType="end"/>
      </w:r>
      <w:r>
        <w:rPr>
          <w:noProof/>
          <w:webHidden/>
        </w:rPr>
        <w:tab/>
      </w:r>
      <w:r>
        <w:rPr>
          <w:noProof/>
          <w:webHidden/>
        </w:rPr>
        <w:fldChar w:fldCharType="begin"/>
      </w:r>
      <w:r>
        <w:rPr>
          <w:noProof/>
          <w:webHidden/>
        </w:rPr>
        <w:instrText> PAGEREF _Toc68663486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"_Toc68663487"</w:instrText>
      </w:r>
      <w:r>
        <w:fldChar w:fldCharType="separate"/>
      </w:r>
      <w:r>
        <w:rPr>
          <w:b/>
        </w:rPr>
        <w:t>4.4.4</w:t>
      </w:r>
      <w:r>
        <w:t xml:space="preserve"> </w:t>
      </w:r>
      <w:r>
        <w:t>加强场馆服务项目的开发，增加场馆收益</w:t>
      </w:r>
      <w:r>
        <w:fldChar w:fldCharType="end"/>
      </w:r>
      <w:r>
        <w:rPr>
          <w:noProof/>
          <w:webHidden/>
        </w:rPr>
        <w:tab/>
      </w:r>
      <w:r>
        <w:rPr>
          <w:noProof/>
          <w:webHidden/>
        </w:rPr>
        <w:fldChar w:fldCharType="begin"/>
      </w:r>
      <w:r>
        <w:rPr>
          <w:noProof/>
          <w:webHidden/>
        </w:rPr>
        <w:instrText> PAGEREF _Toc68663487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"_Toc68663488"</w:instrText>
      </w:r>
      <w:r>
        <w:fldChar w:fldCharType="separate"/>
      </w:r>
      <w:r>
        <w:rPr>
          <w:b/>
        </w:rPr>
        <w:t>4.4.5</w:t>
      </w:r>
      <w:r>
        <w:t xml:space="preserve"> </w:t>
      </w:r>
      <w:r>
        <w:t>有序对外开放，建立长期合作伙伴关系</w:t>
      </w:r>
      <w:r>
        <w:fldChar w:fldCharType="end"/>
      </w:r>
      <w:r>
        <w:rPr>
          <w:noProof/>
          <w:webHidden/>
        </w:rPr>
        <w:tab/>
      </w:r>
      <w:r>
        <w:rPr>
          <w:noProof/>
          <w:webHidden/>
        </w:rPr>
        <w:fldChar w:fldCharType="begin"/>
      </w:r>
      <w:r>
        <w:rPr>
          <w:noProof/>
          <w:webHidden/>
        </w:rPr>
        <w:instrText> PAGEREF _Toc68663488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"_Toc68663489"</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_Toc68663489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"_Toc68663490"</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_Toc68663490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"_Toc68663491"</w:instrText>
      </w:r>
      <w:r>
        <w:fldChar w:fldCharType="separate"/>
      </w:r>
      <w:r>
        <w:rPr>
          <w:b/>
        </w:rPr>
        <w:t>5.1.1</w:t>
      </w:r>
      <w:r>
        <w:t xml:space="preserve"> </w:t>
      </w:r>
      <w:r>
        <w:t>安徽大学体育馆服务群体众多，资源较为丰富，利用率有待提高。</w:t>
      </w:r>
      <w:r>
        <w:fldChar w:fldCharType="end"/>
      </w:r>
      <w:r>
        <w:rPr>
          <w:noProof/>
          <w:webHidden/>
        </w:rPr>
        <w:tab/>
      </w:r>
      <w:r>
        <w:rPr>
          <w:noProof/>
          <w:webHidden/>
        </w:rPr>
        <w:fldChar w:fldCharType="begin"/>
      </w:r>
      <w:r>
        <w:rPr>
          <w:noProof/>
          <w:webHidden/>
        </w:rPr>
        <w:instrText> PAGEREF _Toc68663491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"_Toc68663492"</w:instrText>
      </w:r>
      <w:r>
        <w:fldChar w:fldCharType="separate"/>
      </w:r>
      <w:r>
        <w:rPr>
          <w:b/>
        </w:rPr>
        <w:t>5.1.2</w:t>
      </w:r>
      <w:r>
        <w:t xml:space="preserve"> </w:t>
      </w:r>
      <w:r>
        <w:t>安徽大学体育馆拥有较为完善的场馆管理体系</w:t>
      </w:r>
      <w:r>
        <w:fldChar w:fldCharType="end"/>
      </w:r>
      <w:r>
        <w:rPr>
          <w:noProof/>
          <w:webHidden/>
        </w:rPr>
        <w:tab/>
      </w:r>
      <w:r>
        <w:rPr>
          <w:noProof/>
          <w:webHidden/>
        </w:rPr>
        <w:fldChar w:fldCharType="begin"/>
      </w:r>
      <w:r>
        <w:rPr>
          <w:noProof/>
          <w:webHidden/>
        </w:rPr>
        <w:instrText> PAGEREF _Toc68663492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"_Toc68663493"</w:instrText>
      </w:r>
      <w:r>
        <w:fldChar w:fldCharType="separate"/>
      </w:r>
      <w:r>
        <w:rPr>
          <w:b/>
        </w:rPr>
        <w:t>5.1.3</w:t>
      </w:r>
      <w:r>
        <w:t xml:space="preserve"> </w:t>
      </w:r>
      <w:r>
        <w:t>安徽大学体育馆利用率的影响因素</w:t>
      </w:r>
      <w:r>
        <w:fldChar w:fldCharType="end"/>
      </w:r>
      <w:r>
        <w:rPr>
          <w:noProof/>
          <w:webHidden/>
        </w:rPr>
        <w:tab/>
      </w:r>
      <w:r>
        <w:rPr>
          <w:noProof/>
          <w:webHidden/>
        </w:rPr>
        <w:fldChar w:fldCharType="begin"/>
      </w:r>
      <w:r>
        <w:rPr>
          <w:noProof/>
          <w:webHidden/>
        </w:rPr>
        <w:instrText> PAGEREF _Toc68663493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"_Toc68663494"</w:instrText>
      </w:r>
      <w:r>
        <w:fldChar w:fldCharType="separate"/>
      </w:r>
      <w:r>
        <w:rPr>
          <w:b/>
        </w:rPr>
        <w:t>5.2</w:t>
      </w:r>
      <w:r>
        <w:t xml:space="preserve"> </w:t>
      </w:r>
      <w:r>
        <w:t>建议</w:t>
      </w:r>
      <w:r>
        <w:fldChar w:fldCharType="end"/>
      </w:r>
      <w:r>
        <w:rPr>
          <w:noProof/>
          <w:webHidden/>
        </w:rPr>
        <w:tab/>
      </w:r>
      <w:r>
        <w:rPr>
          <w:noProof/>
          <w:webHidden/>
        </w:rPr>
        <w:fldChar w:fldCharType="begin"/>
      </w:r>
      <w:r>
        <w:rPr>
          <w:noProof/>
          <w:webHidden/>
        </w:rPr>
        <w:instrText> PAGEREF _Toc68663494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"_Toc68663495"</w:instrText>
      </w:r>
      <w:r>
        <w:fldChar w:fldCharType="separate"/>
      </w:r>
      <w:r>
        <w:t>5.2.1</w:t>
      </w:r>
      <w:r>
        <w:t xml:space="preserve"> </w:t>
      </w:r>
      <w:r>
        <w:t>挖掘安徽大学体育馆场馆资源和多种功能，发挥场馆综合效益，根</w:t>
      </w:r>
      <w:r>
        <w:fldChar w:fldCharType="end"/>
      </w:r>
      <w:r>
        <w:rPr>
          <w:noProof/>
          <w:webHidden/>
        </w:rPr>
        <w:tab/>
      </w:r>
      <w:r>
        <w:rPr>
          <w:noProof/>
          <w:webHidden/>
        </w:rPr>
        <w:fldChar w:fldCharType="begin"/>
      </w:r>
      <w:r>
        <w:rPr>
          <w:noProof/>
          <w:webHidden/>
        </w:rPr>
        <w:instrText> PAGEREF _Toc68663495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"_Toc68663496"</w:instrText>
      </w:r>
      <w:r>
        <w:fldChar w:fldCharType="separate"/>
      </w:r>
      <w:r>
        <w:t>5.2.2</w:t>
      </w:r>
      <w:r>
        <w:t xml:space="preserve"> </w:t>
      </w:r>
      <w:r>
        <w:t>建议高校领导和场馆管理者适当转变观念，以更加开放的姿态采取</w:t>
      </w:r>
      <w:r>
        <w:fldChar w:fldCharType="end"/>
      </w:r>
      <w:r>
        <w:rPr>
          <w:noProof/>
          <w:webHidden/>
        </w:rPr>
        <w:tab/>
      </w:r>
      <w:r>
        <w:rPr>
          <w:noProof/>
          <w:webHidden/>
        </w:rPr>
        <w:fldChar w:fldCharType="begin"/>
      </w:r>
      <w:r>
        <w:rPr>
          <w:noProof/>
          <w:webHidden/>
        </w:rPr>
        <w:instrText> PAGEREF _Toc68663496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"_Toc68663497"</w:instrText>
      </w:r>
      <w:r>
        <w:fldChar w:fldCharType="separate"/>
      </w:r>
      <w:r>
        <w:t>5.2.3</w:t>
      </w:r>
      <w:r>
        <w:t xml:space="preserve"> </w:t>
      </w:r>
      <w:r>
        <w:t>建议加强高校与周边社区的联系和合作，增强社区在高校体育场馆</w:t>
      </w:r>
      <w:r>
        <w:fldChar w:fldCharType="end"/>
      </w:r>
      <w:r>
        <w:rPr>
          <w:noProof/>
          <w:webHidden/>
        </w:rPr>
        <w:tab/>
      </w:r>
      <w:r>
        <w:rPr>
          <w:noProof/>
          <w:webHidden/>
        </w:rPr>
        <w:fldChar w:fldCharType="begin"/>
      </w:r>
      <w:r>
        <w:rPr>
          <w:noProof/>
          <w:webHidden/>
        </w:rPr>
        <w:instrText> PAGEREF _Toc68663497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"_Toc68663498"</w:instrText>
      </w:r>
      <w:r>
        <w:fldChar w:fldCharType="separate"/>
      </w:r>
      <w:r>
        <w:t>5.2.4</w:t>
      </w:r>
      <w:r>
        <w:t xml:space="preserve"> </w:t>
      </w:r>
      <w:r>
        <w:t>借助各种新闻媒体，运用各种宣传方式，特别是充分利用网络进行</w:t>
      </w:r>
      <w:r>
        <w:fldChar w:fldCharType="end"/>
      </w:r>
      <w:r>
        <w:rPr>
          <w:noProof/>
          <w:webHidden/>
        </w:rPr>
        <w:tab/>
      </w:r>
      <w:r>
        <w:rPr>
          <w:noProof/>
          <w:webHidden/>
        </w:rPr>
        <w:fldChar w:fldCharType="begin"/>
      </w:r>
      <w:r>
        <w:rPr>
          <w:noProof/>
          <w:webHidden/>
        </w:rPr>
        <w:instrText> PAGEREF _Toc68663498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"_Toc68663499"</w:instrText>
      </w:r>
      <w:r>
        <w:fldChar w:fldCharType="separate"/>
      </w:r>
      <w:r>
        <w:t>5.2.5</w:t>
      </w:r>
      <w:r>
        <w:t xml:space="preserve"> </w:t>
      </w:r>
      <w:r>
        <w:t>安徽大学作为成功举办过第四届体育大会等大型赛事的场馆，应该</w:t>
      </w:r>
      <w:r>
        <w:fldChar w:fldCharType="end"/>
      </w:r>
      <w:r>
        <w:rPr>
          <w:noProof/>
          <w:webHidden/>
        </w:rPr>
        <w:tab/>
      </w:r>
      <w:r>
        <w:rPr>
          <w:noProof/>
          <w:webHidden/>
        </w:rPr>
        <w:fldChar w:fldCharType="begin"/>
      </w:r>
      <w:r>
        <w:rPr>
          <w:noProof/>
          <w:webHidden/>
        </w:rPr>
        <w:instrText> PAGEREF _Toc68663499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"_Toc68663500"</w:instrText>
      </w:r>
      <w:r>
        <w:fldChar w:fldCharType="separate"/>
      </w:r>
      <w:r>
        <w:t>参考文献</w:t>
      </w:r>
      <w:r>
        <w:fldChar w:fldCharType="end"/>
      </w:r>
      <w:r>
        <w:rPr>
          <w:noProof/>
          <w:webHidden/>
        </w:rPr>
        <w:tab/>
      </w:r>
      <w:r>
        <w:rPr>
          <w:noProof/>
          <w:webHidden/>
        </w:rPr>
        <w:fldChar w:fldCharType="begin"/>
      </w:r>
      <w:r>
        <w:rPr>
          <w:noProof/>
          <w:webHidden/>
        </w:rPr>
        <w:instrText> PAGEREF _Toc68663500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"_Toc68663501"</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_Toc68663501 \h </w:instrText>
      </w:r>
      <w:r>
        <w:rPr>
          <w:noProof/>
          <w:webHidden/>
        </w:rPr>
        <w:fldChar w:fldCharType="separate"/>
      </w:r>
      <w:r>
        <w:rPr>
          <w:noProof/>
          <w:webHidden/>
        </w:rPr>
        <w:t>22</w:t>
      </w:r>
      <w:r>
        <w:rPr>
          <w:noProof/>
          <w:webHidden/>
        </w:rPr>
        <w:fldChar w:fldCharType="end"/>
      </w:r>
    </w:p>
    <w:p w:rsidR="0018722C">
      <w:pPr>
        <w:pStyle w:val="TOC1"/>
        <w:tabs>
          <w:tab w:val="left" w:pos="1400"/>
          <w:tab w:val="right" w:leader="dot" w:pos="9321"/>
        </w:tabs>
        <w:topLinePunct/>
      </w:pPr>
      <w:r>
        <w:fldChar w:fldCharType="begin"/>
      </w:r>
      <w:r>
        <w:instrText>HYPERLINK \l "_Toc68663502"</w:instrText>
      </w:r>
      <w:r>
        <w:fldChar w:fldCharType="separate"/>
      </w:r>
      <w:r/>
      <w:r>
        <w:t>附录</w:t>
      </w:r>
      <w:r/>
      <w:r>
        <w:t>A</w:t>
      </w:r>
      <w:r w:rsidRPr="00000000">
        <w:tab/>
      </w:r>
      <w:r>
        <w:t>安徽大学体育馆开放使用情况调查问卷</w:t>
      </w:r>
      <w:r>
        <w:fldChar w:fldCharType="end"/>
      </w:r>
      <w:r>
        <w:rPr>
          <w:noProof/>
          <w:webHidden/>
        </w:rPr>
        <w:tab/>
      </w:r>
      <w:r>
        <w:rPr>
          <w:noProof/>
          <w:webHidden/>
        </w:rPr>
        <w:fldChar w:fldCharType="begin"/>
      </w:r>
      <w:r>
        <w:rPr>
          <w:noProof/>
          <w:webHidden/>
        </w:rPr>
        <w:instrText> PAGEREF _Toc68663502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"_Toc68663503"</w:instrText>
      </w:r>
      <w:r>
        <w:fldChar w:fldCharType="separate"/>
      </w:r>
      <w:r/>
      <w:r>
        <w:t>附录</w:t>
      </w:r>
      <w:r/>
      <w:r>
        <w:t>B</w:t>
      </w:r>
      <w:r>
        <w:t>专家访谈</w:t>
      </w:r>
      <w:r>
        <w:t>提纲</w:t>
      </w:r>
      <w:r>
        <w:fldChar w:fldCharType="end"/>
      </w:r>
      <w:r>
        <w:rPr>
          <w:noProof/>
          <w:webHidden/>
        </w:rPr>
        <w:tab/>
      </w:r>
      <w:r>
        <w:rPr>
          <w:noProof/>
          <w:webHidden/>
        </w:rPr>
        <w:fldChar w:fldCharType="begin"/>
      </w:r>
      <w:r>
        <w:rPr>
          <w:noProof/>
          <w:webHidden/>
        </w:rPr>
        <w:instrText> PAGEREF _Toc68663503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aff2"/>
        <w:topLinePunct/>
      </w:pPr>
      <w:r>
        <w:t>致 谢 词</w:t>
      </w:r>
      <w:r w:rsidR="001852F3">
        <w:t xml:space="preserve">参考文献</w:t>
      </w:r>
    </w:p>
    <w:p w:rsidR="0018722C">
      <w:pPr>
        <w:pStyle w:val="a4"/>
        <w:topLinePunct/>
      </w:pPr>
      <w:bookmarkStart w:id="63445" w:name="_Toc68663445"/>
      <w:r>
        <w:t>附录</w:t>
      </w:r>
      <w:r>
        <w:t>A</w:t>
      </w:r>
      <w:r>
        <w:t>：安徽大学体育馆开放使用情况调查问卷附录</w:t>
      </w:r>
      <w:r>
        <w:t>B</w:t>
      </w:r>
      <w:r>
        <w:t>：专家访谈目录</w:t>
      </w:r>
      <w:bookmarkEnd w:id="63445"/>
    </w:p>
    <w:p w:rsidR="0018722C">
      <w:pPr>
        <w:topLinePunct/>
      </w:pPr>
      <w:r>
        <w:t>个人简历</w:t>
      </w:r>
      <w:r w:rsidR="001852F3">
        <w:t xml:space="preserve">在读期间发表的论文和研究成果</w:t>
      </w:r>
    </w:p>
    <w:p w:rsidR="0018722C">
      <w:pPr>
        <w:spacing w:line="266" w:lineRule="exact" w:before="0"/>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18" w:firstLineChars="0" w:firstLine="0"/>
        <w:jc w:val="right"/>
        <w:topLinePunct/>
      </w:pPr>
      <w:r>
        <w:rPr>
          <w:kern w:val="2"/>
          <w:sz w:val="18"/>
          <w:szCs w:val="22"/>
          <w:rFonts w:cstheme="minorBidi" w:hAnsiTheme="minorHAnsi" w:eastAsiaTheme="minorHAnsi" w:asciiTheme="minorHAnsi" w:ascii="Times New Roman"/>
        </w:rPr>
        <w:t>- 2 -</w:t>
      </w:r>
    </w:p>
    <w:p w:rsidR="0018722C">
      <w:pPr>
        <w:pStyle w:val="Heading1"/>
        <w:topLinePunct/>
      </w:pPr>
      <w:bookmarkStart w:id="63446" w:name="_Toc68663446"/>
      <w:bookmarkStart w:name="1 前言 " w:id="4"/>
      <w:bookmarkEnd w:id="4"/>
      <w:r>
        <w:rPr>
          <w:b/>
        </w:rPr>
        <w:t>1</w:t>
      </w:r>
      <w:r>
        <w:t xml:space="preserve">  </w:t>
      </w:r>
      <w:bookmarkStart w:name="1 前言 " w:id="5"/>
      <w:bookmarkEnd w:id="5"/>
      <w:r>
        <w:t>前言</w:t>
      </w:r>
      <w:bookmarkEnd w:id="63446"/>
    </w:p>
    <w:p w:rsidR="0018722C">
      <w:pPr>
        <w:pStyle w:val="Heading2"/>
        <w:topLinePunct/>
        <w:ind w:left="171" w:hangingChars="171" w:hanging="171"/>
      </w:pPr>
      <w:bookmarkStart w:id="63447" w:name="_Toc68663447"/>
      <w:bookmarkStart w:name="_TOC_250023" w:id="6"/>
      <w:bookmarkStart w:name="1.1选题依据 " w:id="7"/>
      <w:r>
        <w:rPr>
          <w:b/>
        </w:rPr>
        <w:t>1.1</w:t>
      </w:r>
      <w:bookmarkEnd w:id="6"/>
      <w:r>
        <w:t xml:space="preserve"> </w:t>
      </w:r>
      <w:r>
        <w:t>选题依据</w:t>
      </w:r>
      <w:bookmarkEnd w:id="63447"/>
    </w:p>
    <w:p w:rsidR="0018722C">
      <w:pPr>
        <w:topLinePunct/>
      </w:pPr>
      <w:r>
        <w:t>21</w:t>
      </w:r>
      <w:r/>
      <w:r w:rsidR="001852F3">
        <w:t xml:space="preserve">世纪以来，为了适应世界经济水平的飞速增长和文化的快速发展以及城市建设的需要，人们对体育的重视程度也随之日益提高，同时在现代奥林匹克运动的广泛影响与推动作用下，世界各国的体育场馆如雨后春笋般得蓬勃发展</w:t>
      </w:r>
      <w:r>
        <w:t>起来，这其中尤为明显的就是中国。继</w:t>
      </w:r>
      <w:r>
        <w:t>2008</w:t>
      </w:r>
      <w:r/>
      <w:r w:rsidR="001852F3">
        <w:t xml:space="preserve">年北京奥运会成功举办以来，全世界各项体育运动的国际性赛事以及全国性赛事在我国大中型城市争相举办，这不仅促进了我国体育事业的快速发展，更加快了体育赛事举办场所即各种类型和规模的体育场馆的投资和建设力度，以适应城市发展和人们日益旺盛的体育健身需求。</w:t>
      </w:r>
    </w:p>
    <w:p w:rsidR="0018722C">
      <w:pPr>
        <w:topLinePunct/>
      </w:pPr>
      <w:r>
        <w:t>第六次全国体育场地普查数据显示，我国目前体育场馆总量与人民群众快速增长的体育消费需求之间的矛盾依然突出，一方面是体育设施资源总体数量不足、供不应求，地域差异较大，另一方面是部分体育场馆资源未能充分开发利用，闲置问题较为严重。而在这之中，不得不提到我国普通高校体育场馆的闲置问题，纵使高校体育场馆的主要目的仍然是为广大在校师生的运动训练和健身服务。但是，如能充分发挥普通高校体育场馆的现有资源，有效提高场馆利用率，提高场馆固定资产的收益，不但能减轻学校财政负担，更能为社会服务，以实现普通高校体育场馆的最大效益。</w:t>
      </w:r>
    </w:p>
    <w:p w:rsidR="0018722C">
      <w:pPr>
        <w:topLinePunct/>
      </w:pPr>
      <w:r>
        <w:t>目前，我国普通高校拥有较为丰富的体育场馆资源，但是长期以来，由于高校体育场馆受到自身运营模式的限制，场馆的运行环境、管理体系、功能设置、开放程度等方面均存在诸多需要改善的问题，例如高校体育场馆规划布局不合理、场馆的公益性与可持续发展之间的矛盾、场馆专业管理人员缺乏、场馆数量和种类严重不足或被侵占或挪作他用以及场馆训练竞赛与群体活动的矛盾等，直接导致普通高校体育场馆开放率、利用率低的问题，难以实现高校体育场馆可持续发展。为了克服高校体育场馆在运行管理上的各种缺陷，就必须加强其在各个方面的合理开发和利用，以利于高校场馆更加健康持续的运营和发展。</w:t>
      </w:r>
    </w:p>
    <w:p w:rsidR="0018722C">
      <w:pPr>
        <w:topLinePunct/>
      </w:pPr>
      <w:r>
        <w:t>安徽大学体育馆本着“综合利用、服务学校、兼顾社会”的场馆建设原则和管理理念对场馆的利用进行了改造</w:t>
      </w:r>
      <w:r>
        <w:rPr>
          <w:rFonts w:hint="eastAsia"/>
        </w:rPr>
        <w:t>，</w:t>
      </w:r>
      <w:r>
        <w:t>改造后的安徽大学体育馆新增了健身房</w:t>
      </w:r>
      <w:r>
        <w:t>、</w:t>
      </w:r>
    </w:p>
    <w:p w:rsidR="0018722C">
      <w:pPr>
        <w:spacing w:line="266" w:lineRule="exact" w:before="106"/>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218" w:firstLineChars="0" w:firstLine="0"/>
        <w:jc w:val="right"/>
        <w:topLinePunct/>
      </w:pPr>
      <w:r>
        <w:rPr>
          <w:kern w:val="2"/>
          <w:sz w:val="18"/>
          <w:szCs w:val="22"/>
          <w:rFonts w:cstheme="minorBidi" w:hAnsiTheme="minorHAnsi" w:eastAsiaTheme="minorHAnsi" w:asciiTheme="minorHAnsi" w:ascii="Times New Roman"/>
        </w:rPr>
        <w:t>- 3 -</w:t>
      </w:r>
    </w:p>
    <w:p w:rsidR="0018722C">
      <w:pPr>
        <w:topLinePunct/>
      </w:pPr>
      <w:r>
        <w:t>健美操房、跆拳道厅等多个运动厅，并将场馆内的会议厅、多功能厅、贵宾室及场馆办公区等进行了重新规划布局，此外相应的配套设施也一应俱全，包括运动超市、更衣室和淋浴间等，充分利用场馆空间，以满足教学、训练、师生健身和课外活动等功能需求以及承办大型体育赛事和其它大型活动的需要。</w:t>
      </w:r>
    </w:p>
    <w:p w:rsidR="0018722C">
      <w:pPr>
        <w:topLinePunct/>
      </w:pPr>
      <w:r>
        <w:t>本文选择安徽大学体育馆为研究对象，分析研究其开放和使用现状，具有典型性，但不具有普遍性，特此说明。</w:t>
      </w:r>
    </w:p>
    <w:p w:rsidR="0018722C">
      <w:pPr>
        <w:pStyle w:val="Heading2"/>
        <w:topLinePunct/>
        <w:ind w:left="171" w:hangingChars="171" w:hanging="171"/>
      </w:pPr>
      <w:bookmarkStart w:id="63448" w:name="_Toc68663448"/>
      <w:bookmarkStart w:name="1.2研究目的及意义 " w:id="8"/>
      <w:bookmarkEnd w:id="8"/>
      <w:r>
        <w:rPr>
          <w:b/>
        </w:rPr>
        <w:t>1.2</w:t>
      </w:r>
      <w:r>
        <w:t xml:space="preserve"> </w:t>
      </w:r>
      <w:r>
        <w:t>研究目的及意义</w:t>
      </w:r>
      <w:bookmarkEnd w:id="63448"/>
    </w:p>
    <w:p w:rsidR="0018722C">
      <w:pPr>
        <w:topLinePunct/>
      </w:pPr>
      <w:r>
        <w:t>本课题对安徽大学体育馆服务群体、场馆开放情况、管理运行模式及相关影响因素进行逐一分析调查，并针对现有问题提出如何提高场馆利用率的意见和建议，使其在未来能够更好地为广大师生服务，同时充分发挥场馆效益，满足日益增长的全民健身、体育竞技等公共体育及社会体育对体育场馆的需求，</w:t>
      </w:r>
      <w:r w:rsidR="001852F3">
        <w:t xml:space="preserve">以及为其他普通高校体育场馆的运行和管理提供理论和实践参考。</w:t>
      </w:r>
    </w:p>
    <w:p w:rsidR="0018722C">
      <w:pPr>
        <w:topLinePunct/>
      </w:pPr>
      <w:r>
        <w:t>本论文的理论意义在于补充和完善我国目前在高校体育场馆运行管理方面的理论文献，尤其针对体育场馆利用率的问题进行了全面细致的研究，对于该课题涉及的各个方面均进行了相关的实地调查分析，探讨解决思路，提升理论高度和深度，在解决实际问题的基础上，完善体育场馆管理体系，为体育管理事业的长远发展奠定理论基础。</w:t>
      </w:r>
    </w:p>
    <w:p w:rsidR="0018722C">
      <w:pPr>
        <w:topLinePunct/>
      </w:pPr>
      <w:r>
        <w:t>本论文的实际意义在于切实从安徽大学体育馆的实际出发，以其近两年的运行情况为调查范围和参考依据，对场馆各个厅的运行和利用情况进行全面调查和分析，发现问题，解决问题，提出了若干具有可操作性的科学的对策，对安徽大学体育馆及其他普通院校在未来更好地利用场馆为广大师生和社会群众服务，以及促进全民健身运动和社会体育、竞技体育等体育工作的开展和体育事业的发展有着积极的实践参考价值。</w:t>
      </w:r>
    </w:p>
    <w:p w:rsidR="0018722C">
      <w:pPr>
        <w:pStyle w:val="Heading1"/>
        <w:topLinePunct/>
      </w:pPr>
      <w:bookmarkStart w:id="63449" w:name="_Toc68663449"/>
      <w:bookmarkStart w:name="2文献综述 " w:id="9"/>
      <w:bookmarkEnd w:id="9"/>
      <w:r>
        <w:rPr>
          <w:b/>
        </w:rPr>
        <w:t>2</w:t>
      </w:r>
      <w:r>
        <w:t xml:space="preserve">  </w:t>
      </w:r>
      <w:bookmarkStart w:name="2文献综述 " w:id="10"/>
      <w:bookmarkEnd w:id="10"/>
      <w:r>
        <w:t>文献综述</w:t>
      </w:r>
      <w:bookmarkEnd w:id="63449"/>
    </w:p>
    <w:p w:rsidR="0018722C">
      <w:pPr>
        <w:pStyle w:val="Heading2"/>
        <w:topLinePunct/>
        <w:ind w:left="171" w:hangingChars="171" w:hanging="171"/>
      </w:pPr>
      <w:bookmarkStart w:id="63450" w:name="_Toc68663450"/>
      <w:bookmarkStart w:name="_TOC_250022" w:id="11"/>
      <w:bookmarkStart w:name="2.1 相关概念的界定 " w:id="12"/>
      <w:r>
        <w:t>2.1</w:t>
      </w:r>
      <w:r>
        <w:t xml:space="preserve"> </w:t>
      </w:r>
      <w:r/>
      <w:bookmarkEnd w:id="12"/>
      <w:bookmarkEnd w:id="11"/>
      <w:r>
        <w:t>相关概念的界定</w:t>
      </w:r>
      <w:bookmarkEnd w:id="63450"/>
    </w:p>
    <w:p w:rsidR="0018722C">
      <w:pPr>
        <w:pStyle w:val="Heading3"/>
        <w:topLinePunct/>
        <w:ind w:left="200" w:hangingChars="200" w:hanging="200"/>
      </w:pPr>
      <w:bookmarkStart w:id="63451" w:name="_Toc68663451"/>
      <w:r>
        <w:t>2.1.1</w:t>
      </w:r>
      <w:r>
        <w:t xml:space="preserve"> </w:t>
      </w:r>
      <w:r>
        <w:t>体育场馆</w:t>
      </w:r>
      <w:bookmarkEnd w:id="63451"/>
    </w:p>
    <w:p w:rsidR="0018722C">
      <w:pPr>
        <w:topLinePunct/>
      </w:pPr>
      <w:r>
        <w:t>体育场馆是进行运动训练、运动竞赛及身体锻炼的专业性场所。它是为了满足运动训练、运动竞赛和大众体育消费需要而专门修建的各类运动场所的</w:t>
      </w:r>
      <w:r>
        <w:t>总</w:t>
      </w:r>
    </w:p>
    <w:p w:rsidR="0018722C">
      <w:pPr>
        <w:spacing w:line="251" w:lineRule="exact" w:before="0"/>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118" w:firstLineChars="0" w:firstLine="0"/>
        <w:jc w:val="right"/>
        <w:topLinePunct/>
      </w:pPr>
      <w:r>
        <w:rPr>
          <w:kern w:val="2"/>
          <w:sz w:val="18"/>
          <w:szCs w:val="22"/>
          <w:rFonts w:cstheme="minorBidi" w:hAnsiTheme="minorHAnsi" w:eastAsiaTheme="minorHAnsi" w:asciiTheme="minorHAnsi" w:ascii="Times New Roman"/>
        </w:rPr>
        <w:t>- 4 -</w:t>
      </w:r>
    </w:p>
    <w:p w:rsidR="0018722C">
      <w:pPr>
        <w:topLinePunct/>
      </w:pPr>
      <w:r>
        <w:t>称。体育场馆主要包括对社会公众开放并提供各类服务的体育场、体育馆、游泳池，体育教学训练所需的田径棚、风雨操场、运动场地及其他各类室内外场地、群众体育健身娱乐休闲活动所需的体育俱乐部、健身房、体操房和其他简易的健身娱乐场地等。</w:t>
      </w:r>
      <w:r>
        <w:rPr>
          <w:vertAlign w:val="superscript"/>
          /&gt;
        </w:rPr>
        <w:t>[</w:t>
      </w:r>
      <w:r>
        <w:rPr>
          <w:vertAlign w:val="superscript"/>
          /&gt;
        </w:rPr>
        <w:t xml:space="preserve">1</w:t>
      </w:r>
      <w:r>
        <w:rPr>
          <w:vertAlign w:val="superscript"/>
          /&gt;
        </w:rPr>
        <w:t>]</w:t>
      </w:r>
    </w:p>
    <w:p w:rsidR="0018722C">
      <w:pPr>
        <w:topLinePunct/>
      </w:pPr>
      <w:r>
        <w:t>体育场馆的种类很多，功能不一，按不同的划分标准可以有如下的分类：</w:t>
      </w:r>
      <w:r w:rsidR="001852F3">
        <w:t xml:space="preserve">根据体育场馆的使用性质可以分为体育比赛场馆，这类场馆严格按照各单项运动的竞赛规则对场地和器材的要求进行建设，一般均设有观众看台和其他辅助设施；体育教学训练场馆，主要是按照运动训练或体育教学的需要进行建设，</w:t>
      </w:r>
      <w:r w:rsidR="001852F3">
        <w:t xml:space="preserve">相应的设施进行了一定程度的简化，即使有些场地和器材的大小和材质等不符合比赛要求，但能够满足日常训练和教学的需要即可；体育健身娱乐场馆，主要是用于满足大众健身娱乐的消费需要而设置的具有社会属性和商业属性的场馆，以健身房、健身馆、康体中心为主。</w:t>
      </w:r>
    </w:p>
    <w:p w:rsidR="0018722C">
      <w:pPr>
        <w:topLinePunct/>
      </w:pPr>
      <w:r>
        <w:t>根据体育场馆的用途可以分为专用性体育场馆和综合性体育场馆。专用性体育场馆顾名思义是指那些只适用于一类或一个项目的场馆，如游泳馆、棒球场、自行车馆等，这类体育场馆在名称上多有标明；综合性体育场馆则是指那些适用几个不同类型体育项目的场馆，如某大型体育馆的场地可用于篮球、排球、乒乓球、羽毛球、体操等多项运动项目。根据承办竞赛的级别可以将体育场馆分为特级、甲级、乙级、丙级四个等级</w:t>
      </w:r>
      <w:r>
        <w:rPr>
          <w:rFonts w:hint="eastAsia"/>
        </w:rPr>
        <w:t>，</w:t>
      </w:r>
      <w:r>
        <w:t>见</w:t>
      </w:r>
      <w:r>
        <w:t>表</w:t>
      </w:r>
      <w:r w:rsidR="001852F3">
        <w:t xml:space="preserve">1</w:t>
      </w:r>
      <w:r w:rsidR="001852F3">
        <w:t>。</w:t>
      </w:r>
      <w:r>
        <w:rPr>
          <w:vertAlign w:val="superscript"/>
          /&gt;
        </w:rPr>
        <w:t>[</w:t>
      </w:r>
      <w:r>
        <w:rPr>
          <w:vertAlign w:val="superscript"/>
          /&gt;
        </w:rPr>
        <w:t xml:space="preserve">2</w:t>
      </w:r>
      <w:r>
        <w:rPr>
          <w:vertAlign w:val="superscript"/>
          /&gt;
        </w:rPr>
        <w:t>]</w:t>
      </w:r>
    </w:p>
    <w:p w:rsidR="0018722C">
      <w:pPr>
        <w:pStyle w:val="a8"/>
        <w:topLinePunct/>
      </w:pPr>
      <w:r>
        <w:rPr>
          <w:kern w:val="2"/>
          <w:szCs w:val="22"/>
        </w:rPr>
        <w:t>表1</w:t>
      </w:r>
      <w:r>
        <w:t xml:space="preserve">  </w:t>
      </w:r>
      <w:r w:rsidRPr="00DB64CE">
        <w:rPr>
          <w:kern w:val="2"/>
          <w:szCs w:val="22"/>
        </w:rPr>
        <w:t>体育场馆等级</w:t>
      </w:r>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18"/>
        <w:gridCol w:w="5884"/>
      </w:tblGrid>
      <w:tr>
        <w:trPr>
          <w:tblHeader/>
        </w:trPr>
        <w:tc>
          <w:tcPr>
            <w:tcW w:w="1540" w:type="pct"/>
            <w:vAlign w:val="center"/>
            <w:tcBorders>
              <w:bottom w:val="single" w:sz="4" w:space="0" w:color="auto"/>
            </w:tcBorders>
          </w:tcPr>
          <w:p w:rsidR="0018722C">
            <w:pPr>
              <w:pStyle w:val="a7"/>
              <w:topLinePunct/>
              <w:ind w:leftChars="0" w:left="0" w:rightChars="0" w:right="0" w:firstLineChars="0" w:firstLine="0"/>
              <w:spacing w:line="240" w:lineRule="atLeast"/>
            </w:pPr>
            <w:r>
              <w:t>等级</w:t>
            </w:r>
          </w:p>
        </w:tc>
        <w:tc>
          <w:tcPr>
            <w:tcW w:w="3460" w:type="pct"/>
            <w:vAlign w:val="center"/>
            <w:tcBorders>
              <w:bottom w:val="single" w:sz="4" w:space="0" w:color="auto"/>
            </w:tcBorders>
          </w:tcPr>
          <w:p w:rsidR="0018722C">
            <w:pPr>
              <w:pStyle w:val="a7"/>
              <w:topLinePunct/>
              <w:ind w:leftChars="0" w:left="0" w:rightChars="0" w:right="0" w:firstLineChars="0" w:firstLine="0"/>
              <w:spacing w:line="240" w:lineRule="atLeast"/>
            </w:pPr>
            <w:r>
              <w:t>主要使用要求</w:t>
            </w:r>
          </w:p>
        </w:tc>
      </w:tr>
      <w:tr>
        <w:tc>
          <w:tcPr>
            <w:tcW w:w="1540" w:type="pct"/>
            <w:vAlign w:val="center"/>
          </w:tcPr>
          <w:p w:rsidR="0018722C">
            <w:pPr>
              <w:pStyle w:val="ac"/>
              <w:topLinePunct/>
              <w:ind w:leftChars="0" w:left="0" w:rightChars="0" w:right="0" w:firstLineChars="0" w:firstLine="0"/>
              <w:spacing w:line="240" w:lineRule="atLeast"/>
            </w:pPr>
            <w:r>
              <w:t>特级</w:t>
            </w:r>
          </w:p>
        </w:tc>
        <w:tc>
          <w:tcPr>
            <w:tcW w:w="3460" w:type="pct"/>
            <w:vAlign w:val="center"/>
          </w:tcPr>
          <w:p w:rsidR="0018722C">
            <w:pPr>
              <w:pStyle w:val="ad"/>
              <w:topLinePunct/>
              <w:ind w:leftChars="0" w:left="0" w:rightChars="0" w:right="0" w:firstLineChars="0" w:firstLine="0"/>
              <w:spacing w:line="240" w:lineRule="atLeast"/>
            </w:pPr>
            <w:r>
              <w:t>举办亚运会、奥运会及世界级比赛的主场</w:t>
            </w:r>
          </w:p>
        </w:tc>
      </w:tr>
      <w:tr>
        <w:tc>
          <w:tcPr>
            <w:tcW w:w="1540" w:type="pct"/>
            <w:vAlign w:val="center"/>
          </w:tcPr>
          <w:p w:rsidR="0018722C">
            <w:pPr>
              <w:pStyle w:val="ac"/>
              <w:topLinePunct/>
              <w:ind w:leftChars="0" w:left="0" w:rightChars="0" w:right="0" w:firstLineChars="0" w:firstLine="0"/>
              <w:spacing w:line="240" w:lineRule="atLeast"/>
            </w:pPr>
            <w:r>
              <w:t>甲级</w:t>
            </w:r>
          </w:p>
        </w:tc>
        <w:tc>
          <w:tcPr>
            <w:tcW w:w="3460" w:type="pct"/>
            <w:vAlign w:val="center"/>
          </w:tcPr>
          <w:p w:rsidR="0018722C">
            <w:pPr>
              <w:pStyle w:val="ad"/>
              <w:topLinePunct/>
              <w:ind w:leftChars="0" w:left="0" w:rightChars="0" w:right="0" w:firstLineChars="0" w:firstLine="0"/>
              <w:spacing w:line="240" w:lineRule="atLeast"/>
            </w:pPr>
            <w:r>
              <w:t>举办全国性和单项国际比赛</w:t>
            </w:r>
          </w:p>
        </w:tc>
      </w:tr>
      <w:tr>
        <w:tc>
          <w:tcPr>
            <w:tcW w:w="1540" w:type="pct"/>
            <w:vAlign w:val="center"/>
          </w:tcPr>
          <w:p w:rsidR="0018722C">
            <w:pPr>
              <w:pStyle w:val="ac"/>
              <w:topLinePunct/>
              <w:ind w:leftChars="0" w:left="0" w:rightChars="0" w:right="0" w:firstLineChars="0" w:firstLine="0"/>
              <w:spacing w:line="240" w:lineRule="atLeast"/>
            </w:pPr>
            <w:r>
              <w:t>乙级</w:t>
            </w:r>
          </w:p>
        </w:tc>
        <w:tc>
          <w:tcPr>
            <w:tcW w:w="3460" w:type="pct"/>
            <w:vAlign w:val="center"/>
          </w:tcPr>
          <w:p w:rsidR="0018722C">
            <w:pPr>
              <w:pStyle w:val="ad"/>
              <w:topLinePunct/>
              <w:ind w:leftChars="0" w:left="0" w:rightChars="0" w:right="0" w:firstLineChars="0" w:firstLine="0"/>
              <w:spacing w:line="240" w:lineRule="atLeast"/>
            </w:pPr>
            <w:r>
              <w:t>举办地区性和全国单项比赛</w:t>
            </w:r>
          </w:p>
        </w:tc>
      </w:tr>
      <w:tr>
        <w:tc>
          <w:tcPr>
            <w:tcW w:w="1540" w:type="pct"/>
            <w:vAlign w:val="center"/>
            <w:tcBorders>
              <w:top w:val="single" w:sz="4" w:space="0" w:color="auto"/>
            </w:tcBorders>
          </w:tcPr>
          <w:p w:rsidR="0018722C">
            <w:pPr>
              <w:pStyle w:val="ac"/>
              <w:topLinePunct/>
              <w:ind w:leftChars="0" w:left="0" w:rightChars="0" w:right="0" w:firstLineChars="0" w:firstLine="0"/>
              <w:spacing w:line="240" w:lineRule="atLeast"/>
            </w:pPr>
            <w:r>
              <w:t>丙级</w:t>
            </w:r>
          </w:p>
        </w:tc>
        <w:tc>
          <w:tcPr>
            <w:tcW w:w="3460" w:type="pct"/>
            <w:vAlign w:val="center"/>
            <w:tcBorders>
              <w:top w:val="single" w:sz="4" w:space="0" w:color="auto"/>
            </w:tcBorders>
          </w:tcPr>
          <w:p w:rsidR="0018722C">
            <w:pPr>
              <w:pStyle w:val="ad"/>
              <w:topLinePunct/>
              <w:ind w:leftChars="0" w:left="0" w:rightChars="0" w:right="0" w:firstLineChars="0" w:firstLine="0"/>
              <w:spacing w:line="240" w:lineRule="atLeast"/>
            </w:pPr>
            <w:r>
              <w:t>举办地方性、群众性运动会</w:t>
            </w:r>
          </w:p>
        </w:tc>
      </w:tr>
    </w:tbl>
    <w:p w:rsidR="0018722C">
      <w:pPr>
        <w:pStyle w:val="affa"/>
      </w:pPr>
    </w:p>
    <w:p w:rsidR="0018722C">
      <w:pPr>
        <w:topLinePunct/>
      </w:pPr>
      <w:r>
        <w:rPr>
          <w:rFonts w:cstheme="minorBidi" w:hAnsiTheme="minorHAnsi" w:eastAsiaTheme="minorHAnsi" w:asciiTheme="minorHAnsi"/>
        </w:rPr>
        <w:t>体育场馆在保障我国人民身心健康、促进市场经济发展和社会进步事业中发挥着举足轻重、不可替代的作用。体育场馆的选址、结构布局、改造、环保设计、工艺设计以及配套设施等各方面的因素都对体育场馆是否能够顾客宾客需求以及是否能够充分发挥场馆功能，实现场馆最大利用率以达到最佳效益有着不同程度的影响。</w:t>
      </w:r>
    </w:p>
    <w:p w:rsidR="0018722C">
      <w:pPr>
        <w:topLinePunct/>
      </w:pPr>
      <w:r>
        <w:rPr>
          <w:rFonts w:cstheme="minorBidi" w:hAnsiTheme="minorHAnsi" w:eastAsiaTheme="minorHAnsi" w:asciiTheme="minorHAnsi"/>
        </w:rPr>
        <w:t>体育场馆是体育事业发展的重要设施，它不仅是人类社会文明与科技进步的成果反映，</w:t>
      </w:r>
      <w:r w:rsidR="001852F3">
        <w:rPr>
          <w:rFonts w:cstheme="minorBidi" w:hAnsiTheme="minorHAnsi" w:eastAsiaTheme="minorHAnsi" w:asciiTheme="minorHAnsi"/>
        </w:rPr>
        <w:t xml:space="preserve">是社会经济发展的体现，是体育健儿展现运动才华的舞台，而且还是全民强身健体、大众休闲娱乐的活动中心，同时也是大型集会、文体交流与经贸展示的场所。因此，体育场</w:t>
      </w:r>
      <w:r w:rsidR="001852F3">
        <w:rPr>
          <w:rFonts w:cstheme="minorBidi" w:hAnsiTheme="minorHAnsi" w:eastAsiaTheme="minorHAnsi" w:asciiTheme="minorHAnsi"/>
        </w:rPr>
        <w:t>馆</w:t>
      </w:r>
    </w:p>
    <w:p w:rsidR="0018722C">
      <w:pPr>
        <w:spacing w:line="265" w:lineRule="exact" w:before="18"/>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198" w:firstLineChars="0" w:firstLine="0"/>
        <w:jc w:val="right"/>
        <w:topLinePunct/>
      </w:pPr>
      <w:r>
        <w:rPr>
          <w:kern w:val="2"/>
          <w:sz w:val="18"/>
          <w:szCs w:val="22"/>
          <w:rFonts w:cstheme="minorBidi" w:hAnsiTheme="minorHAnsi" w:eastAsiaTheme="minorHAnsi" w:asciiTheme="minorHAnsi" w:ascii="Times New Roman"/>
        </w:rPr>
        <w:t>- 5 -</w:t>
      </w:r>
    </w:p>
    <w:p w:rsidR="0018722C">
      <w:pPr>
        <w:topLinePunct/>
      </w:pPr>
      <w:r>
        <w:rPr>
          <w:rFonts w:cstheme="minorBidi" w:hAnsiTheme="minorHAnsi" w:eastAsiaTheme="minorHAnsi" w:asciiTheme="minorHAnsi"/>
        </w:rPr>
        <w:t>设施建设是各国政府发展体育事业、建设现代化城市、保证公民权益的普遍措施，它与国家、城市的发展相辅相成，其功能远远超越了体育的范畴。</w:t>
      </w:r>
      <w:r>
        <w:rPr>
          <w:vertAlign w:val="superscript"/>
          /&gt;
        </w:rPr>
        <w:t>[</w:t>
      </w:r>
      <w:r>
        <w:rPr>
          <w:vertAlign w:val="superscript"/>
          /&gt;
        </w:rPr>
        <w:t xml:space="preserve">3</w:t>
      </w:r>
      <w:r>
        <w:rPr>
          <w:vertAlign w:val="superscript"/>
          /&gt;
        </w:rPr>
        <w:t>]</w:t>
      </w:r>
    </w:p>
    <w:p w:rsidR="0018722C">
      <w:pPr>
        <w:pStyle w:val="Heading3"/>
        <w:topLinePunct/>
        <w:ind w:left="200" w:hangingChars="200" w:hanging="200"/>
      </w:pPr>
      <w:bookmarkStart w:id="63452" w:name="_Toc68663452"/>
      <w:bookmarkStart w:name="_TOC_250021" w:id="13"/>
      <w:bookmarkStart w:name="_bookmark1" w:id="14"/>
      <w:r>
        <w:rPr>
          <w:b/>
        </w:rPr>
        <w:t>2.1.2</w:t>
      </w:r>
      <w:r>
        <w:t xml:space="preserve"> </w:t>
      </w:r>
      <w:bookmarkEnd w:id="14"/>
      <w:bookmarkEnd w:id="13"/>
      <w:r>
        <w:t>高校体育场馆</w:t>
      </w:r>
      <w:bookmarkEnd w:id="63452"/>
    </w:p>
    <w:p w:rsidR="0018722C">
      <w:pPr>
        <w:topLinePunct/>
      </w:pPr>
      <w:r>
        <w:t>在体育场馆分类中，如按照体育场馆的隶属关系进行分类，则高校体育场馆隶属于事业单位管理的体育场馆，即由我国公办的各类普通高校对其进行直</w:t>
      </w:r>
      <w:r w:rsidR="001852F3">
        <w:t xml:space="preserve">接的管理，是由政府、社会和学校共同投入的学校教育设施的组成部分，属于</w:t>
      </w:r>
      <w:r w:rsidR="001852F3">
        <w:t xml:space="preserve">特殊性质的公共产品；如按照体育场馆的使用性质分类，高校体育场馆则属于</w:t>
      </w:r>
      <w:r>
        <w:t>教学型体育场馆和比赛训练型体育场馆，即主要为了满足学校的体育教学任务，</w:t>
      </w:r>
      <w:r>
        <w:t>使学生在一个专业性的环境中进行体育学习和锻炼，增强体质，提高运动能力，</w:t>
      </w:r>
      <w:r w:rsidR="001852F3">
        <w:t xml:space="preserve">掌握运动技能，同时高校体育场馆也能够进行多种体育运动项目竞赛和群众活</w:t>
      </w:r>
      <w:r w:rsidR="001852F3">
        <w:t xml:space="preserve">动的场所，且为各运动队训练提供专门化的训练设施和场地。</w:t>
      </w:r>
    </w:p>
    <w:p w:rsidR="0018722C">
      <w:pPr>
        <w:topLinePunct/>
      </w:pPr>
      <w:r>
        <w:t>根据体育场地的使用性质，高校体育场馆则属于教学型体育场地，是加强</w:t>
      </w:r>
      <w:r>
        <w:t>素质教育，提高体育教学质量，增进学生健康的物质保证。根据</w:t>
      </w:r>
      <w:r>
        <w:rPr>
          <w:rFonts w:ascii="Times New Roman" w:eastAsia="Times New Roman"/>
        </w:rPr>
        <w:t>2004</w:t>
      </w:r>
      <w:r>
        <w:t>年教育部</w:t>
      </w:r>
      <w:r>
        <w:t>办公厅引发的《普通高等学校体育场馆设施、器材配备目录》</w:t>
      </w:r>
      <w:r>
        <w:rPr>
          <w:vertAlign w:val="superscript"/>
          /&gt;
        </w:rPr>
        <w:t>[</w:t>
      </w:r>
      <w:r>
        <w:rPr>
          <w:vertAlign w:val="superscript"/>
          /&gt;
        </w:rPr>
        <w:t xml:space="preserve">4</w:t>
      </w:r>
      <w:r>
        <w:rPr>
          <w:vertAlign w:val="superscript"/>
          /&gt;
        </w:rPr>
        <w:t>]</w:t>
      </w:r>
      <w:r>
        <w:t>，各地教育行政部门和院校应重视和加强体育场馆设施器材的建设和配备工作，有计划、有步骤的按照目录要求逐步配齐，充分发挥现有体育设施的作用，努力开发其潜在功能，从而使高校体育场馆真正为体育教学提供保障。</w:t>
      </w:r>
    </w:p>
    <w:p w:rsidR="0018722C">
      <w:pPr>
        <w:topLinePunct/>
      </w:pPr>
      <w:r>
        <w:t>高校体育场馆是学校体育教学、训练和比赛的基础设施，也是学校的主要建筑物，往往能代</w:t>
      </w:r>
      <w:r>
        <w:t>表一</w:t>
      </w:r>
      <w:r>
        <w:t>个高校的建筑形象因此高校体育场馆必须满足学校体育教学、训练、竞赛，以及师生员工的体育活动需求，其主要任务有保证学校体育教学任务的顺利进行；保证在校师生的课余活动场地的使用，达到锻炼身体的目的；保证各类学校体育运动队的正常训练以及在首先满足师生体育活动需要的前提下，适当地有条件地向社会开放，满足社会对体育场馆的需求。高校体育场馆是不以盈利为目的的非经营性体育场馆，是学校的公有资产，带有公益性质的基本特征，所以高校体育场馆原则上不从事具有盈利性的经营活动，</w:t>
      </w:r>
      <w:r w:rsidR="001852F3">
        <w:t xml:space="preserve">而是将为师生服务作为核心服务理念进行日常运行。</w:t>
      </w:r>
    </w:p>
    <w:p w:rsidR="0018722C">
      <w:pPr>
        <w:spacing w:line="266" w:lineRule="exact" w:before="35"/>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218" w:firstLineChars="0" w:firstLine="0"/>
        <w:jc w:val="right"/>
        <w:topLinePunct/>
      </w:pPr>
      <w:r>
        <w:rPr>
          <w:kern w:val="2"/>
          <w:sz w:val="18"/>
          <w:szCs w:val="22"/>
          <w:rFonts w:cstheme="minorBidi" w:hAnsiTheme="minorHAnsi" w:eastAsiaTheme="minorHAnsi" w:asciiTheme="minorHAnsi" w:ascii="Times New Roman"/>
        </w:rPr>
        <w:t>- 6 -</w:t>
      </w:r>
    </w:p>
    <w:p w:rsidR="0018722C">
      <w:pPr>
        <w:pStyle w:val="Heading3"/>
        <w:topLinePunct/>
        <w:ind w:left="200" w:hangingChars="200" w:hanging="200"/>
      </w:pPr>
      <w:bookmarkStart w:id="63453" w:name="_Toc68663453"/>
      <w:bookmarkStart w:name="_TOC_250020" w:id="15"/>
      <w:bookmarkEnd w:id="15"/>
      <w:r>
        <w:rPr>
          <w:b/>
        </w:rPr>
        <w:t>2.1.3</w:t>
      </w:r>
      <w:r>
        <w:t xml:space="preserve"> </w:t>
      </w:r>
      <w:r>
        <w:t>利用率</w:t>
      </w:r>
      <w:bookmarkEnd w:id="63453"/>
    </w:p>
    <w:p w:rsidR="0018722C">
      <w:pPr>
        <w:topLinePunct/>
      </w:pPr>
      <w:r>
        <w:t>现代汉语词典中解释，利用是指使事物或人发挥效能。率，就是比值，两数之比。体育场馆的使用效率，具有统计学意义的指标是其对外开放并用于开展体育活动的时间，体育场馆对外开放并用于体育活动的时间越多，其对体育场地利用的贡献也就越大。因此，根据体育场馆的基本功能和利用率的概念，</w:t>
      </w:r>
      <w:r w:rsidR="001852F3">
        <w:t xml:space="preserve">及其所具有的的统计学指标，可以将体育场馆的利用率定义为：体育场馆某时间段实际用于群众体育活动、体育训练和比赛等体育场地实际使用的时间占其计划使用时间</w:t>
      </w:r>
      <w:r>
        <w:t>（</w:t>
      </w:r>
      <w:r>
        <w:t>或可使用时间</w:t>
      </w:r>
      <w:r>
        <w:t>）</w:t>
      </w:r>
      <w:r>
        <w:t>的百分比，其计算公方法：</w:t>
      </w:r>
    </w:p>
    <w:p w:rsidR="0018722C">
      <w:pPr>
        <w:topLinePunct/>
      </w:pPr>
      <w:r>
        <w:t>根据统计学理论，可以从理论上将场馆的利用率的标准定为：70%以上利用率高，30%-70%为利用率中等，低于</w:t>
      </w:r>
      <w:r w:rsidR="001852F3">
        <w:t xml:space="preserve">30%则为利用率低。在实际运用中，由于体育场馆不仅是供群众体育活动、体育运动训练和比赛使用，还可能同于其他一些活动，因此，体育场馆供体育活动使用的利用率应低于此标准。</w:t>
      </w:r>
    </w:p>
    <w:p w:rsidR="0018722C">
      <w:pPr>
        <w:topLinePunct/>
      </w:pPr>
      <w:r>
        <w:t>体育场馆的利用率作为单个体育馆使用情况的统计与评价指标是有效的，</w:t>
      </w:r>
      <w:r w:rsidR="001852F3">
        <w:t xml:space="preserve">不能用利用率的平均数来评价一个地区或者城市的使用情况。一个地区或城市中各种体育场馆的利用率相差较大，平均数会受到某个体育场馆极高的利用率或者极地的利用率影响其平均利用率的数值，使得平均利用率失真。要描述一个地区或城市体育场馆利用率的情况，可用利用率达某水平的个数占该地区或城市体育场馆数量的百分比来表示。</w:t>
      </w:r>
      <w:r>
        <w:rPr>
          <w:vertAlign w:val="superscript"/>
          /&gt;
        </w:rPr>
        <w:t>[</w:t>
      </w:r>
      <w:r>
        <w:rPr>
          <w:vertAlign w:val="superscript"/>
          /&gt;
        </w:rPr>
        <w:t xml:space="preserve">5</w:t>
      </w:r>
      <w:r>
        <w:rPr>
          <w:vertAlign w:val="superscript"/>
          /&gt;
        </w:rPr>
        <w:t>]</w:t>
      </w:r>
    </w:p>
    <w:p w:rsidR="0018722C">
      <w:pPr>
        <w:pStyle w:val="Heading2"/>
        <w:topLinePunct/>
        <w:ind w:left="171" w:hangingChars="171" w:hanging="171"/>
      </w:pPr>
      <w:bookmarkStart w:id="63454" w:name="_Toc68663454"/>
      <w:bookmarkStart w:name="2.2 相关理论的阐述 " w:id="16"/>
      <w:bookmarkEnd w:id="16"/>
      <w:r>
        <w:rPr>
          <w:b/>
        </w:rPr>
        <w:t>2.2</w:t>
      </w:r>
      <w:r>
        <w:t xml:space="preserve"> </w:t>
      </w:r>
      <w:bookmarkStart w:name="_bookmark2" w:id="17"/>
      <w:bookmarkEnd w:id="17"/>
      <w:bookmarkStart w:name="_bookmark2" w:id="18"/>
      <w:bookmarkEnd w:id="18"/>
      <w:r>
        <w:t>相关理论的阐述</w:t>
      </w:r>
      <w:bookmarkEnd w:id="63454"/>
    </w:p>
    <w:p w:rsidR="0018722C">
      <w:pPr>
        <w:pStyle w:val="Heading3"/>
        <w:topLinePunct/>
        <w:ind w:left="200" w:hangingChars="200" w:hanging="200"/>
      </w:pPr>
      <w:bookmarkStart w:id="63455" w:name="_Toc68663455"/>
      <w:bookmarkStart w:name="_TOC_250019" w:id="19"/>
      <w:bookmarkEnd w:id="19"/>
      <w:r>
        <w:rPr>
          <w:b/>
        </w:rPr>
        <w:t>2.2.1</w:t>
      </w:r>
      <w:r>
        <w:t xml:space="preserve"> </w:t>
      </w:r>
      <w:r>
        <w:t>公共体育场馆管理理论概述</w:t>
      </w:r>
      <w:bookmarkEnd w:id="63455"/>
    </w:p>
    <w:p w:rsidR="0018722C">
      <w:pPr>
        <w:topLinePunct/>
      </w:pPr>
      <w:r>
        <w:t>建国以来，我国公共体育场馆的管理大体经历了四个发展阶段：从</w:t>
      </w:r>
      <w:r>
        <w:t>1978</w:t>
      </w:r>
      <w:r/>
      <w:r w:rsidR="001852F3">
        <w:t xml:space="preserve">年之前的计划经济体制下的体育场馆管理，在计划经济体制下，公共体育场馆属于国家所有，主要用于专业运动队的训练比赛、学校的体育教育、开展群众性体育活动以及国家级大型体育比赛，在管理上是各级体育行政部门所属的全额拨款事业单位，长期的封闭式管理致使公共体育场馆功能单一，利用率低，</w:t>
      </w:r>
      <w:r w:rsidR="001852F3">
        <w:t>国</w:t>
      </w:r>
    </w:p>
    <w:p w:rsidR="0018722C">
      <w:pPr>
        <w:spacing w:line="266" w:lineRule="exact" w:before="35"/>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18" w:firstLineChars="0" w:firstLine="0"/>
        <w:jc w:val="right"/>
        <w:topLinePunct/>
      </w:pPr>
      <w:r>
        <w:rPr>
          <w:kern w:val="2"/>
          <w:sz w:val="18"/>
          <w:szCs w:val="22"/>
          <w:rFonts w:cstheme="minorBidi" w:hAnsiTheme="minorHAnsi" w:eastAsiaTheme="minorHAnsi" w:asciiTheme="minorHAnsi" w:ascii="Times New Roman"/>
        </w:rPr>
        <w:t>- 7 -</w:t>
      </w:r>
    </w:p>
    <w:p w:rsidR="0018722C">
      <w:pPr>
        <w:topLinePunct/>
      </w:pPr>
      <w:r>
        <w:t>有资产闲置，增加国家财政负担，体育场馆的自身负荷也日益沉重，社会功能被管理者忽视，运行资金也是完全依赖政府拨款。</w:t>
      </w:r>
    </w:p>
    <w:p w:rsidR="0018722C">
      <w:pPr>
        <w:topLinePunct/>
      </w:pPr>
      <w:r>
        <w:t>1978-1990</w:t>
      </w:r>
      <w:r/>
      <w:r w:rsidR="001852F3">
        <w:t xml:space="preserve">年改革开放后，党的十一届三中全会上将未来党的工作重点转移到社会主义现代化建设上来的重大战略决策，体育系统也适应时代要求，开始</w:t>
      </w:r>
      <w:r w:rsidR="001852F3">
        <w:t xml:space="preserve">着手解决长期以来存在的发展资金不足的矛盾，开始打破单纯依靠国家拨款和</w:t>
      </w:r>
      <w:r w:rsidR="001852F3">
        <w:t xml:space="preserve">国家包办体育的格局，鼓励有条件的体育事业单位开展多种经营、扩大场馆服</w:t>
      </w:r>
      <w:r w:rsidR="001852F3">
        <w:t xml:space="preserve">务范围、对社会开放，积极增收节支。1985</w:t>
      </w:r>
      <w:r/>
      <w:r w:rsidR="001852F3">
        <w:t xml:space="preserve">年中共中央在《关于进一步发展体</w:t>
      </w:r>
      <w:r>
        <w:t>育事业的通知》中明确要求：“体育场馆要逐步实现企业化和半企业化经营”，</w:t>
      </w:r>
      <w:r w:rsidR="001852F3">
        <w:t xml:space="preserve">原国家体委也对公共体育场馆提出了“由事业型转变为经营型”的要求，自此，</w:t>
      </w:r>
      <w:r w:rsidR="001852F3">
        <w:t xml:space="preserve">公共体育场馆开始了“以体为主，多种经营”、“以副养体，以场养场”的运行管理方式。但是，由于体育行政部门体育场馆职工多为转岗分流人员和退役</w:t>
      </w:r>
      <w:r>
        <w:t>运动员，不具备专业的体育场馆管理知识，同时由于刚起步市场化运作程度低，</w:t>
      </w:r>
      <w:r w:rsidR="001852F3">
        <w:t xml:space="preserve">公共体育场馆并未发挥出良好的经济效益。</w:t>
      </w:r>
    </w:p>
    <w:p w:rsidR="0018722C">
      <w:pPr>
        <w:topLinePunct/>
      </w:pPr>
      <w:r>
        <w:t>随着</w:t>
      </w:r>
      <w:r>
        <w:t>1991-2000</w:t>
      </w:r>
      <w:r/>
      <w:r w:rsidR="001852F3">
        <w:t xml:space="preserve">年我国社会主义市场经济体制的确立</w:t>
      </w:r>
      <w:r>
        <w:t>，1993</w:t>
      </w:r>
      <w:r/>
      <w:r w:rsidR="001852F3">
        <w:t xml:space="preserve">年全国体委主</w:t>
      </w:r>
      <w:r>
        <w:t>任会议制定了《关于培育体育市场，加快体育产业化进程的意见》，明确了体育事业要“面向市场，走向市场，以产业化为方向”的基本思路；1995</w:t>
      </w:r>
      <w:r/>
      <w:r w:rsidR="001852F3">
        <w:t xml:space="preserve">年国家体委下发的《关于公共体育场馆向群众开放的通知》确立了公共体育场馆“以体为主，全面发展”的指导思想，全面保证全民健身计划的实施，公共体育场馆的商业价值和社会功能得到进一步的挖掘，但其相应的管理手段、管理模式等仍需进一步的探索和创新。2000</w:t>
      </w:r>
      <w:r/>
      <w:r w:rsidR="001852F3">
        <w:t xml:space="preserve">年以后，群众体育日渐成为了体育场馆日常运营的重要组成部分，全国各地的公共体育场馆运营消费日益兴旺，资源配置趋于合理，经营效益明显好转。体育场馆的管理者更加注重场馆的科学化管理，</w:t>
      </w:r>
      <w:r w:rsidR="001852F3">
        <w:t xml:space="preserve">注重将休闲娱乐、强身健体、比赛表演、商务活动紧密结合，尽可能提高场馆利用率，使得场馆效益最大化。</w:t>
      </w:r>
      <w:r>
        <w:rPr>
          <w:vertAlign w:val="superscript"/>
          /&gt;
        </w:rPr>
        <w:t>[</w:t>
      </w:r>
      <w:r>
        <w:rPr>
          <w:vertAlign w:val="superscript"/>
          /&gt;
        </w:rPr>
        <w:t xml:space="preserve">6</w:t>
      </w:r>
      <w:r>
        <w:rPr>
          <w:vertAlign w:val="superscript"/>
          /&gt;
        </w:rPr>
        <w:t>]</w:t>
      </w:r>
    </w:p>
    <w:p w:rsidR="0018722C">
      <w:pPr>
        <w:topLinePunct/>
      </w:pPr>
      <w:r>
        <w:t>体育场馆管理的主要内容主要包括体育场馆运行的环境与管理模式、机构设置与人员管理、财务与绩效评估管理、设施与日常运行管理，以及开发与评价管理等。其中，公共体育场馆不仅是公民进行健身活动的公益性场所，也是竞技体育训练和比赛的专业性场地，更是一个地区社会和经济发展的重要标志和先进文化的反映，因此，公共体育场馆在日常管理中应满足公民参加体育活</w:t>
      </w:r>
      <w:r>
        <w:t>动的需要，并保持体育场馆环境的卫生整洁，且保证体育器材设施的使用安全，</w:t>
      </w:r>
      <w:r w:rsidR="001852F3">
        <w:t xml:space="preserve">同时对体育场地设施器材进行定期有效的日常维护和保养，为公民提供一个</w:t>
      </w:r>
      <w:r w:rsidR="001852F3">
        <w:t>安</w:t>
      </w:r>
    </w:p>
    <w:p w:rsidR="0018722C">
      <w:pPr>
        <w:spacing w:line="266" w:lineRule="exact" w:before="83"/>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218" w:firstLineChars="0" w:firstLine="0"/>
        <w:jc w:val="right"/>
        <w:topLinePunct/>
      </w:pPr>
      <w:r>
        <w:rPr>
          <w:kern w:val="2"/>
          <w:sz w:val="18"/>
          <w:szCs w:val="22"/>
          <w:rFonts w:cstheme="minorBidi" w:hAnsiTheme="minorHAnsi" w:eastAsiaTheme="minorHAnsi" w:asciiTheme="minorHAnsi" w:ascii="Times New Roman"/>
        </w:rPr>
        <w:t>- 8 -</w:t>
      </w:r>
    </w:p>
    <w:p w:rsidR="0018722C">
      <w:pPr>
        <w:topLinePunct/>
      </w:pPr>
      <w:r>
        <w:t>全舒适的体育运动环境。</w:t>
      </w:r>
    </w:p>
    <w:p w:rsidR="0018722C">
      <w:pPr>
        <w:pStyle w:val="Heading3"/>
        <w:topLinePunct/>
        <w:ind w:left="200" w:hangingChars="200" w:hanging="200"/>
      </w:pPr>
      <w:bookmarkStart w:id="63456" w:name="_Toc68663456"/>
      <w:bookmarkStart w:name="_TOC_250018" w:id="20"/>
      <w:bookmarkEnd w:id="20"/>
      <w:r>
        <w:rPr>
          <w:b/>
        </w:rPr>
        <w:t>2.2.2</w:t>
      </w:r>
      <w:r>
        <w:t xml:space="preserve"> </w:t>
      </w:r>
      <w:r>
        <w:t>高校体育场馆管理理论概述</w:t>
      </w:r>
      <w:bookmarkEnd w:id="63456"/>
    </w:p>
    <w:p w:rsidR="0018722C">
      <w:pPr>
        <w:topLinePunct/>
      </w:pPr>
      <w:r>
        <w:t>根据第六次全国体育场地普查结果，在我国现有的</w:t>
      </w:r>
      <w:r>
        <w:t>169</w:t>
      </w:r>
      <w:r>
        <w:t>.</w:t>
      </w:r>
      <w:r>
        <w:t>46</w:t>
      </w:r>
      <w:r/>
      <w:r w:rsidR="001852F3">
        <w:t xml:space="preserve">万个体育场地中，</w:t>
      </w:r>
    </w:p>
    <w:p w:rsidR="0018722C">
      <w:pPr>
        <w:topLinePunct/>
      </w:pPr>
      <w:r>
        <w:t>教育系统管理的体育场地</w:t>
      </w:r>
      <w:r>
        <w:t>66</w:t>
      </w:r>
      <w:r>
        <w:t>.</w:t>
      </w:r>
      <w:r>
        <w:t>05</w:t>
      </w:r>
      <w:r/>
      <w:r w:rsidR="001852F3">
        <w:t xml:space="preserve">万个，占</w:t>
      </w:r>
      <w:r>
        <w:t>38</w:t>
      </w:r>
      <w:r>
        <w:t>.</w:t>
      </w:r>
      <w:r>
        <w:t>98%；</w:t>
      </w:r>
      <w:r>
        <w:t>场地面积</w:t>
      </w:r>
      <w:r>
        <w:t>10</w:t>
      </w:r>
      <w:r>
        <w:t>.</w:t>
      </w:r>
      <w:r>
        <w:t>56</w:t>
      </w:r>
      <w:r/>
      <w:r w:rsidR="001852F3">
        <w:t xml:space="preserve">亿平方米，</w:t>
      </w:r>
      <w:r>
        <w:t>占</w:t>
      </w:r>
      <w:r>
        <w:t>53.01%，</w:t>
      </w:r>
      <w:r>
        <w:t>其中高等院校有</w:t>
      </w:r>
      <w:r>
        <w:t>4</w:t>
      </w:r>
      <w:r>
        <w:t>.</w:t>
      </w:r>
      <w:r>
        <w:t>97</w:t>
      </w:r>
      <w:r/>
      <w:r w:rsidR="001852F3">
        <w:t xml:space="preserve">万个，占</w:t>
      </w:r>
      <w:r>
        <w:t>2</w:t>
      </w:r>
      <w:r>
        <w:t>.</w:t>
      </w:r>
      <w:r>
        <w:t>94%，</w:t>
      </w:r>
      <w:r>
        <w:t>场地面积</w:t>
      </w:r>
      <w:r>
        <w:t>0</w:t>
      </w:r>
      <w:r>
        <w:t>.</w:t>
      </w:r>
      <w:r>
        <w:t>82</w:t>
      </w:r>
      <w:r/>
      <w:r w:rsidR="001852F3">
        <w:t xml:space="preserve">亿平方米，</w:t>
      </w:r>
      <w:r>
        <w:t>占</w:t>
      </w:r>
      <w:r>
        <w:t>4.15%</w:t>
      </w:r>
      <w:r>
        <w:t>，由于院校的类别和级别不同，国家对高校的扶持力度也不同，所以不同学校在体育场馆设施投资和建设的情况也有所不同。不同高校对其体育场馆的管理方式和运行模式均由不同，但大部分高校仍是由学校体育部门负责管理和运行，只有少数高校将体育场馆托管给专业体育公司负责管理和运营，各个高校体育场馆的机构设置也有所不同，但是总体来说设置相对简单。</w:t>
      </w:r>
    </w:p>
    <w:p w:rsidR="0018722C">
      <w:pPr>
        <w:topLinePunct/>
      </w:pPr>
      <w:r>
        <w:t>为全面贯彻国务院《公共文化体育设施条例》和《全民健身计划纲要》二期工程第二阶段计划，充分利用学校资源，为广大群众参加体育活动创造更好的健身条件，探索新形势下学校体育场馆向社会开放的有效模式和方法，国家</w:t>
      </w:r>
      <w:r>
        <w:t>体育总局、教育部联合颁布了《学校体育场馆向社会开放试点工作方案》，决定</w:t>
      </w:r>
      <w:r>
        <w:t>从</w:t>
      </w:r>
      <w:r>
        <w:t>2006</w:t>
      </w:r>
      <w:r/>
      <w:r w:rsidR="001852F3">
        <w:t xml:space="preserve">年</w:t>
      </w:r>
      <w:r>
        <w:t>8</w:t>
      </w:r>
      <w:r/>
      <w:r w:rsidR="001852F3">
        <w:t xml:space="preserve">月开始，在全国开展学校体育场馆向社会开放的试点工作。各有关省市区的体育局、教育厅教委按照方案规定选择了试点区，并按要求从体育彩票公益金中划拨了专项资金用于学校体育场馆开放资金。根据要求，各试点学校将确保公休日、节假日和寒暑假全天向社会开放，有条件的学校保证每天早晚开放，供居民进行晨晚练活动，时间不少于</w:t>
      </w:r>
      <w:r>
        <w:t>2</w:t>
      </w:r>
      <w:r/>
      <w:r w:rsidR="001852F3">
        <w:t xml:space="preserve">小时。此举动大大增加了学校周边社区居民的体育活动场地，为群众体育的顺利开展铺砖添瓦，同时也快速提升了学校体育场馆的使用率。</w:t>
      </w:r>
    </w:p>
    <w:p w:rsidR="0018722C">
      <w:pPr>
        <w:topLinePunct/>
      </w:pPr>
      <w:r>
        <w:t>对于高校体育场馆的日常管理运行，在《体育场馆运行管理》一书中，分别从对体育教学设施的了解、检查、准备、提供、回收和保养几个方面进行了阐述，即高校体育场馆管理者必须对体育设施的配备标准、功能作用、使用方法等进行全面了解；同时要加强对体育设施监督检查工作的管理，规范体育设施验收检查的行为；要做好不同教学年级、不同教学班级体育教学设施的配备计划等工作，以保证体育教学设施的按时按量使用；此外，为了能够保证体育教学和校内各种体育活动的顺利开展，须按照体育教学的要求提供各种适宜</w:t>
      </w:r>
      <w:r>
        <w:t>的</w:t>
      </w:r>
    </w:p>
    <w:p w:rsidR="0018722C">
      <w:pPr>
        <w:spacing w:line="266" w:lineRule="exact" w:before="35"/>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218" w:firstLineChars="0" w:firstLine="0"/>
        <w:jc w:val="right"/>
        <w:topLinePunct/>
      </w:pPr>
      <w:r>
        <w:rPr>
          <w:kern w:val="2"/>
          <w:sz w:val="18"/>
          <w:szCs w:val="22"/>
          <w:rFonts w:cstheme="minorBidi" w:hAnsiTheme="minorHAnsi" w:eastAsiaTheme="minorHAnsi" w:asciiTheme="minorHAnsi" w:ascii="Times New Roman"/>
        </w:rPr>
        <w:t>- 9 -</w:t>
      </w:r>
    </w:p>
    <w:p w:rsidR="0018722C">
      <w:pPr>
        <w:topLinePunct/>
      </w:pPr>
      <w:r>
        <w:t>体育教学设施；同时，要对损坏严重的体育教学设施进行及时回收更新以及日常保养，保证使用安全，为学校体育教学的顺利开展和体育场馆的可持续发展提供保障。</w:t>
      </w:r>
    </w:p>
    <w:p w:rsidR="0018722C">
      <w:pPr>
        <w:pStyle w:val="Heading3"/>
        <w:topLinePunct/>
        <w:ind w:left="200" w:hangingChars="200" w:hanging="200"/>
      </w:pPr>
      <w:bookmarkStart w:id="63457" w:name="_Toc68663457"/>
      <w:bookmarkStart w:name="_TOC_250017" w:id="21"/>
      <w:bookmarkEnd w:id="21"/>
      <w:r>
        <w:rPr>
          <w:b/>
        </w:rPr>
        <w:t>2.2.3</w:t>
      </w:r>
      <w:r>
        <w:t xml:space="preserve"> </w:t>
      </w:r>
      <w:r>
        <w:t>体育场馆效益理论概述</w:t>
      </w:r>
      <w:bookmarkEnd w:id="63457"/>
    </w:p>
    <w:p w:rsidR="0018722C">
      <w:pPr>
        <w:topLinePunct/>
      </w:pPr>
      <w:r>
        <w:t>追求效益的原则作为体育场馆运营管理的基本原则之一，体育场馆的效益</w:t>
      </w:r>
      <w:r>
        <w:t>既是体育场馆管理者所追求的目标，也是衡量体育场馆管理成败的标准。因此，</w:t>
      </w:r>
      <w:r w:rsidR="001852F3">
        <w:t xml:space="preserve">在体育场馆的日常管理中，应树立投入</w:t>
      </w:r>
      <w:r>
        <w:rPr>
          <w:rFonts w:ascii="Times New Roman" w:eastAsia="Times New Roman"/>
        </w:rPr>
        <w:t>-</w:t>
      </w:r>
      <w:r>
        <w:t>产出的效益观念，摆脱过去只讲投入、不论产出的运作方式，而应围绕提高社会效益和经济效益这一工作重心，使得体育场馆投入的人力、物力、财力等资源得以充分、有效的利用，使体育场馆管理过程中既提高了群众的健康水平和生活质量，更带动了地区经济的增长，</w:t>
      </w:r>
      <w:r w:rsidR="001852F3">
        <w:t xml:space="preserve">实现双重效益最大化。</w:t>
      </w:r>
    </w:p>
    <w:p w:rsidR="0018722C">
      <w:pPr>
        <w:topLinePunct/>
      </w:pPr>
      <w:r>
        <w:t>体育场馆的效益和场馆所提供的体育服务产品是一个相互促进、相互依赖的动态平衡体，场馆所提供的体育服务产品越健康、优质，则带来的场馆效益就会随之提高；同时，场馆效益的提高可以帮助体育场馆改善设施器材，为使用者创造更好的体育运动环境。场馆效益和体育产品服务并重是体育场馆可持续发展必须遵循的一项管理准则，同时也是促进体育场馆形成良好运行模式的根本管理原则。</w:t>
      </w:r>
    </w:p>
    <w:p w:rsidR="0018722C">
      <w:pPr>
        <w:topLinePunct/>
      </w:pPr>
      <w:r>
        <w:t>体育场馆主要利用健身设施和运动项目，让体育消费者参与健体、运动、娱乐等活动来获得经济收入和经济效益，而体育场馆经济效益的高低主要取决于以下几个因素的影响，包括体育场馆内运动设施和项目的多少以及场馆接待能力的强弱、体育场馆内设施和场地的利用率或接待人次的多少以及体育场馆使用价格或收费标准的高低和人均消费的多少等。也就是说，体育场馆的运动设施和项目越多，即场馆的规模越大且接待的客人越多，则能够产生的营业收入也就越多；此外，体育场馆设施的利用率越高，接待人次越多，且场馆内各项目的价格或收费标准越合理，则场馆效益越好。</w:t>
      </w:r>
    </w:p>
    <w:p w:rsidR="0018722C">
      <w:pPr>
        <w:topLinePunct/>
      </w:pPr>
      <w:r>
        <w:t>从体育建筑的角度来说，体育建筑设计的基本任务是创造适宜的欣赏空间。优秀的体育建筑多从实用出发，将投资和设计的重点放在比赛场，追求良好的</w:t>
      </w:r>
      <w:r w:rsidR="001852F3">
        <w:t xml:space="preserve">视野、舒适的坐席、方便的交通、明亮的空间和宜人的环境氛围，体育场馆功</w:t>
      </w:r>
      <w:r w:rsidR="001852F3">
        <w:t xml:space="preserve">能设计的优劣直接关系到场馆效益的好坏，多功能设计已成为现代体育馆的</w:t>
      </w:r>
      <w:r w:rsidR="001852F3">
        <w:t>一</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- 10 -</w:t>
      </w:r>
    </w:p>
    <w:p w:rsidR="0018722C">
      <w:pPr>
        <w:topLinePunct/>
      </w:pPr>
      <w:r>
        <w:t>个显著特点。体育场馆讲究效益应该是多方位的，如多功能设计减少非收益空间、设置大量餐饮卖场、休息厅和辅助房间的多种使用以及其他一些措施，其宗旨就是综合利用，在体育场馆功能设计时不局限于一时比赛，而是更注重日</w:t>
      </w:r>
      <w:r>
        <w:t>常利用，才能充分实现场馆的功能和效益。</w:t>
      </w:r>
      <w:r>
        <w:rPr>
          <w:vertAlign w:val="superscript"/>
          /&gt;
        </w:rPr>
        <w:t>[</w:t>
      </w:r>
      <w:r>
        <w:rPr>
          <w:vertAlign w:val="superscript"/>
          /&gt;
        </w:rPr>
        <w:t xml:space="preserve">7</w:t>
      </w:r>
      <w:r>
        <w:rPr>
          <w:vertAlign w:val="superscript"/>
          /&gt;
        </w:rPr>
        <w:t>]</w:t>
      </w:r>
    </w:p>
    <w:p w:rsidR="0018722C">
      <w:pPr>
        <w:pStyle w:val="Heading2"/>
        <w:topLinePunct/>
        <w:ind w:left="171" w:hangingChars="171" w:hanging="171"/>
      </w:pPr>
      <w:bookmarkStart w:id="63458" w:name="_Toc68663458"/>
      <w:bookmarkStart w:name="2.3 国内外研究现状 " w:id="22"/>
      <w:bookmarkEnd w:id="22"/>
      <w:r>
        <w:rPr>
          <w:b/>
        </w:rPr>
        <w:t>2.3</w:t>
      </w:r>
      <w:r>
        <w:t xml:space="preserve"> </w:t>
      </w:r>
      <w:bookmarkStart w:name="_bookmark3" w:id="23"/>
      <w:bookmarkEnd w:id="23"/>
      <w:bookmarkStart w:name="_bookmark3" w:id="24"/>
      <w:bookmarkEnd w:id="24"/>
      <w:r>
        <w:t>国内外研究现状</w:t>
      </w:r>
      <w:bookmarkEnd w:id="63458"/>
    </w:p>
    <w:p w:rsidR="0018722C">
      <w:pPr>
        <w:pStyle w:val="Heading3"/>
        <w:topLinePunct/>
        <w:ind w:left="200" w:hangingChars="200" w:hanging="200"/>
      </w:pPr>
      <w:bookmarkStart w:id="63459" w:name="_Toc68663459"/>
      <w:bookmarkStart w:name="_TOC_250016" w:id="25"/>
      <w:bookmarkEnd w:id="25"/>
      <w:r>
        <w:rPr>
          <w:b/>
        </w:rPr>
        <w:t>2.3.1</w:t>
      </w:r>
      <w:r>
        <w:t xml:space="preserve"> </w:t>
      </w:r>
      <w:r>
        <w:t>国内研究现状</w:t>
      </w:r>
      <w:bookmarkEnd w:id="63459"/>
    </w:p>
    <w:p w:rsidR="0018722C">
      <w:pPr>
        <w:topLinePunct/>
      </w:pPr>
      <w:r>
        <w:t>（</w:t>
      </w:r>
      <w:r>
        <w:t>一</w:t>
      </w:r>
      <w:r>
        <w:t>）</w:t>
      </w:r>
      <w:r>
        <w:t>我国体育场馆运营管理现状研究</w:t>
      </w:r>
    </w:p>
    <w:p w:rsidR="0018722C">
      <w:pPr>
        <w:topLinePunct/>
      </w:pPr>
      <w:r>
        <w:t>体育场馆作为开展体育竞赛、体育教学、群众体育和休闲娱乐活动的物质载体，已成为满足人们体育文化需求的无可替代的必要的大型体育建筑。北京奥运会的举办，带动了我国一大批设施先进、功能齐全、投资主体多元化的高质量、高投入的体育场馆建设。然而科学合理的解决场馆利用问题，有效提高场馆运行管理水平，降低运营成本，提高管理效益，已成为</w:t>
      </w:r>
      <w:r>
        <w:t>近年</w:t>
      </w:r>
      <w:r>
        <w:t>来体育场馆研究者及管理者最为关注的亟待解决的现实焦点问题，因为这些问题既是体育场馆生存与发展的关键。</w:t>
      </w:r>
    </w:p>
    <w:p w:rsidR="0018722C">
      <w:pPr>
        <w:topLinePunct/>
      </w:pPr>
      <w:r>
        <w:t>《体育场馆经营管理概论》一书中阐述了我国体育场馆的特征及变化，</w:t>
      </w:r>
      <w:r>
        <w:t>2003</w:t>
      </w:r>
      <w:r>
        <w:t>年底全国共有体育场地种类达到</w:t>
      </w:r>
      <w:r>
        <w:t>64</w:t>
      </w:r>
      <w:r/>
      <w:r w:rsidR="001852F3">
        <w:t xml:space="preserve">种，比</w:t>
      </w:r>
      <w:r>
        <w:t>1995</w:t>
      </w:r>
      <w:r/>
      <w:r w:rsidR="001852F3">
        <w:t xml:space="preserve">年增加了</w:t>
      </w:r>
      <w:r>
        <w:t>16</w:t>
      </w:r>
      <w:r/>
      <w:r w:rsidR="001852F3">
        <w:t xml:space="preserve">种。另外我国已经有相当数量的体育场馆项目设施达到国际水平，与第四次场地普查相比，我国体育场馆呈现出以下特征：数量和规模均有较大提高，人民群众参加体育运动的条件得到逐步改善；体育场地的种类进一步多样化，结构趋于合理，在一定程度上满足了群众日益多元化的健身需求。同时还在体育场馆开放程度、投资主体多元化、经营状况有较大改善等方面显示出可喜的变化。</w:t>
      </w:r>
    </w:p>
    <w:p w:rsidR="0018722C">
      <w:pPr>
        <w:topLinePunct/>
      </w:pPr>
      <w:r>
        <w:t>随着我国体育场馆的快速发展，体育场馆的经营管理研究一直备受专家学者的关注和重视，场馆管理者也从实践中逐步摸索出适用于我国体育场馆运营的新模式新方法，其中体育场馆的开放问题是众多场馆管理问题中最为重要也是最具有决定性的问题，是否开放和如何开放是达到场馆效益最大化的最重要手段也是衡量场馆运营状况的最有效标准。于是，在体育场馆开放方面，涌现出了大量学术研究和成果，尤其最近十年更是层出不穷。在中国知网首页全文</w:t>
      </w:r>
      <w:r>
        <w:t>检索框内输入“体育场馆”、“开放”等关键词，可搜索出从</w:t>
      </w:r>
      <w:r>
        <w:t>2000</w:t>
      </w:r>
      <w:r/>
      <w:r w:rsidR="001852F3">
        <w:t xml:space="preserve">至</w:t>
      </w:r>
      <w:r>
        <w:t>2014</w:t>
      </w:r>
      <w:r>
        <w:t> </w:t>
      </w:r>
      <w:r>
        <w:t>年</w:t>
      </w:r>
    </w:p>
    <w:p w:rsidR="0018722C">
      <w:pPr>
        <w:spacing w:line="266" w:lineRule="exact" w:before="36"/>
        <w:ind w:leftChars="0" w:left="1861"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8" w:firstLineChars="0" w:firstLine="0"/>
        <w:jc w:val="right"/>
        <w:topLinePunct/>
      </w:pPr>
      <w:r>
        <w:rPr>
          <w:kern w:val="2"/>
          <w:sz w:val="18"/>
          <w:szCs w:val="22"/>
          <w:rFonts w:cstheme="minorBidi" w:hAnsiTheme="minorHAnsi" w:eastAsiaTheme="minorHAnsi" w:asciiTheme="minorHAnsi" w:ascii="Times New Roman"/>
        </w:rPr>
        <w:t>- 11 -</w:t>
      </w:r>
    </w:p>
    <w:p w:rsidR="0018722C">
      <w:pPr>
        <w:topLinePunct/>
      </w:pPr>
      <w:r>
        <w:t>共约</w:t>
      </w:r>
      <w:r>
        <w:t>21</w:t>
      </w:r>
      <w:r>
        <w:t xml:space="preserve">, </w:t>
      </w:r>
      <w:r>
        <w:t>466</w:t>
      </w:r>
      <w:r/>
      <w:r w:rsidR="001852F3">
        <w:t xml:space="preserve">篇文章，其中主要集中于全国各地区的各类型体育场馆的开放现状与对策研究、资源利用与影响因素分析、运营模式与风险规避等方面的调查研究。</w:t>
      </w:r>
    </w:p>
    <w:p w:rsidR="0018722C">
      <w:pPr>
        <w:topLinePunct/>
      </w:pPr>
      <w:r>
        <w:t>在篇数众多、观点不一的体育场馆学术研究成果中，具有代表性的如陈凤</w:t>
      </w:r>
      <w:r>
        <w:t>俊在《建设体育强国背景下我国体育场馆的发展现状与对策研究》</w:t>
      </w:r>
      <w:r>
        <w:rPr>
          <w:vertAlign w:val="superscript"/>
          /&gt;
        </w:rPr>
        <w:t>[</w:t>
      </w:r>
      <w:r>
        <w:rPr>
          <w:vertAlign w:val="superscript"/>
          <w:position w:val="12"/>
        </w:rPr>
        <w:t xml:space="preserve">7</w:t>
      </w:r>
      <w:r>
        <w:rPr>
          <w:vertAlign w:val="superscript"/>
          /&gt;
        </w:rPr>
        <w:t>]</w:t>
      </w:r>
      <w:r>
        <w:t>一文中明确提出必须考虑我国的实际国情，走具有中国特色的依托市场调节与政府宏观调</w:t>
      </w:r>
      <w:r w:rsidR="001852F3">
        <w:t xml:space="preserve">控相结合的体育场馆建设与利用之路，才能更好地发挥建设体育强国进程中体</w:t>
      </w:r>
      <w:r w:rsidR="001852F3">
        <w:t xml:space="preserve">育场馆的作用；孙中信、李世光、王丽霞就如何提高后奥运经济时期奥运场馆</w:t>
      </w:r>
      <w:r w:rsidR="001852F3">
        <w:t xml:space="preserve">的利用率分析总结了赛后场馆利用的情况主要取决于场馆的投资主体、体育场</w:t>
      </w:r>
      <w:r w:rsidR="001852F3">
        <w:t xml:space="preserve">馆前期建设规划是否充分考虑场馆周边的居民体育活动和赛事需求、赛后场馆</w:t>
      </w:r>
      <w:r w:rsidR="001852F3">
        <w:t xml:space="preserve">的管理主体以及经营内容等因素，提出提高赛后场馆利用的措施包括居民的休</w:t>
      </w:r>
      <w:r w:rsidR="001852F3">
        <w:t xml:space="preserve">闲健身需求和体育竞技表演及体育训练组成的体育产业对体育场馆设施的需求、演唱会和音乐会等文化活动以及会展业等其他商业的需求等</w:t>
      </w:r>
      <w:r>
        <w:rPr>
          <w:vertAlign w:val="superscript"/>
          /&gt;
        </w:rPr>
        <w:t>[</w:t>
      </w:r>
      <w:r>
        <w:rPr>
          <w:vertAlign w:val="superscript"/>
          <w:position w:val="12"/>
        </w:rPr>
        <w:t xml:space="preserve">8</w:t>
      </w:r>
      <w:r>
        <w:rPr>
          <w:vertAlign w:val="superscript"/>
          /&gt;
        </w:rPr>
        <w:t>]</w:t>
      </w:r>
      <w:r>
        <w:t>；丁健、孙淑萍在研究提高体育场馆综合效益时得出了必须坚持社会效益和经济效益相结合，把</w:t>
      </w:r>
      <w:r w:rsidR="001852F3">
        <w:t xml:space="preserve">社会效益放在首位，同时兼顾经济效益的结论，当两者发生矛盾时，要服从社</w:t>
      </w:r>
      <w:r w:rsidR="001852F3">
        <w:t xml:space="preserve">会效益，不能以牺牲社会效益为代价而获得经济效益，尤其在体育场馆配合实</w:t>
      </w:r>
      <w:r>
        <w:t>施全民健身计划时，更要处理好提供为群众服务和经济收入的关系</w:t>
      </w:r>
      <w:r>
        <w:rPr>
          <w:vertAlign w:val="superscript"/>
          /&gt;
        </w:rPr>
        <w:t>[</w:t>
      </w:r>
      <w:r>
        <w:rPr>
          <w:vertAlign w:val="superscript"/>
          <w:position w:val="12"/>
        </w:rPr>
        <w:t xml:space="preserve">9</w:t>
      </w:r>
      <w:r>
        <w:rPr>
          <w:vertAlign w:val="superscript"/>
          /&gt;
        </w:rPr>
        <w:t>]</w:t>
      </w:r>
      <w:r>
        <w:t>。谭刚在《大</w:t>
      </w:r>
      <w:r>
        <w:t>型公共体育场馆公益与经营效益评估指标体系研究》</w:t>
      </w:r>
      <w:r>
        <w:rPr>
          <w:vertAlign w:val="superscript"/>
          /&gt;
        </w:rPr>
        <w:t>[</w:t>
      </w:r>
      <w:r>
        <w:rPr>
          <w:vertAlign w:val="superscript"/>
          <w:position w:val="12"/>
        </w:rPr>
        <w:t xml:space="preserve">10</w:t>
      </w:r>
      <w:r>
        <w:rPr>
          <w:vertAlign w:val="superscript"/>
          /&gt;
        </w:rPr>
        <w:t>]</w:t>
      </w:r>
      <w:r>
        <w:t>中建立了以基层运动训</w:t>
      </w:r>
      <w:r w:rsidR="001852F3">
        <w:t xml:space="preserve">练、高水平运动竞赛、群众体育、经费自给率、全员劳动生产率、成本费用利</w:t>
      </w:r>
      <w:r w:rsidR="001852F3">
        <w:t xml:space="preserve">润率为主的公共体育场馆公益与经营效益评估体系，得出了公共体育场馆的健</w:t>
      </w:r>
      <w:r w:rsidR="001852F3">
        <w:t xml:space="preserve">康发展取决于外部规制的结论，即应充分发挥国家政府微观规制的功能，将利</w:t>
      </w:r>
      <w:r w:rsidR="001852F3">
        <w:t xml:space="preserve">润从经营者手中转移到公益中去；唐逢春在对国家体育总局实施雪炭工程效益</w:t>
      </w:r>
      <w:r w:rsidR="001852F3">
        <w:t xml:space="preserve">研究中发现在实施过程中存在部分地区兴建规模超标、脱离当地经济基础的实</w:t>
      </w:r>
      <w:r w:rsidR="001852F3">
        <w:t xml:space="preserve">际情况、体育场馆建设投资过大但利用率低、体育设施功能单调、管理服务体</w:t>
      </w:r>
      <w:r w:rsidR="001852F3">
        <w:t xml:space="preserve">系滞后、重建设轻管理等问题，指出制约雪炭工程实施效益的主要因素有地区</w:t>
      </w:r>
      <w:r w:rsidR="001852F3">
        <w:t xml:space="preserve">经济水平落后、群众体育基础薄弱、农村传统的生产生活方式羁绊、重竞技体</w:t>
      </w:r>
      <w:r w:rsidR="001852F3">
        <w:t xml:space="preserve">育轻群众体育等因素并提出加强基础理论研究、完善体育场馆经营管理政策法</w:t>
      </w:r>
      <w:r w:rsidR="001852F3">
        <w:t xml:space="preserve">规、改革场馆管理体制、培养和引进专业人才、明确产权关系、兴建简易体育</w:t>
      </w:r>
      <w:r w:rsidR="001852F3">
        <w:t xml:space="preserve">设施等建议</w:t>
      </w:r>
      <w:r>
        <w:rPr>
          <w:vertAlign w:val="superscript"/>
          /&gt;
        </w:rPr>
        <w:t>[</w:t>
      </w:r>
      <w:r>
        <w:rPr>
          <w:vertAlign w:val="superscript"/>
          <w:position w:val="12"/>
        </w:rPr>
        <w:t xml:space="preserve">11</w:t>
      </w:r>
      <w:r>
        <w:rPr>
          <w:vertAlign w:val="superscript"/>
          /&gt;
        </w:rPr>
        <w:t>]</w:t>
      </w:r>
      <w:r>
        <w:t>。</w:t>
      </w:r>
    </w:p>
    <w:p w:rsidR="0018722C">
      <w:pPr>
        <w:topLinePunct/>
      </w:pPr>
      <w:r>
        <w:t>（</w:t>
      </w:r>
      <w:r>
        <w:t>二</w:t>
      </w:r>
      <w:r>
        <w:t>）</w:t>
      </w:r>
      <w:r>
        <w:t>我国高校体育场馆利用现状研究</w:t>
      </w:r>
    </w:p>
    <w:p w:rsidR="0018722C">
      <w:pPr>
        <w:topLinePunct/>
      </w:pPr>
      <w:r>
        <w:t>近些年来，体育场馆专家学者渐渐将研究重点从公共体育场馆和经营性体</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274" w:firstLineChars="0" w:firstLine="0"/>
        <w:jc w:val="right"/>
        <w:topLinePunct/>
      </w:pPr>
      <w:r>
        <w:rPr>
          <w:kern w:val="2"/>
          <w:sz w:val="18"/>
          <w:szCs w:val="22"/>
          <w:rFonts w:cstheme="minorBidi" w:hAnsiTheme="minorHAnsi" w:eastAsiaTheme="minorHAnsi" w:asciiTheme="minorHAnsi" w:ascii="Times New Roman"/>
        </w:rPr>
        <w:t>- 12 -</w:t>
      </w:r>
    </w:p>
    <w:p w:rsidR="0018722C">
      <w:pPr>
        <w:topLinePunct/>
      </w:pPr>
      <w:r>
        <w:t>育场馆转移到了学校体育场馆，而学校体育场馆的性质、归属以及服务对象和使用目的范围均具有较大的局限性，为在校师生的体育教学、运动训练和健身活动服务始终是学校体育场馆不变的运行宗旨，而这一不变的原则必然限制了学校体育场馆的利用率和开放情况，形成了不可调和的矛盾。于是，有大量相关学者开始研究如何缓解这一矛盾，在坚持首先为师生服务的前提下，适当向</w:t>
      </w:r>
      <w:r>
        <w:t>社会开放，以提高学校体育场馆的利用率，增加场馆效益，减轻学校财政负担。</w:t>
      </w:r>
      <w:r>
        <w:t>本人通过在中国知网首页缩小检索范围，输入“高校体育场馆、利用率</w:t>
      </w:r>
      <w:r>
        <w:t>”</w:t>
      </w:r>
    </w:p>
    <w:p w:rsidR="0018722C">
      <w:pPr>
        <w:topLinePunct/>
      </w:pPr>
      <w:r>
        <w:t>的关键词后，共检索出</w:t>
      </w:r>
      <w:r>
        <w:t>14</w:t>
      </w:r>
      <w:r>
        <w:t xml:space="preserve">, </w:t>
      </w:r>
      <w:r>
        <w:t>355</w:t>
      </w:r>
      <w:r/>
      <w:r w:rsidR="001852F3">
        <w:t xml:space="preserve">条结果，其中有</w:t>
      </w:r>
      <w:r>
        <w:t>10</w:t>
      </w:r>
      <w:r>
        <w:t xml:space="preserve">, </w:t>
      </w:r>
      <w:r>
        <w:t>508</w:t>
      </w:r>
      <w:r/>
      <w:r w:rsidR="001852F3">
        <w:t xml:space="preserve">篇文献，约占文献总数</w:t>
      </w:r>
      <w:r>
        <w:t>的</w:t>
      </w:r>
      <w:r>
        <w:t>73%</w:t>
      </w:r>
      <w:r>
        <w:t>，均来自中国学术期刊网络出版总库，这其中期刊来源主要由《当代体育</w:t>
      </w:r>
      <w:r>
        <w:t>科技》、《体育文化导刊》、《科技信息》、《体育与科学》等与体育相关的专业杂志和特色期刊，另外则是来源于各省市体育院校和其它普通高校的学报；另外</w:t>
      </w:r>
      <w:r>
        <w:t>有</w:t>
      </w:r>
      <w:r>
        <w:t>3</w:t>
      </w:r>
      <w:r>
        <w:t xml:space="preserve">, </w:t>
      </w:r>
      <w:r>
        <w:t>026</w:t>
      </w:r>
      <w:r/>
      <w:r w:rsidR="001852F3">
        <w:t xml:space="preserve">篇文献均来自中国优秀硕士学位论文全文数据库，以及有</w:t>
      </w:r>
      <w:r>
        <w:t>208</w:t>
      </w:r>
      <w:r/>
      <w:r w:rsidR="001852F3">
        <w:t xml:space="preserve">篇文献</w:t>
      </w:r>
      <w:r>
        <w:t>来自中国博士学位论文全文数据库，即硕博士论文占到文献总数的</w:t>
      </w:r>
      <w:r>
        <w:t>23%</w:t>
      </w:r>
      <w:r>
        <w:t>；其余文献来自中国重要会议论文、国际会议论文以及重要报纸全文数据库。</w:t>
      </w:r>
    </w:p>
    <w:p w:rsidR="0018722C">
      <w:pPr>
        <w:topLinePunct/>
      </w:pPr>
      <w:r>
        <w:t>兰长春在《“后奥运”背景下北京市高校体育资源社会化的利用开发研究》</w:t>
      </w:r>
    </w:p>
    <w:p w:rsidR="0018722C">
      <w:pPr>
        <w:topLinePunct/>
      </w:pPr>
      <w:r>
        <w:t>[</w:t>
      </w:r>
      <w:r>
        <w:t xml:space="preserve">12</w:t>
      </w:r>
      <w:r>
        <w:t>]</w:t>
      </w:r>
      <w:r>
        <w:t>中以北京市高校体育资源为研究对象，通过经济发展与体育之间的关系、集</w:t>
      </w:r>
    </w:p>
    <w:p w:rsidR="0018722C">
      <w:pPr>
        <w:topLinePunct/>
      </w:pPr>
      <w:r>
        <w:t>约化发展、大学集群以及投入产出效益对资源社会化的要求方面进行了经济学</w:t>
      </w:r>
      <w:r>
        <w:t>分析，指出北京高校体育资源社会化利用具有资源优势、区位优势和需求优势，</w:t>
      </w:r>
      <w:r w:rsidR="001852F3">
        <w:t xml:space="preserve">并分别从北京高校体育人力资源、财力资源、信息资源等方面的社会化利用现状进行调查研究，最后分别总结结论并提出相应建议。</w:t>
      </w:r>
    </w:p>
    <w:p w:rsidR="0018722C">
      <w:pPr>
        <w:topLinePunct/>
      </w:pPr>
      <w:r>
        <w:t>孙霞在《安徽省高校体育场馆对外开放的现状调查研究》</w:t>
      </w:r>
      <w:r>
        <w:rPr>
          <w:vertAlign w:val="superscript"/>
        </w:rPr>
        <w:t>[</w:t>
      </w:r>
      <w:r>
        <w:rPr>
          <w:vertAlign w:val="superscript"/>
        </w:rPr>
        <w:t xml:space="preserve">13</w:t>
      </w:r>
      <w:r>
        <w:rPr>
          <w:vertAlign w:val="superscript"/>
        </w:rPr>
        <w:t>]</w:t>
      </w:r>
      <w:r>
        <w:t>中主要从安徽</w:t>
      </w:r>
      <w:r w:rsidR="001852F3">
        <w:t xml:space="preserve">省社区居民参与体育的现状与影响因素与安徽省高校体育场馆拥有数量、场馆的</w:t>
      </w:r>
      <w:r>
        <w:t>使用现状以及场馆对外开放情况两个方面进行了调查研究，得出以下结论</w:t>
      </w:r>
      <w:r>
        <w:t>：</w:t>
      </w:r>
      <w:r>
        <w:t>（</w:t>
      </w:r>
      <w:r>
        <w:t>1</w:t>
      </w:r>
      <w:r>
        <w:t>）</w:t>
      </w:r>
      <w:r>
        <w:t>由于高校开放场地项目有限、开放时间不合理、服务质量低等因素影响了居民参与</w:t>
      </w:r>
      <w:r>
        <w:t>体育锻炼的积极性；</w:t>
      </w:r>
      <w:r>
        <w:t>（</w:t>
      </w:r>
      <w:r>
        <w:rPr>
          <w:spacing w:val="1"/>
        </w:rPr>
        <w:t>2</w:t>
      </w:r>
      <w:r>
        <w:t>）</w:t>
      </w:r>
      <w:r>
        <w:t>安徽省高校室外场地数量较多，而室内场馆相对</w:t>
      </w:r>
      <w:r w:rsidR="001852F3">
        <w:t xml:space="preserve">较少</w:t>
      </w:r>
      <w:r>
        <w:t>，开展运动项目不够多样，体育场地和场馆总体类型较少；</w:t>
      </w:r>
      <w:r>
        <w:t>（</w:t>
      </w:r>
      <w:r>
        <w:rPr>
          <w:spacing w:val="1"/>
        </w:rPr>
        <w:t>3</w:t>
      </w:r>
      <w:r>
        <w:t>）</w:t>
      </w:r>
      <w:r>
        <w:t>安徽省高</w:t>
      </w:r>
      <w:r w:rsidR="001852F3">
        <w:t xml:space="preserve">校体育场馆设施除满足日常教学训练需要外，在早晚和节假日基本处于限制开放状态</w:t>
      </w:r>
      <w:r>
        <w:t>，即使开放也是大部分只针对在校师生，对社会作用不明显；</w:t>
      </w:r>
      <w:r>
        <w:t>（</w:t>
      </w:r>
      <w:r>
        <w:rPr>
          <w:spacing w:val="1"/>
        </w:rPr>
        <w:t>4</w:t>
      </w:r>
      <w:r>
        <w:t>）</w:t>
      </w:r>
      <w:r>
        <w:t>安徽</w:t>
      </w:r>
      <w:r w:rsidR="001852F3">
        <w:t xml:space="preserve">省高校已开放的体育场馆还存在管理问题以及经营手段和策略问题。</w:t>
      </w:r>
    </w:p>
    <w:p w:rsidR="0018722C">
      <w:pPr>
        <w:topLinePunct/>
      </w:pPr>
      <w:r>
        <w:t>刘勇在《北京高校体育场馆经营效益影响因素的研究》</w:t>
      </w:r>
      <w:r>
        <w:rPr>
          <w:vertAlign w:val="superscript"/>
        </w:rPr>
        <w:t>[</w:t>
      </w:r>
      <w:r>
        <w:rPr>
          <w:vertAlign w:val="superscript"/>
        </w:rPr>
        <w:t xml:space="preserve">14</w:t>
      </w:r>
      <w:r>
        <w:rPr>
          <w:vertAlign w:val="superscript"/>
        </w:rPr>
        <w:t>]</w:t>
      </w:r>
      <w:r>
        <w:t>中通过对影响北京高校体育场馆经营效益的软、硬件因素进行了分析和研究，分别针对包括</w:t>
      </w:r>
      <w:r>
        <w:t>学</w:t>
      </w:r>
    </w:p>
    <w:p w:rsidR="0018722C">
      <w:pPr>
        <w:spacing w:line="266" w:lineRule="exact" w:before="84"/>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833" w:rightChars="0" w:right="1294" w:firstLineChars="0" w:firstLine="0"/>
        <w:jc w:val="right"/>
        <w:topLinePunct/>
      </w:pPr>
      <w:r>
        <w:rPr>
          <w:kern w:val="2"/>
          <w:sz w:val="18"/>
          <w:szCs w:val="22"/>
          <w:rFonts w:cstheme="minorBidi" w:hAnsiTheme="minorHAnsi" w:eastAsiaTheme="minorHAnsi" w:asciiTheme="minorHAnsi" w:ascii="Times New Roman"/>
        </w:rPr>
        <w:t>- 13 -</w:t>
      </w:r>
    </w:p>
    <w:p w:rsidR="0018722C">
      <w:pPr>
        <w:topLinePunct/>
      </w:pPr>
      <w:r>
        <w:t>校地理位置与场馆规模、场馆设施条件、创收后对场馆硬件设施的再投入等硬件因素和高校管理者及师生对场馆开放的认知、体育场馆经营管理人员质量和场馆管理规章建设等软件因素对北京高校体育场馆经营效益的影响，提出场馆</w:t>
      </w:r>
      <w:r>
        <w:t>建设应具有长远、有延续性的开发发展规划，建立健全高校体育场馆管理制度，</w:t>
      </w:r>
      <w:r w:rsidR="001852F3">
        <w:t xml:space="preserve">提高场馆管理者和工作人员的专业素质和水平，加强与各部门的沟通，注重场馆硬件与软件的同步建设，优化场馆资源配置等建议。</w:t>
      </w:r>
    </w:p>
    <w:p w:rsidR="0018722C">
      <w:pPr>
        <w:topLinePunct/>
      </w:pPr>
      <w:r>
        <w:t>郭奇在《长沙市普通高校体育场馆资源利用及影响因素分析》</w:t>
      </w:r>
      <w:r>
        <w:rPr>
          <w:vertAlign w:val="superscript"/>
        </w:rPr>
        <w:t>[</w:t>
      </w:r>
      <w:r>
        <w:rPr>
          <w:vertAlign w:val="superscript"/>
        </w:rPr>
        <w:t xml:space="preserve">15</w:t>
      </w:r>
      <w:r>
        <w:rPr>
          <w:vertAlign w:val="superscript"/>
        </w:rPr>
        <w:t>]</w:t>
      </w:r>
      <w:r>
        <w:t>中选取长</w:t>
      </w:r>
      <w:r>
        <w:t>沙市</w:t>
      </w:r>
      <w:r>
        <w:t>15</w:t>
      </w:r>
      <w:r/>
      <w:r w:rsidR="001852F3">
        <w:t xml:space="preserve">所高校体育场馆的开放与利用现状进行调查研究，结果表明高校体育场馆的数量据教育部要求的配置数量还有一定差距，体育场馆资源主要集中于重点院校；高校体育场馆大部分已实现有偿对社会开放服务，结论为高校应根据实际情况转变观念，制定灵活的决策引导高校体育场馆服务于社会体育及地方体育的发展；选择合适的开放形式和开放项目，建立高校体育场馆资源共享机制与平台等。</w:t>
      </w:r>
    </w:p>
    <w:p w:rsidR="0018722C">
      <w:pPr>
        <w:topLinePunct/>
      </w:pPr>
      <w:r>
        <w:t>另外，张涛在《江苏省高校体育场馆资源开放现状与影响因素分析》</w:t>
      </w:r>
      <w:r>
        <w:rPr>
          <w:vertAlign w:val="superscript"/>
        </w:rPr>
        <w:t>[</w:t>
      </w:r>
      <w:r>
        <w:rPr>
          <w:vertAlign w:val="superscript"/>
          <w:position w:val="12"/>
        </w:rPr>
        <w:t xml:space="preserve">16</w:t>
      </w:r>
      <w:r>
        <w:rPr>
          <w:vertAlign w:val="superscript"/>
        </w:rPr>
        <w:t>]</w:t>
      </w:r>
      <w:r>
        <w:t>、陈欢在《福州地区大学城体育场馆资源利用现状研究》</w:t>
      </w:r>
      <w:r>
        <w:rPr>
          <w:vertAlign w:val="superscript"/>
        </w:rPr>
        <w:t>[</w:t>
      </w:r>
      <w:r>
        <w:rPr>
          <w:vertAlign w:val="superscript"/>
          <w:position w:val="12"/>
        </w:rPr>
        <w:t xml:space="preserve">17</w:t>
      </w:r>
      <w:r>
        <w:rPr>
          <w:vertAlign w:val="superscript"/>
        </w:rPr>
        <w:t>]</w:t>
      </w:r>
      <w:r>
        <w:t>、陈永浩在《西安高校体育场馆设施对外开放的现状调查与分析》</w:t>
      </w:r>
      <w:r>
        <w:rPr>
          <w:vertAlign w:val="superscript"/>
        </w:rPr>
        <w:t>[</w:t>
      </w:r>
      <w:r>
        <w:rPr>
          <w:vertAlign w:val="superscript"/>
          <w:position w:val="12"/>
        </w:rPr>
        <w:t xml:space="preserve">18</w:t>
      </w:r>
      <w:r>
        <w:rPr>
          <w:vertAlign w:val="superscript"/>
        </w:rPr>
        <w:t>]</w:t>
      </w:r>
      <w:r>
        <w:t>、邱宝林在《ft东省高校体育场馆资源利用与经营管理的探究》</w:t>
      </w:r>
      <w:r>
        <w:rPr>
          <w:vertAlign w:val="superscript"/>
        </w:rPr>
        <w:t>[</w:t>
      </w:r>
      <w:r>
        <w:rPr>
          <w:vertAlign w:val="superscript"/>
          <w:position w:val="12"/>
        </w:rPr>
        <w:t xml:space="preserve">19</w:t>
      </w:r>
      <w:r>
        <w:rPr>
          <w:vertAlign w:val="superscript"/>
        </w:rPr>
        <w:t>]</w:t>
      </w:r>
      <w:r>
        <w:t>以及殷亮在《黑龙江省高校体育场馆经营</w:t>
      </w:r>
      <w:r>
        <w:t>管理模式的研究》</w:t>
      </w:r>
      <w:r>
        <w:rPr>
          <w:vertAlign w:val="superscript"/>
        </w:rPr>
        <w:t>[</w:t>
      </w:r>
      <w:r>
        <w:rPr>
          <w:vertAlign w:val="superscript"/>
          <w:position w:val="12"/>
        </w:rPr>
        <w:t xml:space="preserve">20</w:t>
      </w:r>
      <w:r>
        <w:rPr>
          <w:vertAlign w:val="superscript"/>
        </w:rPr>
        <w:t>]</w:t>
      </w:r>
      <w:r>
        <w:t>和姜静在《陕西省普通高校体育资源现状及校际共享研究</w:t>
      </w:r>
      <w:r>
        <w:t>》</w:t>
      </w:r>
    </w:p>
    <w:p w:rsidR="0018722C">
      <w:pPr>
        <w:topLinePunct/>
      </w:pPr>
      <w:r>
        <w:t>[</w:t>
      </w:r>
      <w:r>
        <w:t xml:space="preserve">21</w:t>
      </w:r>
      <w:r>
        <w:t>]</w:t>
      </w:r>
      <w:r>
        <w:t>等数十篇文献中，作者均选取了各区域内数十所具有代表性的高校及其所拥</w:t>
      </w:r>
    </w:p>
    <w:p w:rsidR="0018722C">
      <w:pPr>
        <w:topLinePunct/>
      </w:pPr>
      <w:r>
        <w:t>有的体育场馆，调查了场馆现有的数量、种类、使用情况和管理情况等现状，</w:t>
      </w:r>
      <w:r w:rsidR="001852F3">
        <w:t xml:space="preserve">研究分析其场馆使用率和场馆效益，总结出影响因素和存在的问题并针对问题提出了相应的解决方案和意见建议。</w:t>
      </w:r>
    </w:p>
    <w:p w:rsidR="0018722C">
      <w:pPr>
        <w:topLinePunct/>
      </w:pPr>
      <w:r>
        <w:t>综上所述，国内的体育场馆专家以及普通高校体育场馆教师、硕博士生和其他高水平学者，越来越对我国体育场馆和高校体育场馆的概念、性质有更深入的了解和探讨，对体育场馆管理模式、运营方式等方面也同样拥有专业的理论性阐述，同时对我国目前的各类体育场馆的开放利用程度和现状都做了调查和分析，尤其对高校体育场馆设施开放的可行性、利用率、场馆效益、影响因素及对策等的研究也逐步完善成体系。在进行理论研究的同时，更注重实体研究，分区域地进行实地考察和实证研究，充分说明场馆存在的问题后提出相应的建议和意见。本文重在研究普通高校体育场馆利用率的问题，并以拥有举办四体会等大型体育赛事及活动经验的，设施设备先进，场馆功能齐全，运行</w:t>
      </w:r>
      <w:r>
        <w:t>管</w:t>
      </w:r>
    </w:p>
    <w:p w:rsidR="0018722C">
      <w:pPr>
        <w:spacing w:line="266" w:lineRule="exact" w:before="83"/>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- 14 -</w:t>
      </w:r>
    </w:p>
    <w:p w:rsidR="0018722C">
      <w:pPr>
        <w:topLinePunct/>
      </w:pPr>
      <w:r>
        <w:t>理等方面均较为完善的安徽大学体育馆为例，对体育场馆利用率所涉及的各个方面进行实例阐述，分别研究和调查，旨在为其他普通高校体育场馆利用率的提高提供参考。</w:t>
      </w:r>
    </w:p>
    <w:p w:rsidR="0018722C">
      <w:pPr>
        <w:pStyle w:val="Heading3"/>
        <w:topLinePunct/>
        <w:ind w:left="200" w:hangingChars="200" w:hanging="200"/>
      </w:pPr>
      <w:bookmarkStart w:id="63460" w:name="_Toc68663460"/>
      <w:bookmarkStart w:name="_TOC_250015" w:id="26"/>
      <w:bookmarkEnd w:id="26"/>
      <w:r>
        <w:rPr>
          <w:b/>
        </w:rPr>
        <w:t>2.3.2</w:t>
      </w:r>
      <w:r>
        <w:t xml:space="preserve"> </w:t>
      </w:r>
      <w:r>
        <w:t>国外研究现状</w:t>
      </w:r>
      <w:bookmarkEnd w:id="63460"/>
    </w:p>
    <w:p w:rsidR="0018722C">
      <w:pPr>
        <w:topLinePunct/>
      </w:pPr>
      <w:r>
        <w:t>（</w:t>
      </w:r>
      <w:r>
        <w:t>一</w:t>
      </w:r>
      <w:r>
        <w:t>）</w:t>
      </w:r>
      <w:r>
        <w:t>国外体育场馆建设和开放利用现状</w:t>
      </w:r>
    </w:p>
    <w:p w:rsidR="0018722C">
      <w:pPr>
        <w:topLinePunct/>
      </w:pPr>
      <w:r>
        <w:t>国外体育场馆在实践发展过程中得到了国家政策的全面支持，优惠的税收政策，多渠道的资金来源和灵活多样的建设方案，各国都十分重视提高场馆的使用率和综合效益，举措有制定开放使用规定、开放学校体育场馆、注重维修和保养、加强监督和惩罚等。另外，国外发达国家在体育场馆数量上要远超于</w:t>
      </w:r>
      <w:r>
        <w:t>我国，在日本平均每</w:t>
      </w:r>
      <w:r>
        <w:rPr>
          <w:rFonts w:ascii="Times New Roman" w:eastAsia="宋体"/>
        </w:rPr>
        <w:t>400</w:t>
      </w:r>
      <w:r>
        <w:t>人就拥有一个体育设施，美国的人均体育场地面积</w:t>
      </w:r>
      <w:r>
        <w:t>为</w:t>
      </w:r>
    </w:p>
    <w:p w:rsidR="0018722C">
      <w:pPr>
        <w:topLinePunct/>
      </w:pPr>
      <w:r>
        <w:rPr>
          <w:rFonts w:ascii="Times New Roman" w:eastAsia="Times New Roman"/>
        </w:rPr>
        <w:t>14</w:t>
      </w:r>
      <w:r>
        <w:t>平方米，而我国人均只有</w:t>
      </w:r>
      <w:r>
        <w:rPr>
          <w:rFonts w:ascii="Times New Roman" w:eastAsia="Times New Roman"/>
        </w:rPr>
        <w:t>1</w:t>
      </w:r>
      <w:r>
        <w:rPr>
          <w:rFonts w:ascii="Times New Roman" w:eastAsia="Times New Roman"/>
        </w:rPr>
        <w:t>.</w:t>
      </w:r>
      <w:r>
        <w:rPr>
          <w:rFonts w:ascii="Times New Roman" w:eastAsia="Times New Roman"/>
        </w:rPr>
        <w:t>03</w:t>
      </w:r>
      <w:r>
        <w:t>平方米。国外发达国家政府在体育场馆上的投</w:t>
      </w:r>
      <w:r>
        <w:t>资数额非常巨大，多数体育投资已超过</w:t>
      </w:r>
      <w:r>
        <w:rPr>
          <w:rFonts w:ascii="Times New Roman" w:eastAsia="Times New Roman"/>
        </w:rPr>
        <w:t>GDP</w:t>
      </w:r>
      <w:r>
        <w:t>的</w:t>
      </w:r>
      <w:r>
        <w:rPr>
          <w:rFonts w:ascii="Times New Roman" w:eastAsia="Times New Roman"/>
        </w:rPr>
        <w:t>1%</w:t>
      </w:r>
      <w:r>
        <w:t>。在体育场馆建设布局方面，</w:t>
      </w:r>
      <w:r w:rsidR="001852F3">
        <w:t xml:space="preserve">德国、西班牙、意大利等国家在八十年代后改变了以城市为中心的发展倾向，</w:t>
      </w:r>
      <w:r w:rsidR="001852F3">
        <w:t xml:space="preserve">形成了以社为中心，建设中小型体育场馆的指导思想，将体育场馆建设与城市公园、社区绿化结合在一起，形成了场园一体化的城市发展格局。在体育场馆管理和利用方面，欧洲部分国家的体育场馆除了部分经费来自政府资助外，其余大部分来自自办体育俱乐部、场馆租赁、出售健身会员卡、承办大型商业活</w:t>
      </w:r>
      <w:r>
        <w:t>动等方式进行创收。</w:t>
      </w:r>
      <w:r>
        <w:rPr>
          <w:vertAlign w:val="superscript"/>
          /&gt;
        </w:rPr>
        <w:t>[</w:t>
      </w:r>
      <w:r>
        <w:rPr>
          <w:vertAlign w:val="superscript"/>
          /&gt;
        </w:rPr>
        <w:t xml:space="preserve">22</w:t>
      </w:r>
      <w:r>
        <w:rPr>
          <w:vertAlign w:val="superscript"/>
          /&gt;
        </w:rPr>
        <w:t>]</w:t>
      </w:r>
    </w:p>
    <w:p w:rsidR="0018722C">
      <w:pPr>
        <w:topLinePunct/>
      </w:pPr>
      <w:r>
        <w:t>黄德敏在《国内外公共体育场馆管理改革对广州的启示》</w:t>
      </w:r>
      <w:r>
        <w:rPr>
          <w:vertAlign w:val="superscript"/>
          /&gt;
        </w:rPr>
        <w:t>[</w:t>
      </w:r>
      <w:r>
        <w:rPr>
          <w:vertAlign w:val="superscript"/>
          /&gt;
        </w:rPr>
        <w:t xml:space="preserve">23</w:t>
      </w:r>
      <w:r>
        <w:rPr>
          <w:vertAlign w:val="superscript"/>
          /&gt;
        </w:rPr>
        <w:t>]</w:t>
      </w:r>
      <w:r>
        <w:t>一文中总结了目前国外公共体育场管理运营的基本做法：体育场馆运营广泛采用委托专业化企业运营、政府对体育场馆运营进行固定或专项补贴、在设计建造和运营中注重体育场馆的多功能利用，得出启示：务必把握公共体育场馆以提供公共服务为主要目标、必须考虑经营管理过程中的公共性、强化体育行政部门在公共体育场馆改革过程中的指导和管理等。</w:t>
      </w:r>
    </w:p>
    <w:p w:rsidR="0018722C">
      <w:pPr>
        <w:topLinePunct/>
      </w:pPr>
      <w:r>
        <w:t>此外，国外在体育场馆管理运营方面的理论著作和体育管理教材尤为经典，</w:t>
      </w:r>
      <w:r>
        <w:t>如小罗宾</w:t>
      </w:r>
      <w:r>
        <w:rPr>
          <w:rFonts w:ascii="Times New Roman" w:hAnsi="Times New Roman" w:eastAsia="Times New Roman"/>
          <w:spacing w:val="-2"/>
          <w:rFonts w:hint="eastAsia"/>
        </w:rPr>
        <w:t>・</w:t>
      </w:r>
      <w:r>
        <w:t>阿蒙的《体育场馆赛事筹办与风险管理》、汉斯</w:t>
      </w:r>
      <w:r>
        <w:rPr>
          <w:rFonts w:ascii="Times New Roman" w:hAnsi="Times New Roman" w:eastAsia="Times New Roman"/>
          <w:rFonts w:hint="eastAsia"/>
        </w:rPr>
        <w:t>・</w:t>
      </w:r>
      <w:r>
        <w:t>温斯特彼格等人出版</w:t>
      </w:r>
      <w:r>
        <w:t>的《体育设施与大型赛事管理》、纽黑文大学吉尔</w:t>
      </w:r>
      <w:r>
        <w:rPr>
          <w:rFonts w:ascii="Times New Roman" w:hAnsi="Times New Roman" w:eastAsia="Times New Roman"/>
          <w:spacing w:val="-2"/>
          <w:rFonts w:hint="eastAsia"/>
        </w:rPr>
        <w:t>・</w:t>
      </w:r>
      <w:r>
        <w:t>弗里德出版的《体育场馆管理》、</w:t>
      </w:r>
      <w:r>
        <w:t>查尔斯</w:t>
      </w:r>
      <w:r>
        <w:rPr>
          <w:rFonts w:ascii="Times New Roman" w:hAnsi="Times New Roman" w:eastAsia="Times New Roman"/>
          <w:spacing w:val="-2"/>
          <w:rFonts w:hint="eastAsia"/>
        </w:rPr>
        <w:t>・</w:t>
      </w:r>
      <w:r>
        <w:t>桑托的《体育场馆的经济影响》等专业书籍为我国体育场馆管理理论提供了参考。由此可见，不管在实践还是理论研究方面，国外一些发达国家和</w:t>
      </w:r>
      <w:r>
        <w:t>地</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- 15 -</w:t>
      </w:r>
    </w:p>
    <w:p w:rsidR="0018722C">
      <w:pPr>
        <w:topLinePunct/>
      </w:pPr>
      <w:r>
        <w:t>区在体育场馆管理和运营方面均领先于我国，值得我们借鉴和学习。</w:t>
      </w:r>
    </w:p>
    <w:p w:rsidR="0018722C">
      <w:pPr>
        <w:topLinePunct/>
      </w:pPr>
      <w:r>
        <w:t>（</w:t>
      </w:r>
      <w:r>
        <w:t>二</w:t>
      </w:r>
      <w:r>
        <w:t>）</w:t>
      </w:r>
      <w:r>
        <w:t>国外学校体育场馆对外开放现状研究</w:t>
      </w:r>
    </w:p>
    <w:p w:rsidR="0018722C">
      <w:pPr>
        <w:topLinePunct/>
      </w:pPr>
      <w:r>
        <w:t>从总体来看，虽然国外没有专门对高校体育场馆的开放和运行进行系统专业的研究，但是由于长久以来形成的全民体育锻炼习惯已养成，国外大学的体育场馆在无形当中积极地贯彻了体育场馆资源共享理念，最大程度的为在校生和周边社区居民开放，当然也有一些国家为了提高大学体育场馆利用率和缓解居民锻炼场地紧张的问题，明确提出了与高校体育场馆对外开放相关的法律规</w:t>
      </w:r>
      <w:r>
        <w:t>定，如</w:t>
      </w:r>
      <w:r>
        <w:rPr>
          <w:rFonts w:ascii="Times New Roman" w:hAnsi="Times New Roman" w:eastAsia="Times New Roman"/>
        </w:rPr>
        <w:t>1927</w:t>
      </w:r>
      <w:r>
        <w:t>年美国就有</w:t>
      </w:r>
      <w:r>
        <w:rPr>
          <w:rFonts w:ascii="Times New Roman" w:hAnsi="Times New Roman" w:eastAsia="Times New Roman"/>
        </w:rPr>
        <w:t>32</w:t>
      </w:r>
      <w:r>
        <w:t>个州通过法律规定</w:t>
      </w:r>
      <w:r>
        <w:rPr>
          <w:rFonts w:ascii="Times New Roman" w:hAnsi="Times New Roman" w:eastAsia="Times New Roman"/>
        </w:rPr>
        <w:t>“</w:t>
      </w:r>
      <w:r>
        <w:t>社区可以使用学校的体育建筑</w:t>
      </w:r>
      <w:r>
        <w:t>作</w:t>
      </w:r>
    </w:p>
    <w:p w:rsidR="0018722C">
      <w:pPr>
        <w:topLinePunct/>
      </w:pPr>
      <w:r>
        <w:t>为社区体育中心。</w:t>
      </w:r>
      <w:r>
        <w:rPr>
          <w:rFonts w:ascii="Times New Roman" w:hAnsi="Times New Roman" w:eastAsia="Times New Roman"/>
          <w:rFonts w:hint="eastAsia"/>
        </w:rPr>
        <w:t>“</w:t>
      </w:r>
      <w:r>
        <w:t>英国政府在</w:t>
      </w:r>
      <w:r>
        <w:rPr>
          <w:rFonts w:ascii="Times New Roman" w:hAnsi="Times New Roman" w:eastAsia="Times New Roman"/>
        </w:rPr>
        <w:t>1982</w:t>
      </w:r>
      <w:r>
        <w:t>年制定了</w:t>
      </w:r>
      <w:r>
        <w:rPr>
          <w:rFonts w:ascii="Times New Roman" w:hAnsi="Times New Roman" w:eastAsia="Times New Roman"/>
          <w:rFonts w:hint="eastAsia"/>
        </w:rPr>
        <w:t>”</w:t>
      </w:r>
      <w:r>
        <w:t>社区使用</w:t>
      </w:r>
      <w:r>
        <w:rPr>
          <w:rFonts w:ascii="Times New Roman" w:hAnsi="Times New Roman" w:eastAsia="Times New Roman"/>
          <w:rFonts w:hint="eastAsia"/>
        </w:rPr>
        <w:t>“</w:t>
      </w:r>
      <w:r>
        <w:t>计划，要求尽可能广泛地向公众开放包括地方教育机构所拥有的、私人公司、政府部门和高等院校所管理的体育场馆设施，开放时间为学生放假或放学后，目前，英国已经实现将具有多功能运动设施的学校体育场馆提供给学校和社区共同使用，并规定从上</w:t>
      </w:r>
      <w:r>
        <w:t>午</w:t>
      </w:r>
      <w:r>
        <w:rPr>
          <w:rFonts w:ascii="Times New Roman" w:hAnsi="Times New Roman" w:eastAsia="Times New Roman"/>
        </w:rPr>
        <w:t>9</w:t>
      </w:r>
      <w:r>
        <w:t>时到下午</w:t>
      </w:r>
      <w:r>
        <w:rPr>
          <w:rFonts w:ascii="Times New Roman" w:hAnsi="Times New Roman" w:eastAsia="Times New Roman"/>
        </w:rPr>
        <w:t>4</w:t>
      </w:r>
      <w:r>
        <w:t>时优先对在校学生开放，而晚上、周末和公众假期则优先对社区区民开放。德国政府做出规定：</w:t>
      </w:r>
      <w:r>
        <w:rPr>
          <w:rFonts w:ascii="Times New Roman" w:hAnsi="Times New Roman" w:eastAsia="Times New Roman"/>
          <w:rFonts w:hint="eastAsia"/>
        </w:rPr>
        <w:t>”</w:t>
      </w:r>
      <w:r>
        <w:t>凡是属于国家和地方的公共设施都应向公众</w:t>
      </w:r>
      <w:r>
        <w:t>开放。</w:t>
      </w:r>
      <w:r>
        <w:rPr>
          <w:rFonts w:ascii="Times New Roman" w:hAnsi="Times New Roman" w:eastAsia="Times New Roman"/>
          <w:rFonts w:hint="eastAsia"/>
        </w:rPr>
        <w:t>“</w:t>
      </w:r>
      <w:r>
        <w:t>法国则在《体育法》中规定：</w:t>
      </w:r>
      <w:r>
        <w:rPr>
          <w:rFonts w:ascii="Times New Roman" w:hAnsi="Times New Roman" w:eastAsia="Times New Roman"/>
          <w:spacing w:val="-5"/>
          <w:rFonts w:hint="eastAsia"/>
        </w:rPr>
        <w:t>”</w:t>
      </w:r>
      <w:r>
        <w:t>所有设施包括学校体育设施在内，应该向包括老年人和残疾人在内的各类使用者开放，做到充分利用。</w:t>
      </w:r>
      <w:r>
        <w:rPr>
          <w:rFonts w:ascii="Times New Roman" w:hAnsi="Times New Roman" w:eastAsia="Times New Roman"/>
          <w:spacing w:val="-1"/>
          <w:rFonts w:hint="eastAsia"/>
        </w:rPr>
        <w:t>“</w:t>
      </w:r>
      <w:r>
        <w:t>日本也在其《日本体育运动振兴法》中规定：</w:t>
      </w:r>
      <w:r>
        <w:rPr>
          <w:rFonts w:ascii="Times New Roman" w:hAnsi="Times New Roman" w:eastAsia="Times New Roman"/>
          <w:spacing w:val="-1"/>
          <w:rFonts w:hint="eastAsia"/>
        </w:rPr>
        <w:t>”</w:t>
      </w:r>
      <w:r>
        <w:t>国家及一切地方的公共团体，都要努力使该校的所有运动设施及体育器材等提供给一般的体育活动使用，其前提是不得妨碍拥</w:t>
      </w:r>
      <w:r>
        <w:t>有设施的学校正常的教学工作。</w:t>
      </w:r>
      <w:r>
        <w:rPr>
          <w:rFonts w:ascii="Times New Roman" w:hAnsi="Times New Roman" w:eastAsia="Times New Roman"/>
          <w:rFonts w:hint="eastAsia"/>
        </w:rPr>
        <w:t>“</w:t>
      </w:r>
      <w:r>
        <w:t>同时在</w:t>
      </w:r>
      <w:r>
        <w:rPr>
          <w:rFonts w:ascii="Times New Roman" w:hAnsi="Times New Roman" w:eastAsia="Times New Roman"/>
        </w:rPr>
        <w:t>1976</w:t>
      </w:r>
      <w:r>
        <w:t>年颁布了《学校体育设施对外开放</w:t>
      </w:r>
      <w:r>
        <w:t>法令》，提出</w:t>
      </w:r>
      <w:r>
        <w:rPr>
          <w:rFonts w:ascii="Times New Roman" w:hAnsi="Times New Roman" w:eastAsia="Times New Roman"/>
          <w:rFonts w:hint="eastAsia"/>
        </w:rPr>
        <w:t>”</w:t>
      </w:r>
      <w:r>
        <w:t>学校向社会开放</w:t>
      </w:r>
      <w:r>
        <w:rPr>
          <w:rFonts w:ascii="Times New Roman" w:hAnsi="Times New Roman" w:eastAsia="Times New Roman"/>
          <w:rFonts w:hint="eastAsia"/>
        </w:rPr>
        <w:t>“</w:t>
      </w:r>
      <w:r>
        <w:t>的口号。韩国的《国民体育振兴法》中也做出类似的规定：</w:t>
      </w:r>
      <w:r>
        <w:rPr>
          <w:rFonts w:ascii="Times New Roman" w:hAnsi="Times New Roman" w:eastAsia="Times New Roman"/>
          <w:rFonts w:hint="eastAsia"/>
        </w:rPr>
        <w:t>”</w:t>
      </w:r>
      <w:r>
        <w:t>一切企业及所有学校的体育场馆等，都要在不妨碍企业正常经营和</w:t>
      </w:r>
      <w:r>
        <w:t>学校正常教育的前提下，为大力振兴全民的体育事业所利用。</w:t>
      </w:r>
      <w:r>
        <w:rPr>
          <w:rFonts w:ascii="Times New Roman" w:hAnsi="Times New Roman" w:eastAsia="Times New Roman"/>
          <w:w w:val="95"/>
          <w:rFonts w:hint="eastAsia"/>
        </w:rPr>
        <w:t>“</w:t>
      </w:r>
      <w:r>
        <w:rPr>
          <w:vertAlign w:val="superscript"/>
          /&gt;
        </w:rPr>
        <w:t>[</w:t>
      </w:r>
      <w:r>
        <w:rPr>
          <w:vertAlign w:val="superscript"/>
          /&gt;
        </w:rPr>
        <w:t xml:space="preserve">24</w:t>
      </w:r>
      <w:r>
        <w:rPr>
          <w:vertAlign w:val="superscript"/>
          /&gt;
        </w:rPr>
        <w:t>]</w:t>
      </w:r>
    </w:p>
    <w:p w:rsidR="0018722C">
      <w:pPr>
        <w:topLinePunct/>
      </w:pPr>
      <w:r>
        <w:t>可以看出，以上国家都是通过明确的法律法规规定学校体育馆应该在保证学校正常体育教学的前提下，向社会民众开放，经过多年的检验，高校的体育</w:t>
      </w:r>
      <w:r w:rsidR="001852F3">
        <w:t xml:space="preserve">场馆均取得了客观的社会效益和经济效益，在从实际出发的前提下，可以借鉴</w:t>
      </w:r>
      <w:r w:rsidR="001852F3">
        <w:t xml:space="preserve">并学习国外高校体育场馆运行管理经验，将其合理运用到我国普通高校体育场</w:t>
      </w:r>
      <w:r>
        <w:t>馆的日常管理中，以争取更好更快的建设和完善我国高校体育场馆的管理体系，</w:t>
      </w:r>
      <w:r w:rsidR="001852F3">
        <w:t xml:space="preserve">实现更好的效益。</w:t>
      </w:r>
    </w:p>
    <w:p w:rsidR="0018722C">
      <w:pPr>
        <w:topLinePunct/>
      </w:pPr>
      <w:r>
        <w:t>另外，通过阅读国内学者关于国外大学体育场馆的研究以及对国内外大学体育场馆的对比研究也可以为本研究提供文献参考。例如张广德在《中美高校体育设施比较研究》</w:t>
      </w:r>
      <w:r>
        <w:rPr>
          <w:vertAlign w:val="superscript"/>
          /&gt;
        </w:rPr>
        <w:t>[</w:t>
      </w:r>
      <w:r>
        <w:rPr>
          <w:vertAlign w:val="superscript"/>
          /&gt;
        </w:rPr>
        <w:t xml:space="preserve">25</w:t>
      </w:r>
      <w:r>
        <w:rPr>
          <w:vertAlign w:val="superscript"/>
          /&gt;
        </w:rPr>
        <w:t>]</w:t>
      </w:r>
      <w:r>
        <w:t>一文中指出高校体育内容的设置是由各国教育的目的</w:t>
      </w:r>
      <w:r>
        <w:t>、</w:t>
      </w:r>
    </w:p>
    <w:p w:rsidR="0018722C">
      <w:pPr>
        <w:spacing w:line="266" w:lineRule="exact" w:before="71"/>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- 16 -</w:t>
      </w:r>
    </w:p>
    <w:p w:rsidR="0018722C">
      <w:pPr>
        <w:topLinePunct/>
      </w:pPr>
      <w:r>
        <w:t>历史文化背景及经济背景等多种因素决定的，中美高校体育的目的和内容规定</w:t>
      </w:r>
      <w:r>
        <w:t>了两国高校体育设施的建造理念。唐迅在《国外学校体育设施及开放现状述评</w:t>
      </w:r>
      <w:r>
        <w:t>》</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一文中指出区别于国内学校体育设施在体育项目选择上的单调、传统，国外</w:t>
      </w:r>
    </w:p>
    <w:p w:rsidR="0018722C">
      <w:pPr>
        <w:topLinePunct/>
      </w:pPr>
      <w:r>
        <w:t>则更为丰富，如橄榄球、棒垒球、壁球、攀岩等，许多大学甚至还有校内高尔夫球场，国外高校体育场馆注重各种体育项目有机结合，不仅丰富了学生的体育课程教学，更是增加了面向社会开放的空间。对于体育产业高度发达的美国来说，政府历来都十分重视学校体育设施的建设，全美学校体育设施对社会开</w:t>
      </w:r>
      <w:r>
        <w:t>放的时间一般为下午</w:t>
      </w:r>
      <w:r>
        <w:rPr>
          <w:rFonts w:ascii="Times New Roman" w:eastAsia="Times New Roman"/>
        </w:rPr>
        <w:t>5</w:t>
      </w:r>
      <w:r>
        <w:t>点至晚上</w:t>
      </w:r>
      <w:r>
        <w:rPr>
          <w:rFonts w:ascii="Times New Roman" w:eastAsia="Times New Roman"/>
        </w:rPr>
        <w:t>10</w:t>
      </w:r>
      <w:r>
        <w:t>点和周末，大部分学校的体育场馆对市民开放均实行免费或只收取少量维护费用。俎建生在《国内外学校体育设施对外开放现状综述》</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中明确说明由于国外有关方面的实践经验是以本国的人文地理为背景，以本国体育教学教育实际情况为依托，因此我们只能对其所取得的成果进行认真研究和适当借鉴，合理吸收，取其所用，既不能全盘否定也不能盲目照搬。</w:t>
      </w:r>
    </w:p>
    <w:p w:rsidR="0018722C">
      <w:pPr>
        <w:topLinePunct/>
      </w:pPr>
      <w:r>
        <w:t>虽然国外目前还没有系统的关于高校体育场馆研究的理论体系，但综合相关国内外专家学者的著作和文献来看，国外公共体育场馆的管理模式已经非常</w:t>
      </w:r>
      <w:r w:rsidR="001852F3">
        <w:t xml:space="preserve">成熟，进而带动了学校体育场馆的发展，其中不乏沿袭了公共体育场馆的运行</w:t>
      </w:r>
      <w:r w:rsidR="001852F3">
        <w:t xml:space="preserve">方式，相关配套法律法规也较为完善。在体育场馆建设和经营方面，国外大部</w:t>
      </w:r>
      <w:r w:rsidR="001852F3">
        <w:t xml:space="preserve">分体育场馆，除了公共体育场馆来自政府的资助比例较多以外，更多的是靠自</w:t>
      </w:r>
      <w:r w:rsidR="001852F3">
        <w:t xml:space="preserve">收自支，独立创收，注重实用性、多功能性和项目选择的多样性，并且充分考</w:t>
      </w:r>
      <w:r>
        <w:t>虑了学校与社区在体育场馆场地设施方面的互补性，建立良好的互动发展关系，</w:t>
      </w:r>
      <w:r w:rsidR="001852F3">
        <w:t xml:space="preserve">同时在学校体育场馆对外开放政策上加以法律法规的保障，使得学校体育场馆</w:t>
      </w:r>
      <w:r w:rsidR="001852F3">
        <w:t xml:space="preserve">和社区体育携手共同发展。</w:t>
      </w:r>
    </w:p>
    <w:p w:rsidR="0018722C">
      <w:pPr>
        <w:pStyle w:val="Heading1"/>
        <w:topLinePunct/>
      </w:pPr>
      <w:bookmarkStart w:id="63461" w:name="_Toc68663461"/>
      <w:bookmarkStart w:name="3研究对象与方法 " w:id="27"/>
      <w:bookmarkEnd w:id="27"/>
      <w:r>
        <w:rPr>
          <w:b/>
        </w:rPr>
        <w:t>3</w:t>
      </w:r>
      <w:r>
        <w:t xml:space="preserve">  </w:t>
      </w:r>
      <w:bookmarkStart w:name="_bookmark4" w:id="28"/>
      <w:bookmarkEnd w:id="28"/>
      <w:bookmarkStart w:name="_bookmark4" w:id="29"/>
      <w:bookmarkEnd w:id="29"/>
      <w:r>
        <w:t>研究对象与方法</w:t>
      </w:r>
      <w:bookmarkEnd w:id="63461"/>
    </w:p>
    <w:p w:rsidR="0018722C">
      <w:pPr>
        <w:pStyle w:val="Heading2"/>
        <w:topLinePunct/>
        <w:ind w:left="171" w:hangingChars="171" w:hanging="171"/>
      </w:pPr>
      <w:bookmarkStart w:id="63462" w:name="_Toc68663462"/>
      <w:bookmarkStart w:name="_TOC_250014" w:id="30"/>
      <w:bookmarkStart w:name="3.1 研究对象 " w:id="31"/>
      <w:r>
        <w:rPr>
          <w:b/>
        </w:rPr>
        <w:t>3.1</w:t>
      </w:r>
      <w:r>
        <w:t xml:space="preserve"> </w:t>
      </w:r>
      <w:bookmarkEnd w:id="31"/>
      <w:bookmarkEnd w:id="30"/>
      <w:r>
        <w:t>研究对象</w:t>
      </w:r>
      <w:bookmarkEnd w:id="63462"/>
    </w:p>
    <w:p w:rsidR="0018722C">
      <w:pPr>
        <w:topLinePunct/>
      </w:pPr>
      <w:r>
        <w:t>本文以安徽大学体育馆利用现状为研究对象。</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- 17 -</w:t>
      </w:r>
    </w:p>
    <w:p w:rsidR="0018722C">
      <w:pPr>
        <w:pStyle w:val="Heading2"/>
        <w:topLinePunct/>
        <w:ind w:left="171" w:hangingChars="171" w:hanging="171"/>
      </w:pPr>
      <w:bookmarkStart w:id="63463" w:name="_Toc68663463"/>
      <w:bookmarkStart w:name="_TOC_250013" w:id="32"/>
      <w:bookmarkStart w:name="3.2 研究方法 " w:id="33"/>
      <w:r>
        <w:rPr>
          <w:b/>
        </w:rPr>
        <w:t>3.2</w:t>
      </w:r>
      <w:r>
        <w:t xml:space="preserve"> </w:t>
      </w:r>
      <w:bookmarkEnd w:id="33"/>
      <w:bookmarkEnd w:id="32"/>
      <w:r>
        <w:t>研究方法</w:t>
      </w:r>
      <w:bookmarkEnd w:id="63463"/>
    </w:p>
    <w:p w:rsidR="0018722C">
      <w:pPr>
        <w:pStyle w:val="Heading3"/>
        <w:topLinePunct/>
        <w:ind w:left="200" w:hangingChars="200" w:hanging="200"/>
      </w:pPr>
      <w:bookmarkStart w:id="63464" w:name="_Toc68663464"/>
      <w:bookmarkStart w:name="_TOC_250012" w:id="34"/>
      <w:bookmarkEnd w:id="34"/>
      <w:r>
        <w:rPr>
          <w:b/>
        </w:rPr>
        <w:t>3.2.1</w:t>
      </w:r>
      <w:r>
        <w:t xml:space="preserve"> </w:t>
      </w:r>
      <w:r>
        <w:t>文献资料法</w:t>
      </w:r>
      <w:bookmarkEnd w:id="63464"/>
    </w:p>
    <w:p w:rsidR="0018722C">
      <w:pPr>
        <w:topLinePunct/>
      </w:pPr>
      <w:r>
        <w:t>根据研究需要，参考了《体育场馆经营导论》、《高校公共体育管理》、《体</w:t>
      </w:r>
      <w:r>
        <w:t>育管理学》、《体育场馆运行管理》、《体育建筑概论》等于本论文课题相关的专业理论书籍及教材；同时阅读了国家体育总局及教育部门颁布的体育法规及与高校体育场馆建设和管理有关的各项规章制度；此外查阅了从</w:t>
      </w:r>
      <w:r>
        <w:t>2000</w:t>
      </w:r>
      <w:r/>
      <w:r w:rsidR="001852F3">
        <w:t xml:space="preserve">年至</w:t>
      </w:r>
      <w:r>
        <w:t>2014</w:t>
      </w:r>
      <w:r w:rsidR="001852F3">
        <w:t xml:space="preserve">年与体育场馆相关的各类期刊文献和优秀硕、博士论文，了解本课题的研究现状、进度以及未来的发展趋势，并对以上文献进行了总结和综述，为本论文的研究提供了理论依据。</w:t>
      </w:r>
    </w:p>
    <w:p w:rsidR="0018722C">
      <w:pPr>
        <w:pStyle w:val="Heading3"/>
        <w:topLinePunct/>
        <w:ind w:left="200" w:hangingChars="200" w:hanging="200"/>
      </w:pPr>
      <w:bookmarkStart w:id="63465" w:name="_Toc68663465"/>
      <w:bookmarkStart w:name="_TOC_250011" w:id="35"/>
      <w:bookmarkEnd w:id="35"/>
      <w:r>
        <w:rPr>
          <w:b/>
        </w:rPr>
        <w:t>3.2.2</w:t>
      </w:r>
      <w:r>
        <w:t xml:space="preserve"> </w:t>
      </w:r>
      <w:r>
        <w:t>实地考察法</w:t>
      </w:r>
      <w:bookmarkEnd w:id="63465"/>
    </w:p>
    <w:p w:rsidR="0018722C">
      <w:pPr>
        <w:topLinePunct/>
      </w:pPr>
      <w:r>
        <w:t>利用业余时间对安徽大学体育馆进行实地考察，主要调查内容包括：安徽大学体育馆的服务对象、场馆内各厅的规模、功能及利用开放情况进行现场走</w:t>
      </w:r>
      <w:r w:rsidR="001852F3">
        <w:t xml:space="preserve">访调查，收集第</w:t>
      </w:r>
      <w:r w:rsidR="001852F3">
        <w:t>一手</w:t>
      </w:r>
      <w:r w:rsidR="001852F3">
        <w:t>资料，并亲身参与到安徽大学体育馆的日常运行管理中，</w:t>
      </w:r>
      <w:r w:rsidR="001852F3">
        <w:t xml:space="preserve">体验高校体育场馆体育教学、运动训练及课外活动使用场馆的情况及时间分布、场地预定等环节，加深对高校体育场馆功能规划布局以及对外开放实际情况的</w:t>
      </w:r>
      <w:r w:rsidR="001852F3">
        <w:t xml:space="preserve">了解，便于发现问题，进行后期深入研究与探讨，以期最后解决问题。</w:t>
      </w:r>
    </w:p>
    <w:p w:rsidR="0018722C">
      <w:pPr>
        <w:pStyle w:val="Heading3"/>
        <w:topLinePunct/>
        <w:ind w:left="200" w:hangingChars="200" w:hanging="200"/>
      </w:pPr>
      <w:bookmarkStart w:id="63466" w:name="_Toc68663466"/>
      <w:bookmarkStart w:name="_TOC_250010" w:id="36"/>
      <w:bookmarkEnd w:id="36"/>
      <w:r>
        <w:rPr>
          <w:b/>
        </w:rPr>
        <w:t>3.2.3</w:t>
      </w:r>
      <w:r>
        <w:t xml:space="preserve"> </w:t>
      </w:r>
      <w:r>
        <w:t>问卷调查法</w:t>
      </w:r>
      <w:bookmarkEnd w:id="63466"/>
    </w:p>
    <w:p w:rsidR="0018722C">
      <w:pPr>
        <w:topLinePunct/>
      </w:pPr>
      <w:r>
        <w:t>根据本论文需要，在实地调查、访谈及遵循问卷设计要求的基础上设计本论文的调查问卷</w:t>
      </w:r>
      <w:r>
        <w:t>（</w:t>
      </w:r>
      <w:r>
        <w:t>见附录</w:t>
      </w:r>
      <w:r>
        <w:t>A</w:t>
      </w:r>
      <w:r>
        <w:t>）</w:t>
      </w:r>
      <w:r>
        <w:t>，并对调查问卷做了信度、效度验证。对安徽大学体育馆服务群体进行调查，从每周锻炼次数、最感兴趣的体育项目、对学校开</w:t>
      </w:r>
      <w:r w:rsidR="001852F3">
        <w:t xml:space="preserve">设体育课及课外活动安排的满意度、对体育馆收费及办卡的费用是否合理等方</w:t>
      </w:r>
      <w:r w:rsidR="001852F3">
        <w:t xml:space="preserve">面。为了确保调查问卷设计的标准和质量，共请了七名有关场馆管理方面的专</w:t>
      </w:r>
      <w:r w:rsidR="001852F3">
        <w:t xml:space="preserve">家对问卷涉及的结构、内容和量度等指标用五级量表进行了效度验证，依据专</w:t>
      </w:r>
      <w:r w:rsidR="001852F3">
        <w:t xml:space="preserve">家给出的意见进行了修改，最终确定问卷。根据场馆管理专家的点评意见，证</w:t>
      </w:r>
      <w:r>
        <w:t>明本论文调查问卷的总体设计能够达到本研究论文的需求，即问卷具有有效性。</w:t>
      </w:r>
    </w:p>
    <w:p w:rsidR="0018722C">
      <w:pPr>
        <w:spacing w:line="265" w:lineRule="exact" w:before="28"/>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- 18 -</w:t>
      </w:r>
    </w:p>
    <w:p w:rsidR="0018722C">
      <w:pPr>
        <w:topLinePunct/>
      </w:pPr>
      <w:r>
        <w:t>（</w:t>
      </w:r>
      <w:r>
        <w:t xml:space="preserve">专家情况表见</w:t>
      </w:r>
      <w:r>
        <w:t>表</w:t>
      </w:r>
      <w:r w:rsidR="001852F3">
        <w:t xml:space="preserve">2-1</w:t>
      </w:r>
      <w:r w:rsidR="001852F3">
        <w:t>，专家评价结果见</w:t>
      </w:r>
      <w:r w:rsidR="001852F3">
        <w:t>表</w:t>
      </w:r>
      <w:r w:rsidR="001852F3">
        <w:t xml:space="preserve">2-2</w:t>
      </w:r>
      <w:r>
        <w:t>）</w:t>
      </w:r>
    </w:p>
    <w:p w:rsidR="0018722C">
      <w:pPr>
        <w:topLinePunct/>
      </w:pPr>
      <w:r>
        <w:t>问卷的信度检验方法是选取了场馆管理专家</w:t>
      </w:r>
      <w:r w:rsidR="001852F3">
        <w:t xml:space="preserve">7</w:t>
      </w:r>
      <w:r w:rsidR="001852F3">
        <w:t xml:space="preserve">名、学生</w:t>
      </w:r>
      <w:r w:rsidR="001852F3">
        <w:t xml:space="preserve">40</w:t>
      </w:r>
      <w:r w:rsidR="001852F3">
        <w:t xml:space="preserve">名、教师</w:t>
      </w:r>
      <w:r w:rsidR="001852F3">
        <w:t xml:space="preserve">10 名</w:t>
      </w:r>
    </w:p>
    <w:p w:rsidR="0018722C">
      <w:pPr>
        <w:topLinePunct/>
      </w:pPr>
      <w:r>
        <w:t>和退休人员</w:t>
      </w:r>
      <w:r>
        <w:t>10</w:t>
      </w:r>
      <w:r/>
      <w:r w:rsidR="001852F3">
        <w:t xml:space="preserve">名，隔</w:t>
      </w:r>
      <w:r>
        <w:t>20</w:t>
      </w:r>
      <w:r/>
      <w:r w:rsidR="001852F3">
        <w:t xml:space="preserve">天向同一对象第二次发放同样的问卷，对两次回收的问卷进行了信度检验，并对两次调查数据进行了相关分析，其相关系数分别</w:t>
      </w:r>
      <w:r w:rsidR="001852F3">
        <w:t>为</w:t>
      </w:r>
    </w:p>
    <w:p w:rsidR="0018722C">
      <w:pPr>
        <w:topLinePunct/>
      </w:pPr>
      <w:r>
        <w:t>0.856</w:t>
      </w:r>
      <w:r>
        <w:t>、</w:t>
      </w:r>
      <w:r>
        <w:t>0.873</w:t>
      </w:r>
      <w:r>
        <w:t>、</w:t>
      </w:r>
      <w:r>
        <w:t>0.812</w:t>
      </w:r>
      <w:r>
        <w:t>、</w:t>
      </w:r>
      <w:r>
        <w:t>0.836，均呈高度的相关，说明调查问卷的信度比较高，</w:t>
      </w:r>
      <w:r w:rsidR="001852F3">
        <w:t xml:space="preserve">符合社会学的研究要求。</w:t>
      </w:r>
    </w:p>
    <w:p w:rsidR="0018722C">
      <w:pPr>
        <w:pStyle w:val="a8"/>
        <w:topLinePunct/>
      </w:pPr>
      <w:r>
        <w:rPr>
          <w:kern w:val="2"/>
          <w:szCs w:val="22"/>
        </w:rPr>
        <w:t>表</w:t>
      </w:r>
      <w:r>
        <w:rPr>
          <w:kern w:val="2"/>
          <w:szCs w:val="22"/>
        </w:rPr>
        <w:t>2-1</w:t>
      </w:r>
      <w:r>
        <w:t xml:space="preserve">  </w:t>
      </w:r>
      <w:r>
        <w:rPr>
          <w:kern w:val="2"/>
          <w:szCs w:val="22"/>
        </w:rPr>
        <w:t>专家情况表</w:t>
      </w:r>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7"/>
        <w:gridCol w:w="1649"/>
        <w:gridCol w:w="1696"/>
        <w:gridCol w:w="1742"/>
        <w:gridCol w:w="1396"/>
      </w:tblGrid>
      <w:tr>
        <w:trPr>
          <w:tblHeader/>
        </w:trPr>
        <w:tc>
          <w:tcPr>
            <w:tcW w:w="11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专家职称</w:t>
            </w:r>
          </w:p>
        </w:tc>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正教授</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副教授</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场馆主任</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1186"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p>
        </w:tc>
        <w:tc>
          <w:tcPr>
            <w:tcW w:w="97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r>
    </w:tbl>
    <w:p w:rsidR="0018722C">
      <w:pPr>
        <w:topLinePunct/>
        <w:pStyle w:val="affa"/>
      </w:pPr>
    </w:p>
    <w:p w:rsidR="0018722C">
      <w:pPr>
        <w:pStyle w:val="a8"/>
        <w:topLinePunct/>
      </w:pPr>
      <w:r>
        <w:rPr>
          <w:kern w:val="2"/>
          <w:szCs w:val="22"/>
        </w:rPr>
        <w:t>表</w:t>
      </w:r>
      <w:r>
        <w:rPr>
          <w:kern w:val="2"/>
          <w:szCs w:val="22"/>
        </w:rPr>
        <w:t>2-2</w:t>
      </w:r>
      <w:r>
        <w:t xml:space="preserve">  </w:t>
      </w:r>
      <w:r>
        <w:rPr>
          <w:kern w:val="2"/>
          <w:szCs w:val="22"/>
        </w:rPr>
        <w:t>专家评价结果</w:t>
      </w:r>
    </w:p>
    <w:tbl>
      <w:tblPr>
        <w:tblW w:w="5000" w:type="pct"/>
        <w:tblInd w:w="5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51"/>
        <w:gridCol w:w="928"/>
        <w:gridCol w:w="1173"/>
        <w:gridCol w:w="933"/>
        <w:gridCol w:w="1113"/>
        <w:gridCol w:w="1054"/>
      </w:tblGrid>
      <w:tr>
        <w:trPr>
          <w:tblHeader/>
        </w:trPr>
        <w:tc>
          <w:tcPr>
            <w:tcW w:w="2095" w:type="pct"/>
            <w:vAlign w:val="center"/>
            <w:tcBorders>
              <w:bottom w:val="single" w:sz="4" w:space="0" w:color="auto"/>
            </w:tcBorders>
          </w:tcPr>
          <w:p w:rsidR="0018722C">
            <w:pPr>
              <w:pStyle w:val="a7"/>
              <w:topLinePunct/>
              <w:ind w:leftChars="0" w:left="0" w:rightChars="0" w:right="0" w:firstLineChars="0" w:firstLine="0"/>
              <w:spacing w:line="240" w:lineRule="atLeast"/>
            </w:pPr>
            <w:r>
              <w:t>评价内容</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完善</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较完善</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不完善</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比较差</w:t>
            </w:r>
          </w:p>
        </w:tc>
      </w:tr>
      <w:tr>
        <w:tc>
          <w:tcPr>
            <w:tcW w:w="2095" w:type="pct"/>
            <w:vAlign w:val="center"/>
          </w:tcPr>
          <w:p w:rsidR="0018722C">
            <w:pPr>
              <w:pStyle w:val="ac"/>
              <w:topLinePunct/>
              <w:ind w:leftChars="0" w:left="0" w:rightChars="0" w:right="0" w:firstLineChars="0" w:firstLine="0"/>
              <w:spacing w:line="240" w:lineRule="atLeast"/>
            </w:pPr>
            <w:r>
              <w:t>调查问卷设计的总体评价</w:t>
            </w:r>
          </w:p>
        </w:tc>
        <w:tc>
          <w:tcPr>
            <w:tcW w:w="518" w:type="pct"/>
            <w:vAlign w:val="center"/>
          </w:tcPr>
          <w:p w:rsidR="0018722C">
            <w:pPr>
              <w:pStyle w:val="affff9"/>
              <w:topLinePunct/>
              <w:ind w:leftChars="0" w:left="0" w:rightChars="0" w:right="0" w:firstLineChars="0" w:firstLine="0"/>
              <w:spacing w:line="240" w:lineRule="atLeast"/>
            </w:pPr>
            <w:r>
              <w:t>4</w:t>
            </w:r>
          </w:p>
        </w:tc>
        <w:tc>
          <w:tcPr>
            <w:tcW w:w="655" w:type="pct"/>
            <w:vAlign w:val="center"/>
          </w:tcPr>
          <w:p w:rsidR="0018722C">
            <w:pPr>
              <w:pStyle w:val="affff9"/>
              <w:topLinePunct/>
              <w:ind w:leftChars="0" w:left="0" w:rightChars="0" w:right="0" w:firstLineChars="0" w:firstLine="0"/>
              <w:spacing w:line="240" w:lineRule="atLeast"/>
            </w:pPr>
            <w:r>
              <w:t>2</w:t>
            </w:r>
          </w:p>
        </w:tc>
        <w:tc>
          <w:tcPr>
            <w:tcW w:w="521" w:type="pct"/>
            <w:vAlign w:val="center"/>
          </w:tcPr>
          <w:p w:rsidR="0018722C">
            <w:pPr>
              <w:pStyle w:val="affff9"/>
              <w:topLinePunct/>
              <w:ind w:leftChars="0" w:left="0" w:rightChars="0" w:right="0" w:firstLineChars="0" w:firstLine="0"/>
              <w:spacing w:line="240" w:lineRule="atLeast"/>
            </w:pPr>
            <w:r>
              <w:t>1</w:t>
            </w:r>
          </w:p>
        </w:tc>
        <w:tc>
          <w:tcPr>
            <w:tcW w:w="622"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2095" w:type="pct"/>
            <w:vAlign w:val="center"/>
          </w:tcPr>
          <w:p w:rsidR="0018722C">
            <w:pPr>
              <w:pStyle w:val="ac"/>
              <w:topLinePunct/>
              <w:ind w:leftChars="0" w:left="0" w:rightChars="0" w:right="0" w:firstLineChars="0" w:firstLine="0"/>
              <w:spacing w:line="240" w:lineRule="atLeast"/>
            </w:pPr>
            <w:r>
              <w:t>调查问卷结构的总体评价</w:t>
            </w:r>
          </w:p>
        </w:tc>
        <w:tc>
          <w:tcPr>
            <w:tcW w:w="518" w:type="pct"/>
            <w:vAlign w:val="center"/>
          </w:tcPr>
          <w:p w:rsidR="0018722C">
            <w:pPr>
              <w:pStyle w:val="affff9"/>
              <w:topLinePunct/>
              <w:ind w:leftChars="0" w:left="0" w:rightChars="0" w:right="0" w:firstLineChars="0" w:firstLine="0"/>
              <w:spacing w:line="240" w:lineRule="atLeast"/>
            </w:pPr>
            <w:r>
              <w:t>3</w:t>
            </w:r>
          </w:p>
        </w:tc>
        <w:tc>
          <w:tcPr>
            <w:tcW w:w="655" w:type="pct"/>
            <w:vAlign w:val="center"/>
          </w:tcPr>
          <w:p w:rsidR="0018722C">
            <w:pPr>
              <w:pStyle w:val="affff9"/>
              <w:topLinePunct/>
              <w:ind w:leftChars="0" w:left="0" w:rightChars="0" w:right="0" w:firstLineChars="0" w:firstLine="0"/>
              <w:spacing w:line="240" w:lineRule="atLeast"/>
            </w:pPr>
            <w:r>
              <w:t>3</w:t>
            </w:r>
          </w:p>
        </w:tc>
        <w:tc>
          <w:tcPr>
            <w:tcW w:w="521" w:type="pct"/>
            <w:vAlign w:val="center"/>
          </w:tcPr>
          <w:p w:rsidR="0018722C">
            <w:pPr>
              <w:pStyle w:val="affff9"/>
              <w:topLinePunct/>
              <w:ind w:leftChars="0" w:left="0" w:rightChars="0" w:right="0" w:firstLineChars="0" w:firstLine="0"/>
              <w:spacing w:line="240" w:lineRule="atLeast"/>
            </w:pPr>
            <w:r>
              <w:t>1</w:t>
            </w:r>
          </w:p>
        </w:tc>
        <w:tc>
          <w:tcPr>
            <w:tcW w:w="622"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2095" w:type="pct"/>
            <w:vAlign w:val="center"/>
          </w:tcPr>
          <w:p w:rsidR="0018722C">
            <w:pPr>
              <w:pStyle w:val="ac"/>
              <w:topLinePunct/>
              <w:ind w:leftChars="0" w:left="0" w:rightChars="0" w:right="0" w:firstLineChars="0" w:firstLine="0"/>
              <w:spacing w:line="240" w:lineRule="atLeast"/>
            </w:pPr>
            <w:r>
              <w:t>调查问卷内容的总体评价</w:t>
            </w:r>
          </w:p>
        </w:tc>
        <w:tc>
          <w:tcPr>
            <w:tcW w:w="518" w:type="pct"/>
            <w:vAlign w:val="center"/>
          </w:tcPr>
          <w:p w:rsidR="0018722C">
            <w:pPr>
              <w:pStyle w:val="affff9"/>
              <w:topLinePunct/>
              <w:ind w:leftChars="0" w:left="0" w:rightChars="0" w:right="0" w:firstLineChars="0" w:firstLine="0"/>
              <w:spacing w:line="240" w:lineRule="atLeast"/>
            </w:pPr>
            <w:r>
              <w:t>3</w:t>
            </w:r>
          </w:p>
        </w:tc>
        <w:tc>
          <w:tcPr>
            <w:tcW w:w="655" w:type="pct"/>
            <w:vAlign w:val="center"/>
          </w:tcPr>
          <w:p w:rsidR="0018722C">
            <w:pPr>
              <w:pStyle w:val="affff9"/>
              <w:topLinePunct/>
              <w:ind w:leftChars="0" w:left="0" w:rightChars="0" w:right="0" w:firstLineChars="0" w:firstLine="0"/>
              <w:spacing w:line="240" w:lineRule="atLeast"/>
            </w:pPr>
            <w:r>
              <w:t>3</w:t>
            </w:r>
          </w:p>
        </w:tc>
        <w:tc>
          <w:tcPr>
            <w:tcW w:w="521" w:type="pct"/>
            <w:vAlign w:val="center"/>
          </w:tcPr>
          <w:p w:rsidR="0018722C">
            <w:pPr>
              <w:pStyle w:val="affff9"/>
              <w:topLinePunct/>
              <w:ind w:leftChars="0" w:left="0" w:rightChars="0" w:right="0" w:firstLineChars="0" w:firstLine="0"/>
              <w:spacing w:line="240" w:lineRule="atLeast"/>
            </w:pPr>
            <w:r>
              <w:t>1</w:t>
            </w:r>
          </w:p>
        </w:tc>
        <w:tc>
          <w:tcPr>
            <w:tcW w:w="622"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2095" w:type="pct"/>
            <w:vAlign w:val="center"/>
            <w:tcBorders>
              <w:top w:val="single" w:sz="4" w:space="0" w:color="auto"/>
            </w:tcBorders>
          </w:tcPr>
          <w:p w:rsidR="0018722C">
            <w:pPr>
              <w:pStyle w:val="ac"/>
              <w:topLinePunct/>
              <w:ind w:leftChars="0" w:left="0" w:rightChars="0" w:right="0" w:firstLineChars="0" w:firstLine="0"/>
              <w:spacing w:line="240" w:lineRule="atLeast"/>
            </w:pPr>
            <w:r>
              <w:t>调查问卷量度指标的的总体评价</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本论文研究期间，分别向安徽大学学生</w:t>
      </w:r>
      <w:r w:rsidR="001852F3">
        <w:t xml:space="preserve">200</w:t>
      </w:r>
      <w:r w:rsidR="001852F3">
        <w:t xml:space="preserve">份问卷、安徽大学教职工发放</w:t>
      </w:r>
    </w:p>
    <w:p w:rsidR="0018722C">
      <w:pPr>
        <w:topLinePunct/>
      </w:pPr>
      <w:r>
        <w:t>60</w:t>
      </w:r>
      <w:r/>
      <w:r w:rsidR="001852F3">
        <w:t xml:space="preserve">份问卷，且分别收回</w:t>
      </w:r>
      <w:r>
        <w:t>193</w:t>
      </w:r>
      <w:r/>
      <w:r w:rsidR="001852F3">
        <w:t xml:space="preserve">份，</w:t>
      </w:r>
      <w:r>
        <w:t>60</w:t>
      </w:r>
      <w:r/>
      <w:r w:rsidR="001852F3">
        <w:t xml:space="preserve">份，有效问卷分别是</w:t>
      </w:r>
      <w:r>
        <w:t>190</w:t>
      </w:r>
      <w:r/>
      <w:r w:rsidR="001852F3">
        <w:t xml:space="preserve">份，</w:t>
      </w:r>
      <w:r>
        <w:t>60</w:t>
      </w:r>
      <w:r/>
      <w:r w:rsidR="001852F3">
        <w:t xml:space="preserve">份，有效率</w:t>
      </w:r>
      <w:r>
        <w:t>为</w:t>
      </w:r>
      <w:r>
        <w:t>95%、100%。</w:t>
      </w:r>
    </w:p>
    <w:p w:rsidR="0018722C">
      <w:pPr>
        <w:pStyle w:val="Heading3"/>
        <w:topLinePunct/>
        <w:ind w:left="200" w:hangingChars="200" w:hanging="200"/>
      </w:pPr>
      <w:bookmarkStart w:id="63467" w:name="_Toc68663467"/>
      <w:bookmarkStart w:name="_TOC_250009" w:id="37"/>
      <w:bookmarkEnd w:id="37"/>
      <w:r>
        <w:rPr>
          <w:b/>
        </w:rPr>
        <w:t>3.2.4</w:t>
      </w:r>
      <w:r>
        <w:t xml:space="preserve"> </w:t>
      </w:r>
      <w:r>
        <w:t>专家访谈法</w:t>
      </w:r>
      <w:bookmarkEnd w:id="63467"/>
    </w:p>
    <w:p w:rsidR="0018722C">
      <w:pPr>
        <w:topLinePunct/>
      </w:pPr>
      <w:r>
        <w:t>在研究过程中，多次到安徽大学体育馆走访场馆各个职能部门的管理人员和安徽大学体育部的主管领导和任课老师，从不同角度深入了解场馆管理者和使用者对体育场馆设施设备的了解程度，以及对体育馆开放时间、项目设置、使用情况等方面进行探讨，寻求意见和建议</w:t>
      </w:r>
      <w:r>
        <w:t>（</w:t>
      </w:r>
      <w:r>
        <w:t>访谈目录见附录</w:t>
      </w:r>
      <w:r>
        <w:rPr>
          <w:rFonts w:ascii="Times New Roman" w:eastAsia="Times New Roman"/>
        </w:rPr>
        <w:t>B</w:t>
      </w:r>
      <w:r>
        <w:t>）</w:t>
      </w:r>
      <w:r>
        <w:t>。</w:t>
      </w:r>
    </w:p>
    <w:p w:rsidR="0018722C">
      <w:pPr>
        <w:pStyle w:val="Heading3"/>
        <w:topLinePunct/>
        <w:ind w:left="200" w:hangingChars="200" w:hanging="200"/>
      </w:pPr>
      <w:bookmarkStart w:id="63468" w:name="_Toc68663468"/>
      <w:bookmarkStart w:name="_TOC_250008" w:id="38"/>
      <w:bookmarkEnd w:id="38"/>
      <w:r>
        <w:rPr>
          <w:b/>
        </w:rPr>
        <w:t>3.2.5</w:t>
      </w:r>
      <w:r>
        <w:t xml:space="preserve"> </w:t>
      </w:r>
      <w:r>
        <w:t>逻辑分析法</w:t>
      </w:r>
      <w:bookmarkEnd w:id="63468"/>
    </w:p>
    <w:p w:rsidR="0018722C">
      <w:pPr>
        <w:topLinePunct/>
      </w:pPr>
      <w:r>
        <w:t>本论文在研究过程中，采用了归纳、比较、因果、综合分析等多种逻辑分</w:t>
      </w:r>
    </w:p>
    <w:p w:rsidR="0018722C">
      <w:pPr>
        <w:spacing w:line="265" w:lineRule="exact" w:before="141"/>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394" w:firstLineChars="0" w:firstLine="0"/>
        <w:jc w:val="right"/>
        <w:topLinePunct/>
      </w:pPr>
      <w:r>
        <w:rPr>
          <w:kern w:val="2"/>
          <w:sz w:val="18"/>
          <w:szCs w:val="22"/>
          <w:rFonts w:cstheme="minorBidi" w:hAnsiTheme="minorHAnsi" w:eastAsiaTheme="minorHAnsi" w:asciiTheme="minorHAnsi" w:ascii="Times New Roman"/>
        </w:rPr>
        <w:t>- 19 -</w:t>
      </w:r>
    </w:p>
    <w:p w:rsidR="0018722C">
      <w:pPr>
        <w:topLinePunct/>
      </w:pPr>
      <w:r>
        <w:t>析方法，对文献资料、统计数据以及其他相关信息进行科学的深入的分析和总结，本着“发现问题、解决问题”的科学研究思路，从实际出发，推导出相应的结论并在此基础上提出具有可行性的意见和建议。</w:t>
      </w:r>
    </w:p>
    <w:p w:rsidR="0018722C">
      <w:pPr>
        <w:pStyle w:val="Heading1"/>
        <w:topLinePunct/>
      </w:pPr>
      <w:bookmarkStart w:id="63469" w:name="_Toc68663469"/>
      <w:bookmarkStart w:name="4研究结果与分析 " w:id="39"/>
      <w:bookmarkEnd w:id="39"/>
      <w:r>
        <w:rPr>
          <w:b/>
        </w:rPr>
        <w:t>4</w:t>
      </w:r>
      <w:r>
        <w:t xml:space="preserve">  </w:t>
      </w:r>
      <w:bookmarkStart w:name="_bookmark5" w:id="40"/>
      <w:bookmarkEnd w:id="40"/>
      <w:bookmarkStart w:name="_bookmark5" w:id="41"/>
      <w:bookmarkEnd w:id="41"/>
      <w:r>
        <w:t>研究结果与分析</w:t>
      </w:r>
      <w:bookmarkEnd w:id="63469"/>
    </w:p>
    <w:p w:rsidR="0018722C">
      <w:pPr>
        <w:pStyle w:val="Heading2"/>
        <w:topLinePunct/>
        <w:ind w:left="171" w:hangingChars="171" w:hanging="171"/>
      </w:pPr>
      <w:bookmarkStart w:id="63470" w:name="_Toc68663470"/>
      <w:bookmarkStart w:name="4.1安徽大学体育馆的服务群体调查 " w:id="42"/>
      <w:bookmarkEnd w:id="42"/>
      <w:r>
        <w:rPr>
          <w:b/>
        </w:rPr>
        <w:t>4.1</w:t>
      </w:r>
      <w:r>
        <w:t xml:space="preserve"> </w:t>
      </w:r>
      <w:bookmarkStart w:name="4.1安徽大学体育馆的服务群体调查 " w:id="43"/>
      <w:bookmarkEnd w:id="43"/>
      <w:r>
        <w:t>安徽大学体育馆的服务群体调查</w:t>
      </w:r>
      <w:bookmarkEnd w:id="63470"/>
    </w:p>
    <w:p w:rsidR="0018722C">
      <w:pPr>
        <w:pStyle w:val="Heading3"/>
        <w:topLinePunct/>
        <w:ind w:left="200" w:hangingChars="200" w:hanging="200"/>
      </w:pPr>
      <w:bookmarkStart w:id="63471" w:name="_Toc68663471"/>
      <w:r>
        <w:rPr>
          <w:b/>
        </w:rPr>
        <w:t>4.1.1</w:t>
      </w:r>
      <w:r>
        <w:t xml:space="preserve"> </w:t>
      </w:r>
      <w:r>
        <w:t>安徽大学在校Th中的体育参与者</w:t>
      </w:r>
      <w:bookmarkEnd w:id="63471"/>
    </w:p>
    <w:p w:rsidR="0018722C">
      <w:pPr>
        <w:topLinePunct/>
      </w:pPr>
      <w:r>
        <w:t>安徽大学在校生是指本校正式注册的学生</w:t>
      </w:r>
      <w:r>
        <w:rPr>
          <w:rFonts w:ascii="Times New Roman" w:eastAsia="宋体"/>
          <w:rFonts w:hint="eastAsia"/>
        </w:rPr>
        <w:t>，</w:t>
      </w:r>
      <w:r>
        <w:t>包括本科生、研究生、博士生和</w:t>
      </w:r>
      <w:r>
        <w:t>留学生等。本研究在对在校学生中不同时间、不同地点任意选取</w:t>
      </w:r>
      <w:r>
        <w:rPr>
          <w:rFonts w:ascii="Times New Roman" w:eastAsia="宋体"/>
        </w:rPr>
        <w:t>200</w:t>
      </w:r>
      <w:r>
        <w:t>名在校</w:t>
      </w:r>
      <w:r>
        <w:t>生</w:t>
      </w:r>
    </w:p>
    <w:p w:rsidR="0018722C">
      <w:pPr>
        <w:topLinePunct/>
      </w:pPr>
      <w:r>
        <w:t>发放调查问卷进行调查，收回</w:t>
      </w:r>
      <w:r>
        <w:rPr>
          <w:rFonts w:ascii="Times New Roman" w:eastAsia="Times New Roman"/>
        </w:rPr>
        <w:t>193</w:t>
      </w:r>
      <w:r>
        <w:t>份，有效问卷分别是</w:t>
      </w:r>
      <w:r>
        <w:rPr>
          <w:rFonts w:ascii="Times New Roman" w:eastAsia="Times New Roman"/>
        </w:rPr>
        <w:t>190</w:t>
      </w:r>
      <w:r>
        <w:t>份，有效率为</w:t>
      </w:r>
      <w:r>
        <w:rPr>
          <w:rFonts w:ascii="Times New Roman" w:eastAsia="Times New Roman"/>
        </w:rPr>
        <w:t>95%</w:t>
      </w:r>
      <w:r>
        <w:t>。</w:t>
      </w:r>
    </w:p>
    <w:p w:rsidR="0018722C">
      <w:pPr>
        <w:topLinePunct/>
      </w:pPr>
      <w:r>
        <w:t>通过调查问卷得知，在校生每周到体育馆锻炼</w:t>
      </w:r>
      <w:r>
        <w:t>3-5</w:t>
      </w:r>
      <w:r/>
      <w:r w:rsidR="001852F3">
        <w:t xml:space="preserve">次共有</w:t>
      </w:r>
      <w:r>
        <w:t>86</w:t>
      </w:r>
      <w:r/>
      <w:r w:rsidR="001852F3">
        <w:t xml:space="preserve">人，占总人数</w:t>
      </w:r>
    </w:p>
    <w:p w:rsidR="0018722C">
      <w:pPr>
        <w:topLinePunct/>
      </w:pPr>
      <w:r>
        <w:t>的</w:t>
      </w:r>
      <w:r>
        <w:t>45%，</w:t>
      </w:r>
      <w:r>
        <w:t>其中</w:t>
      </w:r>
      <w:r>
        <w:t>68</w:t>
      </w:r>
      <w:r/>
      <w:r w:rsidR="001852F3">
        <w:t xml:space="preserve">人为男生</w:t>
      </w:r>
      <w:r>
        <w:t>，18</w:t>
      </w:r>
      <w:r/>
      <w:r w:rsidR="001852F3">
        <w:t xml:space="preserve">人为女生；每周到体育馆锻炼</w:t>
      </w:r>
      <w:r>
        <w:t>1-2</w:t>
      </w:r>
      <w:r/>
      <w:r w:rsidR="001852F3">
        <w:t xml:space="preserve">次的共有</w:t>
      </w:r>
      <w:r>
        <w:t>80</w:t>
      </w:r>
    </w:p>
    <w:p w:rsidR="0018722C">
      <w:pPr>
        <w:topLinePunct/>
      </w:pPr>
      <w:r>
        <w:t>人，占总人数的</w:t>
      </w:r>
      <w:r>
        <w:t>42%，</w:t>
      </w:r>
      <w:r>
        <w:t>其中男生</w:t>
      </w:r>
      <w:r>
        <w:t>49</w:t>
      </w:r>
      <w:r/>
      <w:r w:rsidR="001852F3">
        <w:t xml:space="preserve">人，女生</w:t>
      </w:r>
      <w:r>
        <w:t>31</w:t>
      </w:r>
      <w:r/>
      <w:r w:rsidR="001852F3">
        <w:t xml:space="preserve">人；其他</w:t>
      </w:r>
      <w:r>
        <w:t>22</w:t>
      </w:r>
      <w:r/>
      <w:r w:rsidR="001852F3">
        <w:t xml:space="preserve">人，为每周一次或</w:t>
      </w:r>
    </w:p>
    <w:p w:rsidR="0018722C">
      <w:pPr>
        <w:topLinePunct/>
      </w:pPr>
      <w:r>
        <w:t>偶尔或不定时到体育馆锻炼，占总人数的</w:t>
      </w:r>
      <w:r>
        <w:t>12%</w:t>
      </w:r>
      <w:r>
        <w:t>。从不到体育馆参加锻炼人数为</w:t>
      </w:r>
      <w:r>
        <w:t>2</w:t>
      </w:r>
      <w:r>
        <w:t>人，占总人数</w:t>
      </w:r>
      <w:r>
        <w:t>1%；在校生到体育馆锻炼的时间，每周一至周五早上、上午、中</w:t>
      </w:r>
      <w:r>
        <w:t>午、下午和晚上来体育馆锻炼的分别占到</w:t>
      </w:r>
      <w:r>
        <w:t>7%、5%、33%、6%、17%，选择双休日</w:t>
      </w:r>
      <w:r>
        <w:t>来体育馆锻炼的占到</w:t>
      </w:r>
      <w:r>
        <w:t>32%。</w:t>
      </w:r>
    </w:p>
    <w:p w:rsidR="0018722C">
      <w:pPr>
        <w:topLinePunct/>
      </w:pPr>
      <w:r>
        <w:t>对于体育馆开设的项目，选择羽毛球、乒乓球、健身房的占到了总人数的</w:t>
      </w:r>
    </w:p>
    <w:p w:rsidR="0018722C">
      <w:pPr>
        <w:topLinePunct/>
      </w:pPr>
      <w:r>
        <w:t>65%</w:t>
      </w:r>
      <w:r>
        <w:t>，选择器械的人占到</w:t>
      </w:r>
      <w:r>
        <w:t>20%</w:t>
      </w:r>
      <w:r>
        <w:t>，还有</w:t>
      </w:r>
      <w:r>
        <w:t>7%</w:t>
      </w:r>
      <w:r>
        <w:t>选择了健美操、形体等，剩下</w:t>
      </w:r>
      <w:r>
        <w:t>8%的人选择</w:t>
      </w:r>
      <w:r>
        <w:t>了其他；对于学校开设体育课及课外活动安排的满意度有</w:t>
      </w:r>
      <w:r>
        <w:t>52%的人选择了非常满意，33%的人选择了满意，14%的人选择了一般，1%的人选择了不满意；对于体</w:t>
      </w:r>
      <w:r>
        <w:t>育馆收费及办卡费用是否合理，有</w:t>
      </w:r>
      <w:r>
        <w:rPr>
          <w:rFonts w:ascii="Times New Roman" w:eastAsia="Times New Roman"/>
        </w:rPr>
        <w:t>87%</w:t>
      </w:r>
      <w:r>
        <w:t>的人选择了合理，</w:t>
      </w:r>
      <w:r>
        <w:rPr>
          <w:rFonts w:ascii="Times New Roman" w:eastAsia="Times New Roman"/>
        </w:rPr>
        <w:t>9%</w:t>
      </w:r>
      <w:r>
        <w:t>的人选择了有待考虑，</w:t>
      </w:r>
      <w:r>
        <w:rPr>
          <w:rFonts w:ascii="Times New Roman" w:eastAsia="Times New Roman"/>
        </w:rPr>
        <w:t>4%</w:t>
      </w:r>
      <w:r>
        <w:t>的人选择了不合理。</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keepNext/>
        <w:topLinePunct/>
      </w:pPr>
      <w:r>
        <w:rPr>
          <w:kern w:val="2"/>
          <w:sz w:val="18"/>
          <w:szCs w:val="22"/>
          <w:rFonts w:cstheme="minorBidi" w:hAnsiTheme="minorHAnsi" w:eastAsiaTheme="minorHAnsi" w:asciiTheme="minorHAnsi" w:ascii="Times New Roman"/>
        </w:rPr>
        <w:t>- 20 -</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w:t>
      </w:r>
      <w:r>
        <w:t xml:space="preserve">  </w:t>
      </w:r>
      <w:r>
        <w:rPr>
          <w:rFonts w:cstheme="minorBidi" w:hAnsiTheme="minorHAnsi" w:eastAsiaTheme="minorHAnsi" w:asciiTheme="minorHAnsi"/>
        </w:rPr>
        <w:t>在校生对体育馆利用情况的意见</w:t>
      </w:r>
    </w:p>
    <w:p w:rsidR="0018722C">
      <w:pPr>
        <w:pStyle w:val="aff7"/>
        <w:topLinePunct/>
      </w:pPr>
      <w:r>
        <w:pict>
          <v:group style="margin-left:90.324997pt;margin-top:9.318643pt;width:398.25pt;height:121.5pt;mso-position-horizontal-relative:page;mso-position-vertical-relative:paragraph;z-index:1144;mso-wrap-distance-left:0;mso-wrap-distance-right:0" coordorigin="1806,186" coordsize="7965,2430">
            <v:shape style="position:absolute;left:4426;top:565;width:1570;height:1673" coordorigin="4426,565" coordsize="1570,1673" path="m5160,565l5160,1402,4426,1805,4466,1870,4511,1930,4560,1986,4613,2036,4670,2080,4730,2120,4793,2154,4858,2183,4926,2205,4995,2222,5066,2233,5137,2238,5209,2237,5282,2230,5353,2216,5424,2196,5494,2169,5563,2135,5628,2095,5688,2051,5743,2002,5793,1949,5838,1892,5878,1832,5912,1769,5940,1703,5963,1635,5980,1566,5991,1495,5996,1424,5995,1352,5987,1280,5974,1208,5953,1137,5926,1067,5893,999,5853,934,5808,874,5759,818,5705,768,5647,722,5585,682,5520,647,5453,618,5382,596,5310,579,5235,569,5160,565xe" filled="true" fillcolor="#4f81bc" stroked="false">
              <v:path arrowok="t"/>
              <v:fill type="solid"/>
            </v:shape>
            <v:shape style="position:absolute;left:4323;top:1297;width:837;height:508" coordorigin="4324,1297" coordsize="837,508" path="m4330,1297l4324,1372,4324,1447,4332,1522,4346,1595,4366,1667,4393,1737,4426,1805,5160,1402,4330,1297xe" filled="true" fillcolor="#c0504d" stroked="false">
              <v:path arrowok="t"/>
              <v:fill type="solid"/>
            </v:shape>
            <v:shape style="position:absolute;left:4329;top:565;width:830;height:837" coordorigin="4330,565" coordsize="830,837" path="m5160,565l5081,569,5005,580,4931,597,4859,621,4791,651,4726,687,4664,728,4606,774,4553,826,4504,882,4461,942,4422,1006,4390,1074,4363,1146,4343,1220,4330,1297,5160,1402,5160,565xe" filled="true" fillcolor="#9bba58" stroked="false">
              <v:path arrowok="t"/>
              <v:fill type="solid"/>
            </v:shape>
            <v:rect style="position:absolute;left:8605;top:985;width:110;height:111" filled="true" fillcolor="#4f81bc" stroked="false">
              <v:fill type="solid"/>
            </v:rect>
            <v:rect style="position:absolute;left:8605;top:1346;width:110;height:111" filled="true" fillcolor="#c0504d" stroked="false">
              <v:fill type="solid"/>
            </v:rect>
            <v:rect style="position:absolute;left:8605;top:1708;width:110;height:110" filled="true" fillcolor="#9bba58" stroked="false">
              <v:fill type="solid"/>
            </v:rect>
            <v:rect style="position:absolute;left:1814;top:193;width:7950;height:2415" filled="false" stroked="true" strokeweight=".75pt" strokecolor="#888888">
              <v:stroke dashstyle="solid"/>
            </v:rect>
            <v:shape style="position:absolute;left:3763;top:298;width:822;height:471" type="#_x0000_t202" filled="false" stroked="false">
              <v:textbox inset="0,0,0,0">
                <w:txbxContent>
                  <w:p w:rsidR="0018722C">
                    <w:pPr>
                      <w:spacing w:line="200" w:lineRule="exact" w:before="0"/>
                      <w:ind w:leftChars="0" w:left="0" w:rightChars="0" w:right="18" w:firstLineChars="0" w:firstLine="0"/>
                      <w:jc w:val="center"/>
                      <w:rPr>
                        <w:sz w:val="20"/>
                      </w:rPr>
                    </w:pPr>
                    <w:r>
                      <w:rPr>
                        <w:sz w:val="20"/>
                      </w:rPr>
                      <w:t>有待改善</w:t>
                    </w:r>
                  </w:p>
                  <w:p w:rsidR="0018722C">
                    <w:pPr>
                      <w:spacing w:line="241" w:lineRule="exact" w:before="30"/>
                      <w:ind w:leftChars="0" w:left="0" w:rightChars="0" w:right="15" w:firstLineChars="0" w:firstLine="0"/>
                      <w:jc w:val="center"/>
                      <w:rPr>
                        <w:rFonts w:ascii="Calibri"/>
                        <w:sz w:val="20"/>
                      </w:rPr>
                    </w:pPr>
                    <w:r>
                      <w:rPr>
                        <w:rFonts w:ascii="Calibri"/>
                        <w:sz w:val="20"/>
                      </w:rPr>
                      <w:t>23%</w:t>
                    </w:r>
                  </w:p>
                </w:txbxContent>
              </v:textbox>
              <w10:wrap type="none"/>
            </v:shape>
            <v:shape style="position:absolute;left:8762;top:928;width:822;height:201" type="#_x0000_t202" filled="false" stroked="false">
              <v:textbox inset="0,0,0,0">
                <w:txbxContent>
                  <w:p w:rsidR="0018722C">
                    <w:pPr>
                      <w:spacing w:line="200" w:lineRule="exact" w:before="0"/>
                      <w:ind w:leftChars="0" w:left="0" w:rightChars="0" w:right="0" w:firstLineChars="0" w:firstLine="0"/>
                      <w:jc w:val="left"/>
                      <w:rPr>
                        <w:sz w:val="20"/>
                      </w:rPr>
                    </w:pPr>
                    <w:r>
                      <w:rPr>
                        <w:sz w:val="20"/>
                      </w:rPr>
                      <w:t>维持现状</w:t>
                    </w:r>
                  </w:p>
                </w:txbxContent>
              </v:textbox>
              <w10:wrap type="none"/>
            </v:shape>
            <v:shape style="position:absolute;left:3688;top:1348;width:622;height:471" type="#_x0000_t202" filled="false" stroked="false">
              <v:textbox inset="0,0,0,0">
                <w:txbxContent>
                  <w:p w:rsidR="0018722C">
                    <w:pPr>
                      <w:spacing w:line="200" w:lineRule="exact" w:before="0"/>
                      <w:ind w:leftChars="0" w:left="0" w:rightChars="0" w:right="18" w:firstLineChars="0" w:firstLine="0"/>
                      <w:jc w:val="center"/>
                      <w:rPr>
                        <w:sz w:val="20"/>
                      </w:rPr>
                    </w:pPr>
                    <w:r>
                      <w:rPr>
                        <w:sz w:val="20"/>
                      </w:rPr>
                      <w:t>无所谓</w:t>
                    </w:r>
                  </w:p>
                  <w:p w:rsidR="0018722C">
                    <w:pPr>
                      <w:spacing w:line="241" w:lineRule="exact" w:before="30"/>
                      <w:ind w:leftChars="0" w:left="0" w:rightChars="0" w:right="17" w:firstLineChars="0" w:firstLine="0"/>
                      <w:jc w:val="center"/>
                      <w:rPr>
                        <w:rFonts w:ascii="Calibri"/>
                        <w:sz w:val="20"/>
                      </w:rPr>
                    </w:pPr>
                    <w:r>
                      <w:rPr>
                        <w:rFonts w:ascii="Calibri"/>
                        <w:sz w:val="20"/>
                      </w:rPr>
                      <w:t>10%</w:t>
                    </w:r>
                  </w:p>
                </w:txbxContent>
              </v:textbox>
              <w10:wrap type="none"/>
            </v:shape>
            <v:shape style="position:absolute;left:8762;top:1290;width:822;height:562" type="#_x0000_t202" filled="false" stroked="false">
              <v:textbox inset="0,0,0,0">
                <w:txbxContent>
                  <w:p w:rsidR="0018722C">
                    <w:pPr>
                      <w:spacing w:line="200" w:lineRule="exact" w:before="0"/>
                      <w:ind w:leftChars="0" w:left="0" w:rightChars="0" w:right="0" w:firstLineChars="0" w:firstLine="0"/>
                      <w:jc w:val="left"/>
                      <w:rPr>
                        <w:sz w:val="20"/>
                      </w:rPr>
                    </w:pPr>
                    <w:r>
                      <w:rPr>
                        <w:sz w:val="20"/>
                      </w:rPr>
                      <w:t>无所谓</w:t>
                    </w:r>
                  </w:p>
                  <w:p w:rsidR="0018722C">
                    <w:pPr>
                      <w:spacing w:before="100"/>
                      <w:ind w:leftChars="0" w:left="0" w:rightChars="0" w:right="0" w:firstLineChars="0" w:firstLine="0"/>
                      <w:jc w:val="left"/>
                      <w:rPr>
                        <w:sz w:val="20"/>
                      </w:rPr>
                    </w:pPr>
                    <w:r>
                      <w:rPr>
                        <w:sz w:val="20"/>
                      </w:rPr>
                      <w:t>有待改善</w:t>
                    </w:r>
                  </w:p>
                </w:txbxContent>
              </v:textbox>
              <w10:wrap type="none"/>
            </v:shape>
            <v:shape style="position:absolute;left:5908;top:1888;width:822;height:471" type="#_x0000_t202" filled="false" stroked="false">
              <v:textbox inset="0,0,0,0">
                <w:txbxContent>
                  <w:p w:rsidR="0018722C">
                    <w:pPr>
                      <w:spacing w:line="200" w:lineRule="exact" w:before="0"/>
                      <w:ind w:leftChars="0" w:left="0" w:rightChars="0" w:right="18" w:firstLineChars="0" w:firstLine="0"/>
                      <w:jc w:val="center"/>
                      <w:rPr>
                        <w:sz w:val="20"/>
                      </w:rPr>
                    </w:pPr>
                    <w:r>
                      <w:rPr>
                        <w:sz w:val="20"/>
                      </w:rPr>
                      <w:t>维持现状</w:t>
                    </w:r>
                  </w:p>
                  <w:p w:rsidR="0018722C">
                    <w:pPr>
                      <w:spacing w:line="241" w:lineRule="exact" w:before="30"/>
                      <w:ind w:leftChars="0" w:left="0" w:rightChars="0" w:right="15" w:firstLineChars="0" w:firstLine="0"/>
                      <w:jc w:val="center"/>
                      <w:rPr>
                        <w:rFonts w:ascii="Calibri"/>
                        <w:sz w:val="20"/>
                      </w:rPr>
                    </w:pPr>
                    <w:r>
                      <w:rPr>
                        <w:rFonts w:ascii="Calibri"/>
                        <w:sz w:val="20"/>
                      </w:rPr>
                      <w:t>67%</w:t>
                    </w:r>
                  </w:p>
                </w:txbxContent>
              </v:textbox>
              <w10:wrap type="none"/>
            </v:shape>
            <w10:wrap type="topAndBottom"/>
          </v:group>
        </w:pict>
      </w:r>
    </w:p>
    <w:p w:rsidR="0018722C">
      <w:pPr>
        <w:topLinePunct/>
      </w:pPr>
      <w:r>
        <w:t>因此可以看出，安徽大学在校生群体对体育馆有很高的需求和期待</w:t>
      </w:r>
      <w:r>
        <w:t>（</w:t>
      </w:r>
      <w:r>
        <w:t>如</w:t>
      </w:r>
      <w:r>
        <w:t>图</w:t>
      </w:r>
      <w:r>
        <w:t>1</w:t>
      </w:r>
      <w:r w:rsidR="001852F3">
        <w:t xml:space="preserve">所示</w:t>
      </w:r>
      <w:r>
        <w:t>）</w:t>
      </w:r>
      <w:r>
        <w:t>，这也体现出高校体育场馆的主要服务对象是以本校在校生为主，并且对于在校生而言，将体育活动作为在校期间主要的休闲娱乐方式之一，同时也是</w:t>
      </w:r>
      <w:r w:rsidR="001852F3">
        <w:t xml:space="preserve">结交有共同体育爱好朋友的主要途径之一，所以提高高校体育场馆利用率的问</w:t>
      </w:r>
      <w:r w:rsidR="001852F3">
        <w:t xml:space="preserve">题必须以全面开发在校生对体育场馆的需求为主要途径，主动迎合在校生对体</w:t>
      </w:r>
      <w:r>
        <w:t>育项目的偏好来完善体育场馆的功能创新和规划布局，以更好地为在校生服务。</w:t>
      </w:r>
    </w:p>
    <w:p w:rsidR="0018722C">
      <w:pPr>
        <w:topLinePunct/>
      </w:pPr>
      <w:r>
        <w:t>根据调查，在校生每周到体育馆参加自由锻炼的次数绝大多数人都是</w:t>
      </w:r>
      <w:r>
        <w:t>2-5</w:t>
      </w:r>
      <w:r>
        <w:t>次，且锻炼时间受到其他专业课的影响，所以集中在中午午休和晚上以及周末；</w:t>
      </w:r>
      <w:r w:rsidR="001852F3">
        <w:t xml:space="preserve">羽毛球、乒乓球、健身房等传统项目仍然是大多数在校生的选择，体育场馆应在保障传统项目满足日常需求的情况下大力引进年轻人喜欢挑战的新型体育项目，提升体育场馆活力。对体育场馆的意见和建议，部分学生认为在没有体育课或其他团体活动的厅也应该向学生自由开放，还有部分学生提出对于部分比较热门的体育项目场地存在较大的使用冲突问题，体育场馆应对此进行更加合理的安排。</w:t>
      </w:r>
    </w:p>
    <w:p w:rsidR="0018722C">
      <w:pPr>
        <w:pStyle w:val="Heading3"/>
        <w:topLinePunct/>
        <w:ind w:left="200" w:hangingChars="200" w:hanging="200"/>
      </w:pPr>
      <w:bookmarkStart w:id="63472" w:name="_Toc68663472"/>
      <w:r>
        <w:rPr>
          <w:b/>
        </w:rPr>
        <w:t>4.1.2</w:t>
      </w:r>
      <w:r>
        <w:t xml:space="preserve"> </w:t>
      </w:r>
      <w:r>
        <w:t>安徽大学教职工中的体育参与者</w:t>
      </w:r>
      <w:bookmarkEnd w:id="63472"/>
    </w:p>
    <w:p w:rsidR="0018722C">
      <w:pPr>
        <w:topLinePunct/>
      </w:pPr>
      <w:r>
        <w:t>安徽大学教职工是指本校人事部门核发有效工作证件，在职工作人员与合同聘用制人员及本校正式离退休人员。本研究在对在校教职工不同时间、不同</w:t>
      </w:r>
      <w:r>
        <w:t>教室任意选取</w:t>
      </w:r>
      <w:r>
        <w:t>60</w:t>
      </w:r>
      <w:r/>
      <w:r w:rsidR="001852F3">
        <w:t xml:space="preserve">名本校教职工发放调查问卷进行调查，收回</w:t>
      </w:r>
      <w:r>
        <w:t>60</w:t>
      </w:r>
      <w:r/>
      <w:r w:rsidR="001852F3">
        <w:t xml:space="preserve">份，有效问卷</w:t>
      </w:r>
      <w:r>
        <w:t>分别是</w:t>
      </w:r>
      <w:r>
        <w:t>60</w:t>
      </w:r>
      <w:r/>
      <w:r w:rsidR="001852F3">
        <w:t xml:space="preserve">份，有效率为</w:t>
      </w:r>
      <w:r>
        <w:t>100%。</w:t>
      </w:r>
    </w:p>
    <w:p w:rsidR="0018722C">
      <w:pPr>
        <w:topLinePunct/>
      </w:pPr>
      <w:r>
        <w:t>通过调查问卷得知，每周来体育馆锻炼的次数每周</w:t>
      </w:r>
      <w:r>
        <w:t>3-5</w:t>
      </w:r>
      <w:r/>
      <w:r w:rsidR="001852F3">
        <w:t xml:space="preserve">次共有</w:t>
      </w:r>
      <w:r>
        <w:t>22</w:t>
      </w:r>
      <w:r/>
      <w:r w:rsidR="001852F3">
        <w:t xml:space="preserve">人，占总</w:t>
      </w:r>
    </w:p>
    <w:p w:rsidR="0018722C">
      <w:pPr>
        <w:spacing w:line="265" w:lineRule="exact" w:before="109"/>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- 21 -</w:t>
      </w:r>
    </w:p>
    <w:p w:rsidR="0018722C">
      <w:pPr>
        <w:topLinePunct/>
      </w:pPr>
      <w:r>
        <w:t>人数的</w:t>
      </w:r>
      <w:r>
        <w:t>36%；</w:t>
      </w:r>
      <w:r>
        <w:t>每周</w:t>
      </w:r>
      <w:r>
        <w:t>1-2</w:t>
      </w:r>
      <w:r/>
      <w:r w:rsidR="001852F3">
        <w:t xml:space="preserve">次的共有</w:t>
      </w:r>
      <w:r>
        <w:t>32</w:t>
      </w:r>
      <w:r/>
      <w:r w:rsidR="001852F3">
        <w:t xml:space="preserve">人，占总人数的</w:t>
      </w:r>
      <w:r>
        <w:t>54%；每周一次或偶尔或不</w:t>
      </w:r>
      <w:r>
        <w:t>定时，共</w:t>
      </w:r>
      <w:r>
        <w:t>6</w:t>
      </w:r>
      <w:r/>
      <w:r w:rsidR="001852F3">
        <w:t xml:space="preserve">人，占总人数的</w:t>
      </w:r>
      <w:r>
        <w:t>10%</w:t>
      </w:r>
      <w:r>
        <w:t>。教职工每周一至周五早上、上午、中午、下午</w:t>
      </w:r>
      <w:r>
        <w:t>和晚上来体育馆锻炼的分别占到</w:t>
      </w:r>
      <w:r>
        <w:t>29%</w:t>
      </w:r>
      <w:r>
        <w:t>、</w:t>
      </w:r>
      <w:r>
        <w:t>9%</w:t>
      </w:r>
      <w:r>
        <w:t>、</w:t>
      </w:r>
      <w:r>
        <w:t>28</w:t>
      </w:r>
      <w:r>
        <w:t>%、</w:t>
      </w:r>
      <w:r>
        <w:t>7%</w:t>
      </w:r>
      <w:r>
        <w:t>、</w:t>
      </w:r>
      <w:r>
        <w:t>15</w:t>
      </w:r>
      <w:r>
        <w:t>%，选择双休日来体育馆</w:t>
      </w:r>
      <w:r>
        <w:t>锻炼的占到</w:t>
      </w:r>
      <w:r>
        <w:t>12%</w:t>
      </w:r>
      <w:r>
        <w:t>。对体育馆开设的项目，选择羽毛球、乒乓球项目的占到了</w:t>
      </w:r>
      <w:r>
        <w:t>80%</w:t>
      </w:r>
      <w:r>
        <w:t>，</w:t>
      </w:r>
    </w:p>
    <w:p w:rsidR="0018722C">
      <w:pPr>
        <w:topLinePunct/>
      </w:pPr>
      <w:r>
        <w:t>20%</w:t>
      </w:r>
      <w:r>
        <w:t>选择了其它。对体育馆开放时间和服务，其中</w:t>
      </w:r>
      <w:r>
        <w:t>57%</w:t>
      </w:r>
      <w:r>
        <w:t>选择了满意，</w:t>
      </w:r>
      <w:r>
        <w:t>32%</w:t>
      </w:r>
      <w:r>
        <w:t>选择了一般，11%</w:t>
      </w:r>
      <w:r>
        <w:t>选择不太满意。对体育馆收费及办卡费用，有</w:t>
      </w:r>
      <w:r>
        <w:t>91%的人选择合理，只</w:t>
      </w:r>
      <w:r>
        <w:t>有</w:t>
      </w:r>
    </w:p>
    <w:p w:rsidR="0018722C">
      <w:pPr>
        <w:topLinePunct/>
      </w:pPr>
      <w:r>
        <w:t>9%的人选择不合理。</w:t>
      </w:r>
    </w:p>
    <w:p w:rsidR="0018722C">
      <w:pPr>
        <w:textAlignment w:val="center"/>
        <w:topLinePunct/>
      </w:pPr>
      <w:r>
        <w:rPr>
          <w:kern w:val="2"/>
          <w:sz w:val="22"/>
          <w:szCs w:val="22"/>
          <w:rFonts w:cstheme="minorBidi" w:hAnsiTheme="minorHAnsi" w:eastAsiaTheme="minorHAnsi" w:asciiTheme="minorHAnsi"/>
        </w:rPr>
        <w:pict>
          <v:group style="margin-left:90.324997pt;margin-top:24.808662pt;width:398.25pt;height:134.25pt;mso-position-horizontal-relative:page;mso-position-vertical-relative:paragraph;z-index:1264;mso-wrap-distance-left:0;mso-wrap-distance-right:0" coordorigin="1806,496" coordsize="7965,2685">
            <v:shape style="position:absolute;left:4392;top:890;width:1715;height:1897" coordorigin="4393,890" coordsize="1715,1897" path="m5160,890l5160,1839,4393,2396,4438,2454,4488,2508,4541,2557,4596,2602,4655,2641,4716,2677,4778,2707,4843,2733,4910,2753,4977,2769,5046,2780,5115,2786,5184,2787,5254,2782,5323,2773,5392,2758,5459,2738,5526,2713,5592,2683,5655,2647,5717,2606,5775,2560,5829,2510,5878,2458,5922,2402,5962,2343,5997,2283,6028,2220,6053,2155,6074,2089,6090,2021,6101,1953,6107,1884,6107,1814,6103,1745,6094,1675,6079,1607,6059,1539,6034,1472,6004,1407,5968,1343,5927,1281,5880,1222,5829,1167,5774,1117,5716,1071,5654,1030,5590,994,5523,963,5454,937,5382,917,5309,902,5235,893,5160,890xe" filled="true" fillcolor="#4f81bc" stroked="false">
              <v:path arrowok="t"/>
              <v:fill type="solid"/>
            </v:shape>
            <v:shape style="position:absolute;left:4257;top:1838;width:902;height:558" coordorigin="4258,1839" coordsize="902,558" path="m5160,1839l4258,2132,4284,2202,4315,2269,4351,2334,4393,2396,5160,1839xe" filled="true" fillcolor="#c0504d" stroked="false">
              <v:path arrowok="t"/>
              <v:fill type="solid"/>
            </v:shape>
            <v:shape style="position:absolute;left:4211;top:890;width:949;height:1242" coordorigin="4211,890" coordsize="949,1242" path="m5160,890l5086,893,5013,902,4942,916,4873,934,4807,958,4743,987,4681,1020,4622,1057,4567,1099,4514,1144,4465,1193,4420,1246,4378,1301,4341,1360,4308,1422,4279,1486,4255,1552,4236,1621,4223,1692,4214,1765,4211,1839,4214,1913,4223,1987,4238,2060,4258,2132,5160,1839,5160,890xe" filled="true" fillcolor="#9bba58" stroked="false">
              <v:path arrowok="t"/>
              <v:fill type="solid"/>
            </v:shape>
            <v:rect style="position:absolute;left:8605;top:1421;width:110;height:111" filled="true" fillcolor="#4f81bc" stroked="false">
              <v:fill type="solid"/>
            </v:rect>
            <v:rect style="position:absolute;left:8605;top:1784;width:110;height:110" filled="true" fillcolor="#c0504d" stroked="false">
              <v:fill type="solid"/>
            </v:rect>
            <v:rect style="position:absolute;left:8605;top:2145;width:110;height:111" filled="true" fillcolor="#9bba58" stroked="false">
              <v:fill type="solid"/>
            </v:rect>
            <v:rect style="position:absolute;left:1814;top:503;width:7950;height:2670" filled="false" stroked="true" strokeweight=".75pt" strokecolor="#888888">
              <v:stroke dashstyle="solid"/>
            </v:rect>
            <v:shape style="position:absolute;left:4739;top:1103;width:421;height:732" type="#_x0000_t202" filled="false" stroked="false">
              <v:textbox inset="0,0,0,0">
                <w:txbxContent>
                  <w:p w:rsidR="0018722C">
                    <w:pPr>
                      <w:spacing w:line="200" w:lineRule="exact" w:before="0"/>
                      <w:ind w:leftChars="0" w:left="0" w:rightChars="0" w:right="0" w:firstLineChars="0" w:firstLine="0"/>
                      <w:jc w:val="left"/>
                      <w:rPr>
                        <w:sz w:val="20"/>
                      </w:rPr>
                    </w:pPr>
                    <w:r>
                      <w:rPr>
                        <w:sz w:val="20"/>
                      </w:rPr>
                      <w:t>有待</w:t>
                    </w:r>
                  </w:p>
                  <w:p w:rsidR="0018722C">
                    <w:pPr>
                      <w:spacing w:line="261" w:lineRule="exact" w:before="0"/>
                      <w:ind w:leftChars="0" w:left="0" w:rightChars="0" w:right="0" w:firstLineChars="0" w:firstLine="0"/>
                      <w:jc w:val="left"/>
                      <w:rPr>
                        <w:sz w:val="20"/>
                      </w:rPr>
                    </w:pPr>
                    <w:r>
                      <w:rPr>
                        <w:sz w:val="20"/>
                      </w:rPr>
                      <w:t>改善</w:t>
                    </w:r>
                  </w:p>
                  <w:p w:rsidR="0018722C">
                    <w:pPr>
                      <w:spacing w:line="241" w:lineRule="exact" w:before="30"/>
                      <w:ind w:leftChars="0" w:left="26" w:rightChars="0" w:right="0" w:firstLineChars="0" w:firstLine="0"/>
                      <w:jc w:val="left"/>
                      <w:rPr>
                        <w:rFonts w:ascii="Calibri"/>
                        <w:sz w:val="20"/>
                      </w:rPr>
                    </w:pPr>
                    <w:r>
                      <w:rPr>
                        <w:rFonts w:ascii="Calibri"/>
                        <w:sz w:val="20"/>
                      </w:rPr>
                      <w:t>30%</w:t>
                    </w:r>
                  </w:p>
                </w:txbxContent>
              </v:textbox>
              <w10:wrap type="none"/>
            </v:shape>
            <v:shape style="position:absolute;left:5173;top:1883;width:822;height:471" type="#_x0000_t202" filled="false" stroked="false">
              <v:textbox inset="0,0,0,0">
                <w:txbxContent>
                  <w:p w:rsidR="0018722C">
                    <w:pPr>
                      <w:spacing w:line="200" w:lineRule="exact" w:before="0"/>
                      <w:ind w:leftChars="0" w:left="0" w:rightChars="0" w:right="18" w:firstLineChars="0" w:firstLine="0"/>
                      <w:jc w:val="center"/>
                      <w:rPr>
                        <w:sz w:val="20"/>
                      </w:rPr>
                    </w:pPr>
                    <w:r>
                      <w:rPr>
                        <w:sz w:val="20"/>
                      </w:rPr>
                      <w:t>维持现状</w:t>
                    </w:r>
                  </w:p>
                  <w:p w:rsidR="0018722C">
                    <w:pPr>
                      <w:spacing w:line="241" w:lineRule="exact" w:before="30"/>
                      <w:ind w:leftChars="0" w:left="0" w:rightChars="0" w:right="15" w:firstLineChars="0" w:firstLine="0"/>
                      <w:jc w:val="center"/>
                      <w:rPr>
                        <w:rFonts w:ascii="Calibri"/>
                        <w:sz w:val="20"/>
                      </w:rPr>
                    </w:pPr>
                    <w:r>
                      <w:rPr>
                        <w:rFonts w:ascii="Calibri"/>
                        <w:sz w:val="20"/>
                      </w:rPr>
                      <w:t>65%</w:t>
                    </w:r>
                  </w:p>
                </w:txbxContent>
              </v:textbox>
              <w10:wrap type="none"/>
            </v:shape>
            <v:shape style="position:absolute;left:8762;top:1365;width:822;height:924" type="#_x0000_t202" filled="false" stroked="false">
              <v:textbox inset="0,0,0,0">
                <w:txbxContent>
                  <w:p w:rsidR="0018722C">
                    <w:pPr>
                      <w:spacing w:line="200" w:lineRule="exact" w:before="0"/>
                      <w:ind w:leftChars="0" w:left="0" w:rightChars="0" w:right="0" w:firstLineChars="0" w:firstLine="0"/>
                      <w:jc w:val="left"/>
                      <w:rPr>
                        <w:sz w:val="20"/>
                      </w:rPr>
                    </w:pPr>
                    <w:r>
                      <w:rPr>
                        <w:sz w:val="20"/>
                      </w:rPr>
                      <w:t>维持现状</w:t>
                    </w:r>
                  </w:p>
                  <w:p w:rsidR="0018722C">
                    <w:pPr>
                      <w:spacing w:line="360" w:lineRule="atLeast" w:before="1"/>
                      <w:ind w:leftChars="0" w:left="0" w:rightChars="0" w:right="2" w:firstLineChars="0" w:firstLine="0"/>
                      <w:jc w:val="left"/>
                      <w:rPr>
                        <w:sz w:val="20"/>
                      </w:rPr>
                    </w:pPr>
                    <w:r>
                      <w:rPr>
                        <w:sz w:val="20"/>
                      </w:rPr>
                      <w:t>无 所 谓 有待改善</w:t>
                    </w:r>
                  </w:p>
                </w:txbxContent>
              </v:textbox>
              <w10:wrap type="none"/>
            </v:shape>
            <v:shape style="position:absolute;left:3658;top:2333;width:622;height:471" type="#_x0000_t202" filled="false" stroked="false">
              <v:textbox inset="0,0,0,0">
                <w:txbxContent>
                  <w:p w:rsidR="0018722C">
                    <w:pPr>
                      <w:spacing w:line="200" w:lineRule="exact" w:before="0"/>
                      <w:ind w:leftChars="0" w:left="0" w:rightChars="0" w:right="18" w:firstLineChars="0" w:firstLine="0"/>
                      <w:jc w:val="center"/>
                      <w:rPr>
                        <w:sz w:val="20"/>
                      </w:rPr>
                    </w:pPr>
                    <w:r>
                      <w:rPr>
                        <w:sz w:val="20"/>
                      </w:rPr>
                      <w:t>无所谓</w:t>
                    </w:r>
                  </w:p>
                  <w:p w:rsidR="0018722C">
                    <w:pPr>
                      <w:spacing w:line="241" w:lineRule="exact" w:before="30"/>
                      <w:ind w:leftChars="0" w:left="0" w:rightChars="0" w:right="18" w:firstLineChars="0" w:firstLine="0"/>
                      <w:jc w:val="center"/>
                      <w:rPr>
                        <w:rFonts w:ascii="Calibri"/>
                        <w:sz w:val="20"/>
                      </w:rPr>
                    </w:pPr>
                    <w:r>
                      <w:rPr>
                        <w:rFonts w:ascii="Calibri"/>
                        <w:sz w:val="20"/>
                      </w:rPr>
                      <w:t>5%</w:t>
                    </w:r>
                  </w:p>
                </w:txbxContent>
              </v:textbox>
              <w10:wrap type="none"/>
            </v:shape>
            <w10:wrap type="topAndBottom"/>
          </v:group>
        </w:pict>
      </w:r>
    </w:p>
    <w:p w:rsidR="0018722C">
      <w:pPr>
        <w:pStyle w:val="a9"/>
        <w:textAlignment w:val="center"/>
        <w:topLinePunct/>
      </w:pPr>
      <w:r>
        <w:rPr>
          <w:kern w:val="2"/>
          <w:szCs w:val="22"/>
          <w:rFonts w:cstheme="minorBidi" w:hAnsiTheme="minorHAnsi" w:eastAsiaTheme="minorHAnsi" w:asciiTheme="minorHAnsi"/>
          <w:spacing w:val="-14"/>
          <w:sz w:val="21"/>
        </w:rPr>
        <w:t>图</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教职工对体育馆利用情况的意见</w:t>
      </w:r>
    </w:p>
    <w:p w:rsidR="0018722C">
      <w:pPr>
        <w:topLinePunct/>
      </w:pPr>
      <w:r>
        <w:t>根据调查问卷结果可以得知，教职工以及离退休教师是学校体育场馆服务的第二大群体，对体育场馆的需求也很急切</w:t>
      </w:r>
      <w:r>
        <w:t>（</w:t>
      </w:r>
      <w:r>
        <w:t>如</w:t>
      </w:r>
      <w:r>
        <w:t>图</w:t>
      </w:r>
      <w:r>
        <w:t>2</w:t>
      </w:r>
      <w:r/>
      <w:r w:rsidR="001852F3">
        <w:t xml:space="preserve">所示</w:t>
      </w:r>
      <w:r>
        <w:t>）</w:t>
      </w:r>
      <w:r>
        <w:t>。数据统计显示教职工的锻炼时间主要集中于早上和中午，其次是晚上和周末，早上的时间段属于体育馆比较空闲的时间段，各项目场地都较为宽裕，而中午则是跟在校生自由锻炼重叠的时间段，一些热门项目的场地则相对紧张，尤其以主赛场羽毛球场</w:t>
      </w:r>
      <w:r>
        <w:t>地、乒乓球台为主，容易出现场地紧缺的状况。此外，在校生还可选择健美操、形体、跆拳道、器械健身厅等多种运动项目，而教职工和离退休教师则主要以羽毛球、乒乓球项目为主，可选择的运动项目较为集中，也容易出现场地供不应求的情况。于是，有些教职工提出了与学生锻炼群体分开锻炼的建议，规定固定的时间段和场地专门为教职工锻炼所用，以此划分则可减少场地拥挤的情况。</w:t>
      </w:r>
    </w:p>
    <w:p w:rsidR="0018722C">
      <w:pPr>
        <w:pStyle w:val="Heading3"/>
        <w:topLinePunct/>
        <w:ind w:left="200" w:hangingChars="200" w:hanging="200"/>
      </w:pPr>
      <w:bookmarkStart w:id="63473" w:name="_Toc68663473"/>
      <w:r>
        <w:rPr>
          <w:b/>
        </w:rPr>
        <w:t>4.1.3</w:t>
      </w:r>
      <w:r>
        <w:t xml:space="preserve"> </w:t>
      </w:r>
      <w:r>
        <w:t>校外社会人员中的体育参与者</w:t>
      </w:r>
      <w:bookmarkEnd w:id="63473"/>
    </w:p>
    <w:p w:rsidR="0018722C">
      <w:pPr>
        <w:topLinePunct/>
      </w:pPr>
      <w:r>
        <w:t>校外社会人员主要是指安徽大学体育馆附近居民和周边企业员工以及其他</w:t>
      </w:r>
      <w:r>
        <w:t>社会团体。经实地考察，安徽大学体育馆的服务群体中只有不到</w:t>
      </w:r>
      <w:r>
        <w:rPr>
          <w:rFonts w:ascii="Times New Roman" w:eastAsia="Times New Roman"/>
        </w:rPr>
        <w:t>5%</w:t>
      </w:r>
      <w:r>
        <w:t>的周边社</w:t>
      </w:r>
      <w:r>
        <w:t>区</w:t>
      </w:r>
    </w:p>
    <w:p w:rsidR="0018722C">
      <w:pPr>
        <w:spacing w:line="266" w:lineRule="exact" w:before="104"/>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- 22 -</w:t>
      </w:r>
    </w:p>
    <w:p w:rsidR="0018722C">
      <w:pPr>
        <w:topLinePunct/>
      </w:pPr>
      <w:r>
        <w:t>居民，由于高校体育场馆的各方面限制因素，在考虑校园安全、体育教学等因素的情况下，限制对外开放时间以及发放会员卡的数量，以保证体育场馆更好地为在校生和教职工服务。在为数不多的持有安徽大学体育馆健身卡的校外社会人员中，人群构成为周边社区居民和企业公司白领，且居住地均距离体育馆较近，其锻炼时间基本为周一至周五晚上的工作余暇时间或周末休息日，进行体育锻炼的主要项目以器械健身厅为主。由于人数过少，并没有对在校生和教职工的体育锻炼造成太多影响和冲突。</w:t>
      </w:r>
    </w:p>
    <w:p w:rsidR="0018722C">
      <w:pPr>
        <w:pStyle w:val="Heading2"/>
        <w:topLinePunct/>
        <w:ind w:left="171" w:hangingChars="171" w:hanging="171"/>
      </w:pPr>
      <w:bookmarkStart w:id="63474" w:name="_Toc68663474"/>
      <w:bookmarkStart w:name="4.2安徽大学体育馆的开放现状 " w:id="44"/>
      <w:bookmarkEnd w:id="44"/>
      <w:r>
        <w:rPr>
          <w:b/>
        </w:rPr>
        <w:t>4.2</w:t>
      </w:r>
      <w:r>
        <w:t xml:space="preserve"> </w:t>
      </w:r>
      <w:bookmarkStart w:name="_bookmark6" w:id="45"/>
      <w:bookmarkEnd w:id="45"/>
      <w:bookmarkStart w:name="_bookmark6" w:id="46"/>
      <w:bookmarkEnd w:id="46"/>
      <w:r>
        <w:t>安徽大学体育馆的开放现状</w:t>
      </w:r>
      <w:bookmarkEnd w:id="63474"/>
    </w:p>
    <w:p w:rsidR="0018722C">
      <w:pPr>
        <w:pStyle w:val="Heading3"/>
        <w:topLinePunct/>
        <w:ind w:left="200" w:hangingChars="200" w:hanging="200"/>
      </w:pPr>
      <w:bookmarkStart w:id="63475" w:name="_Toc68663475"/>
      <w:r>
        <w:rPr>
          <w:b/>
        </w:rPr>
        <w:t>4.2.1</w:t>
      </w:r>
      <w:r>
        <w:t xml:space="preserve"> </w:t>
      </w:r>
      <w:r>
        <w:t>安徽大学体育馆管理和运营现状</w:t>
      </w:r>
      <w:bookmarkEnd w:id="63475"/>
    </w:p>
    <w:p w:rsidR="0018722C">
      <w:pPr>
        <w:topLinePunct/>
      </w:pPr>
      <w:r>
        <w:t>安徽大学体育馆目前拥有</w:t>
      </w:r>
      <w:r>
        <w:t>14</w:t>
      </w:r>
      <w:r/>
      <w:r w:rsidR="001852F3">
        <w:t xml:space="preserve">项体育项目，全部对内师生开放，场馆为本科生、研究生的体育课提供场地和器材；为学校羽毛球、篮球、乒乓球等校队的</w:t>
      </w:r>
      <w:r>
        <w:t>日常训练和比赛提供场地；为校内</w:t>
      </w:r>
      <w:r>
        <w:t>16</w:t>
      </w:r>
      <w:r/>
      <w:r w:rsidR="001852F3">
        <w:t xml:space="preserve">个学生社团活动提供</w:t>
      </w:r>
      <w:r>
        <w:t>3</w:t>
      </w:r>
      <w:r/>
      <w:r w:rsidR="001852F3">
        <w:t xml:space="preserve">次</w:t>
      </w:r>
      <w:r>
        <w:t>/</w:t>
      </w:r>
      <w:r>
        <w:t>周的练习时</w:t>
      </w:r>
      <w:r>
        <w:t>间</w:t>
      </w:r>
    </w:p>
    <w:p w:rsidR="0018722C">
      <w:pPr>
        <w:topLinePunct/>
      </w:pPr>
      <w:r>
        <w:t>和场地服务；共计售出体育馆使用卡</w:t>
      </w:r>
      <w:r>
        <w:t>8539</w:t>
      </w:r>
      <w:r/>
      <w:r w:rsidR="001852F3">
        <w:t xml:space="preserve">张，据统计，体育馆各类健身卡持卡</w:t>
      </w:r>
      <w:r>
        <w:t>人员中</w:t>
      </w:r>
      <w:r>
        <w:t>95%</w:t>
      </w:r>
      <w:r>
        <w:t>以上为安大校内师生，其他类人群只占</w:t>
      </w:r>
      <w:r>
        <w:t>5%左右。</w:t>
      </w:r>
    </w:p>
    <w:p w:rsidR="0018722C">
      <w:pPr>
        <w:topLinePunct/>
      </w:pPr>
      <w:r>
        <w:t>安徽大学体育馆的机构设置为外部运营和内部保障，运营部门包括培训部、合作部、运营部、大型活动部；内部保障部门包括办公室、工程部、安保部、</w:t>
      </w:r>
      <w:r w:rsidR="001852F3">
        <w:t xml:space="preserve">保洁部。运营部主要责任包括器械厅、羽毛球场、乒乓球厅、健身房等厅、</w:t>
      </w:r>
      <w:r>
        <w:t>14</w:t>
      </w:r>
      <w:r w:rsidR="001852F3">
        <w:t xml:space="preserve">个运动项目日常运行工作。场馆接待流量很大，日常开放中采用了智能刷卡系</w:t>
      </w:r>
      <w:r w:rsidR="001852F3">
        <w:t xml:space="preserve">统，非常便捷且更加安全可靠。体育馆各层均设置了男女淋浴间及更衣柜，全</w:t>
      </w:r>
      <w:r>
        <w:t>馆共有</w:t>
      </w:r>
      <w:r>
        <w:t>6</w:t>
      </w:r>
      <w:r/>
      <w:r w:rsidR="001852F3">
        <w:t xml:space="preserve">个淋浴间，这就要求场馆日常供水设施的保障运行。</w:t>
      </w:r>
    </w:p>
    <w:p w:rsidR="0018722C">
      <w:pPr>
        <w:topLinePunct/>
      </w:pPr>
      <w:r>
        <w:t>合作部的主要职能是合理利用、广泛拓展资源，谋求可信赖的合作群体和项目，力求创作更大的效益。安徽大学体育馆现有的合作项目包括社会健美操培训、健身房私人教练的聘任，以及各种中小企业会议、社会培训课程、各型庆典活动等的教室厅租赁，还有就是各种学生体育社团的日常活动、学校工会</w:t>
      </w:r>
      <w:r>
        <w:t>活动等的统筹。安徽大学体育馆</w:t>
      </w:r>
      <w:r>
        <w:t>2010</w:t>
      </w:r>
      <w:r/>
      <w:r w:rsidR="001852F3">
        <w:t xml:space="preserve">年开始承接大型活动业务，体育馆先后成功组织了第四届体育大会体育舞蹈、中国式摔跤比赛，校毕业典礼、大型艺术招考、高校羽毛球、乒乓球联赛、大学生篮球赛、联通公司乒乓球赛等多场大型活动。</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- 23 -</w:t>
      </w:r>
    </w:p>
    <w:p w:rsidR="0018722C">
      <w:pPr>
        <w:topLinePunct/>
      </w:pPr>
      <w:r>
        <w:t>培训部目前开设了</w:t>
      </w:r>
      <w:r>
        <w:t>14</w:t>
      </w:r>
      <w:r/>
      <w:r w:rsidR="001852F3">
        <w:t xml:space="preserve">个项目体育、舞蹈的专业和业余培训课程，面对的群体包括：学校师生、员工、家属、子女及校友和少量社会人员。据调查统计</w:t>
      </w:r>
      <w:r w:rsidR="001852F3">
        <w:t>，</w:t>
      </w:r>
    </w:p>
    <w:p w:rsidR="0018722C">
      <w:pPr>
        <w:topLinePunct/>
      </w:pPr>
      <w:r>
        <w:t>2014</w:t>
      </w:r>
      <w:r/>
      <w:r w:rsidR="001852F3">
        <w:t xml:space="preserve">年全年安徽大学体育馆体育培训部共开设各类培训班共计</w:t>
      </w:r>
      <w:r>
        <w:t>97</w:t>
      </w:r>
      <w:r/>
      <w:r w:rsidR="001852F3">
        <w:t xml:space="preserve">个，培训人数</w:t>
      </w:r>
    </w:p>
    <w:p w:rsidR="0018722C">
      <w:pPr>
        <w:topLinePunct/>
      </w:pPr>
      <w:r>
        <w:t>达</w:t>
      </w:r>
      <w:r w:rsidR="001852F3">
        <w:t xml:space="preserve">968</w:t>
      </w:r>
      <w:r w:rsidR="001852F3">
        <w:t xml:space="preserve">人次，培训部的工作目标即丰富和完善体育馆服务体系，立足学校、服务师生；避开参加人数多的项目厅，以培训带动冷门项目，从而提高场馆使用效率；保证教学质量高标准，严格把控教师队伍的高资质；因班制宜、因人制宜，高端课程与大众课程相辅相成，集体课程与私教课程灵活多样，保证体育馆的经济收益。</w:t>
      </w:r>
    </w:p>
    <w:p w:rsidR="0018722C">
      <w:pPr>
        <w:topLinePunct/>
      </w:pPr>
      <w:r>
        <w:t>安徽大学体育馆办公室，在人员在不断调整和变化中逐步确定了其基本职能，包括日常管理制度制定与实施、协调各部门运作、对外联络、后勤管理、人事管理以及其他业务等。</w:t>
      </w:r>
    </w:p>
    <w:p w:rsidR="0018722C">
      <w:pPr>
        <w:topLinePunct/>
      </w:pPr>
      <w:r>
        <w:t>安徽大学体育馆日常执行的管理制度包括：《安徽大学体育馆管理手册》、</w:t>
      </w:r>
    </w:p>
    <w:p w:rsidR="0018722C">
      <w:pPr>
        <w:topLinePunct/>
      </w:pPr>
      <w:r>
        <w:t>《体育馆例会制度》、《体育馆财务制度》等。通过日常管理实践，场馆管理人员逐渐摸索出如何处理教学和日常开放运营的关系。安徽大学体育馆毕竟实属高校体育场馆，这就要求管理者以教学为中心的基础上，综合统筹体育场馆资源，全面开发体育场馆的用途，最大限度的使场馆发挥其所有的功能。</w:t>
      </w:r>
    </w:p>
    <w:p w:rsidR="0018722C">
      <w:pPr>
        <w:topLinePunct/>
      </w:pPr>
      <w:r>
        <w:t>在体育馆庞大而系统的科学体系中，大型活动是个复杂而重大的综合业务，</w:t>
      </w:r>
      <w:r>
        <w:t>常常伴随的体育场馆风险的频发。安徽大学体育馆的大型活动，遵循安全第一、预防为主的管理方针，在出租举办大型活动时，体育馆只作为场地的提供方，</w:t>
      </w:r>
      <w:r w:rsidR="001852F3">
        <w:t xml:space="preserve">保障场地和配套设备设施的使用，主办与承办方由相关合同协议确定，按谁承办、谁负责的原则进行管理及追责。体育馆内的消防、舞台搭建、设备设施安</w:t>
      </w:r>
      <w:r w:rsidR="001852F3">
        <w:t xml:space="preserve">全、运行安全等，由体育馆内相应的工程部、运营部主管负责落实。</w:t>
      </w:r>
    </w:p>
    <w:p w:rsidR="0018722C">
      <w:pPr>
        <w:topLinePunct/>
      </w:pPr>
      <w:r>
        <w:t>综上所述，安徽大学体育馆拥有较完善的场馆管理体系，各司其职，职责明确，但仍有以下问题较为突出，如教职工羽毛球队、乒乓球队等体育项目专业队的长期预定场地训练与其他教职工日常锻炼场地冲突的问题，如校篮球队等校队在进行器械训练时容易出现高峰时间段器械健身厅拥挤或器械数量紧张的问题以及遇到临时的大型体育比赛或校内活动安排时与已定体育课程或运动训练冲突的情况等需要临时进行调整冲突的问题等。但总体来看，安徽大学体育馆不管是场馆功能开发、资源利用、管理制度，还是服务于学校体育教育、运动训练、课外活动，均已形成较为完善的实践体系。</w:t>
      </w:r>
    </w:p>
    <w:p w:rsidR="0018722C">
      <w:pPr>
        <w:spacing w:line="266" w:lineRule="exact" w:before="36"/>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- 24 -</w:t>
      </w:r>
    </w:p>
    <w:p w:rsidR="0018722C">
      <w:pPr>
        <w:pStyle w:val="Heading3"/>
        <w:topLinePunct/>
        <w:ind w:left="200" w:hangingChars="200" w:hanging="200"/>
      </w:pPr>
      <w:bookmarkStart w:id="63476" w:name="_Toc68663476"/>
      <w:r>
        <w:rPr>
          <w:b/>
        </w:rPr>
        <w:t>4.2.2</w:t>
      </w:r>
      <w:r>
        <w:t xml:space="preserve"> </w:t>
      </w:r>
      <w:r>
        <w:t>安徽大学体育馆设施的基本情况</w:t>
      </w:r>
      <w:bookmarkEnd w:id="63476"/>
    </w:p>
    <w:p w:rsidR="0018722C">
      <w:pPr>
        <w:topLinePunct/>
      </w:pPr>
      <w:r>
        <w:t>安徽大学体育馆占地面积约</w:t>
      </w:r>
      <w:r>
        <w:rPr>
          <w:rFonts w:ascii="Times New Roman" w:eastAsia="Times New Roman"/>
        </w:rPr>
        <w:t>6810</w:t>
      </w:r>
      <w:r>
        <w:t>平方米，建筑面积</w:t>
      </w:r>
      <w:r>
        <w:rPr>
          <w:rFonts w:ascii="Times New Roman" w:eastAsia="Times New Roman"/>
        </w:rPr>
        <w:t>12170</w:t>
      </w:r>
      <w:r>
        <w:t>平方米，主馆可</w:t>
      </w:r>
    </w:p>
    <w:p w:rsidR="0018722C">
      <w:pPr>
        <w:topLinePunct/>
      </w:pPr>
      <w:r>
        <w:t>容纳观众</w:t>
      </w:r>
      <w:r>
        <w:rPr>
          <w:rFonts w:ascii="Times New Roman" w:eastAsia="Times New Roman"/>
        </w:rPr>
        <w:t>5034</w:t>
      </w:r>
      <w:r>
        <w:t>人，拥有</w:t>
      </w:r>
      <w:r>
        <w:rPr>
          <w:rFonts w:ascii="Times New Roman" w:eastAsia="Times New Roman"/>
        </w:rPr>
        <w:t>4002</w:t>
      </w:r>
      <w:r>
        <w:t>个固定座椅和</w:t>
      </w:r>
      <w:r>
        <w:rPr>
          <w:rFonts w:ascii="Times New Roman" w:eastAsia="Times New Roman"/>
        </w:rPr>
        <w:t>1032</w:t>
      </w:r>
      <w:r>
        <w:t>个活动座椅，馆外停车场可容纳大小车位近百个。安徽大学体育馆其强大的场馆功能在满足学校体育教学、训练及群体活动的基础上，可向广大师生和职工以及周边社区居民和企业员工提供体育健身服务。</w:t>
      </w:r>
    </w:p>
    <w:p w:rsidR="0018722C">
      <w:pPr>
        <w:topLinePunct/>
      </w:pPr>
      <w:r>
        <w:t>根据国家教委颁发《普通高等学校体育场馆设施、器材配备目录》规定，</w:t>
      </w:r>
      <w:r w:rsidR="001852F3">
        <w:t xml:space="preserve">规模大于</w:t>
      </w:r>
      <w:r>
        <w:rPr>
          <w:rFonts w:ascii="Times New Roman" w:eastAsia="Times New Roman"/>
        </w:rPr>
        <w:t>10000</w:t>
      </w:r>
      <w:r w:rsidR="001852F3">
        <w:rPr>
          <w:rFonts w:ascii="Times New Roman" w:eastAsia="Times New Roman"/>
        </w:rPr>
        <w:t xml:space="preserve"> </w:t>
      </w:r>
      <w:r>
        <w:t>人的普通高校应建有一座室内多功能综合性体育馆，一</w:t>
      </w:r>
      <w:r>
        <w:t>个</w:t>
      </w:r>
    </w:p>
    <w:p w:rsidR="0018722C">
      <w:pPr>
        <w:topLinePunct/>
      </w:pPr>
      <w:r>
        <w:rPr>
          <w:rFonts w:ascii="Times New Roman" w:hAnsi="Times New Roman" w:eastAsia="Times New Roman"/>
        </w:rPr>
        <w:t>25×50m</w:t>
      </w:r>
      <w:r>
        <w:t>的室内游泳馆，必须有两个</w:t>
      </w:r>
      <w:r>
        <w:rPr>
          <w:rFonts w:ascii="Times New Roman" w:hAnsi="Times New Roman" w:eastAsia="Times New Roman"/>
        </w:rPr>
        <w:t>400m</w:t>
      </w:r>
      <w:r>
        <w:t>的标准田径场，篮球场、排球场、网</w:t>
      </w:r>
      <w:r>
        <w:t>球场总共达</w:t>
      </w:r>
      <w:r>
        <w:rPr>
          <w:rFonts w:ascii="Times New Roman" w:hAnsi="Times New Roman" w:eastAsia="Times New Roman"/>
        </w:rPr>
        <w:t>60</w:t>
      </w:r>
      <w:r>
        <w:t>块以上以及一个风雨操场，人均体育场馆面积为</w:t>
      </w:r>
      <w:r>
        <w:rPr>
          <w:rFonts w:ascii="Times New Roman" w:hAnsi="Times New Roman" w:eastAsia="Times New Roman"/>
        </w:rPr>
        <w:t>5 m</w:t>
      </w:r>
      <w:r>
        <w:rPr>
          <w:vertAlign w:val="superscript"/>
          /&gt;
        </w:rPr>
        <w:t>2</w:t>
      </w:r>
      <w:r>
        <w:t>。安徽大学</w:t>
      </w:r>
      <w:r>
        <w:t>体育馆馆内设施及厅数量和功能见</w:t>
      </w:r>
      <w:r>
        <w:t>表</w:t>
      </w:r>
      <w:r>
        <w:rPr>
          <w:rFonts w:ascii="Times New Roman" w:hAnsi="Times New Roman" w:eastAsia="Times New Roman"/>
        </w:rPr>
        <w:t>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t xml:space="preserve">  </w:t>
      </w:r>
      <w:r>
        <w:rPr>
          <w:rFonts w:cstheme="minorBidi" w:hAnsiTheme="minorHAnsi" w:eastAsiaTheme="minorHAnsi" w:asciiTheme="minorHAnsi"/>
        </w:rPr>
        <w:t>安徽大学体育馆一层场地功能介绍</w:t>
      </w:r>
    </w:p>
    <w:tbl>
      <w:tblPr>
        <w:tblW w:w="5000" w:type="pct"/>
        <w:tblInd w:w="7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8"/>
        <w:gridCol w:w="4154"/>
        <w:gridCol w:w="1101"/>
        <w:gridCol w:w="1654"/>
      </w:tblGrid>
      <w:tr>
        <w:trPr>
          <w:tblHeader/>
        </w:trPr>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场地</w:t>
            </w:r>
          </w:p>
        </w:tc>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功能</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面积</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最多可容纳锻炼人数</w:t>
            </w:r>
          </w:p>
        </w:tc>
      </w:tr>
      <w:tr>
        <w:tc>
          <w:tcPr>
            <w:tcW w:w="939" w:type="pct"/>
            <w:vAlign w:val="center"/>
          </w:tcPr>
          <w:p w:rsidR="0018722C">
            <w:pPr>
              <w:pStyle w:val="ac"/>
              <w:topLinePunct/>
              <w:ind w:leftChars="0" w:left="0" w:rightChars="0" w:right="0" w:firstLineChars="0" w:firstLine="0"/>
              <w:spacing w:line="240" w:lineRule="atLeast"/>
            </w:pPr>
            <w:r>
              <w:t>服务中心</w:t>
            </w:r>
          </w:p>
        </w:tc>
        <w:tc>
          <w:tcPr>
            <w:tcW w:w="2442" w:type="pct"/>
            <w:vAlign w:val="center"/>
          </w:tcPr>
          <w:p w:rsidR="0018722C">
            <w:pPr>
              <w:pStyle w:val="a5"/>
              <w:topLinePunct/>
              <w:ind w:leftChars="0" w:left="0" w:rightChars="0" w:right="0" w:firstLineChars="0" w:firstLine="0"/>
              <w:spacing w:line="240" w:lineRule="atLeast"/>
            </w:pPr>
            <w:r>
              <w:t>提供售卡、售票、场地预约、咨询服务</w:t>
            </w:r>
          </w:p>
        </w:tc>
        <w:tc>
          <w:tcPr>
            <w:tcW w:w="647" w:type="pct"/>
            <w:vAlign w:val="center"/>
          </w:tcPr>
          <w:p w:rsidR="0018722C">
            <w:pPr>
              <w:pStyle w:val="a5"/>
              <w:topLinePunct/>
              <w:ind w:leftChars="0" w:left="0" w:rightChars="0" w:right="0" w:firstLineChars="0" w:firstLine="0"/>
              <w:spacing w:line="240" w:lineRule="atLeast"/>
            </w:pPr>
          </w:p>
        </w:tc>
        <w:tc>
          <w:tcPr>
            <w:tcW w:w="972" w:type="pct"/>
            <w:vAlign w:val="center"/>
          </w:tcPr>
          <w:p w:rsidR="0018722C">
            <w:pPr>
              <w:pStyle w:val="ad"/>
              <w:topLinePunct/>
              <w:ind w:leftChars="0" w:left="0" w:rightChars="0" w:right="0" w:firstLineChars="0" w:firstLine="0"/>
              <w:spacing w:line="240" w:lineRule="atLeast"/>
            </w:pPr>
          </w:p>
        </w:tc>
      </w:tr>
      <w:tr>
        <w:tc>
          <w:tcPr>
            <w:tcW w:w="93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主赛场</w:t>
            </w:r>
          </w:p>
        </w:tc>
        <w:tc>
          <w:tcPr>
            <w:tcW w:w="2442" w:type="pct"/>
            <w:vAlign w:val="center"/>
          </w:tcPr>
          <w:p w:rsidR="0018722C">
            <w:pPr>
              <w:pStyle w:val="a5"/>
              <w:topLinePunct/>
              <w:ind w:leftChars="0" w:left="0" w:rightChars="0" w:right="0" w:firstLineChars="0" w:firstLine="0"/>
              <w:spacing w:line="240" w:lineRule="atLeast"/>
            </w:pPr>
            <w:r>
              <w:t>拥有 </w:t>
            </w:r>
            <w:r>
              <w:t>8 </w:t>
            </w:r>
            <w:r>
              <w:t>块标准羽毛球比赛型地胶场地，可</w:t>
            </w:r>
          </w:p>
          <w:p w:rsidR="0018722C">
            <w:pPr>
              <w:pStyle w:val="a5"/>
              <w:topLinePunct/>
              <w:ind w:leftChars="0" w:left="0" w:rightChars="0" w:right="0" w:firstLineChars="0" w:firstLine="0"/>
              <w:spacing w:line="240" w:lineRule="atLeast"/>
            </w:pPr>
            <w:r>
              <w:t>承接大型赛事和文化活动</w:t>
            </w:r>
          </w:p>
        </w:tc>
        <w:tc>
          <w:tcPr>
            <w:tcW w:w="6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1434m</w:t>
            </w:r>
            <w:r>
              <w:t>2</w:t>
            </w:r>
          </w:p>
        </w:tc>
        <w:tc>
          <w:tcPr>
            <w:tcW w:w="9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200 </w:t>
            </w:r>
            <w:r>
              <w:t>人</w:t>
            </w:r>
          </w:p>
        </w:tc>
      </w:tr>
      <w:tr>
        <w:tc>
          <w:tcPr>
            <w:tcW w:w="93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形体厅</w:t>
            </w:r>
          </w:p>
        </w:tc>
        <w:tc>
          <w:tcPr>
            <w:tcW w:w="2442" w:type="pct"/>
            <w:vAlign w:val="center"/>
          </w:tcPr>
          <w:p w:rsidR="0018722C">
            <w:pPr>
              <w:pStyle w:val="a5"/>
              <w:topLinePunct/>
              <w:ind w:leftChars="0" w:left="0" w:rightChars="0" w:right="0" w:firstLineChars="0" w:firstLine="0"/>
              <w:spacing w:line="240" w:lineRule="atLeast"/>
            </w:pPr>
            <w:r>
              <w:t>可供形体、舞蹈、瑜伽等体育项目的教学</w:t>
            </w:r>
          </w:p>
          <w:p w:rsidR="0018722C">
            <w:pPr>
              <w:pStyle w:val="a5"/>
              <w:topLinePunct/>
              <w:ind w:leftChars="0" w:left="0" w:rightChars="0" w:right="0" w:firstLineChars="0" w:firstLine="0"/>
              <w:spacing w:line="240" w:lineRule="atLeast"/>
            </w:pPr>
            <w:r>
              <w:t>使用</w:t>
            </w:r>
          </w:p>
        </w:tc>
        <w:tc>
          <w:tcPr>
            <w:tcW w:w="6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120m</w:t>
            </w:r>
            <w:r>
              <w:t>2</w:t>
            </w:r>
          </w:p>
        </w:tc>
        <w:tc>
          <w:tcPr>
            <w:tcW w:w="9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30 </w:t>
            </w:r>
            <w:r>
              <w:t>人</w:t>
            </w:r>
          </w:p>
        </w:tc>
      </w:tr>
      <w:tr>
        <w:tc>
          <w:tcPr>
            <w:tcW w:w="93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健美操厅</w:t>
            </w:r>
          </w:p>
        </w:tc>
        <w:tc>
          <w:tcPr>
            <w:tcW w:w="2442" w:type="pct"/>
            <w:vAlign w:val="center"/>
          </w:tcPr>
          <w:p w:rsidR="0018722C">
            <w:pPr>
              <w:pStyle w:val="a5"/>
              <w:topLinePunct/>
              <w:ind w:leftChars="0" w:left="0" w:rightChars="0" w:right="0" w:firstLineChars="0" w:firstLine="0"/>
              <w:spacing w:line="240" w:lineRule="atLeast"/>
            </w:pPr>
            <w:r>
              <w:t>可供健美操及各种有氧健身项目的教学</w:t>
            </w:r>
          </w:p>
          <w:p w:rsidR="0018722C">
            <w:pPr>
              <w:pStyle w:val="a5"/>
              <w:topLinePunct/>
              <w:ind w:leftChars="0" w:left="0" w:rightChars="0" w:right="0" w:firstLineChars="0" w:firstLine="0"/>
              <w:spacing w:line="240" w:lineRule="atLeast"/>
            </w:pPr>
            <w:r>
              <w:t>使用</w:t>
            </w:r>
          </w:p>
        </w:tc>
        <w:tc>
          <w:tcPr>
            <w:tcW w:w="6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160m</w:t>
            </w:r>
            <w:r>
              <w:t>2</w:t>
            </w:r>
          </w:p>
        </w:tc>
        <w:tc>
          <w:tcPr>
            <w:tcW w:w="9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40 </w:t>
            </w:r>
            <w:r>
              <w:t>人</w:t>
            </w:r>
          </w:p>
        </w:tc>
      </w:tr>
      <w:tr>
        <w:tc>
          <w:tcPr>
            <w:tcW w:w="93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器械健身厅</w:t>
            </w:r>
          </w:p>
        </w:tc>
        <w:tc>
          <w:tcPr>
            <w:tcW w:w="2442" w:type="pct"/>
            <w:vAlign w:val="center"/>
          </w:tcPr>
          <w:p w:rsidR="0018722C">
            <w:pPr>
              <w:pStyle w:val="a5"/>
              <w:topLinePunct/>
              <w:ind w:leftChars="0" w:left="0" w:rightChars="0" w:right="0" w:firstLineChars="0" w:firstLine="0"/>
              <w:spacing w:line="240" w:lineRule="atLeast"/>
            </w:pPr>
            <w:r>
              <w:t>拥有全套健身器械，</w:t>
            </w:r>
            <w:r>
              <w:t>10 </w:t>
            </w:r>
            <w:r>
              <w:t>台高档跑步机以</w:t>
            </w:r>
          </w:p>
          <w:p w:rsidR="0018722C">
            <w:pPr>
              <w:pStyle w:val="a5"/>
              <w:topLinePunct/>
              <w:ind w:leftChars="0" w:left="0" w:rightChars="0" w:right="0" w:firstLineChars="0" w:firstLine="0"/>
              <w:spacing w:line="240" w:lineRule="atLeast"/>
            </w:pPr>
            <w:r>
              <w:t>及专业健身教练指导</w:t>
            </w:r>
          </w:p>
        </w:tc>
        <w:tc>
          <w:tcPr>
            <w:tcW w:w="6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240m</w:t>
            </w:r>
            <w:r>
              <w:t>2</w:t>
            </w:r>
          </w:p>
        </w:tc>
        <w:tc>
          <w:tcPr>
            <w:tcW w:w="9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50 </w:t>
            </w:r>
            <w:r>
              <w:t>人</w:t>
            </w:r>
          </w:p>
        </w:tc>
      </w:tr>
      <w:tr>
        <w:tc>
          <w:tcPr>
            <w:tcW w:w="93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乒乓球厅</w:t>
            </w:r>
          </w:p>
        </w:tc>
        <w:tc>
          <w:tcPr>
            <w:tcW w:w="2442" w:type="pct"/>
            <w:vAlign w:val="center"/>
          </w:tcPr>
          <w:p w:rsidR="0018722C">
            <w:pPr>
              <w:pStyle w:val="a5"/>
              <w:topLinePunct/>
              <w:ind w:leftChars="0" w:left="0" w:rightChars="0" w:right="0" w:firstLineChars="0" w:firstLine="0"/>
              <w:spacing w:line="240" w:lineRule="atLeast"/>
            </w:pPr>
            <w:r>
              <w:t>拥有 </w:t>
            </w:r>
            <w:r>
              <w:t>8 </w:t>
            </w:r>
            <w:r>
              <w:t>张标准比赛用球台，可供乒乓球教</w:t>
            </w:r>
          </w:p>
          <w:p w:rsidR="0018722C">
            <w:pPr>
              <w:pStyle w:val="a5"/>
              <w:topLinePunct/>
              <w:ind w:leftChars="0" w:left="0" w:rightChars="0" w:right="0" w:firstLineChars="0" w:firstLine="0"/>
              <w:spacing w:line="240" w:lineRule="atLeast"/>
            </w:pPr>
            <w:r>
              <w:t>学、训练及比赛使用</w:t>
            </w:r>
          </w:p>
        </w:tc>
        <w:tc>
          <w:tcPr>
            <w:tcW w:w="6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320m</w:t>
            </w:r>
            <w:r>
              <w:t>2</w:t>
            </w:r>
          </w:p>
        </w:tc>
        <w:tc>
          <w:tcPr>
            <w:tcW w:w="97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40 </w:t>
            </w:r>
            <w:r>
              <w:t>人</w:t>
            </w:r>
          </w:p>
        </w:tc>
      </w:tr>
      <w:tr>
        <w:tc>
          <w:tcPr>
            <w:tcW w:w="939" w:type="pct"/>
            <w:vAlign w:val="center"/>
          </w:tcPr>
          <w:p w:rsidR="0018722C">
            <w:pPr>
              <w:pStyle w:val="ac"/>
              <w:topLinePunct/>
              <w:ind w:leftChars="0" w:left="0" w:rightChars="0" w:right="0" w:firstLineChars="0" w:firstLine="0"/>
              <w:spacing w:line="240" w:lineRule="atLeast"/>
            </w:pPr>
            <w:r>
              <w:t>多功能厅</w:t>
            </w:r>
          </w:p>
        </w:tc>
        <w:tc>
          <w:tcPr>
            <w:tcW w:w="2442" w:type="pct"/>
            <w:vAlign w:val="center"/>
          </w:tcPr>
          <w:p w:rsidR="0018722C">
            <w:pPr>
              <w:pStyle w:val="a5"/>
              <w:topLinePunct/>
              <w:ind w:leftChars="0" w:left="0" w:rightChars="0" w:right="0" w:firstLineChars="0" w:firstLine="0"/>
              <w:spacing w:line="240" w:lineRule="atLeast"/>
            </w:pPr>
            <w:r>
              <w:t>可容纳约 </w:t>
            </w:r>
            <w:r>
              <w:t>60 </w:t>
            </w:r>
            <w:r>
              <w:t>人的各类会议及培训</w:t>
            </w:r>
          </w:p>
        </w:tc>
        <w:tc>
          <w:tcPr>
            <w:tcW w:w="647" w:type="pct"/>
            <w:vAlign w:val="center"/>
          </w:tcPr>
          <w:p w:rsidR="0018722C">
            <w:pPr>
              <w:pStyle w:val="a5"/>
              <w:topLinePunct/>
              <w:ind w:leftChars="0" w:left="0" w:rightChars="0" w:right="0" w:firstLineChars="0" w:firstLine="0"/>
              <w:spacing w:line="240" w:lineRule="atLeast"/>
            </w:pPr>
            <w:r>
              <w:t>120m</w:t>
            </w:r>
            <w:r>
              <w:t>2</w:t>
            </w:r>
          </w:p>
        </w:tc>
        <w:tc>
          <w:tcPr>
            <w:tcW w:w="972" w:type="pct"/>
            <w:vAlign w:val="center"/>
          </w:tcPr>
          <w:p w:rsidR="0018722C">
            <w:pPr>
              <w:pStyle w:val="ad"/>
              <w:topLinePunct/>
              <w:ind w:leftChars="0" w:left="0" w:rightChars="0" w:right="0" w:firstLineChars="0" w:firstLine="0"/>
              <w:spacing w:line="240" w:lineRule="atLeast"/>
            </w:pPr>
            <w:r>
              <w:t>60 </w:t>
            </w:r>
            <w:r>
              <w:t>人</w:t>
            </w:r>
          </w:p>
        </w:tc>
      </w:tr>
      <w:tr>
        <w:tc>
          <w:tcPr>
            <w:tcW w:w="939" w:type="pct"/>
            <w:vAlign w:val="center"/>
          </w:tcPr>
          <w:p w:rsidR="0018722C">
            <w:pPr>
              <w:pStyle w:val="ac"/>
              <w:topLinePunct/>
              <w:ind w:leftChars="0" w:left="0" w:rightChars="0" w:right="0" w:firstLineChars="0" w:firstLine="0"/>
              <w:spacing w:line="240" w:lineRule="atLeast"/>
            </w:pPr>
            <w:r>
              <w:t>贵宾厅</w:t>
            </w:r>
          </w:p>
        </w:tc>
        <w:tc>
          <w:tcPr>
            <w:tcW w:w="2442" w:type="pct"/>
            <w:vAlign w:val="center"/>
          </w:tcPr>
          <w:p w:rsidR="0018722C">
            <w:pPr>
              <w:pStyle w:val="a5"/>
              <w:topLinePunct/>
              <w:ind w:leftChars="0" w:left="0" w:rightChars="0" w:right="0" w:firstLineChars="0" w:firstLine="0"/>
              <w:spacing w:line="240" w:lineRule="atLeast"/>
            </w:pPr>
            <w:r>
              <w:t>供贵宾接待使用</w:t>
            </w:r>
          </w:p>
        </w:tc>
        <w:tc>
          <w:tcPr>
            <w:tcW w:w="647" w:type="pct"/>
            <w:vAlign w:val="center"/>
          </w:tcPr>
          <w:p w:rsidR="0018722C">
            <w:pPr>
              <w:pStyle w:val="a5"/>
              <w:topLinePunct/>
              <w:ind w:leftChars="0" w:left="0" w:rightChars="0" w:right="0" w:firstLineChars="0" w:firstLine="0"/>
              <w:spacing w:line="240" w:lineRule="atLeast"/>
            </w:pPr>
            <w:r>
              <w:t>40m</w:t>
            </w:r>
            <w:r>
              <w:t>2</w:t>
            </w:r>
          </w:p>
        </w:tc>
        <w:tc>
          <w:tcPr>
            <w:tcW w:w="972" w:type="pct"/>
            <w:vAlign w:val="center"/>
          </w:tcPr>
          <w:p w:rsidR="0018722C">
            <w:pPr>
              <w:pStyle w:val="ad"/>
              <w:topLinePunct/>
              <w:ind w:leftChars="0" w:left="0" w:rightChars="0" w:right="0" w:firstLineChars="0" w:firstLine="0"/>
              <w:spacing w:line="240" w:lineRule="atLeast"/>
            </w:pPr>
            <w:r>
              <w:t>10 </w:t>
            </w:r>
            <w:r>
              <w:t>人</w:t>
            </w:r>
          </w:p>
        </w:tc>
      </w:tr>
      <w:tr>
        <w:tc>
          <w:tcPr>
            <w:tcW w:w="939" w:type="pct"/>
            <w:vAlign w:val="center"/>
          </w:tcPr>
          <w:p w:rsidR="0018722C">
            <w:pPr>
              <w:pStyle w:val="ac"/>
              <w:topLinePunct/>
              <w:ind w:leftChars="0" w:left="0" w:rightChars="0" w:right="0" w:firstLineChars="0" w:firstLine="0"/>
              <w:spacing w:line="240" w:lineRule="atLeast"/>
            </w:pPr>
            <w:r>
              <w:t>服务区</w:t>
            </w:r>
          </w:p>
        </w:tc>
        <w:tc>
          <w:tcPr>
            <w:tcW w:w="2442" w:type="pct"/>
            <w:vAlign w:val="center"/>
          </w:tcPr>
          <w:p w:rsidR="0018722C">
            <w:pPr>
              <w:pStyle w:val="a5"/>
              <w:topLinePunct/>
              <w:ind w:leftChars="0" w:left="0" w:rightChars="0" w:right="0" w:firstLineChars="0" w:firstLine="0"/>
              <w:spacing w:line="240" w:lineRule="atLeast"/>
            </w:pPr>
            <w:r>
              <w:t>提供各种饮品、简餐和体育用品等</w:t>
            </w:r>
          </w:p>
        </w:tc>
        <w:tc>
          <w:tcPr>
            <w:tcW w:w="647" w:type="pct"/>
            <w:vAlign w:val="center"/>
          </w:tcPr>
          <w:p w:rsidR="0018722C">
            <w:pPr>
              <w:pStyle w:val="a5"/>
              <w:topLinePunct/>
              <w:ind w:leftChars="0" w:left="0" w:rightChars="0" w:right="0" w:firstLineChars="0" w:firstLine="0"/>
              <w:spacing w:line="240" w:lineRule="atLeast"/>
            </w:pPr>
            <w:r>
              <w:t>40m</w:t>
            </w:r>
            <w:r>
              <w:t>2</w:t>
            </w:r>
          </w:p>
        </w:tc>
        <w:tc>
          <w:tcPr>
            <w:tcW w:w="972" w:type="pct"/>
            <w:vAlign w:val="center"/>
          </w:tcPr>
          <w:p w:rsidR="0018722C">
            <w:pPr>
              <w:pStyle w:val="ad"/>
              <w:topLinePunct/>
              <w:ind w:leftChars="0" w:left="0" w:rightChars="0" w:right="0" w:firstLineChars="0" w:firstLine="0"/>
              <w:spacing w:line="240" w:lineRule="atLeast"/>
            </w:pPr>
            <w:r>
              <w:t>20 </w:t>
            </w:r>
            <w:r>
              <w:t>人</w:t>
            </w:r>
          </w:p>
        </w:tc>
      </w:tr>
      <w:tr>
        <w:tc>
          <w:tcPr>
            <w:tcW w:w="939" w:type="pct"/>
            <w:vAlign w:val="center"/>
            <w:tcBorders>
              <w:top w:val="single" w:sz="4" w:space="0" w:color="auto"/>
            </w:tcBorders>
          </w:tcPr>
          <w:p w:rsidR="0018722C">
            <w:pPr>
              <w:pStyle w:val="ac"/>
              <w:topLinePunct/>
              <w:ind w:leftChars="0" w:left="0" w:rightChars="0" w:right="0" w:firstLineChars="0" w:firstLine="0"/>
              <w:spacing w:line="240" w:lineRule="atLeast"/>
            </w:pPr>
            <w:r>
              <w:t>配套用房</w:t>
            </w:r>
          </w:p>
        </w:tc>
        <w:tc>
          <w:tcPr>
            <w:tcW w:w="2442" w:type="pct"/>
            <w:vAlign w:val="center"/>
            <w:tcBorders>
              <w:top w:val="single" w:sz="4" w:space="0" w:color="auto"/>
            </w:tcBorders>
          </w:tcPr>
          <w:p w:rsidR="0018722C">
            <w:pPr>
              <w:pStyle w:val="aff1"/>
              <w:topLinePunct/>
              <w:ind w:leftChars="0" w:left="0" w:rightChars="0" w:right="0" w:firstLineChars="0" w:firstLine="0"/>
              <w:spacing w:line="240" w:lineRule="atLeast"/>
            </w:pPr>
            <w:r>
              <w:t>包括淋浴间、更衣间、卫生间、休息室等</w:t>
            </w:r>
          </w:p>
        </w:tc>
        <w:tc>
          <w:tcPr>
            <w:tcW w:w="6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7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54" w:firstLineChars="0" w:firstLine="0"/>
        <w:jc w:val="right"/>
        <w:topLinePunct/>
      </w:pPr>
      <w:r>
        <w:rPr>
          <w:kern w:val="2"/>
          <w:sz w:val="18"/>
          <w:szCs w:val="22"/>
          <w:rFonts w:cstheme="minorBidi" w:hAnsiTheme="minorHAnsi" w:eastAsiaTheme="minorHAnsi" w:asciiTheme="minorHAnsi" w:ascii="Times New Roman"/>
        </w:rPr>
        <w:t>- 25 -</w:t>
      </w:r>
    </w:p>
    <w:p w:rsidR="0018722C">
      <w:pPr>
        <w:topLinePunct/>
      </w:pPr>
      <w:r>
        <w:t>调查发现，安徽大学体育馆馆内设施齐全，项目种类众多，较其他普通高校体育场馆设施设备情况来说，属于较为优质的高校综合性体育场馆。同时，</w:t>
      </w:r>
      <w:r w:rsidR="001852F3">
        <w:t xml:space="preserve">由于安徽大学体育馆成功举办过如第四届体育大会中国跤、体育舞蹈比赛等多项大型体育赛事，所以在场馆配套设施及安全保障系统方面均引进了先进的设施设备，同时配备专业的管理人员，使得安徽大学体育馆在场馆功能规划、运</w:t>
      </w:r>
      <w:r>
        <w:t>动项目设置、场馆设施设备、管理运行、安全保障等各个方面均起到较好作用，</w:t>
      </w:r>
      <w:r w:rsidR="001852F3">
        <w:t xml:space="preserve">为我国其他普通高校体育场馆的建设和运行提供参考。</w:t>
      </w:r>
    </w:p>
    <w:p w:rsidR="0018722C">
      <w:pPr>
        <w:pStyle w:val="Heading3"/>
        <w:topLinePunct/>
        <w:ind w:left="200" w:hangingChars="200" w:hanging="200"/>
      </w:pPr>
      <w:bookmarkStart w:id="63477" w:name="_Toc68663477"/>
      <w:r>
        <w:rPr>
          <w:b/>
        </w:rPr>
        <w:t>4.2.3</w:t>
      </w:r>
      <w:r>
        <w:t xml:space="preserve"> </w:t>
      </w:r>
      <w:r>
        <w:t>安徽大学体育馆满足校内教学、训练及课外活动的情况</w:t>
      </w:r>
      <w:bookmarkEnd w:id="63477"/>
    </w:p>
    <w:p w:rsidR="0018722C">
      <w:pPr>
        <w:topLinePunct/>
      </w:pPr>
      <w:r>
        <w:t>安徽大学体育馆承担日常体育课教学任务，教学项目包括：羽毛球、乒乓球、健美操、形体、瑜伽、跆拳道、散打、自卫防身、健美等，具体使用情况见</w:t>
      </w:r>
      <w:r>
        <w:t>表</w:t>
      </w:r>
      <w:r>
        <w:rPr>
          <w:rFonts w:ascii="Times New Roman" w:eastAsia="Times New Roman"/>
        </w:rPr>
        <w:t>4</w:t>
      </w:r>
      <w:r>
        <w:t>。</w:t>
      </w:r>
    </w:p>
    <w:p w:rsidR="0018722C">
      <w:pPr>
        <w:pStyle w:val="a8"/>
        <w:topLinePunct/>
      </w:pPr>
      <w:r>
        <w:t>表</w:t>
      </w:r>
      <w:r>
        <w:t>4</w:t>
      </w:r>
      <w:r>
        <w:t xml:space="preserve">  </w:t>
      </w:r>
      <w:r w:rsidRPr="00DB64CE">
        <w:t>2014</w:t>
      </w:r>
      <w:r>
        <w:t>年</w:t>
      </w:r>
      <w:r>
        <w:t>（</w:t>
      </w:r>
      <w:r>
        <w:t>第二学期</w:t>
      </w:r>
      <w:r>
        <w:t>）</w:t>
      </w:r>
      <w:r>
        <w:t>全校体育教学使用体育馆情况统计</w:t>
      </w:r>
    </w:p>
    <w:tbl>
      <w:tblPr>
        <w:tblW w:w="5000" w:type="pct"/>
        <w:tblInd w:w="7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5"/>
        <w:gridCol w:w="2832"/>
        <w:gridCol w:w="2652"/>
      </w:tblGrid>
      <w:tr>
        <w:tc>
          <w:tcPr>
            <w:tcW w:w="1778" w:type="pct"/>
            <w:vAlign w:val="center"/>
          </w:tcPr>
          <w:p w:rsidR="0018722C">
            <w:pPr>
              <w:pStyle w:val="ac"/>
              <w:topLinePunct/>
              <w:ind w:leftChars="0" w:left="0" w:rightChars="0" w:right="0" w:firstLineChars="0" w:firstLine="0"/>
              <w:spacing w:line="240" w:lineRule="atLeast"/>
            </w:pPr>
            <w:r>
              <w:t>上课地点</w:t>
            </w:r>
          </w:p>
        </w:tc>
        <w:tc>
          <w:tcPr>
            <w:tcW w:w="1664" w:type="pct"/>
            <w:vAlign w:val="center"/>
          </w:tcPr>
          <w:p w:rsidR="0018722C">
            <w:pPr>
              <w:pStyle w:val="a5"/>
              <w:topLinePunct/>
              <w:ind w:leftChars="0" w:left="0" w:rightChars="0" w:right="0" w:firstLineChars="0" w:firstLine="0"/>
              <w:spacing w:line="240" w:lineRule="atLeast"/>
            </w:pPr>
            <w:r>
              <w:t>课程</w:t>
            </w:r>
          </w:p>
        </w:tc>
        <w:tc>
          <w:tcPr>
            <w:tcW w:w="1558" w:type="pct"/>
            <w:vAlign w:val="center"/>
          </w:tcPr>
          <w:p w:rsidR="0018722C">
            <w:pPr>
              <w:pStyle w:val="ad"/>
              <w:topLinePunct/>
              <w:ind w:leftChars="0" w:left="0" w:rightChars="0" w:right="0" w:firstLineChars="0" w:firstLine="0"/>
              <w:spacing w:line="240" w:lineRule="atLeast"/>
            </w:pPr>
            <w:r>
              <w:t>课时</w:t>
            </w:r>
          </w:p>
        </w:tc>
      </w:tr>
      <w:tr>
        <w:tc>
          <w:tcPr>
            <w:tcW w:w="1778" w:type="pct"/>
            <w:vAlign w:val="center"/>
          </w:tcPr>
          <w:p w:rsidR="0018722C">
            <w:pPr>
              <w:pStyle w:val="ac"/>
              <w:topLinePunct/>
              <w:ind w:leftChars="0" w:left="0" w:rightChars="0" w:right="0" w:firstLineChars="0" w:firstLine="0"/>
              <w:spacing w:line="240" w:lineRule="atLeast"/>
            </w:pPr>
            <w:r>
              <w:t>羽毛球场 </w:t>
            </w:r>
            <w:r>
              <w:t>8 </w:t>
            </w:r>
            <w:r>
              <w:t>块场地</w:t>
            </w:r>
          </w:p>
        </w:tc>
        <w:tc>
          <w:tcPr>
            <w:tcW w:w="1664" w:type="pct"/>
            <w:vAlign w:val="center"/>
          </w:tcPr>
          <w:p w:rsidR="0018722C">
            <w:pPr>
              <w:pStyle w:val="a5"/>
              <w:topLinePunct/>
              <w:ind w:leftChars="0" w:left="0" w:rightChars="0" w:right="0" w:firstLineChars="0" w:firstLine="0"/>
              <w:spacing w:line="240" w:lineRule="atLeast"/>
            </w:pPr>
            <w:r>
              <w:t>羽毛球课</w:t>
            </w:r>
          </w:p>
        </w:tc>
        <w:tc>
          <w:tcPr>
            <w:tcW w:w="1558" w:type="pct"/>
            <w:vAlign w:val="center"/>
          </w:tcPr>
          <w:p w:rsidR="0018722C">
            <w:pPr>
              <w:pStyle w:val="affff9"/>
              <w:topLinePunct/>
              <w:ind w:leftChars="0" w:left="0" w:rightChars="0" w:right="0" w:firstLineChars="0" w:firstLine="0"/>
              <w:spacing w:line="240" w:lineRule="atLeast"/>
            </w:pPr>
            <w:r>
              <w:t>256</w:t>
            </w:r>
          </w:p>
        </w:tc>
      </w:tr>
      <w:tr>
        <w:tc>
          <w:tcPr>
            <w:tcW w:w="1778" w:type="pct"/>
            <w:vAlign w:val="center"/>
          </w:tcPr>
          <w:p w:rsidR="0018722C">
            <w:pPr>
              <w:pStyle w:val="ac"/>
              <w:topLinePunct/>
              <w:ind w:leftChars="0" w:left="0" w:rightChars="0" w:right="0" w:firstLineChars="0" w:firstLine="0"/>
              <w:spacing w:line="240" w:lineRule="atLeast"/>
            </w:pPr>
          </w:p>
        </w:tc>
        <w:tc>
          <w:tcPr>
            <w:tcW w:w="1664" w:type="pct"/>
            <w:vAlign w:val="center"/>
          </w:tcPr>
          <w:p w:rsidR="0018722C">
            <w:pPr>
              <w:pStyle w:val="a5"/>
              <w:topLinePunct/>
              <w:ind w:leftChars="0" w:left="0" w:rightChars="0" w:right="0" w:firstLineChars="0" w:firstLine="0"/>
              <w:spacing w:line="240" w:lineRule="atLeast"/>
            </w:pPr>
            <w:r>
              <w:t>跆拳道课</w:t>
            </w:r>
          </w:p>
        </w:tc>
        <w:tc>
          <w:tcPr>
            <w:tcW w:w="1558" w:type="pct"/>
            <w:vAlign w:val="center"/>
          </w:tcPr>
          <w:p w:rsidR="0018722C">
            <w:pPr>
              <w:pStyle w:val="affff9"/>
              <w:topLinePunct/>
              <w:ind w:leftChars="0" w:left="0" w:rightChars="0" w:right="0" w:firstLineChars="0" w:firstLine="0"/>
              <w:spacing w:line="240" w:lineRule="atLeast"/>
            </w:pPr>
            <w:r>
              <w:t>128</w:t>
            </w:r>
          </w:p>
        </w:tc>
      </w:tr>
      <w:tr>
        <w:tc>
          <w:tcPr>
            <w:tcW w:w="1778" w:type="pct"/>
            <w:vAlign w:val="center"/>
          </w:tcPr>
          <w:p w:rsidR="0018722C">
            <w:pPr>
              <w:pStyle w:val="ac"/>
              <w:topLinePunct/>
              <w:ind w:leftChars="0" w:left="0" w:rightChars="0" w:right="0" w:firstLineChars="0" w:firstLine="0"/>
              <w:spacing w:line="240" w:lineRule="atLeast"/>
            </w:pPr>
            <w:r>
              <w:t>训练厅</w:t>
            </w:r>
          </w:p>
        </w:tc>
        <w:tc>
          <w:tcPr>
            <w:tcW w:w="1664" w:type="pct"/>
            <w:vAlign w:val="center"/>
          </w:tcPr>
          <w:p w:rsidR="0018722C">
            <w:pPr>
              <w:pStyle w:val="a5"/>
              <w:topLinePunct/>
              <w:ind w:leftChars="0" w:left="0" w:rightChars="0" w:right="0" w:firstLineChars="0" w:firstLine="0"/>
              <w:spacing w:line="240" w:lineRule="atLeast"/>
            </w:pPr>
            <w:r>
              <w:t>散打课</w:t>
            </w:r>
          </w:p>
        </w:tc>
        <w:tc>
          <w:tcPr>
            <w:tcW w:w="1558" w:type="pct"/>
            <w:vAlign w:val="center"/>
          </w:tcPr>
          <w:p w:rsidR="0018722C">
            <w:pPr>
              <w:pStyle w:val="affff9"/>
              <w:topLinePunct/>
              <w:ind w:leftChars="0" w:left="0" w:rightChars="0" w:right="0" w:firstLineChars="0" w:firstLine="0"/>
              <w:spacing w:line="240" w:lineRule="atLeast"/>
            </w:pPr>
            <w:r>
              <w:t>128</w:t>
            </w:r>
          </w:p>
        </w:tc>
      </w:tr>
      <w:tr>
        <w:tc>
          <w:tcPr>
            <w:tcW w:w="1778" w:type="pct"/>
            <w:vAlign w:val="center"/>
          </w:tcPr>
          <w:p w:rsidR="0018722C">
            <w:pPr>
              <w:pStyle w:val="ac"/>
              <w:topLinePunct/>
              <w:ind w:leftChars="0" w:left="0" w:rightChars="0" w:right="0" w:firstLineChars="0" w:firstLine="0"/>
              <w:spacing w:line="240" w:lineRule="atLeast"/>
            </w:pPr>
          </w:p>
        </w:tc>
        <w:tc>
          <w:tcPr>
            <w:tcW w:w="1664" w:type="pct"/>
            <w:vAlign w:val="center"/>
          </w:tcPr>
          <w:p w:rsidR="0018722C">
            <w:pPr>
              <w:pStyle w:val="a5"/>
              <w:topLinePunct/>
              <w:ind w:leftChars="0" w:left="0" w:rightChars="0" w:right="0" w:firstLineChars="0" w:firstLine="0"/>
              <w:spacing w:line="240" w:lineRule="atLeast"/>
            </w:pPr>
            <w:r>
              <w:t>自卫防身课</w:t>
            </w:r>
          </w:p>
        </w:tc>
        <w:tc>
          <w:tcPr>
            <w:tcW w:w="1558" w:type="pct"/>
            <w:vAlign w:val="center"/>
          </w:tcPr>
          <w:p w:rsidR="0018722C">
            <w:pPr>
              <w:pStyle w:val="affff9"/>
              <w:topLinePunct/>
              <w:ind w:leftChars="0" w:left="0" w:rightChars="0" w:right="0" w:firstLineChars="0" w:firstLine="0"/>
              <w:spacing w:line="240" w:lineRule="atLeast"/>
            </w:pPr>
            <w:r>
              <w:t>256</w:t>
            </w:r>
          </w:p>
        </w:tc>
      </w:tr>
      <w:tr>
        <w:tc>
          <w:tcPr>
            <w:tcW w:w="177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形体房</w:t>
            </w:r>
          </w:p>
        </w:tc>
        <w:tc>
          <w:tcPr>
            <w:tcW w:w="1664" w:type="pct"/>
            <w:vAlign w:val="center"/>
          </w:tcPr>
          <w:p w:rsidR="0018722C">
            <w:pPr>
              <w:pStyle w:val="a5"/>
              <w:topLinePunct/>
              <w:ind w:leftChars="0" w:left="0" w:rightChars="0" w:right="0" w:firstLineChars="0" w:firstLine="0"/>
              <w:spacing w:line="240" w:lineRule="atLeast"/>
            </w:pPr>
            <w:r>
              <w:t>瑜伽课形体课</w:t>
            </w:r>
          </w:p>
        </w:tc>
        <w:tc>
          <w:tcPr>
            <w:tcW w:w="1558" w:type="pct"/>
            <w:vAlign w:val="center"/>
          </w:tcPr>
          <w:p w:rsidR="0018722C">
            <w:pPr>
              <w:pStyle w:val="affff9"/>
              <w:topLinePunct/>
              <w:ind w:leftChars="0" w:left="0" w:rightChars="0" w:right="0" w:firstLineChars="0" w:firstLine="0"/>
              <w:spacing w:line="240" w:lineRule="atLeast"/>
            </w:pPr>
            <w:r>
              <w:t>256</w:t>
            </w:r>
          </w:p>
          <w:p w:rsidR="0018722C">
            <w:pPr>
              <w:pStyle w:val="affff9"/>
              <w:topLinePunct/>
              <w:ind w:leftChars="0" w:left="0" w:rightChars="0" w:right="0" w:firstLineChars="0" w:firstLine="0"/>
              <w:spacing w:line="240" w:lineRule="atLeast"/>
            </w:pPr>
            <w:r>
              <w:t>128</w:t>
            </w:r>
          </w:p>
        </w:tc>
      </w:tr>
      <w:tr>
        <w:tc>
          <w:tcPr>
            <w:tcW w:w="1778" w:type="pct"/>
            <w:vAlign w:val="center"/>
          </w:tcPr>
          <w:p w:rsidR="0018722C">
            <w:pPr>
              <w:pStyle w:val="ac"/>
              <w:topLinePunct/>
              <w:ind w:leftChars="0" w:left="0" w:rightChars="0" w:right="0" w:firstLineChars="0" w:firstLine="0"/>
              <w:spacing w:line="240" w:lineRule="atLeast"/>
            </w:pPr>
            <w:r>
              <w:t>健美操厅</w:t>
            </w:r>
          </w:p>
        </w:tc>
        <w:tc>
          <w:tcPr>
            <w:tcW w:w="1664" w:type="pct"/>
            <w:vAlign w:val="center"/>
          </w:tcPr>
          <w:p w:rsidR="0018722C">
            <w:pPr>
              <w:pStyle w:val="a5"/>
              <w:topLinePunct/>
              <w:ind w:leftChars="0" w:left="0" w:rightChars="0" w:right="0" w:firstLineChars="0" w:firstLine="0"/>
              <w:spacing w:line="240" w:lineRule="atLeast"/>
            </w:pPr>
            <w:r>
              <w:t>健美操课</w:t>
            </w:r>
          </w:p>
        </w:tc>
        <w:tc>
          <w:tcPr>
            <w:tcW w:w="1558" w:type="pct"/>
            <w:vAlign w:val="center"/>
          </w:tcPr>
          <w:p w:rsidR="0018722C">
            <w:pPr>
              <w:pStyle w:val="affff9"/>
              <w:topLinePunct/>
              <w:ind w:leftChars="0" w:left="0" w:rightChars="0" w:right="0" w:firstLineChars="0" w:firstLine="0"/>
              <w:spacing w:line="240" w:lineRule="atLeast"/>
            </w:pPr>
            <w:r>
              <w:t>512</w:t>
            </w:r>
          </w:p>
        </w:tc>
      </w:tr>
      <w:tr>
        <w:tc>
          <w:tcPr>
            <w:tcW w:w="1778" w:type="pct"/>
            <w:vAlign w:val="center"/>
          </w:tcPr>
          <w:p w:rsidR="0018722C">
            <w:pPr>
              <w:pStyle w:val="ac"/>
              <w:topLinePunct/>
              <w:ind w:leftChars="0" w:left="0" w:rightChars="0" w:right="0" w:firstLineChars="0" w:firstLine="0"/>
              <w:spacing w:line="240" w:lineRule="atLeast"/>
            </w:pPr>
            <w:r>
              <w:t>健身房</w:t>
            </w:r>
          </w:p>
        </w:tc>
        <w:tc>
          <w:tcPr>
            <w:tcW w:w="1664" w:type="pct"/>
            <w:vAlign w:val="center"/>
          </w:tcPr>
          <w:p w:rsidR="0018722C">
            <w:pPr>
              <w:pStyle w:val="a5"/>
              <w:topLinePunct/>
              <w:ind w:leftChars="0" w:left="0" w:rightChars="0" w:right="0" w:firstLineChars="0" w:firstLine="0"/>
              <w:spacing w:line="240" w:lineRule="atLeast"/>
            </w:pPr>
            <w:r>
              <w:t>健美课</w:t>
            </w:r>
          </w:p>
        </w:tc>
        <w:tc>
          <w:tcPr>
            <w:tcW w:w="1558" w:type="pct"/>
            <w:vAlign w:val="center"/>
          </w:tcPr>
          <w:p w:rsidR="0018722C">
            <w:pPr>
              <w:pStyle w:val="affff9"/>
              <w:topLinePunct/>
              <w:ind w:leftChars="0" w:left="0" w:rightChars="0" w:right="0" w:firstLineChars="0" w:firstLine="0"/>
              <w:spacing w:line="240" w:lineRule="atLeast"/>
            </w:pPr>
            <w:r>
              <w:t>128</w:t>
            </w:r>
          </w:p>
        </w:tc>
      </w:tr>
      <w:tr>
        <w:tc>
          <w:tcPr>
            <w:tcW w:w="1778" w:type="pct"/>
            <w:vAlign w:val="center"/>
            <w:tcBorders>
              <w:top w:val="single" w:sz="4" w:space="0" w:color="auto"/>
            </w:tcBorders>
          </w:tcPr>
          <w:p w:rsidR="0018722C">
            <w:pPr>
              <w:pStyle w:val="ac"/>
              <w:topLinePunct/>
              <w:ind w:leftChars="0" w:left="0" w:rightChars="0" w:right="0" w:firstLineChars="0" w:firstLine="0"/>
              <w:spacing w:line="240" w:lineRule="atLeast"/>
            </w:pPr>
            <w:r>
              <w:t>乒乓球大厅</w:t>
            </w:r>
          </w:p>
        </w:tc>
        <w:tc>
          <w:tcPr>
            <w:tcW w:w="1664" w:type="pct"/>
            <w:vAlign w:val="center"/>
            <w:tcBorders>
              <w:top w:val="single" w:sz="4" w:space="0" w:color="auto"/>
            </w:tcBorders>
          </w:tcPr>
          <w:p w:rsidR="0018722C">
            <w:pPr>
              <w:pStyle w:val="aff1"/>
              <w:topLinePunct/>
              <w:ind w:leftChars="0" w:left="0" w:rightChars="0" w:right="0" w:firstLineChars="0" w:firstLine="0"/>
              <w:spacing w:line="240" w:lineRule="atLeast"/>
            </w:pPr>
            <w:r>
              <w:t>乒乓球课</w:t>
            </w:r>
          </w:p>
        </w:tc>
        <w:tc>
          <w:tcPr>
            <w:tcW w:w="1558" w:type="pct"/>
            <w:vAlign w:val="center"/>
            <w:tcBorders>
              <w:top w:val="single" w:sz="4" w:space="0" w:color="auto"/>
            </w:tcBorders>
          </w:tcPr>
          <w:p w:rsidR="0018722C">
            <w:pPr>
              <w:pStyle w:val="affff9"/>
              <w:topLinePunct/>
              <w:ind w:leftChars="0" w:left="0" w:rightChars="0" w:right="0" w:firstLineChars="0" w:firstLine="0"/>
              <w:spacing w:line="240" w:lineRule="atLeast"/>
            </w:pPr>
            <w:r>
              <w:t>384</w:t>
            </w:r>
          </w:p>
        </w:tc>
      </w:tr>
    </w:tbl>
    <w:p w:rsidR="0018722C">
      <w:pPr>
        <w:pStyle w:val="affa"/>
      </w:pPr>
    </w:p>
    <w:p w:rsidR="0018722C">
      <w:pPr>
        <w:topLinePunct/>
      </w:pPr>
      <w:r>
        <w:t>同时，安徽大学体育馆还承担学校各运动项目代表队的日常训练和比赛集训任务，包括校篮球队、校乒乓球队、羽毛球队、健美操队、散打队和田径队等，</w:t>
      </w:r>
      <w:r>
        <w:rPr>
          <w:rFonts w:ascii="Times New Roman" w:eastAsia="Times New Roman"/>
        </w:rPr>
        <w:t>2014</w:t>
      </w:r>
      <w:r>
        <w:t>年校运动队使用体育场馆训练情况见</w:t>
      </w:r>
      <w:r>
        <w:t>表</w:t>
      </w:r>
      <w:r>
        <w:rPr>
          <w:rFonts w:ascii="Times New Roman" w:eastAsia="Times New Roman"/>
        </w:rPr>
        <w:t>5</w:t>
      </w:r>
      <w:r>
        <w:t>。</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54" w:firstLineChars="0" w:firstLine="0"/>
        <w:jc w:val="right"/>
        <w:topLinePunct/>
      </w:pPr>
      <w:r>
        <w:rPr>
          <w:kern w:val="2"/>
          <w:sz w:val="18"/>
          <w:szCs w:val="22"/>
          <w:rFonts w:cstheme="minorBidi" w:hAnsiTheme="minorHAnsi" w:eastAsiaTheme="minorHAnsi" w:asciiTheme="minorHAnsi" w:ascii="Times New Roman"/>
        </w:rPr>
        <w:t>- 26 -</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t xml:space="preserve">  </w:t>
      </w:r>
      <w:r w:rsidRPr="00DB64CE">
        <w:rPr>
          <w:rFonts w:ascii="Times New Roman" w:eastAsia="Times New Roman" w:cstheme="minorBidi" w:hAnsiTheme="minorHAnsi"/>
        </w:rPr>
        <w:t>2014</w:t>
      </w:r>
      <w:r>
        <w:rPr>
          <w:rFonts w:cstheme="minorBidi" w:hAnsiTheme="minorHAnsi" w:eastAsiaTheme="minorHAnsi" w:asciiTheme="minorHAnsi"/>
        </w:rPr>
        <w:t>年校运动队使用体育馆情况统计</w:t>
      </w:r>
    </w:p>
    <w:tbl>
      <w:tblPr>
        <w:tblW w:w="5000" w:type="pct"/>
        <w:tblInd w:w="13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5"/>
        <w:gridCol w:w="2714"/>
        <w:gridCol w:w="2238"/>
      </w:tblGrid>
      <w:tr>
        <w:trPr>
          <w:tblHeader/>
        </w:trPr>
        <w:tc>
          <w:tcPr>
            <w:tcW w:w="163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847" w:type="pct"/>
            <w:vAlign w:val="center"/>
            <w:tcBorders>
              <w:bottom w:val="single" w:sz="4" w:space="0" w:color="auto"/>
            </w:tcBorders>
          </w:tcPr>
          <w:p w:rsidR="0018722C">
            <w:pPr>
              <w:pStyle w:val="a7"/>
              <w:topLinePunct/>
              <w:ind w:leftChars="0" w:left="0" w:rightChars="0" w:right="0" w:firstLineChars="0" w:firstLine="0"/>
              <w:spacing w:line="240" w:lineRule="atLeast"/>
            </w:pPr>
            <w:r>
              <w:t>使用场地</w:t>
            </w:r>
          </w:p>
        </w:tc>
        <w:tc>
          <w:tcPr>
            <w:tcW w:w="1523" w:type="pct"/>
            <w:vAlign w:val="center"/>
            <w:tcBorders>
              <w:bottom w:val="single" w:sz="4" w:space="0" w:color="auto"/>
            </w:tcBorders>
          </w:tcPr>
          <w:p w:rsidR="0018722C">
            <w:pPr>
              <w:pStyle w:val="a7"/>
              <w:topLinePunct/>
              <w:ind w:leftChars="0" w:left="0" w:rightChars="0" w:right="0" w:firstLineChars="0" w:firstLine="0"/>
              <w:spacing w:line="240" w:lineRule="atLeast"/>
            </w:pPr>
            <w:r>
              <w:t>全年训练次数</w:t>
            </w:r>
          </w:p>
        </w:tc>
      </w:tr>
      <w:tr>
        <w:tc>
          <w:tcPr>
            <w:tcW w:w="1630" w:type="pct"/>
            <w:vAlign w:val="center"/>
          </w:tcPr>
          <w:p w:rsidR="0018722C">
            <w:pPr>
              <w:pStyle w:val="ac"/>
              <w:topLinePunct/>
              <w:ind w:leftChars="0" w:left="0" w:rightChars="0" w:right="0" w:firstLineChars="0" w:firstLine="0"/>
              <w:spacing w:line="240" w:lineRule="atLeast"/>
            </w:pPr>
            <w:r>
              <w:t>羽毛球队</w:t>
            </w:r>
          </w:p>
        </w:tc>
        <w:tc>
          <w:tcPr>
            <w:tcW w:w="1847" w:type="pct"/>
            <w:vAlign w:val="center"/>
          </w:tcPr>
          <w:p w:rsidR="0018722C">
            <w:pPr>
              <w:pStyle w:val="a5"/>
              <w:topLinePunct/>
              <w:ind w:leftChars="0" w:left="0" w:rightChars="0" w:right="0" w:firstLineChars="0" w:firstLine="0"/>
              <w:spacing w:line="240" w:lineRule="atLeast"/>
            </w:pPr>
            <w:r>
              <w:t>一层主赛场</w:t>
            </w:r>
          </w:p>
        </w:tc>
        <w:tc>
          <w:tcPr>
            <w:tcW w:w="1523" w:type="pct"/>
            <w:vAlign w:val="center"/>
          </w:tcPr>
          <w:p w:rsidR="0018722C">
            <w:pPr>
              <w:pStyle w:val="affff9"/>
              <w:topLinePunct/>
              <w:ind w:leftChars="0" w:left="0" w:rightChars="0" w:right="0" w:firstLineChars="0" w:firstLine="0"/>
              <w:spacing w:line="240" w:lineRule="atLeast"/>
            </w:pPr>
            <w:r>
              <w:t>156</w:t>
            </w:r>
          </w:p>
        </w:tc>
      </w:tr>
      <w:tr>
        <w:tc>
          <w:tcPr>
            <w:tcW w:w="1630" w:type="pct"/>
            <w:vAlign w:val="center"/>
          </w:tcPr>
          <w:p w:rsidR="0018722C">
            <w:pPr>
              <w:pStyle w:val="ac"/>
              <w:topLinePunct/>
              <w:ind w:leftChars="0" w:left="0" w:rightChars="0" w:right="0" w:firstLineChars="0" w:firstLine="0"/>
              <w:spacing w:line="240" w:lineRule="atLeast"/>
            </w:pPr>
            <w:r>
              <w:t>田径队</w:t>
            </w:r>
          </w:p>
        </w:tc>
        <w:tc>
          <w:tcPr>
            <w:tcW w:w="1847" w:type="pct"/>
            <w:vAlign w:val="center"/>
          </w:tcPr>
          <w:p w:rsidR="0018722C">
            <w:pPr>
              <w:pStyle w:val="a5"/>
              <w:topLinePunct/>
              <w:ind w:leftChars="0" w:left="0" w:rightChars="0" w:right="0" w:firstLineChars="0" w:firstLine="0"/>
              <w:spacing w:line="240" w:lineRule="atLeast"/>
            </w:pPr>
            <w:r>
              <w:t>器械房</w:t>
            </w:r>
          </w:p>
        </w:tc>
        <w:tc>
          <w:tcPr>
            <w:tcW w:w="1523" w:type="pct"/>
            <w:vAlign w:val="center"/>
          </w:tcPr>
          <w:p w:rsidR="0018722C">
            <w:pPr>
              <w:pStyle w:val="affff9"/>
              <w:topLinePunct/>
              <w:ind w:leftChars="0" w:left="0" w:rightChars="0" w:right="0" w:firstLineChars="0" w:firstLine="0"/>
              <w:spacing w:line="240" w:lineRule="atLeast"/>
            </w:pPr>
            <w:r>
              <w:t>78</w:t>
            </w:r>
          </w:p>
        </w:tc>
      </w:tr>
      <w:tr>
        <w:tc>
          <w:tcPr>
            <w:tcW w:w="1630" w:type="pct"/>
            <w:vAlign w:val="center"/>
          </w:tcPr>
          <w:p w:rsidR="0018722C">
            <w:pPr>
              <w:pStyle w:val="ac"/>
              <w:topLinePunct/>
              <w:ind w:leftChars="0" w:left="0" w:rightChars="0" w:right="0" w:firstLineChars="0" w:firstLine="0"/>
              <w:spacing w:line="240" w:lineRule="atLeast"/>
            </w:pPr>
            <w:r>
              <w:t>健美操队</w:t>
            </w:r>
          </w:p>
        </w:tc>
        <w:tc>
          <w:tcPr>
            <w:tcW w:w="1847" w:type="pct"/>
            <w:vAlign w:val="center"/>
          </w:tcPr>
          <w:p w:rsidR="0018722C">
            <w:pPr>
              <w:pStyle w:val="a5"/>
              <w:topLinePunct/>
              <w:ind w:leftChars="0" w:left="0" w:rightChars="0" w:right="0" w:firstLineChars="0" w:firstLine="0"/>
              <w:spacing w:line="240" w:lineRule="atLeast"/>
            </w:pPr>
            <w:r>
              <w:t>健美操厅</w:t>
            </w:r>
          </w:p>
        </w:tc>
        <w:tc>
          <w:tcPr>
            <w:tcW w:w="1523" w:type="pct"/>
            <w:vAlign w:val="center"/>
          </w:tcPr>
          <w:p w:rsidR="0018722C">
            <w:pPr>
              <w:pStyle w:val="affff9"/>
              <w:topLinePunct/>
              <w:ind w:leftChars="0" w:left="0" w:rightChars="0" w:right="0" w:firstLineChars="0" w:firstLine="0"/>
              <w:spacing w:line="240" w:lineRule="atLeast"/>
            </w:pPr>
            <w:r>
              <w:t>20</w:t>
            </w:r>
          </w:p>
        </w:tc>
      </w:tr>
      <w:tr>
        <w:tc>
          <w:tcPr>
            <w:tcW w:w="1630" w:type="pct"/>
            <w:vAlign w:val="center"/>
          </w:tcPr>
          <w:p w:rsidR="0018722C">
            <w:pPr>
              <w:pStyle w:val="ac"/>
              <w:topLinePunct/>
              <w:ind w:leftChars="0" w:left="0" w:rightChars="0" w:right="0" w:firstLineChars="0" w:firstLine="0"/>
              <w:spacing w:line="240" w:lineRule="atLeast"/>
            </w:pPr>
            <w:r>
              <w:t>乒乓球队</w:t>
            </w:r>
          </w:p>
        </w:tc>
        <w:tc>
          <w:tcPr>
            <w:tcW w:w="1847" w:type="pct"/>
            <w:vAlign w:val="center"/>
          </w:tcPr>
          <w:p w:rsidR="0018722C">
            <w:pPr>
              <w:pStyle w:val="a5"/>
              <w:topLinePunct/>
              <w:ind w:leftChars="0" w:left="0" w:rightChars="0" w:right="0" w:firstLineChars="0" w:firstLine="0"/>
              <w:spacing w:line="240" w:lineRule="atLeast"/>
            </w:pPr>
            <w:r>
              <w:t>乒乓球大厅</w:t>
            </w:r>
          </w:p>
        </w:tc>
        <w:tc>
          <w:tcPr>
            <w:tcW w:w="1523" w:type="pct"/>
            <w:vAlign w:val="center"/>
          </w:tcPr>
          <w:p w:rsidR="0018722C">
            <w:pPr>
              <w:pStyle w:val="affff9"/>
              <w:topLinePunct/>
              <w:ind w:leftChars="0" w:left="0" w:rightChars="0" w:right="0" w:firstLineChars="0" w:firstLine="0"/>
              <w:spacing w:line="240" w:lineRule="atLeast"/>
            </w:pPr>
            <w:r>
              <w:t>156</w:t>
            </w:r>
          </w:p>
        </w:tc>
      </w:tr>
      <w:tr>
        <w:tc>
          <w:tcPr>
            <w:tcW w:w="1630" w:type="pct"/>
            <w:vAlign w:val="center"/>
            <w:tcBorders>
              <w:top w:val="single" w:sz="4" w:space="0" w:color="auto"/>
            </w:tcBorders>
          </w:tcPr>
          <w:p w:rsidR="0018722C">
            <w:pPr>
              <w:pStyle w:val="ac"/>
              <w:topLinePunct/>
              <w:ind w:leftChars="0" w:left="0" w:rightChars="0" w:right="0" w:firstLineChars="0" w:firstLine="0"/>
              <w:spacing w:line="240" w:lineRule="atLeast"/>
            </w:pPr>
            <w:r>
              <w:t>散打队</w:t>
            </w:r>
          </w:p>
        </w:tc>
        <w:tc>
          <w:tcPr>
            <w:tcW w:w="1847" w:type="pct"/>
            <w:vAlign w:val="center"/>
            <w:tcBorders>
              <w:top w:val="single" w:sz="4" w:space="0" w:color="auto"/>
            </w:tcBorders>
          </w:tcPr>
          <w:p w:rsidR="0018722C">
            <w:pPr>
              <w:pStyle w:val="aff1"/>
              <w:topLinePunct/>
              <w:ind w:leftChars="0" w:left="0" w:rightChars="0" w:right="0" w:firstLineChars="0" w:firstLine="0"/>
              <w:spacing w:line="240" w:lineRule="atLeast"/>
            </w:pPr>
            <w:r>
              <w:t>训练厅</w:t>
            </w:r>
          </w:p>
        </w:tc>
        <w:tc>
          <w:tcPr>
            <w:tcW w:w="1523" w:type="pct"/>
            <w:vAlign w:val="center"/>
            <w:tcBorders>
              <w:top w:val="single" w:sz="4" w:space="0" w:color="auto"/>
            </w:tcBorders>
          </w:tcPr>
          <w:p w:rsidR="0018722C">
            <w:pPr>
              <w:pStyle w:val="affff9"/>
              <w:topLinePunct/>
              <w:ind w:leftChars="0" w:left="0" w:rightChars="0" w:right="0" w:firstLineChars="0" w:firstLine="0"/>
              <w:spacing w:line="240" w:lineRule="atLeast"/>
            </w:pPr>
            <w:r>
              <w:t>130</w:t>
            </w:r>
          </w:p>
        </w:tc>
      </w:tr>
    </w:tbl>
    <w:p w:rsidR="0018722C">
      <w:pPr>
        <w:pStyle w:val="affa"/>
      </w:pPr>
    </w:p>
    <w:p w:rsidR="0018722C">
      <w:pPr>
        <w:topLinePunct/>
      </w:pPr>
      <w:r>
        <w:t>此外，</w:t>
      </w:r>
      <w:r w:rsidR="001852F3">
        <w:t xml:space="preserve">安徽大学体育馆还负责承担学校大型群体活动，如教职工的乒乓球、</w:t>
      </w:r>
      <w:r>
        <w:t>羽毛球和棋牌比赛，瑜伽、形体定期培训，以及负责提供学校</w:t>
      </w:r>
      <w:r>
        <w:rPr>
          <w:rFonts w:ascii="Times New Roman" w:eastAsia="宋体"/>
        </w:rPr>
        <w:t>14</w:t>
      </w:r>
      <w:r>
        <w:t>个体育社团的活动场地。另外，体育馆还需为学校大型活动提供场地，其中既包括校内大型</w:t>
      </w:r>
      <w:r w:rsidR="001852F3">
        <w:t xml:space="preserve">活动，如毕业典礼、歌手大赛、就业洽谈会、教工比赛等，也包括其他大型比</w:t>
      </w:r>
      <w:r w:rsidR="001852F3">
        <w:t xml:space="preserve">赛和文化活动，</w:t>
      </w:r>
      <w:r>
        <w:rPr>
          <w:rFonts w:ascii="Times New Roman" w:eastAsia="宋体"/>
        </w:rPr>
        <w:t>2014</w:t>
      </w:r>
      <w:r>
        <w:t>上半年体育馆承办校内大型活动以及各类比赛的具体使用</w:t>
      </w:r>
      <w:r>
        <w:t>情况见</w:t>
      </w:r>
      <w:r>
        <w:t>表</w:t>
      </w:r>
      <w:r>
        <w:rPr>
          <w:rFonts w:ascii="Times New Roman" w:eastAsia="宋体"/>
        </w:rPr>
        <w:t>6</w:t>
      </w:r>
      <w:r>
        <w:t>。</w:t>
      </w:r>
    </w:p>
    <w:p w:rsidR="0018722C">
      <w:pPr>
        <w:pStyle w:val="a8"/>
        <w:topLinePunct/>
      </w:pPr>
      <w:r>
        <w:t>表</w:t>
      </w:r>
      <w:r>
        <w:rPr>
          <w:rFonts w:ascii="Times New Roman" w:eastAsia="Times New Roman"/>
        </w:rPr>
        <w:t>6</w:t>
      </w:r>
      <w:r>
        <w:t xml:space="preserve">  </w:t>
      </w:r>
      <w:r w:rsidRPr="00DB64CE">
        <w:rPr>
          <w:rFonts w:ascii="Times New Roman" w:eastAsia="Times New Roman"/>
        </w:rPr>
        <w:t>2014</w:t>
      </w:r>
      <w:r>
        <w:t>年课外活动和大型赛事使用体育馆情况统计</w:t>
      </w:r>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91"/>
        <w:gridCol w:w="2377"/>
        <w:gridCol w:w="1633"/>
      </w:tblGrid>
      <w:tr>
        <w:trPr>
          <w:tblHeader/>
        </w:trPr>
        <w:tc>
          <w:tcPr>
            <w:tcW w:w="2641" w:type="pct"/>
            <w:vAlign w:val="center"/>
            <w:tcBorders>
              <w:bottom w:val="single" w:sz="4" w:space="0" w:color="auto"/>
            </w:tcBorders>
          </w:tcPr>
          <w:p w:rsidR="0018722C">
            <w:pPr>
              <w:pStyle w:val="a7"/>
              <w:topLinePunct/>
              <w:ind w:leftChars="0" w:left="0" w:rightChars="0" w:right="0" w:firstLineChars="0" w:firstLine="0"/>
              <w:spacing w:line="240" w:lineRule="atLeast"/>
            </w:pPr>
            <w:r>
              <w:t>活动名称</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使用场地</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次数</w:t>
            </w:r>
          </w:p>
        </w:tc>
      </w:tr>
      <w:tr>
        <w:tc>
          <w:tcPr>
            <w:tcW w:w="2641" w:type="pct"/>
            <w:vAlign w:val="center"/>
          </w:tcPr>
          <w:p w:rsidR="0018722C">
            <w:pPr>
              <w:pStyle w:val="ac"/>
              <w:topLinePunct/>
              <w:ind w:leftChars="0" w:left="0" w:rightChars="0" w:right="0" w:firstLineChars="0" w:firstLine="0"/>
              <w:spacing w:line="240" w:lineRule="atLeast"/>
            </w:pPr>
            <w:r>
              <w:t>全国高校大学生健美操选拔赛</w:t>
            </w:r>
          </w:p>
        </w:tc>
        <w:tc>
          <w:tcPr>
            <w:tcW w:w="1398" w:type="pct"/>
            <w:vAlign w:val="center"/>
          </w:tcPr>
          <w:p w:rsidR="0018722C">
            <w:pPr>
              <w:pStyle w:val="a5"/>
              <w:topLinePunct/>
              <w:ind w:leftChars="0" w:left="0" w:rightChars="0" w:right="0" w:firstLineChars="0" w:firstLine="0"/>
              <w:spacing w:line="240" w:lineRule="atLeast"/>
            </w:pPr>
            <w:r>
              <w:t>主赛场</w:t>
            </w:r>
          </w:p>
        </w:tc>
        <w:tc>
          <w:tcPr>
            <w:tcW w:w="960" w:type="pct"/>
            <w:vAlign w:val="center"/>
          </w:tcPr>
          <w:p w:rsidR="0018722C">
            <w:pPr>
              <w:pStyle w:val="affff9"/>
              <w:topLinePunct/>
              <w:ind w:leftChars="0" w:left="0" w:rightChars="0" w:right="0" w:firstLineChars="0" w:firstLine="0"/>
              <w:spacing w:line="240" w:lineRule="atLeast"/>
            </w:pPr>
            <w:r>
              <w:t>1</w:t>
            </w:r>
          </w:p>
        </w:tc>
      </w:tr>
      <w:tr>
        <w:tc>
          <w:tcPr>
            <w:tcW w:w="2641" w:type="pct"/>
            <w:vAlign w:val="center"/>
          </w:tcPr>
          <w:p w:rsidR="0018722C">
            <w:pPr>
              <w:pStyle w:val="ac"/>
              <w:topLinePunct/>
              <w:ind w:leftChars="0" w:left="0" w:rightChars="0" w:right="0" w:firstLineChars="0" w:firstLine="0"/>
              <w:spacing w:line="240" w:lineRule="atLeast"/>
            </w:pPr>
            <w:r>
              <w:t>教工羽毛球联赛</w:t>
            </w:r>
          </w:p>
        </w:tc>
        <w:tc>
          <w:tcPr>
            <w:tcW w:w="1398" w:type="pct"/>
            <w:vAlign w:val="center"/>
          </w:tcPr>
          <w:p w:rsidR="0018722C">
            <w:pPr>
              <w:pStyle w:val="a5"/>
              <w:topLinePunct/>
              <w:ind w:leftChars="0" w:left="0" w:rightChars="0" w:right="0" w:firstLineChars="0" w:firstLine="0"/>
              <w:spacing w:line="240" w:lineRule="atLeast"/>
            </w:pPr>
            <w:r>
              <w:t>主赛场</w:t>
            </w:r>
          </w:p>
        </w:tc>
        <w:tc>
          <w:tcPr>
            <w:tcW w:w="960" w:type="pct"/>
            <w:vAlign w:val="center"/>
          </w:tcPr>
          <w:p w:rsidR="0018722C">
            <w:pPr>
              <w:pStyle w:val="affff9"/>
              <w:topLinePunct/>
              <w:ind w:leftChars="0" w:left="0" w:rightChars="0" w:right="0" w:firstLineChars="0" w:firstLine="0"/>
              <w:spacing w:line="240" w:lineRule="atLeast"/>
            </w:pPr>
            <w:r>
              <w:t>1</w:t>
            </w:r>
          </w:p>
        </w:tc>
      </w:tr>
      <w:tr>
        <w:tc>
          <w:tcPr>
            <w:tcW w:w="2641" w:type="pct"/>
            <w:vAlign w:val="center"/>
          </w:tcPr>
          <w:p w:rsidR="0018722C">
            <w:pPr>
              <w:pStyle w:val="ac"/>
              <w:topLinePunct/>
              <w:ind w:leftChars="0" w:left="0" w:rightChars="0" w:right="0" w:firstLineChars="0" w:firstLine="0"/>
              <w:spacing w:line="240" w:lineRule="atLeast"/>
            </w:pPr>
            <w:r>
              <w:t>安徽大学篮球决赛</w:t>
            </w:r>
          </w:p>
        </w:tc>
        <w:tc>
          <w:tcPr>
            <w:tcW w:w="1398" w:type="pct"/>
            <w:vAlign w:val="center"/>
          </w:tcPr>
          <w:p w:rsidR="0018722C">
            <w:pPr>
              <w:pStyle w:val="a5"/>
              <w:topLinePunct/>
              <w:ind w:leftChars="0" w:left="0" w:rightChars="0" w:right="0" w:firstLineChars="0" w:firstLine="0"/>
              <w:spacing w:line="240" w:lineRule="atLeast"/>
            </w:pPr>
            <w:r>
              <w:t>主赛场</w:t>
            </w:r>
          </w:p>
        </w:tc>
        <w:tc>
          <w:tcPr>
            <w:tcW w:w="960" w:type="pct"/>
            <w:vAlign w:val="center"/>
          </w:tcPr>
          <w:p w:rsidR="0018722C">
            <w:pPr>
              <w:pStyle w:val="affff9"/>
              <w:topLinePunct/>
              <w:ind w:leftChars="0" w:left="0" w:rightChars="0" w:right="0" w:firstLineChars="0" w:firstLine="0"/>
              <w:spacing w:line="240" w:lineRule="atLeast"/>
            </w:pPr>
            <w:r>
              <w:t>1</w:t>
            </w:r>
          </w:p>
        </w:tc>
      </w:tr>
      <w:tr>
        <w:tc>
          <w:tcPr>
            <w:tcW w:w="2641" w:type="pct"/>
            <w:vAlign w:val="center"/>
          </w:tcPr>
          <w:p w:rsidR="0018722C">
            <w:pPr>
              <w:pStyle w:val="ac"/>
              <w:topLinePunct/>
              <w:ind w:leftChars="0" w:left="0" w:rightChars="0" w:right="0" w:firstLineChars="0" w:firstLine="0"/>
              <w:spacing w:line="240" w:lineRule="atLeast"/>
            </w:pPr>
            <w:r>
              <w:t>安徽大学羽毛球联赛</w:t>
            </w:r>
          </w:p>
        </w:tc>
        <w:tc>
          <w:tcPr>
            <w:tcW w:w="1398" w:type="pct"/>
            <w:vAlign w:val="center"/>
          </w:tcPr>
          <w:p w:rsidR="0018722C">
            <w:pPr>
              <w:pStyle w:val="a5"/>
              <w:topLinePunct/>
              <w:ind w:leftChars="0" w:left="0" w:rightChars="0" w:right="0" w:firstLineChars="0" w:firstLine="0"/>
              <w:spacing w:line="240" w:lineRule="atLeast"/>
            </w:pPr>
            <w:r>
              <w:t>主赛场</w:t>
            </w:r>
          </w:p>
        </w:tc>
        <w:tc>
          <w:tcPr>
            <w:tcW w:w="960" w:type="pct"/>
            <w:vAlign w:val="center"/>
          </w:tcPr>
          <w:p w:rsidR="0018722C">
            <w:pPr>
              <w:pStyle w:val="affff9"/>
              <w:topLinePunct/>
              <w:ind w:leftChars="0" w:left="0" w:rightChars="0" w:right="0" w:firstLineChars="0" w:firstLine="0"/>
              <w:spacing w:line="240" w:lineRule="atLeast"/>
            </w:pPr>
            <w:r>
              <w:t>1</w:t>
            </w:r>
          </w:p>
        </w:tc>
      </w:tr>
      <w:tr>
        <w:tc>
          <w:tcPr>
            <w:tcW w:w="2641" w:type="pct"/>
            <w:vAlign w:val="center"/>
          </w:tcPr>
          <w:p w:rsidR="0018722C">
            <w:pPr>
              <w:pStyle w:val="ac"/>
              <w:topLinePunct/>
              <w:ind w:leftChars="0" w:left="0" w:rightChars="0" w:right="0" w:firstLineChars="0" w:firstLine="0"/>
              <w:spacing w:line="240" w:lineRule="atLeast"/>
            </w:pPr>
            <w:r>
              <w:t>校园十佳歌手大赛决赛</w:t>
            </w:r>
          </w:p>
        </w:tc>
        <w:tc>
          <w:tcPr>
            <w:tcW w:w="1398" w:type="pct"/>
            <w:vAlign w:val="center"/>
          </w:tcPr>
          <w:p w:rsidR="0018722C">
            <w:pPr>
              <w:pStyle w:val="a5"/>
              <w:topLinePunct/>
              <w:ind w:leftChars="0" w:left="0" w:rightChars="0" w:right="0" w:firstLineChars="0" w:firstLine="0"/>
              <w:spacing w:line="240" w:lineRule="atLeast"/>
            </w:pPr>
            <w:r>
              <w:t>主赛场</w:t>
            </w:r>
          </w:p>
        </w:tc>
        <w:tc>
          <w:tcPr>
            <w:tcW w:w="960" w:type="pct"/>
            <w:vAlign w:val="center"/>
          </w:tcPr>
          <w:p w:rsidR="0018722C">
            <w:pPr>
              <w:pStyle w:val="affff9"/>
              <w:topLinePunct/>
              <w:ind w:leftChars="0" w:left="0" w:rightChars="0" w:right="0" w:firstLineChars="0" w:firstLine="0"/>
              <w:spacing w:line="240" w:lineRule="atLeast"/>
            </w:pPr>
            <w:r>
              <w:t>1</w:t>
            </w:r>
          </w:p>
        </w:tc>
      </w:tr>
      <w:tr>
        <w:tc>
          <w:tcPr>
            <w:tcW w:w="2641" w:type="pct"/>
            <w:vAlign w:val="center"/>
          </w:tcPr>
          <w:p w:rsidR="0018722C">
            <w:pPr>
              <w:pStyle w:val="ac"/>
              <w:topLinePunct/>
              <w:ind w:leftChars="0" w:left="0" w:rightChars="0" w:right="0" w:firstLineChars="0" w:firstLine="0"/>
              <w:spacing w:line="240" w:lineRule="atLeast"/>
            </w:pPr>
            <w:r>
              <w:t>安大就业洽谈会</w:t>
            </w:r>
          </w:p>
        </w:tc>
        <w:tc>
          <w:tcPr>
            <w:tcW w:w="1398" w:type="pct"/>
            <w:vAlign w:val="center"/>
          </w:tcPr>
          <w:p w:rsidR="0018722C">
            <w:pPr>
              <w:pStyle w:val="a5"/>
              <w:topLinePunct/>
              <w:ind w:leftChars="0" w:left="0" w:rightChars="0" w:right="0" w:firstLineChars="0" w:firstLine="0"/>
              <w:spacing w:line="240" w:lineRule="atLeast"/>
            </w:pPr>
            <w:r>
              <w:t>主赛场</w:t>
            </w:r>
          </w:p>
        </w:tc>
        <w:tc>
          <w:tcPr>
            <w:tcW w:w="960" w:type="pct"/>
            <w:vAlign w:val="center"/>
          </w:tcPr>
          <w:p w:rsidR="0018722C">
            <w:pPr>
              <w:pStyle w:val="affff9"/>
              <w:topLinePunct/>
              <w:ind w:leftChars="0" w:left="0" w:rightChars="0" w:right="0" w:firstLineChars="0" w:firstLine="0"/>
              <w:spacing w:line="240" w:lineRule="atLeast"/>
            </w:pPr>
            <w:r>
              <w:t>1</w:t>
            </w:r>
          </w:p>
        </w:tc>
      </w:tr>
      <w:tr>
        <w:tc>
          <w:tcPr>
            <w:tcW w:w="2641" w:type="pct"/>
            <w:vAlign w:val="center"/>
          </w:tcPr>
          <w:p w:rsidR="0018722C">
            <w:pPr>
              <w:pStyle w:val="ac"/>
              <w:topLinePunct/>
              <w:ind w:leftChars="0" w:left="0" w:rightChars="0" w:right="0" w:firstLineChars="0" w:firstLine="0"/>
              <w:spacing w:line="240" w:lineRule="atLeast"/>
            </w:pPr>
            <w:r>
              <w:t>2014 </w:t>
            </w:r>
            <w:r>
              <w:t>届毕业典礼</w:t>
            </w:r>
          </w:p>
        </w:tc>
        <w:tc>
          <w:tcPr>
            <w:tcW w:w="1398" w:type="pct"/>
            <w:vAlign w:val="center"/>
          </w:tcPr>
          <w:p w:rsidR="0018722C">
            <w:pPr>
              <w:pStyle w:val="a5"/>
              <w:topLinePunct/>
              <w:ind w:leftChars="0" w:left="0" w:rightChars="0" w:right="0" w:firstLineChars="0" w:firstLine="0"/>
              <w:spacing w:line="240" w:lineRule="atLeast"/>
            </w:pPr>
            <w:r>
              <w:t>主赛场</w:t>
            </w:r>
          </w:p>
        </w:tc>
        <w:tc>
          <w:tcPr>
            <w:tcW w:w="960" w:type="pct"/>
            <w:vAlign w:val="center"/>
          </w:tcPr>
          <w:p w:rsidR="0018722C">
            <w:pPr>
              <w:pStyle w:val="affff9"/>
              <w:topLinePunct/>
              <w:ind w:leftChars="0" w:left="0" w:rightChars="0" w:right="0" w:firstLineChars="0" w:firstLine="0"/>
              <w:spacing w:line="240" w:lineRule="atLeast"/>
            </w:pPr>
            <w:r>
              <w:t>1</w:t>
            </w:r>
          </w:p>
        </w:tc>
      </w:tr>
      <w:tr>
        <w:tc>
          <w:tcPr>
            <w:tcW w:w="2641" w:type="pct"/>
            <w:vAlign w:val="center"/>
            <w:tcBorders>
              <w:top w:val="single" w:sz="4" w:space="0" w:color="auto"/>
            </w:tcBorders>
          </w:tcPr>
          <w:p w:rsidR="0018722C">
            <w:pPr>
              <w:pStyle w:val="ac"/>
              <w:topLinePunct/>
              <w:ind w:leftChars="0" w:left="0" w:rightChars="0" w:right="0" w:firstLineChars="0" w:firstLine="0"/>
              <w:spacing w:line="240" w:lineRule="atLeast"/>
            </w:pPr>
            <w:r>
              <w:t>2015 </w:t>
            </w:r>
            <w:r>
              <w:t>开学典礼</w:t>
            </w:r>
          </w:p>
        </w:tc>
        <w:tc>
          <w:tcPr>
            <w:tcW w:w="1398" w:type="pct"/>
            <w:vAlign w:val="center"/>
            <w:tcBorders>
              <w:top w:val="single" w:sz="4" w:space="0" w:color="auto"/>
            </w:tcBorders>
          </w:tcPr>
          <w:p w:rsidR="0018722C">
            <w:pPr>
              <w:pStyle w:val="aff1"/>
              <w:topLinePunct/>
              <w:ind w:leftChars="0" w:left="0" w:rightChars="0" w:right="0" w:firstLineChars="0" w:firstLine="0"/>
              <w:spacing w:line="240" w:lineRule="atLeast"/>
            </w:pPr>
            <w:r>
              <w:t>主赛场</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pStyle w:val="affa"/>
      </w:pPr>
    </w:p>
    <w:p w:rsidR="0018722C">
      <w:pPr>
        <w:topLinePunct/>
      </w:pPr>
      <w:r>
        <w:t>综上所述，安徽大学体育馆基本能够满足校内教学、训练及课外活动对场地和场馆设施的需求，并且没有出现体育场馆在上课时间段被侵占的现象，能够做到首先保障学校体育教育、运动训练及课余活动对场馆的需求，并且在课余时间能够充分利用场馆闲置资源进行其他活动和安排，补充场馆时间空挡，</w:t>
      </w:r>
      <w:r w:rsidR="001852F3">
        <w:t xml:space="preserve">提高场馆利用率。</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- 27 -</w:t>
      </w:r>
    </w:p>
    <w:p w:rsidR="0018722C">
      <w:pPr>
        <w:pStyle w:val="Heading3"/>
        <w:topLinePunct/>
        <w:ind w:left="200" w:hangingChars="200" w:hanging="200"/>
      </w:pPr>
      <w:bookmarkStart w:id="63478" w:name="_Toc68663478"/>
      <w:r>
        <w:rPr>
          <w:b/>
        </w:rPr>
        <w:t>4.2.4</w:t>
      </w:r>
      <w:r>
        <w:t xml:space="preserve"> </w:t>
      </w:r>
      <w:r>
        <w:t>安徽大学体育馆对社会开放的情况分析</w:t>
      </w:r>
      <w:bookmarkEnd w:id="63478"/>
    </w:p>
    <w:p w:rsidR="0018722C">
      <w:pPr>
        <w:topLinePunct/>
      </w:pPr>
      <w:r>
        <w:t>高校体育场馆对社会开放包括为校外人员办理健身卡和对外场馆有偿租赁，</w:t>
      </w:r>
      <w:r w:rsidR="001852F3">
        <w:t xml:space="preserve">高校体育场馆的平均收费水平普遍低于其他社会运营场馆，尤其在器械健身和</w:t>
      </w:r>
      <w:r w:rsidR="001852F3">
        <w:t xml:space="preserve"> 羽毛球等广受欢迎的健身项目价格低廉，且场馆设施和质量安全均有保障，已</w:t>
      </w:r>
      <w:r w:rsidR="001852F3">
        <w:t xml:space="preserve"> 成为附近居民和周边企业员工的健身首选。</w:t>
      </w:r>
    </w:p>
    <w:p w:rsidR="0018722C">
      <w:pPr>
        <w:topLinePunct/>
      </w:pPr>
      <w:r>
        <w:t>高校场馆对外租赁即将体育场馆在规定时间内交于社会中的个人或团体使用，场馆所有权仍属于学校，并收取一定租金，获得收益的行为。目前，大部分普通高校体育场馆对外租赁已成为场馆经济收入的重要组成部分和场馆创收</w:t>
      </w:r>
      <w:r>
        <w:t>的主要方式。体育场馆对外租赁主要用于文艺表演、技能培训、社会团体比赛、大型年会等活动，主要以合同或协议性质进行租赁。</w:t>
      </w:r>
    </w:p>
    <w:p w:rsidR="0018722C">
      <w:pPr>
        <w:topLinePunct/>
      </w:pPr>
      <w:r>
        <w:t>普通高校体育场馆对外租赁虽然可以获得可观的收益，但考虑到校园安全环境、场馆维修保养成本、租赁运营风险等因素，仍然处于对外限制开放的状态。安徽大学体育馆近两年，逐渐减少与外界合作，同时减少承接大型商业性活动的承办和场地租赁，如此举动虽然减少了场馆的经济收益，但最大程度保障了在校师生对体育场馆的日常锻炼需求，尽管场馆对内开放收费低廉，但仍然能够维持收支平衡，使场馆处于健康的可持续发展运营中。</w:t>
      </w:r>
    </w:p>
    <w:p w:rsidR="0018722C">
      <w:pPr>
        <w:topLinePunct/>
      </w:pPr>
      <w:r>
        <w:t>但是，安徽大学作为成功举办过第四届体育大会等大型赛事的场馆，应该更多地承担高校体育场馆资源在于社会共享、满足广大人民群众健身需求过程</w:t>
      </w:r>
      <w:r>
        <w:t>中履行其应有的服务社会的功能，相比较而言，安徽大学体育馆功能设施齐全、</w:t>
      </w:r>
      <w:r>
        <w:t>质量规格较高，无论是硬件还是软件均高于周边其他高校和公共体育场馆设施，</w:t>
      </w:r>
      <w:r w:rsidR="001852F3">
        <w:t xml:space="preserve">其应在不影响正常教学训练秩序和校园安全环境的前提下，增加对社会的开放</w:t>
      </w:r>
      <w:r w:rsidR="001852F3">
        <w:t xml:space="preserve">力度，有选择的开放运动项目和场地，以缓解周边社区和企业职工健身设施的</w:t>
      </w:r>
      <w:r w:rsidR="001852F3">
        <w:t xml:space="preserve">不足，同时增加收益以维护场馆日常养护成本支出，实现普通高效体育场馆的</w:t>
      </w:r>
      <w:r w:rsidR="001852F3">
        <w:t xml:space="preserve">社会效益与经济效益双重发展。</w:t>
      </w:r>
    </w:p>
    <w:p w:rsidR="0018722C">
      <w:pPr>
        <w:pStyle w:val="Heading2"/>
        <w:topLinePunct/>
        <w:ind w:left="171" w:hangingChars="171" w:hanging="171"/>
      </w:pPr>
      <w:bookmarkStart w:id="63479" w:name="_Toc68663479"/>
      <w:bookmarkStart w:name="4.3安徽大学体育馆的利用率分析 " w:id="47"/>
      <w:bookmarkEnd w:id="47"/>
      <w:r>
        <w:rPr>
          <w:b/>
        </w:rPr>
        <w:t>4.3</w:t>
      </w:r>
      <w:r>
        <w:t xml:space="preserve"> </w:t>
      </w:r>
      <w:bookmarkStart w:name="4.3安徽大学体育馆的利用率分析 " w:id="48"/>
      <w:bookmarkEnd w:id="48"/>
      <w:r>
        <w:t>安徽大学体育馆的利用率分析</w:t>
      </w:r>
      <w:bookmarkEnd w:id="63479"/>
    </w:p>
    <w:p w:rsidR="0018722C">
      <w:pPr>
        <w:pStyle w:val="Heading3"/>
        <w:topLinePunct/>
        <w:ind w:left="200" w:hangingChars="200" w:hanging="200"/>
      </w:pPr>
      <w:bookmarkStart w:id="63480" w:name="_Toc68663480"/>
      <w:bookmarkStart w:name="_TOC_250007" w:id="49"/>
      <w:bookmarkStart w:name="_bookmark7" w:id="50"/>
      <w:r>
        <w:rPr>
          <w:b/>
        </w:rPr>
        <w:t>4.3.1</w:t>
      </w:r>
      <w:r>
        <w:t xml:space="preserve"> </w:t>
      </w:r>
      <w:bookmarkEnd w:id="50"/>
      <w:bookmarkEnd w:id="49"/>
      <w:r>
        <w:t>安徽大学体育馆馆内各场地的利用率</w:t>
      </w:r>
      <w:bookmarkEnd w:id="63480"/>
    </w:p>
    <w:p w:rsidR="0018722C">
      <w:pPr>
        <w:topLinePunct/>
      </w:pPr>
      <w:r>
        <w:t>对于安徽大学体育馆馆内各场地的利用率，根据体育场馆的基本功能和利</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833" w:rightChars="0" w:right="1294" w:firstLineChars="0" w:firstLine="0"/>
        <w:jc w:val="right"/>
        <w:topLinePunct/>
      </w:pPr>
      <w:r>
        <w:rPr>
          <w:kern w:val="2"/>
          <w:sz w:val="18"/>
          <w:szCs w:val="22"/>
          <w:rFonts w:cstheme="minorBidi" w:hAnsiTheme="minorHAnsi" w:eastAsiaTheme="minorHAnsi" w:asciiTheme="minorHAnsi" w:ascii="Times New Roman"/>
        </w:rPr>
        <w:t>- 28 -</w:t>
      </w:r>
    </w:p>
    <w:p w:rsidR="0018722C">
      <w:pPr>
        <w:topLinePunct/>
      </w:pPr>
      <w:r>
        <w:t>用率的概念，及其所具有的的统计学指标，本研究以“实际使用时间”衡量体育馆利用率的指标。作为体育馆每周实际用于体育教学、训练和比赛等体育活动的时间占其每周可使用时间的百分比，其计算公方法：体育场馆利用率为每周体育活动实际使用时间与每周可使用的时间的百分比，通过特定时期场地利用率的分析，可以分析出一定时期内场地的利用情况，结果见</w:t>
      </w:r>
      <w:r>
        <w:t>表</w:t>
      </w:r>
      <w:r>
        <w:rPr>
          <w:rFonts w:ascii="Times New Roman" w:hAnsi="Times New Roman" w:eastAsia="Times New Roman"/>
        </w:rPr>
        <w:t>7</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7</w:t>
      </w:r>
      <w:r>
        <w:t xml:space="preserve">  </w:t>
      </w:r>
      <w:r>
        <w:rPr>
          <w:rFonts w:cstheme="minorBidi" w:hAnsiTheme="minorHAnsi" w:eastAsiaTheme="minorHAnsi" w:asciiTheme="minorHAnsi"/>
        </w:rPr>
        <w:t>安徽大学体育馆馆内各场地的利用率</w:t>
      </w:r>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8"/>
        <w:gridCol w:w="2171"/>
        <w:gridCol w:w="2363"/>
        <w:gridCol w:w="1910"/>
      </w:tblGrid>
      <w:tr>
        <w:trPr>
          <w:tblHeader/>
        </w:trPr>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场地</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使用时间</w:t>
            </w:r>
            <w:r>
              <w:t>（</w:t>
            </w:r>
            <w:r>
              <w:t>h</w:t>
            </w:r>
            <w:r>
              <w:t>）</w:t>
            </w: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应开放时间</w:t>
            </w:r>
            <w:r>
              <w:t>（</w:t>
            </w:r>
            <w:r>
              <w:t>h</w:t>
            </w:r>
            <w:r>
              <w:t>）</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t>利用率</w:t>
            </w:r>
            <w:r>
              <w:t>(</w:t>
            </w:r>
            <w:r>
              <w:t xml:space="preserve">%</w:t>
            </w:r>
            <w:r>
              <w:t>)</w:t>
            </w:r>
          </w:p>
        </w:tc>
      </w:tr>
      <w:tr>
        <w:tc>
          <w:tcPr>
            <w:tcW w:w="1210" w:type="pct"/>
            <w:vAlign w:val="center"/>
          </w:tcPr>
          <w:p w:rsidR="0018722C">
            <w:pPr>
              <w:pStyle w:val="ac"/>
              <w:topLinePunct/>
              <w:ind w:leftChars="0" w:left="0" w:rightChars="0" w:right="0" w:firstLineChars="0" w:firstLine="0"/>
              <w:spacing w:line="240" w:lineRule="atLeast"/>
            </w:pPr>
            <w:r>
              <w:t>主赛场</w:t>
            </w:r>
          </w:p>
        </w:tc>
        <w:tc>
          <w:tcPr>
            <w:tcW w:w="1277" w:type="pct"/>
            <w:vAlign w:val="center"/>
          </w:tcPr>
          <w:p w:rsidR="0018722C">
            <w:pPr>
              <w:pStyle w:val="affff9"/>
              <w:topLinePunct/>
              <w:ind w:leftChars="0" w:left="0" w:rightChars="0" w:right="0" w:firstLineChars="0" w:firstLine="0"/>
              <w:spacing w:line="240" w:lineRule="atLeast"/>
            </w:pPr>
            <w:r>
              <w:t>60</w:t>
            </w:r>
          </w:p>
        </w:tc>
        <w:tc>
          <w:tcPr>
            <w:tcW w:w="1390" w:type="pct"/>
            <w:vAlign w:val="center"/>
          </w:tcPr>
          <w:p w:rsidR="0018722C">
            <w:pPr>
              <w:pStyle w:val="affff9"/>
              <w:topLinePunct/>
              <w:ind w:leftChars="0" w:left="0" w:rightChars="0" w:right="0" w:firstLineChars="0" w:firstLine="0"/>
              <w:spacing w:line="240" w:lineRule="atLeast"/>
            </w:pPr>
            <w:r>
              <w:t>93</w:t>
            </w:r>
          </w:p>
        </w:tc>
        <w:tc>
          <w:tcPr>
            <w:tcW w:w="1123" w:type="pct"/>
            <w:vAlign w:val="center"/>
          </w:tcPr>
          <w:p w:rsidR="0018722C">
            <w:pPr>
              <w:pStyle w:val="affff9"/>
              <w:topLinePunct/>
              <w:ind w:leftChars="0" w:left="0" w:rightChars="0" w:right="0" w:firstLineChars="0" w:firstLine="0"/>
              <w:spacing w:line="240" w:lineRule="atLeast"/>
            </w:pPr>
            <w:r>
              <w:t>64.5%</w:t>
            </w:r>
          </w:p>
        </w:tc>
      </w:tr>
      <w:tr>
        <w:tc>
          <w:tcPr>
            <w:tcW w:w="1210" w:type="pct"/>
            <w:vAlign w:val="center"/>
          </w:tcPr>
          <w:p w:rsidR="0018722C">
            <w:pPr>
              <w:pStyle w:val="ac"/>
              <w:topLinePunct/>
              <w:ind w:leftChars="0" w:left="0" w:rightChars="0" w:right="0" w:firstLineChars="0" w:firstLine="0"/>
              <w:spacing w:line="240" w:lineRule="atLeast"/>
            </w:pPr>
            <w:r>
              <w:t>形体厅</w:t>
            </w:r>
          </w:p>
        </w:tc>
        <w:tc>
          <w:tcPr>
            <w:tcW w:w="1277" w:type="pct"/>
            <w:vAlign w:val="center"/>
          </w:tcPr>
          <w:p w:rsidR="0018722C">
            <w:pPr>
              <w:pStyle w:val="affff9"/>
              <w:topLinePunct/>
              <w:ind w:leftChars="0" w:left="0" w:rightChars="0" w:right="0" w:firstLineChars="0" w:firstLine="0"/>
              <w:spacing w:line="240" w:lineRule="atLeast"/>
            </w:pPr>
            <w:r>
              <w:t>48</w:t>
            </w:r>
          </w:p>
        </w:tc>
        <w:tc>
          <w:tcPr>
            <w:tcW w:w="1390" w:type="pct"/>
            <w:vAlign w:val="center"/>
          </w:tcPr>
          <w:p w:rsidR="0018722C">
            <w:pPr>
              <w:pStyle w:val="affff9"/>
              <w:topLinePunct/>
              <w:ind w:leftChars="0" w:left="0" w:rightChars="0" w:right="0" w:firstLineChars="0" w:firstLine="0"/>
              <w:spacing w:line="240" w:lineRule="atLeast"/>
            </w:pPr>
            <w:r>
              <w:t>90</w:t>
            </w:r>
          </w:p>
        </w:tc>
        <w:tc>
          <w:tcPr>
            <w:tcW w:w="1123" w:type="pct"/>
            <w:vAlign w:val="center"/>
          </w:tcPr>
          <w:p w:rsidR="0018722C">
            <w:pPr>
              <w:pStyle w:val="affff9"/>
              <w:topLinePunct/>
              <w:ind w:leftChars="0" w:left="0" w:rightChars="0" w:right="0" w:firstLineChars="0" w:firstLine="0"/>
              <w:spacing w:line="240" w:lineRule="atLeast"/>
            </w:pPr>
            <w:r>
              <w:t>53.3%</w:t>
            </w:r>
          </w:p>
        </w:tc>
      </w:tr>
      <w:tr>
        <w:tc>
          <w:tcPr>
            <w:tcW w:w="1210" w:type="pct"/>
            <w:vAlign w:val="center"/>
          </w:tcPr>
          <w:p w:rsidR="0018722C">
            <w:pPr>
              <w:pStyle w:val="ac"/>
              <w:topLinePunct/>
              <w:ind w:leftChars="0" w:left="0" w:rightChars="0" w:right="0" w:firstLineChars="0" w:firstLine="0"/>
              <w:spacing w:line="240" w:lineRule="atLeast"/>
            </w:pPr>
            <w:r>
              <w:t>健美操厅</w:t>
            </w:r>
          </w:p>
        </w:tc>
        <w:tc>
          <w:tcPr>
            <w:tcW w:w="1277" w:type="pct"/>
            <w:vAlign w:val="center"/>
          </w:tcPr>
          <w:p w:rsidR="0018722C">
            <w:pPr>
              <w:pStyle w:val="affff9"/>
              <w:topLinePunct/>
              <w:ind w:leftChars="0" w:left="0" w:rightChars="0" w:right="0" w:firstLineChars="0" w:firstLine="0"/>
              <w:spacing w:line="240" w:lineRule="atLeast"/>
            </w:pPr>
            <w:r>
              <w:t>46</w:t>
            </w:r>
          </w:p>
        </w:tc>
        <w:tc>
          <w:tcPr>
            <w:tcW w:w="1390" w:type="pct"/>
            <w:vAlign w:val="center"/>
          </w:tcPr>
          <w:p w:rsidR="0018722C">
            <w:pPr>
              <w:pStyle w:val="affff9"/>
              <w:topLinePunct/>
              <w:ind w:leftChars="0" w:left="0" w:rightChars="0" w:right="0" w:firstLineChars="0" w:firstLine="0"/>
              <w:spacing w:line="240" w:lineRule="atLeast"/>
            </w:pPr>
            <w:r>
              <w:t>90</w:t>
            </w:r>
          </w:p>
        </w:tc>
        <w:tc>
          <w:tcPr>
            <w:tcW w:w="1123" w:type="pct"/>
            <w:vAlign w:val="center"/>
          </w:tcPr>
          <w:p w:rsidR="0018722C">
            <w:pPr>
              <w:pStyle w:val="affff9"/>
              <w:topLinePunct/>
              <w:ind w:leftChars="0" w:left="0" w:rightChars="0" w:right="0" w:firstLineChars="0" w:firstLine="0"/>
              <w:spacing w:line="240" w:lineRule="atLeast"/>
            </w:pPr>
            <w:r>
              <w:t>51.1%</w:t>
            </w:r>
          </w:p>
        </w:tc>
      </w:tr>
      <w:tr>
        <w:tc>
          <w:tcPr>
            <w:tcW w:w="1210" w:type="pct"/>
            <w:vAlign w:val="center"/>
          </w:tcPr>
          <w:p w:rsidR="0018722C">
            <w:pPr>
              <w:pStyle w:val="ac"/>
              <w:topLinePunct/>
              <w:ind w:leftChars="0" w:left="0" w:rightChars="0" w:right="0" w:firstLineChars="0" w:firstLine="0"/>
              <w:spacing w:line="240" w:lineRule="atLeast"/>
            </w:pPr>
            <w:r>
              <w:t>器械健身厅</w:t>
            </w:r>
          </w:p>
        </w:tc>
        <w:tc>
          <w:tcPr>
            <w:tcW w:w="1277" w:type="pct"/>
            <w:vAlign w:val="center"/>
          </w:tcPr>
          <w:p w:rsidR="0018722C">
            <w:pPr>
              <w:pStyle w:val="affff9"/>
              <w:topLinePunct/>
              <w:ind w:leftChars="0" w:left="0" w:rightChars="0" w:right="0" w:firstLineChars="0" w:firstLine="0"/>
              <w:spacing w:line="240" w:lineRule="atLeast"/>
            </w:pPr>
            <w:r>
              <w:t>55</w:t>
            </w:r>
          </w:p>
        </w:tc>
        <w:tc>
          <w:tcPr>
            <w:tcW w:w="1390" w:type="pct"/>
            <w:vAlign w:val="center"/>
          </w:tcPr>
          <w:p w:rsidR="0018722C">
            <w:pPr>
              <w:pStyle w:val="affff9"/>
              <w:topLinePunct/>
              <w:ind w:leftChars="0" w:left="0" w:rightChars="0" w:right="0" w:firstLineChars="0" w:firstLine="0"/>
              <w:spacing w:line="240" w:lineRule="atLeast"/>
            </w:pPr>
            <w:r>
              <w:t>93</w:t>
            </w:r>
          </w:p>
        </w:tc>
        <w:tc>
          <w:tcPr>
            <w:tcW w:w="1123" w:type="pct"/>
            <w:vAlign w:val="center"/>
          </w:tcPr>
          <w:p w:rsidR="0018722C">
            <w:pPr>
              <w:pStyle w:val="affff9"/>
              <w:topLinePunct/>
              <w:ind w:leftChars="0" w:left="0" w:rightChars="0" w:right="0" w:firstLineChars="0" w:firstLine="0"/>
              <w:spacing w:line="240" w:lineRule="atLeast"/>
            </w:pPr>
            <w:r>
              <w:t>59.1%</w:t>
            </w:r>
          </w:p>
        </w:tc>
      </w:tr>
      <w:tr>
        <w:tc>
          <w:tcPr>
            <w:tcW w:w="1210" w:type="pct"/>
            <w:vAlign w:val="center"/>
          </w:tcPr>
          <w:p w:rsidR="0018722C">
            <w:pPr>
              <w:pStyle w:val="ac"/>
              <w:topLinePunct/>
              <w:ind w:leftChars="0" w:left="0" w:rightChars="0" w:right="0" w:firstLineChars="0" w:firstLine="0"/>
              <w:spacing w:line="240" w:lineRule="atLeast"/>
            </w:pPr>
            <w:r>
              <w:t>乒乓球厅</w:t>
            </w:r>
          </w:p>
        </w:tc>
        <w:tc>
          <w:tcPr>
            <w:tcW w:w="1277" w:type="pct"/>
            <w:vAlign w:val="center"/>
          </w:tcPr>
          <w:p w:rsidR="0018722C">
            <w:pPr>
              <w:pStyle w:val="affff9"/>
              <w:topLinePunct/>
              <w:ind w:leftChars="0" w:left="0" w:rightChars="0" w:right="0" w:firstLineChars="0" w:firstLine="0"/>
              <w:spacing w:line="240" w:lineRule="atLeast"/>
            </w:pPr>
            <w:r>
              <w:t>51</w:t>
            </w:r>
          </w:p>
        </w:tc>
        <w:tc>
          <w:tcPr>
            <w:tcW w:w="1390" w:type="pct"/>
            <w:vAlign w:val="center"/>
          </w:tcPr>
          <w:p w:rsidR="0018722C">
            <w:pPr>
              <w:pStyle w:val="affff9"/>
              <w:topLinePunct/>
              <w:ind w:leftChars="0" w:left="0" w:rightChars="0" w:right="0" w:firstLineChars="0" w:firstLine="0"/>
              <w:spacing w:line="240" w:lineRule="atLeast"/>
            </w:pPr>
            <w:r>
              <w:t>93</w:t>
            </w:r>
          </w:p>
        </w:tc>
        <w:tc>
          <w:tcPr>
            <w:tcW w:w="1123" w:type="pct"/>
            <w:vAlign w:val="center"/>
          </w:tcPr>
          <w:p w:rsidR="0018722C">
            <w:pPr>
              <w:pStyle w:val="affff9"/>
              <w:topLinePunct/>
              <w:ind w:leftChars="0" w:left="0" w:rightChars="0" w:right="0" w:firstLineChars="0" w:firstLine="0"/>
              <w:spacing w:line="240" w:lineRule="atLeast"/>
            </w:pPr>
            <w:r>
              <w:t>65.6%</w:t>
            </w:r>
          </w:p>
        </w:tc>
      </w:tr>
      <w:tr>
        <w:tc>
          <w:tcPr>
            <w:tcW w:w="1210" w:type="pct"/>
            <w:vAlign w:val="center"/>
            <w:tcBorders>
              <w:top w:val="single" w:sz="4" w:space="0" w:color="auto"/>
            </w:tcBorders>
          </w:tcPr>
          <w:p w:rsidR="0018722C">
            <w:pPr>
              <w:pStyle w:val="ac"/>
              <w:topLinePunct/>
              <w:ind w:leftChars="0" w:left="0" w:rightChars="0" w:right="0" w:firstLineChars="0" w:firstLine="0"/>
              <w:spacing w:line="240" w:lineRule="atLeast"/>
            </w:pPr>
            <w:r>
              <w:t>训练厅</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1390"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1123" w:type="pct"/>
            <w:vAlign w:val="center"/>
            <w:tcBorders>
              <w:top w:val="single" w:sz="4" w:space="0" w:color="auto"/>
            </w:tcBorders>
          </w:tcPr>
          <w:p w:rsidR="0018722C">
            <w:pPr>
              <w:pStyle w:val="affff9"/>
              <w:topLinePunct/>
              <w:ind w:leftChars="0" w:left="0" w:rightChars="0" w:right="0" w:firstLineChars="0" w:firstLine="0"/>
              <w:spacing w:line="240" w:lineRule="atLeast"/>
            </w:pPr>
            <w:r>
              <w:t>48.9%</w:t>
            </w:r>
          </w:p>
        </w:tc>
      </w:tr>
    </w:tbl>
    <w:p w:rsidR="0018722C">
      <w:pPr>
        <w:pStyle w:val="affa"/>
      </w:pPr>
    </w:p>
    <w:p w:rsidR="0018722C">
      <w:pPr>
        <w:topLinePunct/>
      </w:pPr>
      <w:r>
        <w:t>从上表可以看出，安徽大学体育馆各场地的利用率一般，因开设项目有所</w:t>
      </w:r>
      <w:r>
        <w:t>差别，利用率最高的厅分别为乒乓球厅、主赛场，其次为器械健身厅、形体厅、健美操厅，相对利用率较低的为训练厅。为提高各场地的利用率，体育场馆在未来的发展中，应在新兴体育项目开设期间通过学校各种宣传渠道广而告之，</w:t>
      </w:r>
      <w:r w:rsidR="001852F3">
        <w:t xml:space="preserve">也可开放利用率较低的场地供其他项目使用，以提高场地的使用率。</w:t>
      </w:r>
    </w:p>
    <w:p w:rsidR="0018722C">
      <w:pPr>
        <w:pStyle w:val="Heading3"/>
        <w:topLinePunct/>
        <w:ind w:left="200" w:hangingChars="200" w:hanging="200"/>
      </w:pPr>
      <w:bookmarkStart w:id="63481" w:name="_Toc68663481"/>
      <w:r>
        <w:rPr>
          <w:b/>
        </w:rPr>
        <w:t>4.3.2</w:t>
      </w:r>
      <w:r>
        <w:t xml:space="preserve"> </w:t>
      </w:r>
      <w:r>
        <w:t>安徽大学体育馆各时段的利用率</w:t>
      </w:r>
      <w:bookmarkEnd w:id="63481"/>
    </w:p>
    <w:p w:rsidR="0018722C">
      <w:pPr>
        <w:topLinePunct/>
      </w:pPr>
      <w:r>
        <w:t>通过调查，安徽大学体育场馆在周一至周五每个时间段的利用情况如下表，</w:t>
      </w:r>
      <w:r w:rsidR="001852F3">
        <w:t xml:space="preserve">以</w:t>
      </w:r>
      <w:r>
        <w:rPr>
          <w:rFonts w:ascii="Times New Roman" w:eastAsia="Times New Roman"/>
        </w:rPr>
        <w:t>2013-2014</w:t>
      </w:r>
      <w:r w:rsidR="001852F3">
        <w:rPr>
          <w:rFonts w:ascii="Times New Roman" w:eastAsia="Times New Roman"/>
        </w:rPr>
        <w:t xml:space="preserve"> </w:t>
      </w:r>
      <w:r>
        <w:t>年学年度第二学期体育课程安排和学校各项运动队训练时间安</w:t>
      </w:r>
      <w:r>
        <w:t>排</w:t>
      </w:r>
    </w:p>
    <w:p w:rsidR="0018722C">
      <w:pPr>
        <w:topLinePunct/>
      </w:pPr>
      <w:r>
        <w:t>为例，统计每个时段正在上课的场地数量以及同时段闲置的场地，</w:t>
      </w:r>
      <w:r>
        <w:t>表</w:t>
      </w:r>
      <w:r>
        <w:rPr>
          <w:rFonts w:ascii="Times New Roman" w:eastAsia="宋体"/>
        </w:rPr>
        <w:t>8</w:t>
      </w:r>
      <w:r>
        <w:t>中数据</w:t>
      </w:r>
      <w:r>
        <w:t>为本时段场馆的利用率，</w:t>
      </w:r>
      <w:r>
        <w:t>（</w:t>
      </w:r>
      <w:r>
        <w:t>计算公式为：本时段场馆利用率</w:t>
      </w:r>
      <w:r>
        <w:rPr>
          <w:rFonts w:ascii="Times New Roman" w:eastAsia="宋体"/>
        </w:rPr>
        <w:t>=</w:t>
      </w:r>
      <w:r>
        <w:t>正在使用的场地个数</w:t>
      </w:r>
      <w:r>
        <w:rPr>
          <w:rFonts w:ascii="Times New Roman" w:eastAsia="宋体"/>
        </w:rPr>
        <w:t>/</w:t>
      </w:r>
      <w:r>
        <w:t>体育课所需各类场地的总数，体育课所需各类场地共计</w:t>
      </w:r>
      <w:r>
        <w:rPr>
          <w:rFonts w:ascii="Times New Roman" w:eastAsia="宋体"/>
        </w:rPr>
        <w:t>8</w:t>
      </w:r>
      <w:r>
        <w:t>个</w:t>
      </w:r>
      <w:r>
        <w:t>）</w:t>
      </w:r>
      <w:r>
        <w:t>。</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- 29 -</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8</w:t>
      </w:r>
      <w:r>
        <w:t xml:space="preserve">  </w:t>
      </w:r>
      <w:r>
        <w:rPr>
          <w:rFonts w:cstheme="minorBidi" w:hAnsiTheme="minorHAnsi" w:eastAsiaTheme="minorHAnsi" w:asciiTheme="minorHAnsi"/>
        </w:rPr>
        <w:t>安徽大学体育馆各时段的利用率</w:t>
      </w:r>
    </w:p>
    <w:tbl>
      <w:tblPr>
        <w:tblW w:w="5000" w:type="pct"/>
        <w:tblInd w:w="11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08"/>
        <w:gridCol w:w="1308"/>
        <w:gridCol w:w="1196"/>
        <w:gridCol w:w="1134"/>
        <w:gridCol w:w="1134"/>
        <w:gridCol w:w="1135"/>
      </w:tblGrid>
      <w:tr>
        <w:trPr>
          <w:tblHeader/>
        </w:trPr>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r>
              <w:t>时间段</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周一</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周二</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周三</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周四</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周五</w:t>
            </w:r>
          </w:p>
        </w:tc>
      </w:tr>
      <w:tr>
        <w:tc>
          <w:tcPr>
            <w:tcW w:w="1221" w:type="pct"/>
            <w:vAlign w:val="center"/>
          </w:tcPr>
          <w:p w:rsidR="0018722C">
            <w:pPr>
              <w:pStyle w:val="ac"/>
              <w:topLinePunct/>
              <w:ind w:leftChars="0" w:left="0" w:rightChars="0" w:right="0" w:firstLineChars="0" w:firstLine="0"/>
              <w:spacing w:line="240" w:lineRule="atLeast"/>
            </w:pPr>
            <w:r>
              <w:t>8:00-9:30</w:t>
            </w:r>
          </w:p>
        </w:tc>
        <w:tc>
          <w:tcPr>
            <w:tcW w:w="837" w:type="pct"/>
            <w:vAlign w:val="center"/>
          </w:tcPr>
          <w:p w:rsidR="0018722C">
            <w:pPr>
              <w:pStyle w:val="affff9"/>
              <w:topLinePunct/>
              <w:ind w:leftChars="0" w:left="0" w:rightChars="0" w:right="0" w:firstLineChars="0" w:firstLine="0"/>
              <w:spacing w:line="240" w:lineRule="atLeast"/>
            </w:pPr>
            <w:r>
              <w:t>43.3%</w:t>
            </w:r>
          </w:p>
        </w:tc>
        <w:tc>
          <w:tcPr>
            <w:tcW w:w="765" w:type="pct"/>
            <w:vAlign w:val="center"/>
          </w:tcPr>
          <w:p w:rsidR="0018722C">
            <w:pPr>
              <w:pStyle w:val="affff9"/>
              <w:topLinePunct/>
              <w:ind w:leftChars="0" w:left="0" w:rightChars="0" w:right="0" w:firstLineChars="0" w:firstLine="0"/>
              <w:spacing w:line="240" w:lineRule="atLeast"/>
            </w:pPr>
            <w:r>
              <w:t>51.7%</w:t>
            </w:r>
          </w:p>
        </w:tc>
        <w:tc>
          <w:tcPr>
            <w:tcW w:w="726" w:type="pct"/>
            <w:vAlign w:val="center"/>
          </w:tcPr>
          <w:p w:rsidR="0018722C">
            <w:pPr>
              <w:pStyle w:val="affff9"/>
              <w:topLinePunct/>
              <w:ind w:leftChars="0" w:left="0" w:rightChars="0" w:right="0" w:firstLineChars="0" w:firstLine="0"/>
              <w:spacing w:line="240" w:lineRule="atLeast"/>
            </w:pPr>
            <w:r>
              <w:t>51.7%</w:t>
            </w:r>
          </w:p>
        </w:tc>
        <w:tc>
          <w:tcPr>
            <w:tcW w:w="726" w:type="pct"/>
            <w:vAlign w:val="center"/>
          </w:tcPr>
          <w:p w:rsidR="0018722C">
            <w:pPr>
              <w:pStyle w:val="affff9"/>
              <w:topLinePunct/>
              <w:ind w:leftChars="0" w:left="0" w:rightChars="0" w:right="0" w:firstLineChars="0" w:firstLine="0"/>
              <w:spacing w:line="240" w:lineRule="atLeast"/>
            </w:pPr>
            <w:r>
              <w:t>41.7%</w:t>
            </w:r>
          </w:p>
        </w:tc>
        <w:tc>
          <w:tcPr>
            <w:tcW w:w="726" w:type="pct"/>
            <w:vAlign w:val="center"/>
          </w:tcPr>
          <w:p w:rsidR="0018722C">
            <w:pPr>
              <w:pStyle w:val="affff9"/>
              <w:topLinePunct/>
              <w:ind w:leftChars="0" w:left="0" w:rightChars="0" w:right="0" w:firstLineChars="0" w:firstLine="0"/>
              <w:spacing w:line="240" w:lineRule="atLeast"/>
            </w:pPr>
            <w:r>
              <w:t>33.3%</w:t>
            </w:r>
          </w:p>
        </w:tc>
      </w:tr>
      <w:tr>
        <w:tc>
          <w:tcPr>
            <w:tcW w:w="1221" w:type="pct"/>
            <w:vAlign w:val="center"/>
          </w:tcPr>
          <w:p w:rsidR="0018722C">
            <w:pPr>
              <w:pStyle w:val="ac"/>
              <w:topLinePunct/>
              <w:ind w:leftChars="0" w:left="0" w:rightChars="0" w:right="0" w:firstLineChars="0" w:firstLine="0"/>
              <w:spacing w:line="240" w:lineRule="atLeast"/>
            </w:pPr>
            <w:r>
              <w:t>10:10-11:40</w:t>
            </w:r>
          </w:p>
        </w:tc>
        <w:tc>
          <w:tcPr>
            <w:tcW w:w="837" w:type="pct"/>
            <w:vAlign w:val="center"/>
          </w:tcPr>
          <w:p w:rsidR="0018722C">
            <w:pPr>
              <w:pStyle w:val="affff9"/>
              <w:topLinePunct/>
              <w:ind w:leftChars="0" w:left="0" w:rightChars="0" w:right="0" w:firstLineChars="0" w:firstLine="0"/>
              <w:spacing w:line="240" w:lineRule="atLeast"/>
            </w:pPr>
            <w:r>
              <w:t>50%</w:t>
            </w:r>
          </w:p>
        </w:tc>
        <w:tc>
          <w:tcPr>
            <w:tcW w:w="765" w:type="pct"/>
            <w:vAlign w:val="center"/>
          </w:tcPr>
          <w:p w:rsidR="0018722C">
            <w:pPr>
              <w:pStyle w:val="affff9"/>
              <w:topLinePunct/>
              <w:ind w:leftChars="0" w:left="0" w:rightChars="0" w:right="0" w:firstLineChars="0" w:firstLine="0"/>
              <w:spacing w:line="240" w:lineRule="atLeast"/>
            </w:pPr>
            <w:r>
              <w:t>58.3%</w:t>
            </w:r>
          </w:p>
        </w:tc>
        <w:tc>
          <w:tcPr>
            <w:tcW w:w="726" w:type="pct"/>
            <w:vAlign w:val="center"/>
          </w:tcPr>
          <w:p w:rsidR="0018722C">
            <w:pPr>
              <w:pStyle w:val="affff9"/>
              <w:topLinePunct/>
              <w:ind w:leftChars="0" w:left="0" w:rightChars="0" w:right="0" w:firstLineChars="0" w:firstLine="0"/>
              <w:spacing w:line="240" w:lineRule="atLeast"/>
            </w:pPr>
            <w:r>
              <w:t>50%</w:t>
            </w:r>
          </w:p>
        </w:tc>
        <w:tc>
          <w:tcPr>
            <w:tcW w:w="726" w:type="pct"/>
            <w:vAlign w:val="center"/>
          </w:tcPr>
          <w:p w:rsidR="0018722C">
            <w:pPr>
              <w:pStyle w:val="affff9"/>
              <w:topLinePunct/>
              <w:ind w:leftChars="0" w:left="0" w:rightChars="0" w:right="0" w:firstLineChars="0" w:firstLine="0"/>
              <w:spacing w:line="240" w:lineRule="atLeast"/>
            </w:pPr>
            <w:r>
              <w:t>66.7%</w:t>
            </w:r>
          </w:p>
        </w:tc>
        <w:tc>
          <w:tcPr>
            <w:tcW w:w="726" w:type="pct"/>
            <w:vAlign w:val="center"/>
          </w:tcPr>
          <w:p w:rsidR="0018722C">
            <w:pPr>
              <w:pStyle w:val="affff9"/>
              <w:topLinePunct/>
              <w:ind w:leftChars="0" w:left="0" w:rightChars="0" w:right="0" w:firstLineChars="0" w:firstLine="0"/>
              <w:spacing w:line="240" w:lineRule="atLeast"/>
            </w:pPr>
            <w:r>
              <w:t>41.7%</w:t>
            </w:r>
          </w:p>
        </w:tc>
      </w:tr>
      <w:tr>
        <w:tc>
          <w:tcPr>
            <w:tcW w:w="1221" w:type="pct"/>
            <w:vAlign w:val="center"/>
          </w:tcPr>
          <w:p w:rsidR="0018722C">
            <w:pPr>
              <w:pStyle w:val="ac"/>
              <w:topLinePunct/>
              <w:ind w:leftChars="0" w:left="0" w:rightChars="0" w:right="0" w:firstLineChars="0" w:firstLine="0"/>
              <w:spacing w:line="240" w:lineRule="atLeast"/>
            </w:pPr>
            <w:r>
              <w:t>13:00-14:30</w:t>
            </w:r>
          </w:p>
        </w:tc>
        <w:tc>
          <w:tcPr>
            <w:tcW w:w="837" w:type="pct"/>
            <w:vAlign w:val="center"/>
          </w:tcPr>
          <w:p w:rsidR="0018722C">
            <w:pPr>
              <w:pStyle w:val="affff9"/>
              <w:topLinePunct/>
              <w:ind w:leftChars="0" w:left="0" w:rightChars="0" w:right="0" w:firstLineChars="0" w:firstLine="0"/>
              <w:spacing w:line="240" w:lineRule="atLeast"/>
            </w:pPr>
            <w:r>
              <w:t>46.7%</w:t>
            </w:r>
          </w:p>
        </w:tc>
        <w:tc>
          <w:tcPr>
            <w:tcW w:w="765" w:type="pct"/>
            <w:vAlign w:val="center"/>
          </w:tcPr>
          <w:p w:rsidR="0018722C">
            <w:pPr>
              <w:pStyle w:val="affff9"/>
              <w:topLinePunct/>
              <w:ind w:leftChars="0" w:left="0" w:rightChars="0" w:right="0" w:firstLineChars="0" w:firstLine="0"/>
              <w:spacing w:line="240" w:lineRule="atLeast"/>
            </w:pPr>
            <w:r>
              <w:t>43.3%</w:t>
            </w:r>
          </w:p>
        </w:tc>
        <w:tc>
          <w:tcPr>
            <w:tcW w:w="726" w:type="pct"/>
            <w:vAlign w:val="center"/>
          </w:tcPr>
          <w:p w:rsidR="0018722C">
            <w:pPr>
              <w:pStyle w:val="affff9"/>
              <w:topLinePunct/>
              <w:ind w:leftChars="0" w:left="0" w:rightChars="0" w:right="0" w:firstLineChars="0" w:firstLine="0"/>
              <w:spacing w:line="240" w:lineRule="atLeast"/>
            </w:pPr>
            <w:r>
              <w:t>43.3%</w:t>
            </w:r>
          </w:p>
        </w:tc>
        <w:tc>
          <w:tcPr>
            <w:tcW w:w="726" w:type="pct"/>
            <w:vAlign w:val="center"/>
          </w:tcPr>
          <w:p w:rsidR="0018722C">
            <w:pPr>
              <w:pStyle w:val="affff9"/>
              <w:topLinePunct/>
              <w:ind w:leftChars="0" w:left="0" w:rightChars="0" w:right="0" w:firstLineChars="0" w:firstLine="0"/>
              <w:spacing w:line="240" w:lineRule="atLeast"/>
            </w:pPr>
            <w:r>
              <w:t>45%</w:t>
            </w:r>
          </w:p>
        </w:tc>
        <w:tc>
          <w:tcPr>
            <w:tcW w:w="726" w:type="pct"/>
            <w:vAlign w:val="center"/>
          </w:tcPr>
          <w:p w:rsidR="0018722C">
            <w:pPr>
              <w:pStyle w:val="affff9"/>
              <w:topLinePunct/>
              <w:ind w:leftChars="0" w:left="0" w:rightChars="0" w:right="0" w:firstLineChars="0" w:firstLine="0"/>
              <w:spacing w:line="240" w:lineRule="atLeast"/>
            </w:pPr>
            <w:r>
              <w:t>46.7%</w:t>
            </w:r>
          </w:p>
        </w:tc>
      </w:tr>
      <w:tr>
        <w:tc>
          <w:tcPr>
            <w:tcW w:w="1221" w:type="pct"/>
            <w:vAlign w:val="center"/>
          </w:tcPr>
          <w:p w:rsidR="0018722C">
            <w:pPr>
              <w:pStyle w:val="ac"/>
              <w:topLinePunct/>
              <w:ind w:leftChars="0" w:left="0" w:rightChars="0" w:right="0" w:firstLineChars="0" w:firstLine="0"/>
              <w:spacing w:line="240" w:lineRule="atLeast"/>
            </w:pPr>
            <w:r>
              <w:t>15:10-16:40</w:t>
            </w:r>
          </w:p>
        </w:tc>
        <w:tc>
          <w:tcPr>
            <w:tcW w:w="837" w:type="pct"/>
            <w:vAlign w:val="center"/>
          </w:tcPr>
          <w:p w:rsidR="0018722C">
            <w:pPr>
              <w:pStyle w:val="affff9"/>
              <w:topLinePunct/>
              <w:ind w:leftChars="0" w:left="0" w:rightChars="0" w:right="0" w:firstLineChars="0" w:firstLine="0"/>
              <w:spacing w:line="240" w:lineRule="atLeast"/>
            </w:pPr>
            <w:r>
              <w:t>48.3%</w:t>
            </w:r>
          </w:p>
        </w:tc>
        <w:tc>
          <w:tcPr>
            <w:tcW w:w="765" w:type="pct"/>
            <w:vAlign w:val="center"/>
          </w:tcPr>
          <w:p w:rsidR="0018722C">
            <w:pPr>
              <w:pStyle w:val="affff9"/>
              <w:topLinePunct/>
              <w:ind w:leftChars="0" w:left="0" w:rightChars="0" w:right="0" w:firstLineChars="0" w:firstLine="0"/>
              <w:spacing w:line="240" w:lineRule="atLeast"/>
            </w:pPr>
            <w:r>
              <w:t>61.7%</w:t>
            </w:r>
          </w:p>
        </w:tc>
        <w:tc>
          <w:tcPr>
            <w:tcW w:w="726" w:type="pct"/>
            <w:vAlign w:val="center"/>
          </w:tcPr>
          <w:p w:rsidR="0018722C">
            <w:pPr>
              <w:pStyle w:val="affff9"/>
              <w:topLinePunct/>
              <w:ind w:leftChars="0" w:left="0" w:rightChars="0" w:right="0" w:firstLineChars="0" w:firstLine="0"/>
              <w:spacing w:line="240" w:lineRule="atLeast"/>
            </w:pPr>
            <w:r>
              <w:t>43.3%</w:t>
            </w:r>
          </w:p>
        </w:tc>
        <w:tc>
          <w:tcPr>
            <w:tcW w:w="726" w:type="pct"/>
            <w:vAlign w:val="center"/>
          </w:tcPr>
          <w:p w:rsidR="0018722C">
            <w:pPr>
              <w:pStyle w:val="affff9"/>
              <w:topLinePunct/>
              <w:ind w:leftChars="0" w:left="0" w:rightChars="0" w:right="0" w:firstLineChars="0" w:firstLine="0"/>
              <w:spacing w:line="240" w:lineRule="atLeast"/>
            </w:pPr>
            <w:r>
              <w:t>56.7%</w:t>
            </w:r>
          </w:p>
        </w:tc>
        <w:tc>
          <w:tcPr>
            <w:tcW w:w="726" w:type="pct"/>
            <w:vAlign w:val="center"/>
          </w:tcPr>
          <w:p w:rsidR="0018722C">
            <w:pPr>
              <w:pStyle w:val="affff9"/>
              <w:topLinePunct/>
              <w:ind w:leftChars="0" w:left="0" w:rightChars="0" w:right="0" w:firstLineChars="0" w:firstLine="0"/>
              <w:spacing w:line="240" w:lineRule="atLeast"/>
            </w:pPr>
            <w:r>
              <w:t>45%</w:t>
            </w:r>
          </w:p>
        </w:tc>
      </w:tr>
      <w:tr>
        <w:tc>
          <w:tcPr>
            <w:tcW w:w="1221" w:type="pct"/>
            <w:vAlign w:val="center"/>
            <w:tcBorders>
              <w:top w:val="single" w:sz="4" w:space="0" w:color="auto"/>
            </w:tcBorders>
          </w:tcPr>
          <w:p w:rsidR="0018722C">
            <w:pPr>
              <w:pStyle w:val="ac"/>
              <w:topLinePunct/>
              <w:ind w:leftChars="0" w:left="0" w:rightChars="0" w:right="0" w:firstLineChars="0" w:firstLine="0"/>
              <w:spacing w:line="240" w:lineRule="atLeast"/>
            </w:pPr>
            <w:r>
              <w:t>17:00-19:00</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41.7%</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43.3%</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43.3%</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46.7%</w:t>
            </w:r>
          </w:p>
        </w:tc>
      </w:tr>
    </w:tbl>
    <w:p w:rsidR="0018722C">
      <w:pPr>
        <w:pStyle w:val="affa"/>
      </w:pPr>
    </w:p>
    <w:p w:rsidR="0018722C">
      <w:pPr>
        <w:topLinePunct/>
      </w:pPr>
      <w:r>
        <w:t>从上表数据可以看出，学校体育教学和运动队训练对体育场馆的使用率接</w:t>
      </w:r>
      <w:r>
        <w:t>近</w:t>
      </w:r>
      <w:r>
        <w:rPr>
          <w:rFonts w:ascii="Times New Roman" w:eastAsia="Times New Roman"/>
        </w:rPr>
        <w:t>50%</w:t>
      </w:r>
      <w:r>
        <w:t>，且使用场地集中于形体厅、健美操厅、主赛场羽毛球场地、乒乓球大</w:t>
      </w:r>
      <w:r>
        <w:t>厅、健美操厅等，而运动队训练则集中于每天</w:t>
      </w:r>
      <w:r>
        <w:rPr>
          <w:rFonts w:ascii="Times New Roman" w:eastAsia="Times New Roman"/>
        </w:rPr>
        <w:t>16</w:t>
      </w:r>
      <w:r>
        <w:rPr>
          <w:rFonts w:ascii="Times New Roman" w:eastAsia="Times New Roman"/>
        </w:rPr>
        <w:t xml:space="preserve">: </w:t>
      </w:r>
      <w:r>
        <w:rPr>
          <w:rFonts w:ascii="Times New Roman" w:eastAsia="Times New Roman"/>
        </w:rPr>
        <w:t>00-19:00</w:t>
      </w:r>
      <w:r>
        <w:t>的时间段，使用场地主要集中于主赛场羽毛球场地、健美操厅、乒乓球厅以及健身房器械设备。综上所述，除日常体育课程和运动队训练占用体育场馆部分厅外，其余场地一半时间均处于闲置状态，除部分体育社团每周三次的社团活动外，体育场馆各厅</w:t>
      </w:r>
      <w:r>
        <w:t>均有约</w:t>
      </w:r>
      <w:r>
        <w:rPr>
          <w:rFonts w:ascii="Times New Roman" w:eastAsia="Times New Roman"/>
        </w:rPr>
        <w:t>30%-40%</w:t>
      </w:r>
      <w:r>
        <w:t>的闲置率，可充分利用闲置时间段安排其他在校生和教职工进行自由锻炼或举行比赛活动等，以解决场地使用时间冲突的问题，提高场馆利用率。</w:t>
      </w:r>
    </w:p>
    <w:p w:rsidR="0018722C">
      <w:pPr>
        <w:pStyle w:val="Heading3"/>
        <w:topLinePunct/>
        <w:ind w:left="200" w:hangingChars="200" w:hanging="200"/>
      </w:pPr>
      <w:bookmarkStart w:id="63482" w:name="_Toc68663482"/>
      <w:bookmarkStart w:name="_TOC_250006" w:id="51"/>
      <w:bookmarkEnd w:id="51"/>
      <w:r>
        <w:rPr>
          <w:b/>
        </w:rPr>
        <w:t>4.3.3</w:t>
      </w:r>
      <w:r>
        <w:t xml:space="preserve"> </w:t>
      </w:r>
      <w:r>
        <w:t>安徽大学体育馆利用率的影响因素</w:t>
      </w:r>
      <w:bookmarkEnd w:id="63482"/>
    </w:p>
    <w:p w:rsidR="0018722C">
      <w:pPr>
        <w:topLinePunct/>
      </w:pPr>
      <w:r>
        <w:t>通过对安徽大学体育馆利用率的调查发现，影响场馆在满足体育教学、运动训练和课外活动的因素有：学校规模的大小以及在校生人数、教职工人数，</w:t>
      </w:r>
      <w:r w:rsidR="001852F3">
        <w:t xml:space="preserve">学校规模越大，在校师生及教职工越多，对体育场馆的需求也就越大，于是造成热门运动项目场地在高峰期供不应求的情况，而一些新兴项目或小众项目厅却无人问津；场馆开放与教学任务在时间上的冲突导致不能妥善安排体育教学与学生自由锻炼使用场地的时间矛盾关系；另外还有教职工及离退休教师在场馆使用中与在校生进行体育锻炼的冲突以及校内大型活动和比赛占用体育场馆场地的问题，以及场馆日常管理问题、设施设备保养维修等问题均在不同程度上影响场馆在满足体育教学、运动训练和课外活动时体育场馆的利用率。</w:t>
      </w:r>
    </w:p>
    <w:p w:rsidR="0018722C">
      <w:pPr>
        <w:topLinePunct/>
      </w:pPr>
      <w:r>
        <w:t>影响场馆在对外开放的因素有场馆地理位置及设施条件、管理人员的管理方式和学校支持政策、校园环境安全、场馆运行风险、体育场馆开发利用观念</w:t>
      </w:r>
      <w:r w:rsidR="001852F3">
        <w:t xml:space="preserve">落后保守、体育场馆热门项目场地饱和以及周边群众的体育习惯和消费水平等</w:t>
      </w:r>
      <w:r w:rsidR="001852F3">
        <w:t>，</w:t>
      </w:r>
    </w:p>
    <w:p w:rsidR="0018722C">
      <w:pPr>
        <w:spacing w:line="256" w:lineRule="exact" w:before="0"/>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- 30 -</w:t>
      </w:r>
    </w:p>
    <w:p w:rsidR="0018722C">
      <w:pPr>
        <w:topLinePunct/>
      </w:pPr>
      <w:r>
        <w:t>另外体育场馆对社会开放所带来的各种风险和不确定性因素均直接或间接影响了体育馆对社会的开放程度，进而影响力体育场馆的利用率。</w:t>
      </w:r>
    </w:p>
    <w:p w:rsidR="0018722C">
      <w:pPr>
        <w:pStyle w:val="Heading2"/>
        <w:topLinePunct/>
        <w:ind w:left="171" w:hangingChars="171" w:hanging="171"/>
      </w:pPr>
      <w:bookmarkStart w:id="63483" w:name="_Toc68663483"/>
      <w:bookmarkStart w:name="4.4提高安徽大学体育馆利用率的对策 " w:id="52"/>
      <w:bookmarkEnd w:id="52"/>
      <w:r>
        <w:rPr>
          <w:b/>
        </w:rPr>
        <w:t>4.4</w:t>
      </w:r>
      <w:r>
        <w:t xml:space="preserve"> </w:t>
      </w:r>
      <w:bookmarkStart w:name="_bookmark8" w:id="53"/>
      <w:bookmarkEnd w:id="53"/>
      <w:bookmarkStart w:name="_bookmark8" w:id="54"/>
      <w:bookmarkEnd w:id="54"/>
      <w:r>
        <w:t>提高安徽大学体育馆利用率的对策</w:t>
      </w:r>
      <w:bookmarkEnd w:id="63483"/>
    </w:p>
    <w:p w:rsidR="0018722C">
      <w:pPr>
        <w:pStyle w:val="Heading3"/>
        <w:topLinePunct/>
        <w:ind w:left="200" w:hangingChars="200" w:hanging="200"/>
      </w:pPr>
      <w:bookmarkStart w:id="63484" w:name="_Toc68663484"/>
      <w:bookmarkStart w:name="_TOC_250005" w:id="55"/>
      <w:bookmarkEnd w:id="55"/>
      <w:r>
        <w:rPr>
          <w:b/>
        </w:rPr>
        <w:t>4.4.1</w:t>
      </w:r>
      <w:r>
        <w:t xml:space="preserve"> </w:t>
      </w:r>
      <w:r>
        <w:t>健全现有场馆管理制度，完善现有运行体系</w:t>
      </w:r>
      <w:bookmarkEnd w:id="63484"/>
    </w:p>
    <w:p w:rsidR="0018722C">
      <w:pPr>
        <w:topLinePunct/>
      </w:pPr>
      <w:r>
        <w:t>健全现有场馆管理制度，尤其针对目前场馆运行管理中存在的较为突出的问题例如场馆预订、租赁等，提出更加详细可行的解决方案，并制定出相应的规章制度，形成完善的体育场馆运行体系，以便在今后的场馆运行过程中，有章可循。目前，我国在普通高校体育场馆对外开放方面仍存在法律空缺，只能依据《体育法》和《全民健身计划刚要》等体育法规和文件制度作为依据，相</w:t>
      </w:r>
      <w:r>
        <w:t>应的体育立法进程缓慢，只有把学校体育场馆管理纳入法制，有了法律的保障，</w:t>
      </w:r>
      <w:r w:rsidR="001852F3">
        <w:t xml:space="preserve">才能真正推动高校体育场馆对外开放和可持续发展。</w:t>
      </w:r>
    </w:p>
    <w:p w:rsidR="0018722C">
      <w:pPr>
        <w:topLinePunct/>
      </w:pPr>
      <w:r>
        <w:t>对于目前安徽大学体育馆的利用现状，应该在场馆预定、场馆租赁、在校生使用场馆规定、教职工使用场馆规定、体育教学及运动训练使用场馆规定等</w:t>
      </w:r>
      <w:r>
        <w:t>各个方面出台具体详尽且具有可操作性的场馆使用规定细则，并通报学校批准，</w:t>
      </w:r>
      <w:r w:rsidR="001852F3">
        <w:t xml:space="preserve">一旦出现违反场馆使用规定或者发生使用冲突的情况下，即可按照相关规定处</w:t>
      </w:r>
      <w:r w:rsidR="001852F3">
        <w:t xml:space="preserve">理，以提高场馆管理效率。</w:t>
      </w:r>
    </w:p>
    <w:p w:rsidR="0018722C">
      <w:pPr>
        <w:pStyle w:val="Heading3"/>
        <w:topLinePunct/>
        <w:ind w:left="200" w:hangingChars="200" w:hanging="200"/>
      </w:pPr>
      <w:bookmarkStart w:id="63485" w:name="_Toc68663485"/>
      <w:bookmarkStart w:name="_TOC_250004" w:id="56"/>
      <w:bookmarkEnd w:id="56"/>
      <w:r>
        <w:rPr>
          <w:b/>
        </w:rPr>
        <w:t>4.4.2</w:t>
      </w:r>
      <w:r>
        <w:t xml:space="preserve"> </w:t>
      </w:r>
      <w:r>
        <w:t>合理开发场馆资源，充分发挥场馆效益</w:t>
      </w:r>
      <w:bookmarkEnd w:id="63485"/>
    </w:p>
    <w:p w:rsidR="0018722C">
      <w:pPr>
        <w:topLinePunct/>
      </w:pPr>
      <w:r>
        <w:t>体育场馆开发与管理的最大特点就是合理配置场馆资源，目前我国普通高校体育场馆普遍存在使用效率较低的情况，开发体育场馆的目的在于充分利用现有体育场馆资源，发挥其最大效益。在体育场馆开发的过程中，在注重社会效益、经济效益的同时，应充分体现可持续发展的理念。我国高校体育场馆在开发时应注意是否有利于校园文化的发展需要，是否有利于学校师生对健康生活的追求，对体育场馆进行合理利用和开发，不仅可以提高体育场馆的使用频率，还可以增强体育场馆的自我造血功能，形成良性循环。此外，充分开发高校体育场馆功能，积极对外开放，将有效缓解公共体育场馆设施严重不足的现状，对群众体育的发展起到了促进作用。</w:t>
      </w:r>
    </w:p>
    <w:p w:rsidR="0018722C">
      <w:pPr>
        <w:topLinePunct/>
      </w:pPr>
      <w:r>
        <w:t>目前安徽大学体育馆在场馆资源方面已做到了较充分的开发利用，总体利</w:t>
      </w:r>
    </w:p>
    <w:p w:rsidR="0018722C">
      <w:pPr>
        <w:spacing w:line="265" w:lineRule="exact" w:before="37"/>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- 31 -</w:t>
      </w:r>
    </w:p>
    <w:p w:rsidR="0018722C">
      <w:pPr>
        <w:topLinePunct/>
      </w:pPr>
      <w:r>
        <w:t>用率中等，四体会后对场馆进行重新规划布局，根据实际情况和在校师生对体育场馆的需求，最大限度地利用场馆内的各个空间和厅，改造成了多功能、多项目的现代普通高校大型综合性体育场馆，如果在未来期间能够加大对社会开</w:t>
      </w:r>
      <w:r>
        <w:t>放的力度，则能更加充分的发挥场馆的综合效益，最大化的提高体育馆利用率。</w:t>
      </w:r>
    </w:p>
    <w:p w:rsidR="0018722C">
      <w:pPr>
        <w:pStyle w:val="Heading3"/>
        <w:topLinePunct/>
        <w:ind w:left="200" w:hangingChars="200" w:hanging="200"/>
      </w:pPr>
      <w:bookmarkStart w:id="63486" w:name="_Toc68663486"/>
      <w:r>
        <w:rPr>
          <w:b/>
        </w:rPr>
        <w:t>4.4.3</w:t>
      </w:r>
      <w:r>
        <w:t xml:space="preserve"> </w:t>
      </w:r>
      <w:r>
        <w:t>注重体育设施多功能使用，提高场地利用价值</w:t>
      </w:r>
      <w:bookmarkEnd w:id="63486"/>
    </w:p>
    <w:p w:rsidR="0018722C">
      <w:pPr>
        <w:topLinePunct/>
      </w:pPr>
      <w:r>
        <w:t>体育场地一般都具有多种功能，因此要着力开发体育场地设施的使用频率，</w:t>
      </w:r>
      <w:r w:rsidR="001852F3">
        <w:t xml:space="preserve">使场地具有多种用途，发挥其最大的利用率。例如：篮球场地可以作为篮球、</w:t>
      </w:r>
      <w:r w:rsidR="001852F3">
        <w:t xml:space="preserve">排球、网球、羽毛球以及拔河比赛、集体舞等多种项目的活动场地，将体育场</w:t>
      </w:r>
      <w:r w:rsidR="001852F3">
        <w:t xml:space="preserve">地一物多用，大大提高了体育场地器材的利用率，有效地扩充了体育活动的空</w:t>
      </w:r>
      <w:r w:rsidR="001852F3">
        <w:t xml:space="preserve">间。另外，可以对部分严格搬用竞技体育标准设计制作的体育器材改造成适合</w:t>
      </w:r>
      <w:r w:rsidR="001852F3">
        <w:t xml:space="preserve">普通学生进行业余体育活动的场地器材，扩大普通师生体育活动的参与率。</w:t>
      </w:r>
    </w:p>
    <w:p w:rsidR="0018722C">
      <w:pPr>
        <w:topLinePunct/>
      </w:pPr>
      <w:r>
        <w:t>对于前文提到的安徽大学体育馆热门项目高峰期体育场地紧缺的情况，可以充分发挥其他场地进行临时拉网布置成建议的羽毛球场地，供业余水平的学生和教师使用，避免了场地使用的冲突，降低师生的不满程度，同时也开发利用了其他闲置场地，提高了体育场馆综合使用率。</w:t>
      </w:r>
    </w:p>
    <w:p w:rsidR="0018722C">
      <w:pPr>
        <w:pStyle w:val="Heading3"/>
        <w:topLinePunct/>
        <w:ind w:left="200" w:hangingChars="200" w:hanging="200"/>
      </w:pPr>
      <w:bookmarkStart w:id="63487" w:name="_Toc68663487"/>
      <w:bookmarkStart w:name="_TOC_250003" w:id="57"/>
      <w:bookmarkEnd w:id="57"/>
      <w:r>
        <w:rPr>
          <w:b/>
        </w:rPr>
        <w:t>4.4.4</w:t>
      </w:r>
      <w:r>
        <w:t xml:space="preserve"> </w:t>
      </w:r>
      <w:r>
        <w:t>加强场馆服务项目的开发，增加场馆收益</w:t>
      </w:r>
      <w:bookmarkEnd w:id="63487"/>
    </w:p>
    <w:p w:rsidR="0018722C">
      <w:pPr>
        <w:topLinePunct/>
      </w:pPr>
      <w:r>
        <w:t>体育场馆服务项目包括体育竞技表演项目、体育健身娱乐项目、体质测试和健康评估、体育康复服务等项目，其中适用于高校体育场馆的有增加体育健身娱乐技能培训，引进先进的测试设备和合理的体质监测手段，定期为在校师生提供体质测试和健康评估的有偿服务，让师生科学地了解自身的健康状况，</w:t>
      </w:r>
      <w:r w:rsidR="001852F3">
        <w:t xml:space="preserve">从而进行更有针对性的体育锻炼。此外，还可通过体育康复服务向师生系统地传授和巩固体育保健知识和技术，同时掌握有关体育保健的基础知识、基本技术和科学锻炼方法，以减少在运动中受到伤害的可能性。</w:t>
      </w:r>
    </w:p>
    <w:p w:rsidR="0018722C">
      <w:pPr>
        <w:topLinePunct/>
      </w:pPr>
      <w:r>
        <w:t>安徽大学体育馆目前没有除体育健身服务以外的其他类型的体育服务项目，</w:t>
      </w:r>
      <w:r w:rsidR="001852F3">
        <w:t xml:space="preserve">而且若要实现其他类型的服务，在各个方面均有一定的困难和难度，可行性和</w:t>
      </w:r>
      <w:r w:rsidR="001852F3">
        <w:t xml:space="preserve"> 可操作性均有待考虑，但是不乏是场馆未来发展可考虑的方向之一，目的均是</w:t>
      </w:r>
      <w:r w:rsidR="001852F3">
        <w:t xml:space="preserve"> 更好地为学校师生提供服务，同时提高体育场馆的利用率。</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833" w:rightChars="0" w:right="1294" w:firstLineChars="0" w:firstLine="0"/>
        <w:jc w:val="right"/>
        <w:topLinePunct/>
      </w:pPr>
      <w:r>
        <w:rPr>
          <w:kern w:val="2"/>
          <w:sz w:val="18"/>
          <w:szCs w:val="22"/>
          <w:rFonts w:cstheme="minorBidi" w:hAnsiTheme="minorHAnsi" w:eastAsiaTheme="minorHAnsi" w:asciiTheme="minorHAnsi" w:ascii="Times New Roman"/>
        </w:rPr>
        <w:t>- 32 -</w:t>
      </w:r>
    </w:p>
    <w:p w:rsidR="0018722C">
      <w:pPr>
        <w:pStyle w:val="Heading3"/>
        <w:topLinePunct/>
        <w:ind w:left="200" w:hangingChars="200" w:hanging="200"/>
      </w:pPr>
      <w:bookmarkStart w:id="63488" w:name="_Toc68663488"/>
      <w:bookmarkStart w:name="_TOC_250002" w:id="58"/>
      <w:bookmarkEnd w:id="58"/>
      <w:r>
        <w:rPr>
          <w:b/>
        </w:rPr>
        <w:t>4.4.5</w:t>
      </w:r>
      <w:r>
        <w:t xml:space="preserve"> </w:t>
      </w:r>
      <w:r>
        <w:t>有序对外开放，建立长期合作伙伴关系</w:t>
      </w:r>
      <w:bookmarkEnd w:id="63488"/>
    </w:p>
    <w:p w:rsidR="0018722C">
      <w:pPr>
        <w:topLinePunct/>
      </w:pPr>
      <w:r>
        <w:t>学校要做到有序向社会开放，取得经济效益和社会效益双赢的局面，必须加强学校和社会的联系，争取更多的支持和指导，并获得资金帮助，以更新体育场地设施。例如，与当地体育行政部门合作，将学校体育场馆设为定点全民健身活动基地；与青少年活动中心合作，将学校体育场馆建成青少年健身俱乐部，举办健身夏令营等活动；还可与诚信企业建立长期合作伙伴关系，为企业职工提供健身场所。</w:t>
      </w:r>
    </w:p>
    <w:p w:rsidR="0018722C">
      <w:pPr>
        <w:topLinePunct/>
      </w:pPr>
      <w:r>
        <w:t>安徽大学体育馆在对外开放方面仍处于较为保守的状态，限制学校体育馆对外开放其中最重要的因素则是安全问题，其中涉及学校自身安全、健身者的安全和体育设施安全三个方面。安大作为安徽首屈一指的高校，如果体育场馆完全对外开放，健身者的素质参差不齐，必将给学校的安全带来隐患，这就需要保险的保障；另外，运动中的身体损伤责任追求如何界定；体育场地设施器材损坏如何赔偿等一系列问题将接踵而至，这在很大程度上影响了学校对体育场馆开放的程度甚至开放态度。</w:t>
      </w:r>
    </w:p>
    <w:p w:rsidR="0018722C">
      <w:pPr>
        <w:pStyle w:val="Heading1"/>
        <w:topLinePunct/>
      </w:pPr>
      <w:bookmarkStart w:id="63489" w:name="_Toc68663489"/>
      <w:bookmarkStart w:name="5结论与建议 " w:id="59"/>
      <w:bookmarkEnd w:id="59"/>
      <w:r>
        <w:rPr>
          <w:b/>
        </w:rPr>
        <w:t>5</w:t>
      </w:r>
      <w:r>
        <w:t xml:space="preserve">  </w:t>
      </w:r>
      <w:bookmarkStart w:name="_bookmark9" w:id="60"/>
      <w:bookmarkEnd w:id="60"/>
      <w:bookmarkStart w:name="_bookmark9" w:id="61"/>
      <w:bookmarkEnd w:id="61"/>
      <w:r>
        <w:t>结论与建议</w:t>
      </w:r>
      <w:bookmarkEnd w:id="63489"/>
    </w:p>
    <w:p w:rsidR="0018722C">
      <w:pPr>
        <w:pStyle w:val="Heading2"/>
        <w:topLinePunct/>
        <w:ind w:left="171" w:hangingChars="171" w:hanging="171"/>
      </w:pPr>
      <w:bookmarkStart w:id="63490" w:name="_Toc68663490"/>
      <w:bookmarkStart w:name="_TOC_250001" w:id="62"/>
      <w:bookmarkStart w:name="5.1结论 " w:id="63"/>
      <w:r>
        <w:rPr>
          <w:b/>
        </w:rPr>
        <w:t>5.1</w:t>
      </w:r>
      <w:r>
        <w:t xml:space="preserve"> </w:t>
      </w:r>
      <w:bookmarkEnd w:id="63"/>
      <w:bookmarkEnd w:id="62"/>
      <w:r>
        <w:t>结论</w:t>
      </w:r>
      <w:bookmarkEnd w:id="63490"/>
    </w:p>
    <w:p w:rsidR="0018722C">
      <w:pPr>
        <w:pStyle w:val="Heading3"/>
        <w:topLinePunct/>
        <w:ind w:left="200" w:hangingChars="200" w:hanging="200"/>
      </w:pPr>
      <w:bookmarkStart w:id="63491" w:name="_Toc68663491"/>
      <w:r>
        <w:rPr>
          <w:b/>
        </w:rPr>
        <w:t>5.1.1</w:t>
      </w:r>
      <w:r>
        <w:t xml:space="preserve"> </w:t>
      </w:r>
      <w:r>
        <w:t>安徽大学体育馆服务群体众多，资源较为丰富，利用率有待提高。</w:t>
      </w:r>
      <w:bookmarkEnd w:id="63491"/>
    </w:p>
    <w:p w:rsidR="0018722C">
      <w:pPr>
        <w:topLinePunct/>
      </w:pPr>
      <w:r>
        <w:t>通过本文的调查，安徽大学体育馆功能设施齐全、质量规格较高，无论是硬件还是软件均高于周边其他高校和公共体育场馆设施。安徽大学体育馆利用</w:t>
      </w:r>
      <w:r>
        <w:t>率最高的厅分别为乒乓球厅、主赛场，其次为器械健身厅、形体厅、健美操厅，</w:t>
      </w:r>
      <w:r w:rsidR="001852F3">
        <w:t xml:space="preserve">相对利用率较低的为训练厅。</w:t>
      </w:r>
    </w:p>
    <w:p w:rsidR="0018722C">
      <w:pPr>
        <w:topLinePunct/>
      </w:pPr>
      <w:r>
        <w:t>体育馆开设了</w:t>
      </w:r>
      <w:r>
        <w:t>14</w:t>
      </w:r>
      <w:r/>
      <w:r w:rsidR="001852F3">
        <w:t xml:space="preserve">个项目体育、舞蹈的专业和业余培训课程，面对的群体包括：学校师生、员工、家属、子女及校友和少量社会人员，不但能够满足学校体育教学、运动训练以及课余活动对体育场馆的需求，同时能够为在校生、</w:t>
      </w:r>
      <w:r w:rsidR="001852F3">
        <w:t>教</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- 33 -</w:t>
      </w:r>
    </w:p>
    <w:p w:rsidR="0018722C">
      <w:pPr>
        <w:topLinePunct/>
      </w:pPr>
      <w:r>
        <w:t>职工及离退休教师提供自由锻炼场地，最大限度的满足其体育活动需求，此外还能够满足学校体育社团活动、大型文艺活动等其他需求，总体利用率中等，</w:t>
      </w:r>
      <w:r w:rsidR="001852F3">
        <w:t xml:space="preserve">因开设项目的不同，各场地之间的利用率有所差别，如果对社会有偿开放方面能够进一步开发和利用，将会最大化提高体育馆利用率。</w:t>
      </w:r>
    </w:p>
    <w:p w:rsidR="0018722C">
      <w:pPr>
        <w:pStyle w:val="Heading3"/>
        <w:topLinePunct/>
        <w:ind w:left="200" w:hangingChars="200" w:hanging="200"/>
      </w:pPr>
      <w:bookmarkStart w:id="63492" w:name="_Toc68663492"/>
      <w:r>
        <w:rPr>
          <w:b/>
        </w:rPr>
        <w:t>5.1.2</w:t>
      </w:r>
      <w:r>
        <w:t xml:space="preserve"> </w:t>
      </w:r>
      <w:r>
        <w:t>安徽大学体育馆拥有较为完善的场馆管理体系</w:t>
      </w:r>
      <w:bookmarkEnd w:id="63492"/>
    </w:p>
    <w:p w:rsidR="0018722C">
      <w:pPr>
        <w:topLinePunct/>
      </w:pPr>
      <w:r>
        <w:t>安徽大学体育馆管理机构按照外部运营和内部保障设置，运营部门包括培训部、合作部、运营部、大型活动部；内部保障部门包括办公室、工程部、安</w:t>
      </w:r>
      <w:r>
        <w:t>保部、保洁部。安徽大学体育馆日常执行的管理制度包括：《安徽大学体育馆管</w:t>
      </w:r>
      <w:r>
        <w:t>理手册》、《体育馆例会制度》、《体育馆财务制度》等。拥有完善的场馆管理体</w:t>
      </w:r>
      <w:r>
        <w:t>系，各司其职，职责明确，但仍有一些问题较为突出，如教职工羽毛球队、乒</w:t>
      </w:r>
      <w:r>
        <w:t>乓球队等体育项目专业队的长期预定场地训练与其他教职工日常锻炼场地冲突的问题、如学校篮球队等校队在进行器械训练时容易出现高峰时间段器械健身</w:t>
      </w:r>
      <w:r>
        <w:t>厅拥挤或器械数量紧张的问题等。但总体来看，安徽大学体育馆不管是场馆功能开发、资源利用、管理制度，还是服务于学校体育教育、运动训练、课外活动，均已形成较为完善的实践体系。</w:t>
      </w:r>
    </w:p>
    <w:p w:rsidR="0018722C">
      <w:pPr>
        <w:pStyle w:val="Heading3"/>
        <w:topLinePunct/>
        <w:ind w:left="200" w:hangingChars="200" w:hanging="200"/>
      </w:pPr>
      <w:bookmarkStart w:id="63493" w:name="_Toc68663493"/>
      <w:r>
        <w:rPr>
          <w:b/>
        </w:rPr>
        <w:t>5.1.3</w:t>
      </w:r>
      <w:r>
        <w:t xml:space="preserve"> </w:t>
      </w:r>
      <w:r>
        <w:t>安徽大学体育馆利用率的影响因素</w:t>
      </w:r>
      <w:bookmarkEnd w:id="63493"/>
    </w:p>
    <w:p w:rsidR="0018722C">
      <w:pPr>
        <w:topLinePunct/>
      </w:pPr>
      <w:r>
        <w:t>影响体育场馆利用率高低的因素，包括场馆管理模式、运行机制、场馆设施器材、收费水平、运动项目、开放时间等。安徽大学学校规模较大，在校师生及教职工</w:t>
      </w:r>
      <w:r w:rsidR="001852F3">
        <w:t xml:space="preserve">2</w:t>
      </w:r>
      <w:r w:rsidR="001852F3">
        <w:t xml:space="preserve">万余人，对体育场馆的需求很大，造成热门运动项目场地在高峰期供不应求的情况，而小众项目却无人问津；场馆开放与教学任务在时间上的冲突导致不能妥善安排体育教学与学生自由锻炼使用场地的时间矛盾关系；以及场馆日常管理问题、设施设备保养维修等问题均在不同程度上影响场馆在满足体育教学、运动训练和课外活动时体育场馆的利用率。</w:t>
      </w:r>
    </w:p>
    <w:p w:rsidR="0018722C">
      <w:pPr>
        <w:pStyle w:val="Heading2"/>
        <w:topLinePunct/>
        <w:ind w:left="171" w:hangingChars="171" w:hanging="171"/>
      </w:pPr>
      <w:bookmarkStart w:id="63494" w:name="_Toc68663494"/>
      <w:bookmarkStart w:name="_TOC_250000" w:id="64"/>
      <w:bookmarkStart w:name="5.2建议 " w:id="65"/>
      <w:r>
        <w:rPr>
          <w:b/>
        </w:rPr>
        <w:t>5.2</w:t>
      </w:r>
      <w:r>
        <w:t xml:space="preserve"> </w:t>
      </w:r>
      <w:bookmarkEnd w:id="65"/>
      <w:bookmarkEnd w:id="64"/>
      <w:r>
        <w:t>建议</w:t>
      </w:r>
      <w:bookmarkEnd w:id="63494"/>
    </w:p>
    <w:p w:rsidR="0018722C">
      <w:pPr>
        <w:pStyle w:val="Heading3"/>
        <w:topLinePunct/>
        <w:ind w:left="200" w:hangingChars="200" w:hanging="200"/>
      </w:pPr>
      <w:bookmarkStart w:id="63495" w:name="_Toc68663495"/>
      <w:r>
        <w:t>5.2.1</w:t>
      </w:r>
      <w:r>
        <w:t xml:space="preserve"> </w:t>
      </w:r>
      <w:r>
        <w:t>挖掘安徽大学体育馆场馆资源和多种功能，发挥场馆综合效益，根</w:t>
      </w:r>
      <w:bookmarkEnd w:id="63495"/>
    </w:p>
    <w:p w:rsidR="0018722C">
      <w:pPr>
        <w:topLinePunct/>
      </w:pPr>
      <w:r>
        <w:t>据实际情况，拓展场馆运动项目和空间场地，引进时下流行的新兴体育项目，</w:t>
      </w:r>
      <w:r w:rsidR="001852F3">
        <w:t xml:space="preserve">提升场馆活力。例如开展新兴的体育项目，攀岩、壁球等；场地多用，同一</w:t>
      </w:r>
      <w:r w:rsidR="001852F3">
        <w:t>块</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- 34 -</w:t>
      </w:r>
    </w:p>
    <w:p w:rsidR="0018722C">
      <w:pPr>
        <w:topLinePunct/>
      </w:pPr>
      <w:r>
        <w:t>场地在空闲时间可以开展其它项目的锻炼。</w:t>
      </w:r>
    </w:p>
    <w:p w:rsidR="0018722C">
      <w:pPr>
        <w:pStyle w:val="Heading3"/>
        <w:topLinePunct/>
        <w:ind w:left="200" w:hangingChars="200" w:hanging="200"/>
      </w:pPr>
      <w:bookmarkStart w:id="63496" w:name="_Toc68663496"/>
      <w:r>
        <w:t>5.2.2</w:t>
      </w:r>
      <w:r>
        <w:t xml:space="preserve"> </w:t>
      </w:r>
      <w:r>
        <w:t>建议高校领导和场馆管理者适当转变观念，以更加开放的姿态采取</w:t>
      </w:r>
      <w:bookmarkEnd w:id="63496"/>
    </w:p>
    <w:p w:rsidR="0018722C">
      <w:pPr>
        <w:topLinePunct/>
      </w:pPr>
      <w:r>
        <w:t>灵活的场馆管理决策，使高校体育场馆融入到社会体育发展的大环境中去，更好地服务于全民健身运动。</w:t>
      </w:r>
    </w:p>
    <w:p w:rsidR="0018722C">
      <w:pPr>
        <w:pStyle w:val="Heading3"/>
        <w:topLinePunct/>
        <w:ind w:left="200" w:hangingChars="200" w:hanging="200"/>
      </w:pPr>
      <w:bookmarkStart w:id="63497" w:name="_Toc68663497"/>
      <w:r>
        <w:t>5.2.3</w:t>
      </w:r>
      <w:r>
        <w:t xml:space="preserve"> </w:t>
      </w:r>
      <w:r>
        <w:t>建议加强高校与周边社区的联系和合作，增强社区在高校体育场馆</w:t>
      </w:r>
      <w:bookmarkEnd w:id="63497"/>
    </w:p>
    <w:p w:rsidR="0018722C">
      <w:pPr>
        <w:topLinePunct/>
      </w:pPr>
      <w:r>
        <w:t>对外开放使用过程中的积极作用。进一步完善体育场馆开放的法律法规，建立体育健身保险制度。</w:t>
      </w:r>
    </w:p>
    <w:p w:rsidR="0018722C">
      <w:pPr>
        <w:pStyle w:val="Heading3"/>
        <w:topLinePunct/>
        <w:ind w:left="200" w:hangingChars="200" w:hanging="200"/>
      </w:pPr>
      <w:bookmarkStart w:id="63498" w:name="_Toc68663498"/>
      <w:r>
        <w:t>5.2.4</w:t>
      </w:r>
      <w:r>
        <w:t xml:space="preserve"> </w:t>
      </w:r>
      <w:r>
        <w:t>借助各种新闻媒体，运用各种宣传方式，特别是充分利用网络进行</w:t>
      </w:r>
      <w:bookmarkEnd w:id="63498"/>
    </w:p>
    <w:p w:rsidR="0018722C">
      <w:pPr>
        <w:topLinePunct/>
      </w:pPr>
      <w:r>
        <w:t>宣传，加大体育场馆优质资源的宣传，积极开展高校体育场馆有偿开放及学校体育的宣传教育工作，增强广大师生、群众的健身体育意识，逐步树立“终身体育”得概念，使体育成为人们日常生活必不可少的一部分</w:t>
      </w:r>
      <w:r>
        <w:t>。。</w:t>
      </w:r>
    </w:p>
    <w:p w:rsidR="0018722C">
      <w:pPr>
        <w:pStyle w:val="Heading3"/>
        <w:topLinePunct/>
        <w:ind w:left="200" w:hangingChars="200" w:hanging="200"/>
      </w:pPr>
      <w:bookmarkStart w:id="63499" w:name="_Toc68663499"/>
      <w:r>
        <w:t>5.2.5</w:t>
      </w:r>
      <w:r>
        <w:t xml:space="preserve"> </w:t>
      </w:r>
      <w:r>
        <w:t>安徽大学作为成功举办过第四届体育大会等大型赛事的场馆，应该</w:t>
      </w:r>
      <w:bookmarkEnd w:id="63499"/>
    </w:p>
    <w:p w:rsidR="0018722C">
      <w:pPr>
        <w:topLinePunct/>
      </w:pPr>
      <w:r>
        <w:t>更多地承担高校体育场馆资源在于社会共享、满足广大人民群众健身需求过程中履行其应有的服务社会的功能，其应在不影响正常教学训练秩序和校园安全环境的前提下，增加对社会的开放力度，有选择的开放运动项目和场地，以缓解周边社区和企业职工健身设施的不足，同时增加收益以维护场馆日常养护成本支出，实现普通高效体育场馆的社会效益与经济效益双重发展。</w:t>
      </w:r>
    </w:p>
    <w:p w:rsidR="0018722C">
      <w:pPr>
        <w:topLinePunct/>
      </w:pPr>
      <w:r>
        <w:t>当然，保证学校体育教学和运动训练以及在校师生的课余活动和自由锻炼是学校体育场馆不变的宗旨，是高校体育场馆对外开放的基础，场馆创收固然是一条很好的途径，但必须保证处理好对外开放与教学、训练的关系，避免盲目开放，在保证学校安全问题的情况下最大限度的提高体育场馆利用率。</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- 35 -</w:t>
      </w:r>
    </w:p>
    <w:p w:rsidR="0018722C">
      <w:pPr>
        <w:pStyle w:val="aff2"/>
        <w:topLinePunct/>
      </w:pPr>
      <w:bookmarkStart w:name="致谢 " w:id="66"/>
      <w:bookmarkEnd w:id="66"/>
      <w:r>
        <w:t>致</w:t>
      </w:r>
      <w:r w:rsidR="004F241D">
        <w:rPr>
          <w:b/>
        </w:rPr>
        <w:t xml:space="preserve">  </w:t>
      </w:r>
      <w:r w:rsidR="004F241D">
        <w:rPr>
          <w:b/>
        </w:rPr>
        <w:t xml:space="preserve">谢</w:t>
      </w:r>
    </w:p>
    <w:p w:rsidR="0018722C">
      <w:pPr>
        <w:topLinePunct/>
      </w:pPr>
      <w:r>
        <w:t>时光荏苒，在北京体育大学的学习生涯即将结束，在此感谢我的母校对我的辛勤培育。</w:t>
      </w:r>
    </w:p>
    <w:p w:rsidR="0018722C">
      <w:pPr>
        <w:topLinePunct/>
      </w:pPr>
      <w:r>
        <w:t>衷心感谢我的导师赵钢教授的热情关怀和悉心指导。导师渊博的知识，风</w:t>
      </w:r>
      <w:r>
        <w:t>趣的谈吐，正直的性格给我留下了深刻的印象，感谢导师</w:t>
      </w:r>
      <w:r>
        <w:rPr>
          <w:rFonts w:ascii="Times New Roman" w:eastAsia="Times New Roman"/>
        </w:rPr>
        <w:t>3</w:t>
      </w:r>
      <w:r>
        <w:t>年来在我的学习上，</w:t>
      </w:r>
      <w:r w:rsidR="001852F3">
        <w:t xml:space="preserve">倾注的心血和汗水，在此表示深深的敬意与感谢。</w:t>
      </w:r>
    </w:p>
    <w:p w:rsidR="0018722C">
      <w:pPr>
        <w:topLinePunct/>
      </w:pPr>
      <w:r>
        <w:t>感谢我的辅导员雷静老师及各位授课老师，没有你们的教诲，就没有我知识的积累，在此想你们的辛勤付出表示深深感谢。</w:t>
      </w:r>
    </w:p>
    <w:p w:rsidR="0018722C">
      <w:pPr>
        <w:topLinePunct/>
      </w:pPr>
      <w:r>
        <w:t>感谢参与我论文评审和答辩的各位老师，是你们给了我一个审视自己学习成果的机会，让我能够展望前方，坚定方向，感谢你们。</w:t>
      </w:r>
    </w:p>
    <w:p w:rsidR="0018722C">
      <w:pPr>
        <w:topLinePunct/>
      </w:pPr>
      <w:r>
        <w:t>在论文写作过程中，参考了许多论文和著作，对作者深表谢意。凡引用之处我在行文过程中已详加注释，如有遗漏，深表歉意。感谢安徽大学的多位老师，同时还得到了许多老师的宝贵建议，在此一并致以诚挚的谢意。</w:t>
      </w:r>
    </w:p>
    <w:p w:rsidR="0018722C">
      <w:pPr>
        <w:topLinePunct/>
      </w:pPr>
      <w:r>
        <w:t>最后，感谢所有关心、支持、帮助过我的良师益友。</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- 36 -</w:t>
      </w:r>
    </w:p>
    <w:p w:rsidR="0018722C">
      <w:pPr>
        <w:pStyle w:val="afff1"/>
        <w:topLinePunct/>
      </w:pPr>
      <w:bookmarkStart w:id="63500" w:name="_Toc68663500"/>
      <w:bookmarkStart w:name="参考文献 " w:id="67"/>
      <w:bookmarkEnd w:id="67"/>
      <w:r>
        <w:t>参考文献</w:t>
      </w:r>
      <w:bookmarkEnd w:id="63500"/>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雷厉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体育场馆经营管理理论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北京体育大学出版社</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中华人民共和国行业标准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体育建筑规范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JGJ31-2003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王德炜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体育场馆运行管理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人民体育出版社</w:t>
      </w:r>
      <w:r>
        <w:rPr>
          <w:rFonts w:cstheme="minorBidi" w:hAnsiTheme="minorHAnsi" w:eastAsiaTheme="minorHAnsi" w:asci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普通高等学校体育场馆设施、器材配备目录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教体艺厅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2004</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6 </w:t>
      </w:r>
      <w:r>
        <w:rPr>
          <w:rFonts w:cstheme="minorBidi" w:hAnsiTheme="minorHAnsi" w:eastAsiaTheme="minorHAnsi" w:asciiTheme="minorHAnsi"/>
        </w:rPr>
        <w:t>号</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李健</w:t>
      </w:r>
      <w:r>
        <w:rPr>
          <w:rFonts w:cstheme="minorBidi" w:hAnsiTheme="minorHAnsi" w:eastAsiaTheme="minorHAnsi" w:asciiTheme="minorHAnsi"/>
        </w:rPr>
        <w:t xml:space="preserve">, </w:t>
      </w:r>
      <w:r>
        <w:rPr>
          <w:rFonts w:cstheme="minorBidi" w:hAnsiTheme="minorHAnsi" w:eastAsiaTheme="minorHAnsi" w:asciiTheme="minorHAnsi"/>
        </w:rPr>
        <w:t>姚辉洲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体育场馆的利用率与开放率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湖南文理学院学报</w:t>
      </w:r>
      <w:r>
        <w:rPr>
          <w:rFonts w:cstheme="minorBidi" w:hAnsiTheme="minorHAnsi" w:eastAsiaTheme="minorHAnsi" w:asciiTheme="minorHAnsi"/>
        </w:rPr>
        <w:t>（</w:t>
      </w:r>
      <w:r>
        <w:rPr>
          <w:kern w:val="2"/>
          <w:szCs w:val="22"/>
          <w:rFonts w:cstheme="minorBidi" w:hAnsiTheme="minorHAnsi" w:eastAsiaTheme="minorHAnsi" w:asciiTheme="minorHAnsi"/>
          <w:w w:val="99"/>
          <w:sz w:val="21"/>
        </w:rPr>
        <w:t>自然科学版</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w:t>
      </w:r>
      <w:r>
        <w:rPr>
          <w:rFonts w:ascii="Times New Roman" w:eastAsia="Times New Roman" w:cstheme="minorBidi" w:hAnsiTheme="minorHAnsi"/>
        </w:rPr>
        <w:t>4</w:t>
      </w:r>
      <w:r>
        <w:rPr>
          <w:rFonts w:cstheme="minorBidi" w:hAnsiTheme="minorHAnsi" w:eastAsiaTheme="minorHAnsi" w:asciiTheme="minorHAnsi"/>
        </w:rPr>
        <w:t>（</w:t>
      </w:r>
      <w:r>
        <w:rPr>
          <w:kern w:val="2"/>
          <w:szCs w:val="22"/>
          <w:rFonts w:ascii="Times New Roman" w:eastAsia="Times New Roman" w:cstheme="minorBidi" w:hAnsiTheme="minorHAnsi"/>
          <w:w w:val="99"/>
          <w:sz w:val="21"/>
        </w:rPr>
        <w:t>3</w:t>
      </w:r>
      <w:r>
        <w:rPr>
          <w:rFonts w:cstheme="minorBidi" w:hAnsiTheme="minorHAnsi" w:eastAsiaTheme="minorHAnsi" w:asciiTheme="minorHAnsi"/>
        </w:rPr>
        <w:t>）</w:t>
      </w:r>
      <w:r>
        <w:rPr>
          <w:rFonts w:cstheme="minorBidi" w:hAnsiTheme="minorHAnsi" w:eastAsiaTheme="minorHAnsi" w:asciiTheme="minorHAnsi"/>
          <w:kern w:val="2"/>
          <w:spacing w:val="-52"/>
          <w:w w:val="99"/>
          <w:sz w:val="21"/>
        </w:rPr>
        <w:t xml:space="preserve">: </w:t>
      </w:r>
      <w:r>
        <w:rPr>
          <w:rFonts w:cstheme="minorBidi" w:hAnsiTheme="minorHAnsi" w:eastAsiaTheme="minorHAnsi" w:asciiTheme="minorHAnsi" w:ascii="Times New Roman"/>
        </w:rPr>
        <w:t>86-87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刘加平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马斌齐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体育建筑概论</w:t>
      </w:r>
      <w:r>
        <w:rPr>
          <w:rFonts w:ascii="Times New Roman" w:eastAsia="Times New Roman" w:cstheme="minorBidi" w:hAnsiTheme="minorHAnsi"/>
        </w:rPr>
        <w:t>.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人民体育出版社</w:t>
      </w:r>
      <w:r>
        <w:rPr>
          <w:rFonts w:cstheme="minorBidi" w:hAnsiTheme="minorHAnsi" w:eastAsiaTheme="minorHAnsi" w:asciiTheme="minorHAnsi"/>
        </w:rPr>
        <w:t xml:space="preserve">, </w:t>
      </w:r>
      <w:r>
        <w:rPr>
          <w:rFonts w:ascii="Times New Roman" w:eastAsia="Times New Roman" w:cstheme="minorBidi" w:hAnsiTheme="minorHAnsi"/>
        </w:rPr>
        <w:t>2009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陈凤俊</w:t>
      </w:r>
      <w:r>
        <w:rPr>
          <w:rFonts w:ascii="Times New Roman" w:eastAsia="Times New Roman" w:cstheme="minorBidi" w:hAnsiTheme="minorHAnsi"/>
        </w:rPr>
        <w:t>. </w:t>
      </w:r>
      <w:r>
        <w:rPr>
          <w:rFonts w:cstheme="minorBidi" w:hAnsiTheme="minorHAnsi" w:eastAsiaTheme="minorHAnsi" w:asciiTheme="minorHAnsi"/>
        </w:rPr>
        <w:t>建设体育强国背景下我国体育场馆的发展现状与对策研究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体育学院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孙中信</w:t>
      </w:r>
      <w:r>
        <w:rPr>
          <w:rFonts w:cstheme="minorBidi" w:hAnsiTheme="minorHAnsi" w:eastAsiaTheme="minorHAnsi" w:asciiTheme="minorHAnsi"/>
        </w:rPr>
        <w:t xml:space="preserve">, </w:t>
      </w:r>
      <w:r>
        <w:rPr>
          <w:rFonts w:cstheme="minorBidi" w:hAnsiTheme="minorHAnsi" w:eastAsiaTheme="minorHAnsi" w:asciiTheme="minorHAnsi"/>
        </w:rPr>
        <w:t>李世光</w:t>
      </w:r>
      <w:r>
        <w:rPr>
          <w:rFonts w:cstheme="minorBidi" w:hAnsiTheme="minorHAnsi" w:eastAsiaTheme="minorHAnsi" w:asciiTheme="minorHAnsi"/>
        </w:rPr>
        <w:t xml:space="preserve">, </w:t>
      </w:r>
      <w:r>
        <w:rPr>
          <w:rFonts w:cstheme="minorBidi" w:hAnsiTheme="minorHAnsi" w:eastAsiaTheme="minorHAnsi" w:asciiTheme="minorHAnsi"/>
        </w:rPr>
        <w:t>王丽霞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如何提高后奥运经济时期奥运场馆的利用率</w:t>
      </w:r>
      <w:r>
        <w:rPr>
          <w:rFonts w:cstheme="minorBidi" w:hAnsiTheme="minorHAnsi" w:eastAsiaTheme="minorHAnsi" w:asciiTheme="minorHAnsi"/>
        </w:rPr>
        <w:t xml:space="preserve">: </w:t>
      </w:r>
      <w:r>
        <w:rPr>
          <w:rFonts w:cstheme="minorBidi" w:hAnsiTheme="minorHAnsi" w:eastAsiaTheme="minorHAnsi" w:asciiTheme="minorHAnsi"/>
        </w:rPr>
        <w:t>商场现代化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w:t>
      </w:r>
      <w:r>
        <w:rPr>
          <w:rFonts w:cstheme="minorBidi" w:hAnsiTheme="minorHAnsi" w:eastAsiaTheme="minorHAnsi" w:asciiTheme="minorHAnsi"/>
        </w:rPr>
        <w:t>（</w:t>
      </w:r>
      <w:r>
        <w:rPr>
          <w:rFonts w:cstheme="minorBidi" w:hAnsiTheme="minorHAnsi" w:eastAsiaTheme="minorHAnsi" w:asciiTheme="minorHAnsi"/>
        </w:rPr>
        <w:t>下旬刊</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丁健</w:t>
      </w:r>
      <w:r>
        <w:rPr>
          <w:rFonts w:cstheme="minorBidi" w:hAnsiTheme="minorHAnsi" w:eastAsiaTheme="minorHAnsi" w:asciiTheme="minorHAnsi"/>
        </w:rPr>
        <w:t xml:space="preserve">, </w:t>
      </w:r>
      <w:r>
        <w:rPr>
          <w:rFonts w:cstheme="minorBidi" w:hAnsiTheme="minorHAnsi" w:eastAsiaTheme="minorHAnsi" w:asciiTheme="minorHAnsi"/>
        </w:rPr>
        <w:t>孙淑萍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提高体育场馆综合效益的研究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西安体育学院学报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r>
        <w:rPr>
          <w:rFonts w:ascii="Times New Roman" w:eastAsia="Times New Roman" w:cstheme="minorBidi" w:hAnsiTheme="minorHAnsi"/>
        </w:rPr>
        <w:t xml:space="preserve"> </w:t>
      </w:r>
      <w:r>
        <w:rPr>
          <w:rFonts w:ascii="Times New Roman" w:eastAsia="Times New Roman" w:cstheme="minorBidi" w:hAnsiTheme="minorHAnsi"/>
        </w:rPr>
        <w:t>Vol.</w:t>
      </w:r>
      <w:r>
        <w:rPr>
          <w:rFonts w:ascii="Times New Roman" w:eastAsia="Times New Roman" w:cstheme="minorBidi" w:hAnsiTheme="minorHAnsi"/>
        </w:rPr>
        <w:t xml:space="preserve"> </w:t>
      </w:r>
      <w:r>
        <w:rPr>
          <w:rFonts w:ascii="Times New Roman" w:eastAsia="Times New Roman" w:cstheme="minorBidi" w:hAnsiTheme="minorHAnsi"/>
        </w:rPr>
        <w:t>16</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20-21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谭刚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大型公共体育场馆公益与经营效益评估指标体系研究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华南师范大</w:t>
      </w:r>
      <w:r>
        <w:rPr>
          <w:rFonts w:cstheme="minorBidi" w:hAnsiTheme="minorHAnsi" w:eastAsiaTheme="minorHAnsi" w:asciiTheme="minorHAnsi"/>
        </w:rPr>
        <w:t>学</w:t>
      </w:r>
      <w:r>
        <w:rPr>
          <w:rFonts w:cstheme="minorBidi" w:hAnsiTheme="minorHAnsi" w:eastAsiaTheme="minorHAnsi" w:asciiTheme="minorHAnsi"/>
        </w:rPr>
        <w:t xml:space="preserve">, </w:t>
      </w:r>
      <w:r>
        <w:rPr>
          <w:rFonts w:ascii="Times New Roman" w:eastAsia="Times New Roman" w:cstheme="minorBidi" w:hAnsiTheme="minorHAnsi"/>
        </w:rPr>
        <w:t>2004</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唐逢春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国家体育总局实施雪炭工程效益研究</w:t>
      </w:r>
      <w:r>
        <w:rPr>
          <w:rFonts w:ascii="Times New Roman" w:hAnsi="Times New Roman" w:eastAsia="Times New Roman" w:cstheme="minorBidi"/>
        </w:rPr>
        <w:t>——</w:t>
      </w:r>
      <w:r>
        <w:rPr>
          <w:rFonts w:cstheme="minorBidi" w:hAnsiTheme="minorHAnsi" w:eastAsiaTheme="minorHAnsi" w:asciiTheme="minorHAnsi"/>
        </w:rPr>
        <w:t>以豫、湘两省为例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cstheme="minorBidi" w:hAnsiTheme="minorHAnsi" w:eastAsiaTheme="minorHAnsi" w:asciiTheme="minorHAnsi"/>
          <w:sz w:val="21"/>
        </w:rPr>
        <w:t>硕士学位论文</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华南师范大学</w:t>
      </w:r>
      <w:r>
        <w:rPr>
          <w:rFonts w:cstheme="minorBidi" w:hAnsiTheme="minorHAnsi" w:eastAsiaTheme="minorHAnsi" w:asciiTheme="minorHAnsi"/>
        </w:rPr>
        <w:t xml:space="preserve">, </w:t>
      </w:r>
      <w:r>
        <w:rPr>
          <w:rFonts w:ascii="Times New Roman" w:hAnsi="Times New Roman" w:eastAsia="Times New Roman" w:cstheme="minorBidi"/>
        </w:rPr>
        <w:t>2007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兰长春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rFonts w:cstheme="minorBidi" w:hAnsiTheme="minorHAnsi" w:eastAsiaTheme="minorHAnsi" w:asciiTheme="minorHAnsi"/>
        </w:rPr>
        <w:t>后奥运</w:t>
      </w:r>
      <w:r>
        <w:rPr>
          <w:rFonts w:ascii="Times New Roman" w:hAnsi="Times New Roman" w:eastAsia="Times New Roman" w:cstheme="minorBidi"/>
        </w:rPr>
        <w:t>”</w:t>
      </w:r>
      <w:r>
        <w:rPr>
          <w:rFonts w:cstheme="minorBidi" w:hAnsiTheme="minorHAnsi" w:eastAsiaTheme="minorHAnsi" w:asciiTheme="minorHAnsi"/>
        </w:rPr>
        <w:t>背景下北京市高校体育资源社会化的利用开发研究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cstheme="minorBidi" w:hAnsiTheme="minorHAnsi" w:eastAsiaTheme="minorHAnsi" w:asciiTheme="minorHAnsi"/>
          <w:sz w:val="21"/>
        </w:rPr>
        <w:t>硕士学位论文</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首</w:t>
      </w:r>
      <w:r>
        <w:rPr>
          <w:rFonts w:cstheme="minorBidi" w:hAnsiTheme="minorHAnsi" w:eastAsiaTheme="minorHAnsi" w:asciiTheme="minorHAnsi"/>
        </w:rPr>
        <w:t>都体育学院</w:t>
      </w:r>
      <w:r>
        <w:rPr>
          <w:rFonts w:cstheme="minorBidi" w:hAnsiTheme="minorHAnsi" w:eastAsiaTheme="minorHAnsi" w:asciiTheme="minorHAnsi"/>
        </w:rPr>
        <w:t xml:space="preserve">, </w:t>
      </w:r>
      <w:r>
        <w:rPr>
          <w:rFonts w:ascii="Times New Roman" w:hAnsi="Times New Roman" w:eastAsia="Times New Roman" w:cstheme="minorBid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孙霞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安徽省高校体育场馆对外开放的现状调查研究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安徽工程大学</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北京高校体育场馆经营效益影响因素的研究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综合学术论坛</w:t>
      </w:r>
      <w:r>
        <w:rPr>
          <w:rFonts w:cstheme="minorBidi" w:hAnsiTheme="minorHAnsi" w:eastAsiaTheme="minorHAnsi" w:asciiTheme="minorHAnsi"/>
        </w:rPr>
        <w:t xml:space="preserve">, </w:t>
      </w:r>
      <w:r>
        <w:rPr>
          <w:rFonts w:cstheme="minorBidi" w:hAnsiTheme="minorHAnsi" w:eastAsiaTheme="minorHAnsi" w:asciiTheme="minorHAnsi"/>
        </w:rPr>
        <w:t>大众文艺</w:t>
      </w:r>
      <w:r>
        <w:rPr>
          <w:rFonts w:cstheme="minorBidi" w:hAnsiTheme="minorHAnsi" w:eastAsiaTheme="minorHAnsi" w:asciiTheme="minorHAnsi"/>
        </w:rPr>
        <w:t xml:space="preserve">, </w:t>
      </w:r>
      <w:r>
        <w:rPr>
          <w:rFonts w:ascii="Times New Roman" w:eastAsia="Times New Roman" w:cstheme="minorBidi" w:hAnsiTheme="minorHAnsi"/>
        </w:rPr>
        <w:t>296-297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郭奇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长沙市普通高校体育场馆资源利用及影响因素分析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湖南师范大学</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江苏省高校体育场馆资源开放现状与影响因素分析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南京师范大学</w:t>
      </w:r>
      <w:r>
        <w:rPr>
          <w:rFonts w:cstheme="minorBidi" w:hAnsiTheme="minorHAnsi" w:eastAsiaTheme="minorHAnsi" w:asciiTheme="minorHAnsi"/>
        </w:rPr>
        <w:t xml:space="preserve">, </w:t>
      </w:r>
      <w:r>
        <w:rPr>
          <w:rFonts w:cstheme="minorBidi" w:hAnsiTheme="minorHAnsi" w:eastAsiaTheme="minorHAnsi" w:asciiTheme="minorHAnsi" w:ascii="Times New Roman"/>
        </w:rPr>
        <w:t>2008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福州地区大学城体育场馆资源利用现状研究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w w:val="95"/>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福建师范大学</w:t>
      </w:r>
      <w:r>
        <w:rPr>
          <w:rFonts w:cstheme="minorBidi" w:hAnsiTheme="minorHAnsi" w:eastAsiaTheme="minorHAnsi" w:asciiTheme="minorHAnsi"/>
        </w:rPr>
        <w:t xml:space="preserve">, </w:t>
      </w:r>
      <w:r>
        <w:rPr>
          <w:rFonts w:ascii="Times New Roman" w:eastAsia="Times New Roman" w:cstheme="minorBidi" w:hAnsiTheme="minorHAnsi"/>
        </w:rPr>
        <w:t>2007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陈永浩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西安高校体育场馆设施对外开放的现状调查与分析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西安体育学</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w:t>
      </w:r>
      <w:r>
        <w:rPr>
          <w:kern w:val="2"/>
          <w:sz w:val="21"/>
          <w:szCs w:val="22"/>
          <w:rFonts w:cstheme="minorBidi" w:hAnsiTheme="minorHAnsi" w:eastAsiaTheme="minorHAnsi" w:asciiTheme="minorHAnsi"/>
          <w:w w:val="105"/>
        </w:rPr>
        <w:t xml:space="preserve">: </w:t>
      </w:r>
      <w:r>
        <w:rPr>
          <w:kern w:val="2"/>
          <w:sz w:val="21"/>
          <w:szCs w:val="22"/>
          <w:rFonts w:cstheme="minorBidi" w:hAnsiTheme="minorHAnsi" w:eastAsiaTheme="minorHAnsi" w:asciiTheme="minorHAnsi"/>
          <w:w w:val="105"/>
        </w:rPr>
        <w:t>BT12101311491370</w:t>
      </w:r>
    </w:p>
    <w:p w:rsidR="0018722C">
      <w:pPr>
        <w:spacing w:line="198" w:lineRule="exact" w:before="0"/>
        <w:ind w:leftChars="0" w:left="0" w:rightChars="0" w:right="1254" w:firstLineChars="0" w:firstLine="0"/>
        <w:jc w:val="right"/>
        <w:topLinePunct/>
      </w:pPr>
      <w:r>
        <w:rPr>
          <w:kern w:val="2"/>
          <w:sz w:val="18"/>
          <w:szCs w:val="22"/>
          <w:rFonts w:cstheme="minorBidi" w:hAnsiTheme="minorHAnsi" w:eastAsiaTheme="minorHAnsi" w:asciiTheme="minorHAnsi" w:ascii="Times New Roman"/>
        </w:rPr>
        <w:t>- 37 -</w:t>
      </w:r>
    </w:p>
    <w:p w:rsidR="0018722C">
      <w:pPr>
        <w:spacing w:before="42"/>
        <w:ind w:leftChars="0" w:left="914" w:rightChars="0" w:right="0" w:firstLineChars="0" w:firstLine="0"/>
        <w:jc w:val="left"/>
        <w:topLinePunct/>
      </w:pPr>
      <w:r>
        <w:rPr>
          <w:kern w:val="2"/>
          <w:sz w:val="21"/>
          <w:szCs w:val="22"/>
          <w:rFonts w:cstheme="minorBidi" w:hAnsiTheme="minorHAnsi" w:eastAsiaTheme="minorHAnsi" w:asciiTheme="minorHAnsi"/>
        </w:rPr>
        <w:t>院</w:t>
      </w:r>
      <w:r>
        <w:rPr>
          <w:kern w:val="2"/>
          <w:sz w:val="21"/>
          <w:szCs w:val="22"/>
          <w:rFonts w:cstheme="minorBidi" w:hAnsiTheme="minorHAnsi" w:eastAsiaTheme="minorHAnsi" w:asciiTheme="minorHAnsi"/>
        </w:rPr>
        <w:t xml:space="preserve">, </w:t>
      </w:r>
      <w:r>
        <w:rPr>
          <w:kern w:val="2"/>
          <w:szCs w:val="22"/>
          <w:rFonts w:ascii="Times New Roman" w:eastAsia="Times New Roman" w:cstheme="minorBidi" w:hAnsiTheme="minorHAnsi"/>
          <w:sz w:val="21"/>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邱宝林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ft东省高校体育场馆资源利用与经营管理的探究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ft东体育学院</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殷亮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黑龙江省高校体育场馆经营管理模式的研究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哈尔滨体育学院</w:t>
      </w:r>
      <w:r>
        <w:rPr>
          <w:rFonts w:cstheme="minorBidi" w:hAnsiTheme="minorHAnsi" w:eastAsiaTheme="minorHAnsi" w:asciiTheme="minorHAnsi"/>
        </w:rPr>
        <w:t xml:space="preserve">, </w:t>
      </w:r>
      <w:r>
        <w:rPr>
          <w:rFonts w:cstheme="minorBidi" w:hAnsiTheme="minorHAnsi" w:eastAsiaTheme="minorHAnsi" w:asciiTheme="minorHAnsi" w:ascii="Times New Roman"/>
        </w:rP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姜静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陕西省普通高校体育资源现状及校际共享研究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cstheme="minorBidi" w:hAnsiTheme="minorHAnsi" w:eastAsiaTheme="minorHAnsi" w:asciiTheme="minorHAnsi"/>
          <w:sz w:val="21"/>
        </w:rPr>
        <w:t>硕士学位论文</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西安体育学院</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黄志伟</w:t>
      </w:r>
      <w:r>
        <w:rPr>
          <w:rFonts w:cstheme="minorBidi" w:hAnsiTheme="minorHAnsi" w:eastAsiaTheme="minorHAnsi" w:asciiTheme="minorHAnsi"/>
        </w:rPr>
        <w:t xml:space="preserve">, </w:t>
      </w:r>
      <w:r>
        <w:rPr>
          <w:rFonts w:cstheme="minorBidi" w:hAnsiTheme="minorHAnsi" w:eastAsiaTheme="minorHAnsi" w:asciiTheme="minorHAnsi"/>
        </w:rPr>
        <w:t>吴毅</w:t>
      </w:r>
      <w:r>
        <w:rPr>
          <w:rFonts w:cstheme="minorBidi" w:hAnsiTheme="minorHAnsi" w:eastAsiaTheme="minorHAnsi" w:asciiTheme="minorHAnsi"/>
        </w:rPr>
        <w:t xml:space="preserve">, </w:t>
      </w:r>
      <w:r>
        <w:rPr>
          <w:rFonts w:cstheme="minorBidi" w:hAnsiTheme="minorHAnsi" w:eastAsiaTheme="minorHAnsi" w:asciiTheme="minorHAnsi"/>
        </w:rPr>
        <w:t>刘常林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国内外体育场馆资源的利用状况分析</w:t>
      </w:r>
      <w:r>
        <w:rPr>
          <w:rFonts w:ascii="Times New Roman" w:eastAsia="Times New Roman" w:cstheme="minorBidi" w:hAnsiTheme="minorHAnsi"/>
        </w:rPr>
        <w:t>.</w:t>
      </w:r>
      <w:r>
        <w:rPr>
          <w:rFonts w:cstheme="minorBidi" w:hAnsiTheme="minorHAnsi" w:eastAsiaTheme="minorHAnsi" w:asciiTheme="minorHAnsi"/>
        </w:rPr>
        <w:t>华章</w:t>
      </w:r>
      <w:r>
        <w:rPr>
          <w:rFonts w:cstheme="minorBidi" w:hAnsiTheme="minorHAnsi" w:eastAsiaTheme="minorHAnsi" w:asciiTheme="minorHAnsi"/>
        </w:rPr>
        <w:t xml:space="preserve">, </w:t>
      </w:r>
      <w:r>
        <w:rPr>
          <w:rFonts w:ascii="Times New Roman" w:eastAsia="Times New Roman" w:cstheme="minorBidi" w:hAnsiTheme="minorHAnsi"/>
        </w:rPr>
        <w:t xml:space="preserve">2009,</w:t>
      </w:r>
      <w:r>
        <w:rPr>
          <w:rFonts w:ascii="Times New Roman" w:eastAsia="Times New Roman" w:cstheme="minorBidi" w:hAnsiTheme="minorHAnsi"/>
        </w:rPr>
        <w:t xml:space="preserve"> </w:t>
      </w:r>
      <w:r>
        <w:rPr>
          <w:rFonts w:ascii="Times New Roman" w:eastAsia="Times New Roman" w:cstheme="minorBidi" w:hAnsiTheme="minorHAnsi"/>
        </w:rPr>
        <w:t>02-0052-01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黄德敏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国内外公共体育场馆管理改革对广州的启示</w:t>
      </w:r>
      <w:r>
        <w:rPr>
          <w:rFonts w:ascii="Times New Roman" w:eastAsia="Times New Roman" w:cstheme="minorBidi" w:hAnsiTheme="minorHAnsi"/>
        </w:rPr>
        <w:t>.</w:t>
      </w:r>
      <w:r>
        <w:rPr>
          <w:rFonts w:cstheme="minorBidi" w:hAnsiTheme="minorHAnsi" w:eastAsiaTheme="minorHAnsi" w:asciiTheme="minorHAnsi"/>
        </w:rPr>
        <w:t>探求</w:t>
      </w:r>
      <w:r>
        <w:rPr>
          <w:rFonts w:cstheme="minorBidi" w:hAnsiTheme="minorHAnsi" w:eastAsiaTheme="minorHAnsi" w:asciiTheme="minorHAnsi"/>
        </w:rPr>
        <w:t xml:space="preserve">, </w:t>
      </w:r>
      <w:r>
        <w:rPr>
          <w:rFonts w:ascii="Times New Roman" w:eastAsia="Times New Roman" w:cstheme="minorBidi" w:hAnsiTheme="minorHAnsi"/>
        </w:rPr>
        <w:t xml:space="preserve">2010,</w:t>
      </w:r>
      <w:r>
        <w:rPr>
          <w:rFonts w:ascii="Times New Roman" w:eastAsia="Times New Roman" w:cstheme="minorBidi" w:hAnsiTheme="minorHAnsi"/>
        </w:rPr>
        <w:t xml:space="preserve"> </w:t>
      </w:r>
      <w:r>
        <w:rPr>
          <w:rFonts w:ascii="Times New Roman" w:eastAsia="Times New Roman" w:cstheme="minorBidi" w:hAnsiTheme="minorHAnsi"/>
        </w:rPr>
        <w:t>02:</w:t>
      </w:r>
      <w:r>
        <w:rPr>
          <w:rFonts w:ascii="Times New Roman" w:eastAsia="Times New Roman" w:cstheme="minorBidi" w:hAnsiTheme="minorHAnsi"/>
        </w:rPr>
        <w:t xml:space="preserve"> </w:t>
      </w:r>
      <w:r>
        <w:rPr>
          <w:rFonts w:ascii="Times New Roman" w:eastAsia="Times New Roman" w:cstheme="minorBidi" w:hAnsiTheme="minorHAnsi"/>
        </w:rPr>
        <w:t>19-24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李海</w:t>
      </w:r>
      <w:r>
        <w:rPr>
          <w:rFonts w:cstheme="minorBidi" w:hAnsiTheme="minorHAnsi" w:eastAsiaTheme="minorHAnsi" w:asciiTheme="minorHAnsi"/>
        </w:rPr>
        <w:t xml:space="preserve">, </w:t>
      </w:r>
      <w:r>
        <w:rPr>
          <w:rFonts w:cstheme="minorBidi" w:hAnsiTheme="minorHAnsi" w:eastAsiaTheme="minorHAnsi" w:asciiTheme="minorHAnsi"/>
        </w:rPr>
        <w:t>董永顼</w:t>
      </w:r>
      <w:r>
        <w:rPr>
          <w:rFonts w:cstheme="minorBidi" w:hAnsiTheme="minorHAnsi" w:eastAsiaTheme="minorHAnsi" w:asciiTheme="minorHAnsi"/>
        </w:rPr>
        <w:t xml:space="preserve">, </w:t>
      </w:r>
      <w:r>
        <w:rPr>
          <w:rFonts w:cstheme="minorBidi" w:hAnsiTheme="minorHAnsi" w:eastAsiaTheme="minorHAnsi" w:asciiTheme="minorHAnsi"/>
        </w:rPr>
        <w:t>闫华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西方发达国家社区体育对我国高校体育社会化进程启示之研究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w:t>
      </w:r>
      <w:r>
        <w:rPr>
          <w:rFonts w:cstheme="minorBidi" w:hAnsiTheme="minorHAnsi" w:eastAsiaTheme="minorHAnsi" w:asciiTheme="minorHAnsi"/>
        </w:rPr>
        <w:t>安体育学院学报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张广德</w:t>
      </w:r>
      <w:r>
        <w:rPr>
          <w:rFonts w:cstheme="minorBidi" w:hAnsiTheme="minorHAnsi" w:eastAsiaTheme="minorHAnsi" w:asciiTheme="minorHAnsi"/>
        </w:rPr>
        <w:t xml:space="preserve">, </w:t>
      </w:r>
      <w:r>
        <w:rPr>
          <w:rFonts w:cstheme="minorBidi" w:hAnsiTheme="minorHAnsi" w:eastAsiaTheme="minorHAnsi" w:asciiTheme="minorHAnsi"/>
        </w:rPr>
        <w:t>徐爱娥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中美高校体育设施比较研究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沈阳体育学院学报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05</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唐迅</w:t>
      </w:r>
      <w:r>
        <w:rPr>
          <w:rFonts w:cstheme="minorBidi" w:hAnsiTheme="minorHAnsi" w:eastAsiaTheme="minorHAnsi" w:asciiTheme="minorHAnsi"/>
        </w:rPr>
        <w:t xml:space="preserve">, </w:t>
      </w:r>
      <w:r>
        <w:rPr>
          <w:rFonts w:cstheme="minorBidi" w:hAnsiTheme="minorHAnsi" w:eastAsiaTheme="minorHAnsi" w:asciiTheme="minorHAnsi"/>
        </w:rPr>
        <w:t>冉建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国外学校体育设施及开放现状述评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ft东体育科技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俎建生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国内外学校体育设施对外开放现状综述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文学与艺术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2-3</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145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28</w:t>
      </w:r>
      <w:r>
        <w:rPr>
          <w:rFonts w:ascii="Times New Roman" w:eastAsia="Times New Roman" w:cstheme="minorBidi" w:hAnsiTheme="minorHAnsi"/>
        </w:rPr>
        <w:t>]</w:t>
      </w:r>
      <w:r w:rsidRPr="00281126">
        <w:t xml:space="preserve"> </w:t>
      </w:r>
      <w:r>
        <w:rPr>
          <w:rFonts w:cstheme="minorBidi" w:hAnsiTheme="minorHAnsi" w:eastAsiaTheme="minorHAnsi" w:asciiTheme="minorHAnsi"/>
        </w:rPr>
        <w:t>霍建新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北京高校综合性体育馆经营现状研究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北京体育大学学报</w:t>
      </w:r>
      <w:r>
        <w:rPr>
          <w:rFonts w:cstheme="minorBidi" w:hAnsiTheme="minorHAnsi" w:eastAsiaTheme="minorHAnsi" w:asciiTheme="minorHAnsi"/>
        </w:rPr>
        <w:t xml:space="preserve">, </w:t>
      </w:r>
      <w:r>
        <w:rPr>
          <w:rFonts w:ascii="Times New Roman" w:eastAsia="Times New Roman" w:cstheme="minorBidi" w:hAnsiTheme="minorHAnsi"/>
        </w:rPr>
        <w:t xml:space="preserve">2007,</w:t>
      </w:r>
      <w:r>
        <w:rPr>
          <w:rFonts w:ascii="Times New Roman" w:eastAsia="Times New Roman" w:cstheme="minorBidi" w:hAnsiTheme="minorHAnsi"/>
        </w:rPr>
        <w:t xml:space="preserve"> </w:t>
      </w:r>
      <w:r>
        <w:rPr>
          <w:rFonts w:ascii="Times New Roman" w:eastAsia="Times New Roman" w:cstheme="minorBidi" w:hAnsiTheme="minorHAnsi"/>
        </w:rPr>
        <w:t>3</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kern w:val="2"/>
          <w:spacing w:val="-12"/>
          <w:w w:val="99"/>
          <w:sz w:val="21"/>
        </w:rPr>
        <w:t xml:space="preserve">: </w:t>
      </w:r>
      <w:r>
        <w:rPr>
          <w:rFonts w:ascii="Times New Roman" w:eastAsia="Times New Roman" w:cstheme="minorBidi" w:hAnsiTheme="minorHAnsi"/>
        </w:rPr>
        <w:t>612</w:t>
      </w:r>
      <w:r>
        <w:rPr>
          <w:rFonts w:ascii="Times New Roman" w:eastAsia="Times New Roman" w:cstheme="minorBidi" w:hAnsiTheme="minorHAnsi"/>
        </w:rPr>
        <w:t>-</w:t>
      </w:r>
      <w:r>
        <w:rPr>
          <w:rFonts w:ascii="Times New Roman" w:eastAsia="Times New Roman" w:cstheme="minorBidi" w:hAnsiTheme="minorHAnsi"/>
        </w:rPr>
        <w:t>613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29</w:t>
      </w:r>
      <w:r>
        <w:rPr>
          <w:rFonts w:ascii="Times New Roman" w:eastAsia="Times New Roman" w:cstheme="minorBidi" w:hAnsiTheme="minorHAnsi"/>
        </w:rPr>
        <w:t>]</w:t>
      </w:r>
      <w:r w:rsidRPr="00281126">
        <w:t xml:space="preserve"> </w:t>
      </w:r>
      <w:r>
        <w:rPr>
          <w:rFonts w:cstheme="minorBidi" w:hAnsiTheme="minorHAnsi" w:eastAsiaTheme="minorHAnsi" w:asciiTheme="minorHAnsi"/>
        </w:rPr>
        <w:t>鞠成军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美国高校体育产业发展的启示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体育学刊</w:t>
      </w:r>
      <w:r>
        <w:rPr>
          <w:rFonts w:cstheme="minorBidi" w:hAnsiTheme="minorHAnsi" w:eastAsiaTheme="minorHAnsi" w:asciiTheme="minorHAnsi"/>
        </w:rPr>
        <w:t xml:space="preserve">, </w:t>
      </w:r>
      <w:r>
        <w:rPr>
          <w:rFonts w:ascii="Times New Roman" w:eastAsia="Times New Roman" w:cstheme="minorBidi" w:hAnsiTheme="minorHAnsi"/>
        </w:rPr>
        <w:t>200</w:t>
      </w:r>
      <w:r>
        <w:rPr>
          <w:rFonts w:ascii="Times New Roman" w:eastAsia="Times New Roman" w:cstheme="minorBidi" w:hAnsiTheme="minorHAnsi"/>
        </w:rPr>
        <w:t>3</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w w:val="99"/>
          <w:sz w:val="21"/>
        </w:rPr>
        <w:t xml:space="preserve">: </w:t>
      </w:r>
      <w:r>
        <w:rPr>
          <w:rFonts w:ascii="Times New Roman" w:eastAsia="Times New Roman" w:cstheme="minorBidi" w:hAnsiTheme="minorHAnsi"/>
        </w:rPr>
        <w:t>14</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142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第六次全国体育场地普查办公室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第六次全国体育场地普查数据公报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31</w:t>
      </w:r>
      <w:r>
        <w:rPr>
          <w:rFonts w:ascii="Times New Roman" w:eastAsia="Times New Roman" w:cstheme="minorBidi" w:hAnsiTheme="minorHAnsi"/>
        </w:rPr>
        <w:t>]</w:t>
      </w:r>
      <w:r w:rsidRPr="00281126">
        <w:t xml:space="preserve"> </w:t>
      </w:r>
      <w:r>
        <w:rPr>
          <w:rFonts w:cstheme="minorBidi" w:hAnsiTheme="minorHAnsi" w:eastAsiaTheme="minorHAnsi" w:asciiTheme="minorHAnsi"/>
        </w:rPr>
        <w:t>张铁明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高校体育场馆的现状与运营对策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河北体育学院学报</w:t>
      </w:r>
      <w:r>
        <w:rPr>
          <w:rFonts w:cstheme="minorBidi" w:hAnsiTheme="minorHAnsi" w:eastAsiaTheme="minorHAnsi" w:asciiTheme="minorHAnsi"/>
        </w:rPr>
        <w:t xml:space="preserve">, </w:t>
      </w:r>
      <w:r>
        <w:rPr>
          <w:rFonts w:ascii="Times New Roman" w:eastAsia="Times New Roman" w:cstheme="minorBidi" w:hAnsiTheme="minorHAnsi"/>
        </w:rPr>
        <w:t>200</w:t>
      </w:r>
      <w:r>
        <w:rPr>
          <w:rFonts w:ascii="Times New Roman" w:eastAsia="Times New Roman" w:cstheme="minorBidi" w:hAnsiTheme="minorHAnsi"/>
        </w:rPr>
        <w:t>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kern w:val="2"/>
          <w:w w:val="99"/>
          <w:sz w:val="21"/>
        </w:rPr>
        <w:t xml:space="preserve">: </w:t>
      </w:r>
      <w:r>
        <w:rPr>
          <w:rFonts w:ascii="Times New Roman" w:eastAsia="Times New Roman" w:cstheme="minorBidi" w:hAnsiTheme="minorHAnsi"/>
        </w:rPr>
        <w:t>7</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71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赵树安</w:t>
      </w:r>
      <w:r>
        <w:rPr>
          <w:rFonts w:cstheme="minorBidi" w:hAnsiTheme="minorHAnsi" w:eastAsiaTheme="minorHAnsi" w:asciiTheme="minorHAnsi"/>
        </w:rPr>
        <w:t xml:space="preserve">, </w:t>
      </w:r>
      <w:r>
        <w:rPr>
          <w:rFonts w:cstheme="minorBidi" w:hAnsiTheme="minorHAnsi" w:eastAsiaTheme="minorHAnsi" w:asciiTheme="minorHAnsi"/>
        </w:rPr>
        <w:t>陈有财</w:t>
      </w:r>
      <w:r>
        <w:rPr>
          <w:rFonts w:cstheme="minorBidi" w:hAnsiTheme="minorHAnsi" w:eastAsiaTheme="minorHAnsi" w:asciiTheme="minorHAnsi"/>
        </w:rPr>
        <w:t xml:space="preserve">, </w:t>
      </w:r>
      <w:r>
        <w:rPr>
          <w:rFonts w:cstheme="minorBidi" w:hAnsiTheme="minorHAnsi" w:eastAsiaTheme="minorHAnsi" w:asciiTheme="minorHAnsi"/>
        </w:rPr>
        <w:t>穆大海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高校体育场馆使用效率与效益研究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哈尔滨体育学院学报</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200</w:t>
      </w:r>
      <w:r>
        <w:rPr>
          <w:rFonts w:ascii="Times New Roman" w:eastAsia="Times New Roman" w:cstheme="minorBidi" w:hAnsiTheme="minorHAnsi"/>
        </w:rPr>
        <w:t>5</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w:t>
      </w:r>
      <w:r>
        <w:rPr>
          <w:rFonts w:ascii="Times New Roman" w:eastAsia="Times New Roman" w:cstheme="minorBidi" w:hAnsiTheme="minorHAnsi"/>
        </w:rPr>
        <w:t>8</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kern w:val="2"/>
          <w:w w:val="99"/>
          <w:sz w:val="21"/>
        </w:rPr>
        <w:t xml:space="preserve">: </w:t>
      </w:r>
      <w:r>
        <w:rPr>
          <w:rFonts w:ascii="Times New Roman" w:eastAsia="Times New Roman" w:cstheme="minorBidi" w:hAnsiTheme="minorHAnsi"/>
        </w:rPr>
        <w:t>34</w:t>
      </w:r>
      <w:r>
        <w:rPr>
          <w:rFonts w:ascii="Times New Roman" w:eastAsia="Times New Roman" w:cstheme="minorBidi" w:hAnsiTheme="minorHAnsi"/>
        </w:rPr>
        <w:t>-36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张旭科</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我国体育场馆利用率问题的研究</w:t>
      </w:r>
      <w:r>
        <w:rPr>
          <w:rFonts w:ascii="Times New Roman" w:hAnsi="Times New Roman" w:eastAsia="Times New Roman" w:cstheme="minorBidi"/>
        </w:rPr>
        <w:t>——</w:t>
      </w:r>
      <w:r>
        <w:rPr>
          <w:rFonts w:cstheme="minorBidi" w:hAnsiTheme="minorHAnsi" w:eastAsiaTheme="minorHAnsi" w:asciiTheme="minorHAnsi"/>
        </w:rPr>
        <w:t>体育场馆的多功能化</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中国校外教育</w:t>
      </w:r>
      <w:r>
        <w:rPr>
          <w:rFonts w:cstheme="minorBidi" w:hAnsiTheme="minorHAnsi" w:eastAsiaTheme="minorHAnsi" w:asciiTheme="minorHAnsi"/>
        </w:rPr>
        <w:t xml:space="preserve">, </w:t>
      </w:r>
      <w:r>
        <w:rPr>
          <w:rFonts w:ascii="Times New Roman" w:hAnsi="Times New Roman" w:eastAsia="Times New Roman" w:cstheme="minorBidi"/>
        </w:rPr>
        <w:t>2011</w:t>
      </w:r>
      <w:r>
        <w:rPr>
          <w:rFonts w:cstheme="minorBidi" w:hAnsiTheme="minorHAnsi" w:eastAsiaTheme="minorHAnsi" w:asciiTheme="minorHAnsi"/>
          <w:kern w:val="2"/>
          <w:sz w:val="21"/>
        </w:rPr>
        <w:t>(</w:t>
      </w:r>
      <w:r>
        <w:rPr>
          <w:rFonts w:ascii="Times New Roman" w:eastAsia="Times New Roman" w:cstheme="minorBidi" w:hAnsiTheme="minorHAnsi"/>
        </w:rPr>
        <w:t>0</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122</w:t>
      </w:r>
      <w:r>
        <w:rPr>
          <w:rFonts w:ascii="Times New Roman" w:eastAsia="Times New Roman" w:cstheme="minorBidi" w:hAnsiTheme="minorHAnsi"/>
        </w:rPr>
        <w:t>-</w:t>
      </w:r>
      <w:r>
        <w:rPr>
          <w:rFonts w:ascii="Times New Roman" w:eastAsia="Times New Roman" w:cstheme="minorBidi" w:hAnsiTheme="minorHAnsi"/>
        </w:rPr>
        <w:t>123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34</w:t>
      </w:r>
      <w:r>
        <w:rPr>
          <w:rFonts w:ascii="Times New Roman" w:eastAsia="Times New Roman" w:cstheme="minorBidi" w:hAnsiTheme="minorHAnsi"/>
        </w:rPr>
        <w:t>]</w:t>
      </w:r>
      <w:r w:rsidRPr="00281126">
        <w:t xml:space="preserve"> </w:t>
      </w:r>
      <w:r>
        <w:rPr>
          <w:rFonts w:cstheme="minorBidi" w:hAnsiTheme="minorHAnsi" w:eastAsiaTheme="minorHAnsi" w:asciiTheme="minorHAnsi"/>
        </w:rPr>
        <w:t>庞志强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高校体育产业发展与经济效益研究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职业教育研究</w:t>
      </w:r>
      <w:r>
        <w:rPr>
          <w:rFonts w:cstheme="minorBidi" w:hAnsiTheme="minorHAnsi" w:eastAsiaTheme="minorHAnsi" w:asciiTheme="minorHAnsi"/>
        </w:rPr>
        <w:t xml:space="preserve">, </w:t>
      </w:r>
      <w:r>
        <w:rPr>
          <w:rFonts w:ascii="Times New Roman" w:eastAsia="Times New Roman" w:cstheme="minorBidi" w:hAnsiTheme="minorHAnsi"/>
        </w:rPr>
        <w:t>200</w:t>
      </w:r>
      <w:r>
        <w:rPr>
          <w:rFonts w:ascii="Times New Roman" w:eastAsia="Times New Roman" w:cstheme="minorBidi" w:hAnsiTheme="minorHAnsi"/>
        </w:rPr>
        <w:t>8</w:t>
      </w:r>
      <w:r>
        <w:rPr>
          <w:rFonts w:cstheme="minorBidi" w:hAnsiTheme="minorHAnsi" w:eastAsiaTheme="minorHAnsi" w:asciiTheme="minorHAnsi"/>
        </w:rPr>
        <w:t>（</w:t>
      </w:r>
      <w:r>
        <w:rPr>
          <w:rFonts w:ascii="Times New Roman" w:eastAsia="Times New Roman" w:cstheme="minorBidi" w:hAnsiTheme="minorHAnsi"/>
        </w:rPr>
        <w:t>0</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kern w:val="2"/>
          <w:spacing w:val="-1"/>
          <w:w w:val="99"/>
          <w:sz w:val="21"/>
        </w:rPr>
        <w:t xml:space="preserve">: </w:t>
      </w:r>
      <w:r>
        <w:rPr>
          <w:rFonts w:ascii="Times New Roman" w:eastAsia="Times New Roman" w:cstheme="minorBidi" w:hAnsiTheme="minorHAnsi"/>
        </w:rPr>
        <w:t>135</w:t>
      </w:r>
      <w:r>
        <w:rPr>
          <w:rFonts w:ascii="Times New Roman" w:eastAsia="Times New Roman" w:cstheme="minorBidi" w:hAnsiTheme="minorHAnsi"/>
        </w:rPr>
        <w:t>-</w:t>
      </w:r>
      <w:r>
        <w:rPr>
          <w:rFonts w:ascii="Times New Roman" w:eastAsia="Times New Roman" w:cstheme="minorBidi" w:hAnsiTheme="minorHAnsi"/>
        </w:rPr>
        <w:t>136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35</w:t>
      </w:r>
      <w:r>
        <w:rPr>
          <w:rFonts w:ascii="Times New Roman" w:eastAsia="Times New Roman" w:cstheme="minorBidi" w:hAnsiTheme="minorHAnsi"/>
        </w:rPr>
        <w:t>]</w:t>
      </w:r>
      <w:r w:rsidRPr="00281126">
        <w:t xml:space="preserve"> </w:t>
      </w:r>
      <w:r>
        <w:rPr>
          <w:rFonts w:cstheme="minorBidi" w:hAnsiTheme="minorHAnsi" w:eastAsiaTheme="minorHAnsi" w:asciiTheme="minorHAnsi"/>
        </w:rPr>
        <w:t>罗勇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试论如何充分发挥高校体育场馆的效益性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体育世界</w:t>
      </w:r>
      <w:r>
        <w:rPr>
          <w:rFonts w:cstheme="minorBidi" w:hAnsiTheme="minorHAnsi" w:eastAsiaTheme="minorHAnsi" w:asciiTheme="minorHAnsi"/>
        </w:rPr>
        <w:t xml:space="preserve">, </w:t>
      </w:r>
      <w:r>
        <w:rPr>
          <w:rFonts w:ascii="Times New Roman" w:eastAsia="Times New Roman" w:cstheme="minorBidi" w:hAnsiTheme="minorHAnsi"/>
        </w:rPr>
        <w:t>200</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pacing w:val="-1"/>
          <w:w w:val="99"/>
          <w:sz w:val="21"/>
        </w:rPr>
        <w:t xml:space="preserve">: </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10</w:t>
      </w:r>
    </w:p>
    <w:p w:rsidR="0018722C">
      <w:pPr>
        <w:spacing w:line="266" w:lineRule="exact" w:before="169"/>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254" w:firstLineChars="0" w:firstLine="0"/>
        <w:jc w:val="right"/>
        <w:topLinePunct/>
      </w:pPr>
      <w:r>
        <w:rPr>
          <w:kern w:val="2"/>
          <w:sz w:val="18"/>
          <w:szCs w:val="22"/>
          <w:rFonts w:cstheme="minorBidi" w:hAnsiTheme="minorHAnsi" w:eastAsiaTheme="minorHAnsi" w:asciiTheme="minorHAnsi" w:ascii="Times New Roman"/>
        </w:rPr>
        <w:t>- 38 -</w:t>
      </w:r>
    </w:p>
    <w:p w:rsidR="0018722C">
      <w:pPr>
        <w:pStyle w:val="a4"/>
        <w:topLinePunct/>
      </w:pPr>
      <w:bookmarkStart w:id="63501" w:name="_Toc68663501"/>
      <w:bookmarkStart w:name="附录 " w:id="68"/>
      <w:bookmarkEnd w:id="68"/>
      <w:r>
        <w:t>附</w:t>
      </w:r>
      <w:r w:rsidR="004F241D">
        <w:rPr>
          <w:b/>
        </w:rPr>
        <w:t xml:space="preserve">  </w:t>
      </w:r>
      <w:r w:rsidR="004F241D">
        <w:rPr>
          <w:b/>
        </w:rPr>
        <w:t xml:space="preserve">录</w:t>
      </w:r>
      <w:bookmarkEnd w:id="63501"/>
    </w:p>
    <w:p w:rsidR="0018722C">
      <w:pPr>
        <w:pStyle w:val="a4"/>
        <w:topLinePunct/>
      </w:pPr>
      <w:bookmarkStart w:id="63502" w:name="_Toc68663502"/>
      <w:bookmarkStart w:name="附录A安徽大学体育馆开放使用情况调查问卷 " w:id="69"/>
      <w:bookmarkEnd w:id="69"/>
      <w:r/>
      <w:r>
        <w:t>附录</w:t>
      </w:r>
      <w:r/>
      <w:r>
        <w:t>A</w:t>
      </w:r>
      <w:r w:rsidRPr="00000000">
        <w:tab/>
      </w:r>
      <w:r>
        <w:t>安徽大学体育馆开放使用情况调查问卷</w:t>
      </w:r>
      <w:bookmarkEnd w:id="63502"/>
    </w:p>
    <w:p w:rsidR="0018722C">
      <w:pPr>
        <w:topLinePunct/>
      </w:pPr>
      <w:r>
        <w:rPr>
          <w:rFonts w:cstheme="minorBidi" w:hAnsiTheme="minorHAnsi" w:eastAsiaTheme="minorHAnsi" w:asciiTheme="minorHAnsi" w:ascii="Times New Roman"/>
        </w:rPr>
        <w:t>:</w:t>
      </w:r>
    </w:p>
    <w:p w:rsidR="0018722C">
      <w:pPr>
        <w:topLinePunct/>
      </w:pPr>
      <w:r>
        <w:t>你好！</w:t>
      </w:r>
      <w:r>
        <w:t>我</w:t>
      </w:r>
      <w:r>
        <w:t>是北京体育大学管理学院</w:t>
      </w:r>
      <w:r>
        <w:rPr>
          <w:rFonts w:ascii="Times New Roman" w:eastAsia="Times New Roman"/>
        </w:rPr>
        <w:t>2013</w:t>
      </w:r>
      <w:r>
        <w:t>级在读研究生，为完成硕士论文，</w:t>
      </w:r>
    </w:p>
    <w:p w:rsidR="0018722C">
      <w:pPr>
        <w:topLinePunct/>
      </w:pPr>
      <w:r>
        <w:t>特设计本问卷了解贵校体育馆开放利用情况，恳请你百忙之中</w:t>
      </w:r>
      <w:r w:rsidR="001852F3">
        <w:t xml:space="preserve">，问卷内容仅供本研究使用。请你根据实际情况在相应的选项打“√”即可。非常感谢您的帮助苏和支持！</w:t>
      </w:r>
    </w:p>
    <w:p w:rsidR="0018722C">
      <w:spacing w:beforeLines="0" w:before="0" w:afterLines="0" w:after="0" w:line="440" w:lineRule="auto"/>
      <w:pPr>
        <w:sectPr w:rsidR="00556256">
          <w:pgSz w:w="11910" w:h="16840"/>
          <w:pgMar w:header="1704" w:footer="272" w:top="1960" w:bottom="460" w:left="900" w:right="1680"/>
          <w:pgNumType w:start="1"/>
        </w:sectPr>
        <w:topLinePunct/>
      </w:pPr>
    </w:p>
    <w:p w:rsidR="0018722C">
      <w:pPr>
        <w:topLinePunct/>
      </w:pPr>
      <w:r>
        <w:rPr>
          <w:rFonts w:ascii="Times New Roman" w:eastAsia="Times New Roman"/>
        </w:rPr>
        <w:t>1</w:t>
      </w:r>
      <w:r>
        <w:t>．你的性别：</w:t>
      </w:r>
    </w:p>
    <w:p w:rsidR="0018722C">
      <w:pPr>
        <w:topLinePunct/>
      </w:pPr>
      <w:r>
        <w:rPr>
          <w:rFonts w:ascii="Times New Roman" w:eastAsia="宋体"/>
        </w:rPr>
        <w:t>A</w:t>
      </w:r>
      <w:r>
        <w:t>男</w:t>
      </w:r>
      <w:r w:rsidRPr="00000000">
        <w:tab/>
      </w:r>
      <w:r>
        <w:rPr>
          <w:rFonts w:ascii="Times New Roman" w:eastAsia="宋体"/>
        </w:rPr>
        <w:t>B</w:t>
      </w:r>
      <w:r w:rsidRPr="00000000">
        <w:tab/>
      </w:r>
      <w:r>
        <w:t>女</w:t>
      </w:r>
    </w:p>
    <w:p w:rsidR="0018722C">
      <w:pPr>
        <w:topLinePunct/>
      </w:pPr>
      <w:r>
        <w:rPr>
          <w:rFonts w:ascii="Times New Roman" w:eastAsia="Times New Roman"/>
        </w:rPr>
        <w:t>2</w:t>
      </w:r>
      <w:r>
        <w:t>．请问你的职位是：</w:t>
      </w:r>
    </w:p>
    <w:p w:rsidR="0018722C">
      <w:pPr>
        <w:topLinePunct/>
      </w:pPr>
      <w:r>
        <w:br w:type="column"/>
      </w:r>
      <w:r>
        <w:t>北京体育大学在读研究生：张辉</w:t>
      </w:r>
    </w:p>
    <w:p w:rsidR="0018722C">
      <w:pPr>
        <w:pStyle w:val="BodyText"/>
        <w:spacing w:before="86"/>
        <w:ind w:leftChars="0" w:left="3030"/>
        <w:topLinePunct/>
      </w:pPr>
      <w:r>
        <w:t>指导老师：赵钢</w:t>
      </w:r>
    </w:p>
    <w:p w:rsidR="0018722C">
      <w:spacing w:beforeLines="0" w:before="0" w:afterLines="0" w:after="0" w:line="440" w:lineRule="auto"/>
      <w:pPr>
        <w:sectPr w:rsidR="00556256">
          <w:type w:val="continuous"/>
          <w:pgSz w:w="11910" w:h="16840"/>
          <w:pgMar w:top="1960" w:bottom="460" w:left="900" w:right="1680"/>
          <w:cols w:num="2" w:equalWidth="0">
            <w:col w:w="3631" w:space="329"/>
            <w:col w:w="5370"/>
          </w:cols>
        </w:sectPr>
        <w:topLinePunct/>
      </w:pPr>
    </w:p>
    <w:p w:rsidR="0018722C">
      <w:pPr>
        <w:topLinePunct/>
      </w:pPr>
      <w:r>
        <w:rPr>
          <w:rFonts w:ascii="Times New Roman" w:eastAsia="宋体"/>
        </w:rPr>
        <w:t>A</w:t>
      </w:r>
      <w:r>
        <w:t>教师</w:t>
      </w:r>
      <w:r>
        <w:rPr>
          <w:rFonts w:ascii="Times New Roman" w:eastAsia="宋体"/>
        </w:rPr>
        <w:t>B</w:t>
      </w:r>
      <w:r>
        <w:t>学校管理工作</w:t>
      </w:r>
      <w:r>
        <w:rPr>
          <w:rFonts w:ascii="Times New Roman" w:eastAsia="宋体"/>
        </w:rPr>
        <w:t>C</w:t>
      </w:r>
      <w:r>
        <w:t>学生</w:t>
      </w:r>
      <w:r>
        <w:rPr>
          <w:rFonts w:ascii="Times New Roman" w:eastAsia="宋体"/>
        </w:rPr>
        <w:t>D</w:t>
      </w:r>
      <w:r>
        <w:t>学校工作人员</w:t>
      </w:r>
      <w:r>
        <w:rPr>
          <w:rFonts w:ascii="Times New Roman" w:eastAsia="宋体"/>
        </w:rPr>
        <w:t>E</w:t>
      </w:r>
      <w:r>
        <w:t>退休人员</w:t>
      </w:r>
      <w:r>
        <w:rPr>
          <w:rFonts w:ascii="Times New Roman" w:eastAsia="宋体"/>
        </w:rPr>
        <w:t>F</w:t>
      </w:r>
      <w:r>
        <w:t>其他</w:t>
      </w:r>
    </w:p>
    <w:p w:rsidR="0018722C">
      <w:pPr>
        <w:topLinePunct/>
      </w:pPr>
      <w:r>
        <w:rPr>
          <w:rFonts w:ascii="Times New Roman" w:eastAsia="Times New Roman"/>
        </w:rPr>
        <w:t>3</w:t>
      </w:r>
      <w:r>
        <w:t>．你对体育馆设施功能满意情况：</w:t>
      </w:r>
    </w:p>
    <w:p w:rsidR="0018722C">
      <w:pPr>
        <w:topLinePunct/>
      </w:pPr>
      <w:r>
        <w:rPr>
          <w:rFonts w:ascii="Times New Roman" w:eastAsia="宋体"/>
        </w:rPr>
        <w:t>A</w:t>
      </w:r>
      <w:r>
        <w:t>非常满意</w:t>
      </w:r>
      <w:r w:rsidRPr="00000000">
        <w:tab/>
      </w:r>
      <w:r>
        <w:rPr>
          <w:rFonts w:ascii="Times New Roman" w:eastAsia="宋体"/>
        </w:rPr>
        <w:t>B</w:t>
      </w:r>
      <w:r>
        <w:t>一般</w:t>
      </w:r>
      <w:r w:rsidRPr="00000000">
        <w:tab/>
      </w:r>
      <w:r>
        <w:rPr>
          <w:rFonts w:ascii="Times New Roman" w:eastAsia="宋体"/>
        </w:rPr>
        <w:t>C</w:t>
      </w:r>
      <w:r>
        <w:t>不满意</w:t>
      </w:r>
    </w:p>
    <w:p w:rsidR="0018722C">
      <w:pPr>
        <w:topLinePunct/>
      </w:pPr>
      <w:r>
        <w:rPr>
          <w:rFonts w:ascii="Times New Roman" w:eastAsia="Times New Roman"/>
        </w:rPr>
        <w:t>4</w:t>
      </w:r>
      <w:r>
        <w:t>．您参加体育锻炼的情况</w:t>
      </w:r>
      <w:r>
        <w:t>（</w:t>
      </w:r>
      <w:r>
        <w:t>学生除体育课外</w:t>
      </w:r>
      <w:r>
        <w:t>）</w:t>
      </w:r>
      <w:r>
        <w:t>：</w:t>
      </w:r>
    </w:p>
    <w:p w:rsidR="0018722C">
      <w:pPr>
        <w:topLinePunct/>
      </w:pPr>
      <w:r>
        <w:rPr>
          <w:rFonts w:ascii="Times New Roman" w:eastAsia="宋体"/>
        </w:rPr>
        <w:t>A</w:t>
      </w:r>
      <w:r>
        <w:t>每</w:t>
      </w:r>
      <w:r>
        <w:t>周</w:t>
      </w:r>
      <w:r>
        <w:t>三</w:t>
      </w:r>
      <w:r>
        <w:t>次或</w:t>
      </w:r>
      <w:r>
        <w:t>以</w:t>
      </w:r>
      <w:r>
        <w:t>上</w:t>
      </w:r>
      <w:r w:rsidRPr="00000000">
        <w:tab/>
      </w:r>
      <w:r>
        <w:rPr>
          <w:rFonts w:ascii="Times New Roman" w:eastAsia="宋体"/>
        </w:rPr>
        <w:t>B</w:t>
      </w:r>
      <w:r>
        <w:t>每周</w:t>
      </w:r>
      <w:r>
        <w:t>两</w:t>
      </w:r>
      <w:r>
        <w:t>次</w:t>
      </w:r>
      <w:r/>
      <w:r>
        <w:rPr>
          <w:rFonts w:ascii="Times New Roman" w:eastAsia="宋体"/>
        </w:rPr>
        <w:t>C</w:t>
      </w:r>
      <w:r>
        <w:t>每</w:t>
      </w:r>
      <w:r>
        <w:t>周</w:t>
      </w:r>
      <w:r>
        <w:t>一</w:t>
      </w:r>
      <w:r>
        <w:t>次</w:t>
      </w:r>
      <w:r/>
      <w:r>
        <w:rPr>
          <w:rFonts w:ascii="Times New Roman" w:eastAsia="宋体"/>
        </w:rPr>
        <w:t>D</w:t>
      </w:r>
      <w:r>
        <w:t>偶</w:t>
      </w:r>
      <w:r>
        <w:t>尔参</w:t>
      </w:r>
      <w:r>
        <w:t>加</w:t>
      </w:r>
      <w:r/>
      <w:r>
        <w:rPr>
          <w:rFonts w:ascii="Times New Roman" w:eastAsia="宋体"/>
        </w:rPr>
        <w:t>E</w:t>
      </w:r>
      <w:r>
        <w:t>从不参加</w:t>
      </w:r>
    </w:p>
    <w:p w:rsidR="0018722C">
      <w:pPr>
        <w:topLinePunct/>
      </w:pPr>
      <w:r>
        <w:t>（</w:t>
      </w:r>
      <w:r>
        <w:t xml:space="preserve">选</w:t>
      </w:r>
      <w:r>
        <w:rPr>
          <w:rFonts w:ascii="Times New Roman" w:eastAsia="Times New Roman"/>
        </w:rPr>
        <w:t>E</w:t>
      </w:r>
      <w:r>
        <w:t>的请继续回答</w:t>
      </w:r>
      <w:r>
        <w:rPr>
          <w:rFonts w:ascii="Times New Roman" w:eastAsia="Times New Roman"/>
        </w:rPr>
        <w:t>3-1</w:t>
      </w:r>
      <w:r>
        <w:t>）</w:t>
      </w:r>
    </w:p>
    <w:p w:rsidR="0018722C">
      <w:pPr>
        <w:topLinePunct/>
      </w:pPr>
      <w:r>
        <w:rPr>
          <w:rFonts w:ascii="Times New Roman" w:eastAsia="Times New Roman"/>
        </w:rPr>
        <w:t>4-1</w:t>
      </w:r>
      <w:r>
        <w:t>．你从不参加体育锻炼的原因是：</w:t>
      </w:r>
    </w:p>
    <w:p w:rsidR="0018722C">
      <w:pPr>
        <w:topLinePunct/>
      </w:pPr>
      <w:r>
        <w:rPr>
          <w:rFonts w:ascii="Times New Roman" w:eastAsia="宋体"/>
        </w:rPr>
        <w:t>A</w:t>
      </w:r>
      <w:r>
        <w:t>没有时间</w:t>
      </w:r>
      <w:r>
        <w:rPr>
          <w:rFonts w:ascii="Times New Roman" w:eastAsia="宋体"/>
        </w:rPr>
        <w:t>B</w:t>
      </w:r>
      <w:r>
        <w:t>不喜欢运动</w:t>
      </w:r>
      <w:r>
        <w:rPr>
          <w:rFonts w:ascii="Times New Roman" w:eastAsia="宋体"/>
        </w:rPr>
        <w:t>C</w:t>
      </w:r>
      <w:r>
        <w:t>没有喜欢的体育项目</w:t>
      </w:r>
      <w:r>
        <w:rPr>
          <w:rFonts w:ascii="Times New Roman" w:eastAsia="宋体"/>
        </w:rPr>
        <w:t>D</w:t>
      </w:r>
      <w:r>
        <w:t>无人指导</w:t>
      </w:r>
      <w:r>
        <w:rPr>
          <w:rFonts w:ascii="Times New Roman" w:eastAsia="宋体"/>
        </w:rPr>
        <w:t>E</w:t>
      </w:r>
      <w:r>
        <w:t>其他</w:t>
      </w:r>
    </w:p>
    <w:p w:rsidR="0018722C">
      <w:pPr>
        <w:topLinePunct/>
      </w:pPr>
      <w:r>
        <w:rPr>
          <w:rFonts w:ascii="Times New Roman" w:eastAsia="Times New Roman"/>
        </w:rPr>
        <w:t>5</w:t>
      </w:r>
      <w:r>
        <w:t>、您参加体育锻炼的时间</w:t>
      </w:r>
      <w:r>
        <w:t>（</w:t>
      </w:r>
      <w:r>
        <w:t>可多选</w:t>
      </w:r>
      <w:r>
        <w:t>）</w:t>
      </w:r>
    </w:p>
    <w:p w:rsidR="0018722C">
      <w:pPr>
        <w:topLinePunct/>
      </w:pPr>
      <w:r>
        <w:rPr>
          <w:rFonts w:ascii="Times New Roman" w:eastAsia="Times New Roman"/>
        </w:rPr>
        <w:t>A</w:t>
      </w:r>
      <w:r>
        <w:t>上</w:t>
      </w:r>
      <w:r>
        <w:t>午</w:t>
      </w:r>
      <w:r>
        <w:t>（</w:t>
      </w:r>
      <w:r>
        <w:t>周一至周五</w:t>
      </w:r>
      <w:r>
        <w:t>）</w:t>
      </w:r>
      <w:r>
        <w:rPr>
          <w:rFonts w:ascii="Times New Roman" w:eastAsia="Times New Roman"/>
        </w:rPr>
        <w:t>B</w:t>
      </w:r>
      <w:r>
        <w:t>中</w:t>
      </w:r>
      <w:r>
        <w:t>午</w:t>
      </w:r>
      <w:r>
        <w:t>（</w:t>
      </w:r>
      <w:r>
        <w:t>周一至周五</w:t>
      </w:r>
      <w:r>
        <w:t>）</w:t>
      </w:r>
      <w:r>
        <w:rPr>
          <w:rFonts w:ascii="Times New Roman" w:eastAsia="Times New Roman"/>
        </w:rPr>
        <w:t>C</w:t>
      </w:r>
      <w:r>
        <w:t>下</w:t>
      </w:r>
      <w:r>
        <w:t>午</w:t>
      </w:r>
      <w:r>
        <w:t>（</w:t>
      </w:r>
      <w:r>
        <w:t>周一至周五</w:t>
      </w:r>
      <w:r>
        <w:t>）</w:t>
      </w:r>
      <w:r>
        <w:t> </w:t>
      </w:r>
      <w:r>
        <w:rPr>
          <w:rFonts w:ascii="Times New Roman" w:eastAsia="Times New Roman"/>
        </w:rPr>
        <w:t>D</w:t>
      </w:r>
    </w:p>
    <w:p w:rsidR="0018722C">
      <w:pPr>
        <w:topLinePunct/>
      </w:pPr>
      <w:r>
        <w:t>晚上</w:t>
      </w:r>
      <w:r>
        <w:t>（</w:t>
      </w:r>
      <w:r>
        <w:t>周一至周五</w:t>
      </w:r>
      <w:r>
        <w:t>）</w:t>
      </w:r>
      <w:r>
        <w:rPr>
          <w:rFonts w:ascii="Times New Roman" w:eastAsia="Times New Roman"/>
        </w:rPr>
        <w:t>E</w:t>
      </w:r>
      <w:r>
        <w:t>周末</w:t>
      </w:r>
      <w:r w:rsidRPr="00000000">
        <w:tab/>
      </w:r>
      <w:r>
        <w:rPr>
          <w:rFonts w:ascii="Times New Roman" w:eastAsia="Times New Roman"/>
        </w:rPr>
        <w:t>F</w:t>
      </w:r>
      <w:r>
        <w:t>节假日</w:t>
      </w:r>
    </w:p>
    <w:p w:rsidR="0018722C">
      <w:pPr>
        <w:topLinePunct/>
      </w:pPr>
      <w:r>
        <w:rPr>
          <w:rFonts w:ascii="Times New Roman" w:eastAsia="Times New Roman"/>
        </w:rPr>
        <w:t>6</w:t>
      </w:r>
      <w:r>
        <w:t>．你最喜欢参加的运动项目是</w:t>
      </w:r>
      <w:r>
        <w:t>（</w:t>
      </w:r>
      <w:r>
        <w:t>可多选</w:t>
      </w:r>
      <w:r>
        <w:t>）</w:t>
      </w:r>
    </w:p>
    <w:p w:rsidR="0018722C">
      <w:pPr>
        <w:topLinePunct/>
      </w:pPr>
      <w:r>
        <w:rPr>
          <w:rFonts w:ascii="Times New Roman" w:eastAsia="Times New Roman"/>
        </w:rPr>
        <w:t>A</w:t>
      </w:r>
      <w:r>
        <w:t>羽毛球</w:t>
      </w:r>
      <w:r>
        <w:rPr>
          <w:rFonts w:ascii="Times New Roman" w:eastAsia="Times New Roman"/>
        </w:rPr>
        <w:t>B</w:t>
      </w:r>
      <w:r w:rsidR="001852F3">
        <w:rPr>
          <w:rFonts w:ascii="Times New Roman" w:eastAsia="Times New Roman"/>
        </w:rPr>
        <w:t xml:space="preserve"> </w:t>
      </w:r>
      <w:r>
        <w:t>篮球</w:t>
      </w:r>
      <w:r>
        <w:rPr>
          <w:rFonts w:ascii="Times New Roman" w:eastAsia="Times New Roman"/>
        </w:rPr>
        <w:t>C</w:t>
      </w:r>
      <w:r w:rsidR="001852F3">
        <w:rPr>
          <w:rFonts w:ascii="Times New Roman" w:eastAsia="Times New Roman"/>
        </w:rPr>
        <w:t xml:space="preserve"> </w:t>
      </w:r>
      <w:r>
        <w:t>乒乓球</w:t>
      </w:r>
      <w:r>
        <w:rPr>
          <w:rFonts w:ascii="Times New Roman" w:eastAsia="Times New Roman"/>
        </w:rPr>
        <w:t>D</w:t>
      </w:r>
      <w:r w:rsidR="001852F3">
        <w:rPr>
          <w:rFonts w:ascii="Times New Roman" w:eastAsia="Times New Roman"/>
        </w:rPr>
        <w:t xml:space="preserve"> </w:t>
      </w:r>
      <w:r>
        <w:t>器械健身</w:t>
      </w:r>
      <w:r>
        <w:rPr>
          <w:rFonts w:ascii="Times New Roman" w:eastAsia="Times New Roman"/>
        </w:rPr>
        <w:t>E</w:t>
      </w:r>
      <w:r w:rsidR="001852F3">
        <w:rPr>
          <w:rFonts w:ascii="Times New Roman" w:eastAsia="Times New Roman"/>
        </w:rPr>
        <w:t xml:space="preserve"> </w:t>
      </w:r>
      <w:r>
        <w:t>健美操</w:t>
      </w:r>
      <w:r>
        <w:rPr>
          <w:rFonts w:ascii="Times New Roman" w:eastAsia="Times New Roman"/>
        </w:rPr>
        <w:t>F</w:t>
      </w:r>
      <w:r w:rsidR="001852F3">
        <w:rPr>
          <w:rFonts w:ascii="Times New Roman" w:eastAsia="Times New Roman"/>
        </w:rPr>
        <w:t xml:space="preserve"> </w:t>
      </w:r>
      <w:r>
        <w:t>跆拳道</w:t>
      </w:r>
      <w:r>
        <w:rPr>
          <w:rFonts w:ascii="Times New Roman" w:eastAsia="Times New Roman"/>
        </w:rPr>
        <w:t>G</w:t>
      </w:r>
      <w:r w:rsidR="001852F3">
        <w:rPr>
          <w:rFonts w:ascii="Times New Roman" w:eastAsia="Times New Roman"/>
        </w:rPr>
        <w:t xml:space="preserve"> </w:t>
      </w:r>
      <w:r>
        <w:t>散打 </w:t>
      </w:r>
      <w:r>
        <w:rPr>
          <w:rFonts w:ascii="Times New Roman" w:eastAsia="Times New Roman"/>
        </w:rPr>
        <w:t>H</w:t>
      </w:r>
    </w:p>
    <w:p w:rsidR="0018722C">
      <w:pPr>
        <w:topLinePunct/>
      </w:pPr>
      <w:r>
        <w:t>其它</w:t>
      </w:r>
      <w:r>
        <w:t>（</w:t>
      </w:r>
      <w:r>
        <w:t>请具体写出项目</w:t>
      </w:r>
      <w:r>
        <w:t>）</w:t>
      </w:r>
    </w:p>
    <w:p w:rsidR="0018722C">
      <w:pPr>
        <w:spacing w:line="265" w:lineRule="exact" w:before="81"/>
        <w:ind w:leftChars="0" w:left="896" w:rightChars="0" w:right="2930" w:firstLineChars="0" w:firstLine="0"/>
        <w:jc w:val="center"/>
        <w:topLinePunct/>
      </w:pPr>
      <w:r>
        <w:rPr>
          <w:kern w:val="2"/>
          <w:sz w:val="21"/>
          <w:szCs w:val="22"/>
          <w:rFonts w:cstheme="minorBidi" w:hAnsiTheme="minorHAnsi" w:eastAsiaTheme="minorHAnsi" w:asciiTheme="minorHAnsi"/>
          <w:w w:val="105"/>
        </w:rPr>
        <w:t>论文随机验证编号：BT12101311491370</w:t>
      </w:r>
    </w:p>
    <w:p w:rsidR="0018722C">
      <w:pPr>
        <w:spacing w:line="199"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- 39 -</w:t>
      </w:r>
    </w:p>
    <w:p w:rsidR="0018722C">
      <w:pPr>
        <w:topLinePunct/>
      </w:pPr>
      <w:bookmarkStart w:id="693795" w:name="_cwCmt1"/>
      <w:r>
        <w:rPr>
          <w:rFonts w:ascii="Times New Roman" w:eastAsia="Times New Roman"/>
        </w:rPr>
        <w:t>7</w:t>
      </w:r>
      <w:r>
        <w:t>．体育馆设施能否满足您们使用：</w:t>
      </w:r>
      <w:bookmarkEnd w:id="693795"/>
    </w:p>
    <w:p w:rsidR="0018722C">
      <w:pPr>
        <w:topLinePunct/>
      </w:pPr>
      <w:r>
        <w:t>正常体育教学：</w:t>
      </w:r>
      <w:r>
        <w:rPr>
          <w:rFonts w:ascii="Times New Roman" w:eastAsia="宋体"/>
        </w:rPr>
        <w:t>A</w:t>
      </w:r>
      <w:r>
        <w:t>完全可以</w:t>
      </w:r>
      <w:r>
        <w:rPr>
          <w:rFonts w:ascii="Times New Roman" w:eastAsia="宋体"/>
        </w:rPr>
        <w:t>B</w:t>
      </w:r>
      <w:r>
        <w:t>一般</w:t>
      </w:r>
      <w:r>
        <w:rPr>
          <w:rFonts w:ascii="Times New Roman" w:eastAsia="宋体"/>
        </w:rPr>
        <w:t>C</w:t>
      </w:r>
      <w:r w:rsidR="001852F3">
        <w:rPr>
          <w:rFonts w:ascii="Times New Roman" w:eastAsia="宋体"/>
        </w:rPr>
        <w:t xml:space="preserve"> </w:t>
      </w:r>
      <w:r>
        <w:t>无法满足课外体育训练：</w:t>
      </w:r>
      <w:r>
        <w:rPr>
          <w:rFonts w:ascii="Times New Roman" w:eastAsia="宋体"/>
        </w:rPr>
        <w:t>A</w:t>
      </w:r>
      <w:r>
        <w:t>完全可以</w:t>
      </w:r>
      <w:r>
        <w:rPr>
          <w:rFonts w:ascii="Times New Roman" w:eastAsia="宋体"/>
        </w:rPr>
        <w:t>B</w:t>
      </w:r>
      <w:r>
        <w:t>一般</w:t>
      </w:r>
      <w:r>
        <w:rPr>
          <w:rFonts w:ascii="Times New Roman" w:eastAsia="宋体"/>
        </w:rPr>
        <w:t>C</w:t>
      </w:r>
      <w:r w:rsidR="001852F3">
        <w:rPr>
          <w:rFonts w:ascii="Times New Roman" w:eastAsia="宋体"/>
        </w:rPr>
        <w:t xml:space="preserve"> </w:t>
      </w:r>
      <w:r>
        <w:t>无法满足课外体育活动：</w:t>
      </w:r>
      <w:r>
        <w:rPr>
          <w:rFonts w:ascii="Times New Roman" w:eastAsia="宋体"/>
        </w:rPr>
        <w:t>A</w:t>
      </w:r>
      <w:r>
        <w:t>完全可以</w:t>
      </w:r>
      <w:r>
        <w:rPr>
          <w:rFonts w:ascii="Times New Roman" w:eastAsia="宋体"/>
        </w:rPr>
        <w:t>B</w:t>
      </w:r>
      <w:r>
        <w:t>一般</w:t>
      </w:r>
      <w:r>
        <w:rPr>
          <w:rFonts w:ascii="Times New Roman" w:eastAsia="宋体"/>
        </w:rPr>
        <w:t>C</w:t>
      </w:r>
      <w:r>
        <w:t>无法满足</w:t>
      </w:r>
      <w:r>
        <w:rPr>
          <w:rFonts w:ascii="Times New Roman" w:eastAsia="宋体"/>
        </w:rPr>
        <w:t>8</w:t>
      </w:r>
      <w:r>
        <w:t>．您每年花在体育消费上大约：</w:t>
      </w:r>
    </w:p>
    <w:p w:rsidR="0018722C">
      <w:pPr>
        <w:topLinePunct/>
      </w:pPr>
      <w:r>
        <w:rPr>
          <w:rFonts w:ascii="Times New Roman" w:eastAsia="Times New Roman"/>
        </w:rPr>
        <w:t>A100</w:t>
      </w:r>
      <w:r>
        <w:t>元以下</w:t>
      </w:r>
      <w:r>
        <w:rPr>
          <w:rFonts w:ascii="Times New Roman" w:eastAsia="Times New Roman"/>
        </w:rPr>
        <w:t>B 101</w:t>
      </w:r>
      <w:r>
        <w:t>至</w:t>
      </w:r>
      <w:r>
        <w:rPr>
          <w:rFonts w:ascii="Times New Roman" w:eastAsia="Times New Roman"/>
        </w:rPr>
        <w:t>300</w:t>
      </w:r>
      <w:r>
        <w:t>元</w:t>
      </w:r>
      <w:r>
        <w:rPr>
          <w:rFonts w:ascii="Times New Roman" w:eastAsia="Times New Roman"/>
        </w:rPr>
        <w:t>C 301</w:t>
      </w:r>
      <w:r>
        <w:t>至</w:t>
      </w:r>
      <w:r>
        <w:rPr>
          <w:rFonts w:ascii="Times New Roman" w:eastAsia="Times New Roman"/>
        </w:rPr>
        <w:t>400 D 400</w:t>
      </w:r>
      <w:r>
        <w:t>元以上</w:t>
      </w:r>
    </w:p>
    <w:p w:rsidR="0018722C">
      <w:pPr>
        <w:topLinePunct/>
      </w:pPr>
      <w:r>
        <w:rPr>
          <w:rFonts w:ascii="Times New Roman" w:eastAsia="Times New Roman"/>
        </w:rPr>
        <w:t>9</w:t>
      </w:r>
      <w:r>
        <w:t>．您是否同意贵校体育馆对社会开放：</w:t>
      </w:r>
    </w:p>
    <w:p w:rsidR="0018722C">
      <w:pPr>
        <w:topLinePunct/>
      </w:pPr>
      <w:r>
        <w:rPr>
          <w:rFonts w:ascii="Times New Roman" w:eastAsia="Times New Roman"/>
        </w:rPr>
        <w:t>A</w:t>
      </w:r>
      <w:r>
        <w:t>同意</w:t>
      </w:r>
      <w:r>
        <w:rPr>
          <w:rFonts w:ascii="Times New Roman" w:eastAsia="Times New Roman"/>
        </w:rPr>
        <w:t>B</w:t>
      </w:r>
      <w:r>
        <w:t>无所谓</w:t>
      </w:r>
      <w:r>
        <w:rPr>
          <w:rFonts w:ascii="Times New Roman" w:eastAsia="Times New Roman"/>
        </w:rPr>
        <w:t>C</w:t>
      </w:r>
      <w:r w:rsidR="001852F3">
        <w:rPr>
          <w:rFonts w:ascii="Times New Roman" w:eastAsia="Times New Roman"/>
        </w:rPr>
        <w:t xml:space="preserve">  </w:t>
      </w:r>
      <w:r>
        <w:t>不同意</w:t>
      </w:r>
    </w:p>
    <w:p w:rsidR="0018722C">
      <w:pPr>
        <w:topLinePunct/>
      </w:pPr>
      <w:r>
        <w:rPr>
          <w:rFonts w:ascii="Times New Roman" w:eastAsia="Times New Roman"/>
        </w:rPr>
        <w:t>10</w:t>
      </w:r>
      <w:r>
        <w:t>、体育馆办卡和收费是否合理：</w:t>
      </w:r>
    </w:p>
    <w:p w:rsidR="0018722C">
      <w:pPr>
        <w:topLinePunct/>
      </w:pPr>
      <w:r>
        <w:rPr>
          <w:rFonts w:ascii="Times New Roman" w:eastAsia="宋体"/>
        </w:rPr>
        <w:t>A</w:t>
      </w:r>
      <w:r>
        <w:t>合理</w:t>
      </w:r>
      <w:r>
        <w:rPr>
          <w:rFonts w:ascii="Times New Roman" w:eastAsia="宋体"/>
        </w:rPr>
        <w:t>B</w:t>
      </w:r>
      <w:r>
        <w:t>一般</w:t>
      </w:r>
      <w:r>
        <w:rPr>
          <w:rFonts w:ascii="Times New Roman" w:eastAsia="宋体"/>
        </w:rPr>
        <w:t>C</w:t>
      </w:r>
      <w:r>
        <w:t>不合理</w:t>
      </w:r>
    </w:p>
    <w:p w:rsidR="0018722C">
      <w:pPr>
        <w:topLinePunct/>
      </w:pPr>
      <w:r>
        <w:rPr>
          <w:rFonts w:ascii="Times New Roman" w:eastAsia="Times New Roman"/>
        </w:rPr>
        <w:t>11</w:t>
      </w:r>
      <w:r>
        <w:t>．您对体育馆的开放和服务的满意度：</w:t>
      </w:r>
    </w:p>
    <w:p w:rsidR="0018722C">
      <w:pPr>
        <w:topLinePunct/>
      </w:pPr>
      <w:r>
        <w:rPr>
          <w:rFonts w:ascii="Times New Roman" w:eastAsia="宋体"/>
        </w:rPr>
        <w:t>A</w:t>
      </w:r>
      <w:r>
        <w:t>满意</w:t>
      </w:r>
      <w:r>
        <w:rPr>
          <w:rFonts w:ascii="Times New Roman" w:eastAsia="宋体"/>
        </w:rPr>
        <w:t>B</w:t>
      </w:r>
      <w:r>
        <w:t>一般</w:t>
      </w:r>
      <w:r>
        <w:rPr>
          <w:rFonts w:ascii="Times New Roman" w:eastAsia="宋体"/>
        </w:rPr>
        <w:t>C</w:t>
      </w:r>
      <w:r>
        <w:t>不满意</w:t>
      </w:r>
    </w:p>
    <w:p w:rsidR="0018722C">
      <w:pPr>
        <w:topLinePunct/>
      </w:pPr>
      <w:r>
        <w:rPr>
          <w:rFonts w:ascii="Times New Roman" w:eastAsia="Times New Roman"/>
        </w:rPr>
        <w:t>12</w:t>
      </w:r>
      <w:r w:rsidR="004B696B">
        <w:rPr>
          <w:rFonts w:ascii="Times New Roman" w:eastAsia="Times New Roman"/>
        </w:rPr>
        <w:t>.</w:t>
      </w:r>
      <w:r>
        <w:t>您对体育馆利用情况的意见和建议：</w:t>
      </w:r>
    </w:p>
    <w:p w:rsidR="0018722C">
      <w:pPr>
        <w:topLinePunct/>
      </w:pPr>
      <w:r>
        <w:rPr>
          <w:rFonts w:ascii="Times New Roman" w:eastAsia="宋体"/>
        </w:rPr>
        <w:t>A</w:t>
      </w:r>
      <w:r>
        <w:t>维持现状</w:t>
      </w:r>
      <w:r>
        <w:rPr>
          <w:rFonts w:ascii="Times New Roman" w:eastAsia="宋体"/>
        </w:rPr>
        <w:t>B</w:t>
      </w:r>
      <w:r>
        <w:t>无所谓</w:t>
      </w:r>
      <w:r>
        <w:rPr>
          <w:rFonts w:ascii="Times New Roman" w:eastAsia="宋体"/>
        </w:rPr>
        <w:t>C</w:t>
      </w:r>
      <w:r>
        <w:t>有待改善</w:t>
      </w:r>
      <w:r>
        <w:t>（</w:t>
      </w:r>
      <w:r>
        <w:t>请简要说明</w:t>
      </w:r>
      <w:r>
        <w:t>）</w:t>
      </w:r>
    </w:p>
    <w:p w:rsidR="0018722C">
      <w:pPr>
        <w:topLinePunct/>
      </w:pPr>
      <w:r>
        <w:rPr>
          <w:rFonts w:ascii="Times New Roman" w:eastAsia="Times New Roman"/>
        </w:rPr>
        <w:t>13</w:t>
      </w:r>
      <w:r>
        <w:t>．你认为体育馆还应该增加那些项目</w:t>
      </w:r>
      <w:r>
        <w:t>（</w:t>
      </w:r>
      <w:r>
        <w:t>请简要说明</w:t>
      </w:r>
      <w:r>
        <w:t>）</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- 40 -</w:t>
      </w:r>
    </w:p>
    <w:p w:rsidR="0018722C">
      <w:pPr>
        <w:pStyle w:val="a4"/>
        <w:topLinePunct/>
      </w:pPr>
      <w:bookmarkStart w:id="63503" w:name="_Toc68663503"/>
      <w:bookmarkStart w:name="附录B专家访谈提纲 " w:id="70"/>
      <w:bookmarkEnd w:id="70"/>
      <w:r/>
      <w:r>
        <w:t>附录</w:t>
      </w:r>
      <w:r/>
      <w:r>
        <w:t>B</w:t>
      </w:r>
      <w:r>
        <w:t>专家访谈</w:t>
      </w:r>
      <w:r>
        <w:t>提纲</w:t>
      </w:r>
      <w:bookmarkEnd w:id="63503"/>
    </w:p>
    <w:p w:rsidR="0018722C">
      <w:pPr>
        <w:topLinePunct/>
      </w:pPr>
      <w:r>
        <w:rPr>
          <w:rFonts w:ascii="Times New Roman" w:eastAsia="Times New Roman"/>
        </w:rPr>
        <w:t>1</w:t>
      </w:r>
      <w:r>
        <w:t>、您所知道的安徽省高校体育场馆利用率如何，相比较其他省市如何？</w:t>
      </w:r>
    </w:p>
    <w:p w:rsidR="0018722C">
      <w:pPr>
        <w:topLinePunct/>
      </w:pPr>
      <w:r>
        <w:rPr>
          <w:rFonts w:ascii="Times New Roman" w:eastAsia="Times New Roman"/>
        </w:rPr>
        <w:t>2</w:t>
      </w:r>
      <w:r>
        <w:t>、现在安徽大学体育馆利用率如何，与安徽省其他高校体育场馆相比较如何？</w:t>
      </w:r>
    </w:p>
    <w:p w:rsidR="0018722C">
      <w:pPr>
        <w:topLinePunct/>
      </w:pPr>
      <w:r>
        <w:rPr>
          <w:rFonts w:ascii="Times New Roman" w:eastAsia="Times New Roman"/>
        </w:rPr>
        <w:t>3</w:t>
      </w:r>
      <w:r>
        <w:t>、安徽大学体育馆服务的对象有哪些，他们对场馆的利用率有什么影响？</w:t>
      </w:r>
    </w:p>
    <w:p w:rsidR="0018722C">
      <w:pPr>
        <w:topLinePunct/>
      </w:pPr>
      <w:r>
        <w:rPr>
          <w:rFonts w:ascii="Times New Roman" w:eastAsia="Times New Roman"/>
        </w:rPr>
        <w:t>4</w:t>
      </w:r>
      <w:r>
        <w:t>、安徽大学体育馆主要经营管理方式和内容有哪些？</w:t>
      </w:r>
    </w:p>
    <w:p w:rsidR="0018722C">
      <w:pPr>
        <w:topLinePunct/>
      </w:pPr>
      <w:r>
        <w:rPr>
          <w:rFonts w:ascii="Times New Roman" w:eastAsia="Times New Roman"/>
        </w:rPr>
        <w:t>5</w:t>
      </w:r>
      <w:r>
        <w:t>、安徽大学体育馆利用率的主要影响因素有哪些？</w:t>
      </w:r>
    </w:p>
    <w:p w:rsidR="0018722C">
      <w:pPr>
        <w:topLinePunct/>
      </w:pPr>
      <w:r>
        <w:rPr>
          <w:rFonts w:ascii="Times New Roman" w:eastAsia="Times New Roman"/>
        </w:rPr>
        <w:t>6</w:t>
      </w:r>
      <w:r>
        <w:t>、目前安徽大学体育馆在开放使用的过程中存在的问题？</w:t>
      </w:r>
    </w:p>
    <w:p w:rsidR="0018722C">
      <w:pPr>
        <w:topLinePunct/>
      </w:pPr>
      <w:r>
        <w:rPr>
          <w:rFonts w:ascii="Times New Roman" w:eastAsia="Times New Roman"/>
        </w:rPr>
        <w:t>7</w:t>
      </w:r>
      <w:r>
        <w:t>、您认为目前安徽大学体育馆体育馆在开放过程中存在的不足，应如何改善？</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- 41 -</w:t>
      </w:r>
    </w:p>
    <w:p w:rsidR="0018722C">
      <w:pPr>
        <w:topLinePunct/>
      </w:pPr>
      <w:bookmarkStart w:name="个人简历 在读期间发表的学术论文与研究成果 " w:id="71"/>
      <w:bookmarkEnd w:id="71"/>
      <w:r>
        <w:rPr>
          <w:rFonts w:cstheme="minorBidi" w:hAnsiTheme="minorHAnsi" w:eastAsiaTheme="minorHAnsi" w:asciiTheme="minorHAnsi" w:ascii="黑体" w:hAnsi="黑体" w:eastAsia="黑体" w:cs="黑体"/>
          <w:b/>
        </w:rPr>
        <w:t>个人简历</w:t>
      </w:r>
      <w:r>
        <w:rPr>
          <w:rFonts w:cstheme="minorBidi" w:hAnsiTheme="minorHAnsi" w:eastAsiaTheme="minorHAnsi" w:asciiTheme="minorHAnsi" w:ascii="黑体" w:hAnsi="黑体" w:eastAsia="黑体" w:cs="黑体"/>
          <w:b/>
        </w:rPr>
        <w:t>在读期间发表的学术论文与研究成果</w:t>
      </w:r>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张辉，男，汉族，</w:t>
      </w:r>
      <w:r>
        <w:rPr>
          <w:rFonts w:ascii="Times New Roman" w:eastAsia="Times New Roman" w:cstheme="minorBidi" w:hAnsiTheme="minorHAnsi"/>
        </w:rPr>
        <w:t>1981</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15</w:t>
      </w:r>
      <w:r>
        <w:rPr>
          <w:rFonts w:cstheme="minorBidi" w:hAnsiTheme="minorHAnsi" w:eastAsiaTheme="minorHAnsi" w:asciiTheme="minorHAnsi"/>
        </w:rPr>
        <w:t>日出生，籍贯为安徽省宿州市，</w:t>
      </w:r>
      <w:r>
        <w:rPr>
          <w:rFonts w:ascii="Times New Roman" w:eastAsia="Times New Roman" w:cstheme="minorBidi" w:hAnsiTheme="minorHAnsi"/>
        </w:rPr>
        <w:t>2004</w:t>
      </w:r>
      <w:r>
        <w:rPr>
          <w:rFonts w:cstheme="minorBidi" w:hAnsiTheme="minorHAnsi" w:eastAsiaTheme="minorHAnsi" w:asciiTheme="minorHAnsi"/>
        </w:rPr>
        <w:t>年本科毕业于北京体育大学教育学院，</w:t>
      </w:r>
      <w:r>
        <w:rPr>
          <w:rFonts w:ascii="Times New Roman" w:eastAsia="Times New Roman" w:cstheme="minorBidi" w:hAnsiTheme="minorHAnsi"/>
        </w:rPr>
        <w:t>2013</w:t>
      </w:r>
      <w:r>
        <w:rPr>
          <w:rFonts w:cstheme="minorBidi" w:hAnsiTheme="minorHAnsi" w:eastAsiaTheme="minorHAnsi" w:asciiTheme="minorHAnsi"/>
        </w:rPr>
        <w:t>年考入北京体育大学管理学院在读体育硕士。</w:t>
      </w:r>
    </w:p>
    <w:p w:rsidR="0018722C">
      <w:pPr>
        <w:topLinePunct/>
      </w:pPr>
      <w:r>
        <w:rPr>
          <w:rFonts w:cstheme="minorBidi" w:hAnsiTheme="minorHAnsi" w:eastAsiaTheme="minorHAnsi" w:asciiTheme="minorHAnsi" w:ascii="Times New Roman" w:eastAsia="Times New Roman"/>
        </w:rPr>
        <w:t>2015</w:t>
      </w:r>
      <w:r>
        <w:rPr>
          <w:rFonts w:cstheme="minorBidi" w:hAnsiTheme="minorHAnsi" w:eastAsiaTheme="minorHAnsi" w:asciiTheme="minorHAnsi"/>
        </w:rPr>
        <w:t>年在《体育世界</w:t>
      </w:r>
      <w:r>
        <w:rPr>
          <w:rFonts w:cstheme="minorBidi" w:hAnsiTheme="minorHAnsi" w:eastAsiaTheme="minorHAnsi" w:asciiTheme="minorHAnsi"/>
        </w:rPr>
        <w:t>（</w:t>
      </w:r>
      <w:r>
        <w:rPr>
          <w:rFonts w:cstheme="minorBidi" w:hAnsiTheme="minorHAnsi" w:eastAsiaTheme="minorHAnsi" w:asciiTheme="minorHAnsi"/>
        </w:rPr>
        <w:t>学术</w:t>
      </w:r>
      <w:r>
        <w:rPr>
          <w:rFonts w:cstheme="minorBidi" w:hAnsiTheme="minorHAnsi" w:eastAsiaTheme="minorHAnsi" w:asciiTheme="minorHAnsi"/>
        </w:rPr>
        <w:t>）</w:t>
      </w:r>
      <w:r>
        <w:rPr>
          <w:rFonts w:cstheme="minorBidi" w:hAnsiTheme="minorHAnsi" w:eastAsiaTheme="minorHAnsi" w:asciiTheme="minorHAnsi"/>
        </w:rPr>
        <w:t>》第</w:t>
      </w:r>
      <w:r>
        <w:rPr>
          <w:rFonts w:ascii="Times New Roman" w:eastAsia="Times New Roman" w:cstheme="minorBidi" w:hAnsiTheme="minorHAnsi"/>
        </w:rPr>
        <w:t>11</w:t>
      </w:r>
      <w:r>
        <w:rPr>
          <w:rFonts w:cstheme="minorBidi" w:hAnsiTheme="minorHAnsi" w:eastAsiaTheme="minorHAnsi" w:asciiTheme="minorHAnsi"/>
        </w:rPr>
        <w:t>期：</w:t>
      </w:r>
      <w:r>
        <w:rPr>
          <w:rFonts w:ascii="Times New Roman" w:eastAsia="Times New Roman" w:cstheme="minorBidi" w:hAnsiTheme="minorHAnsi"/>
        </w:rPr>
        <w:t>136-138</w:t>
      </w:r>
      <w:r>
        <w:rPr>
          <w:rFonts w:cstheme="minorBidi" w:hAnsiTheme="minorHAnsi" w:eastAsiaTheme="minorHAnsi" w:asciiTheme="minorHAnsi"/>
        </w:rPr>
        <w:t>，总第</w:t>
      </w:r>
      <w:r>
        <w:rPr>
          <w:rFonts w:ascii="Times New Roman" w:eastAsia="Times New Roman" w:cstheme="minorBidi" w:hAnsiTheme="minorHAnsi"/>
        </w:rPr>
        <w:t>749</w:t>
      </w:r>
      <w:r>
        <w:rPr>
          <w:rFonts w:cstheme="minorBidi" w:hAnsiTheme="minorHAnsi" w:eastAsiaTheme="minorHAnsi" w:asciiTheme="minorHAnsi"/>
        </w:rPr>
        <w:t>期，发表论文题为《宿州市青</w:t>
      </w:r>
      <w:r>
        <w:rPr>
          <w:rFonts w:cstheme="minorBidi" w:hAnsiTheme="minorHAnsi" w:eastAsiaTheme="minorHAnsi" w:asciiTheme="minorHAnsi"/>
        </w:rPr>
        <w:t>少年篮球运动员运动损伤的调查与分析》。</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论文随机验证编号：BT12101311491370</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- 42 -</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69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08" from="89.239998pt,98.519981pt" to="506.159998pt,98.51998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142548pt;margin-top:84.210983pt;width:127.8pt;height:12.5pt;mso-position-horizontal-relative:page;mso-position-vertical-relative:page;z-index:-46984" type="#_x0000_t202" filled="false" stroked="false">
          <v:textbox inset="0,0,0,0">
            <w:txbxContent>
              <w:p>
                <w:pPr>
                  <w:spacing w:line="230" w:lineRule="exact" w:before="0"/>
                  <w:ind w:left="20" w:right="0" w:firstLine="0"/>
                  <w:jc w:val="left"/>
                  <w:rPr>
                    <w:sz w:val="21"/>
                  </w:rPr>
                </w:pPr>
                <w:r>
                  <w:rPr>
                    <w:spacing w:val="-18"/>
                    <w:w w:val="105"/>
                    <w:sz w:val="21"/>
                  </w:rPr>
                  <w:t>安徽大学体育馆利用率研究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_Ref665693794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
      <w:numFmt w:val="decimal"/>
      <w:lvlText w:val="%1"/>
      <w:lvlJc w:val="left"/>
      <w:pPr>
        <w:ind w:left="1334" w:hanging="420"/>
        <w:jc w:val="left"/>
      </w:pPr>
      <w:rPr>
        <w:rFonts w:hint="default"/>
      </w:rPr>
    </w:lvl>
    <w:lvl w:ilvl="1">
      <w:start w:val="1"/>
      <w:numFmt w:val="decimal"/>
      <w:lvlText w:val="%1.%2"/>
      <w:lvlJc w:val="left"/>
      <w:pPr>
        <w:ind w:left="1334" w:hanging="420"/>
        <w:jc w:val="left"/>
      </w:pPr>
      <w:rPr>
        <w:rFonts w:hint="default" w:ascii="黑体" w:hAnsi="黑体" w:eastAsia="黑体" w:cs="黑体"/>
        <w:b/>
        <w:bCs/>
        <w:w w:val="99"/>
        <w:sz w:val="26"/>
        <w:szCs w:val="26"/>
      </w:rPr>
    </w:lvl>
    <w:lvl w:ilvl="2">
      <w:start w:val="1"/>
      <w:numFmt w:val="decimal"/>
      <w:lvlText w:val="%1.%2.%3"/>
      <w:lvlJc w:val="left"/>
      <w:pPr>
        <w:ind w:left="2215" w:hanging="782"/>
        <w:jc w:val="left"/>
      </w:pPr>
      <w:rPr>
        <w:rFonts w:hint="default"/>
        <w:spacing w:val="-2"/>
        <w:w w:val="100"/>
      </w:rPr>
    </w:lvl>
    <w:lvl w:ilvl="3">
      <w:start w:val="0"/>
      <w:numFmt w:val="bullet"/>
      <w:lvlText w:val="•"/>
      <w:lvlJc w:val="left"/>
      <w:pPr>
        <w:ind w:left="3108" w:hanging="782"/>
      </w:pPr>
      <w:rPr>
        <w:rFonts w:hint="default"/>
      </w:rPr>
    </w:lvl>
    <w:lvl w:ilvl="4">
      <w:start w:val="0"/>
      <w:numFmt w:val="bullet"/>
      <w:lvlText w:val="•"/>
      <w:lvlJc w:val="left"/>
      <w:pPr>
        <w:ind w:left="3996" w:hanging="782"/>
      </w:pPr>
      <w:rPr>
        <w:rFonts w:hint="default"/>
      </w:rPr>
    </w:lvl>
    <w:lvl w:ilvl="5">
      <w:start w:val="0"/>
      <w:numFmt w:val="bullet"/>
      <w:lvlText w:val="•"/>
      <w:lvlJc w:val="left"/>
      <w:pPr>
        <w:ind w:left="4884" w:hanging="782"/>
      </w:pPr>
      <w:rPr>
        <w:rFonts w:hint="default"/>
      </w:rPr>
    </w:lvl>
    <w:lvl w:ilvl="6">
      <w:start w:val="0"/>
      <w:numFmt w:val="bullet"/>
      <w:lvlText w:val="•"/>
      <w:lvlJc w:val="left"/>
      <w:pPr>
        <w:ind w:left="5773" w:hanging="782"/>
      </w:pPr>
      <w:rPr>
        <w:rFonts w:hint="default"/>
      </w:rPr>
    </w:lvl>
    <w:lvl w:ilvl="7">
      <w:start w:val="0"/>
      <w:numFmt w:val="bullet"/>
      <w:lvlText w:val="•"/>
      <w:lvlJc w:val="left"/>
      <w:pPr>
        <w:ind w:left="6661" w:hanging="782"/>
      </w:pPr>
      <w:rPr>
        <w:rFonts w:hint="default"/>
      </w:rPr>
    </w:lvl>
    <w:lvl w:ilvl="8">
      <w:start w:val="0"/>
      <w:numFmt w:val="bullet"/>
      <w:lvlText w:val="•"/>
      <w:lvlJc w:val="left"/>
      <w:pPr>
        <w:ind w:left="7549" w:hanging="782"/>
      </w:pPr>
      <w:rPr>
        <w:rFonts w:hint="default"/>
      </w:rPr>
    </w:lvl>
  </w:abstractNum>
  <w:abstractNum w:abstractNumId="7">
    <w:multiLevelType w:val="hybridMultilevel"/>
    <w:lvl w:ilvl="0">
      <w:start w:val="4"/>
      <w:numFmt w:val="decimal"/>
      <w:lvlText w:val="%1"/>
      <w:lvlJc w:val="left"/>
      <w:pPr>
        <w:ind w:left="1334" w:hanging="420"/>
        <w:jc w:val="left"/>
      </w:pPr>
      <w:rPr>
        <w:rFonts w:hint="default"/>
      </w:rPr>
    </w:lvl>
    <w:lvl w:ilvl="1">
      <w:start w:val="2"/>
      <w:numFmt w:val="decimal"/>
      <w:lvlText w:val="%1.%2"/>
      <w:lvlJc w:val="left"/>
      <w:pPr>
        <w:ind w:left="1334" w:hanging="420"/>
        <w:jc w:val="left"/>
      </w:pPr>
      <w:rPr>
        <w:rFonts w:hint="default"/>
        <w:b/>
        <w:bCs/>
        <w:w w:val="99"/>
      </w:rPr>
    </w:lvl>
    <w:lvl w:ilvl="2">
      <w:start w:val="1"/>
      <w:numFmt w:val="decimal"/>
      <w:lvlText w:val="%1.%2.%3"/>
      <w:lvlJc w:val="left"/>
      <w:pPr>
        <w:ind w:left="1634" w:hanging="720"/>
        <w:jc w:val="left"/>
      </w:pPr>
      <w:rPr>
        <w:rFonts w:hint="default"/>
        <w:b/>
        <w:bCs/>
        <w:w w:val="99"/>
      </w:rPr>
    </w:lvl>
    <w:lvl w:ilvl="3">
      <w:start w:val="0"/>
      <w:numFmt w:val="bullet"/>
      <w:lvlText w:val="•"/>
      <w:lvlJc w:val="left"/>
      <w:pPr>
        <w:ind w:left="3370" w:hanging="720"/>
      </w:pPr>
      <w:rPr>
        <w:rFonts w:hint="default"/>
      </w:rPr>
    </w:lvl>
    <w:lvl w:ilvl="4">
      <w:start w:val="0"/>
      <w:numFmt w:val="bullet"/>
      <w:lvlText w:val="•"/>
      <w:lvlJc w:val="left"/>
      <w:pPr>
        <w:ind w:left="4235" w:hanging="720"/>
      </w:pPr>
      <w:rPr>
        <w:rFonts w:hint="default"/>
      </w:rPr>
    </w:lvl>
    <w:lvl w:ilvl="5">
      <w:start w:val="0"/>
      <w:numFmt w:val="bullet"/>
      <w:lvlText w:val="•"/>
      <w:lvlJc w:val="left"/>
      <w:pPr>
        <w:ind w:left="5100" w:hanging="720"/>
      </w:pPr>
      <w:rPr>
        <w:rFonts w:hint="default"/>
      </w:rPr>
    </w:lvl>
    <w:lvl w:ilvl="6">
      <w:start w:val="0"/>
      <w:numFmt w:val="bullet"/>
      <w:lvlText w:val="•"/>
      <w:lvlJc w:val="left"/>
      <w:pPr>
        <w:ind w:left="5965" w:hanging="720"/>
      </w:pPr>
      <w:rPr>
        <w:rFonts w:hint="default"/>
      </w:rPr>
    </w:lvl>
    <w:lvl w:ilvl="7">
      <w:start w:val="0"/>
      <w:numFmt w:val="bullet"/>
      <w:lvlText w:val="•"/>
      <w:lvlJc w:val="left"/>
      <w:pPr>
        <w:ind w:left="6830" w:hanging="720"/>
      </w:pPr>
      <w:rPr>
        <w:rFonts w:hint="default"/>
      </w:rPr>
    </w:lvl>
    <w:lvl w:ilvl="8">
      <w:start w:val="0"/>
      <w:numFmt w:val="bullet"/>
      <w:lvlText w:val="•"/>
      <w:lvlJc w:val="left"/>
      <w:pPr>
        <w:ind w:left="7696" w:hanging="720"/>
      </w:pPr>
      <w:rPr>
        <w:rFonts w:hint="default"/>
      </w:rPr>
    </w:lvl>
  </w:abstractNum>
  <w:abstractNum w:abstractNumId="6">
    <w:multiLevelType w:val="hybridMultilevel"/>
    <w:lvl w:ilvl="0">
      <w:start w:val="4"/>
      <w:numFmt w:val="decimal"/>
      <w:lvlText w:val="%1"/>
      <w:lvlJc w:val="left"/>
      <w:pPr>
        <w:ind w:left="1154" w:hanging="240"/>
        <w:jc w:val="left"/>
      </w:pPr>
      <w:rPr>
        <w:rFonts w:hint="default" w:ascii="Times New Roman" w:hAnsi="Times New Roman" w:eastAsia="Times New Roman" w:cs="Times New Roman"/>
        <w:b/>
        <w:bCs/>
        <w:w w:val="100"/>
        <w:sz w:val="32"/>
        <w:szCs w:val="32"/>
      </w:rPr>
    </w:lvl>
    <w:lvl w:ilvl="1">
      <w:start w:val="1"/>
      <w:numFmt w:val="decimal"/>
      <w:lvlText w:val="%1.%2"/>
      <w:lvlJc w:val="left"/>
      <w:pPr>
        <w:ind w:left="1444" w:hanging="530"/>
        <w:jc w:val="left"/>
      </w:pPr>
      <w:rPr>
        <w:rFonts w:hint="default" w:ascii="黑体" w:hAnsi="黑体" w:eastAsia="黑体" w:cs="黑体"/>
        <w:b/>
        <w:bCs/>
        <w:spacing w:val="0"/>
        <w:w w:val="99"/>
        <w:sz w:val="30"/>
        <w:szCs w:val="30"/>
      </w:rPr>
    </w:lvl>
    <w:lvl w:ilvl="2">
      <w:start w:val="1"/>
      <w:numFmt w:val="decimal"/>
      <w:lvlText w:val="%1.%2.%3"/>
      <w:lvlJc w:val="left"/>
      <w:pPr>
        <w:ind w:left="1634" w:hanging="720"/>
        <w:jc w:val="left"/>
      </w:pPr>
      <w:rPr>
        <w:rFonts w:hint="default" w:ascii="黑体" w:hAnsi="黑体" w:eastAsia="黑体" w:cs="黑体"/>
        <w:b/>
        <w:bCs/>
        <w:w w:val="99"/>
        <w:sz w:val="26"/>
        <w:szCs w:val="26"/>
      </w:rPr>
    </w:lvl>
    <w:lvl w:ilvl="3">
      <w:start w:val="0"/>
      <w:numFmt w:val="bullet"/>
      <w:lvlText w:val="•"/>
      <w:lvlJc w:val="left"/>
      <w:pPr>
        <w:ind w:left="2600" w:hanging="720"/>
      </w:pPr>
      <w:rPr>
        <w:rFonts w:hint="default"/>
      </w:rPr>
    </w:lvl>
    <w:lvl w:ilvl="4">
      <w:start w:val="0"/>
      <w:numFmt w:val="bullet"/>
      <w:lvlText w:val="•"/>
      <w:lvlJc w:val="left"/>
      <w:pPr>
        <w:ind w:left="3561" w:hanging="720"/>
      </w:pPr>
      <w:rPr>
        <w:rFonts w:hint="default"/>
      </w:rPr>
    </w:lvl>
    <w:lvl w:ilvl="5">
      <w:start w:val="0"/>
      <w:numFmt w:val="bullet"/>
      <w:lvlText w:val="•"/>
      <w:lvlJc w:val="left"/>
      <w:pPr>
        <w:ind w:left="4522" w:hanging="720"/>
      </w:pPr>
      <w:rPr>
        <w:rFonts w:hint="default"/>
      </w:rPr>
    </w:lvl>
    <w:lvl w:ilvl="6">
      <w:start w:val="0"/>
      <w:numFmt w:val="bullet"/>
      <w:lvlText w:val="•"/>
      <w:lvlJc w:val="left"/>
      <w:pPr>
        <w:ind w:left="5483" w:hanging="720"/>
      </w:pPr>
      <w:rPr>
        <w:rFonts w:hint="default"/>
      </w:rPr>
    </w:lvl>
    <w:lvl w:ilvl="7">
      <w:start w:val="0"/>
      <w:numFmt w:val="bullet"/>
      <w:lvlText w:val="•"/>
      <w:lvlJc w:val="left"/>
      <w:pPr>
        <w:ind w:left="6444" w:hanging="720"/>
      </w:pPr>
      <w:rPr>
        <w:rFonts w:hint="default"/>
      </w:rPr>
    </w:lvl>
    <w:lvl w:ilvl="8">
      <w:start w:val="0"/>
      <w:numFmt w:val="bullet"/>
      <w:lvlText w:val="•"/>
      <w:lvlJc w:val="left"/>
      <w:pPr>
        <w:ind w:left="7404" w:hanging="720"/>
      </w:pPr>
      <w:rPr>
        <w:rFonts w:hint="default"/>
      </w:rPr>
    </w:lvl>
  </w:abstractNum>
  <w:abstractNum w:abstractNumId="5">
    <w:multiLevelType w:val="hybridMultilevel"/>
    <w:lvl w:ilvl="0">
      <w:start w:val="3"/>
      <w:numFmt w:val="decimal"/>
      <w:lvlText w:val="%1"/>
      <w:lvlJc w:val="left"/>
      <w:pPr>
        <w:ind w:left="1634" w:hanging="720"/>
        <w:jc w:val="left"/>
      </w:pPr>
      <w:rPr>
        <w:rFonts w:hint="default"/>
      </w:rPr>
    </w:lvl>
    <w:lvl w:ilvl="1">
      <w:start w:val="2"/>
      <w:numFmt w:val="decimal"/>
      <w:lvlText w:val="%1.%2"/>
      <w:lvlJc w:val="left"/>
      <w:pPr>
        <w:ind w:left="1634" w:hanging="720"/>
        <w:jc w:val="left"/>
      </w:pPr>
      <w:rPr>
        <w:rFonts w:hint="default"/>
      </w:rPr>
    </w:lvl>
    <w:lvl w:ilvl="2">
      <w:start w:val="4"/>
      <w:numFmt w:val="decimal"/>
      <w:lvlText w:val="%1.%2.%3"/>
      <w:lvlJc w:val="left"/>
      <w:pPr>
        <w:ind w:left="1634" w:hanging="720"/>
        <w:jc w:val="left"/>
      </w:pPr>
      <w:rPr>
        <w:rFonts w:hint="default" w:ascii="黑体" w:hAnsi="黑体" w:eastAsia="黑体" w:cs="黑体"/>
        <w:b/>
        <w:bCs/>
        <w:w w:val="99"/>
        <w:sz w:val="26"/>
        <w:szCs w:val="26"/>
      </w:rPr>
    </w:lvl>
    <w:lvl w:ilvl="3">
      <w:start w:val="0"/>
      <w:numFmt w:val="bullet"/>
      <w:lvlText w:val="•"/>
      <w:lvlJc w:val="left"/>
      <w:pPr>
        <w:ind w:left="4041" w:hanging="720"/>
      </w:pPr>
      <w:rPr>
        <w:rFonts w:hint="default"/>
      </w:rPr>
    </w:lvl>
    <w:lvl w:ilvl="4">
      <w:start w:val="0"/>
      <w:numFmt w:val="bullet"/>
      <w:lvlText w:val="•"/>
      <w:lvlJc w:val="left"/>
      <w:pPr>
        <w:ind w:left="4842" w:hanging="720"/>
      </w:pPr>
      <w:rPr>
        <w:rFonts w:hint="default"/>
      </w:rPr>
    </w:lvl>
    <w:lvl w:ilvl="5">
      <w:start w:val="0"/>
      <w:numFmt w:val="bullet"/>
      <w:lvlText w:val="•"/>
      <w:lvlJc w:val="left"/>
      <w:pPr>
        <w:ind w:left="5643" w:hanging="720"/>
      </w:pPr>
      <w:rPr>
        <w:rFonts w:hint="default"/>
      </w:rPr>
    </w:lvl>
    <w:lvl w:ilvl="6">
      <w:start w:val="0"/>
      <w:numFmt w:val="bullet"/>
      <w:lvlText w:val="•"/>
      <w:lvlJc w:val="left"/>
      <w:pPr>
        <w:ind w:left="6443" w:hanging="720"/>
      </w:pPr>
      <w:rPr>
        <w:rFonts w:hint="default"/>
      </w:rPr>
    </w:lvl>
    <w:lvl w:ilvl="7">
      <w:start w:val="0"/>
      <w:numFmt w:val="bullet"/>
      <w:lvlText w:val="•"/>
      <w:lvlJc w:val="left"/>
      <w:pPr>
        <w:ind w:left="7244" w:hanging="720"/>
      </w:pPr>
      <w:rPr>
        <w:rFonts w:hint="default"/>
      </w:rPr>
    </w:lvl>
    <w:lvl w:ilvl="8">
      <w:start w:val="0"/>
      <w:numFmt w:val="bullet"/>
      <w:lvlText w:val="•"/>
      <w:lvlJc w:val="left"/>
      <w:pPr>
        <w:ind w:left="8045" w:hanging="720"/>
      </w:pPr>
      <w:rPr>
        <w:rFonts w:hint="default"/>
      </w:rPr>
    </w:lvl>
  </w:abstractNum>
  <w:abstractNum w:abstractNumId="4">
    <w:multiLevelType w:val="hybridMultilevel"/>
    <w:lvl w:ilvl="0">
      <w:start w:val="3"/>
      <w:numFmt w:val="decimal"/>
      <w:lvlText w:val="%1"/>
      <w:lvlJc w:val="left"/>
      <w:pPr>
        <w:ind w:left="1154" w:hanging="240"/>
        <w:jc w:val="left"/>
      </w:pPr>
      <w:rPr>
        <w:rFonts w:hint="default" w:ascii="Times New Roman" w:hAnsi="Times New Roman" w:eastAsia="Times New Roman" w:cs="Times New Roman"/>
        <w:b/>
        <w:bCs/>
        <w:w w:val="100"/>
        <w:sz w:val="32"/>
        <w:szCs w:val="32"/>
      </w:rPr>
    </w:lvl>
    <w:lvl w:ilvl="1">
      <w:start w:val="1"/>
      <w:numFmt w:val="decimal"/>
      <w:lvlText w:val="%1.%2"/>
      <w:lvlJc w:val="left"/>
      <w:pPr>
        <w:ind w:left="1478" w:hanging="564"/>
        <w:jc w:val="left"/>
      </w:pPr>
      <w:rPr>
        <w:rFonts w:hint="default"/>
        <w:b/>
        <w:bCs/>
        <w:spacing w:val="0"/>
        <w:w w:val="99"/>
      </w:rPr>
    </w:lvl>
    <w:lvl w:ilvl="2">
      <w:start w:val="1"/>
      <w:numFmt w:val="decimal"/>
      <w:lvlText w:val="%1.%2.%3"/>
      <w:lvlJc w:val="left"/>
      <w:pPr>
        <w:ind w:left="1634" w:hanging="720"/>
        <w:jc w:val="left"/>
      </w:pPr>
      <w:rPr>
        <w:rFonts w:hint="default"/>
        <w:b/>
        <w:bCs/>
        <w:w w:val="99"/>
      </w:rPr>
    </w:lvl>
    <w:lvl w:ilvl="3">
      <w:start w:val="0"/>
      <w:numFmt w:val="bullet"/>
      <w:lvlText w:val="•"/>
      <w:lvlJc w:val="left"/>
      <w:pPr>
        <w:ind w:left="2613" w:hanging="720"/>
      </w:pPr>
      <w:rPr>
        <w:rFonts w:hint="default"/>
      </w:rPr>
    </w:lvl>
    <w:lvl w:ilvl="4">
      <w:start w:val="0"/>
      <w:numFmt w:val="bullet"/>
      <w:lvlText w:val="•"/>
      <w:lvlJc w:val="left"/>
      <w:pPr>
        <w:ind w:left="3586" w:hanging="720"/>
      </w:pPr>
      <w:rPr>
        <w:rFonts w:hint="default"/>
      </w:rPr>
    </w:lvl>
    <w:lvl w:ilvl="5">
      <w:start w:val="0"/>
      <w:numFmt w:val="bullet"/>
      <w:lvlText w:val="•"/>
      <w:lvlJc w:val="left"/>
      <w:pPr>
        <w:ind w:left="4559" w:hanging="720"/>
      </w:pPr>
      <w:rPr>
        <w:rFonts w:hint="default"/>
      </w:rPr>
    </w:lvl>
    <w:lvl w:ilvl="6">
      <w:start w:val="0"/>
      <w:numFmt w:val="bullet"/>
      <w:lvlText w:val="•"/>
      <w:lvlJc w:val="left"/>
      <w:pPr>
        <w:ind w:left="5533" w:hanging="720"/>
      </w:pPr>
      <w:rPr>
        <w:rFonts w:hint="default"/>
      </w:rPr>
    </w:lvl>
    <w:lvl w:ilvl="7">
      <w:start w:val="0"/>
      <w:numFmt w:val="bullet"/>
      <w:lvlText w:val="•"/>
      <w:lvlJc w:val="left"/>
      <w:pPr>
        <w:ind w:left="6506" w:hanging="720"/>
      </w:pPr>
      <w:rPr>
        <w:rFonts w:hint="default"/>
      </w:rPr>
    </w:lvl>
    <w:lvl w:ilvl="8">
      <w:start w:val="0"/>
      <w:numFmt w:val="bullet"/>
      <w:lvlText w:val="•"/>
      <w:lvlJc w:val="left"/>
      <w:pPr>
        <w:ind w:left="7479" w:hanging="720"/>
      </w:pPr>
      <w:rPr>
        <w:rFonts w:hint="default"/>
      </w:rPr>
    </w:lvl>
  </w:abstractNum>
  <w:abstractNum w:abstractNumId="3">
    <w:multiLevelType w:val="hybridMultilevel"/>
    <w:lvl w:ilvl="0">
      <w:start w:val="2"/>
      <w:numFmt w:val="decimal"/>
      <w:lvlText w:val="%1"/>
      <w:lvlJc w:val="left"/>
      <w:pPr>
        <w:ind w:left="1478" w:hanging="564"/>
        <w:jc w:val="left"/>
      </w:pPr>
      <w:rPr>
        <w:rFonts w:hint="default"/>
      </w:rPr>
    </w:lvl>
    <w:lvl w:ilvl="1">
      <w:start w:val="3"/>
      <w:numFmt w:val="decimal"/>
      <w:lvlText w:val="%1.%2"/>
      <w:lvlJc w:val="left"/>
      <w:pPr>
        <w:ind w:left="1478" w:hanging="564"/>
        <w:jc w:val="left"/>
      </w:pPr>
      <w:rPr>
        <w:rFonts w:hint="default" w:ascii="黑体" w:hAnsi="黑体" w:eastAsia="黑体" w:cs="黑体"/>
        <w:b/>
        <w:bCs/>
        <w:spacing w:val="0"/>
        <w:w w:val="99"/>
        <w:sz w:val="28"/>
        <w:szCs w:val="28"/>
      </w:rPr>
    </w:lvl>
    <w:lvl w:ilvl="2">
      <w:start w:val="1"/>
      <w:numFmt w:val="decimal"/>
      <w:lvlText w:val="%1.%2.%3"/>
      <w:lvlJc w:val="left"/>
      <w:pPr>
        <w:ind w:left="1634" w:hanging="720"/>
        <w:jc w:val="left"/>
      </w:pPr>
      <w:rPr>
        <w:rFonts w:hint="default" w:ascii="黑体" w:hAnsi="黑体" w:eastAsia="黑体" w:cs="黑体"/>
        <w:b/>
        <w:bCs/>
        <w:w w:val="99"/>
        <w:sz w:val="26"/>
        <w:szCs w:val="26"/>
      </w:rPr>
    </w:lvl>
    <w:lvl w:ilvl="3">
      <w:start w:val="0"/>
      <w:numFmt w:val="bullet"/>
      <w:lvlText w:val="•"/>
      <w:lvlJc w:val="left"/>
      <w:pPr>
        <w:ind w:left="3348"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5056" w:hanging="720"/>
      </w:pPr>
      <w:rPr>
        <w:rFonts w:hint="default"/>
      </w:rPr>
    </w:lvl>
    <w:lvl w:ilvl="6">
      <w:start w:val="0"/>
      <w:numFmt w:val="bullet"/>
      <w:lvlText w:val="•"/>
      <w:lvlJc w:val="left"/>
      <w:pPr>
        <w:ind w:left="5910" w:hanging="720"/>
      </w:pPr>
      <w:rPr>
        <w:rFonts w:hint="default"/>
      </w:rPr>
    </w:lvl>
    <w:lvl w:ilvl="7">
      <w:start w:val="0"/>
      <w:numFmt w:val="bullet"/>
      <w:lvlText w:val="•"/>
      <w:lvlJc w:val="left"/>
      <w:pPr>
        <w:ind w:left="6764" w:hanging="720"/>
      </w:pPr>
      <w:rPr>
        <w:rFonts w:hint="default"/>
      </w:rPr>
    </w:lvl>
    <w:lvl w:ilvl="8">
      <w:start w:val="0"/>
      <w:numFmt w:val="bullet"/>
      <w:lvlText w:val="•"/>
      <w:lvlJc w:val="left"/>
      <w:pPr>
        <w:ind w:left="7618" w:hanging="720"/>
      </w:pPr>
      <w:rPr>
        <w:rFonts w:hint="default"/>
      </w:rPr>
    </w:lvl>
  </w:abstractNum>
  <w:abstractNum w:abstractNumId="2">
    <w:multiLevelType w:val="hybridMultilevel"/>
    <w:lvl w:ilvl="0">
      <w:start w:val="2"/>
      <w:numFmt w:val="decimal"/>
      <w:lvlText w:val="%1"/>
      <w:lvlJc w:val="left"/>
      <w:pPr>
        <w:ind w:left="1478" w:hanging="564"/>
        <w:jc w:val="left"/>
      </w:pPr>
      <w:rPr>
        <w:rFonts w:hint="default"/>
      </w:rPr>
    </w:lvl>
    <w:lvl w:ilvl="1">
      <w:start w:val="2"/>
      <w:numFmt w:val="decimal"/>
      <w:lvlText w:val="%1.%2"/>
      <w:lvlJc w:val="left"/>
      <w:pPr>
        <w:ind w:left="1478" w:hanging="564"/>
        <w:jc w:val="left"/>
      </w:pPr>
      <w:rPr>
        <w:rFonts w:hint="default" w:ascii="黑体" w:hAnsi="黑体" w:eastAsia="黑体" w:cs="黑体"/>
        <w:b/>
        <w:bCs/>
        <w:spacing w:val="0"/>
        <w:w w:val="99"/>
        <w:sz w:val="28"/>
        <w:szCs w:val="28"/>
      </w:rPr>
    </w:lvl>
    <w:lvl w:ilvl="2">
      <w:start w:val="1"/>
      <w:numFmt w:val="decimal"/>
      <w:lvlText w:val="%1.%2.%3"/>
      <w:lvlJc w:val="left"/>
      <w:pPr>
        <w:ind w:left="1634" w:hanging="720"/>
        <w:jc w:val="left"/>
      </w:pPr>
      <w:rPr>
        <w:rFonts w:hint="default" w:ascii="黑体" w:hAnsi="黑体" w:eastAsia="黑体" w:cs="黑体"/>
        <w:b/>
        <w:bCs/>
        <w:w w:val="99"/>
        <w:sz w:val="26"/>
        <w:szCs w:val="26"/>
      </w:rPr>
    </w:lvl>
    <w:lvl w:ilvl="3">
      <w:start w:val="0"/>
      <w:numFmt w:val="bullet"/>
      <w:lvlText w:val="•"/>
      <w:lvlJc w:val="left"/>
      <w:pPr>
        <w:ind w:left="3348"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5056" w:hanging="720"/>
      </w:pPr>
      <w:rPr>
        <w:rFonts w:hint="default"/>
      </w:rPr>
    </w:lvl>
    <w:lvl w:ilvl="6">
      <w:start w:val="0"/>
      <w:numFmt w:val="bullet"/>
      <w:lvlText w:val="•"/>
      <w:lvlJc w:val="left"/>
      <w:pPr>
        <w:ind w:left="5910" w:hanging="720"/>
      </w:pPr>
      <w:rPr>
        <w:rFonts w:hint="default"/>
      </w:rPr>
    </w:lvl>
    <w:lvl w:ilvl="7">
      <w:start w:val="0"/>
      <w:numFmt w:val="bullet"/>
      <w:lvlText w:val="•"/>
      <w:lvlJc w:val="left"/>
      <w:pPr>
        <w:ind w:left="6764" w:hanging="720"/>
      </w:pPr>
      <w:rPr>
        <w:rFonts w:hint="default"/>
      </w:rPr>
    </w:lvl>
    <w:lvl w:ilvl="8">
      <w:start w:val="0"/>
      <w:numFmt w:val="bullet"/>
      <w:lvlText w:val="•"/>
      <w:lvlJc w:val="left"/>
      <w:pPr>
        <w:ind w:left="7618" w:hanging="720"/>
      </w:pPr>
      <w:rPr>
        <w:rFonts w:hint="default"/>
      </w:rPr>
    </w:lvl>
  </w:abstractNum>
  <w:abstractNum w:abstractNumId="1">
    <w:multiLevelType w:val="hybridMultilevel"/>
    <w:lvl w:ilvl="0">
      <w:start w:val="1"/>
      <w:numFmt w:val="decimal"/>
      <w:lvlText w:val="%1"/>
      <w:lvlJc w:val="left"/>
      <w:pPr>
        <w:ind w:left="1236" w:hanging="322"/>
        <w:jc w:val="left"/>
      </w:pPr>
      <w:rPr>
        <w:rFonts w:hint="default" w:ascii="黑体" w:hAnsi="黑体" w:eastAsia="黑体" w:cs="黑体"/>
        <w:b/>
        <w:bCs/>
        <w:w w:val="99"/>
        <w:sz w:val="32"/>
        <w:szCs w:val="32"/>
      </w:rPr>
    </w:lvl>
    <w:lvl w:ilvl="1">
      <w:start w:val="1"/>
      <w:numFmt w:val="decimal"/>
      <w:lvlText w:val="%1.%2"/>
      <w:lvlJc w:val="left"/>
      <w:pPr>
        <w:ind w:left="1475" w:hanging="561"/>
        <w:jc w:val="left"/>
      </w:pPr>
      <w:rPr>
        <w:rFonts w:hint="default" w:ascii="黑体" w:hAnsi="黑体" w:eastAsia="黑体" w:cs="黑体"/>
        <w:w w:val="99"/>
        <w:sz w:val="28"/>
        <w:szCs w:val="28"/>
      </w:rPr>
    </w:lvl>
    <w:lvl w:ilvl="2">
      <w:start w:val="1"/>
      <w:numFmt w:val="decimal"/>
      <w:lvlText w:val="%1.%2.%3"/>
      <w:lvlJc w:val="left"/>
      <w:pPr>
        <w:ind w:left="1499" w:hanging="585"/>
        <w:jc w:val="left"/>
      </w:pPr>
      <w:rPr>
        <w:rFonts w:hint="default"/>
        <w:spacing w:val="-2"/>
        <w:w w:val="100"/>
      </w:rPr>
    </w:lvl>
    <w:lvl w:ilvl="3">
      <w:start w:val="0"/>
      <w:numFmt w:val="bullet"/>
      <w:lvlText w:val="•"/>
      <w:lvlJc w:val="left"/>
      <w:pPr>
        <w:ind w:left="1480" w:hanging="585"/>
      </w:pPr>
      <w:rPr>
        <w:rFonts w:hint="default"/>
      </w:rPr>
    </w:lvl>
    <w:lvl w:ilvl="4">
      <w:start w:val="0"/>
      <w:numFmt w:val="bullet"/>
      <w:lvlText w:val="•"/>
      <w:lvlJc w:val="left"/>
      <w:pPr>
        <w:ind w:left="1500" w:hanging="585"/>
      </w:pPr>
      <w:rPr>
        <w:rFonts w:hint="default"/>
      </w:rPr>
    </w:lvl>
    <w:lvl w:ilvl="5">
      <w:start w:val="0"/>
      <w:numFmt w:val="bullet"/>
      <w:lvlText w:val="•"/>
      <w:lvlJc w:val="left"/>
      <w:pPr>
        <w:ind w:left="2804" w:hanging="585"/>
      </w:pPr>
      <w:rPr>
        <w:rFonts w:hint="default"/>
      </w:rPr>
    </w:lvl>
    <w:lvl w:ilvl="6">
      <w:start w:val="0"/>
      <w:numFmt w:val="bullet"/>
      <w:lvlText w:val="•"/>
      <w:lvlJc w:val="left"/>
      <w:pPr>
        <w:ind w:left="4108" w:hanging="585"/>
      </w:pPr>
      <w:rPr>
        <w:rFonts w:hint="default"/>
      </w:rPr>
    </w:lvl>
    <w:lvl w:ilvl="7">
      <w:start w:val="0"/>
      <w:numFmt w:val="bullet"/>
      <w:lvlText w:val="•"/>
      <w:lvlJc w:val="left"/>
      <w:pPr>
        <w:ind w:left="5413" w:hanging="585"/>
      </w:pPr>
      <w:rPr>
        <w:rFonts w:hint="default"/>
      </w:rPr>
    </w:lvl>
    <w:lvl w:ilvl="8">
      <w:start w:val="0"/>
      <w:numFmt w:val="bullet"/>
      <w:lvlText w:val="•"/>
      <w:lvlJc w:val="left"/>
      <w:pPr>
        <w:ind w:left="6717" w:hanging="585"/>
      </w:pPr>
      <w:rPr>
        <w:rFonts w:hint="default"/>
      </w:rPr>
    </w:lvl>
  </w:abstractNum>
  <w:abstractNum w:abstractNumId="0">
    <w:multiLevelType w:val="hybridMultilevel"/>
    <w:lvl w:ilvl="0">
      <w:start w:val="1"/>
      <w:numFmt w:val="decimal"/>
      <w:lvlText w:val="%1"/>
      <w:lvlJc w:val="left"/>
      <w:pPr>
        <w:ind w:left="1094"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754"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99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760" w:hanging="600"/>
      </w:pPr>
      <w:rPr>
        <w:rFonts w:hint="default"/>
      </w:rPr>
    </w:lvl>
    <w:lvl w:ilvl="4">
      <w:start w:val="0"/>
      <w:numFmt w:val="bullet"/>
      <w:lvlText w:val="•"/>
      <w:lvlJc w:val="left"/>
      <w:pPr>
        <w:ind w:left="1940" w:hanging="600"/>
      </w:pPr>
      <w:rPr>
        <w:rFonts w:hint="default"/>
      </w:rPr>
    </w:lvl>
    <w:lvl w:ilvl="5">
      <w:start w:val="0"/>
      <w:numFmt w:val="bullet"/>
      <w:lvlText w:val="•"/>
      <w:lvlJc w:val="left"/>
      <w:pPr>
        <w:ind w:left="2000" w:hanging="600"/>
      </w:pPr>
      <w:rPr>
        <w:rFonts w:hint="default"/>
      </w:rPr>
    </w:lvl>
    <w:lvl w:ilvl="6">
      <w:start w:val="0"/>
      <w:numFmt w:val="bullet"/>
      <w:lvlText w:val="•"/>
      <w:lvlJc w:val="left"/>
      <w:pPr>
        <w:ind w:left="2020" w:hanging="600"/>
      </w:pPr>
      <w:rPr>
        <w:rFonts w:hint="default"/>
      </w:rPr>
    </w:lvl>
    <w:lvl w:ilvl="7">
      <w:start w:val="0"/>
      <w:numFmt w:val="bullet"/>
      <w:lvlText w:val="•"/>
      <w:lvlJc w:val="left"/>
      <w:pPr>
        <w:ind w:left="3846" w:hanging="600"/>
      </w:pPr>
      <w:rPr>
        <w:rFonts w:hint="default"/>
      </w:rPr>
    </w:lvl>
    <w:lvl w:ilvl="8">
      <w:start w:val="0"/>
      <w:numFmt w:val="bullet"/>
      <w:lvlText w:val="•"/>
      <w:lvlJc w:val="left"/>
      <w:pPr>
        <w:ind w:left="5673" w:hanging="60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277" w:line="266" w:lineRule="exact"/>
      <w:ind w:leftChars="0" w:left="1903"/>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634" w:hanging="54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endnotes" Target="endnotes.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dcterms:created xsi:type="dcterms:W3CDTF">2017-03-14T21:20:11Z</dcterms:created>
  <dcterms:modified xsi:type="dcterms:W3CDTF">2017-03-14T21:20:11Z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2016-05-10T00:00:00Z</vt:filetime>
  </property>
  <property fmtid="{D5CDD505-2E9C-101B-9397-08002B2CF9AE}" pid="3" name="Creator">
    <vt:lpwstr>Microsoft® Word 2010</vt:lpwstr>
  </property>
  <property fmtid="{D5CDD505-2E9C-101B-9397-08002B2CF9AE}" pid="4" name="LastSaved">
    <vt:filetime>2017-03-14T00:00:00Z</vt:filetime>
  </property>
</Properties>
</file>