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1"/>
        <w:ind w:leftChars="0" w:left="3401"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2111" w:rightChars="0" w:right="1018"/>
        <w:jc w:val="center"/>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对外直接投资促进人民币国际化</w:t>
      </w:r>
    </w:p>
    <w:p w:rsidR="0018722C">
      <w:pPr>
        <w:spacing w:before="74"/>
        <w:ind w:leftChars="0" w:left="4774" w:rightChars="0" w:right="0" w:firstLineChars="0" w:firstLine="0"/>
        <w:jc w:val="left"/>
        <w:rPr>
          <w:rFonts w:ascii="黑体" w:eastAsia="黑体" w:hint="eastAsia"/>
          <w:sz w:val="44"/>
        </w:rPr>
      </w:pPr>
      <w:r>
        <w:rPr>
          <w:rFonts w:ascii="黑体" w:eastAsia="黑体" w:hint="eastAsia"/>
          <w:w w:val="95"/>
          <w:sz w:val="44"/>
        </w:rPr>
        <w:t>发展研究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343"/>
        <w:ind w:firstLineChars="0" w:firstLine="0" w:rightChars="0" w:right="0" w:leftChars="0" w:left="3344"/>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硕士研究Th： 谭庆国</w:t>
      </w:r>
    </w:p>
    <w:p w:rsidR="0018722C">
      <w:pPr>
        <w:tabs>
          <w:tab w:pos="6250" w:val="left" w:leader="none"/>
        </w:tabs>
        <w:spacing w:line="364" w:lineRule="auto" w:before="221"/>
        <w:ind w:leftChars="0" w:left="3344" w:rightChars="0" w:right="2430" w:firstLineChars="0" w:firstLine="0"/>
        <w:jc w:val="left"/>
        <w:rPr>
          <w:rFonts w:ascii="黑体" w:eastAsia="黑体" w:hint="eastAsia"/>
          <w:sz w:val="32"/>
        </w:rPr>
      </w:pPr>
      <w:r>
        <w:rPr>
          <w:rFonts w:ascii="黑体" w:eastAsia="黑体" w:hint="eastAsia"/>
          <w:sz w:val="32"/>
        </w:rPr>
        <w:t>指</w:t>
      </w:r>
      <w:r>
        <w:rPr>
          <w:rFonts w:ascii="黑体" w:eastAsia="黑体" w:hint="eastAsia"/>
          <w:spacing w:val="1"/>
          <w:sz w:val="32"/>
        </w:rPr>
        <w:t>导</w:t>
      </w:r>
      <w:r>
        <w:rPr>
          <w:rFonts w:ascii="黑体" w:eastAsia="黑体" w:hint="eastAsia"/>
          <w:sz w:val="32"/>
        </w:rPr>
        <w:t>教</w:t>
      </w:r>
      <w:r>
        <w:rPr>
          <w:rFonts w:ascii="黑体" w:eastAsia="黑体" w:hint="eastAsia"/>
          <w:spacing w:val="1"/>
          <w:sz w:val="32"/>
        </w:rPr>
        <w:t>师：</w:t>
      </w:r>
      <w:r>
        <w:rPr>
          <w:rFonts w:ascii="黑体" w:eastAsia="黑体" w:hint="eastAsia"/>
          <w:sz w:val="32"/>
        </w:rPr>
        <w:t>古</w:t>
      </w:r>
      <w:r>
        <w:rPr>
          <w:rFonts w:ascii="黑体" w:eastAsia="黑体" w:hint="eastAsia"/>
          <w:spacing w:val="1"/>
          <w:sz w:val="32"/>
        </w:rPr>
        <w:t>广</w:t>
      </w:r>
      <w:r>
        <w:rPr>
          <w:rFonts w:ascii="黑体" w:eastAsia="黑体" w:hint="eastAsia"/>
          <w:sz w:val="32"/>
        </w:rPr>
        <w:t>东</w:t>
      </w:r>
      <w:r w:rsidRPr="00000000">
        <w:tab/>
        <w:t>教授 学</w:t>
      </w:r>
      <w:r>
        <w:rPr>
          <w:rFonts w:ascii="黑体" w:eastAsia="黑体" w:hint="eastAsia"/>
          <w:spacing w:val="1"/>
          <w:sz w:val="32"/>
        </w:rPr>
        <w:t>科</w:t>
      </w:r>
      <w:r>
        <w:rPr>
          <w:rFonts w:ascii="黑体" w:eastAsia="黑体" w:hint="eastAsia"/>
          <w:sz w:val="32"/>
        </w:rPr>
        <w:t>专</w:t>
      </w:r>
      <w:r>
        <w:rPr>
          <w:rFonts w:ascii="黑体" w:eastAsia="黑体" w:hint="eastAsia"/>
          <w:spacing w:val="1"/>
          <w:sz w:val="32"/>
        </w:rPr>
        <w:t>业：</w:t>
      </w:r>
      <w:r>
        <w:rPr>
          <w:rFonts w:ascii="黑体" w:eastAsia="黑体" w:hint="eastAsia"/>
          <w:sz w:val="32"/>
        </w:rPr>
        <w:t>金</w:t>
      </w:r>
      <w:r>
        <w:rPr>
          <w:rFonts w:ascii="黑体" w:eastAsia="黑体" w:hint="eastAsia"/>
          <w:spacing w:val="1"/>
          <w:sz w:val="32"/>
        </w:rPr>
        <w:t>融</w:t>
      </w:r>
      <w:r>
        <w:rPr>
          <w:rFonts w:ascii="黑体" w:eastAsia="黑体" w:hint="eastAsia"/>
          <w:sz w:val="32"/>
        </w:rPr>
        <w:t>学</w:t>
      </w:r>
    </w:p>
    <w:p w:rsidR="0018722C">
      <w:pPr>
        <w:spacing w:before="55"/>
        <w:ind w:leftChars="0" w:left="4227" w:rightChars="0" w:right="0" w:hanging="884"/>
        <w:jc w:val="left"/>
        <w:rPr>
          <w:rFonts w:ascii="黑体" w:eastAsia="黑体" w:hint="eastAsia"/>
          <w:sz w:val="32"/>
        </w:rPr>
      </w:pPr>
      <w:r>
        <w:rPr>
          <w:rFonts w:ascii="黑体" w:eastAsia="黑体" w:hint="eastAsia"/>
          <w:sz w:val="32"/>
        </w:rPr>
        <w:t>所在学院：经济与管理学院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spacing w:before="270"/>
        <w:ind w:leftChars="0" w:left="2111" w:rightChars="0" w:right="810"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23"/>
        <w:ind w:rightChars="0" w:right="0" w:hanging="636" w:leftChars="0" w:left="4424" w:firstLineChars="0" w:firstLine="0"/>
        <w:jc w:val="left"/>
        <w:autoSpaceDE w:val="0"/>
        <w:autoSpaceDN w:val="0"/>
        <w:pBdr>
          <w:bottom w:val="none" w:sz="0" w:space="0" w:color="auto"/>
        </w:pBdr>
        <w:rPr>
          <w:kern w:val="2"/>
          <w:sz w:val="28"/>
          <w:szCs w:val="28"/>
          <w:rFonts w:cstheme="minorBidi" w:ascii="黑体" w:hAnsi="黑体" w:eastAsia="黑体" w:cs="宋体" w:hint="eastAsia"/>
        </w:rPr>
      </w:pPr>
      <w:r>
        <w:rPr>
          <w:kern w:val="2"/>
          <w:sz w:val="28"/>
          <w:szCs w:val="28"/>
          <w:rFonts w:ascii="黑体" w:hAnsi="黑体" w:eastAsia="黑体" w:hint="eastAsia" w:cstheme="minorBidi" w:cs="宋体"/>
        </w:rPr>
        <w:t>二○一六年六月</w:t>
      </w:r>
    </w:p>
    <w:p w:rsidR="0018722C">
      <w:pPr>
        <w:spacing w:after="0"/>
        <w:rPr>
          <w:rFonts w:ascii="黑体" w:hAnsi="黑体" w:eastAsia="黑体" w:hint="eastAsia"/>
        </w:rPr>
        <w:sectPr w:rsidR="00556256">
          <w:pgSz w:w="11910" w:h="16840"/>
          <w:pgMar w:footer="272" w:top="1580" w:bottom="460" w:left="900" w:right="168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rPr>
      </w:pPr>
    </w:p>
    <w:p w:rsidR="0018722C">
      <w:pPr>
        <w:spacing w:line="376" w:lineRule="auto" w:before="85"/>
        <w:ind w:leftChars="0" w:left="1150" w:rightChars="0" w:right="132" w:firstLineChars="0" w:firstLine="0"/>
        <w:jc w:val="center"/>
        <w:rPr>
          <w:rFonts w:ascii="Times New Roman"/>
          <w:sz w:val="36"/>
        </w:rPr>
      </w:pPr>
      <w:r>
        <w:rPr>
          <w:rFonts w:ascii="Times New Roman"/>
          <w:sz w:val="36"/>
        </w:rPr>
        <w:t>A Thesis Submitted to Chongqing Normal University in Partial Fulfillment of the Requirements for the Degree of</w:t>
      </w:r>
      <w:r>
        <w:rPr>
          <w:rFonts w:ascii="Times New Roman"/>
          <w:spacing w:val="3"/>
          <w:sz w:val="36"/>
        </w:rPr>
        <w:t> </w:t>
      </w:r>
      <w:r>
        <w:rPr>
          <w:rFonts w:ascii="Times New Roman"/>
          <w:sz w:val="36"/>
        </w:rPr>
        <w:t>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line="309" w:lineRule="auto" w:before="0"/>
        <w:ind w:leftChars="0" w:left="1140" w:rightChars="0" w:right="124" w:firstLineChars="0" w:firstLine="5"/>
        <w:jc w:val="center"/>
        <w:rPr>
          <w:rFonts w:ascii="Times New Roman"/>
          <w:b/>
          <w:sz w:val="44"/>
        </w:rPr>
      </w:pPr>
      <w:r>
        <w:rPr>
          <w:rFonts w:ascii="Times New Roman"/>
          <w:b/>
          <w:sz w:val="44"/>
        </w:rPr>
        <w:t>Research on Outward Foreign Direct Investment in the development of the RMB internationalization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after="0" w:line="324" w:lineRule="auto" w:before="11"/>
        <w:ind w:firstLineChars="0" w:firstLine="0" w:leftChars="0" w:left="3022" w:rightChars="0" w:right="995"/>
        <w:jc w:val="left"/>
        <w:autoSpaceDE w:val="0"/>
        <w:autoSpaceDN w:val="0"/>
        <w:pBdr>
          <w:bottom w:val="none" w:sz="0" w:space="0" w:color="auto"/>
        </w:pBdr>
        <w:rPr>
          <w:kern w:val="2"/>
          <w:sz w:val="32"/>
          <w:szCs w:val="32"/>
          <w:rFonts w:cstheme="minorBidi" w:ascii="Times New Roman" w:hAnsi="黑体" w:eastAsia="Times New Roman" w:cs="黑体"/>
        </w:rPr>
      </w:pPr>
      <w:r>
        <w:rPr>
          <w:kern w:val="2"/>
          <w:sz w:val="32"/>
          <w:szCs w:val="32"/>
          <w:rFonts w:ascii="Times New Roman" w:eastAsia="Times New Roman" w:cstheme="minorBidi" w:hAnsi="黑体" w:cs="黑体"/>
        </w:rPr>
        <w:t>Candidate</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Tan Qingguo Supervisor</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Gu Guangdong Professor Major</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Finance</w:t>
      </w:r>
    </w:p>
    <w:p w:rsidR="0018722C">
      <w:pPr>
        <w:spacing w:before="33"/>
        <w:ind w:leftChars="0" w:left="3022" w:rightChars="0" w:right="0" w:firstLineChars="0" w:firstLine="0"/>
        <w:jc w:val="left"/>
        <w:rPr>
          <w:rFonts w:ascii="Times New Roman" w:eastAsia="Times New Roman"/>
          <w:sz w:val="32"/>
        </w:rPr>
      </w:pPr>
      <w:r>
        <w:rPr>
          <w:rFonts w:ascii="Times New Roman" w:eastAsia="Times New Roman"/>
          <w:sz w:val="32"/>
        </w:rPr>
        <w:t>College</w:t>
      </w:r>
      <w:r>
        <w:rPr>
          <w:sz w:val="32"/>
        </w:rPr>
        <w:t>：</w:t>
      </w:r>
      <w:r>
        <w:rPr>
          <w:rFonts w:ascii="Times New Roman" w:eastAsia="Times New Roman"/>
          <w:sz w:val="32"/>
        </w:rPr>
        <w:t>Economics &amp;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line="389" w:lineRule="exact" w:before="0"/>
        <w:ind w:leftChars="0" w:left="2996" w:rightChars="0" w:right="0" w:firstLineChars="0" w:firstLine="0"/>
        <w:jc w:val="left"/>
        <w:rPr>
          <w:rFonts w:ascii="Times New Roman"/>
          <w:sz w:val="36"/>
        </w:rPr>
      </w:pPr>
      <w:r>
        <w:rPr>
          <w:rFonts w:ascii="Times New Roman"/>
          <w:sz w:val="36"/>
        </w:rPr>
        <w:t>Chongqing Normal University</w:t>
      </w:r>
    </w:p>
    <w:p w:rsidR="0018722C">
      <w:pPr>
        <w:widowControl w:val="0"/>
        <w:snapToGrid w:val="1"/>
        <w:spacing w:beforeLines="0" w:afterLines="0" w:after="0" w:line="418" w:lineRule="exact" w:before="0"/>
        <w:ind w:firstLineChars="0" w:firstLine="0" w:rightChars="0" w:right="0" w:leftChars="0" w:left="4757"/>
        <w:jc w:val="left"/>
        <w:autoSpaceDE w:val="0"/>
        <w:autoSpaceDN w:val="0"/>
        <w:pBdr>
          <w:bottom w:val="none" w:sz="0" w:space="0" w:color="auto"/>
        </w:pBdr>
        <w:rPr>
          <w:kern w:val="2"/>
          <w:sz w:val="32"/>
          <w:szCs w:val="32"/>
          <w:rFonts w:cstheme="minorBidi" w:ascii="Times New Roman" w:hAnsi="黑体" w:eastAsia="Times New Roman" w:cs="黑体"/>
        </w:rPr>
        <w:sectPr w:rsidR="00556256">
          <w:pgSz w:w="11910" w:h="16840"/>
          <w:pgMar w:header="0" w:footer="272" w:top="1580" w:bottom="460" w:left="900" w:right="1600"/>
        </w:sectPr>
      </w:pPr>
      <w:r>
        <w:rPr>
          <w:kern w:val="2"/>
          <w:sz w:val="32"/>
          <w:szCs w:val="32"/>
          <w:rFonts w:ascii="Times New Roman" w:eastAsia="Times New Roman" w:cstheme="minorBidi" w:hAnsi="黑体" w:cs="黑体"/>
        </w:rPr>
        <w:t>June</w:t>
      </w:r>
      <w:r>
        <w:rPr>
          <w:kern w:val="2"/>
          <w:sz w:val="32"/>
          <w:szCs w:val="32"/>
          <w:rFonts w:cstheme="minorBidi" w:ascii="黑体" w:hAnsi="黑体" w:eastAsia="黑体" w:cs="黑体"/>
        </w:rPr>
        <w:t>，</w:t>
      </w:r>
      <w:r>
        <w:rPr>
          <w:kern w:val="2"/>
          <w:sz w:val="32"/>
          <w:szCs w:val="32"/>
          <w:rFonts w:ascii="Times New Roman" w:eastAsia="Times New Roman" w:cstheme="minorBidi" w:hAnsi="黑体" w:cs="黑体"/>
        </w:rPr>
        <w:t>2016</w:t>
      </w:r>
    </w:p>
    <w:p w:rsidR="0018722C">
      <w:pPr>
        <w:topLinePunct/>
      </w:pPr>
      <w:bookmarkStart w:name="中文摘要 " w:id="2"/>
      <w:bookmarkEnd w:id="2"/>
      <w:r>
        <w:rPr>
          <w:rFonts w:cstheme="minorBidi" w:hAnsiTheme="minorHAnsi" w:eastAsiaTheme="minorHAnsi" w:asciiTheme="minorHAnsi" w:ascii="黑体" w:hAnsi="黑体" w:eastAsia="黑体" w:cs="黑体"/>
        </w:rPr>
        <w:t>对</w:t>
      </w:r>
      <w:r>
        <w:rPr>
          <w:rFonts w:cstheme="minorBidi" w:hAnsiTheme="minorHAnsi" w:eastAsiaTheme="minorHAnsi" w:asciiTheme="minorHAnsi" w:ascii="黑体" w:hAnsi="黑体" w:eastAsia="黑体" w:cs="黑体"/>
        </w:rPr>
        <w:t>外</w:t>
      </w:r>
      <w:r>
        <w:rPr>
          <w:rFonts w:cstheme="minorBidi" w:hAnsiTheme="minorHAnsi" w:eastAsiaTheme="minorHAnsi" w:asciiTheme="minorHAnsi" w:ascii="黑体" w:hAnsi="黑体" w:eastAsia="黑体" w:cs="黑体"/>
        </w:rPr>
        <w:t>直</w:t>
      </w:r>
      <w:r>
        <w:rPr>
          <w:rFonts w:cstheme="minorBidi" w:hAnsiTheme="minorHAnsi" w:eastAsiaTheme="minorHAnsi" w:asciiTheme="minorHAnsi" w:ascii="黑体" w:hAnsi="黑体" w:eastAsia="黑体" w:cs="黑体"/>
        </w:rPr>
        <w:t>接投</w:t>
      </w:r>
      <w:r>
        <w:rPr>
          <w:rFonts w:cstheme="minorBidi" w:hAnsiTheme="minorHAnsi" w:eastAsiaTheme="minorHAnsi" w:asciiTheme="minorHAnsi" w:ascii="黑体" w:hAnsi="黑体" w:eastAsia="黑体" w:cs="黑体"/>
        </w:rPr>
        <w:t>资</w:t>
      </w:r>
      <w:r>
        <w:rPr>
          <w:rFonts w:cstheme="minorBidi" w:hAnsiTheme="minorHAnsi" w:eastAsiaTheme="minorHAnsi" w:asciiTheme="minorHAnsi" w:ascii="黑体" w:hAnsi="黑体" w:eastAsia="黑体" w:cs="黑体"/>
        </w:rPr>
        <w:t>促</w:t>
      </w:r>
      <w:r>
        <w:rPr>
          <w:rFonts w:cstheme="minorBidi" w:hAnsiTheme="minorHAnsi" w:eastAsiaTheme="minorHAnsi" w:asciiTheme="minorHAnsi" w:ascii="黑体" w:hAnsi="黑体" w:eastAsia="黑体" w:cs="黑体"/>
        </w:rPr>
        <w:t>进</w:t>
      </w:r>
      <w:r>
        <w:rPr>
          <w:rFonts w:cstheme="minorBidi" w:hAnsiTheme="minorHAnsi" w:eastAsiaTheme="minorHAnsi" w:asciiTheme="minorHAnsi" w:ascii="黑体" w:hAnsi="黑体" w:eastAsia="黑体" w:cs="黑体"/>
        </w:rPr>
        <w:t>人</w:t>
      </w:r>
      <w:r>
        <w:rPr>
          <w:rFonts w:cstheme="minorBidi" w:hAnsiTheme="minorHAnsi" w:eastAsiaTheme="minorHAnsi" w:asciiTheme="minorHAnsi" w:ascii="黑体" w:hAnsi="黑体" w:eastAsia="黑体" w:cs="黑体"/>
        </w:rPr>
        <w:t>民</w:t>
      </w:r>
      <w:r>
        <w:rPr>
          <w:rFonts w:cstheme="minorBidi" w:hAnsiTheme="minorHAnsi" w:eastAsiaTheme="minorHAnsi" w:asciiTheme="minorHAnsi" w:ascii="黑体" w:hAnsi="黑体" w:eastAsia="黑体" w:cs="黑体"/>
        </w:rPr>
        <w:t>币国</w:t>
      </w:r>
      <w:r>
        <w:rPr>
          <w:rFonts w:cstheme="minorBidi" w:hAnsiTheme="minorHAnsi" w:eastAsiaTheme="minorHAnsi" w:asciiTheme="minorHAnsi" w:ascii="黑体" w:hAnsi="黑体" w:eastAsia="黑体" w:cs="黑体"/>
        </w:rPr>
        <w:t>际</w:t>
      </w:r>
      <w:r>
        <w:rPr>
          <w:rFonts w:cstheme="minorBidi" w:hAnsiTheme="minorHAnsi" w:eastAsiaTheme="minorHAnsi" w:asciiTheme="minorHAnsi" w:ascii="黑体" w:hAnsi="黑体" w:eastAsia="黑体" w:cs="黑体"/>
        </w:rPr>
        <w:t>化</w:t>
      </w:r>
      <w:r>
        <w:rPr>
          <w:rFonts w:cstheme="minorBidi" w:hAnsiTheme="minorHAnsi" w:eastAsiaTheme="minorHAnsi" w:asciiTheme="minorHAnsi" w:ascii="黑体" w:hAnsi="黑体" w:eastAsia="黑体" w:cs="黑体"/>
        </w:rPr>
        <w:t>发</w:t>
      </w:r>
      <w:r>
        <w:rPr>
          <w:rFonts w:cstheme="minorBidi" w:hAnsiTheme="minorHAnsi" w:eastAsiaTheme="minorHAnsi" w:asciiTheme="minorHAnsi" w:ascii="黑体" w:hAnsi="黑体" w:eastAsia="黑体" w:cs="黑体"/>
        </w:rPr>
        <w:t>展</w:t>
      </w:r>
      <w:r>
        <w:rPr>
          <w:rFonts w:cstheme="minorBidi" w:hAnsiTheme="minorHAnsi" w:eastAsiaTheme="minorHAnsi" w:asciiTheme="minorHAnsi" w:ascii="黑体" w:hAnsi="黑体" w:eastAsia="黑体" w:cs="黑体"/>
        </w:rPr>
        <w:t>研究</w:t>
      </w:r>
      <w:bookmarkStart w:name="_bookmark0" w:id="3"/>
      <w:bookmarkEnd w:id="3"/>
    </w:p>
    <w:p w:rsidR="0018722C">
      <w:pPr>
        <w:pStyle w:val="Heading1"/>
        <w:topLinePunct/>
      </w:pPr>
      <w:bookmarkStart w:id="729471" w:name="_Ref665729471"/>
      <w:bookmarkStart w:id="655904" w:name="_Toc686655904"/>
      <w:bookmarkStart w:name="中文摘要 " w:id="2"/>
      <w:bookmarkEnd w:id="2"/>
      <w:r/>
      <w:r>
        <w:t>摘</w:t>
      </w:r>
      <w:r w:rsidRPr="00000000">
        <w:tab/>
        <w:t>要</w:t>
      </w:r>
      <w:bookmarkEnd w:id="655904"/>
    </w:p>
    <w:bookmarkEnd w:id="729471"/>
    <w:p w:rsidR="0018722C">
      <w:pPr>
        <w:topLinePunct/>
      </w:pPr>
      <w:r>
        <w:t>在</w:t>
      </w:r>
      <w:r>
        <w:rPr>
          <w:rFonts w:ascii="Times New Roman" w:hAnsi="Times New Roman" w:eastAsia="Times New Roman"/>
        </w:rPr>
        <w:t>2013</w:t>
      </w:r>
      <w:r>
        <w:t>年下半年，国家提出以区域合作发展为理念的“一带一路”战略构</w:t>
      </w:r>
      <w:r>
        <w:t>想，</w:t>
      </w:r>
      <w:r>
        <w:t>近期</w:t>
      </w:r>
      <w:r>
        <w:t>亚投行的兴起，加之国际货币基金组织</w:t>
      </w:r>
      <w:r>
        <w:rPr>
          <w:rFonts w:ascii="Times New Roman" w:hAnsi="Times New Roman" w:eastAsia="Times New Roman"/>
        </w:rPr>
        <w:t>(</w:t>
      </w:r>
      <w:r>
        <w:rPr>
          <w:rFonts w:ascii="Times New Roman" w:hAnsi="Times New Roman" w:eastAsia="Times New Roman"/>
        </w:rPr>
        <w:t xml:space="preserve">IMF</w:t>
      </w:r>
      <w:r>
        <w:rPr>
          <w:rFonts w:ascii="Times New Roman" w:hAnsi="Times New Roman" w:eastAsia="Times New Roman"/>
        </w:rPr>
        <w:t>)</w:t>
      </w:r>
      <w:r>
        <w:t>于</w:t>
      </w:r>
      <w:r>
        <w:rPr>
          <w:rFonts w:ascii="Times New Roman" w:hAnsi="Times New Roman" w:eastAsia="Times New Roman"/>
        </w:rPr>
        <w:t>2015</w:t>
      </w:r>
      <w:r>
        <w:t>年年末正式宣布</w:t>
      </w:r>
      <w:r>
        <w:t>将人民币纳入</w:t>
      </w:r>
      <w:r>
        <w:rPr>
          <w:rFonts w:ascii="Times New Roman" w:hAnsi="Times New Roman" w:eastAsia="Times New Roman"/>
        </w:rPr>
        <w:t>SDR</w:t>
      </w:r>
      <w:r>
        <w:rPr>
          <w:rFonts w:ascii="Times New Roman" w:hAnsi="Times New Roman" w:eastAsia="Times New Roman"/>
          <w:rFonts w:ascii="Times New Roman" w:hAnsi="Times New Roman" w:eastAsia="Times New Roman"/>
        </w:rPr>
        <w:t>（</w:t>
      </w:r>
      <w:r>
        <w:t>特别提款权</w:t>
      </w:r>
      <w:r>
        <w:rPr>
          <w:rFonts w:ascii="Times New Roman" w:hAnsi="Times New Roman" w:eastAsia="Times New Roman"/>
          <w:rFonts w:ascii="Times New Roman" w:hAnsi="Times New Roman" w:eastAsia="Times New Roman"/>
        </w:rPr>
        <w:t>）</w:t>
      </w:r>
      <w:r>
        <w:t>货币篮子，预示着人民币国际化的步伐提速，</w:t>
      </w:r>
      <w:r w:rsidR="001852F3">
        <w:t xml:space="preserve">同时我国的对外直接投资也将迈向一个新的历程。</w:t>
      </w:r>
    </w:p>
    <w:p w:rsidR="0018722C">
      <w:pPr>
        <w:topLinePunct/>
      </w:pPr>
      <w:r>
        <w:t>自“走出去”战略正式颁布到如今的不断推进与深化发展，我国的</w:t>
      </w:r>
      <w:r>
        <w:rPr>
          <w:rFonts w:ascii="Times New Roman" w:hAnsi="Times New Roman" w:eastAsia="Times New Roman"/>
        </w:rPr>
        <w:t>OFDI</w:t>
      </w:r>
      <w:r>
        <w:t>得到迅猛增长。根据</w:t>
      </w:r>
      <w:r>
        <w:rPr>
          <w:rFonts w:ascii="Times New Roman" w:hAnsi="Times New Roman" w:eastAsia="Times New Roman"/>
        </w:rPr>
        <w:t>2015</w:t>
      </w:r>
      <w:r>
        <w:t>年国家商务部网站数据显示，我国非金融类</w:t>
      </w:r>
      <w:r>
        <w:rPr>
          <w:rFonts w:ascii="Times New Roman" w:hAnsi="Times New Roman" w:eastAsia="Times New Roman"/>
        </w:rPr>
        <w:t>OFDI</w:t>
      </w:r>
      <w:r>
        <w:t>创下</w:t>
      </w:r>
      <w:r>
        <w:rPr>
          <w:rFonts w:ascii="Times New Roman" w:hAnsi="Times New Roman" w:eastAsia="Times New Roman"/>
        </w:rPr>
        <w:t>1180</w:t>
      </w:r>
      <w:r>
        <w:rPr>
          <w:rFonts w:ascii="Times New Roman" w:hAnsi="Times New Roman" w:eastAsia="Times New Roman"/>
        </w:rPr>
        <w:t>.</w:t>
      </w:r>
      <w:r>
        <w:rPr>
          <w:rFonts w:ascii="Times New Roman" w:hAnsi="Times New Roman" w:eastAsia="Times New Roman"/>
        </w:rPr>
        <w:t>2</w:t>
      </w:r>
      <w:r>
        <w:t>亿美元的历史最高值，同比增长</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7%</w:t>
      </w:r>
      <w:r>
        <w:t>，其增幅居全球前列，实现</w:t>
      </w:r>
      <w:r>
        <w:t>中国对外直接投资连续</w:t>
      </w:r>
      <w:r>
        <w:rPr>
          <w:rFonts w:ascii="Times New Roman" w:hAnsi="Times New Roman" w:eastAsia="Times New Roman"/>
        </w:rPr>
        <w:t>13</w:t>
      </w:r>
      <w:r>
        <w:t>年增长，年均增幅超过</w:t>
      </w:r>
      <w:r>
        <w:rPr>
          <w:rFonts w:ascii="Times New Roman" w:hAnsi="Times New Roman" w:eastAsia="Times New Roman"/>
        </w:rPr>
        <w:t>30%</w:t>
      </w:r>
      <w:r>
        <w:t>。截止到</w:t>
      </w:r>
      <w:r>
        <w:rPr>
          <w:rFonts w:ascii="Times New Roman" w:hAnsi="Times New Roman" w:eastAsia="Times New Roman"/>
        </w:rPr>
        <w:t>2015</w:t>
      </w:r>
      <w:r>
        <w:t>年末，中</w:t>
      </w:r>
      <w:r>
        <w:t>国的</w:t>
      </w:r>
      <w:r>
        <w:rPr>
          <w:rFonts w:ascii="Times New Roman" w:hAnsi="Times New Roman" w:eastAsia="Times New Roman"/>
        </w:rPr>
        <w:t>OFDI</w:t>
      </w:r>
      <w:r>
        <w:t>存量首次突破万亿美元大关，在可预见的未来，我国的对外直接投资存量将继续迅猛增长。</w:t>
      </w:r>
    </w:p>
    <w:p w:rsidR="0018722C">
      <w:pPr>
        <w:topLinePunct/>
      </w:pPr>
      <w:r>
        <w:t>近年</w:t>
      </w:r>
      <w:r>
        <w:t>来，越来越多的学者将研究视角投入到我国的对外直接投资与人民币国际化关系上，二者之间内在关系的话题也屡见于各大新闻媒体。诸多学者认为对外直接投资可以加快人民币在国际市场的流通和结算，可以促进人民币国际化；而人民币国际化的程度加深可以节约我国对外直接投资的成本，降低海外投资风险。二者具有相互促进、相辅相成的内在关系。</w:t>
      </w:r>
    </w:p>
    <w:p w:rsidR="0018722C">
      <w:pPr>
        <w:topLinePunct/>
      </w:pPr>
      <w:r>
        <w:t>本论文将以理论与实证相结合，从协整的角度出发来研究对外直接投资与人民币国际化之间是否具有长期的均衡关系，用</w:t>
      </w:r>
      <w:r>
        <w:rPr>
          <w:rFonts w:ascii="Times New Roman" w:eastAsia="Times New Roman"/>
        </w:rPr>
        <w:t>Granger</w:t>
      </w:r>
      <w:r>
        <w:rPr>
          <w:rFonts w:ascii="Times New Roman" w:eastAsia="Times New Roman"/>
          <w:rFonts w:ascii="Times New Roman" w:eastAsia="Times New Roman"/>
        </w:rPr>
        <w:t>（</w:t>
      </w:r>
      <w:r>
        <w:t>格兰杰</w:t>
      </w:r>
      <w:r>
        <w:rPr>
          <w:rFonts w:ascii="Times New Roman" w:eastAsia="Times New Roman"/>
          <w:rFonts w:ascii="Times New Roman" w:eastAsia="Times New Roman"/>
        </w:rPr>
        <w:t>）</w:t>
      </w:r>
      <w:r>
        <w:t>因果关系检验来验证二者是单一关系还是相互关系，并建立向量误差修正模型。实证研究得出人民币国际化与我国对外直接投资之间互为因果关系，他们之间至少具有</w:t>
      </w:r>
      <w:r>
        <w:rPr>
          <w:rFonts w:ascii="Times New Roman" w:eastAsia="Times New Roman"/>
        </w:rPr>
        <w:t>3</w:t>
      </w:r>
      <w:r>
        <w:t>个协整关系，同时误差修正也符合负的修正机制。</w:t>
      </w:r>
    </w:p>
    <w:p w:rsidR="0018722C">
      <w:pPr>
        <w:topLinePunct/>
      </w:pPr>
      <w:r>
        <w:t>根据实证研究提出相关建议：人民币国际化的发展模式应当遵循周边化→</w:t>
      </w:r>
      <w:r w:rsidR="001852F3">
        <w:t xml:space="preserve">区域化→国际化循序渐进的发展模式，发展道路选择贸易结算、</w:t>
      </w:r>
      <w:r>
        <w:rPr>
          <w:rFonts w:ascii="Times New Roman" w:hAnsi="Times New Roman" w:eastAsia="Times New Roman"/>
        </w:rPr>
        <w:t>OFDI</w:t>
      </w:r>
      <w:r>
        <w:t>形式的资本输出和离岸市场多种方式相结合的发展道路；在促进人民币国际化发展方面提出两点措施，分别是：进一步推进人民币对外直接投资，发挥</w:t>
      </w:r>
      <w:r>
        <w:rPr>
          <w:rFonts w:ascii="Times New Roman" w:hAnsi="Times New Roman" w:eastAsia="Times New Roman"/>
        </w:rPr>
        <w:t>OFDI</w:t>
      </w:r>
      <w:r>
        <w:t>对人民币国际化的促进作用和加强人民币离岸市场的建设和对外直接投资相结合促进人民币国际化。</w:t>
      </w:r>
    </w:p>
    <w:p w:rsidR="0018722C">
      <w:pPr>
        <w:pStyle w:val="aff"/>
        <w:topLinePunct/>
      </w:pPr>
      <w:r>
        <w:rPr>
          <w:rStyle w:val="afe"/>
          <w:rFonts w:ascii="Times New Roman" w:eastAsia="黑体" w:hint="eastAsia"/>
        </w:rPr>
        <w:t>关键词：</w:t>
      </w:r>
      <w:r>
        <w:t>对外直接投资</w:t>
      </w:r>
      <w:r>
        <w:t xml:space="preserve">； </w:t>
      </w:r>
      <w:r>
        <w:t>人民币国际化</w:t>
      </w:r>
      <w:r>
        <w:t xml:space="preserve">； </w:t>
      </w:r>
      <w:r>
        <w:t>协整</w:t>
      </w:r>
      <w:r>
        <w:t xml:space="preserve">； </w:t>
      </w:r>
      <w:r>
        <w:t>VEC</w:t>
      </w:r>
    </w:p>
    <w:p w:rsidR="0018722C">
      <w:pPr>
        <w:topLinePunct/>
      </w:pPr>
      <w:r>
        <w:rPr>
          <w:rFonts w:cstheme="minorBidi" w:hAnsiTheme="minorHAnsi" w:eastAsiaTheme="minorHAnsi" w:asciiTheme="minorHAnsi" w:ascii="Times New Roman"/>
        </w:rPr>
        <w:t>I</w:t>
      </w:r>
    </w:p>
    <w:p w:rsidR="0018722C">
      <w:pPr>
        <w:pStyle w:val="af5"/>
        <w:topLinePunct/>
      </w:pPr>
      <w:bookmarkStart w:name="英文摘要 " w:id="4"/>
      <w:bookmarkEnd w:id="4"/>
      <w:r>
        <w:rPr>
          <w:rFonts w:ascii="Times New Roman" w:cstheme="minorBidi" w:hAnsiTheme="minorHAnsi" w:eastAsiaTheme="minorHAnsi"/>
          <w:b/>
        </w:rPr>
        <w:t>Research on Outward Foreign Direct Investment in the development of the RMB internationalization</w:t>
      </w:r>
    </w:p>
    <w:p w:rsidR="0018722C">
      <w:pPr>
        <w:pStyle w:val="afff2"/>
        <w:topLinePunct/>
      </w:pPr>
      <w:bookmarkStart w:id="655905" w:name="_Toc686655905"/>
      <w:r>
        <w:rPr>
          <w:b/>
        </w:rPr>
        <w:t>Abstract</w:t>
      </w:r>
      <w:bookmarkEnd w:id="655905"/>
    </w:p>
    <w:p w:rsidR="0018722C">
      <w:pPr>
        <w:pStyle w:val="afc"/>
        <w:topLinePunct/>
      </w:pPr>
      <w:r>
        <w:rPr>
          <w:rFonts w:ascii="Times New Roman"/>
        </w:rPr>
        <w:t>In the second half of 2013, China proposed the Belt and</w:t>
      </w:r>
      <w:r w:rsidR="001852F3">
        <w:rPr>
          <w:rFonts w:ascii="Times New Roman"/>
        </w:rPr>
        <w:t xml:space="preserve"> Road</w:t>
      </w:r>
      <w:r w:rsidR="001852F3">
        <w:rPr>
          <w:rFonts w:ascii="Times New Roman"/>
        </w:rPr>
        <w:t xml:space="preserve"> Initiative</w:t>
      </w:r>
      <w:r w:rsidR="001852F3">
        <w:rPr>
          <w:rFonts w:ascii="Times New Roman"/>
        </w:rPr>
        <w:t xml:space="preserve"> strategy with the views on the orientation of regional cooperation. Recently, with the Asian Infrastructure Investment Bank</w:t>
      </w:r>
      <w:r>
        <w:rPr>
          <w:rFonts w:ascii="Times New Roman"/>
        </w:rPr>
        <w:t>(</w:t>
      </w:r>
      <w:r>
        <w:rPr>
          <w:rFonts w:ascii="Times New Roman"/>
        </w:rPr>
        <w:t xml:space="preserve">AIIB</w:t>
      </w:r>
      <w:r>
        <w:rPr>
          <w:rFonts w:ascii="Times New Roman"/>
        </w:rPr>
        <w:t>)</w:t>
      </w:r>
      <w:r>
        <w:rPr>
          <w:rFonts w:ascii="Times New Roman"/>
        </w:rPr>
        <w:t xml:space="preserve"> arose, and the IMF declaring formally that RMB was added into the SDR currency basket, it indicated that the pace of </w:t>
      </w:r>
      <w:r>
        <w:rPr>
          <w:rFonts w:ascii="Times New Roman"/>
        </w:rPr>
        <w:t>the </w:t>
      </w:r>
      <w:r>
        <w:rPr>
          <w:rFonts w:ascii="Times New Roman"/>
        </w:rPr>
        <w:t>RMB internationalization would be accelerated, meanwhile, the foreign direct investment in China would march towards a new</w:t>
      </w:r>
      <w:r>
        <w:rPr>
          <w:rFonts w:ascii="Times New Roman"/>
        </w:rPr>
        <w:t> </w:t>
      </w:r>
      <w:r>
        <w:rPr>
          <w:rFonts w:ascii="Times New Roman"/>
        </w:rPr>
        <w:t>phase.</w:t>
      </w:r>
    </w:p>
    <w:p w:rsidR="0018722C">
      <w:pPr>
        <w:pStyle w:val="afc"/>
        <w:topLinePunct/>
      </w:pPr>
      <w:r>
        <w:rPr>
          <w:rFonts w:ascii="Times New Roman"/>
        </w:rPr>
        <w:t>Chinese OFDI has increased extremely rapidly from the</w:t>
      </w:r>
      <w:r w:rsidR="004B696B">
        <w:rPr>
          <w:rFonts w:ascii="Times New Roman"/>
        </w:rPr>
        <w:t>"</w:t>
      </w:r>
      <w:r w:rsidR="004B696B">
        <w:rPr>
          <w:rFonts w:ascii="Times New Roman"/>
        </w:rPr>
        <w:t xml:space="preserve"> </w:t>
      </w:r>
      <w:r w:rsidR="004B696B">
        <w:rPr>
          <w:rFonts w:ascii="Times New Roman"/>
        </w:rPr>
        <w:t>Go globally" strategy been decreed to nowadays propelling</w:t>
      </w:r>
      <w:r w:rsidR="001852F3">
        <w:rPr>
          <w:rFonts w:ascii="Times New Roman"/>
        </w:rPr>
        <w:t xml:space="preserve"> and</w:t>
      </w:r>
      <w:r w:rsidR="001852F3">
        <w:rPr>
          <w:rFonts w:ascii="Times New Roman"/>
        </w:rPr>
        <w:t xml:space="preserve"> deepening constantly the development</w:t>
      </w:r>
      <w:r w:rsidR="004B696B">
        <w:rPr>
          <w:rFonts w:ascii="Times New Roman"/>
        </w:rPr>
        <w:t xml:space="preserve">. As the data displayed from the national business website in 2015 that the non-financial OFDI has created the highest record level by $118.02 billion, an increase of 14.7%. Its growth was in the forefront of the world and it achieved the 13-year continuous growth towards Chinese foreign direct investment. Its average growth per year was beyond 30%. Up to the end</w:t>
      </w:r>
      <w:r w:rsidR="001852F3">
        <w:rPr>
          <w:rFonts w:ascii="Times New Roman"/>
        </w:rPr>
        <w:t xml:space="preserve"> of 2015, the stock</w:t>
      </w:r>
      <w:r w:rsidR="001852F3">
        <w:rPr>
          <w:rFonts w:ascii="Times New Roman"/>
        </w:rPr>
        <w:t xml:space="preserve"> of Chinese</w:t>
      </w:r>
      <w:r w:rsidR="001852F3">
        <w:rPr>
          <w:rFonts w:ascii="Times New Roman"/>
        </w:rPr>
        <w:t xml:space="preserve"> OFDT firstly broke through 300 million mark. In the predictable future, our stock</w:t>
      </w:r>
      <w:r w:rsidR="001852F3">
        <w:rPr>
          <w:rFonts w:ascii="Times New Roman"/>
        </w:rPr>
        <w:t xml:space="preserve"> will keep on increasing</w:t>
      </w:r>
      <w:r>
        <w:rPr>
          <w:rFonts w:ascii="Times New Roman"/>
        </w:rPr>
        <w:t> </w:t>
      </w:r>
      <w:r>
        <w:rPr>
          <w:rFonts w:ascii="Times New Roman"/>
        </w:rPr>
        <w:t>rapidly.</w:t>
      </w:r>
    </w:p>
    <w:p w:rsidR="0018722C">
      <w:pPr>
        <w:pStyle w:val="afc"/>
        <w:topLinePunct/>
      </w:pPr>
      <w:r>
        <w:rPr>
          <w:rFonts w:ascii="Times New Roman"/>
        </w:rPr>
        <w:t>In recent years, the increasing scholars have paid more attention to research on the relationship between Chinese foreign direct investment and the RMB internationalization and the topic about their internal relation appeared in the major news media many times. A good deal of scholars thought that the foreign direct investment was able to quicken the speed of the circulation and settlement of the RBM in the international market and to boost the RBM internationalization, what's more, the deepening extent of RMB internationalization was able to save</w:t>
      </w:r>
      <w:r w:rsidR="001852F3">
        <w:rPr>
          <w:rFonts w:ascii="Times New Roman"/>
        </w:rPr>
        <w:t xml:space="preserve"> the</w:t>
      </w:r>
      <w:r w:rsidR="001852F3">
        <w:rPr>
          <w:rFonts w:ascii="Times New Roman"/>
        </w:rPr>
        <w:t xml:space="preserve"> expense of the foreign direct investment and to reduce the risks of the foreign investment. Both of them had the internal relation with the mutual promotion and complement to each</w:t>
      </w:r>
      <w:r>
        <w:rPr>
          <w:rFonts w:ascii="Times New Roman"/>
        </w:rPr>
        <w:t> </w:t>
      </w:r>
      <w:r>
        <w:rPr>
          <w:rFonts w:ascii="Times New Roman"/>
        </w:rPr>
        <w:t>other.</w:t>
      </w:r>
    </w:p>
    <w:p w:rsidR="0018722C">
      <w:pPr>
        <w:pStyle w:val="afc"/>
        <w:topLinePunct/>
      </w:pPr>
      <w:r>
        <w:rPr>
          <w:rFonts w:ascii="Times New Roman"/>
        </w:rPr>
        <w:t>This </w:t>
      </w:r>
      <w:r>
        <w:rPr>
          <w:rFonts w:ascii="Times New Roman"/>
        </w:rPr>
        <w:t xml:space="preserve">thesis</w:t>
      </w:r>
      <w:r>
        <w:rPr>
          <w:rFonts w:ascii="Times New Roman"/>
        </w:rPr>
        <w:t xml:space="preserve"> is combined with the theory and the demonstration from the point of co integration to study whether or not they have a kind of equilibrium relationship between the foreign direct investment and the RMB internationalization, to validate</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T</w:t>
      </w:r>
      <w:r>
        <w:rPr>
          <w:rFonts w:ascii="Times New Roman"/>
        </w:rPr>
        <w:t>hat they are single relationship or correlation by Granger's causality tests and to establish the model of the vector error correlation. The empiricism research conductsthat they are the causation relationship. Both of them at least have three co integration relationships and the error correction also accords with the nagactive correction mechanism.</w:t>
      </w:r>
    </w:p>
    <w:p w:rsidR="0018722C">
      <w:pPr>
        <w:pStyle w:val="afc"/>
        <w:topLinePunct/>
      </w:pPr>
      <w:r>
        <w:rPr>
          <w:rFonts w:ascii="Times New Roman"/>
        </w:rPr>
        <w:t>According to the actual </w:t>
      </w:r>
      <w:r>
        <w:rPr>
          <w:rFonts w:ascii="Times New Roman"/>
        </w:rPr>
        <w:t>survey, </w:t>
      </w:r>
      <w:r>
        <w:rPr>
          <w:rFonts w:ascii="Times New Roman"/>
        </w:rPr>
        <w:t>we can put forward some relevant suggestions. </w:t>
      </w:r>
      <w:r>
        <w:rPr>
          <w:rFonts w:ascii="Times New Roman"/>
        </w:rPr>
        <w:t>To </w:t>
      </w:r>
      <w:r>
        <w:rPr>
          <w:rFonts w:ascii="Times New Roman"/>
        </w:rPr>
        <w:t>begin with, the developmental pattern of the RMB internationalization should abide by the step-by-step developmental pattern from the peripheral, to the territorialization, the internationalization, and the developmental path also should choose the trade settltement and the capital export of OFDI and offshore markets. In addition, we</w:t>
      </w:r>
      <w:r w:rsidR="001852F3">
        <w:rPr>
          <w:rFonts w:ascii="Times New Roman"/>
        </w:rPr>
        <w:t xml:space="preserve"> can put forward two kinds of measures in promoting the development</w:t>
      </w:r>
      <w:r w:rsidR="001852F3">
        <w:rPr>
          <w:rFonts w:ascii="Times New Roman"/>
        </w:rPr>
        <w:t xml:space="preserve"> of the RMB internationalization which are to further promote</w:t>
      </w:r>
      <w:r w:rsidR="001852F3">
        <w:rPr>
          <w:rFonts w:ascii="Times New Roman"/>
        </w:rPr>
        <w:t xml:space="preserve"> the</w:t>
      </w:r>
      <w:r w:rsidR="001852F3">
        <w:rPr>
          <w:rFonts w:ascii="Times New Roman"/>
        </w:rPr>
        <w:t xml:space="preserve"> RMB</w:t>
      </w:r>
      <w:r w:rsidR="001852F3">
        <w:rPr>
          <w:rFonts w:ascii="Times New Roman"/>
        </w:rPr>
        <w:t xml:space="preserve"> foreign direct investment to play a positive part in OFDI towards the RMB internationalization, to strengthen the construct of th RMB offset markets, and </w:t>
      </w:r>
      <w:r>
        <w:rPr>
          <w:rFonts w:ascii="Times New Roman"/>
        </w:rPr>
        <w:t>to </w:t>
      </w:r>
      <w:r>
        <w:rPr>
          <w:rFonts w:ascii="Times New Roman"/>
        </w:rPr>
        <w:t>promote the RMB</w:t>
      </w:r>
      <w:r>
        <w:rPr>
          <w:rFonts w:ascii="Times New Roman"/>
        </w:rPr>
        <w:t> </w:t>
      </w:r>
      <w:r>
        <w:rPr>
          <w:rFonts w:ascii="Times New Roman"/>
        </w:rPr>
        <w:t>internationalization.</w:t>
      </w:r>
    </w:p>
    <w:p w:rsidR="0018722C">
      <w:pPr>
        <w:pStyle w:val="aff"/>
        <w:topLinePunct/>
      </w:pPr>
      <w:r>
        <w:rPr>
          <w:rStyle w:val="afe"/>
          <w:rFonts w:ascii="Times New Roman" w:eastAsia="黑体"/>
          <w:b/>
        </w:rPr>
        <w:t>Keywords</w:t>
      </w:r>
      <w:r>
        <w:rPr>
          <w:rFonts w:eastAsia="黑体" w:ascii="Times New Roman"/>
          <w:rStyle w:val="afe"/>
          <w:b/>
          <w:b/>
        </w:rPr>
        <w:t xml:space="preserve">: </w:t>
      </w:r>
      <w:r>
        <w:rPr>
          <w:rFonts w:ascii="Times New Roman" w:eastAsia="宋体"/>
        </w:rPr>
        <w:t>Outward Foreign Direct Investment</w:t>
      </w:r>
      <w:r>
        <w:rPr>
          <w:rFonts w:ascii="Times New Roman" w:eastAsia="宋体"/>
        </w:rPr>
        <w:t xml:space="preserve">; </w:t>
      </w:r>
      <w:r>
        <w:rPr>
          <w:rFonts w:ascii="Times New Roman" w:eastAsia="宋体"/>
        </w:rPr>
        <w:t>RMB internationalization</w:t>
      </w:r>
      <w:r>
        <w:rPr>
          <w:rFonts w:ascii="Times New Roman" w:eastAsia="宋体"/>
        </w:rPr>
        <w:t xml:space="preserve">; </w:t>
      </w:r>
      <w:r>
        <w:rPr>
          <w:rFonts w:ascii="Times New Roman" w:eastAsia="宋体"/>
        </w:rPr>
        <w:t>C</w:t>
      </w:r>
      <w:r>
        <w:rPr>
          <w:rFonts w:ascii="Times New Roman" w:eastAsia="宋体"/>
        </w:rPr>
        <w:t>ointegration</w:t>
      </w:r>
      <w:r w:rsidR="001852F3">
        <w:t xml:space="preserve">; </w:t>
      </w:r>
      <w:r w:rsidR="001852F3">
        <w:t>VEC</w:t>
      </w:r>
      <w:r w:rsidR="001852F3">
        <w:t xml:space="preserve"> </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"_Toc686655904"</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_Toc686655904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"_Toc686655905"</w:instrText>
      </w:r>
      <w:r>
        <w:fldChar w:fldCharType="separate"/>
      </w:r>
      <w:r>
        <w:rPr>
          <w:b/>
        </w:rPr>
        <w:t>Abstract</w:t>
      </w:r>
      <w:r>
        <w:fldChar w:fldCharType="end"/>
      </w:r>
      <w:r>
        <w:rPr>
          <w:noProof/>
          <w:webHidden/>
        </w:rPr>
        <w:tab/>
      </w:r>
      <w:r>
        <w:rPr>
          <w:noProof/>
          <w:webHidden/>
        </w:rPr>
        <w:fldChar w:fldCharType="begin"/>
      </w:r>
      <w:r>
        <w:rPr>
          <w:noProof/>
          <w:webHidden/>
        </w:rPr>
        <w:instrText> PAGEREF _Toc686655905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"_Toc686655906"</w:instrText>
      </w:r>
      <w:r>
        <w:fldChar w:fldCharType="separate"/>
      </w:r>
      <w:r/>
      <w:r/>
      <w:r>
        <w:t>1</w:t>
      </w:r>
      <w:r>
        <w:t xml:space="preserve">  </w:t>
      </w:r>
      <w:r w:rsidRPr="00DB64CE">
        <w:t>绪论</w:t>
      </w:r>
      <w:r>
        <w:fldChar w:fldCharType="end"/>
      </w:r>
      <w:r>
        <w:rPr>
          <w:noProof/>
          <w:webHidden/>
        </w:rPr>
        <w:tab/>
      </w:r>
      <w:r>
        <w:rPr>
          <w:noProof/>
          <w:webHidden/>
        </w:rPr>
        <w:fldChar w:fldCharType="begin"/>
      </w:r>
      <w:r>
        <w:rPr>
          <w:noProof/>
          <w:webHidden/>
        </w:rPr>
        <w:instrText> PAGEREF _Toc686655906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"_Toc686655907"</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_Toc686655907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"_Toc686655908"</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_Toc686655908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"_Toc686655909"</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_Toc686655909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"_Toc686655910"</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_Toc686655910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"_Toc686655911"</w:instrText>
      </w:r>
      <w:r>
        <w:fldChar w:fldCharType="separate"/>
      </w:r>
      <w:r>
        <w:t>1.2.1</w:t>
      </w:r>
      <w:r>
        <w:t xml:space="preserve"> </w:t>
      </w:r>
      <w:r/>
      <w:r>
        <w:t>国外研究综述</w:t>
      </w:r>
      <w:r>
        <w:fldChar w:fldCharType="end"/>
      </w:r>
      <w:r>
        <w:rPr>
          <w:noProof/>
          <w:webHidden/>
        </w:rPr>
        <w:tab/>
      </w:r>
      <w:r>
        <w:rPr>
          <w:noProof/>
          <w:webHidden/>
        </w:rPr>
        <w:fldChar w:fldCharType="begin"/>
      </w:r>
      <w:r>
        <w:rPr>
          <w:noProof/>
          <w:webHidden/>
        </w:rPr>
        <w:instrText> PAGEREF _Toc686655911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"_Toc686655912"</w:instrText>
      </w:r>
      <w:r>
        <w:fldChar w:fldCharType="separate"/>
      </w:r>
      <w:r>
        <w:t>1.2.2</w:t>
      </w:r>
      <w:r>
        <w:t xml:space="preserve"> </w:t>
      </w:r>
      <w:r/>
      <w:r>
        <w:t>国内研究综述</w:t>
      </w:r>
      <w:r>
        <w:fldChar w:fldCharType="end"/>
      </w:r>
      <w:r>
        <w:rPr>
          <w:noProof/>
          <w:webHidden/>
        </w:rPr>
        <w:tab/>
      </w:r>
      <w:r>
        <w:rPr>
          <w:noProof/>
          <w:webHidden/>
        </w:rPr>
        <w:fldChar w:fldCharType="begin"/>
      </w:r>
      <w:r>
        <w:rPr>
          <w:noProof/>
          <w:webHidden/>
        </w:rPr>
        <w:instrText> PAGEREF _Toc686655912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"_Toc686655913"</w:instrText>
      </w:r>
      <w:r>
        <w:fldChar w:fldCharType="separate"/>
      </w:r>
      <w:r>
        <w:t>1.2.3</w:t>
      </w:r>
      <w:r>
        <w:t xml:space="preserve"> </w:t>
      </w:r>
      <w:r/>
      <w:r>
        <w:t>评 述</w:t>
      </w:r>
      <w:r>
        <w:fldChar w:fldCharType="end"/>
      </w:r>
      <w:r>
        <w:rPr>
          <w:noProof/>
          <w:webHidden/>
        </w:rPr>
        <w:tab/>
      </w:r>
      <w:r>
        <w:rPr>
          <w:noProof/>
          <w:webHidden/>
        </w:rPr>
        <w:fldChar w:fldCharType="begin"/>
      </w:r>
      <w:r>
        <w:rPr>
          <w:noProof/>
          <w:webHidden/>
        </w:rPr>
        <w:instrText> PAGEREF _Toc686655913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"_Toc686655914"</w:instrText>
      </w:r>
      <w:r>
        <w:fldChar w:fldCharType="separate"/>
      </w:r>
      <w:r>
        <w:t>1.3</w:t>
      </w:r>
      <w:r>
        <w:t xml:space="preserve"> </w:t>
      </w:r>
      <w:r/>
      <w:r/>
      <w:r>
        <w:t>研究的主要内容</w:t>
      </w:r>
      <w:r>
        <w:fldChar w:fldCharType="end"/>
      </w:r>
      <w:r>
        <w:rPr>
          <w:noProof/>
          <w:webHidden/>
        </w:rPr>
        <w:tab/>
      </w:r>
      <w:r>
        <w:rPr>
          <w:noProof/>
          <w:webHidden/>
        </w:rPr>
        <w:fldChar w:fldCharType="begin"/>
      </w:r>
      <w:r>
        <w:rPr>
          <w:noProof/>
          <w:webHidden/>
        </w:rPr>
        <w:instrText> PAGEREF _Toc686655914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"_Toc686655915"</w:instrText>
      </w:r>
      <w:r>
        <w:fldChar w:fldCharType="separate"/>
      </w:r>
      <w:r>
        <w:t>1.4</w:t>
      </w:r>
      <w:r>
        <w:t xml:space="preserve"> </w:t>
      </w:r>
      <w:r/>
      <w:r/>
      <w:r>
        <w:t>研究方法与技术路线</w:t>
      </w:r>
      <w:r>
        <w:fldChar w:fldCharType="end"/>
      </w:r>
      <w:r>
        <w:rPr>
          <w:noProof/>
          <w:webHidden/>
        </w:rPr>
        <w:tab/>
      </w:r>
      <w:r>
        <w:rPr>
          <w:noProof/>
          <w:webHidden/>
        </w:rPr>
        <w:fldChar w:fldCharType="begin"/>
      </w:r>
      <w:r>
        <w:rPr>
          <w:noProof/>
          <w:webHidden/>
        </w:rPr>
        <w:instrText> PAGEREF _Toc686655915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"_Toc686655916"</w:instrText>
      </w:r>
      <w:r>
        <w:fldChar w:fldCharType="separate"/>
      </w:r>
      <w:r>
        <w:t>1.4.1</w:t>
      </w:r>
      <w:r>
        <w:t xml:space="preserve"> </w:t>
      </w:r>
      <w:r/>
      <w:r>
        <w:t>研究方法及重、难点</w:t>
      </w:r>
      <w:r>
        <w:fldChar w:fldCharType="end"/>
      </w:r>
      <w:r>
        <w:rPr>
          <w:noProof/>
          <w:webHidden/>
        </w:rPr>
        <w:tab/>
      </w:r>
      <w:r>
        <w:rPr>
          <w:noProof/>
          <w:webHidden/>
        </w:rPr>
        <w:fldChar w:fldCharType="begin"/>
      </w:r>
      <w:r>
        <w:rPr>
          <w:noProof/>
          <w:webHidden/>
        </w:rPr>
        <w:instrText> PAGEREF _Toc686655916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"_Toc686655917"</w:instrText>
      </w:r>
      <w:r>
        <w:fldChar w:fldCharType="separate"/>
      </w:r>
      <w:r>
        <w:t>1.4.2</w:t>
      </w:r>
      <w:r>
        <w:t xml:space="preserve"> </w:t>
      </w:r>
      <w:r/>
      <w:r>
        <w:t>技术路线</w:t>
      </w:r>
      <w:r>
        <w:fldChar w:fldCharType="end"/>
      </w:r>
      <w:r>
        <w:rPr>
          <w:noProof/>
          <w:webHidden/>
        </w:rPr>
        <w:tab/>
      </w:r>
      <w:r>
        <w:rPr>
          <w:noProof/>
          <w:webHidden/>
        </w:rPr>
        <w:fldChar w:fldCharType="begin"/>
      </w:r>
      <w:r>
        <w:rPr>
          <w:noProof/>
          <w:webHidden/>
        </w:rPr>
        <w:instrText> PAGEREF _Toc686655917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"_Toc686655918"</w:instrText>
      </w:r>
      <w:r>
        <w:fldChar w:fldCharType="separate"/>
      </w:r>
      <w:r>
        <w:t>1.5</w:t>
      </w:r>
      <w:r>
        <w:t xml:space="preserve"> </w:t>
      </w:r>
      <w:r/>
      <w:r/>
      <w:r>
        <w:t>研究的创新与不足</w:t>
      </w:r>
      <w:r>
        <w:fldChar w:fldCharType="end"/>
      </w:r>
      <w:r>
        <w:rPr>
          <w:noProof/>
          <w:webHidden/>
        </w:rPr>
        <w:tab/>
      </w:r>
      <w:r>
        <w:rPr>
          <w:noProof/>
          <w:webHidden/>
        </w:rPr>
        <w:fldChar w:fldCharType="begin"/>
      </w:r>
      <w:r>
        <w:rPr>
          <w:noProof/>
          <w:webHidden/>
        </w:rPr>
        <w:instrText> PAGEREF _Toc686655918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"_Toc686655919"</w:instrText>
      </w:r>
      <w:r>
        <w:fldChar w:fldCharType="separate"/>
      </w:r>
      <w:r>
        <w:t>1.5.1</w:t>
      </w:r>
      <w:r>
        <w:t xml:space="preserve"> </w:t>
      </w:r>
      <w:r/>
      <w:r>
        <w:t>研究的创新之处</w:t>
      </w:r>
      <w:r>
        <w:fldChar w:fldCharType="end"/>
      </w:r>
      <w:r>
        <w:rPr>
          <w:noProof/>
          <w:webHidden/>
        </w:rPr>
        <w:tab/>
      </w:r>
      <w:r>
        <w:rPr>
          <w:noProof/>
          <w:webHidden/>
        </w:rPr>
        <w:fldChar w:fldCharType="begin"/>
      </w:r>
      <w:r>
        <w:rPr>
          <w:noProof/>
          <w:webHidden/>
        </w:rPr>
        <w:instrText> PAGEREF _Toc686655919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"_Toc686655920"</w:instrText>
      </w:r>
      <w:r>
        <w:fldChar w:fldCharType="separate"/>
      </w:r>
      <w:r>
        <w:t>1.5.2</w:t>
      </w:r>
      <w:r>
        <w:t xml:space="preserve"> </w:t>
      </w:r>
      <w:r/>
      <w:r>
        <w:t>研究的不足之处</w:t>
      </w:r>
      <w:r>
        <w:fldChar w:fldCharType="end"/>
      </w:r>
      <w:r>
        <w:rPr>
          <w:noProof/>
          <w:webHidden/>
        </w:rPr>
        <w:tab/>
      </w:r>
      <w:r>
        <w:rPr>
          <w:noProof/>
          <w:webHidden/>
        </w:rPr>
        <w:fldChar w:fldCharType="begin"/>
      </w:r>
      <w:r>
        <w:rPr>
          <w:noProof/>
          <w:webHidden/>
        </w:rPr>
        <w:instrText> PAGEREF _Toc686655920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"_Toc686655921"</w:instrText>
      </w:r>
      <w:r>
        <w:fldChar w:fldCharType="separate"/>
      </w:r>
      <w:r>
        <w:t>2</w:t>
      </w:r>
      <w:r>
        <w:t xml:space="preserve">  </w:t>
      </w:r>
      <w:r/>
      <w:r/>
      <w:r>
        <w:t>对外直接投资与人民币国际化现状及影响因素分析</w:t>
      </w:r>
      <w:r>
        <w:fldChar w:fldCharType="end"/>
      </w:r>
      <w:r>
        <w:rPr>
          <w:noProof/>
          <w:webHidden/>
        </w:rPr>
        <w:tab/>
      </w:r>
      <w:r>
        <w:rPr>
          <w:noProof/>
          <w:webHidden/>
        </w:rPr>
        <w:fldChar w:fldCharType="begin"/>
      </w:r>
      <w:r>
        <w:rPr>
          <w:noProof/>
          <w:webHidden/>
        </w:rPr>
        <w:instrText> PAGEREF _Toc686655921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"_Toc686655922"</w:instrText>
      </w:r>
      <w:r>
        <w:fldChar w:fldCharType="separate"/>
      </w:r>
      <w:r>
        <w:t>2.1</w:t>
      </w:r>
      <w:r>
        <w:t xml:space="preserve"> </w:t>
      </w:r>
      <w:r/>
      <w:r/>
      <w:r>
        <w:t>我国对外直接投资现状</w:t>
      </w:r>
      <w:r>
        <w:fldChar w:fldCharType="end"/>
      </w:r>
      <w:r>
        <w:rPr>
          <w:noProof/>
          <w:webHidden/>
        </w:rPr>
        <w:tab/>
      </w:r>
      <w:r>
        <w:rPr>
          <w:noProof/>
          <w:webHidden/>
        </w:rPr>
        <w:fldChar w:fldCharType="begin"/>
      </w:r>
      <w:r>
        <w:rPr>
          <w:noProof/>
          <w:webHidden/>
        </w:rPr>
        <w:instrText> PAGEREF _Toc686655922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"_Toc686655923"</w:instrText>
      </w:r>
      <w:r>
        <w:fldChar w:fldCharType="separate"/>
      </w:r>
      <w:r>
        <w:t>2.1.1</w:t>
      </w:r>
      <w:r>
        <w:t xml:space="preserve"> </w:t>
      </w:r>
      <w:r/>
      <w:r>
        <w:t>我国</w:t>
      </w:r>
      <w:r>
        <w:t>OFDI</w:t>
      </w:r>
      <w:r/>
      <w:r>
        <w:t>经历的阶段</w:t>
      </w:r>
      <w:r>
        <w:fldChar w:fldCharType="end"/>
      </w:r>
      <w:r>
        <w:rPr>
          <w:noProof/>
          <w:webHidden/>
        </w:rPr>
        <w:tab/>
      </w:r>
      <w:r>
        <w:rPr>
          <w:noProof/>
          <w:webHidden/>
        </w:rPr>
        <w:fldChar w:fldCharType="begin"/>
      </w:r>
      <w:r>
        <w:rPr>
          <w:noProof/>
          <w:webHidden/>
        </w:rPr>
        <w:instrText> PAGEREF _Toc686655923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"_Toc686655924"</w:instrText>
      </w:r>
      <w:r>
        <w:fldChar w:fldCharType="separate"/>
      </w:r>
      <w:r>
        <w:t>2.2</w:t>
      </w:r>
      <w:r>
        <w:t xml:space="preserve"> </w:t>
      </w:r>
      <w:r/>
      <w:r/>
      <w:r>
        <w:t>人民币国际化现状</w:t>
      </w:r>
      <w:r>
        <w:fldChar w:fldCharType="end"/>
      </w:r>
      <w:r>
        <w:rPr>
          <w:noProof/>
          <w:webHidden/>
        </w:rPr>
        <w:tab/>
      </w:r>
      <w:r>
        <w:rPr>
          <w:noProof/>
          <w:webHidden/>
        </w:rPr>
        <w:fldChar w:fldCharType="begin"/>
      </w:r>
      <w:r>
        <w:rPr>
          <w:noProof/>
          <w:webHidden/>
        </w:rPr>
        <w:instrText> PAGEREF _Toc686655924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"_Toc686655925"</w:instrText>
      </w:r>
      <w:r>
        <w:fldChar w:fldCharType="separate"/>
      </w:r>
      <w:r>
        <w:t>2.3</w:t>
      </w:r>
      <w:r>
        <w:t xml:space="preserve"> </w:t>
      </w:r>
      <w:r/>
      <w:r/>
      <w:r>
        <w:t>人民币国际化的影响因素</w:t>
      </w:r>
      <w:r>
        <w:fldChar w:fldCharType="end"/>
      </w:r>
      <w:r>
        <w:rPr>
          <w:noProof/>
          <w:webHidden/>
        </w:rPr>
        <w:tab/>
      </w:r>
      <w:r>
        <w:rPr>
          <w:noProof/>
          <w:webHidden/>
        </w:rPr>
        <w:fldChar w:fldCharType="begin"/>
      </w:r>
      <w:r>
        <w:rPr>
          <w:noProof/>
          <w:webHidden/>
        </w:rPr>
        <w:instrText> PAGEREF _Toc686655925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"_Toc686655926"</w:instrText>
      </w:r>
      <w:r>
        <w:fldChar w:fldCharType="separate"/>
      </w:r>
      <w:r>
        <w:t>2.3.1</w:t>
      </w:r>
      <w:r>
        <w:t xml:space="preserve"> </w:t>
      </w:r>
      <w:r/>
      <w:r>
        <w:t>经济规模</w:t>
      </w:r>
      <w:r>
        <w:fldChar w:fldCharType="end"/>
      </w:r>
      <w:r>
        <w:rPr>
          <w:noProof/>
          <w:webHidden/>
        </w:rPr>
        <w:tab/>
      </w:r>
      <w:r>
        <w:rPr>
          <w:noProof/>
          <w:webHidden/>
        </w:rPr>
        <w:fldChar w:fldCharType="begin"/>
      </w:r>
      <w:r>
        <w:rPr>
          <w:noProof/>
          <w:webHidden/>
        </w:rPr>
        <w:instrText> PAGEREF _Toc686655926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"_Toc686655927"</w:instrText>
      </w:r>
      <w:r>
        <w:fldChar w:fldCharType="separate"/>
      </w:r>
      <w:r>
        <w:t>2.3.2</w:t>
      </w:r>
      <w:r>
        <w:t xml:space="preserve"> </w:t>
      </w:r>
      <w:r/>
      <w:r>
        <w:t>人民币的币值稳定性</w:t>
      </w:r>
      <w:r>
        <w:fldChar w:fldCharType="end"/>
      </w:r>
      <w:r>
        <w:rPr>
          <w:noProof/>
          <w:webHidden/>
        </w:rPr>
        <w:tab/>
      </w:r>
      <w:r>
        <w:rPr>
          <w:noProof/>
          <w:webHidden/>
        </w:rPr>
        <w:fldChar w:fldCharType="begin"/>
      </w:r>
      <w:r>
        <w:rPr>
          <w:noProof/>
          <w:webHidden/>
        </w:rPr>
        <w:instrText> PAGEREF _Toc686655927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"_Toc686655928"</w:instrText>
      </w:r>
      <w:r>
        <w:fldChar w:fldCharType="separate"/>
      </w:r>
      <w:r>
        <w:t>2.3.3</w:t>
      </w:r>
      <w:r>
        <w:t xml:space="preserve"> </w:t>
      </w:r>
      <w:r/>
      <w:r>
        <w:t>货币可兑换性</w:t>
      </w:r>
      <w:r>
        <w:fldChar w:fldCharType="end"/>
      </w:r>
      <w:r>
        <w:rPr>
          <w:noProof/>
          <w:webHidden/>
        </w:rPr>
        <w:tab/>
      </w:r>
      <w:r>
        <w:rPr>
          <w:noProof/>
          <w:webHidden/>
        </w:rPr>
        <w:fldChar w:fldCharType="begin"/>
      </w:r>
      <w:r>
        <w:rPr>
          <w:noProof/>
          <w:webHidden/>
        </w:rPr>
        <w:instrText> PAGEREF _Toc686655928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"_Toc686655929"</w:instrText>
      </w:r>
      <w:r>
        <w:fldChar w:fldCharType="separate"/>
      </w:r>
      <w:r>
        <w:t>2.3.4</w:t>
      </w:r>
      <w:r>
        <w:t xml:space="preserve"> </w:t>
      </w:r>
      <w:r/>
      <w:r>
        <w:t>金融市场是否完善</w:t>
      </w:r>
      <w:r>
        <w:fldChar w:fldCharType="end"/>
      </w:r>
      <w:r>
        <w:rPr>
          <w:noProof/>
          <w:webHidden/>
        </w:rPr>
        <w:tab/>
      </w:r>
      <w:r>
        <w:rPr>
          <w:noProof/>
          <w:webHidden/>
        </w:rPr>
        <w:fldChar w:fldCharType="begin"/>
      </w:r>
      <w:r>
        <w:rPr>
          <w:noProof/>
          <w:webHidden/>
        </w:rPr>
        <w:instrText> PAGEREF _Toc686655929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"_Toc686655930"</w:instrText>
      </w:r>
      <w:r>
        <w:fldChar w:fldCharType="separate"/>
      </w:r>
      <w:r>
        <w:t>2.3.5</w:t>
      </w:r>
      <w:r>
        <w:t xml:space="preserve"> </w:t>
      </w:r>
      <w:r/>
      <w:r>
        <w:t>利率自由化促进人民币国际化</w:t>
      </w:r>
      <w:r>
        <w:fldChar w:fldCharType="end"/>
      </w:r>
      <w:r>
        <w:rPr>
          <w:noProof/>
          <w:webHidden/>
        </w:rPr>
        <w:tab/>
      </w:r>
      <w:r>
        <w:rPr>
          <w:noProof/>
          <w:webHidden/>
        </w:rPr>
        <w:fldChar w:fldCharType="begin"/>
      </w:r>
      <w:r>
        <w:rPr>
          <w:noProof/>
          <w:webHidden/>
        </w:rPr>
        <w:instrText> PAGEREF _Toc686655930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"_Toc686655931"</w:instrText>
      </w:r>
      <w:r>
        <w:fldChar w:fldCharType="separate"/>
      </w:r>
      <w:r>
        <w:t>2.3.6</w:t>
      </w:r>
      <w:r>
        <w:t xml:space="preserve"> </w:t>
      </w:r>
      <w:r/>
      <w:r>
        <w:t>汇率变动对人民币国际化的影响</w:t>
      </w:r>
      <w:r>
        <w:fldChar w:fldCharType="end"/>
      </w:r>
      <w:r>
        <w:rPr>
          <w:noProof/>
          <w:webHidden/>
        </w:rPr>
        <w:tab/>
      </w:r>
      <w:r>
        <w:rPr>
          <w:noProof/>
          <w:webHidden/>
        </w:rPr>
        <w:fldChar w:fldCharType="begin"/>
      </w:r>
      <w:r>
        <w:rPr>
          <w:noProof/>
          <w:webHidden/>
        </w:rPr>
        <w:instrText> PAGEREF _Toc686655931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"_Toc686655932"</w:instrText>
      </w:r>
      <w:r>
        <w:fldChar w:fldCharType="separate"/>
      </w:r>
      <w:r>
        <w:t>2.3.7</w:t>
      </w:r>
      <w:r>
        <w:t xml:space="preserve"> </w:t>
      </w:r>
      <w:r/>
      <w:r>
        <w:t>“一带一路”投资建设将人民币国际化推向新的高度</w:t>
      </w:r>
      <w:r>
        <w:fldChar w:fldCharType="end"/>
      </w:r>
      <w:r>
        <w:rPr>
          <w:noProof/>
          <w:webHidden/>
        </w:rPr>
        <w:tab/>
      </w:r>
      <w:r>
        <w:rPr>
          <w:noProof/>
          <w:webHidden/>
        </w:rPr>
        <w:fldChar w:fldCharType="begin"/>
      </w:r>
      <w:r>
        <w:rPr>
          <w:noProof/>
          <w:webHidden/>
        </w:rPr>
        <w:instrText> PAGEREF _Toc686655932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"_Toc686655933"</w:instrText>
      </w:r>
      <w:r>
        <w:fldChar w:fldCharType="separate"/>
      </w:r>
      <w:r>
        <w:t>2.3.8</w:t>
      </w:r>
      <w:r>
        <w:t xml:space="preserve"> </w:t>
      </w:r>
      <w:r/>
      <w:r>
        <w:t>特别提款权加速人民币国际化</w:t>
      </w:r>
      <w:r>
        <w:fldChar w:fldCharType="end"/>
      </w:r>
      <w:r>
        <w:rPr>
          <w:noProof/>
          <w:webHidden/>
        </w:rPr>
        <w:tab/>
      </w:r>
      <w:r>
        <w:rPr>
          <w:noProof/>
          <w:webHidden/>
        </w:rPr>
        <w:fldChar w:fldCharType="begin"/>
      </w:r>
      <w:r>
        <w:rPr>
          <w:noProof/>
          <w:webHidden/>
        </w:rPr>
        <w:instrText> PAGEREF _Toc686655933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"_Toc686655934"</w:instrText>
      </w:r>
      <w:r>
        <w:fldChar w:fldCharType="separate"/>
      </w:r>
      <w:r>
        <w:t>3</w:t>
      </w:r>
      <w:r>
        <w:t xml:space="preserve">  </w:t>
      </w:r>
      <w:r/>
      <w:r/>
      <w:r>
        <w:t>O</w:t>
      </w:r>
      <w:r>
        <w:t>FDI</w:t>
      </w:r>
      <w:r/>
      <w:r w:rsidR="001852F3">
        <w:t xml:space="preserve">促进人民币国际化的理论分析</w:t>
      </w:r>
      <w:r>
        <w:fldChar w:fldCharType="end"/>
      </w:r>
      <w:r>
        <w:rPr>
          <w:noProof/>
          <w:webHidden/>
        </w:rPr>
        <w:tab/>
      </w:r>
      <w:r>
        <w:rPr>
          <w:noProof/>
          <w:webHidden/>
        </w:rPr>
        <w:fldChar w:fldCharType="begin"/>
      </w:r>
      <w:r>
        <w:rPr>
          <w:noProof/>
          <w:webHidden/>
        </w:rPr>
        <w:instrText> PAGEREF _Toc686655934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"_Toc686655935"</w:instrText>
      </w:r>
      <w:r>
        <w:fldChar w:fldCharType="separate"/>
      </w:r>
      <w:r>
        <w:t>3.1</w:t>
      </w:r>
      <w:r>
        <w:t xml:space="preserve"> </w:t>
      </w:r>
      <w:r/>
      <w:r/>
      <w:r>
        <w:t>O</w:t>
      </w:r>
      <w:r>
        <w:t>FDI</w:t>
      </w:r>
      <w:r/>
      <w:r>
        <w:t>与人民币国际化之间内在关系的框架分析</w:t>
      </w:r>
      <w:r>
        <w:fldChar w:fldCharType="end"/>
      </w:r>
      <w:r>
        <w:rPr>
          <w:noProof/>
          <w:webHidden/>
        </w:rPr>
        <w:tab/>
      </w:r>
      <w:r>
        <w:rPr>
          <w:noProof/>
          <w:webHidden/>
        </w:rPr>
        <w:fldChar w:fldCharType="begin"/>
      </w:r>
      <w:r>
        <w:rPr>
          <w:noProof/>
          <w:webHidden/>
        </w:rPr>
        <w:instrText> PAGEREF _Toc686655935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"_Toc686655936"</w:instrText>
      </w:r>
      <w:r>
        <w:fldChar w:fldCharType="separate"/>
      </w:r>
      <w:r>
        <w:t>3.2</w:t>
      </w:r>
      <w:r>
        <w:t xml:space="preserve"> </w:t>
      </w:r>
      <w:r/>
      <w:r/>
      <w:r>
        <w:t>O</w:t>
      </w:r>
      <w:r>
        <w:t>FDI</w:t>
      </w:r>
      <w:r/>
      <w:r>
        <w:t>对人民币国际化的促进作用</w:t>
      </w:r>
      <w:r>
        <w:fldChar w:fldCharType="end"/>
      </w:r>
      <w:r>
        <w:rPr>
          <w:noProof/>
          <w:webHidden/>
        </w:rPr>
        <w:tab/>
      </w:r>
      <w:r>
        <w:rPr>
          <w:noProof/>
          <w:webHidden/>
        </w:rPr>
        <w:fldChar w:fldCharType="begin"/>
      </w:r>
      <w:r>
        <w:rPr>
          <w:noProof/>
          <w:webHidden/>
        </w:rPr>
        <w:instrText> PAGEREF _Toc686655936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"_Toc686655937"</w:instrText>
      </w:r>
      <w:r>
        <w:fldChar w:fldCharType="separate"/>
      </w:r>
      <w:r>
        <w:t>3.3</w:t>
      </w:r>
      <w:r>
        <w:t xml:space="preserve"> </w:t>
      </w:r>
      <w:r/>
      <w:r/>
      <w:r>
        <w:t>人民币国际化对</w:t>
      </w:r>
      <w:r>
        <w:t>OFDI</w:t>
      </w:r>
      <w:r/>
      <w:r>
        <w:t>的有利影响</w:t>
      </w:r>
      <w:r>
        <w:fldChar w:fldCharType="end"/>
      </w:r>
      <w:r>
        <w:rPr>
          <w:noProof/>
          <w:webHidden/>
        </w:rPr>
        <w:tab/>
      </w:r>
      <w:r>
        <w:rPr>
          <w:noProof/>
          <w:webHidden/>
        </w:rPr>
        <w:fldChar w:fldCharType="begin"/>
      </w:r>
      <w:r>
        <w:rPr>
          <w:noProof/>
          <w:webHidden/>
        </w:rPr>
        <w:instrText> PAGEREF _Toc686655937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"_Toc686655938"</w:instrText>
      </w:r>
      <w:r>
        <w:fldChar w:fldCharType="separate"/>
      </w:r>
      <w:r>
        <w:t>4</w:t>
      </w:r>
      <w:r>
        <w:t xml:space="preserve">  </w:t>
      </w:r>
      <w:r/>
      <w:r/>
      <w:r>
        <w:t>货币国际化的经验借鉴</w:t>
      </w:r>
      <w:r>
        <w:fldChar w:fldCharType="end"/>
      </w:r>
      <w:r>
        <w:rPr>
          <w:noProof/>
          <w:webHidden/>
        </w:rPr>
        <w:tab/>
      </w:r>
      <w:r>
        <w:rPr>
          <w:noProof/>
          <w:webHidden/>
        </w:rPr>
        <w:fldChar w:fldCharType="begin"/>
      </w:r>
      <w:r>
        <w:rPr>
          <w:noProof/>
          <w:webHidden/>
        </w:rPr>
        <w:instrText> PAGEREF _Toc686655938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"_Toc686655939"</w:instrText>
      </w:r>
      <w:r>
        <w:fldChar w:fldCharType="separate"/>
      </w:r>
      <w:r>
        <w:t>4.1</w:t>
      </w:r>
      <w:r>
        <w:t xml:space="preserve"> </w:t>
      </w:r>
      <w:r/>
      <w:r/>
      <w:r>
        <w:t>美元国际化</w:t>
      </w:r>
      <w:r>
        <w:fldChar w:fldCharType="end"/>
      </w:r>
      <w:r>
        <w:rPr>
          <w:noProof/>
          <w:webHidden/>
        </w:rPr>
        <w:tab/>
      </w:r>
      <w:r>
        <w:rPr>
          <w:noProof/>
          <w:webHidden/>
        </w:rPr>
        <w:fldChar w:fldCharType="begin"/>
      </w:r>
      <w:r>
        <w:rPr>
          <w:noProof/>
          <w:webHidden/>
        </w:rPr>
        <w:instrText> PAGEREF _Toc686655939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"_Toc686655940"</w:instrText>
      </w:r>
      <w:r>
        <w:fldChar w:fldCharType="separate"/>
      </w:r>
      <w:r>
        <w:t>4.1.1</w:t>
      </w:r>
      <w:r>
        <w:t xml:space="preserve"> </w:t>
      </w:r>
      <w:r/>
      <w:r>
        <w:t>发展历程</w:t>
      </w:r>
      <w:r>
        <w:fldChar w:fldCharType="end"/>
      </w:r>
      <w:r>
        <w:rPr>
          <w:noProof/>
          <w:webHidden/>
        </w:rPr>
        <w:tab/>
      </w:r>
      <w:r>
        <w:rPr>
          <w:noProof/>
          <w:webHidden/>
        </w:rPr>
        <w:fldChar w:fldCharType="begin"/>
      </w:r>
      <w:r>
        <w:rPr>
          <w:noProof/>
          <w:webHidden/>
        </w:rPr>
        <w:instrText> PAGEREF _Toc686655940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"_Toc686655941"</w:instrText>
      </w:r>
      <w:r>
        <w:fldChar w:fldCharType="separate"/>
      </w:r>
      <w:r>
        <w:t>4.1.2</w:t>
      </w:r>
      <w:r>
        <w:t xml:space="preserve"> </w:t>
      </w:r>
      <w:r/>
      <w:r>
        <w:t>美元崛起的启示</w:t>
      </w:r>
      <w:r>
        <w:fldChar w:fldCharType="end"/>
      </w:r>
      <w:r>
        <w:rPr>
          <w:noProof/>
          <w:webHidden/>
        </w:rPr>
        <w:tab/>
      </w:r>
      <w:r>
        <w:rPr>
          <w:noProof/>
          <w:webHidden/>
        </w:rPr>
        <w:fldChar w:fldCharType="begin"/>
      </w:r>
      <w:r>
        <w:rPr>
          <w:noProof/>
          <w:webHidden/>
        </w:rPr>
        <w:instrText> PAGEREF _Toc686655941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"_Toc686655942"</w:instrText>
      </w:r>
      <w:r>
        <w:fldChar w:fldCharType="separate"/>
      </w:r>
      <w:r>
        <w:t>4.2</w:t>
      </w:r>
      <w:r>
        <w:t xml:space="preserve"> </w:t>
      </w:r>
      <w:r/>
      <w:r/>
      <w:r>
        <w:t>日元国际化</w:t>
      </w:r>
      <w:r>
        <w:fldChar w:fldCharType="end"/>
      </w:r>
      <w:r>
        <w:rPr>
          <w:noProof/>
          <w:webHidden/>
        </w:rPr>
        <w:tab/>
      </w:r>
      <w:r>
        <w:rPr>
          <w:noProof/>
          <w:webHidden/>
        </w:rPr>
        <w:fldChar w:fldCharType="begin"/>
      </w:r>
      <w:r>
        <w:rPr>
          <w:noProof/>
          <w:webHidden/>
        </w:rPr>
        <w:instrText> PAGEREF _Toc686655942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"_Toc686655943"</w:instrText>
      </w:r>
      <w:r>
        <w:fldChar w:fldCharType="separate"/>
      </w:r>
      <w:r>
        <w:t>4.2.1</w:t>
      </w:r>
      <w:r>
        <w:t xml:space="preserve"> </w:t>
      </w:r>
      <w:r/>
      <w:r>
        <w:t>发展历程</w:t>
      </w:r>
      <w:r>
        <w:fldChar w:fldCharType="end"/>
      </w:r>
      <w:r>
        <w:rPr>
          <w:noProof/>
          <w:webHidden/>
        </w:rPr>
        <w:tab/>
      </w:r>
      <w:r>
        <w:rPr>
          <w:noProof/>
          <w:webHidden/>
        </w:rPr>
        <w:fldChar w:fldCharType="begin"/>
      </w:r>
      <w:r>
        <w:rPr>
          <w:noProof/>
          <w:webHidden/>
        </w:rPr>
        <w:instrText> PAGEREF _Toc686655943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"_Toc686655944"</w:instrText>
      </w:r>
      <w:r>
        <w:fldChar w:fldCharType="separate"/>
      </w:r>
      <w:r>
        <w:t>4.2.2</w:t>
      </w:r>
      <w:r>
        <w:t xml:space="preserve"> </w:t>
      </w:r>
      <w:r/>
      <w:r>
        <w:t>日元曲折发展的启示</w:t>
      </w:r>
      <w:r>
        <w:fldChar w:fldCharType="end"/>
      </w:r>
      <w:r>
        <w:rPr>
          <w:noProof/>
          <w:webHidden/>
        </w:rPr>
        <w:tab/>
      </w:r>
      <w:r>
        <w:rPr>
          <w:noProof/>
          <w:webHidden/>
        </w:rPr>
        <w:fldChar w:fldCharType="begin"/>
      </w:r>
      <w:r>
        <w:rPr>
          <w:noProof/>
          <w:webHidden/>
        </w:rPr>
        <w:instrText> PAGEREF _Toc686655944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"_Toc686655945"</w:instrText>
      </w:r>
      <w:r>
        <w:fldChar w:fldCharType="separate"/>
      </w:r>
      <w:r/>
      <w:r/>
      <w:r>
        <w:t>5</w:t>
      </w:r>
      <w:r>
        <w:t xml:space="preserve">  </w:t>
      </w:r>
      <w:r w:rsidRPr="00DB64CE">
        <w:t>我国</w:t>
      </w:r>
      <w:r w:rsidR="001852F3">
        <w:t xml:space="preserve">OFDI</w:t>
      </w:r>
      <w:r w:rsidR="001852F3">
        <w:t xml:space="preserve">促进人民币国际化的实证研究</w:t>
      </w:r>
      <w:r>
        <w:fldChar w:fldCharType="end"/>
      </w:r>
      <w:r>
        <w:rPr>
          <w:noProof/>
          <w:webHidden/>
        </w:rPr>
        <w:tab/>
      </w:r>
      <w:r>
        <w:rPr>
          <w:noProof/>
          <w:webHidden/>
        </w:rPr>
        <w:fldChar w:fldCharType="begin"/>
      </w:r>
      <w:r>
        <w:rPr>
          <w:noProof/>
          <w:webHidden/>
        </w:rPr>
        <w:instrText> PAGEREF _Toc686655945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"_Toc686655946"</w:instrText>
      </w:r>
      <w:r>
        <w:fldChar w:fldCharType="separate"/>
      </w:r>
      <w:r>
        <w:t>5.1</w:t>
      </w:r>
      <w:r>
        <w:t xml:space="preserve"> </w:t>
      </w:r>
      <w:r/>
      <w:r/>
      <w:r>
        <w:t>变量和数据的引入</w:t>
      </w:r>
      <w:r>
        <w:fldChar w:fldCharType="end"/>
      </w:r>
      <w:r>
        <w:rPr>
          <w:noProof/>
          <w:webHidden/>
        </w:rPr>
        <w:tab/>
      </w:r>
      <w:r>
        <w:rPr>
          <w:noProof/>
          <w:webHidden/>
        </w:rPr>
        <w:fldChar w:fldCharType="begin"/>
      </w:r>
      <w:r>
        <w:rPr>
          <w:noProof/>
          <w:webHidden/>
        </w:rPr>
        <w:instrText> PAGEREF _Toc686655946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"_Toc686655947"</w:instrText>
      </w:r>
      <w:r>
        <w:fldChar w:fldCharType="separate"/>
      </w:r>
      <w:r>
        <w:t>5.2</w:t>
      </w:r>
      <w:r>
        <w:t xml:space="preserve"> </w:t>
      </w:r>
      <w:r/>
      <w:r/>
      <w:r>
        <w:t>实证的检验与分析</w:t>
      </w:r>
      <w:r>
        <w:fldChar w:fldCharType="end"/>
      </w:r>
      <w:r>
        <w:rPr>
          <w:noProof/>
          <w:webHidden/>
        </w:rPr>
        <w:tab/>
      </w:r>
      <w:r>
        <w:rPr>
          <w:noProof/>
          <w:webHidden/>
        </w:rPr>
        <w:fldChar w:fldCharType="begin"/>
      </w:r>
      <w:r>
        <w:rPr>
          <w:noProof/>
          <w:webHidden/>
        </w:rPr>
        <w:instrText> PAGEREF _Toc686655947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"_Toc686655948"</w:instrText>
      </w:r>
      <w:r>
        <w:fldChar w:fldCharType="separate"/>
      </w:r>
      <w:r>
        <w:t>5.2.1</w:t>
      </w:r>
      <w:r>
        <w:t xml:space="preserve"> </w:t>
      </w:r>
      <w:r/>
      <w:r>
        <w:t>时间序列的平稳性</w:t>
      </w:r>
      <w:r>
        <w:fldChar w:fldCharType="end"/>
      </w:r>
      <w:r>
        <w:rPr>
          <w:noProof/>
          <w:webHidden/>
        </w:rPr>
        <w:tab/>
      </w:r>
      <w:r>
        <w:rPr>
          <w:noProof/>
          <w:webHidden/>
        </w:rPr>
        <w:fldChar w:fldCharType="begin"/>
      </w:r>
      <w:r>
        <w:rPr>
          <w:noProof/>
          <w:webHidden/>
        </w:rPr>
        <w:instrText> PAGEREF _Toc686655948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"_Toc686655949"</w:instrText>
      </w:r>
      <w:r>
        <w:fldChar w:fldCharType="separate"/>
      </w:r>
      <w:r>
        <w:t>5.2.2</w:t>
      </w:r>
      <w:r>
        <w:t xml:space="preserve"> </w:t>
      </w:r>
      <w:r/>
      <w:r>
        <w:t>变量的平稳性检验</w:t>
      </w:r>
      <w:r>
        <w:fldChar w:fldCharType="end"/>
      </w:r>
      <w:r>
        <w:rPr>
          <w:noProof/>
          <w:webHidden/>
        </w:rPr>
        <w:tab/>
      </w:r>
      <w:r>
        <w:rPr>
          <w:noProof/>
          <w:webHidden/>
        </w:rPr>
        <w:fldChar w:fldCharType="begin"/>
      </w:r>
      <w:r>
        <w:rPr>
          <w:noProof/>
          <w:webHidden/>
        </w:rPr>
        <w:instrText> PAGEREF _Toc686655949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"_Toc686655950"</w:instrText>
      </w:r>
      <w:r>
        <w:fldChar w:fldCharType="separate"/>
      </w:r>
      <w:r>
        <w:t>5.2.3</w:t>
      </w:r>
      <w:r>
        <w:t xml:space="preserve"> </w:t>
      </w:r>
      <w:r/>
      <w:r>
        <w:t>建立</w:t>
      </w:r>
      <w:r>
        <w:t>VAR</w:t>
      </w:r>
      <w:r/>
      <w:r>
        <w:t>模型</w:t>
      </w:r>
      <w:r>
        <w:fldChar w:fldCharType="end"/>
      </w:r>
      <w:r>
        <w:rPr>
          <w:noProof/>
          <w:webHidden/>
        </w:rPr>
        <w:tab/>
      </w:r>
      <w:r>
        <w:rPr>
          <w:noProof/>
          <w:webHidden/>
        </w:rPr>
        <w:fldChar w:fldCharType="begin"/>
      </w:r>
      <w:r>
        <w:rPr>
          <w:noProof/>
          <w:webHidden/>
        </w:rPr>
        <w:instrText> PAGEREF _Toc686655950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"_Toc686655951"</w:instrText>
      </w:r>
      <w:r>
        <w:fldChar w:fldCharType="separate"/>
      </w:r>
      <w:r/>
      <w:r>
        <w:rPr>
          <w:vertAlign w:val="subscript"/>
        </w:rPr>
        <w:t/>
      </w:r>
      <w:r>
        <w:rPr>
          <w:vertAlign w:val="subscript"/>
        </w:rPr>
        <w:t>T</w:t>
      </w:r>
      <w:r w:rsidR="001852F3">
        <w:rPr>
          <w:vertAlign w:val="subscript"/>
        </w:rPr>
        <w:t xml:space="preserve"> </w:t>
      </w:r>
      <w:r>
        <w:t>= -1204.92+ 0.96RGI</w:t>
      </w:r>
      <w:r>
        <w:rPr>
          <w:vertAlign w:val="subscript"/>
        </w:rPr>
        <w:t xml:space="preserve">t-1 </w:t>
      </w:r>
      <w:r>
        <w:t>+ 0.127OFDI</w:t>
      </w:r>
      <w:r>
        <w:rPr>
          <w:vertAlign w:val="subscript"/>
        </w:rPr>
        <w:t xml:space="preserve">t-1 </w:t>
      </w:r>
      <w:r>
        <w:t>+ 241.82LCPI</w:t>
      </w:r>
      <w:r>
        <w:rPr>
          <w:vertAlign w:val="subscript"/>
        </w:rPr>
        <w:t xml:space="preserve">t-1 </w:t>
      </w:r>
      <w:r>
        <w:t>- 383.21HL</w:t>
      </w:r>
      <w:r>
        <w:rPr>
          <w:vertAlign w:val="subscript"/>
        </w:rPr>
        <w:t>t-1</w:t>
      </w:r>
      <w:r>
        <w:t>…</w:t>
      </w:r>
      <w:r>
        <w:t>(</w:t>
      </w:r>
      <w:r>
        <w:t>式</w:t>
      </w:r>
      <w:r>
        <w:t>5.2</w:t>
      </w:r>
      <w:r>
        <w:t>)</w:t>
      </w:r>
      <w:r>
        <w:fldChar w:fldCharType="end"/>
      </w:r>
      <w:r>
        <w:rPr>
          <w:noProof/>
          <w:webHidden/>
        </w:rPr>
        <w:tab/>
      </w:r>
      <w:r>
        <w:rPr>
          <w:noProof/>
          <w:webHidden/>
        </w:rPr>
        <w:fldChar w:fldCharType="begin"/>
      </w:r>
      <w:r>
        <w:rPr>
          <w:noProof/>
          <w:webHidden/>
        </w:rPr>
        <w:instrText> PAGEREF _Toc686655951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"_Toc686655952"</w:instrText>
      </w:r>
      <w:r>
        <w:fldChar w:fldCharType="separate"/>
      </w:r>
      <w:r>
        <w:t>6</w:t>
      </w:r>
      <w:r>
        <w:t xml:space="preserve">  </w:t>
      </w:r>
      <w:r/>
      <w:r/>
      <w:r>
        <w:t>结论与政策建议</w:t>
      </w:r>
      <w:r>
        <w:fldChar w:fldCharType="end"/>
      </w:r>
      <w:r>
        <w:rPr>
          <w:noProof/>
          <w:webHidden/>
        </w:rPr>
        <w:tab/>
      </w:r>
      <w:r>
        <w:rPr>
          <w:noProof/>
          <w:webHidden/>
        </w:rPr>
        <w:fldChar w:fldCharType="begin"/>
      </w:r>
      <w:r>
        <w:rPr>
          <w:noProof/>
          <w:webHidden/>
        </w:rPr>
        <w:instrText> PAGEREF _Toc686655952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"_Toc686655953"</w:instrText>
      </w:r>
      <w:r>
        <w:fldChar w:fldCharType="separate"/>
      </w:r>
      <w:r/>
      <w:r/>
      <w:r>
        <w:t>6.1 </w:t>
      </w:r>
      <w:r>
        <w:t>研究结论</w:t>
      </w:r>
      <w:r>
        <w:fldChar w:fldCharType="end"/>
      </w:r>
      <w:r>
        <w:rPr>
          <w:noProof/>
          <w:webHidden/>
        </w:rPr>
        <w:tab/>
      </w:r>
      <w:r>
        <w:rPr>
          <w:noProof/>
          <w:webHidden/>
        </w:rPr>
        <w:fldChar w:fldCharType="begin"/>
      </w:r>
      <w:r>
        <w:rPr>
          <w:noProof/>
          <w:webHidden/>
        </w:rPr>
        <w:instrText> PAGEREF _Toc686655953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"_Toc686655954"</w:instrText>
      </w:r>
      <w:r>
        <w:fldChar w:fldCharType="separate"/>
      </w:r>
      <w:r>
        <w:t>6.2</w:t>
      </w:r>
      <w:r>
        <w:t xml:space="preserve"> </w:t>
      </w:r>
      <w:r/>
      <w:r/>
      <w:r>
        <w:t>人民币国际化对策分析</w:t>
      </w:r>
      <w:r>
        <w:fldChar w:fldCharType="end"/>
      </w:r>
      <w:r>
        <w:rPr>
          <w:noProof/>
          <w:webHidden/>
        </w:rPr>
        <w:tab/>
      </w:r>
      <w:r>
        <w:rPr>
          <w:noProof/>
          <w:webHidden/>
        </w:rPr>
        <w:fldChar w:fldCharType="begin"/>
      </w:r>
      <w:r>
        <w:rPr>
          <w:noProof/>
          <w:webHidden/>
        </w:rPr>
        <w:instrText> PAGEREF _Toc686655954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"_Toc686655955"</w:instrText>
      </w:r>
      <w:r>
        <w:fldChar w:fldCharType="separate"/>
      </w:r>
      <w:r>
        <w:t>6.2.1</w:t>
      </w:r>
      <w:r>
        <w:t xml:space="preserve"> </w:t>
      </w:r>
      <w:r/>
      <w:r>
        <w:t>进一步推进人民币对外直接投资，发挥</w:t>
      </w:r>
      <w:r>
        <w:t>OFDI</w:t>
      </w:r>
      <w:r/>
      <w:r>
        <w:t>对人民币国际化的促进作用</w:t>
      </w:r>
      <w:r>
        <w:fldChar w:fldCharType="end"/>
      </w:r>
      <w:r>
        <w:rPr>
          <w:noProof/>
          <w:webHidden/>
        </w:rPr>
        <w:tab/>
      </w:r>
      <w:r>
        <w:rPr>
          <w:noProof/>
          <w:webHidden/>
        </w:rPr>
        <w:fldChar w:fldCharType="begin"/>
      </w:r>
      <w:r>
        <w:rPr>
          <w:noProof/>
          <w:webHidden/>
        </w:rPr>
        <w:instrText> PAGEREF _Toc686655955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"_Toc686655956"</w:instrText>
      </w:r>
      <w:r>
        <w:fldChar w:fldCharType="separate"/>
      </w:r>
      <w:r>
        <w:t>6.2.2</w:t>
      </w:r>
      <w:r>
        <w:t xml:space="preserve"> </w:t>
      </w:r>
      <w:r/>
      <w:r>
        <w:t>加强人民币离岸市场的建设与</w:t>
      </w:r>
      <w:r>
        <w:t>OFDI</w:t>
      </w:r>
      <w:r/>
      <w:r>
        <w:t>相结合促进人民币国际化</w:t>
      </w:r>
      <w:r>
        <w:fldChar w:fldCharType="end"/>
      </w:r>
      <w:r>
        <w:rPr>
          <w:noProof/>
          <w:webHidden/>
        </w:rPr>
        <w:tab/>
      </w:r>
      <w:r>
        <w:rPr>
          <w:noProof/>
          <w:webHidden/>
        </w:rPr>
        <w:fldChar w:fldCharType="begin"/>
      </w:r>
      <w:r>
        <w:rPr>
          <w:noProof/>
          <w:webHidden/>
        </w:rPr>
        <w:instrText> PAGEREF _Toc686655956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"_Toc686655957"</w:instrText>
      </w:r>
      <w:r>
        <w:fldChar w:fldCharType="separate"/>
      </w:r>
      <w:r>
        <w:t>6.2.3</w:t>
      </w:r>
      <w:r>
        <w:t xml:space="preserve"> </w:t>
      </w:r>
      <w:r/>
      <w:r>
        <w:t>推进汇率制度改革与</w:t>
      </w:r>
      <w:r>
        <w:t>OFDI</w:t>
      </w:r>
      <w:r/>
      <w:r>
        <w:t>相结合促进人民币国际化</w:t>
      </w:r>
      <w:r>
        <w:fldChar w:fldCharType="end"/>
      </w:r>
      <w:r>
        <w:rPr>
          <w:noProof/>
          <w:webHidden/>
        </w:rPr>
        <w:tab/>
      </w:r>
      <w:r>
        <w:rPr>
          <w:noProof/>
          <w:webHidden/>
        </w:rPr>
        <w:fldChar w:fldCharType="begin"/>
      </w:r>
      <w:r>
        <w:rPr>
          <w:noProof/>
          <w:webHidden/>
        </w:rPr>
        <w:instrText> PAGEREF _Toc686655957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"_Toc686655958"</w:instrText>
      </w:r>
      <w:r>
        <w:fldChar w:fldCharType="separate"/>
      </w:r>
      <w:r/>
      <w:r/>
      <w:r>
        <w:t>参考文献</w:t>
      </w:r>
      <w:r>
        <w:fldChar w:fldCharType="end"/>
      </w:r>
      <w:r>
        <w:rPr>
          <w:noProof/>
          <w:webHidden/>
        </w:rPr>
        <w:tab/>
      </w:r>
      <w:r>
        <w:rPr>
          <w:noProof/>
          <w:webHidden/>
        </w:rPr>
        <w:fldChar w:fldCharType="begin"/>
      </w:r>
      <w:r>
        <w:rPr>
          <w:noProof/>
          <w:webHidden/>
        </w:rPr>
        <w:instrText> PAGEREF _Toc686655958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"_Toc686655959"</w:instrText>
      </w:r>
      <w:r>
        <w:fldChar w:fldCharType="separate"/>
      </w:r>
      <w:r/>
      <w:r/>
      <w:r>
        <w:t>附录 A:作者攻读硕士学位期间发表的论文及科研情况</w:t>
      </w:r>
      <w:r>
        <w:fldChar w:fldCharType="end"/>
      </w:r>
      <w:r>
        <w:rPr>
          <w:noProof/>
          <w:webHidden/>
        </w:rPr>
        <w:tab/>
      </w:r>
      <w:r>
        <w:rPr>
          <w:noProof/>
          <w:webHidden/>
        </w:rPr>
        <w:fldChar w:fldCharType="begin"/>
      </w:r>
      <w:r>
        <w:rPr>
          <w:noProof/>
          <w:webHidden/>
        </w:rPr>
        <w:instrText> PAGEREF _Toc686655959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"_Toc686655960"</w:instrText>
      </w:r>
      <w:r>
        <w:fldChar w:fldCharType="separate"/>
      </w:r>
      <w:r/>
      <w:r/>
      <w:r>
        <w:t>附录 B：论文数据</w:t>
      </w:r>
      <w:r/>
      <w:r>
        <w:fldChar w:fldCharType="end"/>
      </w:r>
      <w:r>
        <w:rPr>
          <w:noProof/>
          <w:webHidden/>
        </w:rPr>
        <w:tab/>
      </w:r>
      <w:r>
        <w:rPr>
          <w:noProof/>
          <w:webHidden/>
        </w:rPr>
        <w:fldChar w:fldCharType="begin"/>
      </w:r>
      <w:r>
        <w:rPr>
          <w:noProof/>
          <w:webHidden/>
        </w:rPr>
        <w:instrText> PAGEREF _Toc686655960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"_Toc686655961"</w:instrText>
      </w:r>
      <w:r>
        <w:fldChar w:fldCharType="separate"/>
      </w:r>
      <w:r>
        <w:t>附录B</w:t>
      </w:r>
      <w:r w:rsidP="AA7D325B">
        <w:t>：</w:t>
      </w:r>
      <w:r>
        <w:t>论文数据，2013</w:t>
      </w:r>
      <w:r w:rsidR="001852F3">
        <w:t xml:space="preserve">年</w:t>
      </w:r>
      <w:r w:rsidR="001852F3">
        <w:t xml:space="preserve">01</w:t>
      </w:r>
      <w:r w:rsidR="001852F3">
        <w:t xml:space="preserve">月至</w:t>
      </w:r>
      <w:r w:rsidR="001852F3">
        <w:t xml:space="preserve">2015</w:t>
      </w:r>
      <w:r w:rsidR="001852F3">
        <w:t xml:space="preserve">年</w:t>
      </w:r>
      <w:r w:rsidR="001852F3">
        <w:t xml:space="preserve">11</w:t>
      </w:r>
      <w:r w:rsidR="001852F3">
        <w:t xml:space="preserve">月的</w:t>
      </w:r>
      <w:r w:rsidR="001852F3">
        <w:t xml:space="preserve">RGI</w:t>
      </w:r>
      <w:r w:rsidR="001852F3">
        <w:t xml:space="preserve">和</w:t>
      </w:r>
      <w:r w:rsidR="001852F3">
        <w:t xml:space="preserve">OFDI</w:t>
      </w:r>
      <w:r w:rsidR="001852F3">
        <w:t>数据</w:t>
      </w:r>
      <w:r>
        <w:fldChar w:fldCharType="end"/>
      </w:r>
      <w:r>
        <w:rPr>
          <w:noProof/>
          <w:webHidden/>
        </w:rPr>
        <w:tab/>
      </w:r>
      <w:r>
        <w:rPr>
          <w:noProof/>
          <w:webHidden/>
        </w:rPr>
        <w:fldChar w:fldCharType="begin"/>
      </w:r>
      <w:r>
        <w:rPr>
          <w:noProof/>
          <w:webHidden/>
        </w:rPr>
        <w:instrText> PAGEREF _Toc686655961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53"/>
          <w:headerReference w:type="default" r:id="rId51"/>
          <w:footerReference w:type="even" r:id="rId49"/>
          <w:footerReference w:type="default" r:id="rId46"/>
          <w:footerReference w:type="first" r:id="rId44"/>
          <w:headerReference w:type="first" r:id="rId5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2</w:t>
      </w:r>
    </w:p>
    <w:p w:rsidR="0018722C">
      <w:pPr>
        <w:pStyle w:val="Heading1"/>
        <w:topLinePunct/>
      </w:pPr>
      <w:bookmarkStart w:id="729472" w:name="_Ref665729472"/>
      <w:bookmarkStart w:id="655906" w:name="_Toc686655906"/>
      <w:bookmarkStart w:name="1 绪论 " w:id="6"/>
      <w:bookmarkEnd w:id="6"/>
      <w:r/>
      <w:bookmarkStart w:name="_bookmark1" w:id="7"/>
      <w:bookmarkEnd w:id="7"/>
      <w:r/>
      <w:r>
        <w:t>1</w:t>
      </w:r>
      <w:r>
        <w:t xml:space="preserve">  </w:t>
      </w:r>
      <w:r w:rsidRPr="00DB64CE">
        <w:t>绪论</w:t>
      </w:r>
      <w:bookmarkEnd w:id="655906"/>
    </w:p>
    <w:bookmarkEnd w:id="729472"/>
    <w:p w:rsidR="0018722C">
      <w:pPr>
        <w:pStyle w:val="Heading2"/>
        <w:topLinePunct/>
        <w:ind w:left="171" w:hangingChars="171" w:hanging="171"/>
      </w:pPr>
      <w:bookmarkStart w:id="655907" w:name="_Toc686655907"/>
      <w:bookmarkStart w:name="1.1研究背景与意义 " w:id="8"/>
      <w:bookmarkEnd w:id="8"/>
      <w:r>
        <w:t>1.1</w:t>
      </w:r>
      <w:r>
        <w:t xml:space="preserve"> </w:t>
      </w:r>
      <w:r/>
      <w:bookmarkStart w:name="_bookmark2" w:id="9"/>
      <w:bookmarkEnd w:id="9"/>
      <w:r/>
      <w:bookmarkStart w:name="_bookmark2" w:id="10"/>
      <w:bookmarkEnd w:id="10"/>
      <w:r>
        <w:t>研究背景与意义</w:t>
      </w:r>
      <w:bookmarkEnd w:id="655907"/>
    </w:p>
    <w:p w:rsidR="0018722C">
      <w:pPr>
        <w:pStyle w:val="Heading3"/>
        <w:topLinePunct/>
        <w:ind w:left="200" w:hangingChars="200" w:hanging="200"/>
      </w:pPr>
      <w:bookmarkStart w:id="655908" w:name="_Toc686655908"/>
      <w:bookmarkStart w:name="_bookmark3" w:id="11"/>
      <w:bookmarkEnd w:id="11"/>
      <w:r>
        <w:t>1.1.1</w:t>
      </w:r>
      <w:r>
        <w:t xml:space="preserve"> </w:t>
      </w:r>
      <w:r/>
      <w:bookmarkStart w:name="_bookmark3" w:id="12"/>
      <w:bookmarkEnd w:id="12"/>
      <w:r>
        <w:t>研究背景</w:t>
      </w:r>
      <w:bookmarkEnd w:id="655908"/>
    </w:p>
    <w:p w:rsidR="0018722C">
      <w:pPr>
        <w:topLinePunct/>
      </w:pPr>
      <w:r>
        <w:t>改革开放以来</w:t>
      </w:r>
      <w:r>
        <w:rPr>
          <w:rFonts w:hint="eastAsia"/>
        </w:rPr>
        <w:t>，</w:t>
      </w:r>
      <w:r>
        <w:t>中国综合国力迅速提升，国民经济实现了持续的高速增长</w:t>
      </w:r>
      <w:r>
        <w:rPr>
          <w:rFonts w:hint="eastAsia"/>
        </w:rPr>
        <w:t>，</w:t>
      </w:r>
      <w:r>
        <w:t>其成就举世瞩目。但</w:t>
      </w:r>
      <w:r>
        <w:t>近年</w:t>
      </w:r>
      <w:r>
        <w:t>来</w:t>
      </w:r>
      <w:r>
        <w:rPr>
          <w:rFonts w:hint="eastAsia"/>
        </w:rPr>
        <w:t>，</w:t>
      </w:r>
      <w:r>
        <w:t>中国经济也面临着相当复杂的国际和国内形势，从</w:t>
      </w:r>
      <w:r>
        <w:t>国际层面看，</w:t>
      </w:r>
      <w:r>
        <w:t>2001</w:t>
      </w:r>
      <w:r/>
      <w:r w:rsidR="001852F3">
        <w:t xml:space="preserve">年我国加入</w:t>
      </w:r>
      <w:r>
        <w:t>WTO</w:t>
      </w:r>
      <w:r/>
      <w:r w:rsidR="001852F3">
        <w:t xml:space="preserve">以来，对外贸易顺差与外汇储备的逐年增加</w:t>
      </w:r>
      <w:r>
        <w:t>让欧美国家对我国的汇率制度严加指责，对人民币形成升值压力</w:t>
      </w:r>
      <w:r>
        <w:t>2008</w:t>
      </w:r>
      <w:r/>
      <w:r w:rsidR="001852F3">
        <w:t xml:space="preserve">年次贷危</w:t>
      </w:r>
      <w:r>
        <w:t>机后，世界各主要经济体增长放缓甚至停滞不前，各国不断发起对中国制造的</w:t>
      </w:r>
      <w:r>
        <w:t>贸易保护战，中国与主要贸易国之间的贸易摩擦不断，主权债务危机也让欧元</w:t>
      </w:r>
      <w:r>
        <w:t>区经济深陷泥团。一时，作为主要国际货币的美元、欧元面临信心危机。而呼</w:t>
      </w:r>
      <w:r>
        <w:t>吁国际货币体系改革的声音再一次被世界关注。多年来，人民币的国际地位未</w:t>
      </w:r>
      <w:r>
        <w:t>能与中国经济的世界影响力相匹配，加之人民币不断的升值趋势，世界也对人民币国际化充满期待；国内来说，近些年我国大力推进工业化和城市化进程，</w:t>
      </w:r>
      <w:r w:rsidR="001852F3">
        <w:t xml:space="preserve">但却面临着资源、能源、环境等多重压力。长期以来，对外贸易、固定资产投资和消费是拉动我国经济增长三架马车，对外贸易受世界经济低迷影响陷入低谷的情况下，消费也因对经济前景的信心不足而乏力，经济增长面临困境时更倚重了固定资产投资对经济的拉动作用，然而国内的过度投资造成产能过剩，</w:t>
      </w:r>
      <w:r w:rsidR="001852F3">
        <w:t xml:space="preserve">在传统投资难以为继的情况下迫切需要企业走出去对外投资，同时也有利于我国产业结构的调整。</w:t>
      </w:r>
      <w:r>
        <w:t> </w:t>
      </w:r>
    </w:p>
    <w:p w:rsidR="0018722C">
      <w:pPr>
        <w:topLinePunct/>
      </w:pPr>
      <w:r>
        <w:t>自“走出去”战略正式颁布到如今的不断推进与深化发展，中国经济对外</w:t>
      </w:r>
      <w:r>
        <w:t>开放的范围、层次也逐渐扩大、加深，意味着中国经济在不断的融入全球经济，</w:t>
      </w:r>
      <w:r>
        <w:t>影响全球经济。因此作为中国通行货币的人民币国际化趋势也开始不断显现。</w:t>
      </w:r>
      <w:r>
        <w:t>在</w:t>
      </w:r>
      <w:r>
        <w:rPr>
          <w:rFonts w:ascii="Times New Roman" w:hAnsi="Times New Roman" w:eastAsia="宋体"/>
        </w:rPr>
        <w:t>2013</w:t>
      </w:r>
      <w:r>
        <w:t>年下半年，我国提出以区域合作发展为理念的“一带一路”战略构想，</w:t>
      </w:r>
      <w:r w:rsidR="001852F3">
        <w:t xml:space="preserve">加之</w:t>
      </w:r>
      <w:r w:rsidR="001852F3">
        <w:t>近期</w:t>
      </w:r>
      <w:r w:rsidR="001852F3">
        <w:t>亚投行的兴起，我国的对外直接投资将迈向一个新的历程，同时人民币国际化的步伐将得到极大的提升。</w:t>
      </w:r>
    </w:p>
    <w:p w:rsidR="0018722C">
      <w:pPr>
        <w:pStyle w:val="Heading3"/>
        <w:topLinePunct/>
        <w:ind w:left="200" w:hangingChars="200" w:hanging="200"/>
      </w:pPr>
      <w:bookmarkStart w:id="655909" w:name="_Toc686655909"/>
      <w:bookmarkStart w:name="_bookmark4" w:id="13"/>
      <w:bookmarkEnd w:id="13"/>
      <w:r>
        <w:t>1.1.2</w:t>
      </w:r>
      <w:r>
        <w:t xml:space="preserve"> </w:t>
      </w:r>
      <w:r/>
      <w:bookmarkStart w:name="_bookmark4" w:id="14"/>
      <w:bookmarkEnd w:id="14"/>
      <w:r>
        <w:t>研究意义</w:t>
      </w:r>
      <w:bookmarkEnd w:id="655909"/>
    </w:p>
    <w:p w:rsidR="0018722C">
      <w:pPr>
        <w:topLinePunct/>
      </w:pPr>
      <w:r>
        <w:t>综合各国对外直接投资理论，影响我国企业对外投资的因素很多，主要包</w:t>
      </w:r>
      <w:r>
        <w:t>括</w:t>
      </w:r>
      <w:r>
        <w:rPr>
          <w:rFonts w:hint="eastAsia"/>
        </w:rPr>
        <w:t>：</w:t>
      </w:r>
      <w:r>
        <w:t>国内资源禀赋的结构、国内市场规模的大小、对外贸易的规模、政府鼓励对</w:t>
      </w:r>
      <w:r>
        <w:t>外投资的政策、被投资国资源禀赋条件及市场潜力的大小、被投资国吸引外资</w:t>
      </w:r>
      <w:r>
        <w:t>的政策、被投资国法律制度的健全、被投资国国内政治风险等。而投资国的</w:t>
      </w:r>
      <w:r>
        <w:t>货</w:t>
      </w:r>
    </w:p>
    <w:p w:rsidR="0018722C">
      <w:pPr>
        <w:topLinePunct/>
      </w:pPr>
      <w:r>
        <w:rPr>
          <w:rFonts w:cstheme="minorBidi" w:hAnsiTheme="minorHAnsi" w:eastAsiaTheme="minorHAnsi" w:asciiTheme="minorHAnsi" w:ascii="Times New Roman"/>
        </w:rPr>
        <w:t>1</w:t>
      </w:r>
    </w:p>
    <w:p w:rsidR="0018722C">
      <w:pPr>
        <w:topLinePunct/>
      </w:pPr>
      <w:r>
        <w:t>币制度及是否为国际货币也在一定程度上对一国对外直接投资产生深远影响。当前，中国经济的外向型发展已经到了对外直接投资快速增长的阶段，资本输出和直接投资的规模越来越大，在此过程中企业产生了对外投资便利性和汇率风险控制的需求。 </w:t>
      </w:r>
    </w:p>
    <w:p w:rsidR="0018722C">
      <w:pPr>
        <w:topLinePunct/>
      </w:pPr>
      <w:r>
        <w:t>近年</w:t>
      </w:r>
      <w:r>
        <w:t>来，我国加快实施“走出去”战略，企业对外直接投资急剧增长，截</w:t>
      </w:r>
      <w:r>
        <w:t>止</w:t>
      </w:r>
      <w:r>
        <w:rPr>
          <w:rFonts w:ascii="Times New Roman" w:hAnsi="Times New Roman" w:eastAsia="Times New Roman"/>
        </w:rPr>
        <w:t>2015</w:t>
      </w:r>
      <w:r>
        <w:t>年底，我国累计非金融类对外直接投资额首度突破万亿美元，同比增</w:t>
      </w:r>
      <w:r>
        <w:t>长</w:t>
      </w:r>
    </w:p>
    <w:p w:rsidR="0018722C">
      <w:pPr>
        <w:topLinePunct/>
      </w:pPr>
      <w:r>
        <w:rPr>
          <w:rFonts w:ascii="Times New Roman" w:hAnsi="Times New Roman" w:eastAsia="Times New Roman"/>
        </w:rPr>
        <w:t>14.7%</w:t>
      </w:r>
      <w:r>
        <w:t>，随着“一带一路”构想的不断推进，我国将会很快成为净对外直接投</w:t>
      </w:r>
      <w:r>
        <w:t>资国。与此同时，人民币国际化进程也在稳步推进，“企业</w:t>
      </w:r>
      <w:r>
        <w:rPr>
          <w:rFonts w:hint="eastAsia"/>
        </w:rPr>
        <w:t>‘</w:t>
      </w:r>
      <w:r>
        <w:t>走出去</w:t>
      </w:r>
      <w:r>
        <w:rPr>
          <w:rFonts w:hint="eastAsia"/>
        </w:rPr>
        <w:t>’</w:t>
      </w:r>
      <w:r>
        <w:rPr>
          <w:rFonts w:ascii="Times New Roman" w:hAnsi="Times New Roman" w:eastAsia="Times New Roman"/>
        </w:rPr>
        <w:t>+</w:t>
      </w:r>
      <w:r>
        <w:t>人民币</w:t>
      </w:r>
      <w:r>
        <w:t>资本输出”成为引领人民币国际化深化发展的新主线。</w:t>
      </w:r>
    </w:p>
    <w:p w:rsidR="0018722C">
      <w:pPr>
        <w:topLinePunct/>
      </w:pPr>
      <w:r>
        <w:t>然而，如此庞大的对外直接投资规模大都以美元计价，</w:t>
      </w:r>
      <w:r>
        <w:rPr>
          <w:rFonts w:ascii="Times New Roman" w:eastAsia="Times New Roman"/>
        </w:rPr>
        <w:t>2006</w:t>
      </w:r>
      <w:r>
        <w:t>年</w:t>
      </w:r>
      <w:r>
        <w:rPr>
          <w:rFonts w:ascii="Times New Roman" w:eastAsia="Times New Roman"/>
        </w:rPr>
        <w:t>2</w:t>
      </w:r>
      <w:r>
        <w:t>月我国外汇储备总额超越日本成为全球外汇储备第一大国，截至目前，我国外汇储备余</w:t>
      </w:r>
      <w:r>
        <w:t>额仍稳居全球首位，差不多是日本的</w:t>
      </w:r>
      <w:r>
        <w:rPr>
          <w:rFonts w:ascii="Times New Roman" w:eastAsia="Times New Roman"/>
        </w:rPr>
        <w:t>3</w:t>
      </w:r>
      <w:r>
        <w:t>倍，但在中国庞大的外汇储备中美元资</w:t>
      </w:r>
      <w:r>
        <w:t>产占据</w:t>
      </w:r>
      <w:r>
        <w:rPr>
          <w:rFonts w:ascii="Times New Roman" w:eastAsia="Times New Roman"/>
        </w:rPr>
        <w:t>70%</w:t>
      </w:r>
      <w:r>
        <w:t>之多，且在美国不断推行其量化宽松政策的形势下面临不断缩水的</w:t>
      </w:r>
      <w:r>
        <w:t>风险；面对美元币值的不稳，我国涉外资产面临缩水的风险，这就迫切需要建</w:t>
      </w:r>
      <w:r>
        <w:t>立以人民币结算的对外经济活动机制。基于此，本文将通过一系列的调查、统计和建模，寻求对外投资与人民币国际化之间的数量关系，为我国宏观经济政策制定提供依据，这无疑深化了本课题的现实意义，具有一定的应用价值。</w:t>
      </w:r>
    </w:p>
    <w:p w:rsidR="0018722C">
      <w:pPr>
        <w:pStyle w:val="Heading2"/>
        <w:topLinePunct/>
        <w:ind w:left="171" w:hangingChars="171" w:hanging="171"/>
      </w:pPr>
      <w:bookmarkStart w:id="655910" w:name="_Toc686655910"/>
      <w:bookmarkStart w:name="1.2文献综述 " w:id="15"/>
      <w:bookmarkEnd w:id="15"/>
      <w:r>
        <w:t>1.2</w:t>
      </w:r>
      <w:r>
        <w:t xml:space="preserve"> </w:t>
      </w:r>
      <w:r/>
      <w:bookmarkStart w:name="_bookmark5" w:id="16"/>
      <w:bookmarkEnd w:id="16"/>
      <w:r/>
      <w:bookmarkStart w:name="_bookmark5" w:id="17"/>
      <w:bookmarkEnd w:id="17"/>
      <w:r>
        <w:t>文献综述</w:t>
      </w:r>
      <w:bookmarkEnd w:id="655910"/>
    </w:p>
    <w:p w:rsidR="0018722C">
      <w:pPr>
        <w:pStyle w:val="Heading3"/>
        <w:topLinePunct/>
        <w:ind w:left="200" w:hangingChars="200" w:hanging="200"/>
      </w:pPr>
      <w:bookmarkStart w:id="655911" w:name="_Toc686655911"/>
      <w:bookmarkStart w:name="_bookmark6" w:id="18"/>
      <w:bookmarkEnd w:id="18"/>
      <w:r>
        <w:t>1.2.1</w:t>
      </w:r>
      <w:r>
        <w:t xml:space="preserve"> </w:t>
      </w:r>
      <w:r/>
      <w:bookmarkStart w:name="_bookmark6" w:id="19"/>
      <w:bookmarkEnd w:id="19"/>
      <w:r>
        <w:t>国外研究综述</w:t>
      </w:r>
      <w:bookmarkEnd w:id="655911"/>
    </w:p>
    <w:p w:rsidR="0018722C">
      <w:pPr>
        <w:topLinePunct/>
      </w:pPr>
      <w:r>
        <w:t>系统梳理国外已有的相关文献，有关对外直接投资与货币国际化关系的研究比较零散，研究也相对独立，把二者结合起来进行理论与实证研究的文献相对缺乏。</w:t>
      </w:r>
    </w:p>
    <w:p w:rsidR="0018722C">
      <w:pPr>
        <w:topLinePunct/>
      </w:pPr>
      <w:r>
        <w:t>早期的对外直接投资理论，主要源自对发达国家的研究所得，由此得出了在对外直接投资领域有</w:t>
      </w:r>
      <w:r>
        <w:rPr>
          <w:rFonts w:ascii="Times New Roman" w:eastAsia="Times New Roman"/>
        </w:rPr>
        <w:t>7</w:t>
      </w:r>
      <w:r>
        <w:t>个代表性的一些理论，分别是海默的垄断优势理论、巴克利、卡森的内部化理论、维农的国际产品生命周期理论、邓宁的国际生产折衷理论和小岛清的比较优势理论等。</w:t>
      </w:r>
    </w:p>
    <w:p w:rsidR="0018722C">
      <w:pPr>
        <w:topLinePunct/>
      </w:pPr>
      <w:r>
        <w:t xml:space="preserve">关于货币国际化所需要的条件，马克思指出</w:t>
      </w:r>
      <w:r>
        <w:t xml:space="preserve">：“货币一但越出国内流通领域</w:t>
      </w:r>
      <w:r>
        <w:rPr>
          <w:rFonts w:ascii="Times New Roman" w:hAnsi="Times New Roman" w:eastAsia="Times New Roman"/>
          <w:rFonts w:hint="eastAsia"/>
        </w:rPr>
        <w:t xml:space="preserve">，</w:t>
      </w:r>
      <w:r>
        <w:t xml:space="preserve">便失去了在这一领域内获得的价格标准，回到了原本贵金属块形式。”国际货币基金组织</w:t>
      </w:r>
      <w:r>
        <w:rPr>
          <w:rFonts w:ascii="Times New Roman" w:hAnsi="Times New Roman" w:eastAsia="Times New Roman"/>
        </w:rPr>
        <w:t xml:space="preserve">(</w:t>
      </w:r>
      <w:r>
        <w:rPr>
          <w:rFonts w:ascii="Times New Roman" w:hAnsi="Times New Roman" w:eastAsia="Times New Roman"/>
          <w:spacing w:val="-5"/>
        </w:rPr>
        <w:t xml:space="preserve">IMF</w:t>
      </w:r>
      <w:r>
        <w:rPr>
          <w:rFonts w:ascii="Times New Roman" w:hAnsi="Times New Roman" w:eastAsia="Times New Roman"/>
        </w:rPr>
        <w:t xml:space="preserve">)</w:t>
      </w:r>
      <w:r>
        <w:t xml:space="preserve">认为，想要成为国际货币需要具备三个必要特征：自由可兑换性、</w:t>
      </w:r>
      <w:r>
        <w:t xml:space="preserve">普遍接受性和相对稳定性。</w:t>
      </w:r>
      <w:r>
        <w:rPr>
          <w:rFonts w:ascii="Times New Roman" w:hAnsi="Times New Roman" w:eastAsia="Times New Roman"/>
        </w:rPr>
        <w:t xml:space="preserve">Matsuyama</w:t>
      </w:r>
      <w:r>
        <w:t xml:space="preserve">、</w:t>
      </w:r>
      <w:r>
        <w:rPr>
          <w:rFonts w:ascii="Times New Roman" w:hAnsi="Times New Roman" w:eastAsia="Times New Roman"/>
        </w:rPr>
        <w:t xml:space="preserve">Kiyotaki and Matsui</w:t>
      </w:r>
      <w:r>
        <w:rPr>
          <w:rFonts w:ascii="Times New Roman" w:hAnsi="Times New Roman" w:eastAsia="Times New Roman"/>
          <w:rFonts w:ascii="Times New Roman" w:hAnsi="Times New Roman" w:eastAsia="Times New Roman"/>
          <w:spacing w:val="3"/>
        </w:rPr>
        <w:t xml:space="preserve">（</w:t>
      </w:r>
      <w:r>
        <w:rPr>
          <w:rFonts w:ascii="Times New Roman" w:hAnsi="Times New Roman" w:eastAsia="Times New Roman"/>
        </w:rPr>
        <w:t xml:space="preserve">1993</w:t>
      </w:r>
      <w:r>
        <w:rPr>
          <w:rFonts w:ascii="Times New Roman" w:hAnsi="Times New Roman" w:eastAsia="Times New Roman"/>
          <w:rFonts w:ascii="Times New Roman" w:hAnsi="Times New Roman" w:eastAsia="Times New Roman"/>
        </w:rPr>
        <w:t xml:space="preserve">）</w:t>
      </w:r>
      <w:r>
        <w:t xml:space="preserve">发现经济规模巨大的国家的货币更有可能成为国际货币。</w:t>
      </w:r>
      <w:r>
        <w:rPr>
          <w:rFonts w:ascii="Times New Roman" w:hAnsi="Times New Roman" w:eastAsia="Times New Roman"/>
        </w:rPr>
        <w:t xml:space="preserve">Mundel</w:t>
      </w:r>
      <w:r>
        <w:t xml:space="preserve">（</w:t>
      </w:r>
      <w:r>
        <w:rPr>
          <w:rFonts w:ascii="Times New Roman" w:hAnsi="Times New Roman" w:eastAsia="Times New Roman"/>
        </w:rPr>
        <w:t xml:space="preserve">2003</w:t>
      </w:r>
      <w:r>
        <w:t xml:space="preserve">）</w:t>
      </w:r>
      <w:r>
        <w:t xml:space="preserve">分析了货币信心影响货币国际化的作用，他在文中指出货币信心就是货币的流通规模、管制</w:t>
      </w:r>
      <w:r>
        <w:t>强</w:t>
      </w:r>
    </w:p>
    <w:p w:rsidR="0018722C">
      <w:pPr>
        <w:topLinePunct/>
      </w:pPr>
      <w:r>
        <w:rPr>
          <w:rFonts w:cstheme="minorBidi" w:hAnsiTheme="minorHAnsi" w:eastAsiaTheme="minorHAnsi" w:asciiTheme="minorHAnsi" w:ascii="Times New Roman"/>
        </w:rPr>
        <w:t>2</w:t>
      </w:r>
    </w:p>
    <w:p w:rsidR="0018722C">
      <w:pPr>
        <w:topLinePunct/>
      </w:pPr>
      <w:r>
        <w:t>度、币值的稳定性、国内货币政策的稳定性和综合国力，最终得出人们对一国货币的信心是该货币能否成为国际货币主要因素的结论。</w:t>
      </w:r>
      <w:r>
        <w:t>近期</w:t>
      </w:r>
      <w:r>
        <w:t>的研究侧重实证</w:t>
      </w:r>
      <w:r>
        <w:t>分析，如</w:t>
      </w:r>
      <w:r>
        <w:rPr>
          <w:rFonts w:ascii="Times New Roman" w:hAnsi="Times New Roman" w:eastAsia="宋体"/>
        </w:rPr>
        <w:t>Dierk</w:t>
      </w:r>
      <w:r>
        <w:rPr>
          <w:rFonts w:ascii="Times New Roman" w:hAnsi="Times New Roman" w:eastAsia="宋体"/>
        </w:rPr>
        <w:t> </w:t>
      </w:r>
      <w:r>
        <w:rPr>
          <w:rFonts w:ascii="Times New Roman" w:hAnsi="Times New Roman" w:eastAsia="宋体"/>
        </w:rPr>
        <w:t>Herzer</w:t>
      </w:r>
      <w:r>
        <w:t>（</w:t>
      </w:r>
      <w:r>
        <w:rPr>
          <w:rFonts w:ascii="Times New Roman" w:hAnsi="Times New Roman" w:eastAsia="宋体"/>
        </w:rPr>
        <w:t>2010</w:t>
      </w:r>
      <w:r>
        <w:t>）</w:t>
      </w:r>
      <w:r>
        <w:t>通过对</w:t>
      </w:r>
      <w:r>
        <w:rPr>
          <w:rFonts w:ascii="Times New Roman" w:hAnsi="Times New Roman" w:eastAsia="宋体"/>
        </w:rPr>
        <w:t>1980</w:t>
      </w:r>
      <w:r>
        <w:t>——</w:t>
      </w:r>
      <w:r>
        <w:rPr>
          <w:rFonts w:ascii="Times New Roman" w:hAnsi="Times New Roman" w:eastAsia="宋体"/>
        </w:rPr>
        <w:t>2005</w:t>
      </w:r>
      <w:r>
        <w:t>年间</w:t>
      </w:r>
      <w:r>
        <w:rPr>
          <w:rFonts w:ascii="Times New Roman" w:hAnsi="Times New Roman" w:eastAsia="宋体"/>
        </w:rPr>
        <w:t>33</w:t>
      </w:r>
      <w:r w:rsidR="001852F3">
        <w:rPr>
          <w:rFonts w:ascii="Times New Roman" w:hAnsi="Times New Roman" w:eastAsia="宋体"/>
        </w:rPr>
        <w:t xml:space="preserve"> </w:t>
      </w:r>
      <w:r>
        <w:t>个发展中国家对外投资的实证研究，得出对外直接投资逆向溢出效应存在国别差异，对该国货币国际化的影响程度亦不同。</w:t>
      </w:r>
      <w:r>
        <w:rPr>
          <w:rFonts w:ascii="Times New Roman" w:hAnsi="Times New Roman" w:eastAsia="宋体"/>
        </w:rPr>
        <w:t>Cohen</w:t>
      </w:r>
      <w:r>
        <w:t>（</w:t>
      </w:r>
      <w:r>
        <w:rPr>
          <w:rFonts w:ascii="Times New Roman" w:hAnsi="Times New Roman" w:eastAsia="宋体"/>
        </w:rPr>
        <w:t>2012</w:t>
      </w:r>
      <w:r>
        <w:t>）</w:t>
      </w:r>
      <w:r>
        <w:t xml:space="preserve">认为，想要实现国际化的货币，</w:t>
      </w:r>
      <w:r w:rsidR="001852F3">
        <w:t xml:space="preserve">其市场需求面的偏好能否被成功改变非常关键。在货币跨境使用的初期阶段，</w:t>
      </w:r>
      <w:r>
        <w:t>国际市场上对该货币必须信心满满。</w:t>
      </w:r>
      <w:r>
        <w:rPr>
          <w:rFonts w:ascii="Times New Roman" w:hAnsi="Times New Roman" w:eastAsia="宋体"/>
        </w:rPr>
        <w:t>Otero-Iglesias</w:t>
      </w:r>
      <w:r>
        <w:rPr>
          <w:rFonts w:ascii="Times New Roman" w:hAnsi="Times New Roman" w:eastAsia="宋体"/>
          <w:rFonts w:ascii="Times New Roman" w:hAnsi="Times New Roman" w:eastAsia="宋体"/>
        </w:rPr>
        <w:t>（</w:t>
      </w:r>
      <w:r>
        <w:rPr>
          <w:rFonts w:ascii="Times New Roman" w:hAnsi="Times New Roman" w:eastAsia="宋体"/>
        </w:rPr>
        <w:t>2011</w:t>
      </w:r>
      <w:r>
        <w:rPr>
          <w:rFonts w:ascii="Times New Roman" w:hAnsi="Times New Roman" w:eastAsia="宋体"/>
          <w:rFonts w:ascii="Times New Roman" w:hAnsi="Times New Roman" w:eastAsia="宋体"/>
        </w:rPr>
        <w:t>）</w:t>
      </w:r>
      <w:r>
        <w:t>则研究了人民币汇率波</w:t>
      </w:r>
      <w:r>
        <w:t>动与其国际化之间的关系，其研究结论指出，人民币汇率变动或人民币升</w:t>
      </w:r>
      <w:r>
        <w:t>（</w:t>
      </w:r>
      <w:r>
        <w:rPr>
          <w:spacing w:val="1"/>
        </w:rPr>
        <w:t>贬</w:t>
      </w:r>
      <w:r>
        <w:t>）</w:t>
      </w:r>
      <w:r>
        <w:t>值预期会显著影响人民币国际化进程。</w:t>
      </w:r>
      <w:r>
        <w:rPr>
          <w:rFonts w:ascii="Times New Roman" w:hAnsi="Times New Roman" w:eastAsia="宋体"/>
        </w:rPr>
        <w:t>Maziadetal</w:t>
      </w:r>
      <w:r>
        <w:t>（</w:t>
      </w:r>
      <w:r>
        <w:rPr>
          <w:rFonts w:ascii="Times New Roman" w:hAnsi="Times New Roman" w:eastAsia="宋体"/>
          <w:spacing w:val="-4"/>
        </w:rPr>
        <w:t>2011</w:t>
      </w:r>
      <w:r>
        <w:t>）</w:t>
      </w:r>
      <w:r>
        <w:t xml:space="preserve">认为，货币国际化后，</w:t>
      </w:r>
      <w:r>
        <w:t>国际上广泛形成对该货币或以该货币计价的金融资产需求增加的预期，储备货</w:t>
      </w:r>
      <w:r>
        <w:t>币发行国存在较高的本币升值可能性。</w:t>
      </w:r>
      <w:r>
        <w:rPr>
          <w:rFonts w:ascii="Times New Roman" w:hAnsi="Times New Roman" w:eastAsia="宋体"/>
        </w:rPr>
        <w:t>Frankel</w:t>
      </w:r>
      <w:r>
        <w:t>（</w:t>
      </w:r>
      <w:r>
        <w:rPr>
          <w:rFonts w:ascii="Times New Roman" w:hAnsi="Times New Roman" w:eastAsia="宋体"/>
        </w:rPr>
        <w:t>2012</w:t>
      </w:r>
      <w:r>
        <w:t>）</w:t>
      </w:r>
      <w:r>
        <w:t>指出，货币国际化一方面会导致本币升值，另一方面，货币国际化后，会导致市场对本币需求的大幅度波动，从而加剧汇率波动。</w:t>
      </w:r>
      <w:r>
        <w:rPr>
          <w:rFonts w:ascii="Times New Roman" w:hAnsi="Times New Roman" w:eastAsia="宋体"/>
        </w:rPr>
        <w:t>Joshua</w:t>
      </w:r>
      <w:r>
        <w:rPr>
          <w:rFonts w:ascii="Times New Roman" w:hAnsi="Times New Roman" w:eastAsia="宋体"/>
        </w:rPr>
        <w:t> </w:t>
      </w:r>
      <w:r>
        <w:rPr>
          <w:rFonts w:ascii="Times New Roman" w:hAnsi="Times New Roman" w:eastAsia="宋体"/>
        </w:rPr>
        <w:t>Aizenman</w:t>
      </w:r>
      <w:r>
        <w:t>（</w:t>
      </w:r>
      <w:r>
        <w:rPr>
          <w:rFonts w:ascii="Times New Roman" w:hAnsi="Times New Roman" w:eastAsia="宋体"/>
        </w:rPr>
        <w:t>2015</w:t>
      </w:r>
      <w:r>
        <w:t>）</w:t>
      </w:r>
      <w:r>
        <w:t>概述了资本市场开放和中国金融改革以及近几十年来中国的金融和贸易一体化，肯定了人民币在中国商业领域中对对外直接投资和交易的影响和作用</w:t>
      </w:r>
      <w:r>
        <w:rPr>
          <w:rFonts w:ascii="Times New Roman" w:hAnsi="Times New Roman" w:eastAsia="宋体"/>
          <w:spacing w:val="4"/>
          <w:rFonts w:hint="eastAsia"/>
        </w:rPr>
        <w:t>，</w:t>
      </w:r>
      <w:r w:rsidR="001852F3">
        <w:rPr>
          <w:rFonts w:ascii="Times New Roman" w:hAnsi="Times New Roman" w:eastAsia="宋体"/>
        </w:rPr>
        <w:t xml:space="preserve"> </w:t>
      </w:r>
      <w:r>
        <w:t>说明人民币具有国际化的潜</w:t>
      </w:r>
      <w:r>
        <w:t>力。只有人民币满足可自由兑换这一条件时，其在一定程度上才能实现国际化。</w:t>
      </w:r>
    </w:p>
    <w:p w:rsidR="0018722C">
      <w:pPr>
        <w:pStyle w:val="Heading3"/>
        <w:topLinePunct/>
        <w:ind w:left="200" w:hangingChars="200" w:hanging="200"/>
      </w:pPr>
      <w:bookmarkStart w:id="655912" w:name="_Toc686655912"/>
      <w:bookmarkStart w:name="_bookmark7" w:id="20"/>
      <w:bookmarkEnd w:id="20"/>
      <w:r>
        <w:t>1.2.2</w:t>
      </w:r>
      <w:r>
        <w:t xml:space="preserve"> </w:t>
      </w:r>
      <w:r/>
      <w:bookmarkStart w:name="_bookmark7" w:id="21"/>
      <w:bookmarkEnd w:id="21"/>
      <w:r>
        <w:t>国内研究综述</w:t>
      </w:r>
      <w:bookmarkEnd w:id="655912"/>
    </w:p>
    <w:p w:rsidR="0018722C">
      <w:pPr>
        <w:topLinePunct/>
      </w:pPr>
      <w:r>
        <w:t>近年</w:t>
      </w:r>
      <w:r>
        <w:t>来，由于对外直接投资和人民币国际化进程的不断推进，国内学术界对二者关系的研究也在深入展开，这些研究中不仅有对二者单独展开的研究，</w:t>
      </w:r>
      <w:r>
        <w:t>而且对二者之间关系的研究也逐渐增多。系统梳理起来，可以归纳为以下三点：</w:t>
      </w:r>
    </w:p>
    <w:p w:rsidR="0018722C">
      <w:pPr>
        <w:topLinePunct/>
      </w:pPr>
      <w:r>
        <w:t>①有关货币国际化影响因素的研究</w:t>
      </w:r>
    </w:p>
    <w:p w:rsidR="0018722C">
      <w:pPr>
        <w:topLinePunct/>
      </w:pPr>
      <w:r>
        <w:t>在国内学者研究方面，国内学者黄海波</w:t>
      </w:r>
      <w:r>
        <w:t>（</w:t>
      </w:r>
      <w:r>
        <w:rPr>
          <w:rFonts w:ascii="Times New Roman" w:eastAsia="Times New Roman"/>
        </w:rPr>
        <w:t>2001</w:t>
      </w:r>
      <w:r>
        <w:t>）</w:t>
      </w:r>
      <w:r>
        <w:t xml:space="preserve">经大量研究后，认为一个国家或地区所发行的货币的国际化预期及前景如何取决于该国或该地区经济发展水平及规模、其货币发行机构对该种货币在国际社会上流通的支持力度和随着该国或地区经济开放程度的加深，该种货币对国际社会经典结算货币如美元等的各形式意义上的资本输出的抵抗能力。在研究推进人民币国际化因素上，</w:t>
      </w:r>
      <w:r>
        <w:t>国内部分学者如周群</w:t>
      </w:r>
      <w:r>
        <w:t>（</w:t>
      </w:r>
      <w:r>
        <w:rPr>
          <w:rFonts w:ascii="Times New Roman" w:eastAsia="Times New Roman"/>
        </w:rPr>
        <w:t>2</w:t>
      </w:r>
      <w:r>
        <w:rPr>
          <w:rFonts w:ascii="Times New Roman" w:eastAsia="Times New Roman"/>
          <w:spacing w:val="0"/>
        </w:rPr>
        <w:t>004</w:t>
      </w:r>
      <w:r>
        <w:t>）</w:t>
      </w:r>
      <w:r>
        <w:t>、何慧刚</w:t>
      </w:r>
      <w:r>
        <w:t>（</w:t>
      </w:r>
      <w:r>
        <w:rPr>
          <w:rFonts w:ascii="Times New Roman" w:eastAsia="Times New Roman"/>
          <w:spacing w:val="0"/>
        </w:rPr>
        <w:t>2007</w:t>
      </w:r>
      <w:r>
        <w:t>）</w:t>
      </w:r>
      <w:r>
        <w:t>等认为：现阶段人民币已经具备</w:t>
      </w:r>
      <w:r>
        <w:t>成为国际化货币的基础条件。自改革开放以来，中国经济发展总体上呈现持续、</w:t>
      </w:r>
      <w:r>
        <w:t>稳定上升趋势，为人民币国际化提供了丰厚的资本积累；人民币币值的相对稳</w:t>
      </w:r>
      <w:r>
        <w:t>定性为人民币国际化进程的推动提供了一定程度的信用；人民币分别完成经常</w:t>
      </w:r>
      <w:r>
        <w:t>项目、资本项目的可兑换、部分可兑换为推进其国际化起了巨大促进作用；同</w:t>
      </w:r>
      <w:r>
        <w:t>时，随着我国新一轮金融改革的推进，制度的不断完善、市场通过优胜劣汰不</w:t>
      </w:r>
      <w:r>
        <w:t>断趋于成熟并且逐渐提高其对外开放程度；而邻近国家如东南亚、南亚国家</w:t>
      </w:r>
      <w:r>
        <w:t>对</w:t>
      </w:r>
    </w:p>
    <w:p w:rsidR="0018722C">
      <w:pPr>
        <w:topLinePunct/>
      </w:pPr>
      <w:r>
        <w:rPr>
          <w:rFonts w:cstheme="minorBidi" w:hAnsiTheme="minorHAnsi" w:eastAsiaTheme="minorHAnsi" w:asciiTheme="minorHAnsi" w:ascii="Times New Roman"/>
        </w:rPr>
        <w:t>3</w:t>
      </w:r>
    </w:p>
    <w:p w:rsidR="0018722C">
      <w:pPr>
        <w:topLinePunct/>
      </w:pPr>
      <w:r>
        <w:t>人民币在贸易流通领域大范围的使用，更是大大促进其可兑换性的提高。综上所述，进行人民币国际化进程推进的时机已然成熟，周小川</w:t>
      </w:r>
      <w:r>
        <w:t>（</w:t>
      </w:r>
      <w:r>
        <w:rPr>
          <w:rFonts w:ascii="Times New Roman" w:eastAsia="Times New Roman"/>
          <w:spacing w:val="0"/>
        </w:rPr>
        <w:t>2005</w:t>
      </w:r>
      <w:r>
        <w:t>）</w:t>
      </w:r>
      <w:r>
        <w:t>曾公开表示，中国政府对于在双边贸易中使用人民币进行结算等一系列经济活动进行鼓</w:t>
      </w:r>
      <w:r>
        <w:t>励，有利于逐步实现并扩大人民币在邻近国家和地区间的流通和使用。李稻葵</w:t>
      </w:r>
      <w:r w:rsidR="001852F3">
        <w:t xml:space="preserve">、刘霖林</w:t>
      </w:r>
      <w:r>
        <w:t>（</w:t>
      </w:r>
      <w:r>
        <w:rPr>
          <w:spacing w:val="-7"/>
        </w:rPr>
        <w:t>2008</w:t>
      </w:r>
      <w:r>
        <w:t>）</w:t>
      </w:r>
      <w:r>
        <w:t>在研究影响货币国际化程度时，从各国央行外汇储备中的币种</w:t>
      </w:r>
      <w:r>
        <w:t>结构、</w:t>
      </w:r>
      <w:r w:rsidR="001852F3">
        <w:t xml:space="preserve">国际贸易结算中的币种结构以及国际债券中的币种结构三个因素来展开</w:t>
      </w:r>
      <w:r>
        <w:t>，建立计量模型并测度人民币在以上三方面的潜在国际化需。沈小燕</w:t>
      </w:r>
      <w:r>
        <w:t>（</w:t>
      </w:r>
      <w:r>
        <w:rPr>
          <w:rFonts w:ascii="Times New Roman" w:eastAsia="Times New Roman"/>
        </w:rPr>
        <w:t>2009</w:t>
      </w:r>
      <w:r>
        <w:t>）</w:t>
      </w:r>
      <w:r/>
      <w:r w:rsidR="001852F3">
        <w:t xml:space="preserve">则表示，人民币国际化进程的推进还需要寻找历史时机，在经历过金融危机后日渐复苏的全球经济条件下人民币有望实现新一轮的国际化进程推进。叶华</w:t>
      </w:r>
      <w:r w:rsidR="001852F3">
        <w:t>光</w:t>
      </w:r>
    </w:p>
    <w:p w:rsidR="0018722C">
      <w:pPr>
        <w:topLinePunct/>
      </w:pPr>
      <w:r>
        <w:t>（</w:t>
      </w:r>
      <w:r>
        <w:rPr>
          <w:rFonts w:ascii="Times New Roman" w:eastAsia="Times New Roman"/>
        </w:rPr>
        <w:t>2010</w:t>
      </w:r>
      <w:r>
        <w:t>）</w:t>
      </w:r>
      <w:r>
        <w:t>将影响人民币国际化的因素归结为四个方面，即中国出口贸易规模及其世界占比、对外投资规模及其世界占比、金融市场的完善及人民币币值的稳定性。史雪娜</w:t>
      </w:r>
      <w:r>
        <w:t>（</w:t>
      </w:r>
      <w:r>
        <w:rPr>
          <w:rFonts w:ascii="Times New Roman" w:eastAsia="Times New Roman"/>
        </w:rPr>
        <w:t>2010</w:t>
      </w:r>
      <w:r>
        <w:t>）</w:t>
      </w:r>
      <w:r>
        <w:t>研究了世界上主要国家货币国际化的进程，她认为国内</w:t>
      </w:r>
      <w:r>
        <w:t>经济强大是货币国际化的主要因素，同时还需要防范外部冲击。孙海霞</w:t>
      </w:r>
      <w:r>
        <w:t>（</w:t>
      </w:r>
      <w:r>
        <w:rPr>
          <w:rFonts w:ascii="Times New Roman" w:eastAsia="Times New Roman"/>
          <w:spacing w:val="0"/>
        </w:rPr>
        <w:t>2010</w:t>
      </w:r>
      <w:r>
        <w:t>）</w:t>
      </w:r>
      <w:r/>
      <w:r>
        <w:t>用实证分析了人民币国际化的影响因素，其研究结果表明：一个国家的经济规模和经济环境对该国货币国际化具有不可忽视的影响。国内学者将人民币国际化进程的研究分成两种角度：静态角度和动态角度，其中，静态角度是指通过</w:t>
      </w:r>
      <w:r>
        <w:t>衡量我国经济发展水平、金融资本市场的发展程度来进行人民币国际化的研究。</w:t>
      </w:r>
      <w:r>
        <w:t>而动态角度则是指国际货币的惯性问题。学者如孙海霞</w:t>
      </w:r>
      <w:r>
        <w:t>（</w:t>
      </w:r>
      <w:r>
        <w:rPr>
          <w:rFonts w:ascii="Times New Roman" w:eastAsia="Times New Roman"/>
        </w:rPr>
        <w:t>2011</w:t>
      </w:r>
      <w:r>
        <w:t>）</w:t>
      </w:r>
      <w:r>
        <w:t>认为动、静态因素对人民币国家化的作用不太一样，静态因素是对推进人民币国际化进程有影响力的显性因素，而动态因素是对人民币作为国际货币在全世界范围内流通产生影响的显性因素。一个国家的经济规模、货币币值的相对稳定性、其在岸金融市场的完善和资本流通的自由程度及离岸市场发展速度及水平四要素是国</w:t>
      </w:r>
      <w:r>
        <w:t>内学者研究我国人民币国际化进程推进所关心的主要因素。例如，崔敏</w:t>
      </w:r>
      <w:r>
        <w:t>（</w:t>
      </w:r>
      <w:r>
        <w:rPr>
          <w:rFonts w:ascii="Times New Roman" w:eastAsia="Times New Roman"/>
          <w:spacing w:val="0"/>
        </w:rPr>
        <w:t>2012</w:t>
      </w:r>
      <w:r>
        <w:t>）</w:t>
      </w:r>
      <w:r/>
      <w:r>
        <w:t>在研究中表明，上述因素是对人民币国际化起主要推动作用的因素，它们之间具有较强的相关性，在研究中，崔敏还表明离岸金融市场的发展对人民币国际化尤其重要。赵然</w:t>
      </w:r>
      <w:r>
        <w:t>（</w:t>
      </w:r>
      <w:r>
        <w:rPr>
          <w:rFonts w:ascii="Times New Roman" w:eastAsia="Times New Roman"/>
        </w:rPr>
        <w:t>2012</w:t>
      </w:r>
      <w:r>
        <w:t>）</w:t>
      </w:r>
      <w:r>
        <w:t>在研究动态面板模型时发现，一个金融市场的经济性波动比汇率更能对其所在国家及地区的货币国际化产生深远的影响。他坚持认为，当一国或一个经济体发展的实体经济发展到一定程度后，货币国际化进程的推进将不再受到其汇率的波动性影响，而金融市场的发达程度将成为货币国际化最有力的推动力。刘艳靖</w:t>
      </w:r>
      <w:r>
        <w:t>（</w:t>
      </w:r>
      <w:r>
        <w:rPr>
          <w:rFonts w:ascii="Times New Roman" w:eastAsia="Times New Roman"/>
        </w:rPr>
        <w:t>2012</w:t>
      </w:r>
      <w:r>
        <w:t>）</w:t>
      </w:r>
      <w:r>
        <w:t>从实证的角度探讨货币国际化的内在影响因素，其研究结果表明：如果把一国货币在国际储备中的占比作为货币国际化的评定指标，而经济总量、进出口总量、金融市场也影响该货币在国际储备份额，同时还受通货膨胀率、汇率水平等因素的影响。李美洲</w:t>
      </w:r>
      <w:r>
        <w:t>（</w:t>
      </w:r>
      <w:r>
        <w:rPr>
          <w:rFonts w:ascii="Times New Roman" w:eastAsia="Times New Roman"/>
        </w:rPr>
        <w:t>2012</w:t>
      </w:r>
      <w:r>
        <w:t>）</w:t>
      </w:r>
      <w:r>
        <w:t>将货币国际化的逐步进程划分成三个阶段，并使用面板数据模型对世界上主要国</w:t>
      </w:r>
      <w:r>
        <w:t>际</w:t>
      </w:r>
    </w:p>
    <w:p w:rsidR="0018722C">
      <w:pPr>
        <w:topLinePunct/>
      </w:pPr>
      <w:r>
        <w:rPr>
          <w:rFonts w:cstheme="minorBidi" w:hAnsiTheme="minorHAnsi" w:eastAsiaTheme="minorHAnsi" w:asciiTheme="minorHAnsi" w:ascii="Times New Roman"/>
        </w:rPr>
        <w:t>4</w:t>
      </w:r>
    </w:p>
    <w:p w:rsidR="0018722C">
      <w:pPr>
        <w:topLinePunct/>
      </w:pPr>
      <w:r>
        <w:t>货币的国际化历程进行了研究和分析，从研究结果上看，经济规模、贸易进口额、本土所出口产品技术含量及其货币对世界货币的兑换汇率的稳定程度都将影响货币国际化的推进。除此之外，还有其他因素也应纳入研究，如王万</w:t>
      </w:r>
      <w:r>
        <w:t>元</w:t>
      </w:r>
    </w:p>
    <w:p w:rsidR="0018722C">
      <w:pPr>
        <w:topLinePunct/>
      </w:pPr>
      <w:r>
        <w:t>（</w:t>
      </w:r>
      <w:r>
        <w:rPr>
          <w:rFonts w:ascii="Times New Roman" w:eastAsia="Times New Roman"/>
        </w:rPr>
        <w:t>2013</w:t>
      </w:r>
      <w:r>
        <w:t>）</w:t>
      </w:r>
      <w:r>
        <w:t>在既定的对货币国际化具有重要影响力的因素上增加了两个因素，分别是国际社会主要结算货币的粘滞作用和黄金储备额，并表明国家经济规模、所拥有的黄金储备和金融市场的发展程度与货币国际化是正相关关系，而国际货币惯性作用则与其具有负相关关系，从长期来看，与币值相对稳定性的显著性水平呈正相关关系。丁一兵</w:t>
      </w:r>
      <w:r>
        <w:t>（</w:t>
      </w:r>
      <w:r>
        <w:rPr>
          <w:rFonts w:ascii="Times New Roman" w:eastAsia="Times New Roman"/>
        </w:rPr>
        <w:t>2013</w:t>
      </w:r>
      <w:r>
        <w:t>）</w:t>
      </w:r>
      <w:r>
        <w:t>通过交换结构矩阵的研究方式，对人民币国际化进行了进一步的拓展性研究，将两国政府双边交易额及两国空间距离加入人民币国际化推进的影响因素中，认为双边交易额是其中最重要的影响因素。邓璐</w:t>
      </w:r>
      <w:r>
        <w:t>（</w:t>
      </w:r>
      <w:r>
        <w:rPr>
          <w:rFonts w:ascii="Times New Roman" w:eastAsia="Times New Roman"/>
        </w:rPr>
        <w:t>2014</w:t>
      </w:r>
      <w:r>
        <w:t>）</w:t>
      </w:r>
      <w:r>
        <w:t>通过双边出口贸易结构来研究人民币国际化的推进，认为要加快一国货币国际化进程，就要在其国际贸易中占有优先权。苑斯秀</w:t>
      </w:r>
      <w:r>
        <w:t>（</w:t>
      </w:r>
      <w:r>
        <w:rPr>
          <w:rFonts w:ascii="Times New Roman" w:eastAsia="Times New Roman"/>
        </w:rPr>
        <w:t>2014</w:t>
      </w:r>
      <w:r>
        <w:t>）</w:t>
      </w:r>
      <w:r/>
      <w:r w:rsidR="001852F3">
        <w:t xml:space="preserve">通过研究分析证明了上述推论。丁一兵、付林</w:t>
      </w:r>
      <w:r>
        <w:t>（</w:t>
      </w:r>
      <w:r>
        <w:rPr>
          <w:rFonts w:ascii="Times New Roman" w:eastAsia="Times New Roman"/>
        </w:rPr>
        <w:t>2014</w:t>
      </w:r>
      <w:r>
        <w:t>）</w:t>
      </w:r>
      <w:r>
        <w:t>研究发现一国的金融环境和货币发行国离岸、在岸金融市场发展水平对该国货币国际化的进程产生重要影响。除开上述几种因素，丁剑平、楚国乐</w:t>
      </w:r>
      <w:r>
        <w:t>（</w:t>
      </w:r>
      <w:r>
        <w:rPr>
          <w:rFonts w:ascii="Times New Roman" w:eastAsia="Times New Roman"/>
        </w:rPr>
        <w:t>2014</w:t>
      </w:r>
      <w:r>
        <w:t>）</w:t>
      </w:r>
      <w:r>
        <w:t>一国货币国际化的推进也受到网络外部性的较大影响，呈现非线性特点。</w:t>
      </w:r>
    </w:p>
    <w:p w:rsidR="0018722C">
      <w:pPr>
        <w:topLinePunct/>
      </w:pPr>
      <w:r>
        <w:t>②有关对外投资与人民币国际化关系的研究。</w:t>
      </w:r>
    </w:p>
    <w:p w:rsidR="0018722C">
      <w:pPr>
        <w:topLinePunct/>
      </w:pPr>
      <w:r>
        <w:t>姚枝仲</w:t>
      </w:r>
      <w:r>
        <w:t>（</w:t>
      </w:r>
      <w:r>
        <w:rPr>
          <w:rFonts w:ascii="Times New Roman" w:eastAsia="Times New Roman"/>
        </w:rPr>
        <w:t>2012</w:t>
      </w:r>
      <w:r>
        <w:t>）</w:t>
      </w:r>
      <w:r>
        <w:t>认为对外投资会加速促进人民币国际化的进程，英镑、美元、马克和日元这几个国家货币国际化都经历过对外净投资过程，可以看出保持对外净投资是货币国际化的一个极其重要条件；王路、刘红超</w:t>
      </w:r>
      <w:r>
        <w:t>（</w:t>
      </w:r>
      <w:r>
        <w:rPr>
          <w:rFonts w:ascii="Times New Roman" w:eastAsia="Times New Roman"/>
        </w:rPr>
        <w:t>2011</w:t>
      </w:r>
      <w:r>
        <w:t>）</w:t>
      </w:r>
      <w:r>
        <w:t>认为对外直接投资可以有效扩大人民币跨境流通，我国对外投资规模的扩大为人民币国际化的实现提供了实体经济网络支撑，并且我国对外投资的区位选择主要以周边国家为主，同时这些周边国家或地区也是我国对外贸易的主要对象，有助于以投资带动贸易共同推进人民币的国际化。张敬之</w:t>
      </w:r>
      <w:r>
        <w:t>（</w:t>
      </w:r>
      <w:r>
        <w:rPr>
          <w:rFonts w:ascii="Times New Roman" w:eastAsia="Times New Roman"/>
        </w:rPr>
        <w:t>2015</w:t>
      </w:r>
      <w:r>
        <w:t>）</w:t>
      </w:r>
      <w:r>
        <w:t>构建自回归</w:t>
      </w:r>
      <w:r>
        <w:t>模</w:t>
      </w:r>
    </w:p>
    <w:p w:rsidR="0018722C">
      <w:pPr>
        <w:topLinePunct/>
      </w:pPr>
      <w:r>
        <w:rPr>
          <w:rFonts w:ascii="Times New Roman" w:eastAsia="Times New Roman"/>
        </w:rPr>
        <w:t>ARMA</w:t>
      </w:r>
      <w:r w:rsidR="001852F3">
        <w:rPr>
          <w:rFonts w:ascii="Times New Roman" w:eastAsia="Times New Roman"/>
        </w:rPr>
        <w:t xml:space="preserve"> </w:t>
      </w:r>
      <w:r>
        <w:t>、</w:t>
      </w:r>
      <w:r>
        <w:rPr>
          <w:rFonts w:ascii="Times New Roman" w:eastAsia="Times New Roman"/>
        </w:rPr>
        <w:t>VAR</w:t>
      </w:r>
      <w:r w:rsidR="001852F3">
        <w:rPr>
          <w:rFonts w:ascii="Times New Roman" w:eastAsia="Times New Roman"/>
        </w:rPr>
        <w:t xml:space="preserve"> </w:t>
      </w:r>
      <w:r>
        <w:t>、和</w:t>
      </w:r>
      <w:r>
        <w:rPr>
          <w:rFonts w:ascii="Times New Roman" w:eastAsia="Times New Roman"/>
        </w:rPr>
        <w:t>VEC</w:t>
      </w:r>
      <w:r>
        <w:t>等模型，以及脉冲响应分析和方差分解，得出</w:t>
      </w:r>
      <w:r>
        <w:rPr>
          <w:rFonts w:ascii="Times New Roman" w:eastAsia="Times New Roman"/>
        </w:rPr>
        <w:t>OFDI</w:t>
      </w:r>
    </w:p>
    <w:p w:rsidR="0018722C">
      <w:pPr>
        <w:topLinePunct/>
      </w:pPr>
      <w:r>
        <w:t>对各货币国际化变量的脉冲效应有显著的正向影响。</w:t>
      </w:r>
    </w:p>
    <w:p w:rsidR="0018722C">
      <w:pPr>
        <w:topLinePunct/>
      </w:pPr>
      <w:r>
        <w:t>③有关人民币国际化路径的研究。</w:t>
      </w:r>
    </w:p>
    <w:p w:rsidR="0018722C">
      <w:pPr>
        <w:topLinePunct/>
      </w:pPr>
      <w:r>
        <w:t>曲金丽</w:t>
      </w:r>
      <w:r>
        <w:t>（</w:t>
      </w:r>
      <w:r>
        <w:rPr>
          <w:rFonts w:ascii="Times New Roman" w:hAnsi="Times New Roman" w:eastAsia="Times New Roman"/>
        </w:rPr>
        <w:t>2013</w:t>
      </w:r>
      <w:r>
        <w:t>）</w:t>
      </w:r>
      <w:r>
        <w:t>指出，人民币国际化进程中仍面临十分艰巨的问题，美元国际霸主地位目前难以撼动、我国金融市场体系尚不完善等一系列问题。值得庆幸的是我国经济实力的增长为人民币国际化提供了坚实的基础，跨境贸易的发展加快了人民币“走出去”的步伐，因此，我国应当顺势进一步加大资本账户的开放度来加速人民币国际化的进程。此外，还需推动对外贸易企业以及境</w:t>
      </w:r>
      <w:r>
        <w:t>外企业以人民币结算。王慧、赵亚平</w:t>
      </w:r>
      <w:r>
        <w:t>（</w:t>
      </w:r>
      <w:r>
        <w:rPr>
          <w:rFonts w:ascii="Times New Roman" w:hAnsi="Times New Roman" w:eastAsia="Times New Roman"/>
          <w:spacing w:val="-2"/>
        </w:rPr>
        <w:t>2013</w:t>
      </w:r>
      <w:r>
        <w:t>）</w:t>
      </w:r>
      <w:r>
        <w:t>分析了“贸易结算+离岸市场”人</w:t>
      </w:r>
      <w:r>
        <w:t>民币国际化路径的局限性以及带来的问题，结合当前中国经济发展现状以及</w:t>
      </w:r>
      <w:r>
        <w:t>特</w:t>
      </w:r>
    </w:p>
    <w:p w:rsidR="0018722C">
      <w:pPr>
        <w:topLinePunct/>
      </w:pPr>
      <w:r>
        <w:rPr>
          <w:rFonts w:cstheme="minorBidi" w:hAnsiTheme="minorHAnsi" w:eastAsiaTheme="minorHAnsi" w:asciiTheme="minorHAnsi" w:ascii="Times New Roman"/>
        </w:rPr>
        <w:t>5</w:t>
      </w:r>
    </w:p>
    <w:p w:rsidR="0018722C">
      <w:pPr>
        <w:topLinePunct/>
      </w:pPr>
      <w:r>
        <w:t>定的历史阶段，提出建议中国采用“跨国公司</w:t>
      </w:r>
      <w:r>
        <w:rPr>
          <w:rFonts w:ascii="Times New Roman" w:hAnsi="Times New Roman" w:eastAsia="Times New Roman"/>
        </w:rPr>
        <w:t>+</w:t>
      </w:r>
      <w:r>
        <w:t>国内金融改革”的路径，通过跨国公司的发展提升中国在国际分工体系中的地位</w:t>
      </w:r>
      <w:r>
        <w:rPr>
          <w:rFonts w:ascii="Times New Roman" w:hAnsi="Times New Roman" w:eastAsia="Times New Roman"/>
          <w:rFonts w:hint="eastAsia"/>
        </w:rPr>
        <w:t>，</w:t>
      </w:r>
      <w:r>
        <w:t>通过国内金融改革提高市场交易效率，推动人民币国际化。</w:t>
      </w:r>
    </w:p>
    <w:p w:rsidR="0018722C">
      <w:pPr>
        <w:pStyle w:val="Heading3"/>
        <w:topLinePunct/>
        <w:ind w:left="200" w:hangingChars="200" w:hanging="200"/>
      </w:pPr>
      <w:bookmarkStart w:id="655913" w:name="_Toc686655913"/>
      <w:bookmarkStart w:name="_bookmark8" w:id="22"/>
      <w:bookmarkEnd w:id="22"/>
      <w:r>
        <w:t>1.2.3</w:t>
      </w:r>
      <w:r>
        <w:t xml:space="preserve"> </w:t>
      </w:r>
      <w:r/>
      <w:bookmarkStart w:name="_bookmark8" w:id="23"/>
      <w:bookmarkEnd w:id="23"/>
      <w:r>
        <w:t>评 述</w:t>
      </w:r>
      <w:bookmarkEnd w:id="655913"/>
    </w:p>
    <w:p w:rsidR="0018722C">
      <w:pPr>
        <w:topLinePunct/>
      </w:pPr>
      <w:r>
        <w:t>一国对外直接投资的发展与该国货币国际化的进程之间有着密切的联系。考察英国、美国和日本的相关历程可以发现，英镑、美元和日元的国际化都经历了其货币发行国从工业强国发展到出口大国再到投资强国的三个阶段；货币国际化的本质是一国经济的国际化，需要以其强大的经济实力、巨大的外向型经济规模、开放的金融市场与稳定的货币币值作为重要支撑；对外直接投资作为国家外向型经济的重要影响因素，既要受到本国货币国际化程度的影响，又反过来对本币国际化的进程产生制约。 </w:t>
      </w:r>
    </w:p>
    <w:p w:rsidR="0018722C">
      <w:pPr>
        <w:topLinePunct/>
      </w:pPr>
      <w:r>
        <w:t>从美元和美国对外直接投资的发展历程来看，可以发现二者之间是相互促</w:t>
      </w:r>
      <w:r>
        <w:t>进的，这对我国展人民币国际化和人民币对外直接投资有非常重要的借鉴意义。</w:t>
      </w:r>
      <w:r>
        <w:t>近年</w:t>
      </w:r>
      <w:r>
        <w:t>来，我国对外直接投资发展迅速，但是相对于进出口贸易规模和国民经济</w:t>
      </w:r>
      <w:r>
        <w:t>生产总值来说，我国对外直接投资仍处于起步阶段，而且在中国对外直接投资</w:t>
      </w:r>
      <w:r>
        <w:t>中，以人民币进行直接投资的比重太小，这与我国的现阶段的经济地位以及世</w:t>
      </w:r>
      <w:r>
        <w:t>界影响力极不相称。虽然</w:t>
      </w:r>
      <w:r>
        <w:t>近年</w:t>
      </w:r>
      <w:r>
        <w:t>来人民币国际化进程的步伐有所加快，且中国人</w:t>
      </w:r>
      <w:r>
        <w:t>民银行颁布了《境外直接投资人民币结算试点管理办法》，但是企业采用人民币</w:t>
      </w:r>
      <w:r>
        <w:t>进行直接投资的意愿仍旧不高，形势不容乐观。这就迫切需要研究者们将更多</w:t>
      </w:r>
      <w:r>
        <w:t>的研究视角投入到对外直接投资与人民币国际化这一论题中来。</w:t>
      </w:r>
      <w:r>
        <w:t> </w:t>
      </w:r>
    </w:p>
    <w:p w:rsidR="0018722C">
      <w:pPr>
        <w:topLinePunct/>
      </w:pPr>
      <w:r>
        <w:t>就已有的研究而言，国外就对外直接投资与货币国际化在理论和实证方面都展开了研究，且取得了不少成果，尤其是</w:t>
      </w:r>
      <w:r>
        <w:t>近期</w:t>
      </w:r>
      <w:r>
        <w:t>的实证研究，角度多样，涉及面更加宽广，但这些研究大多是以发达国家为样本进行的研究，就发展中国家尤其是对中国开展的研究还很少，尤其是理论方面就二者的互相机制展开的研</w:t>
      </w:r>
      <w:r>
        <w:t>究欠缺，这也为本研究的创新提供了空间；就国内而言，学术界关于人民币</w:t>
      </w:r>
      <w:r w:rsidR="001852F3">
        <w:t xml:space="preserve">国</w:t>
      </w:r>
      <w:r>
        <w:t>际化的研究很多，关于人民币对外直接投资的研究也很多，大量研究还是就对</w:t>
      </w:r>
      <w:r>
        <w:t>外直接投资或人民币国际化单独展开的研究，而把二者结合起来进行理论与实</w:t>
      </w:r>
      <w:r>
        <w:t>证研究，尤其是构建机理模型，采用大样本数据的研究则相对欠缺，这也是本</w:t>
      </w:r>
      <w:r>
        <w:t>论文需要突破的难点所在。</w:t>
      </w:r>
    </w:p>
    <w:p w:rsidR="0018722C">
      <w:pPr>
        <w:pStyle w:val="Heading2"/>
        <w:topLinePunct/>
        <w:ind w:left="171" w:hangingChars="171" w:hanging="171"/>
      </w:pPr>
      <w:bookmarkStart w:id="655914" w:name="_Toc686655914"/>
      <w:bookmarkStart w:name="1.3研究的主要内容 " w:id="24"/>
      <w:bookmarkEnd w:id="24"/>
      <w:r>
        <w:t>1.3</w:t>
      </w:r>
      <w:r>
        <w:t xml:space="preserve"> </w:t>
      </w:r>
      <w:r/>
      <w:bookmarkStart w:name="_bookmark9" w:id="25"/>
      <w:bookmarkEnd w:id="25"/>
      <w:r/>
      <w:bookmarkStart w:name="_bookmark9" w:id="26"/>
      <w:bookmarkEnd w:id="26"/>
      <w:r>
        <w:t>研究的主要内容</w:t>
      </w:r>
      <w:bookmarkEnd w:id="655914"/>
    </w:p>
    <w:p w:rsidR="0018722C">
      <w:pPr>
        <w:topLinePunct/>
      </w:pPr>
      <w:r>
        <w:t>本论文在系统梳理有关对外直接投资与人民币国际化的相关文献的基础</w:t>
      </w:r>
      <w:r w:rsidR="001852F3">
        <w:t xml:space="preserve">上，采用理论分析与实证分析相结合的方法，就对外直接投资与人民币国际</w:t>
      </w:r>
      <w:r w:rsidR="001852F3">
        <w:t>化</w:t>
      </w:r>
    </w:p>
    <w:p w:rsidR="0018722C">
      <w:pPr>
        <w:topLinePunct/>
      </w:pPr>
      <w:r>
        <w:rPr>
          <w:rFonts w:cstheme="minorBidi" w:hAnsiTheme="minorHAnsi" w:eastAsiaTheme="minorHAnsi" w:asciiTheme="minorHAnsi" w:ascii="Times New Roman"/>
        </w:rPr>
        <w:t>6</w:t>
      </w:r>
    </w:p>
    <w:p w:rsidR="0018722C">
      <w:pPr>
        <w:topLinePunct/>
      </w:pPr>
      <w:r>
        <w:t>互动机制这一论题展开研究。</w:t>
      </w:r>
    </w:p>
    <w:p w:rsidR="0018722C">
      <w:pPr>
        <w:topLinePunct/>
      </w:pPr>
      <w:r>
        <w:t>在具体研究上，本论文将构建一个对外直接投资与人民币国际化互动机制的总体框架，而这也是其后进行经验检验与实证分析的理论机制框架。本论文</w:t>
      </w:r>
      <w:r>
        <w:t>的总体框架由理论研究、实证分析和政策建议三部分构成，具体包括如下内容：</w:t>
      </w:r>
    </w:p>
    <w:p w:rsidR="0018722C">
      <w:pPr>
        <w:topLinePunct/>
      </w:pPr>
      <w:r>
        <w:t>理论研究：在系统梳理对外直接投资和人民币国际化有关文献的基础上，</w:t>
      </w:r>
      <w:r w:rsidR="001852F3">
        <w:t xml:space="preserve">探寻对外直接投资与人民币国际化二者之间的互动机制。具体而言，分现状分析、先行国家本币</w:t>
      </w:r>
      <w:r>
        <w:t>（</w:t>
      </w:r>
      <w:r>
        <w:t>如美元、日元等</w:t>
      </w:r>
      <w:r>
        <w:t>）</w:t>
      </w:r>
      <w:r>
        <w:t>国际化的经验分析，特别要梳理出影响本币国际化的所有指标体系，为其后进一步的实证研究打下基础。</w:t>
      </w:r>
    </w:p>
    <w:p w:rsidR="0018722C">
      <w:pPr>
        <w:topLinePunct/>
      </w:pPr>
      <w:r>
        <w:t>实证分析：在构建对外直接投资与人民币国际化互动机制的基础上，对这一理论做实证检验。先选取变量和构建计量模型，然后收集数据，做相关计量分析，完成实证检验。</w:t>
      </w:r>
    </w:p>
    <w:p w:rsidR="0018722C">
      <w:pPr>
        <w:topLinePunct/>
      </w:pPr>
      <w:r>
        <w:t>政策建议：在实证检验结论的基础上，进一步分析，探寻人民币国际化的相关路径，提出相关对策建议。</w:t>
      </w:r>
    </w:p>
    <w:p w:rsidR="0018722C">
      <w:pPr>
        <w:pStyle w:val="Heading2"/>
        <w:topLinePunct/>
        <w:ind w:left="171" w:hangingChars="171" w:hanging="171"/>
      </w:pPr>
      <w:bookmarkStart w:id="655915" w:name="_Toc686655915"/>
      <w:bookmarkStart w:name="1.4研究方法与技术路线 " w:id="27"/>
      <w:bookmarkEnd w:id="27"/>
      <w:r>
        <w:t>1.4</w:t>
      </w:r>
      <w:r>
        <w:t xml:space="preserve"> </w:t>
      </w:r>
      <w:r/>
      <w:bookmarkStart w:name="_bookmark10" w:id="28"/>
      <w:bookmarkEnd w:id="28"/>
      <w:r/>
      <w:bookmarkStart w:name="_bookmark10" w:id="29"/>
      <w:bookmarkEnd w:id="29"/>
      <w:r>
        <w:t>研究方法与技术路线</w:t>
      </w:r>
      <w:bookmarkEnd w:id="655915"/>
    </w:p>
    <w:p w:rsidR="0018722C">
      <w:pPr>
        <w:pStyle w:val="Heading3"/>
        <w:topLinePunct/>
        <w:ind w:left="200" w:hangingChars="200" w:hanging="200"/>
      </w:pPr>
      <w:bookmarkStart w:id="655916" w:name="_Toc686655916"/>
      <w:bookmarkStart w:name="_bookmark11" w:id="30"/>
      <w:bookmarkEnd w:id="30"/>
      <w:r>
        <w:t>1.4.1</w:t>
      </w:r>
      <w:r>
        <w:t xml:space="preserve"> </w:t>
      </w:r>
      <w:r/>
      <w:bookmarkStart w:name="_bookmark11" w:id="31"/>
      <w:bookmarkEnd w:id="31"/>
      <w:r>
        <w:t>研究方法及重、难点</w:t>
      </w:r>
      <w:bookmarkEnd w:id="655916"/>
    </w:p>
    <w:p w:rsidR="0018722C">
      <w:pPr>
        <w:topLinePunct/>
      </w:pPr>
      <w:r>
        <w:t>本论文所主要采用的研究方法为理论分析与实证分析相结合的方法、计量经济学的协整分析方法以及比较研究和经验分析方法。首先是构建理论模型，</w:t>
      </w:r>
      <w:r w:rsidR="001852F3">
        <w:t xml:space="preserve">然后收集相关数据进行计量经济学检验。构建模型方面，在借鉴已有成熟模型的基础上，对模型进行适当修改，并加入相关的变量并使之符合检验的需要。本论文的重点为先行国家的经验分析和中国企业对外直接投资对人民币</w:t>
      </w:r>
      <w:r w:rsidR="001852F3">
        <w:t>国</w:t>
      </w:r>
    </w:p>
    <w:p w:rsidR="0018722C">
      <w:pPr>
        <w:topLinePunct/>
      </w:pPr>
      <w:r>
        <w:t>际化互动机制的实证分析。课题将对世界主要国家，如美国、日本等国家企业对外直接投资与母国本币国际化的互动机制进行经验与实证检验，借助典型案</w:t>
      </w:r>
      <w:r>
        <w:t>例</w:t>
      </w:r>
      <w:r>
        <w:t>（</w:t>
      </w:r>
      <w:r>
        <w:t>如美元国际化等</w:t>
      </w:r>
      <w:r>
        <w:t>）</w:t>
      </w:r>
      <w:r>
        <w:t>，运用已有数据，构建相关计量经济学模型，通过计算得</w:t>
      </w:r>
      <w:r>
        <w:t>出结论，为人民币国际化提供有益的借鉴。</w:t>
      </w:r>
    </w:p>
    <w:p w:rsidR="0018722C">
      <w:pPr>
        <w:topLinePunct/>
      </w:pPr>
      <w:r>
        <w:t>本论文的难点在于对外直接投资与人民币国际化互动机制的深入探析与构建，另外，在数据收集和计量经济模型变量指标的选取等方面，都存在一定程度的难度。</w:t>
      </w:r>
    </w:p>
    <w:p w:rsidR="0018722C">
      <w:pPr>
        <w:pStyle w:val="Heading3"/>
        <w:topLinePunct/>
        <w:ind w:left="200" w:hangingChars="200" w:hanging="200"/>
      </w:pPr>
      <w:bookmarkStart w:id="655917" w:name="_Toc686655917"/>
      <w:bookmarkStart w:name="_bookmark12" w:id="32"/>
      <w:bookmarkEnd w:id="32"/>
      <w:r>
        <w:t>1.4.2</w:t>
      </w:r>
      <w:r>
        <w:t xml:space="preserve"> </w:t>
      </w:r>
      <w:r/>
      <w:bookmarkStart w:name="_bookmark12" w:id="33"/>
      <w:bookmarkEnd w:id="33"/>
      <w:r>
        <w:t>技术路线</w:t>
      </w:r>
      <w:bookmarkEnd w:id="655917"/>
    </w:p>
    <w:p w:rsidR="0018722C">
      <w:pPr>
        <w:topLinePunct/>
      </w:pPr>
      <w:r>
        <w:t>本课题在广泛收集数据的基础上，对中国企业对外直接投资与人民币国际</w:t>
      </w:r>
      <w:r>
        <w:t>化内在逻辑关系进行深入研究，探索人民币国际化相关路径，并得出相关结论，</w:t>
      </w:r>
      <w:r>
        <w:t>以期达到为政府相关职能部门提供参考的目标。</w:t>
      </w:r>
    </w:p>
    <w:p w:rsidR="0018722C">
      <w:pPr>
        <w:topLinePunct/>
      </w:pPr>
      <w:r>
        <w:rPr>
          <w:rFonts w:cstheme="minorBidi" w:hAnsiTheme="minorHAnsi" w:eastAsiaTheme="minorHAnsi" w:asciiTheme="minorHAnsi" w:ascii="Times New Roman"/>
        </w:rPr>
        <w:t>7</w:t>
      </w:r>
    </w:p>
    <w:p w:rsidR="0018722C">
      <w:pPr>
        <w:topLinePunct/>
      </w:pPr>
      <w:r>
        <w:t>从思路来看，本论文将沿着“构建分析框架——理论与实证分析——对策研究”的逻辑线索展开。从对外直接投资与人民币国际化相关问题展开研究，</w:t>
      </w:r>
      <w:r w:rsidR="001852F3">
        <w:t xml:space="preserve">在系统梳理有关文献的基础上，构建对外直接投资与人民币国际化互动机制框架。在此基础上，以美元、日元国际化的先行经验为依据，结合中国对外直接投资的实践来研究对外直接投资与人民币国际化之间的互动关系，并采用大样</w:t>
      </w:r>
      <w:r>
        <w:t>本数据对理论加以实证检验，从而得出一般性的结论，并提出相应的对策建议，</w:t>
      </w:r>
      <w:r>
        <w:t>做到实证与规范研究的有机统一。其技术路线图如</w:t>
      </w:r>
      <w:r>
        <w:t>图</w:t>
      </w:r>
      <w:r>
        <w:rPr>
          <w:rFonts w:ascii="仿宋" w:hAnsi="仿宋" w:eastAsia="仿宋" w:hint="eastAsia"/>
        </w:rPr>
        <w:t>1</w:t>
      </w:r>
      <w:r>
        <w:rPr>
          <w:rFonts w:ascii="仿宋" w:hAnsi="仿宋" w:eastAsia="仿宋" w:hint="eastAsia"/>
        </w:rPr>
        <w:t>.</w:t>
      </w:r>
      <w:r>
        <w:rPr>
          <w:rFonts w:ascii="仿宋" w:hAnsi="仿宋" w:eastAsia="仿宋" w:hint="eastAsia"/>
        </w:rPr>
        <w:t>1</w:t>
      </w:r>
      <w:r>
        <w:t>所示。</w:t>
      </w:r>
    </w:p>
    <w:p w:rsidR="0018722C">
      <w:pPr>
        <w:pStyle w:val="Heading2"/>
        <w:topLinePunct/>
        <w:ind w:left="171" w:hangingChars="171" w:hanging="171"/>
      </w:pPr>
      <w:bookmarkStart w:id="655918" w:name="_Toc686655918"/>
      <w:bookmarkStart w:name="1.5研究的创新与不足 " w:id="34"/>
      <w:bookmarkEnd w:id="34"/>
      <w:r>
        <w:t>1.5</w:t>
      </w:r>
      <w:r>
        <w:t xml:space="preserve"> </w:t>
      </w:r>
      <w:r/>
      <w:bookmarkStart w:name="_bookmark13" w:id="35"/>
      <w:bookmarkEnd w:id="35"/>
      <w:r/>
      <w:bookmarkStart w:name="_bookmark13" w:id="36"/>
      <w:bookmarkEnd w:id="36"/>
      <w:r>
        <w:t>研究的创新与不足</w:t>
      </w:r>
      <w:bookmarkEnd w:id="655918"/>
    </w:p>
    <w:p w:rsidR="0018722C">
      <w:pPr>
        <w:pStyle w:val="Heading3"/>
        <w:topLinePunct/>
        <w:ind w:left="200" w:hangingChars="200" w:hanging="200"/>
      </w:pPr>
      <w:bookmarkStart w:id="655919" w:name="_Toc686655919"/>
      <w:bookmarkStart w:name="_bookmark14" w:id="37"/>
      <w:bookmarkEnd w:id="37"/>
      <w:r>
        <w:t>1.5.1</w:t>
      </w:r>
      <w:r>
        <w:t xml:space="preserve"> </w:t>
      </w:r>
      <w:r/>
      <w:bookmarkStart w:name="_bookmark14" w:id="38"/>
      <w:bookmarkEnd w:id="38"/>
      <w:r>
        <w:t>研究的创新之处</w:t>
      </w:r>
      <w:bookmarkEnd w:id="655919"/>
    </w:p>
    <w:p w:rsidR="0018722C">
      <w:pPr>
        <w:topLinePunct/>
      </w:pPr>
      <w:r>
        <w:t>鉴于国内外研究现状，本论文创新之处在于：</w:t>
      </w:r>
    </w:p>
    <w:p w:rsidR="0018722C">
      <w:pPr>
        <w:topLinePunct/>
      </w:pPr>
      <w:r>
        <w:t>（</w:t>
      </w:r>
      <w:r>
        <w:rPr>
          <w:rFonts w:ascii="Times New Roman" w:eastAsia="Times New Roman"/>
        </w:rPr>
        <w:t>1</w:t>
      </w:r>
      <w:r>
        <w:t>）</w:t>
      </w:r>
      <w:r>
        <w:t>本论文将结合对外直接投资与人民币国际化之间的关系展开研究。通</w:t>
      </w:r>
      <w:r>
        <w:t>过链条模型，将构建一个完整的对外直接投资与人民币国际化互动机制的传导框架，并就其微观机制进行了深入探讨，该框架也是其后进行经验检验与实证分析的理论基础。</w:t>
      </w:r>
    </w:p>
    <w:p w:rsidR="0018722C">
      <w:pPr>
        <w:topLinePunct/>
      </w:pPr>
      <w:r>
        <w:t>（</w:t>
      </w:r>
      <w:r>
        <w:rPr>
          <w:rFonts w:ascii="Times New Roman" w:eastAsia="Times New Roman"/>
        </w:rPr>
        <w:t>2</w:t>
      </w:r>
      <w:r>
        <w:t>）</w:t>
      </w:r>
      <w:r>
        <w:t>采用通行的计量分析方法进行实证研究，通过协整分析得出相关结论；</w:t>
      </w:r>
      <w:r>
        <w:t>同时，采用最新的数据就对外直接投资与人民币国际化的互动机制进行实证检</w:t>
      </w:r>
      <w:r>
        <w:t>验，模型检验的预期结果对制定相应的政策会提供有价值的参考。</w:t>
      </w:r>
    </w:p>
    <w:p w:rsidR="0018722C">
      <w:pPr>
        <w:topLinePunct/>
      </w:pPr>
      <w:r>
        <w:t>结合对外直接投资人民币国际化之间的关系展开研究。采用比较前沿的计量分析方法建立</w:t>
      </w:r>
      <w:r>
        <w:rPr>
          <w:rFonts w:ascii="Times New Roman" w:eastAsia="Times New Roman"/>
        </w:rPr>
        <w:t>VAR</w:t>
      </w:r>
      <w:r>
        <w:t>模型进行实证研究，检验平稳性、协整分析、</w:t>
      </w:r>
      <w:r>
        <w:rPr>
          <w:rFonts w:ascii="Times New Roman" w:eastAsia="Times New Roman"/>
        </w:rPr>
        <w:t>Granger</w:t>
      </w:r>
      <w:r>
        <w:t>因果检验、以及建立向量误差修正模型。</w:t>
      </w:r>
    </w:p>
    <w:p w:rsidR="0018722C">
      <w:pPr>
        <w:topLinePunct/>
      </w:pPr>
      <w:r>
        <w:t>被解释变量：本文拟将衡量人民币国际化程度指标的</w:t>
      </w:r>
      <w:r>
        <w:rPr>
          <w:rFonts w:ascii="Times New Roman" w:eastAsia="Times New Roman"/>
        </w:rPr>
        <w:t>RGI</w:t>
      </w:r>
      <w:r>
        <w:t>作为被解释变量，</w:t>
      </w:r>
      <w:r>
        <w:t>渣打人民币环球指数</w:t>
      </w:r>
      <w:r>
        <w:t>（</w:t>
      </w:r>
      <w:r>
        <w:rPr>
          <w:rFonts w:ascii="Times New Roman" w:eastAsia="Times New Roman"/>
        </w:rPr>
        <w:t>RGI</w:t>
      </w:r>
      <w:r>
        <w:t>）</w:t>
      </w:r>
      <w:r>
        <w:t>衡量人民币国际化程度上采用，用</w:t>
      </w:r>
      <w:r>
        <w:rPr>
          <w:rFonts w:ascii="Times New Roman" w:eastAsia="Times New Roman"/>
        </w:rPr>
        <w:t>RGI</w:t>
      </w:r>
      <w:r>
        <w:t>表示，</w:t>
      </w:r>
      <w:r>
        <w:rPr>
          <w:rFonts w:ascii="Times New Roman" w:eastAsia="Times New Roman"/>
        </w:rPr>
        <w:t>DRGI</w:t>
      </w:r>
      <w:r>
        <w:t>为</w:t>
      </w:r>
      <w:r>
        <w:rPr>
          <w:rFonts w:ascii="Times New Roman" w:eastAsia="Times New Roman"/>
        </w:rPr>
        <w:t>RGI</w:t>
      </w:r>
      <w:r>
        <w:t>的一阶差分变形。</w:t>
      </w:r>
    </w:p>
    <w:p w:rsidR="0018722C">
      <w:pPr>
        <w:topLinePunct/>
      </w:pPr>
      <w:r>
        <w:t>解释变量：本文拟将</w:t>
      </w:r>
      <w:r>
        <w:rPr>
          <w:rFonts w:ascii="Times New Roman" w:eastAsia="Times New Roman"/>
        </w:rPr>
        <w:t>OFDI</w:t>
      </w:r>
      <w:r>
        <w:t>作为我国对外直接投资指标，计</w:t>
      </w:r>
      <w:r>
        <w:rPr>
          <w:rFonts w:ascii="Times New Roman" w:eastAsia="Times New Roman"/>
        </w:rPr>
        <w:t>DOFDI</w:t>
      </w:r>
      <w:r>
        <w:t>为</w:t>
      </w:r>
      <w:r>
        <w:rPr>
          <w:rFonts w:ascii="Times New Roman" w:eastAsia="Times New Roman"/>
        </w:rPr>
        <w:t>OFDI</w:t>
      </w:r>
      <w:r>
        <w:t>的一阶差分变形；用</w:t>
      </w:r>
      <w:r>
        <w:rPr>
          <w:rFonts w:ascii="Times New Roman" w:eastAsia="Times New Roman"/>
        </w:rPr>
        <w:t>CPI</w:t>
      </w:r>
      <w:r>
        <w:t>衡量人民币国内稳定性；用汇率衡量人民币对外稳定</w:t>
      </w:r>
      <w:r>
        <w:t>性，记为</w:t>
      </w:r>
      <w:r>
        <w:rPr>
          <w:rFonts w:ascii="Times New Roman" w:eastAsia="Times New Roman"/>
        </w:rPr>
        <w:t>HL</w:t>
      </w:r>
      <w:r>
        <w:t>。构建</w:t>
      </w:r>
      <w:r>
        <w:rPr>
          <w:rFonts w:ascii="Times New Roman" w:eastAsia="Times New Roman"/>
        </w:rPr>
        <w:t>VAR</w:t>
      </w:r>
      <w:r>
        <w:t>计量经济模型。</w:t>
      </w:r>
    </w:p>
    <w:p w:rsidR="0018722C">
      <w:pPr>
        <w:pStyle w:val="Heading3"/>
        <w:topLinePunct/>
        <w:ind w:left="200" w:hangingChars="200" w:hanging="200"/>
      </w:pPr>
      <w:bookmarkStart w:id="655920" w:name="_Toc686655920"/>
      <w:bookmarkStart w:name="_bookmark15" w:id="39"/>
      <w:bookmarkEnd w:id="39"/>
      <w:r>
        <w:t>1.5.2</w:t>
      </w:r>
      <w:r>
        <w:t xml:space="preserve"> </w:t>
      </w:r>
      <w:r/>
      <w:bookmarkStart w:name="_bookmark15" w:id="40"/>
      <w:bookmarkEnd w:id="40"/>
      <w:r>
        <w:t>研究的不足之处</w:t>
      </w:r>
      <w:bookmarkEnd w:id="655920"/>
    </w:p>
    <w:p w:rsidR="0018722C">
      <w:pPr>
        <w:topLinePunct/>
      </w:pPr>
      <w:r>
        <w:t>存在问题：本论文存在的问题在于对外直接投资与人民币国际化互动机制的深入探析与模型构建，另外，在数据收集和计量经济模型变量指标的选取等方面，都存在一定程度的难度。</w:t>
      </w:r>
    </w:p>
    <w:p w:rsidR="0018722C">
      <w:pPr>
        <w:topLinePunct/>
      </w:pPr>
      <w:r>
        <w:t>拟解决的措施：在模型构建方面借鉴已有参考文献模型的基础上做适当修</w:t>
      </w:r>
    </w:p>
    <w:p w:rsidR="0018722C">
      <w:pPr>
        <w:topLinePunct/>
      </w:pPr>
      <w:r>
        <w:rPr>
          <w:rFonts w:cstheme="minorBidi" w:hAnsiTheme="minorHAnsi" w:eastAsiaTheme="minorHAnsi" w:asciiTheme="minorHAnsi" w:ascii="Times New Roman"/>
        </w:rPr>
        <w:t>8</w:t>
      </w:r>
    </w:p>
    <w:p w:rsidR="0018722C">
      <w:pPr>
        <w:topLinePunct/>
      </w:pPr>
      <w:r>
        <w:t>改，选取</w:t>
      </w:r>
      <w:r>
        <w:rPr>
          <w:rFonts w:ascii="Times New Roman" w:eastAsia="Times New Roman"/>
        </w:rPr>
        <w:t>OFDI</w:t>
      </w:r>
      <w:r>
        <w:t>这一被解释变量和</w:t>
      </w:r>
      <w:r>
        <w:rPr>
          <w:rFonts w:ascii="Times New Roman" w:eastAsia="Times New Roman"/>
        </w:rPr>
        <w:t>RGI</w:t>
      </w:r>
      <w:r>
        <w:t>这一被解释变量；在数据的搜集方面请教身边的老师和同学。</w:t>
      </w:r>
    </w:p>
    <w:p w:rsidR="0018722C">
      <w:pPr>
        <w:pStyle w:val="aff7"/>
        <w:topLinePunct/>
      </w:pPr>
      <w:r>
        <w:pict>
          <v:group style="margin-left:121.074997pt;margin-top:18.756199pt;width:372.7pt;height:438.85pt;mso-position-horizontal-relative:page;mso-position-vertical-relative:paragraph;z-index:1384;mso-wrap-distance-left:0;mso-wrap-distance-right:0" coordorigin="2421,375" coordsize="7454,8777">
            <v:line style="position:absolute" from="4638,2409" to="4638,5040" stroked="true" strokeweight=".75pt" strokecolor="#000000">
              <v:stroke dashstyle="solid"/>
            </v:line>
            <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
              <v:path arrowok="t"/>
              <v:fill type="solid"/>
            </v:shape>
            <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
              <v:path arrowok="t"/>
              <v:fill type="solid"/>
            </v:shape>
            <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
              <v:path arrowok="t"/>
              <v:stroke dashstyle="solid"/>
            </v:shape>
            <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
              <v:path arrowok="t"/>
              <v:fill type="solid"/>
            </v:shape>
            <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
              <v:path arrowok="t"/>
              <v:fill type="solid"/>
            </v:shape>
            <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
              <v:path arrowok="t"/>
              <v:stroke dashstyle="solid"/>
            </v:shape>
            <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
              <v:path arrowok="t"/>
              <v:fill type="solid"/>
            </v:shape>
            <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
              <v:path arrowok="t"/>
              <v:fill type="solid"/>
            </v:shape>
            <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
              <v:path arrowok="t"/>
              <v:fill type="solid"/>
            </v:shape>
            <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
              <v:path arrowok="t"/>
              <v:fill type="solid"/>
            </v:shape>
            <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
              <v:path arrowok="t"/>
              <v:fill type="solid"/>
            </v:shape>
            <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
              <v:path arrowok="t"/>
              <v:stroke dashstyle="solid"/>
            </v:shape>
            <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
              <v:path arrowok="t"/>
              <v:stroke dashstyle="solid"/>
            </v:shape>
            <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
              <v:path arrowok="t"/>
              <v:fill type="solid"/>
            </v:shape>
            <v:rect style="position:absolute;left:5313;top:4506;width:2251;height:1077" filled="true" fillcolor="#ffffff" stroked="false">
              <v:fill type="solid"/>
            </v:rect>
            <v:rect style="position:absolute;left:5313;top:4506;width:2251;height:1077" filled="false" stroked="true" strokeweight=".75pt" strokecolor="#000000">
              <v:stroke dashstyle="solid"/>
            </v:rect>
            <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
              <v:path arrowok="t"/>
              <v:fill type="solid"/>
            </v:shape>
            <v:rect style="position:absolute;left:4882;top:6011;width:2143;height:1304" filled="true" fillcolor="#ffffff" stroked="false">
              <v:fill type="solid"/>
            </v:rect>
            <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
              <v:path arrowok="t"/>
              <v:stroke dashstyle="solid"/>
            </v:shape>
            <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
              <v:path arrowok="t"/>
              <v:fill type="solid"/>
            </v:shape>
            <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
              <v:path arrowok="t"/>
              <v:stroke dashstyle="solid"/>
            </v:shape>
            <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
              <v:path arrowok="t"/>
              <v:fill type="solid"/>
            </v:shape>
            <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
              <v:path arrowok="t"/>
              <v:stroke dashstyle="solid"/>
            </v:shape>
            <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
              <v:path arrowok="t"/>
              <v:fill type="solid"/>
            </v:shape>
            <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
              <v:path arrowok="t"/>
              <v:stroke dashstyle="solid"/>
            </v:shape>
            <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
              <v:path arrowok="t"/>
              <v:fill type="solid"/>
            </v:shape>
            <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
              <v:path arrowok="t"/>
              <v:fill type="solid"/>
            </v:shape>
            <v:shape style="position:absolute;left:3156;top:786;width:505;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绪论</w:t>
                    </w:r>
                  </w:p>
                </w:txbxContent>
              </v:textbox>
              <w10:wrap type="none"/>
            </v:shape>
            <v:shape style="position:absolute;left:7667;top:3238;width:129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美元成功案例</w:t>
                    </w:r>
                  </w:p>
                </w:txbxContent>
              </v:textbox>
              <w10:wrap type="none"/>
            </v:shape>
            <v:shape style="position:absolute;left:2638;top:3506;width:99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理论研究</w:t>
                    </w:r>
                  </w:p>
                </w:txbxContent>
              </v:textbox>
              <w10:wrap type="none"/>
            </v:shape>
            <v:shape style="position:absolute;left:7691;top:4044;width:129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日元失败案例</w:t>
                    </w:r>
                  </w:p>
                </w:txbxContent>
              </v:textbox>
              <w10:wrap type="none"/>
            </v:shape>
            <v:shape style="position:absolute;left:5465;top:4719;width:1844;height:617"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OFDI </w:t>
                    </w:r>
                    <w:r>
                      <w:rPr>
                        <w:sz w:val="21"/>
                      </w:rPr>
                      <w:t>促进人民币国</w:t>
                    </w:r>
                  </w:p>
                  <w:p w:rsidR="0018722C">
                    <w:pPr>
                      <w:spacing w:before="107"/>
                      <w:ind w:leftChars="0" w:left="0" w:rightChars="0" w:right="0" w:firstLineChars="0" w:firstLine="0"/>
                      <w:jc w:val="left"/>
                      <w:rPr>
                        <w:sz w:val="21"/>
                      </w:rPr>
                    </w:pPr>
                    <w:r>
                      <w:rPr>
                        <w:sz w:val="21"/>
                      </w:rPr>
                      <w:t>际化的理论分析</w:t>
                    </w:r>
                  </w:p>
                </w:txbxContent>
              </v:textbox>
              <w10:wrap type="none"/>
            </v:shape>
            <v:shape style="position:absolute;left:7897;top:5746;width:129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变量的选取和</w:t>
                    </w:r>
                  </w:p>
                </w:txbxContent>
              </v:textbox>
              <w10:wrap type="none"/>
            </v:shape>
            <v:shape style="position:absolute;left:2822;top:6206;width:99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实证研究</w:t>
                    </w:r>
                  </w:p>
                </w:txbxContent>
              </v:textbox>
              <w10:wrap type="none"/>
            </v:shape>
            <v:shape style="position:absolute;left:7897;top:6147;width:10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数据的收集</w:t>
                    </w:r>
                  </w:p>
                </w:txbxContent>
              </v:textbox>
              <w10:wrap type="none"/>
            </v:shape>
            <v:shape style="position:absolute;left:7933;top:6958;width:1296;height:6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建立计量经济</w:t>
                    </w:r>
                  </w:p>
                  <w:p w:rsidR="0018722C">
                    <w:pPr>
                      <w:spacing w:before="126"/>
                      <w:ind w:leftChars="0" w:left="0" w:rightChars="0" w:right="0" w:firstLineChars="0" w:firstLine="0"/>
                      <w:jc w:val="left"/>
                      <w:rPr>
                        <w:sz w:val="21"/>
                      </w:rPr>
                    </w:pPr>
                    <w:r>
                      <w:rPr>
                        <w:sz w:val="21"/>
                      </w:rPr>
                      <w:t>模型和检验</w:t>
                    </w:r>
                  </w:p>
                </w:txbxContent>
              </v:textbox>
              <w10:wrap type="none"/>
            </v:shape>
            <v:shape style="position:absolute;left:3110;top:8304;width:505;height:639" type="#_x0000_t202" filled="false" stroked="false">
              <v:textbox inset="0,0,0,0">
                <w:txbxContent>
                  <w:p w:rsidR="0018722C">
                    <w:pPr>
                      <w:spacing w:line="240" w:lineRule="exact" w:before="0"/>
                      <w:ind w:leftChars="0" w:left="0" w:rightChars="0" w:right="0" w:firstLineChars="0" w:firstLine="0"/>
                      <w:jc w:val="left"/>
                      <w:rPr>
                        <w:sz w:val="24"/>
                      </w:rPr>
                    </w:pPr>
                    <w:r>
                      <w:rPr>
                        <w:sz w:val="24"/>
                      </w:rPr>
                      <w:t>对策</w:t>
                    </w:r>
                  </w:p>
                  <w:p w:rsidR="0018722C">
                    <w:pPr>
                      <w:spacing w:before="84"/>
                      <w:ind w:leftChars="0" w:left="0" w:rightChars="0" w:right="0" w:firstLineChars="0" w:firstLine="0"/>
                      <w:jc w:val="left"/>
                      <w:rPr>
                        <w:sz w:val="24"/>
                      </w:rPr>
                    </w:pPr>
                    <w:r>
                      <w:rPr>
                        <w:sz w:val="24"/>
                      </w:rPr>
                      <w:t>研究</w:t>
                    </w:r>
                  </w:p>
                </w:txbxContent>
              </v:textbox>
              <w10:wrap type="none"/>
            </v:shape>
            <v:shape style="position:absolute;left:5529;top:382;width:3347;height:1417" type="#_x0000_t202" filled="false" stroked="true" strokeweight=".75pt" strokecolor="#000000">
              <v:textbox inset="0,0,0,0">
                <w:txbxContent>
                  <w:p w:rsidR="0018722C">
                    <w:pPr>
                      <w:spacing w:before="146"/>
                      <w:ind w:leftChars="0" w:left="145" w:rightChars="0" w:right="0" w:firstLineChars="0" w:firstLine="0"/>
                      <w:jc w:val="left"/>
                      <w:rPr>
                        <w:sz w:val="21"/>
                      </w:rPr>
                    </w:pPr>
                    <w:r>
                      <w:rPr>
                        <w:rFonts w:ascii="Times New Roman" w:eastAsia="Times New Roman"/>
                        <w:sz w:val="21"/>
                      </w:rPr>
                      <w:t>1</w:t>
                    </w:r>
                    <w:r>
                      <w:rPr>
                        <w:sz w:val="21"/>
                      </w:rPr>
                      <w:t>、人民币国际化动因及影响因素</w:t>
                    </w:r>
                  </w:p>
                  <w:p w:rsidR="0018722C">
                    <w:pPr>
                      <w:spacing w:before="109"/>
                      <w:ind w:leftChars="0" w:left="145" w:rightChars="0" w:right="0" w:firstLineChars="0" w:firstLine="0"/>
                      <w:jc w:val="left"/>
                      <w:rPr>
                        <w:sz w:val="21"/>
                      </w:rPr>
                    </w:pPr>
                    <w:r>
                      <w:rPr>
                        <w:rFonts w:ascii="Times New Roman" w:eastAsia="Times New Roman"/>
                        <w:sz w:val="21"/>
                      </w:rPr>
                      <w:t>2</w:t>
                    </w:r>
                    <w:r>
                      <w:rPr>
                        <w:sz w:val="21"/>
                      </w:rPr>
                      <w:t>、</w:t>
                    </w:r>
                    <w:r>
                      <w:rPr>
                        <w:rFonts w:ascii="Times New Roman" w:eastAsia="Times New Roman"/>
                        <w:sz w:val="21"/>
                      </w:rPr>
                      <w:t>OFDI </w:t>
                    </w:r>
                    <w:r>
                      <w:rPr>
                        <w:sz w:val="21"/>
                      </w:rPr>
                      <w:t>现状及影响因素</w:t>
                    </w:r>
                  </w:p>
                  <w:p w:rsidR="0018722C">
                    <w:pPr>
                      <w:spacing w:before="109"/>
                      <w:ind w:leftChars="0" w:left="145" w:rightChars="0" w:right="0" w:firstLineChars="0" w:firstLine="0"/>
                      <w:jc w:val="left"/>
                      <w:rPr>
                        <w:sz w:val="21"/>
                      </w:rPr>
                    </w:pPr>
                    <w:r>
                      <w:rPr>
                        <w:rFonts w:ascii="Times New Roman" w:eastAsia="Times New Roman"/>
                        <w:sz w:val="21"/>
                      </w:rPr>
                      <w:t>3</w:t>
                    </w:r>
                    <w:r>
                      <w:rPr>
                        <w:sz w:val="21"/>
                      </w:rPr>
                      <w:t>、本币国际化的路径模式</w:t>
                    </w:r>
                  </w:p>
                </w:txbxContent>
              </v:textbox>
              <v:stroke dashstyle="solid"/>
              <w10:wrap type="none"/>
            </v:shape>
            <v:shape style="position:absolute;left:5394;top:2042;width:2567;height:573" type="#_x0000_t202" filled="false" stroked="true" strokeweight=".75pt" strokecolor="#000000">
              <v:textbox inset="0,0,0,0">
                <w:txbxContent>
                  <w:p w:rsidR="0018722C">
                    <w:pPr>
                      <w:spacing w:before="150"/>
                      <w:ind w:leftChars="0" w:left="573" w:rightChars="0" w:right="0" w:firstLineChars="0" w:firstLine="0"/>
                      <w:jc w:val="left"/>
                      <w:rPr>
                        <w:sz w:val="21"/>
                      </w:rPr>
                    </w:pPr>
                    <w:r>
                      <w:rPr>
                        <w:sz w:val="21"/>
                      </w:rPr>
                      <w:t>现状及影响因素</w:t>
                    </w:r>
                  </w:p>
                </w:txbxContent>
              </v:textbox>
              <v:stroke dashstyle="solid"/>
              <w10:wrap type="none"/>
            </v:shape>
            <v:shape style="position:absolute;left:5313;top:3097;width:1496;height:1304" type="#_x0000_t202" filled="false" stroked="true" strokeweight=".75pt" strokecolor="#000000">
              <v:textbox inset="0,0,0,0">
                <w:txbxContent>
                  <w:p w:rsidR="0018722C">
                    <w:pPr>
                      <w:spacing w:line="400" w:lineRule="atLeast" w:before="21"/>
                      <w:ind w:leftChars="0" w:left="145" w:rightChars="0" w:right="271" w:firstLineChars="0" w:firstLine="0"/>
                      <w:jc w:val="both"/>
                      <w:rPr>
                        <w:sz w:val="21"/>
                      </w:rPr>
                    </w:pPr>
                    <w:r>
                      <w:rPr>
                        <w:sz w:val="21"/>
                      </w:rPr>
                      <w:t>先行国家经验及借鉴作用</w:t>
                    </w:r>
                  </w:p>
                </w:txbxContent>
              </v:textbox>
              <v:stroke dashstyle="solid"/>
              <w10:wrap type="none"/>
            </v:shape>
            <v:shape style="position:absolute;left:4882;top:6011;width:2143;height:1304" type="#_x0000_t202" filled="false" stroked="true" strokeweight=".75pt" strokecolor="#000000">
              <v:textbox inset="0,0,0,0">
                <w:txbxContent>
                  <w:p w:rsidR="0018722C">
                    <w:pPr>
                      <w:spacing w:line="338" w:lineRule="auto" w:before="149"/>
                      <w:ind w:leftChars="0" w:left="144" w:rightChars="0" w:right="129" w:firstLineChars="0" w:firstLine="0"/>
                      <w:jc w:val="left"/>
                      <w:rPr>
                        <w:sz w:val="21"/>
                      </w:rPr>
                    </w:pPr>
                    <w:r>
                      <w:rPr>
                        <w:sz w:val="21"/>
                      </w:rPr>
                      <w:t>我国</w:t>
                    </w:r>
                    <w:r>
                      <w:rPr>
                        <w:rFonts w:ascii="Times New Roman" w:eastAsia="Times New Roman"/>
                        <w:sz w:val="21"/>
                      </w:rPr>
                      <w:t>OFDI </w:t>
                    </w:r>
                    <w:r>
                      <w:rPr>
                        <w:sz w:val="21"/>
                      </w:rPr>
                      <w:t>促进人民币国际化的实证研究</w:t>
                    </w:r>
                  </w:p>
                </w:txbxContent>
              </v:textbox>
              <v:stroke dashstyle="solid"/>
              <w10:wrap type="none"/>
            </v:shape>
            <v:shape style="position:absolute;left:4963;top:8067;width:2098;height:1077" type="#_x0000_t202" filled="false" stroked="true" strokeweight=".75pt" strokecolor="#000000">
              <v:textbox inset="0,0,0,0">
                <w:txbxContent>
                  <w:p w:rsidR="0018722C">
                    <w:pPr>
                      <w:spacing w:line="350" w:lineRule="auto" w:before="147"/>
                      <w:ind w:leftChars="0" w:left="144" w:rightChars="0" w:right="84" w:firstLineChars="0" w:firstLine="0"/>
                      <w:jc w:val="left"/>
                      <w:rPr>
                        <w:sz w:val="21"/>
                      </w:rPr>
                    </w:pPr>
                    <w:r>
                      <w:rPr>
                        <w:sz w:val="21"/>
                      </w:rPr>
                      <w:t>人民币国际化路径选择及对策分析</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技术路线图</w:t>
      </w:r>
    </w:p>
    <w:p w:rsidR="0018722C">
      <w:pPr>
        <w:topLinePunct/>
      </w:pPr>
      <w:r>
        <w:rPr>
          <w:rFonts w:cstheme="minorBidi" w:hAnsiTheme="minorHAnsi" w:eastAsiaTheme="minorHAnsi" w:asciiTheme="minorHAnsi" w:ascii="Times New Roman"/>
        </w:rPr>
        <w:t>9</w:t>
      </w:r>
    </w:p>
    <w:p w:rsidR="0018722C">
      <w:pPr>
        <w:pStyle w:val="Heading1"/>
        <w:topLinePunct/>
      </w:pPr>
      <w:bookmarkStart w:id="655921" w:name="_Toc686655921"/>
      <w:bookmarkStart w:name="2对外直接投资与人民币国际化现状及影响因素分析 " w:id="41"/>
      <w:bookmarkEnd w:id="41"/>
      <w:r>
        <w:t>2</w:t>
      </w:r>
      <w:r>
        <w:t xml:space="preserve">  </w:t>
      </w:r>
      <w:r/>
      <w:bookmarkStart w:name="_bookmark16" w:id="42"/>
      <w:bookmarkEnd w:id="42"/>
      <w:r/>
      <w:bookmarkStart w:name="_bookmark16" w:id="43"/>
      <w:bookmarkEnd w:id="43"/>
      <w:r>
        <w:t>对外直接投资与人民币国际化现状及影响因素分析</w:t>
      </w:r>
      <w:bookmarkEnd w:id="655921"/>
    </w:p>
    <w:p w:rsidR="0018722C">
      <w:pPr>
        <w:pStyle w:val="Heading2"/>
        <w:topLinePunct/>
        <w:ind w:left="171" w:hangingChars="171" w:hanging="171"/>
      </w:pPr>
      <w:bookmarkStart w:id="655922" w:name="_Toc686655922"/>
      <w:bookmarkStart w:name="2.1我国对外直接投资现状 " w:id="44"/>
      <w:bookmarkEnd w:id="44"/>
      <w:r>
        <w:t>2.1</w:t>
      </w:r>
      <w:r>
        <w:t xml:space="preserve"> </w:t>
      </w:r>
      <w:r/>
      <w:bookmarkStart w:name="_bookmark17" w:id="45"/>
      <w:bookmarkEnd w:id="45"/>
      <w:r/>
      <w:bookmarkStart w:name="_bookmark17" w:id="46"/>
      <w:bookmarkEnd w:id="46"/>
      <w:r>
        <w:t>我国对外直接投资现状</w:t>
      </w:r>
      <w:bookmarkEnd w:id="655922"/>
    </w:p>
    <w:p w:rsidR="0018722C">
      <w:pPr>
        <w:topLinePunct/>
      </w:pPr>
      <w:r>
        <w:t>随着中国国有企业</w:t>
      </w:r>
      <w:r>
        <w:t>近年</w:t>
      </w:r>
      <w:r>
        <w:t>掀起的对港澳台地区及国外企业的“收购热”和“并</w:t>
      </w:r>
      <w:r>
        <w:t>购热”，对外直接投资</w:t>
      </w:r>
      <w:r>
        <w:t>（</w:t>
      </w:r>
      <w:r>
        <w:t>下文简称</w:t>
      </w:r>
      <w:r>
        <w:rPr>
          <w:rFonts w:ascii="Times New Roman" w:hAnsi="Times New Roman" w:eastAsia="Times New Roman"/>
        </w:rPr>
        <w:t>O</w:t>
      </w:r>
      <w:r>
        <w:rPr>
          <w:rFonts w:ascii="Times New Roman" w:hAnsi="Times New Roman" w:eastAsia="Times New Roman"/>
        </w:rPr>
        <w:t>F</w:t>
      </w:r>
      <w:r>
        <w:rPr>
          <w:rFonts w:ascii="Times New Roman" w:hAnsi="Times New Roman" w:eastAsia="Times New Roman"/>
        </w:rPr>
        <w:t>D</w:t>
      </w:r>
      <w:r>
        <w:rPr>
          <w:rFonts w:ascii="Times New Roman" w:hAnsi="Times New Roman" w:eastAsia="Times New Roman"/>
        </w:rPr>
        <w:t>I</w:t>
      </w:r>
      <w:r>
        <w:t>）</w:t>
      </w:r>
      <w:r>
        <w:t>逐渐为大多数人所熟知。所谓</w:t>
      </w:r>
      <w:r>
        <w:rPr>
          <w:rFonts w:ascii="Times New Roman" w:hAnsi="Times New Roman" w:eastAsia="Times New Roman"/>
        </w:rPr>
        <w:t>O</w:t>
      </w:r>
      <w:r>
        <w:rPr>
          <w:rFonts w:ascii="Times New Roman" w:hAnsi="Times New Roman" w:eastAsia="Times New Roman"/>
        </w:rPr>
        <w:t>F</w:t>
      </w:r>
      <w:r>
        <w:rPr>
          <w:rFonts w:ascii="Times New Roman" w:hAnsi="Times New Roman" w:eastAsia="Times New Roman"/>
        </w:rPr>
        <w:t>D</w:t>
      </w:r>
      <w:r>
        <w:rPr>
          <w:rFonts w:ascii="Times New Roman" w:hAnsi="Times New Roman" w:eastAsia="Times New Roman"/>
        </w:rPr>
        <w:t>I</w:t>
      </w:r>
      <w:r>
        <w:t>是国内投资者通过以现金为主的多种方式在港澳台地区及境外进行投资、购买、</w:t>
      </w:r>
      <w:r>
        <w:t>设立企业，并由此掌控企业经营管理权的一种经济活动。积极发展</w:t>
      </w:r>
      <w:r>
        <w:rPr>
          <w:rFonts w:ascii="Times New Roman" w:hAnsi="Times New Roman" w:eastAsia="Times New Roman"/>
        </w:rPr>
        <w:t>OFDI</w:t>
      </w:r>
      <w:r>
        <w:t>有助于扩大中国产品的需求市场。由于一个公司只在本国会限制自己的发展，也就</w:t>
      </w:r>
      <w:r>
        <w:t>是说，其成长到一定阶段之后便会受到本国市场环境限制，市场份额达到顶峰。</w:t>
      </w:r>
      <w:r>
        <w:t>为了扩大企业以及扩大市场，企业就会考虑去国外发展，许多发展中国家因受</w:t>
      </w:r>
      <w:r>
        <w:t>到发展力水平的限制，比如非洲、东南亚等国家都会有很大的招商引资需求，</w:t>
      </w:r>
      <w:r>
        <w:t>因此为跨国企业提供了巨大的潜在市场。由于各个国家之间的劳动力和土地成</w:t>
      </w:r>
      <w:r>
        <w:t>本有很大的不同，通过跨国公司嫁接资源，使用低廉的原材料、人力资源等极</w:t>
      </w:r>
      <w:r>
        <w:t>大程度上降低了公司生产成本。</w:t>
      </w:r>
    </w:p>
    <w:p w:rsidR="0018722C">
      <w:pPr>
        <w:topLinePunct/>
      </w:pPr>
      <w:r>
        <w:t>中国对外直接投资起始于</w:t>
      </w:r>
      <w:r>
        <w:rPr>
          <w:rFonts w:ascii="Times New Roman" w:eastAsia="Times New Roman"/>
        </w:rPr>
        <w:t>1978</w:t>
      </w:r>
      <w:r>
        <w:t>年的改革开放，对外投资流量总体呈上升趋</w:t>
      </w:r>
    </w:p>
    <w:p w:rsidR="0018722C">
      <w:pPr>
        <w:topLinePunct/>
      </w:pPr>
      <w:r>
        <w:t>势，</w:t>
      </w:r>
      <w:r>
        <w:rPr>
          <w:rFonts w:ascii="Times New Roman" w:eastAsia="Times New Roman"/>
        </w:rPr>
        <w:t>1985</w:t>
      </w:r>
      <w:r>
        <w:t>年对外直接投资</w:t>
      </w:r>
      <w:r>
        <w:rPr>
          <w:rFonts w:ascii="Times New Roman" w:eastAsia="Times New Roman"/>
        </w:rPr>
        <w:t>6</w:t>
      </w:r>
      <w:r>
        <w:rPr>
          <w:rFonts w:ascii="Times New Roman" w:eastAsia="Times New Roman"/>
        </w:rPr>
        <w:t>.</w:t>
      </w:r>
      <w:r>
        <w:rPr>
          <w:rFonts w:ascii="Times New Roman" w:eastAsia="Times New Roman"/>
        </w:rPr>
        <w:t>3</w:t>
      </w:r>
      <w:r>
        <w:t>亿美元，而</w:t>
      </w:r>
      <w:r>
        <w:rPr>
          <w:rFonts w:ascii="Times New Roman" w:eastAsia="Times New Roman"/>
        </w:rPr>
        <w:t>2010</w:t>
      </w:r>
      <w:r>
        <w:t>年达到</w:t>
      </w:r>
      <w:r>
        <w:rPr>
          <w:rFonts w:ascii="Times New Roman" w:eastAsia="Times New Roman"/>
        </w:rPr>
        <w:t>668</w:t>
      </w:r>
      <w:r>
        <w:rPr>
          <w:rFonts w:ascii="Times New Roman" w:eastAsia="Times New Roman"/>
        </w:rPr>
        <w:t>.</w:t>
      </w:r>
      <w:r>
        <w:rPr>
          <w:rFonts w:ascii="Times New Roman" w:eastAsia="Times New Roman"/>
        </w:rPr>
        <w:t>1</w:t>
      </w:r>
      <w:r>
        <w:t>亿美元。在</w:t>
      </w:r>
      <w:r>
        <w:rPr>
          <w:rFonts w:ascii="Times New Roman" w:eastAsia="Times New Roman"/>
        </w:rPr>
        <w:t>2014</w:t>
      </w:r>
    </w:p>
    <w:p w:rsidR="0018722C">
      <w:pPr>
        <w:topLinePunct/>
      </w:pPr>
      <w:r>
        <w:t>年更是高达</w:t>
      </w:r>
      <w:r>
        <w:rPr>
          <w:rFonts w:ascii="Times New Roman" w:eastAsia="Times New Roman"/>
        </w:rPr>
        <w:t>1223</w:t>
      </w:r>
      <w:r>
        <w:rPr>
          <w:rFonts w:ascii="Times New Roman" w:eastAsia="Times New Roman"/>
        </w:rPr>
        <w:t>.</w:t>
      </w:r>
      <w:r>
        <w:rPr>
          <w:rFonts w:ascii="Times New Roman" w:eastAsia="Times New Roman"/>
        </w:rPr>
        <w:t>1</w:t>
      </w:r>
      <w:r>
        <w:t>亿美元。</w:t>
      </w:r>
      <w:r>
        <w:rPr>
          <w:rFonts w:ascii="Times New Roman" w:eastAsia="Times New Roman"/>
        </w:rPr>
        <w:t>2010</w:t>
      </w:r>
      <w:r>
        <w:t>年中国对</w:t>
      </w:r>
      <w:r>
        <w:rPr>
          <w:rFonts w:ascii="Times New Roman" w:eastAsia="Times New Roman"/>
        </w:rPr>
        <w:t>129</w:t>
      </w:r>
      <w:r>
        <w:t>各国家和地区的</w:t>
      </w:r>
      <w:r>
        <w:rPr>
          <w:rFonts w:ascii="Times New Roman" w:eastAsia="Times New Roman"/>
        </w:rPr>
        <w:t>3125</w:t>
      </w:r>
      <w:r>
        <w:t>家海外企</w:t>
      </w:r>
    </w:p>
    <w:p w:rsidR="0018722C">
      <w:pPr>
        <w:topLinePunct/>
      </w:pPr>
      <w:r>
        <w:t>业进行直接投资，累计对外投资</w:t>
      </w:r>
      <w:r>
        <w:rPr>
          <w:rFonts w:ascii="Times New Roman" w:eastAsia="Times New Roman"/>
        </w:rPr>
        <w:t>668</w:t>
      </w:r>
      <w:r>
        <w:rPr>
          <w:rFonts w:ascii="Times New Roman" w:eastAsia="Times New Roman"/>
        </w:rPr>
        <w:t>.</w:t>
      </w:r>
      <w:r>
        <w:rPr>
          <w:rFonts w:ascii="Times New Roman" w:eastAsia="Times New Roman"/>
        </w:rPr>
        <w:t>1</w:t>
      </w:r>
      <w:r>
        <w:t>亿美元，而在</w:t>
      </w:r>
      <w:r>
        <w:rPr>
          <w:rFonts w:ascii="Times New Roman" w:eastAsia="Times New Roman"/>
        </w:rPr>
        <w:t>2015</w:t>
      </w:r>
      <w:r>
        <w:t>年，前十个月，中国</w:t>
      </w:r>
    </w:p>
    <w:p w:rsidR="0018722C">
      <w:pPr>
        <w:topLinePunct/>
      </w:pPr>
      <w:r>
        <w:t>对外累计投资</w:t>
      </w:r>
      <w:r>
        <w:rPr>
          <w:rFonts w:ascii="Times New Roman" w:eastAsia="Times New Roman"/>
        </w:rPr>
        <w:t>153</w:t>
      </w:r>
      <w:r>
        <w:t>个国家及地区的</w:t>
      </w:r>
      <w:r>
        <w:rPr>
          <w:rFonts w:ascii="Times New Roman" w:eastAsia="Times New Roman"/>
        </w:rPr>
        <w:t>5553</w:t>
      </w:r>
      <w:r>
        <w:t>家境外企业直接投资，累计实现</w:t>
      </w:r>
      <w:r>
        <w:rPr>
          <w:rFonts w:ascii="Times New Roman" w:eastAsia="Times New Roman"/>
        </w:rPr>
        <w:t>952</w:t>
      </w:r>
      <w:r>
        <w:rPr>
          <w:rFonts w:ascii="Times New Roman" w:eastAsia="Times New Roman"/>
        </w:rPr>
        <w:t>.</w:t>
      </w:r>
      <w:r>
        <w:rPr>
          <w:rFonts w:ascii="Times New Roman" w:eastAsia="Times New Roman"/>
        </w:rPr>
        <w:t>1</w:t>
      </w:r>
      <w:r>
        <w:t>亿美元投资。从投资区域结构看，中国对外直接投资分布区域更趋广泛合理。由最初的临边国家投资区域再到跨地区、跨文化的方向发展。中国的投资主要集中在亚洲，尤其是东南亚和西亚许多国家和拉丁美洲等发展中国家，中国</w:t>
      </w:r>
      <w:r>
        <w:t>近</w:t>
      </w:r>
      <w:r>
        <w:t>年</w:t>
      </w:r>
      <w:r>
        <w:t>来开始逐步增加对非洲的投资。就</w:t>
      </w:r>
      <w:r>
        <w:rPr>
          <w:rFonts w:ascii="Times New Roman" w:eastAsia="Times New Roman"/>
        </w:rPr>
        <w:t>2014-2015</w:t>
      </w:r>
      <w:r>
        <w:t>年中国对外直接投资的金额来</w:t>
      </w:r>
      <w:r>
        <w:t>看，对外投资持续两位数的高速增长，以人民币的</w:t>
      </w:r>
      <w:r>
        <w:rPr>
          <w:rFonts w:ascii="Times New Roman" w:eastAsia="Times New Roman"/>
        </w:rPr>
        <w:t>OFDI</w:t>
      </w:r>
      <w:r>
        <w:t>与</w:t>
      </w:r>
      <w:r>
        <w:rPr>
          <w:rFonts w:ascii="Times New Roman" w:eastAsia="Times New Roman"/>
        </w:rPr>
        <w:t>FDI</w:t>
      </w:r>
      <w:r>
        <w:t>首次持平。据</w:t>
      </w:r>
      <w:r>
        <w:t>商务部和国家外汇局统计，我国在</w:t>
      </w:r>
      <w:r>
        <w:rPr>
          <w:rFonts w:ascii="Times New Roman" w:eastAsia="Times New Roman"/>
        </w:rPr>
        <w:t>2014</w:t>
      </w:r>
      <w:r>
        <w:t>年对外直接投资</w:t>
      </w:r>
      <w:r>
        <w:rPr>
          <w:rFonts w:ascii="Times New Roman" w:eastAsia="Times New Roman"/>
        </w:rPr>
        <w:t>1160</w:t>
      </w:r>
      <w:r>
        <w:t>亿美元，同比增</w:t>
      </w:r>
      <w:r>
        <w:t>长</w:t>
      </w:r>
      <w:r>
        <w:rPr>
          <w:rFonts w:ascii="Times New Roman" w:eastAsia="Times New Roman"/>
        </w:rPr>
        <w:t>15</w:t>
      </w:r>
      <w:r>
        <w:rPr>
          <w:rFonts w:ascii="Times New Roman" w:eastAsia="Times New Roman"/>
        </w:rPr>
        <w:t>.</w:t>
      </w:r>
      <w:r>
        <w:rPr>
          <w:rFonts w:ascii="Times New Roman" w:eastAsia="Times New Roman"/>
        </w:rPr>
        <w:t>5%</w:t>
      </w:r>
      <w:r>
        <w:t>。这一份数据是剔除港澳台三地的投资数据，如果加上港澳台，</w:t>
      </w:r>
      <w:r>
        <w:rPr>
          <w:rFonts w:ascii="Times New Roman" w:eastAsia="Times New Roman"/>
        </w:rPr>
        <w:t>2014</w:t>
      </w:r>
      <w:r>
        <w:t>年中国对外直接投资超过</w:t>
      </w:r>
      <w:r>
        <w:rPr>
          <w:rFonts w:ascii="Times New Roman" w:eastAsia="Times New Roman"/>
        </w:rPr>
        <w:t>1400</w:t>
      </w:r>
      <w:r>
        <w:t>亿美元。而中国利用外资产约为</w:t>
      </w:r>
      <w:r>
        <w:rPr>
          <w:rFonts w:ascii="Times New Roman" w:eastAsia="Times New Roman"/>
        </w:rPr>
        <w:t>1200</w:t>
      </w:r>
      <w:r>
        <w:t>亿美元</w:t>
      </w:r>
      <w:r>
        <w:t>，</w:t>
      </w:r>
    </w:p>
    <w:p w:rsidR="0018722C">
      <w:pPr>
        <w:topLinePunct/>
      </w:pPr>
      <w:r>
        <w:t>说明中国在</w:t>
      </w:r>
      <w:r>
        <w:rPr>
          <w:rFonts w:ascii="Times New Roman" w:eastAsia="Times New Roman"/>
        </w:rPr>
        <w:t>2014</w:t>
      </w:r>
      <w:r>
        <w:t>年已经成为资本的净输出国。</w:t>
      </w:r>
    </w:p>
    <w:p w:rsidR="0018722C">
      <w:pPr>
        <w:pStyle w:val="Heading3"/>
        <w:topLinePunct/>
        <w:ind w:left="200" w:hangingChars="200" w:hanging="200"/>
      </w:pPr>
      <w:bookmarkStart w:id="655923" w:name="_Toc686655923"/>
      <w:bookmarkStart w:name="_bookmark18" w:id="47"/>
      <w:bookmarkEnd w:id="47"/>
      <w:r>
        <w:t>2.1.1</w:t>
      </w:r>
      <w:r>
        <w:t xml:space="preserve"> </w:t>
      </w:r>
      <w:r/>
      <w:bookmarkStart w:name="_bookmark18" w:id="48"/>
      <w:bookmarkEnd w:id="48"/>
      <w:r>
        <w:t>我国</w:t>
      </w:r>
      <w:r>
        <w:t>OFDI</w:t>
      </w:r>
      <w:r/>
      <w:r>
        <w:t>经历的阶段</w:t>
      </w:r>
      <w:bookmarkEnd w:id="655923"/>
    </w:p>
    <w:p w:rsidR="0018722C">
      <w:pPr>
        <w:topLinePunct/>
      </w:pPr>
      <w:r>
        <w:t>①按时间阶对外直接发展经历了三个阶段：</w:t>
      </w:r>
    </w:p>
    <w:p w:rsidR="0018722C">
      <w:pPr>
        <w:topLinePunct/>
      </w:pPr>
      <w:r>
        <w:t>第一阶段</w:t>
      </w:r>
      <w:r>
        <w:t>（</w:t>
      </w:r>
      <w:r>
        <w:rPr>
          <w:rFonts w:ascii="Times New Roman" w:eastAsia="Times New Roman"/>
        </w:rPr>
        <w:t>1948</w:t>
      </w:r>
      <w:r>
        <w:rPr>
          <w:rFonts w:ascii="Times New Roman" w:eastAsia="Times New Roman"/>
        </w:rPr>
        <w:t>-</w:t>
      </w:r>
      <w:r>
        <w:rPr>
          <w:rFonts w:ascii="Times New Roman" w:eastAsia="Times New Roman"/>
        </w:rPr>
        <w:t>19</w:t>
      </w:r>
      <w:r>
        <w:rPr>
          <w:rFonts w:ascii="Times New Roman" w:eastAsia="Times New Roman"/>
        </w:rPr>
        <w:t>9</w:t>
      </w:r>
      <w:r>
        <w:rPr>
          <w:rFonts w:ascii="Times New Roman" w:eastAsia="Times New Roman"/>
        </w:rPr>
        <w:t>1</w:t>
      </w:r>
      <w:r>
        <w:t>）</w:t>
      </w:r>
      <w:r>
        <w:t>：人民币对外直接投资起步于改革开放时期，当时</w:t>
      </w:r>
      <w:r>
        <w:t>的中国人均</w:t>
      </w:r>
      <w:r>
        <w:rPr>
          <w:rFonts w:ascii="Arial" w:eastAsia="Arial"/>
        </w:rPr>
        <w:t>GDP</w:t>
      </w:r>
      <w:r>
        <w:t>仅有</w:t>
      </w:r>
      <w:r>
        <w:rPr>
          <w:rFonts w:ascii="Arial" w:eastAsia="Arial"/>
        </w:rPr>
        <w:t>400</w:t>
      </w:r>
      <w:r>
        <w:t>美元。在那时，中国的企业普遍比较小，资金匮乏</w:t>
      </w:r>
      <w:r>
        <w:t>，</w:t>
      </w:r>
    </w:p>
    <w:p w:rsidR="0018722C">
      <w:pPr>
        <w:topLinePunct/>
      </w:pPr>
      <w:r>
        <w:rPr>
          <w:rFonts w:cstheme="minorBidi" w:hAnsiTheme="minorHAnsi" w:eastAsiaTheme="minorHAnsi" w:asciiTheme="minorHAnsi" w:ascii="Times New Roman"/>
        </w:rPr>
        <w:t>10</w:t>
      </w:r>
    </w:p>
    <w:p w:rsidR="0018722C">
      <w:pPr>
        <w:topLinePunct/>
      </w:pPr>
      <w:r>
        <w:t>对外投资力度很弱，很多企业对中国投资，所以在这一阶段，主要是政府对外直接投资。</w:t>
      </w:r>
    </w:p>
    <w:p w:rsidR="0018722C">
      <w:pPr>
        <w:topLinePunct/>
      </w:pPr>
      <w:r>
        <w:t>第二阶段</w:t>
      </w:r>
      <w:r>
        <w:t>（</w:t>
      </w:r>
      <w:r>
        <w:rPr>
          <w:rFonts w:ascii="Times New Roman" w:eastAsia="Times New Roman"/>
        </w:rPr>
        <w:t>1992</w:t>
      </w:r>
      <w:r>
        <w:rPr>
          <w:rFonts w:ascii="Times New Roman" w:eastAsia="Times New Roman"/>
        </w:rPr>
        <w:t>-</w:t>
      </w:r>
      <w:r>
        <w:rPr>
          <w:rFonts w:ascii="Times New Roman" w:eastAsia="Times New Roman"/>
        </w:rPr>
        <w:t>20</w:t>
      </w:r>
      <w:r>
        <w:rPr>
          <w:rFonts w:ascii="Times New Roman" w:eastAsia="Times New Roman"/>
        </w:rPr>
        <w:t>0</w:t>
      </w:r>
      <w:r>
        <w:rPr>
          <w:rFonts w:ascii="Times New Roman" w:eastAsia="Times New Roman"/>
        </w:rPr>
        <w:t>4</w:t>
      </w:r>
      <w:r>
        <w:t>）</w:t>
      </w:r>
      <w:r>
        <w:t>：当时的中国企业综合实力也处于较弱的发展阶段，</w:t>
      </w:r>
      <w:r>
        <w:t>虽然对外投资在这一阶段得到了很大的发展，但是对外投资发展增长并不稳定，</w:t>
      </w:r>
      <w:r>
        <w:t>以至于人民币对外投资处于大起大落阶段。</w:t>
      </w:r>
    </w:p>
    <w:p w:rsidR="0018722C">
      <w:pPr>
        <w:topLinePunct/>
      </w:pPr>
      <w:r>
        <w:t>第三阶段</w:t>
      </w:r>
      <w:r>
        <w:t>（</w:t>
      </w:r>
      <w:r>
        <w:rPr>
          <w:rFonts w:ascii="Times New Roman" w:eastAsia="宋体"/>
        </w:rPr>
        <w:t>200</w:t>
      </w:r>
      <w:r>
        <w:rPr>
          <w:rFonts w:ascii="Times New Roman" w:eastAsia="宋体"/>
        </w:rPr>
        <w:t>5</w:t>
      </w:r>
      <w:r>
        <w:t>年至今</w:t>
      </w:r>
      <w:r>
        <w:t>）</w:t>
      </w:r>
      <w:r>
        <w:t>：中国人均</w:t>
      </w:r>
      <w:r>
        <w:rPr>
          <w:rFonts w:ascii="Times New Roman" w:eastAsia="宋体"/>
        </w:rPr>
        <w:t>GD</w:t>
      </w:r>
      <w:r>
        <w:rPr>
          <w:rFonts w:ascii="Times New Roman" w:eastAsia="宋体"/>
        </w:rPr>
        <w:t>P</w:t>
      </w:r>
      <w:r>
        <w:t>大幅上涨。这一时期，中国的企</w:t>
      </w:r>
      <w:r>
        <w:t>业综合实力增强，中国经济大幅度提升，对外投资开始处于稳定增长的阶段。</w:t>
      </w:r>
    </w:p>
    <w:p w:rsidR="0018722C">
      <w:pPr>
        <w:topLinePunct/>
      </w:pPr>
      <w:r>
        <w:t>②</w:t>
      </w:r>
      <w:r>
        <w:rPr>
          <w:rFonts w:ascii="Times New Roman" w:hAnsi="Times New Roman" w:eastAsia="Times New Roman"/>
        </w:rPr>
        <w:t>OFDI</w:t>
      </w:r>
      <w:r>
        <w:t>按事件发展顺序则可以分为五个阶段：</w:t>
      </w:r>
    </w:p>
    <w:p w:rsidR="0018722C">
      <w:pPr>
        <w:topLinePunct/>
      </w:pPr>
      <w:r>
        <w:t>第一阶段，投资尝试性阶段。这一阶段是从</w:t>
      </w:r>
      <w:r>
        <w:rPr>
          <w:rFonts w:ascii="Times New Roman" w:hAnsi="Times New Roman" w:eastAsia="Times New Roman"/>
        </w:rPr>
        <w:t>1979</w:t>
      </w:r>
      <w:r>
        <w:t>年</w:t>
      </w:r>
      <w:r>
        <w:rPr>
          <w:rFonts w:ascii="Times New Roman" w:hAnsi="Times New Roman" w:eastAsia="Times New Roman"/>
        </w:rPr>
        <w:t>8</w:t>
      </w:r>
      <w:r>
        <w:t>月起到</w:t>
      </w:r>
      <w:r>
        <w:rPr>
          <w:rFonts w:ascii="Times New Roman" w:hAnsi="Times New Roman" w:eastAsia="Times New Roman"/>
        </w:rPr>
        <w:t>1985</w:t>
      </w:r>
      <w:r>
        <w:t>年。是由国务院提出“要出国办企业”发展而来。在当时，我国对于企业的对外直接投资把控很严，很少有企业可以做到对外直接投资，而且，由于当时中国企业普遍规模较小，投资力度不大，也缺乏国对外投资经验，所以这一阶段主要是政府对外投资。</w:t>
      </w:r>
    </w:p>
    <w:p w:rsidR="0018722C">
      <w:pPr>
        <w:topLinePunct/>
      </w:pPr>
      <w:r>
        <w:t>第二阶段：起步阶段。在投资尝试性阶段由于中国企业自身的原因，导致很多亏损，企业的竞争力并没有实质性的提高，所以在这一阶段之后，中国政府开始出台了相关的对外直接投资政策，并加大了政策支持力度，中国对外直接投资开始进入起步阶段</w:t>
      </w:r>
      <w:r>
        <w:t>（</w:t>
      </w:r>
      <w:r>
        <w:rPr>
          <w:rFonts w:ascii="Times New Roman" w:eastAsia="Times New Roman"/>
        </w:rPr>
        <w:t>1</w:t>
      </w:r>
      <w:r>
        <w:rPr>
          <w:rFonts w:ascii="Times New Roman" w:eastAsia="Times New Roman"/>
        </w:rPr>
        <w:t>9</w:t>
      </w:r>
      <w:r>
        <w:rPr>
          <w:rFonts w:ascii="Times New Roman" w:eastAsia="Times New Roman"/>
        </w:rPr>
        <w:t>86</w:t>
      </w:r>
      <w:r>
        <w:rPr>
          <w:rFonts w:ascii="Times New Roman" w:eastAsia="Times New Roman"/>
        </w:rPr>
        <w:t>-</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2</w:t>
      </w:r>
      <w:r>
        <w:t>）</w:t>
      </w:r>
      <w:r>
        <w:t>，在这一时期，中国的跨国企业开始形成了基本的经营管理框架，中国对外直接投资开始走向正轨，进入稳定发展的</w:t>
      </w:r>
      <w:r>
        <w:t>阶段。在</w:t>
      </w:r>
      <w:r>
        <w:rPr>
          <w:rFonts w:ascii="Arial" w:eastAsia="Arial"/>
        </w:rPr>
        <w:t>1985</w:t>
      </w:r>
      <w:r>
        <w:t>年到</w:t>
      </w:r>
      <w:r>
        <w:rPr>
          <w:rFonts w:ascii="Arial" w:eastAsia="Arial"/>
        </w:rPr>
        <w:t>1992</w:t>
      </w:r>
      <w:r>
        <w:t>年的这几年时间里，中国对外直接投资增加了</w:t>
      </w:r>
      <w:r>
        <w:rPr>
          <w:rFonts w:ascii="Arial" w:eastAsia="Arial"/>
        </w:rPr>
        <w:t>6</w:t>
      </w:r>
      <w:r>
        <w:rPr>
          <w:rFonts w:ascii="Arial" w:eastAsia="Arial"/>
        </w:rPr>
        <w:t>.</w:t>
      </w:r>
      <w:r>
        <w:rPr>
          <w:rFonts w:ascii="Arial" w:eastAsia="Arial"/>
        </w:rPr>
        <w:t>1</w:t>
      </w:r>
      <w:r>
        <w:t>倍</w:t>
      </w:r>
      <w:r>
        <w:t>，</w:t>
      </w:r>
    </w:p>
    <w:p w:rsidR="0018722C">
      <w:pPr>
        <w:topLinePunct/>
      </w:pPr>
      <w:r>
        <w:t>在</w:t>
      </w:r>
      <w:r>
        <w:rPr>
          <w:rFonts w:ascii="Arial" w:eastAsia="Arial"/>
        </w:rPr>
        <w:t>1985</w:t>
      </w:r>
      <w:r>
        <w:t>年的</w:t>
      </w:r>
      <w:r>
        <w:t>时候</w:t>
      </w:r>
      <w:r>
        <w:t>，对外直接投资达到</w:t>
      </w:r>
      <w:r>
        <w:rPr>
          <w:rFonts w:ascii="Arial" w:eastAsia="Arial"/>
        </w:rPr>
        <w:t>1</w:t>
      </w:r>
      <w:r>
        <w:rPr>
          <w:rFonts w:ascii="Arial" w:eastAsia="Arial"/>
        </w:rPr>
        <w:t>.</w:t>
      </w:r>
      <w:r>
        <w:rPr>
          <w:rFonts w:ascii="Arial" w:eastAsia="Arial"/>
        </w:rPr>
        <w:t>97</w:t>
      </w:r>
      <w:r>
        <w:t>亿美元，而在</w:t>
      </w:r>
      <w:r>
        <w:rPr>
          <w:rFonts w:ascii="Arial" w:eastAsia="Arial"/>
        </w:rPr>
        <w:t>1992</w:t>
      </w:r>
      <w:r>
        <w:t>年增加到了</w:t>
      </w:r>
      <w:r>
        <w:rPr>
          <w:rFonts w:ascii="Arial" w:eastAsia="Arial"/>
        </w:rPr>
        <w:t>13.95</w:t>
      </w:r>
      <w:r>
        <w:t>亿美元。在这几年的高速稳定增长证明了我国的对外直接投资已经开始走上了正规，并且稳步发展前进。</w:t>
      </w:r>
    </w:p>
    <w:p w:rsidR="0018722C">
      <w:pPr>
        <w:topLinePunct/>
      </w:pPr>
      <w:r>
        <w:t>第三阶段：逐步发展阶段。在这一阶段</w:t>
      </w:r>
      <w:r>
        <w:t>（</w:t>
      </w:r>
      <w:r>
        <w:rPr>
          <w:rFonts w:ascii="Times New Roman" w:eastAsia="宋体"/>
        </w:rPr>
        <w:t>1992</w:t>
      </w:r>
      <w:r>
        <w:rPr>
          <w:rFonts w:ascii="Times New Roman" w:eastAsia="宋体"/>
        </w:rPr>
        <w:t>-</w:t>
      </w:r>
      <w:r>
        <w:rPr>
          <w:rFonts w:ascii="Times New Roman" w:eastAsia="宋体"/>
        </w:rPr>
        <w:t>1</w:t>
      </w:r>
      <w:r>
        <w:rPr>
          <w:rFonts w:ascii="Times New Roman" w:eastAsia="宋体"/>
        </w:rPr>
        <w:t>9</w:t>
      </w:r>
      <w:r>
        <w:rPr>
          <w:rFonts w:ascii="Times New Roman" w:eastAsia="宋体"/>
        </w:rPr>
        <w:t>9</w:t>
      </w:r>
      <w:r>
        <w:rPr>
          <w:rFonts w:ascii="Times New Roman" w:eastAsia="宋体"/>
        </w:rPr>
        <w:t>8</w:t>
      </w:r>
      <w:r>
        <w:t>）</w:t>
      </w:r>
      <w:r>
        <w:t>，我国的对外投资增</w:t>
      </w:r>
      <w:r>
        <w:t>长规模逐步扩大，规范化和制度化开始显现，不仅推动了对外直接投资的发展，</w:t>
      </w:r>
      <w:r>
        <w:t>同时也加强了对外直接投资的管理工作。据资料显示，</w:t>
      </w:r>
      <w:r>
        <w:rPr>
          <w:rFonts w:ascii="Times New Roman" w:eastAsia="宋体"/>
        </w:rPr>
        <w:t>19898</w:t>
      </w:r>
      <w:r>
        <w:t>年我国非贸易类境</w:t>
      </w:r>
      <w:r>
        <w:t>外公司以多达</w:t>
      </w:r>
      <w:r>
        <w:rPr>
          <w:rFonts w:ascii="Times New Roman" w:eastAsia="宋体"/>
        </w:rPr>
        <w:t>2396</w:t>
      </w:r>
      <w:r>
        <w:t>个，投资地区以遍及全球，多达一百多个。在这一期间，</w:t>
      </w:r>
      <w:r w:rsidR="001852F3">
        <w:t xml:space="preserve">体制的完善增加了中国对外直接投资的规模。</w:t>
      </w:r>
    </w:p>
    <w:p w:rsidR="0018722C">
      <w:pPr>
        <w:topLinePunct/>
      </w:pPr>
      <w:r>
        <w:t>第四阶段：快速发展阶段</w:t>
      </w:r>
      <w:r>
        <w:t>（</w:t>
      </w:r>
      <w:r>
        <w:rPr>
          <w:rFonts w:ascii="Times New Roman" w:hAnsi="Times New Roman" w:eastAsia="Times New Roman"/>
        </w:rPr>
        <w:t>1</w:t>
      </w:r>
      <w:r>
        <w:rPr>
          <w:rFonts w:ascii="Times New Roman" w:hAnsi="Times New Roman" w:eastAsia="Times New Roman"/>
        </w:rPr>
        <w:t>9</w:t>
      </w:r>
      <w:r>
        <w:rPr>
          <w:rFonts w:ascii="Times New Roman" w:hAnsi="Times New Roman" w:eastAsia="Times New Roman"/>
        </w:rPr>
        <w:t>98-</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w:t>
      </w:r>
      <w:r>
        <w:rPr>
          <w:rFonts w:ascii="Times New Roman" w:hAnsi="Times New Roman" w:eastAsia="Times New Roman"/>
        </w:rPr>
        <w:t>2</w:t>
      </w:r>
      <w:r>
        <w:t>）</w:t>
      </w:r>
      <w:r>
        <w:t>，在这一阶段，我国领导人多次强调“走出去”战略，将引进来和走出去密切结合，使得中国许多企业对外投资达到了一个高速发展的阶段。</w:t>
      </w:r>
    </w:p>
    <w:p w:rsidR="0018722C">
      <w:pPr>
        <w:topLinePunct/>
      </w:pPr>
      <w:r>
        <w:t>第五阶段：可持续发展阶段。从开始的零到现在的大规模投资，不仅在数量上增加，在种类和国家及地区都在逐步增多，而且我国的企业综合实力也在逐渐增强。</w:t>
      </w:r>
    </w:p>
    <w:p w:rsidR="0018722C">
      <w:pPr>
        <w:topLinePunct/>
      </w:pPr>
      <w:r>
        <w:rPr>
          <w:rFonts w:cstheme="minorBidi" w:hAnsiTheme="minorHAnsi" w:eastAsiaTheme="minorHAnsi" w:asciiTheme="minorHAnsi" w:ascii="Times New Roman"/>
        </w:rPr>
        <w:t>11</w:t>
      </w:r>
    </w:p>
    <w:p w:rsidR="0018722C">
      <w:pPr>
        <w:pStyle w:val="Heading2"/>
        <w:topLinePunct/>
        <w:ind w:left="171" w:hangingChars="171" w:hanging="171"/>
      </w:pPr>
      <w:bookmarkStart w:id="655924" w:name="_Toc686655924"/>
      <w:bookmarkStart w:name="2.2人民币国际化现状 " w:id="49"/>
      <w:bookmarkEnd w:id="49"/>
      <w:r>
        <w:t>2.2</w:t>
      </w:r>
      <w:r>
        <w:t xml:space="preserve"> </w:t>
      </w:r>
      <w:r/>
      <w:bookmarkStart w:name="_bookmark19" w:id="50"/>
      <w:bookmarkEnd w:id="50"/>
      <w:r/>
      <w:bookmarkStart w:name="_bookmark19" w:id="51"/>
      <w:bookmarkEnd w:id="51"/>
      <w:r>
        <w:t>人民币国际化现状</w:t>
      </w:r>
      <w:bookmarkEnd w:id="655924"/>
    </w:p>
    <w:p w:rsidR="0018722C">
      <w:pPr>
        <w:topLinePunct/>
      </w:pPr>
      <w:r>
        <w:t>人民币国际化是中国经济持续发展的重要因素，也是维持其“稳中求进”</w:t>
      </w:r>
      <w:r>
        <w:t>的长期战略。中国从依靠廉价劳动力和人口红利建立起来的“世界工厂”到“一</w:t>
      </w:r>
      <w:r>
        <w:t>带一路”的提出与实施</w:t>
      </w:r>
      <w:r>
        <w:t>，“亚投行”的建立都说明了国际社会对中国经济的认可，</w:t>
      </w:r>
      <w:r>
        <w:t>更进一步说，这是一定程度上全球经济对人民币价值的认可，即人民币作为各</w:t>
      </w:r>
      <w:r>
        <w:t>类交易结算货币、金融资产或工具在国际上拥有被使用的信用和资格，这正是</w:t>
      </w:r>
      <w:r>
        <w:t>人民币国际化的主要表现。</w:t>
      </w:r>
    </w:p>
    <w:p w:rsidR="0018722C">
      <w:pPr>
        <w:topLinePunct/>
      </w:pPr>
      <w:r>
        <w:t>人民币国际化对中国进行对外投资风险有一定抑制与转移的作用。虽然布雷顿深林体系的崩溃打破了美元对外汇储备的垄断地位，日元、欧元等货币的崛起对美元产生了冲击，但就目前世界经济总体趋势而言，美元依旧是国际社会公认的最主要的结算货币。又因为牙买加体系所确定的浮动汇率制提高了美元币值的风险不确定性和不可预测性，同时美国当局为降低自身风险，将美元币值风险随美元的广泛使用向世界范围内转移与扩散，造成世界性经济波动。而中国作为美国债券持有量最大的国家，经济发展受到的冲击和影响更大。因此，人民币国际化的推进让中国在投资上，尤其是在对外直接投资方面避免了一部分冲击，并在一定程度上让中国对外投资所承受的风险具有可控性和可预测性，从而在很大程度上减少中国在面临由美元引起的全球性经济波动所造成的损失。然而目前我国人民币国际化在很大程度上是“被动”的，即人民币被国际社会熟知、使用是由于对外开放经济发展策略所带来的附加影响，而不是由人民币国际化而带来的进一步对外经济开放的“主动”的发展。根据对多方调查与研究，本文将促进人民币国际化的因素概括为三种：中国经济发展规</w:t>
      </w:r>
      <w:r>
        <w:t>模</w:t>
      </w:r>
    </w:p>
    <w:p w:rsidR="0018722C">
      <w:pPr>
        <w:topLinePunct/>
      </w:pPr>
      <w:r>
        <w:t>（</w:t>
      </w:r>
      <w:r>
        <w:t>尤其是对外贸易规模</w:t>
      </w:r>
      <w:r>
        <w:t>）</w:t>
      </w:r>
      <w:r>
        <w:t>、人民币币值的稳定性及人民币的兑换成本。就经济发</w:t>
      </w:r>
      <w:r>
        <w:t>展规模来说，自</w:t>
      </w:r>
      <w:r>
        <w:rPr>
          <w:rFonts w:ascii="Times New Roman" w:eastAsia="Times New Roman"/>
        </w:rPr>
        <w:t>2005</w:t>
      </w:r>
      <w:r>
        <w:t>年起中国经济发展趋势由高速经济增长向稳速经济增长</w:t>
      </w:r>
      <w:r>
        <w:t>转</w:t>
      </w:r>
    </w:p>
    <w:p w:rsidR="0018722C">
      <w:pPr>
        <w:topLinePunct/>
      </w:pPr>
      <w:r>
        <w:t>变。根据国家统计局数据显示，</w:t>
      </w:r>
      <w:r>
        <w:rPr>
          <w:rFonts w:ascii="Times New Roman" w:eastAsia="Times New Roman"/>
        </w:rPr>
        <w:t>GDP</w:t>
      </w:r>
      <w:r>
        <w:t>总量由</w:t>
      </w:r>
      <w:r>
        <w:rPr>
          <w:rFonts w:ascii="Times New Roman" w:eastAsia="Times New Roman"/>
        </w:rPr>
        <w:t>2005</w:t>
      </w:r>
      <w:r>
        <w:t>年的</w:t>
      </w:r>
      <w:r>
        <w:rPr>
          <w:rFonts w:ascii="Times New Roman" w:eastAsia="Times New Roman"/>
        </w:rPr>
        <w:t>185895</w:t>
      </w:r>
      <w:r>
        <w:rPr>
          <w:rFonts w:ascii="Times New Roman" w:eastAsia="Times New Roman"/>
        </w:rPr>
        <w:t>.</w:t>
      </w:r>
      <w:r>
        <w:rPr>
          <w:rFonts w:ascii="Times New Roman" w:eastAsia="Times New Roman"/>
        </w:rPr>
        <w:t>76</w:t>
      </w:r>
      <w:r>
        <w:t>亿元，同比增</w:t>
      </w:r>
    </w:p>
    <w:p w:rsidR="0018722C">
      <w:pPr>
        <w:topLinePunct/>
      </w:pPr>
      <w:r>
        <w:t>长</w:t>
      </w:r>
      <w:r>
        <w:rPr>
          <w:rFonts w:ascii="Times New Roman" w:eastAsia="Times New Roman"/>
        </w:rPr>
        <w:t>11</w:t>
      </w:r>
      <w:r>
        <w:rPr>
          <w:rFonts w:ascii="Times New Roman" w:eastAsia="Times New Roman"/>
        </w:rPr>
        <w:t>.</w:t>
      </w:r>
      <w:r>
        <w:rPr>
          <w:rFonts w:ascii="Times New Roman" w:eastAsia="Times New Roman"/>
        </w:rPr>
        <w:t>35%</w:t>
      </w:r>
      <w:r>
        <w:t>到</w:t>
      </w:r>
      <w:r>
        <w:rPr>
          <w:rFonts w:ascii="Times New Roman" w:eastAsia="Times New Roman"/>
        </w:rPr>
        <w:t>2014</w:t>
      </w:r>
      <w:r>
        <w:t>年年末的</w:t>
      </w:r>
      <w:r>
        <w:rPr>
          <w:rFonts w:ascii="Times New Roman" w:eastAsia="Times New Roman"/>
        </w:rPr>
        <w:t>636138</w:t>
      </w:r>
      <w:r>
        <w:rPr>
          <w:rFonts w:ascii="Times New Roman" w:eastAsia="Times New Roman"/>
        </w:rPr>
        <w:t>.</w:t>
      </w:r>
      <w:r>
        <w:rPr>
          <w:rFonts w:ascii="Times New Roman" w:eastAsia="Times New Roman"/>
        </w:rPr>
        <w:t>73</w:t>
      </w:r>
      <w:r>
        <w:t>亿元。近十年中国的经济总量增加，以</w:t>
      </w:r>
    </w:p>
    <w:p w:rsidR="0018722C">
      <w:pPr>
        <w:topLinePunct/>
      </w:pPr>
      <w:r>
        <w:t>及对外贸易的经济规模逐年扩大，并在</w:t>
      </w:r>
      <w:r>
        <w:rPr>
          <w:rFonts w:ascii="Times New Roman" w:eastAsia="Times New Roman"/>
        </w:rPr>
        <w:t>2011</w:t>
      </w:r>
      <w:r>
        <w:t>年超越日本成为除美国外的世界上经济规模最大的国家。其中，中国对外贸易规模随经济增长而逐年增加，截</w:t>
      </w:r>
      <w:r>
        <w:t>止</w:t>
      </w:r>
    </w:p>
    <w:p w:rsidR="0018722C">
      <w:pPr>
        <w:topLinePunct/>
      </w:pPr>
      <w:r>
        <w:rPr>
          <w:rFonts w:ascii="Times New Roman" w:eastAsia="Times New Roman"/>
        </w:rPr>
        <w:t>2012</w:t>
      </w:r>
      <w:r>
        <w:t>年，中国出口总值同比增长</w:t>
      </w:r>
      <w:r>
        <w:rPr>
          <w:rFonts w:ascii="Times New Roman" w:eastAsia="Times New Roman"/>
        </w:rPr>
        <w:t>7</w:t>
      </w:r>
      <w:r>
        <w:rPr>
          <w:rFonts w:ascii="Times New Roman" w:eastAsia="Times New Roman"/>
        </w:rPr>
        <w:t>.</w:t>
      </w:r>
      <w:r>
        <w:rPr>
          <w:rFonts w:ascii="Times New Roman" w:eastAsia="Times New Roman"/>
        </w:rPr>
        <w:t>93</w:t>
      </w:r>
      <w:r>
        <w:t>个百分点，实际利用外资额达到</w:t>
      </w:r>
      <w:r>
        <w:rPr>
          <w:rFonts w:ascii="Times New Roman" w:eastAsia="Times New Roman"/>
        </w:rPr>
        <w:t>11329400</w:t>
      </w:r>
      <w:r>
        <w:t>万美元，达到历史最高。尽管中国正在努力产业结构调整，提高自身在国际经济分工中的地位，然而中国大部分产业尤其是加工制造业在国际分工中仍处于较低水平，这将对中国未来提升国际地位产生一定阻碍，并在一定程度上对中国推动人民币国际化的进程产生不利影响。人民币的货币币值的稳定性主要表</w:t>
      </w:r>
      <w:r>
        <w:t>现在两个方面：国内通货膨胀率的波动性及人民币比美元的汇率走势。从</w:t>
      </w:r>
      <w:r>
        <w:rPr>
          <w:rFonts w:ascii="Times New Roman" w:eastAsia="Times New Roman"/>
        </w:rPr>
        <w:t>200</w:t>
      </w:r>
      <w:r>
        <w:rPr>
          <w:rFonts w:ascii="Times New Roman" w:eastAsia="Times New Roman"/>
        </w:rPr>
        <w:t>5</w:t>
      </w:r>
    </w:p>
    <w:p w:rsidR="0018722C">
      <w:pPr>
        <w:topLinePunct/>
      </w:pPr>
      <w:r>
        <w:t>到</w:t>
      </w:r>
      <w:r>
        <w:rPr>
          <w:rFonts w:ascii="Times New Roman" w:eastAsia="Times New Roman"/>
        </w:rPr>
        <w:t>2014</w:t>
      </w:r>
      <w:r>
        <w:t>年人民币分别比欧元、美元、港元及日元汇率走势图中可以清晰看到人</w:t>
      </w:r>
    </w:p>
    <w:p w:rsidR="0018722C">
      <w:pPr>
        <w:topLinePunct/>
      </w:pPr>
      <w:r>
        <w:rPr>
          <w:rFonts w:cstheme="minorBidi" w:hAnsiTheme="minorHAnsi" w:eastAsiaTheme="minorHAnsi" w:asciiTheme="minorHAnsi" w:ascii="Times New Roman"/>
        </w:rPr>
        <w:t>12</w:t>
      </w:r>
    </w:p>
    <w:p w:rsidR="0018722C">
      <w:pPr>
        <w:topLinePunct/>
      </w:pPr>
      <w:r>
        <w:t>民币在近十年间与各大国际结算货币的汇率大体上保持稳定，说明人民币外在</w:t>
      </w:r>
      <w:r>
        <w:t>价值在国际范围内具有稳定性。又由</w:t>
      </w:r>
      <w:r>
        <w:rPr>
          <w:rFonts w:ascii="Times New Roman" w:eastAsia="Times New Roman"/>
        </w:rPr>
        <w:t>2005</w:t>
      </w:r>
      <w:r>
        <w:t>年到</w:t>
      </w:r>
      <w:r>
        <w:rPr>
          <w:rFonts w:ascii="Times New Roman" w:eastAsia="Times New Roman"/>
        </w:rPr>
        <w:t>2014</w:t>
      </w:r>
      <w:r>
        <w:t>年国内</w:t>
      </w:r>
      <w:r>
        <w:rPr>
          <w:rFonts w:ascii="Times New Roman" w:eastAsia="Times New Roman"/>
        </w:rPr>
        <w:t>CPI</w:t>
      </w:r>
      <w:r>
        <w:t>指数来看，城乡居民消费价格指数与总体居民消费价格指数走势和差距不大，但是三条指数</w:t>
      </w:r>
      <w:r>
        <w:t>走势的波动都较大，尤其是</w:t>
      </w:r>
      <w:r>
        <w:rPr>
          <w:rFonts w:ascii="Times New Roman" w:eastAsia="Times New Roman"/>
        </w:rPr>
        <w:t>2009</w:t>
      </w:r>
      <w:r>
        <w:t>年世界性金融危机的爆发对中国居民的消费</w:t>
      </w:r>
      <w:r>
        <w:t>产</w:t>
      </w:r>
    </w:p>
    <w:p w:rsidR="0018722C">
      <w:pPr>
        <w:topLinePunct/>
      </w:pPr>
      <w:r>
        <w:t>生巨大影响，尽管在</w:t>
      </w:r>
      <w:r>
        <w:rPr>
          <w:rFonts w:ascii="Times New Roman" w:eastAsia="Times New Roman"/>
        </w:rPr>
        <w:t>2012</w:t>
      </w:r>
      <w:r>
        <w:t>年到</w:t>
      </w:r>
      <w:r>
        <w:rPr>
          <w:rFonts w:ascii="Times New Roman" w:eastAsia="Times New Roman"/>
        </w:rPr>
        <w:t>2014</w:t>
      </w:r>
      <w:r>
        <w:t>年指数波动呈现缩小趋势，但由此所反映的通货膨胀率波动令人担忧，人民币作为通用货币的内在价值的稳定性还有所欠缺。如果中国想长期推动人民币国际化进程，则需要加强宏观调控和对国内市场的监控，稳定国内市场，让通货膨胀率维持在一个较小的稳值，人民币才能持续被国际社会看好。对于国际投资者与消费者来说，货币的兑换成本很大程度上决定了他们对结算及投资货币的选择。中国要长期推进人民币国际化则需要思考一个问题：人民币具有哪些已有或潜在优势，能让这些国际投资者与消费者放弃其正在使用、投资的国际货币，并心甘情愿承担转换成人民币时所需要的转换成本。本文认为，消费者与投资者所愿意承担的人民币兑换成本多少源自于人民币所具有或未来将具有的内在价值。</w:t>
      </w:r>
    </w:p>
    <w:p w:rsidR="0018722C">
      <w:pPr>
        <w:topLinePunct/>
      </w:pPr>
      <w:r>
        <w:t>人民币互换规模扩大。截至到</w:t>
      </w:r>
      <w:r>
        <w:rPr>
          <w:rFonts w:ascii="Times New Roman" w:eastAsia="Times New Roman"/>
        </w:rPr>
        <w:t>2015</w:t>
      </w:r>
      <w:r>
        <w:t>年末，我国已与超过</w:t>
      </w:r>
      <w:r>
        <w:rPr>
          <w:rFonts w:ascii="Times New Roman" w:eastAsia="Times New Roman"/>
        </w:rPr>
        <w:t>30</w:t>
      </w:r>
      <w:r>
        <w:t>个国家或地区签订了货币互换协议，其互换规模早已突破三万亿元人民币。人民币互换规模</w:t>
      </w:r>
      <w:r>
        <w:t>的扩大不仅有助于加快</w:t>
      </w:r>
      <w:r>
        <w:rPr>
          <w:rFonts w:ascii="Times New Roman" w:eastAsia="Times New Roman"/>
        </w:rPr>
        <w:t>RMB</w:t>
      </w:r>
      <w:r>
        <w:t>境外流通，同时加强了</w:t>
      </w:r>
      <w:r>
        <w:rPr>
          <w:rFonts w:ascii="Times New Roman" w:eastAsia="Times New Roman"/>
        </w:rPr>
        <w:t>RMB</w:t>
      </w:r>
      <w:r>
        <w:t>的稳定性。</w:t>
      </w:r>
      <w:r>
        <w:rPr>
          <w:rFonts w:ascii="Times New Roman" w:eastAsia="Times New Roman"/>
        </w:rPr>
        <w:t>2003</w:t>
      </w:r>
      <w:r>
        <w:t>年香港金融管理局在香港开展人民币业务标志着人民币离岸业务的正式提速，在</w:t>
      </w:r>
      <w:r>
        <w:t>经历了十年发展，到</w:t>
      </w:r>
      <w:r>
        <w:rPr>
          <w:rFonts w:ascii="Times New Roman" w:eastAsia="Times New Roman"/>
        </w:rPr>
        <w:t>2015</w:t>
      </w:r>
      <w:r>
        <w:t>年我国相继在伦敦、巴黎、首尔等多地建立人民币清</w:t>
      </w:r>
      <w:r>
        <w:t>算银行。自此，我国人民币离岸市场初步成形。</w:t>
      </w:r>
    </w:p>
    <w:p w:rsidR="0018722C">
      <w:pPr>
        <w:topLinePunct/>
      </w:pPr>
      <w:r>
        <w:t>人民币跨境使用活跃度提升。中国银行跨境人民币指数</w:t>
      </w:r>
      <w:r>
        <w:rPr>
          <w:rFonts w:ascii="Times New Roman" w:eastAsia="Times New Roman"/>
        </w:rPr>
        <w:t>CRI</w:t>
      </w:r>
      <w:r>
        <w:t>是衡量人民币境外交易流通活跃程度的指标。</w:t>
      </w:r>
    </w:p>
    <w:p w:rsidR="0018722C">
      <w:pPr>
        <w:pStyle w:val="a8"/>
        <w:topLinePunct/>
      </w:pPr>
      <w:r>
        <w:rPr>
          <w:rFonts w:cstheme="minorBidi" w:hAnsiTheme="minorHAnsi" w:eastAsiaTheme="minorHAnsi" w:asciiTheme="minorHAnsi"/>
        </w:rPr>
        <w:t>表</w:t>
      </w:r>
      <w:r>
        <w:rPr>
          <w:rFonts w:ascii="Cambria" w:eastAsia="Cambria" w:cstheme="minorBidi" w:hAnsiTheme="minorHAnsi"/>
        </w:rPr>
        <w:t>2</w:t>
      </w:r>
      <w:r>
        <w:rPr>
          <w:rFonts w:ascii="Cambria" w:eastAsia="Cambria" w:cstheme="minorBidi" w:hAnsiTheme="minorHAnsi"/>
        </w:rPr>
        <w:t>.</w:t>
      </w:r>
      <w:r>
        <w:rPr>
          <w:rFonts w:ascii="Cambria" w:eastAsia="Cambria" w:cstheme="minorBidi" w:hAnsiTheme="minorHAnsi"/>
        </w:rPr>
        <w:t>1</w:t>
      </w:r>
      <w:r>
        <w:t xml:space="preserve">  </w:t>
      </w:r>
      <w:r>
        <w:rPr>
          <w:rFonts w:cstheme="minorBidi" w:hAnsiTheme="minorHAnsi" w:eastAsiaTheme="minorHAnsi" w:asciiTheme="minorHAnsi"/>
        </w:rPr>
        <w:t>跨境人民币活跃指数</w:t>
      </w:r>
      <w:r>
        <w:rPr>
          <w:rFonts w:cstheme="minorBidi" w:hAnsiTheme="minorHAnsi" w:eastAsiaTheme="minorHAnsi" w:asciiTheme="minorHAnsi"/>
        </w:rPr>
        <w:t>（</w:t>
      </w:r>
      <w:r>
        <w:rPr>
          <w:rFonts w:ascii="Cambria" w:eastAsia="Cambria" w:cstheme="minorBidi" w:hAnsiTheme="minorHAnsi"/>
        </w:rPr>
        <w:t>CRI</w:t>
      </w:r>
      <w:r>
        <w:rPr>
          <w:rFonts w:cstheme="minorBidi" w:hAnsiTheme="minorHAnsi" w:eastAsiaTheme="minorHAnsi" w:asciiTheme="minorHAnsi"/>
        </w:rPr>
        <w:t>）</w:t>
      </w:r>
      <w:r>
        <w:rPr>
          <w:rFonts w:cstheme="minorBidi" w:hAnsiTheme="minorHAnsi" w:eastAsiaTheme="minorHAnsi" w:asciiTheme="minorHAnsi"/>
        </w:rPr>
        <w:t>的部分数据</w:t>
      </w:r>
    </w:p>
    <w:tbl>
      <w:tblPr>
        <w:tblW w:w="5000" w:type="pct"/>
        <w:tblInd w:w="16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2694"/>
        <w:gridCol w:w="991"/>
        <w:gridCol w:w="2412"/>
      </w:tblGrid>
      <w:tr>
        <w:trPr>
          <w:tblHeader/>
        </w:trPr>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96" w:type="pct"/>
            <w:vAlign w:val="center"/>
            <w:tcBorders>
              <w:bottom w:val="single" w:sz="4" w:space="0" w:color="auto"/>
            </w:tcBorders>
          </w:tcPr>
          <w:p w:rsidR="0018722C">
            <w:pPr>
              <w:pStyle w:val="a7"/>
              <w:topLinePunct/>
              <w:ind w:leftChars="0" w:left="0" w:rightChars="0" w:right="0" w:firstLineChars="0" w:firstLine="0"/>
              <w:spacing w:line="240" w:lineRule="atLeast"/>
            </w:pPr>
            <w:r>
              <w:t>跨境人民币指数</w:t>
            </w:r>
            <w:r>
              <w:t>（</w:t>
            </w:r>
            <w:r>
              <w:t xml:space="preserve">CRI</w:t>
            </w:r>
            <w:r>
              <w:t>）</w:t>
            </w:r>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697" w:type="pct"/>
            <w:vAlign w:val="center"/>
            <w:tcBorders>
              <w:bottom w:val="single" w:sz="4" w:space="0" w:color="auto"/>
            </w:tcBorders>
          </w:tcPr>
          <w:p w:rsidR="0018722C">
            <w:pPr>
              <w:pStyle w:val="a7"/>
              <w:topLinePunct/>
              <w:ind w:leftChars="0" w:left="0" w:rightChars="0" w:right="0" w:firstLineChars="0" w:firstLine="0"/>
              <w:spacing w:line="240" w:lineRule="atLeast"/>
            </w:pPr>
            <w:r>
              <w:t>跨境人民币指数</w:t>
            </w:r>
            <w:r>
              <w:t>（</w:t>
            </w:r>
            <w:r>
              <w:t xml:space="preserve">CRI</w:t>
            </w:r>
            <w:r>
              <w:t>）</w:t>
            </w:r>
            <w:r/>
          </w:p>
        </w:tc>
      </w:tr>
      <w:tr>
        <w:tc>
          <w:tcPr>
            <w:tcW w:w="709" w:type="pct"/>
            <w:vAlign w:val="center"/>
          </w:tcPr>
          <w:p w:rsidR="0018722C">
            <w:pPr>
              <w:pStyle w:val="affff9"/>
              <w:topLinePunct/>
              <w:ind w:leftChars="0" w:left="0" w:rightChars="0" w:right="0" w:firstLineChars="0" w:firstLine="0"/>
              <w:spacing w:line="240" w:lineRule="atLeast"/>
            </w:pPr>
            <w:r>
              <w:t>2011.04</w:t>
            </w:r>
          </w:p>
        </w:tc>
        <w:tc>
          <w:tcPr>
            <w:tcW w:w="1896" w:type="pct"/>
            <w:vAlign w:val="center"/>
          </w:tcPr>
          <w:p w:rsidR="0018722C">
            <w:pPr>
              <w:pStyle w:val="affff9"/>
              <w:topLinePunct/>
              <w:ind w:leftChars="0" w:left="0" w:rightChars="0" w:right="0" w:firstLineChars="0" w:firstLine="0"/>
              <w:spacing w:line="240" w:lineRule="atLeast"/>
            </w:pPr>
            <w:r>
              <w:t>100</w:t>
            </w:r>
          </w:p>
        </w:tc>
        <w:tc>
          <w:tcPr>
            <w:tcW w:w="697" w:type="pct"/>
            <w:vAlign w:val="center"/>
          </w:tcPr>
          <w:p w:rsidR="0018722C">
            <w:pPr>
              <w:pStyle w:val="affff9"/>
              <w:topLinePunct/>
              <w:ind w:leftChars="0" w:left="0" w:rightChars="0" w:right="0" w:firstLineChars="0" w:firstLine="0"/>
              <w:spacing w:line="240" w:lineRule="atLeast"/>
            </w:pPr>
            <w:r>
              <w:t>2012.04</w:t>
            </w:r>
          </w:p>
        </w:tc>
        <w:tc>
          <w:tcPr>
            <w:tcW w:w="1697" w:type="pct"/>
            <w:vAlign w:val="center"/>
          </w:tcPr>
          <w:p w:rsidR="0018722C">
            <w:pPr>
              <w:pStyle w:val="affff9"/>
              <w:topLinePunct/>
              <w:ind w:leftChars="0" w:left="0" w:rightChars="0" w:right="0" w:firstLineChars="0" w:firstLine="0"/>
              <w:spacing w:line="240" w:lineRule="atLeast"/>
            </w:pPr>
            <w:r>
              <w:t>146</w:t>
            </w:r>
          </w:p>
        </w:tc>
      </w:tr>
      <w:tr>
        <w:tc>
          <w:tcPr>
            <w:tcW w:w="709" w:type="pct"/>
            <w:vAlign w:val="center"/>
          </w:tcPr>
          <w:p w:rsidR="0018722C">
            <w:pPr>
              <w:pStyle w:val="affff9"/>
              <w:topLinePunct/>
              <w:ind w:leftChars="0" w:left="0" w:rightChars="0" w:right="0" w:firstLineChars="0" w:firstLine="0"/>
              <w:spacing w:line="240" w:lineRule="atLeast"/>
            </w:pPr>
            <w:r>
              <w:t>2012.01</w:t>
            </w:r>
          </w:p>
        </w:tc>
        <w:tc>
          <w:tcPr>
            <w:tcW w:w="1896" w:type="pct"/>
            <w:vAlign w:val="center"/>
          </w:tcPr>
          <w:p w:rsidR="0018722C">
            <w:pPr>
              <w:pStyle w:val="affff9"/>
              <w:topLinePunct/>
              <w:ind w:leftChars="0" w:left="0" w:rightChars="0" w:right="0" w:firstLineChars="0" w:firstLine="0"/>
              <w:spacing w:line="240" w:lineRule="atLeast"/>
            </w:pPr>
            <w:r>
              <w:t>115</w:t>
            </w:r>
          </w:p>
        </w:tc>
        <w:tc>
          <w:tcPr>
            <w:tcW w:w="697" w:type="pct"/>
            <w:vAlign w:val="center"/>
          </w:tcPr>
          <w:p w:rsidR="0018722C">
            <w:pPr>
              <w:pStyle w:val="affff9"/>
              <w:topLinePunct/>
              <w:ind w:leftChars="0" w:left="0" w:rightChars="0" w:right="0" w:firstLineChars="0" w:firstLine="0"/>
              <w:spacing w:line="240" w:lineRule="atLeast"/>
            </w:pPr>
            <w:r>
              <w:t>2012.05</w:t>
            </w:r>
          </w:p>
        </w:tc>
        <w:tc>
          <w:tcPr>
            <w:tcW w:w="1697" w:type="pct"/>
            <w:vAlign w:val="center"/>
          </w:tcPr>
          <w:p w:rsidR="0018722C">
            <w:pPr>
              <w:pStyle w:val="affff9"/>
              <w:topLinePunct/>
              <w:ind w:leftChars="0" w:left="0" w:rightChars="0" w:right="0" w:firstLineChars="0" w:firstLine="0"/>
              <w:spacing w:line="240" w:lineRule="atLeast"/>
            </w:pPr>
            <w:r>
              <w:t>189</w:t>
            </w:r>
          </w:p>
        </w:tc>
      </w:tr>
      <w:tr>
        <w:tc>
          <w:tcPr>
            <w:tcW w:w="709" w:type="pct"/>
            <w:vAlign w:val="center"/>
          </w:tcPr>
          <w:p w:rsidR="0018722C">
            <w:pPr>
              <w:pStyle w:val="affff9"/>
              <w:topLinePunct/>
              <w:ind w:leftChars="0" w:left="0" w:rightChars="0" w:right="0" w:firstLineChars="0" w:firstLine="0"/>
              <w:spacing w:line="240" w:lineRule="atLeast"/>
            </w:pPr>
            <w:r>
              <w:t>2012.02</w:t>
            </w:r>
          </w:p>
        </w:tc>
        <w:tc>
          <w:tcPr>
            <w:tcW w:w="1896" w:type="pct"/>
            <w:vAlign w:val="center"/>
          </w:tcPr>
          <w:p w:rsidR="0018722C">
            <w:pPr>
              <w:pStyle w:val="affff9"/>
              <w:topLinePunct/>
              <w:ind w:leftChars="0" w:left="0" w:rightChars="0" w:right="0" w:firstLineChars="0" w:firstLine="0"/>
              <w:spacing w:line="240" w:lineRule="atLeast"/>
            </w:pPr>
            <w:r>
              <w:t>132</w:t>
            </w:r>
          </w:p>
        </w:tc>
        <w:tc>
          <w:tcPr>
            <w:tcW w:w="697" w:type="pct"/>
            <w:vAlign w:val="center"/>
          </w:tcPr>
          <w:p w:rsidR="0018722C">
            <w:pPr>
              <w:pStyle w:val="affff9"/>
              <w:topLinePunct/>
              <w:ind w:leftChars="0" w:left="0" w:rightChars="0" w:right="0" w:firstLineChars="0" w:firstLine="0"/>
              <w:spacing w:line="240" w:lineRule="atLeast"/>
            </w:pPr>
            <w:r>
              <w:t>2012.06</w:t>
            </w:r>
          </w:p>
        </w:tc>
        <w:tc>
          <w:tcPr>
            <w:tcW w:w="1697" w:type="pct"/>
            <w:vAlign w:val="center"/>
          </w:tcPr>
          <w:p w:rsidR="0018722C">
            <w:pPr>
              <w:pStyle w:val="affff9"/>
              <w:topLinePunct/>
              <w:ind w:leftChars="0" w:left="0" w:rightChars="0" w:right="0" w:firstLineChars="0" w:firstLine="0"/>
              <w:spacing w:line="240" w:lineRule="atLeast"/>
            </w:pPr>
            <w:r>
              <w:t>186</w:t>
            </w:r>
          </w:p>
        </w:tc>
      </w:tr>
      <w:tr>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2012.03</w:t>
            </w:r>
          </w:p>
        </w:tc>
        <w:tc>
          <w:tcPr>
            <w:tcW w:w="1896"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2012.07</w:t>
            </w:r>
          </w:p>
        </w:tc>
        <w:tc>
          <w:tcPr>
            <w:tcW w:w="1697"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r>
    </w:tbl>
    <w:p w:rsidR="0018722C">
      <w:pPr>
        <w:pStyle w:val="aff3"/>
        <w:topLinePunct/>
      </w:pPr>
      <w:r>
        <w:rPr>
          <w:kern w:val="2"/>
          <w:sz w:val="21"/>
          <w:szCs w:val="22"/>
          <w:rFonts w:cstheme="minorBidi" w:hAnsiTheme="minorHAnsi" w:eastAsiaTheme="minorHAnsi" w:asciiTheme="minorHAnsi"/>
        </w:rPr>
        <w:t>注：数据来源于中国银行</w:t>
      </w:r>
    </w:p>
    <w:p w:rsidR="0018722C">
      <w:pPr>
        <w:topLinePunct/>
      </w:pPr>
      <w:r>
        <w:t>从上</w:t>
      </w:r>
      <w:r>
        <w:t>表</w:t>
      </w:r>
      <w:r>
        <w:rPr>
          <w:rFonts w:ascii="Times New Roman" w:eastAsia="Times New Roman"/>
        </w:rPr>
        <w:t>2</w:t>
      </w:r>
      <w:r>
        <w:rPr>
          <w:rFonts w:ascii="Times New Roman" w:eastAsia="Times New Roman"/>
        </w:rPr>
        <w:t>.</w:t>
      </w:r>
      <w:r>
        <w:rPr>
          <w:rFonts w:ascii="Times New Roman" w:eastAsia="Times New Roman"/>
        </w:rPr>
        <w:t>1</w:t>
      </w:r>
      <w:r>
        <w:t>和走势图来看，人民币境外交易流通的活跃度是逐步上升的，</w:t>
      </w:r>
      <w:r w:rsidR="001852F3">
        <w:t xml:space="preserve">这也符合当前我国建立境外人民币离岸市场的政策导向。</w:t>
      </w:r>
    </w:p>
    <w:p w:rsidR="0018722C">
      <w:pPr>
        <w:topLinePunct/>
      </w:pPr>
      <w:r>
        <w:rPr>
          <w:rFonts w:cstheme="minorBidi" w:hAnsiTheme="minorHAnsi" w:eastAsiaTheme="minorHAnsi" w:asciiTheme="minorHAnsi" w:ascii="Times New Roman"/>
        </w:rPr>
        <w:t>13</w:t>
      </w:r>
    </w:p>
    <w:p w:rsidR="0018722C">
      <w:pPr>
        <w:pStyle w:val="affff5"/>
        <w:keepNext/>
        <w:topLinePunct/>
      </w:pPr>
      <w:r>
        <w:rPr>
          <w:rFonts w:ascii="Times New Roman"/>
          <w:sz w:val="20"/>
        </w:rPr>
        <w:drawing>
          <wp:inline distT="0" distB="0" distL="0" distR="0">
            <wp:extent cx="5373500" cy="243496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5785072" cy="262147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sidRPr="00DB64CE">
        <w:rPr>
          <w:kern w:val="2"/>
          <w:szCs w:val="22"/>
          <w:rFonts w:ascii="Times New Roman" w:eastAsia="Times New Roman" w:cstheme="minorBidi" w:hAnsiTheme="minorHAnsi"/>
          <w:sz w:val="21"/>
        </w:rPr>
        <w:t>CRI</w:t>
      </w:r>
      <w:r>
        <w:rPr>
          <w:kern w:val="2"/>
          <w:szCs w:val="22"/>
          <w:rFonts w:cstheme="minorBidi" w:hAnsiTheme="minorHAnsi" w:eastAsiaTheme="minorHAnsi" w:asciiTheme="minorHAnsi"/>
          <w:sz w:val="21"/>
        </w:rPr>
        <w:t>走势图</w:t>
      </w:r>
    </w:p>
    <w:p w:rsidR="0018722C">
      <w:pPr>
        <w:pStyle w:val="Heading2"/>
        <w:topLinePunct/>
        <w:ind w:left="171" w:hangingChars="171" w:hanging="171"/>
      </w:pPr>
      <w:bookmarkStart w:id="655925" w:name="_Toc686655925"/>
      <w:bookmarkStart w:name="2.3人民币国际化的影响因素 " w:id="52"/>
      <w:bookmarkEnd w:id="52"/>
      <w:r>
        <w:t>2.3</w:t>
      </w:r>
      <w:r>
        <w:t xml:space="preserve"> </w:t>
      </w:r>
      <w:r/>
      <w:bookmarkStart w:name="_bookmark20" w:id="53"/>
      <w:bookmarkEnd w:id="53"/>
      <w:r/>
      <w:bookmarkStart w:name="_bookmark20" w:id="54"/>
      <w:bookmarkEnd w:id="54"/>
      <w:r>
        <w:t>人民币国际化的影响因素</w:t>
      </w:r>
      <w:bookmarkEnd w:id="655925"/>
    </w:p>
    <w:p w:rsidR="0018722C">
      <w:pPr>
        <w:topLinePunct/>
      </w:pPr>
      <w:r>
        <w:t>人民币要实现国际化将要满足的不仅仅是世界性规模经济、长期币值稳定性、货币可兑换性、较为完善的金融市场体系等“硬件”条件指标，还要考虑一些“软”条件，如人民币的内在货币价值。</w:t>
      </w:r>
    </w:p>
    <w:p w:rsidR="0018722C">
      <w:pPr>
        <w:pStyle w:val="Heading3"/>
        <w:topLinePunct/>
        <w:ind w:left="200" w:hangingChars="200" w:hanging="200"/>
      </w:pPr>
      <w:bookmarkStart w:id="655926" w:name="_Toc686655926"/>
      <w:bookmarkStart w:name="_bookmark21" w:id="55"/>
      <w:bookmarkEnd w:id="55"/>
      <w:r>
        <w:t>2.3.1</w:t>
      </w:r>
      <w:r>
        <w:t xml:space="preserve"> </w:t>
      </w:r>
      <w:r/>
      <w:bookmarkStart w:name="_bookmark21" w:id="56"/>
      <w:bookmarkEnd w:id="56"/>
      <w:r>
        <w:t>经济规模</w:t>
      </w:r>
      <w:bookmarkEnd w:id="655926"/>
    </w:p>
    <w:p w:rsidR="0018722C">
      <w:pPr>
        <w:topLinePunct/>
      </w:pPr>
      <w:r>
        <w:t>经济规模上，中国在</w:t>
      </w:r>
      <w:r>
        <w:rPr>
          <w:rFonts w:ascii="Times New Roman" w:eastAsia="Times New Roman"/>
        </w:rPr>
        <w:t>2011</w:t>
      </w:r>
      <w:r>
        <w:t>年超越日本成为世界第二大经济体，在</w:t>
      </w:r>
      <w:r>
        <w:rPr>
          <w:rFonts w:ascii="Times New Roman" w:eastAsia="Times New Roman"/>
        </w:rPr>
        <w:t>2014</w:t>
      </w:r>
      <w:r>
        <w:t>年</w:t>
      </w:r>
      <w:r>
        <w:t>对世界经济贡献率达到</w:t>
      </w:r>
      <w:r>
        <w:rPr>
          <w:rFonts w:ascii="Times New Roman" w:eastAsia="Times New Roman"/>
        </w:rPr>
        <w:t>27</w:t>
      </w:r>
      <w:r>
        <w:rPr>
          <w:rFonts w:ascii="Times New Roman" w:eastAsia="Times New Roman"/>
        </w:rPr>
        <w:t>.</w:t>
      </w:r>
      <w:r>
        <w:rPr>
          <w:rFonts w:ascii="Times New Roman" w:eastAsia="Times New Roman"/>
        </w:rPr>
        <w:t>8%</w:t>
      </w:r>
      <w:r>
        <w:t>。在对外贸易方面，中国银行报告显示，</w:t>
      </w:r>
      <w:r>
        <w:rPr>
          <w:rFonts w:ascii="Times New Roman" w:eastAsia="Times New Roman"/>
        </w:rPr>
        <w:t>2013</w:t>
      </w:r>
      <w:r>
        <w:t>年</w:t>
      </w:r>
      <w:r>
        <w:t>前</w:t>
      </w:r>
      <w:r>
        <w:rPr>
          <w:rFonts w:ascii="Times New Roman" w:eastAsia="Times New Roman"/>
        </w:rPr>
        <w:t>11</w:t>
      </w:r>
      <w:r>
        <w:t>个月跨境贸易人民币结算业务累计发生额超过</w:t>
      </w:r>
      <w:r>
        <w:rPr>
          <w:rFonts w:ascii="Times New Roman" w:eastAsia="Times New Roman"/>
        </w:rPr>
        <w:t>4</w:t>
      </w:r>
      <w:r>
        <w:t>万亿元人民币，远远超</w:t>
      </w:r>
      <w:r>
        <w:t>越</w:t>
      </w:r>
    </w:p>
    <w:p w:rsidR="0018722C">
      <w:pPr>
        <w:topLinePunct/>
      </w:pPr>
      <w:r>
        <w:t>了</w:t>
      </w:r>
      <w:r>
        <w:rPr>
          <w:rFonts w:ascii="Times New Roman" w:eastAsia="Times New Roman"/>
        </w:rPr>
        <w:t>2012</w:t>
      </w:r>
      <w:r>
        <w:t>年，并有持续快速增长的趋势。根据美国商务部公布的数据显示，中国</w:t>
      </w:r>
    </w:p>
    <w:p w:rsidR="0018722C">
      <w:pPr>
        <w:topLinePunct/>
      </w:pPr>
      <w:r>
        <w:t>因中美贸易额在</w:t>
      </w:r>
      <w:r>
        <w:rPr>
          <w:rFonts w:ascii="Times New Roman" w:eastAsia="Times New Roman"/>
        </w:rPr>
        <w:t>1</w:t>
      </w:r>
      <w:r>
        <w:t>到</w:t>
      </w:r>
      <w:r>
        <w:rPr>
          <w:rFonts w:ascii="Times New Roman" w:eastAsia="Times New Roman"/>
        </w:rPr>
        <w:t>9</w:t>
      </w:r>
      <w:r>
        <w:t>月达到</w:t>
      </w:r>
      <w:r>
        <w:rPr>
          <w:rFonts w:ascii="Times New Roman" w:eastAsia="Times New Roman"/>
        </w:rPr>
        <w:t>4416</w:t>
      </w:r>
      <w:r>
        <w:t>亿美元而成为美国最大贸易伙伴。就目前各</w:t>
      </w:r>
      <w:r>
        <w:t>类数据所显示的中国经济规模及其对外贸易规模来看，中国已基本达到世界性</w:t>
      </w:r>
      <w:r>
        <w:t>规模经济，在生产、流通等环节基本上可以满足人民币作为国际性货币的要求。</w:t>
      </w:r>
      <w:r>
        <w:t>但从美元、日元等已有国际货币的使用和流通状况来看，目前人民币国际化还</w:t>
      </w:r>
      <w:r>
        <w:t>处于起步阶段，存在许多不足之处须待改进。从贸易主体上看，中国的国际贸</w:t>
      </w:r>
      <w:r>
        <w:t>易大多集中在国家之间的大型贸易和国有大企业对外跨国公司或者境外国有企</w:t>
      </w:r>
      <w:r>
        <w:t>业的贸易，中小型企业对国际贸易的参与度十分有限，这对人民币作为国际货</w:t>
      </w:r>
      <w:r>
        <w:t>币结算工具在国际贸易使用的横向范围受到限制；从贸易类型看，中国大多数</w:t>
      </w:r>
      <w:r>
        <w:t>国际贸易是以第一、二产业为主的大宗商品贸易，在高新技术行业、服务类型行业涉及国际贸易数量较少，而且规模也普遍较小，故而人民币在国际贸易中使用的纵向范围也受到限制。所以，现在人民币国际化所面临的一个重要难</w:t>
      </w:r>
      <w:r>
        <w:t>题</w:t>
      </w:r>
    </w:p>
    <w:p w:rsidR="0018722C">
      <w:pPr>
        <w:topLinePunct/>
      </w:pPr>
      <w:r>
        <w:rPr>
          <w:rFonts w:cstheme="minorBidi" w:hAnsiTheme="minorHAnsi" w:eastAsiaTheme="minorHAnsi" w:asciiTheme="minorHAnsi" w:ascii="Times New Roman"/>
        </w:rPr>
        <w:t>14</w:t>
      </w:r>
    </w:p>
    <w:p w:rsidR="0018722C">
      <w:pPr>
        <w:topLinePunct/>
      </w:pPr>
      <w:r>
        <w:t>就是人民币虽作为中国与别国国际性贸易的使用及结算货币，但其所涉及的国际贸易的深度和广度都不能满足人民币发展成为国际货币的长期需求。进一步来说，就是现阶段中国经济市场对外开放程度无论从深度还是广度的层面上来说都还不太符合人民币国际化未来的发展需求。毕竟一种货币的国际化首先要有一个经济对外开放程度较高的、自由的本国市场为基础。</w:t>
      </w:r>
    </w:p>
    <w:p w:rsidR="0018722C">
      <w:pPr>
        <w:pStyle w:val="Heading3"/>
        <w:topLinePunct/>
        <w:ind w:left="200" w:hangingChars="200" w:hanging="200"/>
      </w:pPr>
      <w:bookmarkStart w:id="655927" w:name="_Toc686655927"/>
      <w:bookmarkStart w:name="_bookmark22" w:id="57"/>
      <w:bookmarkEnd w:id="57"/>
      <w:r>
        <w:t>2.3.2</w:t>
      </w:r>
      <w:r>
        <w:t xml:space="preserve"> </w:t>
      </w:r>
      <w:r/>
      <w:bookmarkStart w:name="_bookmark22" w:id="58"/>
      <w:bookmarkEnd w:id="58"/>
      <w:r>
        <w:t>人民币的币值稳定性</w:t>
      </w:r>
      <w:bookmarkEnd w:id="655927"/>
    </w:p>
    <w:p w:rsidR="0018722C">
      <w:pPr>
        <w:topLinePunct/>
      </w:pPr>
      <w:r>
        <w:t>就人民币币值稳定性上，人民币币值保持长期稳定则需要在保证国内经济长期平稳发展的基础上，同时合理预期各大主要世界货币如美元、日元、欧元等的经济发展前景，避免出现较大的货币政策与现实情况分化的现象。从内部经济发展来看，中国政府需要降低和稳定国内经济的通货膨胀率，减少和避免人民币在短期内出现较严重的高估和低估现象。同时中国政府还要完善当前货币政策，尤其是汇率制度，使之能更为灵活的应对超出政府当前预测的汇率波动值、市场反应等问题。而从外部国际市场来看，人民币汇率的稳定性还有赖于目前汇率的均衡水平，尤其是如美元、日元、欧元等货币波动幅度是否比中国政府所预测更为剧烈，美联储、欧洲央行、日本央行、英国央行的未来货币政策的决定及世界经济市场对其政策的反应。根据摩根大通专业分析师预测，</w:t>
      </w:r>
      <w:r>
        <w:t>美元兑人民币约为</w:t>
      </w:r>
      <w:r>
        <w:rPr>
          <w:rFonts w:ascii="Times New Roman" w:eastAsia="Times New Roman"/>
        </w:rPr>
        <w:t>6</w:t>
      </w:r>
      <w:r>
        <w:rPr>
          <w:rFonts w:ascii="Times New Roman" w:eastAsia="Times New Roman"/>
        </w:rPr>
        <w:t>.</w:t>
      </w:r>
      <w:r>
        <w:rPr>
          <w:rFonts w:ascii="Times New Roman" w:eastAsia="Times New Roman"/>
        </w:rPr>
        <w:t>40</w:t>
      </w:r>
      <w:r>
        <w:t>的状态将维持一段时间，美联储可能会加息而欧洲央行</w:t>
      </w:r>
      <w:r>
        <w:t>则将进一步推出宽松的货币政策，但就全球总体的汇率政策来看，短期内不会</w:t>
      </w:r>
      <w:r>
        <w:t>出现明显变化。而</w:t>
      </w:r>
      <w:r>
        <w:rPr>
          <w:rFonts w:ascii="Times New Roman" w:eastAsia="Times New Roman"/>
        </w:rPr>
        <w:t>IMF</w:t>
      </w:r>
      <w:r>
        <w:t>董事会会议正式批准人民币与</w:t>
      </w:r>
      <w:r>
        <w:rPr>
          <w:rFonts w:ascii="Times New Roman" w:eastAsia="Times New Roman"/>
        </w:rPr>
        <w:t>2016</w:t>
      </w:r>
      <w:r>
        <w:t>年</w:t>
      </w:r>
      <w:r>
        <w:rPr>
          <w:rFonts w:ascii="Times New Roman" w:eastAsia="Times New Roman"/>
        </w:rPr>
        <w:t>10</w:t>
      </w:r>
      <w:r>
        <w:t>月</w:t>
      </w:r>
      <w:r>
        <w:rPr>
          <w:rFonts w:ascii="Times New Roman" w:eastAsia="Times New Roman"/>
        </w:rPr>
        <w:t>1</w:t>
      </w:r>
      <w:r>
        <w:t>日纳</w:t>
      </w:r>
      <w:r>
        <w:t>入</w:t>
      </w:r>
    </w:p>
    <w:p w:rsidR="0018722C">
      <w:pPr>
        <w:topLinePunct/>
      </w:pPr>
      <w:r>
        <w:rPr>
          <w:rFonts w:ascii="Times New Roman" w:eastAsia="Times New Roman"/>
        </w:rPr>
        <w:t>SDR</w:t>
      </w:r>
      <w:r>
        <w:t>篮子的举措将有助于进一步维持人民币国际层面的币值稳定性，并有助于加速人民币国际化进程。</w:t>
      </w:r>
    </w:p>
    <w:p w:rsidR="0018722C">
      <w:pPr>
        <w:pStyle w:val="Heading3"/>
        <w:topLinePunct/>
        <w:ind w:left="200" w:hangingChars="200" w:hanging="200"/>
      </w:pPr>
      <w:bookmarkStart w:id="655928" w:name="_Toc686655928"/>
      <w:bookmarkStart w:name="_bookmark23" w:id="59"/>
      <w:bookmarkEnd w:id="59"/>
      <w:r>
        <w:t>2.3.3</w:t>
      </w:r>
      <w:r>
        <w:t xml:space="preserve"> </w:t>
      </w:r>
      <w:r/>
      <w:bookmarkStart w:name="_bookmark23" w:id="60"/>
      <w:bookmarkEnd w:id="60"/>
      <w:r>
        <w:t>货币可兑换性</w:t>
      </w:r>
      <w:bookmarkEnd w:id="655928"/>
    </w:p>
    <w:p w:rsidR="0018722C">
      <w:pPr>
        <w:topLinePunct/>
      </w:pPr>
      <w:r>
        <w:t>货币兑换性则主要考虑货币的兑换成本。而目前货币主要兑换成本来自于外汇兑换手续费。目前可进行直接兑换的货币主要有美元、英镑、欧元等世界货币，也就是说要持有、使用或者消费人民币则需要第三方世界货币按照当前汇率及进行兑换的金融机构各类货币兑换收费标准来进行兑换。那么在推广人民币国际化时就需要考虑：如何让国际消费者、投资者愿意放弃原来所使用的货币的外部效益并愿意支付人民币的兑换成本的情况下使用、持有人民币？这就涉及到人民币的货币内在价值。货币内在价值是一个较为笼统、偏向于主观的概念，简单来说，它表明国际社会中投资方对该货币的看好程度，包括货币流通性、发行国未来经济发展潜力、国际地位和国际影响力的变化甚至于货币发行国与使用国的关系密切程度等。随着中国几年经济总量的快速增长，国</w:t>
      </w:r>
      <w:r>
        <w:t>力</w:t>
      </w:r>
    </w:p>
    <w:p w:rsidR="0018722C">
      <w:pPr>
        <w:topLinePunct/>
      </w:pPr>
      <w:r>
        <w:rPr>
          <w:rFonts w:cstheme="minorBidi" w:hAnsiTheme="minorHAnsi" w:eastAsiaTheme="minorHAnsi" w:asciiTheme="minorHAnsi" w:ascii="Times New Roman"/>
        </w:rPr>
        <w:t>15</w:t>
      </w:r>
    </w:p>
    <w:p w:rsidR="0018722C">
      <w:pPr>
        <w:topLinePunct/>
      </w:pPr>
      <w:r>
        <w:t>的迅速提升使中国在对全球经济发展贡献率上及对世界经济的影响力上都有了较大的提升，故而从发展潜力的层面上看，中国经济目前为国际社会所看好。同时中国也积极地参与国际经济活动，从加入世界贸易组织、出席亚太经济论</w:t>
      </w:r>
      <w:r>
        <w:t>坛、到人民币加入</w:t>
      </w:r>
      <w:r>
        <w:rPr>
          <w:rFonts w:ascii="Times New Roman" w:eastAsia="宋体"/>
        </w:rPr>
        <w:t>SDR</w:t>
      </w:r>
      <w:r>
        <w:t>新篮子，并且截至</w:t>
      </w:r>
      <w:r>
        <w:rPr>
          <w:rFonts w:ascii="Times New Roman" w:eastAsia="宋体"/>
        </w:rPr>
        <w:t>2015</w:t>
      </w:r>
      <w:r>
        <w:t>年，中国已经与</w:t>
      </w:r>
      <w:r>
        <w:rPr>
          <w:rFonts w:ascii="Times New Roman" w:eastAsia="宋体"/>
        </w:rPr>
        <w:t>19</w:t>
      </w:r>
      <w:r>
        <w:t>个国家和地区签定双边贸易协定，</w:t>
      </w:r>
      <w:r>
        <w:rPr>
          <w:rFonts w:ascii="Times New Roman" w:eastAsia="宋体"/>
        </w:rPr>
        <w:t>23</w:t>
      </w:r>
      <w:r>
        <w:t>个国家和地区签定货币互换协议，其总规模超过</w:t>
      </w:r>
      <w:r>
        <w:rPr>
          <w:rFonts w:ascii="Times New Roman" w:eastAsia="宋体"/>
        </w:rPr>
        <w:t>2</w:t>
      </w:r>
      <w:r>
        <w:rPr>
          <w:rFonts w:ascii="Times New Roman" w:eastAsia="宋体"/>
        </w:rPr>
        <w:t>.</w:t>
      </w:r>
      <w:r>
        <w:rPr>
          <w:rFonts w:ascii="Times New Roman" w:eastAsia="宋体"/>
        </w:rPr>
        <w:t>5</w:t>
      </w:r>
      <w:r>
        <w:t>万亿元。这些经济活动都让中国经济的对外开放及与世界各国经济合作程度加深，为人民币在全球范围内进一步流通打下坚实的基础，为人民币国际化搭建了多元化的流通渠道，逐步提高其使用、兑换的便利性。</w:t>
      </w:r>
    </w:p>
    <w:p w:rsidR="0018722C">
      <w:pPr>
        <w:pStyle w:val="Heading3"/>
        <w:topLinePunct/>
        <w:ind w:left="200" w:hangingChars="200" w:hanging="200"/>
      </w:pPr>
      <w:bookmarkStart w:id="655929" w:name="_Toc686655929"/>
      <w:bookmarkStart w:name="_bookmark24" w:id="61"/>
      <w:bookmarkEnd w:id="61"/>
      <w:r>
        <w:t>2.3.4</w:t>
      </w:r>
      <w:r>
        <w:t xml:space="preserve"> </w:t>
      </w:r>
      <w:r/>
      <w:bookmarkStart w:name="_bookmark24" w:id="62"/>
      <w:bookmarkEnd w:id="62"/>
      <w:r>
        <w:t>金融市场是否完善</w:t>
      </w:r>
      <w:bookmarkEnd w:id="655929"/>
    </w:p>
    <w:p w:rsidR="0018722C">
      <w:pPr>
        <w:topLinePunct/>
      </w:pPr>
      <w:r>
        <w:t>人民币推进国际化还需要解决的一个问题就是中国金融市场的完善。目前，</w:t>
      </w:r>
      <w:r>
        <w:t>中国金融市场在规模上日趋扩大，市场参与度日渐提高，参与的主体不断增加</w:t>
      </w:r>
      <w:r>
        <w:t>并基本形成较为明确的金融市场体系。然而就目前中国金融市场发展情况来看，</w:t>
      </w:r>
      <w:r>
        <w:t>中国金融市场体系是通过银行业等基本存贷款业务为主的基础性金融机构来实</w:t>
      </w:r>
      <w:r>
        <w:t>现的。就金融市场各行业发展的角度来看，中国的金融市场发展并不平衡，银</w:t>
      </w:r>
      <w:r>
        <w:t>行业在市场中过于饱和，而证券业、保险业及其他金融活动虽然在近十年得到</w:t>
      </w:r>
      <w:r>
        <w:t>较好的发展，但发展动力远不如银行业。在银行业中又以国有银行在整个市场</w:t>
      </w:r>
      <w:r>
        <w:t>上具有明显的垄断优势地位，中小型民营、私营银行在政府政策的扶持下虽形成一定发展规模，但由于受到国有银行的垄断压制，发展前景、潜力都受到了</w:t>
      </w:r>
      <w:r>
        <w:t>较大的限制。截至</w:t>
      </w:r>
      <w:r>
        <w:t>2014</w:t>
      </w:r>
      <w:r/>
      <w:r w:rsidR="001852F3">
        <w:t xml:space="preserve">年，人民币贷款融资规模占社会融资规模达到</w:t>
      </w:r>
      <w:r>
        <w:t>61</w:t>
      </w:r>
      <w:r>
        <w:t>.</w:t>
      </w:r>
      <w:r>
        <w:t>22%，</w:t>
      </w:r>
      <w:r w:rsidR="001852F3">
        <w:t xml:space="preserve">远超于其他融资方式，社会融资方式虽然呈现多元化发展趋势，发展模式十分</w:t>
      </w:r>
      <w:r>
        <w:t>不平衡。同时，中国经济体制的历史问题等原因所造成的金融体系制度的扭曲，</w:t>
      </w:r>
      <w:r>
        <w:t>如商业银行及国内投资者在投融资上存在偏好倾向——优先或者只考虑国有银</w:t>
      </w:r>
      <w:r>
        <w:t>行作为投融资的对象。在金融产品风险管理方面则出现过度回避风险的倾向，</w:t>
      </w:r>
      <w:r>
        <w:t>商业银行则主要以股东收益和短期收益作为银行的主要盈利目标。为弥补上述</w:t>
      </w:r>
      <w:r>
        <w:t>金融体系的缺陷，中国金融体系将由银行业主导体系过渡为市场主导体系，实</w:t>
      </w:r>
      <w:r>
        <w:t>现金融体系内各行业均衡发展，不断健全和完善金融体系微观结构、法制建设、</w:t>
      </w:r>
      <w:r>
        <w:t>程序监管，继续推进金融产品的开发与创新，改进交易机制等。尤其是实现人</w:t>
      </w:r>
      <w:r>
        <w:t>民币国际化后，中国将要面临大笔资金离岸管理和操作及其风险承担与管理，</w:t>
      </w:r>
      <w:r>
        <w:t>因此建立一个结构完善、机制健全的离岸金融中心，为人民币回流以及各国货</w:t>
      </w:r>
      <w:r>
        <w:t>币自由流通搭建起新型平台具有长期发展意义。而这些理论与措施的实现都迫</w:t>
      </w:r>
      <w:r>
        <w:t>切需要中国金融体系加速改进发展结构，完善离岸经济、金融风险管理体系。</w:t>
      </w:r>
      <w:r>
        <w:t> </w:t>
      </w:r>
    </w:p>
    <w:p w:rsidR="0018722C">
      <w:pPr>
        <w:topLinePunct/>
      </w:pPr>
      <w:r>
        <w:rPr>
          <w:rFonts w:cstheme="minorBidi" w:hAnsiTheme="minorHAnsi" w:eastAsiaTheme="minorHAnsi" w:asciiTheme="minorHAnsi" w:ascii="Times New Roman"/>
        </w:rPr>
        <w:t>16</w:t>
      </w:r>
    </w:p>
    <w:p w:rsidR="0018722C">
      <w:pPr>
        <w:pStyle w:val="Heading3"/>
        <w:topLinePunct/>
        <w:ind w:left="200" w:hangingChars="200" w:hanging="200"/>
      </w:pPr>
      <w:bookmarkStart w:id="655930" w:name="_Toc686655930"/>
      <w:bookmarkStart w:name="_bookmark25" w:id="63"/>
      <w:bookmarkEnd w:id="63"/>
      <w:r>
        <w:t>2.3.5</w:t>
      </w:r>
      <w:r>
        <w:t xml:space="preserve"> </w:t>
      </w:r>
      <w:r/>
      <w:bookmarkStart w:name="_bookmark25" w:id="64"/>
      <w:bookmarkEnd w:id="64"/>
      <w:r>
        <w:t>利率自由化促进人民币国际化</w:t>
      </w:r>
      <w:bookmarkEnd w:id="655930"/>
    </w:p>
    <w:p w:rsidR="0018722C">
      <w:pPr>
        <w:topLinePunct/>
      </w:pPr>
      <w:r>
        <w:t>近年</w:t>
      </w:r>
      <w:r>
        <w:t>来，金融监管当局取消对金融机构设置利率限制的呼声越来越高涨，</w:t>
      </w:r>
      <w:r w:rsidR="001852F3">
        <w:t xml:space="preserve">更多人意识到让利率水平由市场的资金供求关系来决定，才能使市场更加稳健的运行。利率自由化的初期，必然会导致利率上升，造成企业偿还债务的能力下降，从而影响到银行。更为严重的可能会爆发金融危机，所有我们有庇佑在利率自由化的过程中加强防范意识和研究。</w:t>
      </w:r>
      <w:r>
        <w:rPr>
          <w:b/>
        </w:rPr>
        <w:t> </w:t>
      </w:r>
    </w:p>
    <w:p w:rsidR="0018722C">
      <w:pPr>
        <w:topLinePunct/>
      </w:pPr>
      <w:r>
        <w:t>2015</w:t>
      </w:r>
      <w:r/>
      <w:r w:rsidR="001852F3">
        <w:t xml:space="preserve">年</w:t>
      </w:r>
      <w:r>
        <w:t>10</w:t>
      </w:r>
      <w:r/>
      <w:r w:rsidR="001852F3">
        <w:t xml:space="preserve">月</w:t>
      </w:r>
      <w:r>
        <w:t>24</w:t>
      </w:r>
      <w:r/>
      <w:r w:rsidR="001852F3">
        <w:t xml:space="preserve">日中国央行宣布利率再一次下调</w:t>
      </w:r>
      <w:r>
        <w:t>0</w:t>
      </w:r>
      <w:r>
        <w:t>.</w:t>
      </w:r>
      <w:r>
        <w:t>25</w:t>
      </w:r>
      <w:r/>
      <w:r w:rsidR="001852F3">
        <w:t xml:space="preserve">个百分点，这是今</w:t>
      </w:r>
      <w:r>
        <w:t>年央行的第五次降息，第三次双降，伴随着央行在此次“降息”的同时，还开</w:t>
      </w:r>
      <w:r>
        <w:t>放了存款利率浮动上限。不过据央行知情人士透漏，这么做的目的并不是意味</w:t>
      </w:r>
      <w:r>
        <w:t>着央行不在对利率进行控制，而是为了更好的推进利率改革。此次降息，标志</w:t>
      </w:r>
      <w:r>
        <w:t>着中国利率市场化达到了一个新的阶段，基本完成了利率市场化。而央行此</w:t>
      </w:r>
      <w:r>
        <w:t>次</w:t>
      </w:r>
    </w:p>
    <w:p w:rsidR="0018722C">
      <w:pPr>
        <w:topLinePunct/>
      </w:pPr>
      <w:r>
        <w:t>“双降”有两大利好，其中一个方面是利率市场化是为了加入</w:t>
      </w:r>
      <w:r>
        <w:t>SDR</w:t>
      </w:r>
      <w:r/>
      <w:r w:rsidR="001852F3">
        <w:t xml:space="preserve">的最后冲刺，</w:t>
      </w:r>
      <w:r>
        <w:t>而据世贸组织有关人员说，人民币在年底前有望加入</w:t>
      </w:r>
      <w:r>
        <w:t>SDR，成为第五大国际货</w:t>
      </w:r>
      <w:r>
        <w:t>币。另一方面</w:t>
      </w:r>
      <w:r>
        <w:t>，“双降”并不意味者央行不再对干预利率市场，对利率进行管制，</w:t>
      </w:r>
      <w:r>
        <w:t>也不意味着利率的市场化基本完成，而是体现了经济的稳定增长、抗通缩的决</w:t>
      </w:r>
      <w:r>
        <w:t>心。</w:t>
      </w:r>
      <w:r>
        <w:t> </w:t>
      </w:r>
    </w:p>
    <w:p w:rsidR="0018722C">
      <w:pPr>
        <w:topLinePunct/>
      </w:pPr>
      <w:r>
        <w:t>利率市场化的程度对一国货币国际化具有非常重要的作用，货币国际化的最重要条件是完善国家的金融市场，而关键和基础是利率市场化。没有利率市场化，金融市场的发展将严重滞后，一方面会导致各金融市场之间的资金价格割裂，降低资金流动性，不利于国际社会对人民币的接受意愿的提高。另一方面，商业银行对资金的调配和定价不能体现收益与风险匹配的原则，在一定程度上抑制了货币国际化进程。同时，利率市场化程度在跨国货币的规模和方向上产生一定影响，能够有效降低套利机会和预期，有利于国际化的稳健推动。 </w:t>
      </w:r>
    </w:p>
    <w:p w:rsidR="0018722C">
      <w:pPr>
        <w:topLinePunct/>
      </w:pPr>
      <w:r>
        <w:t>利率市场化之后，肯定会面临一系列的问题，在短期内一般会造成利率上升，致使贷款利率同步上升，甚至出现剧烈变动情况，但是在经过多次反复的市场博弈之后，利率就会逐渐下降，逐步回归到与市场需求相符合为止。在人民币还没有完全对外开放和自由兑换的情况下不会让更多的热钱流入境内。短期看，可以进一步刺激跨境人民币的需求，加速推动人民币国际化。因此，跨境人民币业务增多，投资需求就会上升。从长期来看，人民币在境外存量的增加，使得利率水平会下降，将会促进人民币项目贷款的发放，带动境外使用人民币的业务数量，同时将进一步增强人民币的跨进业务结算能力。 </w:t>
      </w:r>
    </w:p>
    <w:p w:rsidR="0018722C">
      <w:pPr>
        <w:pStyle w:val="Heading3"/>
        <w:topLinePunct/>
        <w:ind w:left="200" w:hangingChars="200" w:hanging="200"/>
      </w:pPr>
      <w:bookmarkStart w:id="655931" w:name="_Toc686655931"/>
      <w:bookmarkStart w:name="_bookmark26" w:id="65"/>
      <w:bookmarkEnd w:id="65"/>
      <w:r>
        <w:t>2.3.6</w:t>
      </w:r>
      <w:r>
        <w:t xml:space="preserve"> </w:t>
      </w:r>
      <w:r/>
      <w:bookmarkStart w:name="_bookmark26" w:id="66"/>
      <w:bookmarkEnd w:id="66"/>
      <w:r>
        <w:t>汇率变动对人民币国际化的影响</w:t>
      </w:r>
      <w:bookmarkEnd w:id="655931"/>
    </w:p>
    <w:p w:rsidR="0018722C">
      <w:pPr>
        <w:topLinePunct/>
      </w:pPr>
      <w:r>
        <w:t>随着我国</w:t>
      </w:r>
      <w:r>
        <w:rPr>
          <w:rFonts w:ascii="Times New Roman" w:eastAsia="Times New Roman"/>
        </w:rPr>
        <w:t>OFDI</w:t>
      </w:r>
      <w:r>
        <w:t>的不断增长，我国现行的汇率制度不能够满足当前对外直</w:t>
      </w:r>
    </w:p>
    <w:p w:rsidR="0018722C">
      <w:pPr>
        <w:topLinePunct/>
      </w:pPr>
      <w:r>
        <w:rPr>
          <w:rFonts w:cstheme="minorBidi" w:hAnsiTheme="minorHAnsi" w:eastAsiaTheme="minorHAnsi" w:asciiTheme="minorHAnsi" w:ascii="Times New Roman"/>
        </w:rPr>
        <w:t>17</w:t>
      </w:r>
    </w:p>
    <w:p w:rsidR="0018722C">
      <w:pPr>
        <w:topLinePunct/>
      </w:pPr>
      <w:r>
        <w:t>接投资的形势需要，这就倒闭汇率制度改革，实现以市场为导向的汇率机制来使汇率更加稳定。梳理相关文献得知：在施行自由浮动汇率制度的经济体中，</w:t>
      </w:r>
      <w:r w:rsidR="001852F3">
        <w:t xml:space="preserve">汇率水平的升值</w:t>
      </w:r>
      <w:r>
        <w:rPr>
          <w:rFonts w:ascii="Times New Roman" w:eastAsia="Times New Roman"/>
          <w:rFonts w:ascii="Times New Roman" w:eastAsia="Times New Roman"/>
        </w:rPr>
        <w:t>（</w:t>
      </w:r>
      <w:r>
        <w:t>水平变动</w:t>
      </w:r>
      <w:r>
        <w:rPr>
          <w:rFonts w:ascii="Times New Roman" w:eastAsia="Times New Roman"/>
          <w:rFonts w:ascii="Times New Roman" w:eastAsia="Times New Roman"/>
        </w:rPr>
        <w:t>）</w:t>
      </w:r>
      <w:r>
        <w:t>可以促进</w:t>
      </w:r>
      <w:r>
        <w:rPr>
          <w:rFonts w:ascii="Times New Roman" w:eastAsia="Times New Roman"/>
        </w:rPr>
        <w:t>OFDI</w:t>
      </w:r>
      <w:r>
        <w:t>的增加，反之则抑制；汇率越稳定</w:t>
      </w:r>
      <w:r>
        <w:t>（</w:t>
      </w:r>
      <w:r>
        <w:t>波动</w:t>
      </w:r>
      <w:r>
        <w:t>）</w:t>
      </w:r>
      <w:r>
        <w:t>亦可促进</w:t>
      </w:r>
      <w:r>
        <w:rPr>
          <w:rFonts w:ascii="Times New Roman" w:eastAsia="Times New Roman"/>
        </w:rPr>
        <w:t>OFDI</w:t>
      </w:r>
      <w:r>
        <w:t>。相对成本理论认为：本国货币升值无疑会提升本币的购买力，从而在资本和劳动力上降低了投资母国企业在投资东道国进行的投资活</w:t>
      </w:r>
      <w:r>
        <w:t>动的成本，有利于本国的</w:t>
      </w:r>
      <w:r>
        <w:rPr>
          <w:rFonts w:ascii="Times New Roman" w:eastAsia="Times New Roman"/>
        </w:rPr>
        <w:t>OFDI</w:t>
      </w:r>
      <w:r>
        <w:t>。相对财富理论从融资的角度出发，如果投资母国的货币相对升值，那么就会增加东道国货币计价资产的市场净值，该公司的融资能力增强，也就拥有更多的资金进行对外投资。自多次汇改以来，人民币逐渐在形成可持续的市场化汇率机制，根据相对成本理论和相对财富理论，</w:t>
      </w:r>
      <w:r w:rsidR="001852F3">
        <w:t xml:space="preserve">我国人民币的升值将使得我国企业在东道国拥有更低的成本，拥有更强的融资</w:t>
      </w:r>
      <w:r>
        <w:t>能力，从而扩大我国</w:t>
      </w:r>
      <w:r>
        <w:rPr>
          <w:rFonts w:ascii="Times New Roman" w:eastAsia="Times New Roman"/>
        </w:rPr>
        <w:t>OFDI</w:t>
      </w:r>
      <w:r>
        <w:t>的规模。</w:t>
      </w:r>
    </w:p>
    <w:p w:rsidR="0018722C">
      <w:pPr>
        <w:pStyle w:val="ae"/>
        <w:topLinePunct/>
      </w:pPr>
      <w:r>
        <w:pict>
          <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
            <v:path arrowok="t"/>
            <v:fill type="solid"/>
            <w10:wrap type="none"/>
          </v:shape>
        </w:pict>
      </w:r>
      <w:r>
        <w:t>无抛补的利率平价原理认为国内外利率差额影响汇率波动预期，因此汇率波动将传导至利率冲击，引起国际投机资本的加剧流动，带来通货膨胀，给币</w:t>
      </w:r>
      <w:r>
        <w:rPr>
          <w:spacing w:val="-6"/>
        </w:rPr>
        <w:t>值稳定性带来冲击。人民币汇率波动波幅过大会带来人民币对外价值的不稳定，</w:t>
      </w:r>
      <w:r>
        <w:rPr>
          <w:spacing w:val="-3"/>
        </w:rPr>
        <w:t>从而影响人民币作为价值尺度、价值储藏工具和国际储备货币的预期。人民币</w:t>
      </w:r>
      <w:r>
        <w:rPr>
          <w:spacing w:val="-6"/>
        </w:rPr>
        <w:t>适度升值会带来通货膨胀预期的降低，有利于维持人民币对内价值稳定。同时，</w:t>
      </w:r>
      <w:r>
        <w:rPr>
          <w:spacing w:val="-3"/>
        </w:rPr>
        <w:t>人民币升值不利于我国出口贸易，可以有效减少贸易顺差来缓解央行积累外汇</w:t>
      </w:r>
      <w:r>
        <w:rPr>
          <w:spacing w:val="-2"/>
        </w:rPr>
        <w:t>储备和投放基础货币的压力，在一定程度上有利于人民币价值的稳定，提升国</w:t>
      </w:r>
      <w:r>
        <w:rPr>
          <w:spacing w:val="-2"/>
        </w:rPr>
        <w:t>际上对人民币的信心，促进人民币国际化。</w:t>
      </w:r>
    </w:p>
    <w:p w:rsidR="0018722C">
      <w:pPr>
        <w:pStyle w:val="aff7"/>
        <w:topLinePunct/>
      </w:pPr>
      <w:r>
        <w:pict>
          <v:shape style="margin-left:145.5pt;margin-top:22.721479pt;width:64.5pt;height:91.5pt;mso-position-horizontal-relative:page;mso-position-vertical-relative:paragraph;z-index:1408;mso-wrap-distance-left:0;mso-wrap-distance-right: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348" w:lineRule="auto" w:before="0"/>
                    <w:ind w:leftChars="0" w:left="145" w:rightChars="0" w:right="225" w:firstLineChars="0" w:firstLine="0"/>
                    <w:jc w:val="both"/>
                    <w:rPr>
                      <w:sz w:val="21"/>
                    </w:rPr>
                  </w:pPr>
                  <w:r>
                    <w:rPr>
                      <w:spacing w:val="-16"/>
                      <w:sz w:val="21"/>
                    </w:rPr>
                    <w:t>我国 </w:t>
                  </w:r>
                  <w:r>
                    <w:rPr>
                      <w:sz w:val="21"/>
                    </w:rPr>
                    <w:t>OFDI 规模的增大 </w:t>
                  </w:r>
                </w:p>
              </w:txbxContent>
            </v:textbox>
            <v:stroke dashstyle="solid"/>
            <w10:wrap type="topAndBottom"/>
          </v:shape>
        </w:pict>
      </w:r>
      <w:r>
        <w:pict>
          <v:group style="margin-left:265.875pt;margin-top:14.096479pt;width:205.5pt;height:96pt;mso-position-horizontal-relative:page;mso-position-vertical-relative:paragraph;z-index:1504;mso-wrap-distance-left:0;mso-wrap-distance-right:0" coordorigin="5318,282" coordsize="4110,1920">
            <v:line style="position:absolute" from="7065,634" to="7335,649" stroked="true" strokeweight=".75pt" strokecolor="#000000">
              <v:stroke dashstyle="solid"/>
            </v:line>
            <v:line style="position:absolute" from="7066,1834" to="7336,1834" stroked="true" strokeweight=".75pt" strokecolor="#000000">
              <v:stroke dashstyle="solid"/>
            </v:line>
            <v:line style="position:absolute" from="7335,1834" to="7336,649" stroked="true" strokeweight=".75pt" strokecolor="#000000">
              <v:stroke dashstyle="solid"/>
            </v:line>
            <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
              <v:path arrowok="t"/>
              <v:fill type="solid"/>
            </v:shape>
            <v:shape style="position:absolute;left:5325;top:289;width:1740;height:600" type="#_x0000_t202" filled="false" stroked="true" strokeweight=".75pt" strokecolor="#000000">
              <v:textbox inset="0,0,0,0">
                <w:txbxContent>
                  <w:p w:rsidR="0018722C">
                    <w:pPr>
                      <w:spacing w:before="151"/>
                      <w:ind w:leftChars="0" w:left="145" w:rightChars="0" w:right="0" w:firstLineChars="0" w:firstLine="0"/>
                      <w:jc w:val="left"/>
                      <w:rPr>
                        <w:sz w:val="21"/>
                      </w:rPr>
                    </w:pPr>
                    <w:r>
                      <w:rPr>
                        <w:sz w:val="21"/>
                      </w:rPr>
                      <w:t>汇率适度升值 </w:t>
                    </w:r>
                  </w:p>
                </w:txbxContent>
              </v:textbox>
              <v:stroke dashstyle="solid"/>
              <w10:wrap type="none"/>
            </v:shape>
            <v:shape style="position:absolute;left:8190;top:454;width:1230;height:1740" type="#_x0000_t202" filled="false" stroked="true" strokeweight=".75pt" strokecolor="#000000">
              <v:textbox inset="0,0,0,0">
                <w:txbxContent>
                  <w:p w:rsidR="0018722C">
                    <w:pPr>
                      <w:spacing w:line="350" w:lineRule="auto" w:before="147"/>
                      <w:ind w:leftChars="0" w:left="356" w:rightChars="0" w:right="244" w:firstLineChars="0" w:firstLine="0"/>
                      <w:jc w:val="center"/>
                      <w:rPr>
                        <w:sz w:val="21"/>
                      </w:rPr>
                    </w:pPr>
                    <w:r>
                      <w:rPr>
                        <w:sz w:val="21"/>
                      </w:rPr>
                      <w:t>提升  人民币国际化程度 </w:t>
                    </w:r>
                  </w:p>
                </w:txbxContent>
              </v:textbox>
              <v:stroke dashstyle="solid"/>
              <w10:wrap type="none"/>
            </v:shape>
            <v:shape style="position:absolute;left:5325;top:1069;width:1740;height:1125" type="#_x0000_t202" filled="false" stroked="true" strokeweight=".75pt" strokecolor="#000000">
              <v:textbox inset="0,0,0,0">
                <w:txbxContent>
                  <w:p w:rsidR="0018722C">
                    <w:pPr>
                      <w:spacing w:line="348" w:lineRule="auto" w:before="149"/>
                      <w:ind w:leftChars="0" w:left="145" w:rightChars="0" w:right="0" w:firstLineChars="0" w:firstLine="0"/>
                      <w:jc w:val="left"/>
                      <w:rPr>
                        <w:sz w:val="21"/>
                      </w:rPr>
                    </w:pPr>
                    <w:r>
                      <w:rPr>
                        <w:sz w:val="21"/>
                      </w:rPr>
                      <w:t>汇率稳定，波动较小 </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我国</w:t>
      </w:r>
      <w:r>
        <w:rPr>
          <w:rFonts w:ascii="Times New Roman" w:eastAsia="Times New Roman" w:cstheme="minorBidi" w:hAnsiTheme="minorHAnsi"/>
        </w:rPr>
        <w:t>OFDI</w:t>
      </w:r>
      <w:r>
        <w:rPr>
          <w:rFonts w:cstheme="minorBidi" w:hAnsiTheme="minorHAnsi" w:eastAsiaTheme="minorHAnsi" w:asciiTheme="minorHAnsi"/>
        </w:rPr>
        <w:t>、汇率和人民币国际化传导机制图</w:t>
      </w:r>
    </w:p>
    <w:p w:rsidR="0018722C">
      <w:pPr>
        <w:topLinePunct/>
      </w:pPr>
      <w:r>
        <w:t>综上所述，我国的</w:t>
      </w:r>
      <w:r>
        <w:rPr>
          <w:rFonts w:ascii="Times New Roman" w:eastAsia="Times New Roman"/>
        </w:rPr>
        <w:t>OFDI</w:t>
      </w:r>
      <w:r>
        <w:t>通过汇率的传导能够促进人民币国际化，因此，</w:t>
      </w:r>
      <w:r w:rsidR="001852F3">
        <w:t xml:space="preserve">进一步分析我国</w:t>
      </w:r>
      <w:r>
        <w:rPr>
          <w:rFonts w:ascii="Times New Roman" w:eastAsia="Times New Roman"/>
        </w:rPr>
        <w:t>OFDI</w:t>
      </w:r>
      <w:r>
        <w:t>与人民币国际化二者之间的内在关系显得非常重要。</w:t>
      </w:r>
    </w:p>
    <w:p w:rsidR="0018722C">
      <w:pPr>
        <w:pStyle w:val="Heading3"/>
        <w:topLinePunct/>
        <w:ind w:left="200" w:hangingChars="200" w:hanging="200"/>
      </w:pPr>
      <w:bookmarkStart w:id="655932" w:name="_Toc686655932"/>
      <w:bookmarkStart w:name="_bookmark27" w:id="67"/>
      <w:bookmarkEnd w:id="67"/>
      <w:r>
        <w:t>2.3.7</w:t>
      </w:r>
      <w:r>
        <w:t xml:space="preserve"> </w:t>
      </w:r>
      <w:r/>
      <w:bookmarkStart w:name="_bookmark27" w:id="68"/>
      <w:bookmarkEnd w:id="68"/>
      <w:r>
        <w:t>“一带一路”投资建设将人民币国际化推向新的高度</w:t>
      </w:r>
      <w:bookmarkEnd w:id="655932"/>
    </w:p>
    <w:p w:rsidR="0018722C">
      <w:pPr>
        <w:topLinePunct/>
      </w:pPr>
      <w:r>
        <w:t>“一带一路”指的是海上丝绸之路经济带和丝绸之路经济带的简称，旨在</w:t>
      </w:r>
      <w:r>
        <w:t>打造区域经济发展的新格局，是促进共同发作，合作双赢的新道路</w:t>
      </w:r>
      <w:r>
        <w:t>。“一带一路</w:t>
      </w:r>
      <w:r>
        <w:t>”</w:t>
      </w:r>
    </w:p>
    <w:p w:rsidR="0018722C">
      <w:pPr>
        <w:topLinePunct/>
      </w:pPr>
      <w:r>
        <w:rPr>
          <w:rFonts w:cstheme="minorBidi" w:hAnsiTheme="minorHAnsi" w:eastAsiaTheme="minorHAnsi" w:asciiTheme="minorHAnsi" w:ascii="Times New Roman"/>
        </w:rPr>
        <w:t>18</w:t>
      </w:r>
    </w:p>
    <w:p w:rsidR="0018722C">
      <w:pPr>
        <w:topLinePunct/>
      </w:pPr>
      <w:r>
        <w:t>是我国扩大对外开放以及深化改革的重要战略和途径。资金融通在“一带一路”</w:t>
      </w:r>
      <w:r>
        <w:t>建设中发挥核心作用，逐渐国际化的人民币在基础建设、贸易往来、加强区域</w:t>
      </w:r>
      <w:r>
        <w:t>经济合作等方面也将起到关键作用，人民币国际化与“一带一路”必然会相互</w:t>
      </w:r>
      <w:r>
        <w:t>促进，息息相关</w:t>
      </w:r>
      <w:r>
        <w:t>。“一带一路”是推动人民币国际化的重要力量，实现沿途国家</w:t>
      </w:r>
      <w:r>
        <w:t>在金融创新等众多领域的共同发展，这有助于人民币在境外的结算和流通，同</w:t>
      </w:r>
      <w:r>
        <w:t>样对于刚刚起步的人民币国际化进程来说也将会迎来一个发展良机，而人民币</w:t>
      </w:r>
      <w:r>
        <w:t>国际化又可以加强“一带一路”中一路沿线各国的货币资金融通。建立一个人</w:t>
      </w:r>
      <w:r>
        <w:t>民币的区域，对于维护区域金融稳定，以及为沿线国家提供新的金融管理机制</w:t>
      </w:r>
      <w:r>
        <w:t>做出贡献，推动人民币国际化与“一带一路”主要体现在三个方面：</w:t>
      </w:r>
    </w:p>
    <w:p w:rsidR="0018722C">
      <w:pPr>
        <w:topLinePunct/>
      </w:pPr>
      <w:r>
        <w:t>①“一带一路”能够更多的让人民币在对外贸易中结算，这是扩大沿线国家进行大宗商品贸易使用人民币结算的一个重要途径</w:t>
      </w:r>
      <w:r>
        <w:t>。“一带一路”沿线有全</w:t>
      </w:r>
      <w:r>
        <w:t>球</w:t>
      </w:r>
    </w:p>
    <w:p w:rsidR="0018722C">
      <w:pPr>
        <w:topLinePunct/>
      </w:pPr>
      <w:r>
        <w:rPr>
          <w:rFonts w:ascii="Times New Roman" w:hAnsi="Times New Roman" w:eastAsia="Times New Roman"/>
        </w:rPr>
        <w:t>63%</w:t>
      </w:r>
      <w:r>
        <w:t>和全球</w:t>
      </w:r>
      <w:r>
        <w:rPr>
          <w:rFonts w:ascii="Times New Roman" w:hAnsi="Times New Roman" w:eastAsia="Times New Roman"/>
        </w:rPr>
        <w:t>29%</w:t>
      </w:r>
      <w:r>
        <w:t>的经济总量。这些国家和中国的双边贸易也是占中国外贸总出口的四分之一，超过了一万亿美元。如果沿线国家使用人民币进行大宗商品贸易的结算，尤其是在食品，能源和农业原材料和金属等方面，对双边贸易和经济增长都将产生重要的推动作用。如果在这些沿线国家对中国的出口中，有一半对中国大宗贸易商品出口中能用人民币结算的话，那么全球贸易中人民币结算将会大幅度上升，达到</w:t>
      </w:r>
      <w:r>
        <w:rPr>
          <w:rFonts w:ascii="Arial" w:hAnsi="Arial" w:eastAsia="Arial"/>
        </w:rPr>
        <w:t>7</w:t>
      </w:r>
      <w:r>
        <w:rPr>
          <w:rFonts w:ascii="Arial" w:hAnsi="Arial" w:eastAsia="Arial"/>
        </w:rPr>
        <w:t>.</w:t>
      </w:r>
      <w:r>
        <w:rPr>
          <w:rFonts w:ascii="Arial" w:hAnsi="Arial" w:eastAsia="Arial"/>
        </w:rPr>
        <w:t>05%</w:t>
      </w:r>
      <w:r>
        <w:t>，这无疑会快速推进人民币国际化的进程，让人民币国际化更近了一步。为此中国目前要做好两项工作，第一是在“一带一路”沿线国家加强货币支付系统的建设，第二是发展大宗市场的人民币期货市场。</w:t>
      </w:r>
    </w:p>
    <w:p w:rsidR="0018722C">
      <w:pPr>
        <w:topLinePunct/>
      </w:pPr>
      <w:r>
        <w:t>②人民币有希望成为在亚洲基础建设上的关键货币，中国拥有很高的基础建设水平，以及很高的储蓄率，这就能够有条件的成为了亚洲未来十年的基础设施建设的组织者和资金供应方，提高亚洲基础设施建设中人民币的参与度，</w:t>
      </w:r>
      <w:r w:rsidR="001852F3">
        <w:t xml:space="preserve">成为亚洲基础资金建设的主要来源，中国政府首发倡议并主导推动成立的“亚投行”为亚洲国家的基础建设提供了融资保证，鉴于中国在亚洲的影响力，中国政府在“亚投行”的各个环节都具有很高的发言权，这将给人民币在亚洲区域内的流通带来极大的便利，在一定程度上可以助推人民币国际化。此外，还</w:t>
      </w:r>
      <w:r>
        <w:t>需增加对外直接投资中人民币产品种类，逐渐增加金融机构使用人民币的比例。</w:t>
      </w:r>
    </w:p>
    <w:p w:rsidR="0018722C">
      <w:pPr>
        <w:topLinePunct/>
      </w:pPr>
      <w:r>
        <w:t>③将人民币看作是“一带一路”产业园中的一个重要支撑点。中国目前是全球第三大对外投资国，如果中国能在沿线经济道路建设一个特色产业园区，</w:t>
      </w:r>
      <w:r>
        <w:t>那么中国对外投资的比例将会从</w:t>
      </w:r>
      <w:r>
        <w:rPr>
          <w:rFonts w:ascii="Times New Roman" w:hAnsi="Times New Roman" w:eastAsia="Times New Roman"/>
        </w:rPr>
        <w:t>13%</w:t>
      </w:r>
      <w:r>
        <w:t>上升到</w:t>
      </w:r>
      <w:r>
        <w:rPr>
          <w:rFonts w:ascii="Times New Roman" w:hAnsi="Times New Roman" w:eastAsia="Times New Roman"/>
        </w:rPr>
        <w:t>30%</w:t>
      </w:r>
      <w:r>
        <w:t>。这样不仅可以帮助沿线国家</w:t>
      </w:r>
      <w:r>
        <w:t>解决资金问题，还推动中国与各个东道主国家之间的合作。中资企业必然会进</w:t>
      </w:r>
      <w:r>
        <w:t>入产业园，以满足园区早期的建设和运营，并且伴随着开发相应的人民币金融</w:t>
      </w:r>
      <w:r>
        <w:t>产品，提高人民币跨境使用率。伴随着园区的快速发展，金融机构顺势建立</w:t>
      </w:r>
      <w:r>
        <w:t>人</w:t>
      </w:r>
    </w:p>
    <w:p w:rsidR="0018722C">
      <w:pPr>
        <w:topLinePunct/>
      </w:pPr>
      <w:r>
        <w:rPr>
          <w:rFonts w:cstheme="minorBidi" w:hAnsiTheme="minorHAnsi" w:eastAsiaTheme="minorHAnsi" w:asciiTheme="minorHAnsi" w:ascii="Times New Roman"/>
        </w:rPr>
        <w:t>19</w:t>
      </w:r>
    </w:p>
    <w:p w:rsidR="0018722C">
      <w:pPr>
        <w:topLinePunct/>
      </w:pPr>
      <w:r>
        <w:t>民币离岸市场，从而形成全球范围人民币交易网络。根据今年第一季度的显示，</w:t>
      </w:r>
      <w:r>
        <w:t>人民币结算业务同比增长接近五成。意味着跨境使用人民币的范围也在增加</w:t>
      </w:r>
      <w:r>
        <w:t>，</w:t>
      </w:r>
    </w:p>
    <w:p w:rsidR="0018722C">
      <w:pPr>
        <w:topLinePunct/>
      </w:pPr>
      <w:r>
        <w:t>“一带一路”成为推动人民币国际化的重要力量。自</w:t>
      </w:r>
      <w:r>
        <w:rPr>
          <w:rFonts w:ascii="Times New Roman" w:hAnsi="Times New Roman" w:eastAsia="Times New Roman"/>
        </w:rPr>
        <w:t>21</w:t>
      </w:r>
      <w:r>
        <w:t>世纪以来，随着中国经</w:t>
      </w:r>
      <w:r>
        <w:t>济实力的增强和人民币国际地位的日益增长，人民币表现出了向世界许多国家</w:t>
      </w:r>
      <w:r>
        <w:t>和地区流动的趋势。据了解，早在上世纪九十年代，中国就在与东南亚等许多</w:t>
      </w:r>
      <w:r>
        <w:t>邻国的贸易中使用人民币，其中还包括与俄罗斯、朝鲜、吉尔吉斯坦等国家签</w:t>
      </w:r>
      <w:r>
        <w:t>署人民币结算的协议。</w:t>
      </w:r>
      <w:r>
        <w:t>近年</w:t>
      </w:r>
      <w:r>
        <w:t>来，人民币也逐渐在很多的发达国家使用，尤其是</w:t>
      </w:r>
      <w:r>
        <w:t>随着中国有游客的数量的上升，欧洲和美国等一些国家机场、饭店等地方开展</w:t>
      </w:r>
      <w:r>
        <w:t>了相关的人民币兑换业务。</w:t>
      </w:r>
      <w:r>
        <w:rPr>
          <w:rFonts w:ascii="Times New Roman" w:hAnsi="Times New Roman" w:eastAsia="Times New Roman"/>
        </w:rPr>
        <w:t>2014</w:t>
      </w:r>
      <w:r>
        <w:t>年，中国同金砖五国共同成立了金砖发展银行，</w:t>
      </w:r>
      <w:r>
        <w:t>同年</w:t>
      </w:r>
      <w:r>
        <w:rPr>
          <w:rFonts w:ascii="Times New Roman" w:hAnsi="Times New Roman" w:eastAsia="Times New Roman"/>
        </w:rPr>
        <w:t>10</w:t>
      </w:r>
      <w:r>
        <w:t>月，又倡导发起亚洲基础设施投资银行，宣布成立首期规模</w:t>
      </w:r>
      <w:r>
        <w:rPr>
          <w:rFonts w:ascii="Times New Roman" w:hAnsi="Times New Roman" w:eastAsia="Times New Roman"/>
        </w:rPr>
        <w:t>100</w:t>
      </w:r>
      <w:r>
        <w:t>亿美元的丝路资金，由此观止，周边国家和地区逐渐开始认同并接受人民币，然后，</w:t>
      </w:r>
      <w:r w:rsidR="001852F3">
        <w:t xml:space="preserve">伴随着“一带一路”的进一步推进，人民币跨境结算业务的规模将得以不断增长。</w:t>
      </w:r>
    </w:p>
    <w:p w:rsidR="0018722C">
      <w:pPr>
        <w:pStyle w:val="Heading3"/>
        <w:topLinePunct/>
        <w:ind w:left="200" w:hangingChars="200" w:hanging="200"/>
      </w:pPr>
      <w:bookmarkStart w:id="655933" w:name="_Toc686655933"/>
      <w:bookmarkStart w:name="_bookmark28" w:id="69"/>
      <w:bookmarkEnd w:id="69"/>
      <w:r>
        <w:t>2.3.8</w:t>
      </w:r>
      <w:r>
        <w:t xml:space="preserve"> </w:t>
      </w:r>
      <w:r/>
      <w:bookmarkStart w:name="_bookmark28" w:id="70"/>
      <w:bookmarkEnd w:id="70"/>
      <w:r>
        <w:t>特别提款权加速人民币国际化</w:t>
      </w:r>
      <w:bookmarkEnd w:id="655933"/>
    </w:p>
    <w:p w:rsidR="0018722C">
      <w:pPr>
        <w:topLinePunct/>
      </w:pPr>
      <w:r>
        <w:t>特别提款权</w:t>
      </w:r>
      <w:r>
        <w:t>（</w:t>
      </w:r>
      <w:r>
        <w:rPr>
          <w:rFonts w:ascii="Times New Roman" w:hAnsi="Times New Roman" w:eastAsia="宋体"/>
        </w:rPr>
        <w:t>S</w:t>
      </w:r>
      <w:r>
        <w:rPr>
          <w:rFonts w:ascii="Times New Roman" w:hAnsi="Times New Roman" w:eastAsia="宋体"/>
        </w:rPr>
        <w:t>p</w:t>
      </w:r>
      <w:r>
        <w:rPr>
          <w:rFonts w:ascii="Times New Roman" w:hAnsi="Times New Roman" w:eastAsia="宋体"/>
        </w:rPr>
        <w:t>e</w:t>
      </w:r>
      <w:r>
        <w:rPr>
          <w:rFonts w:ascii="Times New Roman" w:hAnsi="Times New Roman" w:eastAsia="宋体"/>
        </w:rPr>
        <w:t>c</w:t>
      </w:r>
      <w:r>
        <w:rPr>
          <w:rFonts w:ascii="Times New Roman" w:hAnsi="Times New Roman" w:eastAsia="宋体"/>
        </w:rPr>
        <w:t>i</w:t>
      </w:r>
      <w:r>
        <w:rPr>
          <w:rFonts w:ascii="Times New Roman" w:hAnsi="Times New Roman" w:eastAsia="宋体"/>
        </w:rPr>
        <w:t>a</w:t>
      </w:r>
      <w:r>
        <w:rPr>
          <w:rFonts w:ascii="Times New Roman" w:hAnsi="Times New Roman" w:eastAsia="宋体"/>
        </w:rPr>
        <w:t>l </w:t>
      </w:r>
      <w:r>
        <w:rPr>
          <w:rFonts w:ascii="Times New Roman" w:hAnsi="Times New Roman" w:eastAsia="宋体"/>
        </w:rPr>
        <w:t>D</w:t>
      </w:r>
      <w:r>
        <w:rPr>
          <w:rFonts w:ascii="Times New Roman" w:hAnsi="Times New Roman" w:eastAsia="宋体"/>
        </w:rPr>
        <w:t>ra</w:t>
      </w:r>
      <w:r>
        <w:rPr>
          <w:rFonts w:ascii="Times New Roman" w:hAnsi="Times New Roman" w:eastAsia="宋体"/>
        </w:rPr>
        <w:t>w</w:t>
      </w:r>
      <w:r>
        <w:rPr>
          <w:rFonts w:ascii="Times New Roman" w:hAnsi="Times New Roman" w:eastAsia="宋体"/>
        </w:rPr>
        <w:t>i</w:t>
      </w:r>
      <w:r>
        <w:rPr>
          <w:rFonts w:ascii="Times New Roman" w:hAnsi="Times New Roman" w:eastAsia="宋体"/>
        </w:rPr>
        <w:t>n</w:t>
      </w:r>
      <w:r>
        <w:rPr>
          <w:rFonts w:ascii="Times New Roman" w:hAnsi="Times New Roman" w:eastAsia="宋体"/>
        </w:rPr>
        <w:t>g </w:t>
      </w:r>
      <w:r>
        <w:rPr>
          <w:rFonts w:ascii="Times New Roman" w:hAnsi="Times New Roman" w:eastAsia="宋体"/>
        </w:rPr>
        <w:t>Ri</w:t>
      </w:r>
      <w:r>
        <w:rPr>
          <w:rFonts w:ascii="Times New Roman" w:hAnsi="Times New Roman" w:eastAsia="宋体"/>
        </w:rPr>
        <w:t>gh</w:t>
      </w:r>
      <w:r>
        <w:rPr>
          <w:rFonts w:ascii="Times New Roman" w:hAnsi="Times New Roman" w:eastAsia="宋体"/>
        </w:rPr>
        <w:t>t</w:t>
      </w:r>
      <w:r>
        <w:rPr>
          <w:spacing w:val="-10"/>
        </w:rPr>
        <w:t xml:space="preserve">, </w:t>
      </w:r>
      <w:r>
        <w:t>简称</w:t>
      </w:r>
      <w:r>
        <w:rPr>
          <w:rFonts w:ascii="Times New Roman" w:hAnsi="Times New Roman" w:eastAsia="宋体"/>
        </w:rPr>
        <w:t>S</w:t>
      </w:r>
      <w:r>
        <w:rPr>
          <w:rFonts w:ascii="Times New Roman" w:hAnsi="Times New Roman" w:eastAsia="宋体"/>
        </w:rPr>
        <w:t>D</w:t>
      </w:r>
      <w:r>
        <w:rPr>
          <w:rFonts w:ascii="Times New Roman" w:hAnsi="Times New Roman" w:eastAsia="宋体"/>
        </w:rPr>
        <w:t>R</w:t>
      </w:r>
      <w:r>
        <w:t>）</w:t>
      </w:r>
      <w:r>
        <w:t>亦称“纸黄金”，</w:t>
      </w:r>
      <w:r w:rsidR="001852F3">
        <w:t xml:space="preserve">是国际</w:t>
      </w:r>
      <w:r>
        <w:t>货币基金组织</w:t>
      </w:r>
      <w:r>
        <w:rPr>
          <w:rFonts w:ascii="Times New Roman" w:hAnsi="Times New Roman" w:eastAsia="宋体"/>
        </w:rPr>
        <w:t>(</w:t>
      </w:r>
      <w:r>
        <w:rPr>
          <w:rFonts w:ascii="Times New Roman" w:hAnsi="Times New Roman" w:eastAsia="宋体"/>
        </w:rPr>
        <w:t xml:space="preserve">IMF</w:t>
      </w:r>
      <w:r>
        <w:rPr>
          <w:rFonts w:ascii="Times New Roman" w:hAnsi="Times New Roman" w:eastAsia="宋体"/>
        </w:rPr>
        <w:t>)</w:t>
      </w:r>
      <w:r>
        <w:t>所创立设计的一种特有的货币型储备资产和新型记账单位。广泛意义上来说，</w:t>
      </w:r>
      <w:r>
        <w:rPr>
          <w:rFonts w:ascii="Times New Roman" w:hAnsi="Times New Roman" w:eastAsia="宋体"/>
        </w:rPr>
        <w:t>SDR</w:t>
      </w:r>
      <w:r>
        <w:t>是</w:t>
      </w:r>
      <w:r>
        <w:rPr>
          <w:rFonts w:ascii="Times New Roman" w:hAnsi="Times New Roman" w:eastAsia="宋体"/>
        </w:rPr>
        <w:t>IMF</w:t>
      </w:r>
      <w:r>
        <w:t>下设的一种国际储备资产，</w:t>
      </w:r>
      <w:r>
        <w:rPr>
          <w:rFonts w:ascii="Times New Roman" w:hAnsi="Times New Roman" w:eastAsia="宋体"/>
        </w:rPr>
        <w:t>SDR</w:t>
      </w:r>
      <w:r>
        <w:t>的货币篮子之前</w:t>
      </w:r>
      <w:r>
        <w:t>由美元、欧元、日元和英镑按不同比例组成。由于</w:t>
      </w:r>
      <w:r>
        <w:rPr>
          <w:rFonts w:ascii="Times New Roman" w:hAnsi="Times New Roman" w:eastAsia="宋体"/>
        </w:rPr>
        <w:t>SDR</w:t>
      </w:r>
      <w:r>
        <w:t>是</w:t>
      </w:r>
      <w:r>
        <w:rPr>
          <w:rFonts w:ascii="Times New Roman" w:hAnsi="Times New Roman" w:eastAsia="宋体"/>
        </w:rPr>
        <w:t>IMF</w:t>
      </w:r>
      <w:r>
        <w:t>体系中对普通</w:t>
      </w:r>
      <w:r>
        <w:t>提款权的一种新的补充，由此称其为“特别提款权”。</w:t>
      </w:r>
      <w:r>
        <w:rPr>
          <w:rFonts w:ascii="Times New Roman" w:hAnsi="Times New Roman" w:eastAsia="宋体"/>
        </w:rPr>
        <w:t>IMF</w:t>
      </w:r>
      <w:r w:rsidR="001852F3">
        <w:rPr>
          <w:rFonts w:ascii="Times New Roman" w:hAnsi="Times New Roman" w:eastAsia="宋体"/>
        </w:rPr>
        <w:t xml:space="preserve"> </w:t>
      </w:r>
      <w:r>
        <w:t>在董事会会议上宣布</w:t>
      </w:r>
      <w:r>
        <w:t>：自</w:t>
      </w:r>
      <w:r>
        <w:rPr>
          <w:rFonts w:ascii="Times New Roman" w:hAnsi="Times New Roman" w:eastAsia="宋体"/>
        </w:rPr>
        <w:t>2016</w:t>
      </w:r>
      <w:r>
        <w:t>年</w:t>
      </w:r>
      <w:r>
        <w:rPr>
          <w:rFonts w:ascii="Times New Roman" w:hAnsi="Times New Roman" w:eastAsia="宋体"/>
        </w:rPr>
        <w:t>10</w:t>
      </w:r>
      <w:r>
        <w:t>月</w:t>
      </w:r>
      <w:r>
        <w:rPr>
          <w:rFonts w:ascii="Times New Roman" w:hAnsi="Times New Roman" w:eastAsia="宋体"/>
        </w:rPr>
        <w:t>1</w:t>
      </w:r>
      <w:r>
        <w:t>日起将人民币纳入</w:t>
      </w:r>
      <w:r>
        <w:rPr>
          <w:rFonts w:ascii="Times New Roman" w:hAnsi="Times New Roman" w:eastAsia="宋体"/>
        </w:rPr>
        <w:t>SDR</w:t>
      </w:r>
      <w:r>
        <w:t>货币篮子。国际货币基金组织对有</w:t>
      </w:r>
      <w:r>
        <w:t>意愿加入</w:t>
      </w:r>
      <w:r>
        <w:rPr>
          <w:rFonts w:ascii="Times New Roman" w:hAnsi="Times New Roman" w:eastAsia="宋体"/>
        </w:rPr>
        <w:t>SDR</w:t>
      </w:r>
      <w:r>
        <w:t>的各国货币设立了两项规定：一是货币发行国出口货物和服务的</w:t>
      </w:r>
      <w:r>
        <w:t>所加总数量需要位居所有组织中成员国前列，二是该国货币应具有“可自由使</w:t>
      </w:r>
      <w:r>
        <w:t>用”的特点和性质。针对第一项要求，</w:t>
      </w:r>
      <w:r>
        <w:rPr>
          <w:rFonts w:ascii="Times New Roman" w:hAnsi="Times New Roman" w:eastAsia="宋体"/>
        </w:rPr>
        <w:t>IMF</w:t>
      </w:r>
      <w:r>
        <w:t>在</w:t>
      </w:r>
      <w:r>
        <w:rPr>
          <w:rFonts w:ascii="Times New Roman" w:hAnsi="Times New Roman" w:eastAsia="宋体"/>
        </w:rPr>
        <w:t>2015</w:t>
      </w:r>
      <w:r>
        <w:t>年</w:t>
      </w:r>
      <w:r>
        <w:rPr>
          <w:rFonts w:ascii="Times New Roman" w:hAnsi="Times New Roman" w:eastAsia="宋体"/>
        </w:rPr>
        <w:t>8</w:t>
      </w:r>
      <w:r>
        <w:t>月份中的报告称</w:t>
      </w:r>
      <w:r>
        <w:t>，</w:t>
      </w:r>
    </w:p>
    <w:p w:rsidR="0018722C">
      <w:pPr>
        <w:topLinePunct/>
      </w:pPr>
      <w:r>
        <w:t>“在上一次的对中国申请的评估审查中，中国已满足出口商品服务数量及对外</w:t>
      </w:r>
      <w:r>
        <w:t>贸易规模上的基本要求。”；对于第二项要求中“可自由使用”，根据</w:t>
      </w:r>
      <w:r>
        <w:rPr>
          <w:rFonts w:ascii="Times New Roman" w:hAnsi="Times New Roman" w:eastAsia="宋体"/>
        </w:rPr>
        <w:t>I</w:t>
      </w:r>
      <w:r>
        <w:rPr>
          <w:rFonts w:ascii="Times New Roman" w:hAnsi="Times New Roman" w:eastAsia="宋体"/>
        </w:rPr>
        <w:t>M</w:t>
      </w:r>
      <w:r>
        <w:rPr>
          <w:rFonts w:ascii="Times New Roman" w:hAnsi="Times New Roman" w:eastAsia="宋体"/>
        </w:rPr>
        <w:t>F</w:t>
      </w:r>
      <w:r>
        <w:t>条款</w:t>
      </w:r>
      <w:r>
        <w:t>定义：一国货币在国际交易中被广泛使用作为支付货币，也就是直接用于国际进出口贸易或者国际债务的支付，同时在国际汇率市场上被广泛兑换或者直接</w:t>
      </w:r>
      <w:r>
        <w:t>使用。自</w:t>
      </w:r>
      <w:r>
        <w:rPr>
          <w:rFonts w:ascii="Times New Roman" w:hAnsi="Times New Roman" w:eastAsia="宋体"/>
        </w:rPr>
        <w:t>2010</w:t>
      </w:r>
      <w:r>
        <w:t>年以来，人民币作为可跨境使用的货币在国际交易中使用与交易</w:t>
      </w:r>
      <w:r>
        <w:t>金额已经有显著提升，在外汇市市场上，人民币也逐渐获得了频繁、大笔的交</w:t>
      </w:r>
      <w:r>
        <w:t>易者的热衷。</w:t>
      </w:r>
      <w:r>
        <w:rPr>
          <w:rFonts w:ascii="Times New Roman" w:hAnsi="Times New Roman" w:eastAsia="宋体"/>
        </w:rPr>
        <w:t>2013</w:t>
      </w:r>
      <w:r>
        <w:t>年国际清算银行</w:t>
      </w:r>
      <w:r>
        <w:t>（</w:t>
      </w:r>
      <w:r>
        <w:rPr>
          <w:rFonts w:ascii="Times New Roman" w:hAnsi="Times New Roman" w:eastAsia="宋体"/>
        </w:rPr>
        <w:t>BIS</w:t>
      </w:r>
      <w:r>
        <w:t>）</w:t>
      </w:r>
      <w:r>
        <w:t>排名显示，人民币在全球外汇交易</w:t>
      </w:r>
      <w:r>
        <w:t>中的规模首次跻身前十位，占总量的比例为</w:t>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t>又据中国银行报告显示</w:t>
      </w:r>
      <w:r>
        <w:t>，</w:t>
      </w:r>
    </w:p>
    <w:p w:rsidR="0018722C">
      <w:pPr>
        <w:topLinePunct/>
      </w:pPr>
      <w:r>
        <w:rPr>
          <w:rFonts w:ascii="Times New Roman" w:eastAsia="Times New Roman"/>
        </w:rPr>
        <w:t>2013</w:t>
      </w:r>
      <w:r>
        <w:t>年前</w:t>
      </w:r>
      <w:r>
        <w:rPr>
          <w:rFonts w:ascii="Times New Roman" w:eastAsia="Times New Roman"/>
        </w:rPr>
        <w:t>11</w:t>
      </w:r>
      <w:r>
        <w:t>个月跨境贸易人民币结算业务累计发生</w:t>
      </w:r>
      <w:r>
        <w:rPr>
          <w:rFonts w:ascii="Times New Roman" w:eastAsia="Times New Roman"/>
        </w:rPr>
        <w:t>4</w:t>
      </w:r>
      <w:r>
        <w:rPr>
          <w:rFonts w:ascii="Times New Roman" w:eastAsia="Times New Roman"/>
        </w:rPr>
        <w:t>.</w:t>
      </w:r>
      <w:r>
        <w:rPr>
          <w:rFonts w:ascii="Times New Roman" w:eastAsia="Times New Roman"/>
        </w:rPr>
        <w:t>07</w:t>
      </w:r>
      <w:r>
        <w:t>万亿元。可见时至今日，人民币在国际市场上运用的深度也可以符合</w:t>
      </w:r>
      <w:r>
        <w:rPr>
          <w:rFonts w:ascii="Times New Roman" w:eastAsia="Times New Roman"/>
        </w:rPr>
        <w:t>IMF</w:t>
      </w:r>
      <w:r>
        <w:t>的操作要求了。</w:t>
      </w:r>
    </w:p>
    <w:p w:rsidR="0018722C">
      <w:pPr>
        <w:topLinePunct/>
      </w:pPr>
      <w:r>
        <w:rPr>
          <w:rFonts w:cstheme="minorBidi" w:hAnsiTheme="minorHAnsi" w:eastAsiaTheme="minorHAnsi" w:asciiTheme="minorHAnsi" w:ascii="Times New Roman"/>
        </w:rPr>
        <w:t>20</w:t>
      </w:r>
    </w:p>
    <w:p w:rsidR="0018722C">
      <w:pPr>
        <w:topLinePunct/>
      </w:pPr>
      <w:r>
        <w:t>人民币加入</w:t>
      </w:r>
      <w:r>
        <w:rPr>
          <w:rFonts w:ascii="Times New Roman" w:eastAsia="Times New Roman"/>
        </w:rPr>
        <w:t>SDR</w:t>
      </w:r>
      <w:r>
        <w:t>篮子是中国多年来推进人民币国际化进程的一个重大的一步，因为这意味着人民币将作为全球主要储备货币。据</w:t>
      </w:r>
      <w:r>
        <w:rPr>
          <w:rFonts w:ascii="Times New Roman" w:eastAsia="Times New Roman"/>
        </w:rPr>
        <w:t>IMF</w:t>
      </w:r>
      <w:r>
        <w:t>宣称，人民币</w:t>
      </w:r>
      <w:r>
        <w:t>在</w:t>
      </w:r>
    </w:p>
    <w:p w:rsidR="0018722C">
      <w:pPr>
        <w:topLinePunct/>
      </w:pPr>
      <w:r>
        <w:rPr>
          <w:rFonts w:ascii="Times New Roman" w:eastAsia="Times New Roman"/>
        </w:rPr>
        <w:t>SDR</w:t>
      </w:r>
      <w:r>
        <w:t>货币篮子中的权重为</w:t>
      </w:r>
      <w:r>
        <w:rPr>
          <w:rFonts w:ascii="Times New Roman" w:eastAsia="Times New Roman"/>
        </w:rPr>
        <w:t>10</w:t>
      </w:r>
      <w:r>
        <w:rPr>
          <w:rFonts w:ascii="Times New Roman" w:eastAsia="Times New Roman"/>
        </w:rPr>
        <w:t>.</w:t>
      </w:r>
      <w:r>
        <w:rPr>
          <w:rFonts w:ascii="Times New Roman" w:eastAsia="Times New Roman"/>
        </w:rPr>
        <w:t>92%</w:t>
      </w:r>
      <w:r>
        <w:t>，排名第三，然而仔细观察</w:t>
      </w:r>
      <w:r>
        <w:rPr>
          <w:rFonts w:ascii="Times New Roman" w:eastAsia="Times New Roman"/>
        </w:rPr>
        <w:t>SDR</w:t>
      </w:r>
      <w:r>
        <w:t>新篮子权重表就会发现：人民币所获得新篮子权重后，只有欧元和英镑出现了权重明显下</w:t>
      </w:r>
      <w:r>
        <w:t>降的现象。其中，欧元由</w:t>
      </w:r>
      <w:r>
        <w:rPr>
          <w:rFonts w:ascii="Times New Roman" w:eastAsia="Times New Roman"/>
        </w:rPr>
        <w:t>37</w:t>
      </w:r>
      <w:r>
        <w:rPr>
          <w:rFonts w:ascii="Times New Roman" w:eastAsia="Times New Roman"/>
        </w:rPr>
        <w:t>.</w:t>
      </w:r>
      <w:r>
        <w:rPr>
          <w:rFonts w:ascii="Times New Roman" w:eastAsia="Times New Roman"/>
        </w:rPr>
        <w:t>4%</w:t>
      </w:r>
      <w:r>
        <w:t>下降到</w:t>
      </w:r>
      <w:r>
        <w:rPr>
          <w:rFonts w:ascii="Times New Roman" w:eastAsia="Times New Roman"/>
        </w:rPr>
        <w:t>30</w:t>
      </w:r>
      <w:r>
        <w:rPr>
          <w:rFonts w:ascii="Times New Roman" w:eastAsia="Times New Roman"/>
        </w:rPr>
        <w:t>.</w:t>
      </w:r>
      <w:r>
        <w:rPr>
          <w:rFonts w:ascii="Times New Roman" w:eastAsia="Times New Roman"/>
        </w:rPr>
        <w:t>9%</w:t>
      </w:r>
      <w:r>
        <w:t>，下降</w:t>
      </w:r>
      <w:r>
        <w:rPr>
          <w:rFonts w:ascii="Times New Roman" w:eastAsia="Times New Roman"/>
        </w:rPr>
        <w:t>6</w:t>
      </w:r>
      <w:r>
        <w:rPr>
          <w:rFonts w:ascii="Times New Roman" w:eastAsia="Times New Roman"/>
        </w:rPr>
        <w:t>.</w:t>
      </w:r>
      <w:r>
        <w:rPr>
          <w:rFonts w:ascii="Times New Roman" w:eastAsia="Times New Roman"/>
        </w:rPr>
        <w:t>5</w:t>
      </w:r>
      <w:r>
        <w:t>个百分点；英镑由</w:t>
      </w:r>
      <w:r>
        <w:rPr>
          <w:rFonts w:ascii="Times New Roman" w:eastAsia="Times New Roman"/>
        </w:rPr>
        <w:t>11</w:t>
      </w:r>
      <w:r>
        <w:rPr>
          <w:rFonts w:ascii="Times New Roman" w:eastAsia="Times New Roman"/>
        </w:rPr>
        <w:t>.</w:t>
      </w:r>
      <w:r>
        <w:rPr>
          <w:rFonts w:ascii="Times New Roman" w:eastAsia="Times New Roman"/>
        </w:rPr>
        <w:t>3</w:t>
      </w:r>
      <w:r>
        <w:rPr>
          <w:rFonts w:ascii="Times New Roman" w:eastAsia="Times New Roman"/>
        </w:rPr>
        <w:t>%</w:t>
      </w:r>
    </w:p>
    <w:p w:rsidR="0018722C">
      <w:pPr>
        <w:topLinePunct/>
      </w:pPr>
      <w:r>
        <w:t>下滑至</w:t>
      </w:r>
      <w:r>
        <w:rPr>
          <w:rFonts w:ascii="Times New Roman" w:eastAsia="Times New Roman"/>
        </w:rPr>
        <w:t>8</w:t>
      </w:r>
      <w:r>
        <w:rPr>
          <w:rFonts w:ascii="Times New Roman" w:eastAsia="Times New Roman"/>
        </w:rPr>
        <w:t>.</w:t>
      </w:r>
      <w:r>
        <w:rPr>
          <w:rFonts w:ascii="Times New Roman" w:eastAsia="Times New Roman"/>
        </w:rPr>
        <w:t>1%</w:t>
      </w:r>
      <w:r>
        <w:t>，下降</w:t>
      </w:r>
      <w:r>
        <w:rPr>
          <w:rFonts w:ascii="Times New Roman" w:eastAsia="Times New Roman"/>
        </w:rPr>
        <w:t>2</w:t>
      </w:r>
      <w:r>
        <w:rPr>
          <w:rFonts w:ascii="Times New Roman" w:eastAsia="Times New Roman"/>
        </w:rPr>
        <w:t>.</w:t>
      </w:r>
      <w:r>
        <w:rPr>
          <w:rFonts w:ascii="Times New Roman" w:eastAsia="Times New Roman"/>
        </w:rPr>
        <w:t>8</w:t>
      </w:r>
      <w:r>
        <w:t>个百分点。而日元和美元则分别仅下降</w:t>
      </w:r>
      <w:r>
        <w:rPr>
          <w:rFonts w:ascii="Times New Roman" w:eastAsia="Times New Roman"/>
        </w:rPr>
        <w:t>1</w:t>
      </w:r>
      <w:r>
        <w:rPr>
          <w:rFonts w:ascii="Times New Roman" w:eastAsia="Times New Roman"/>
        </w:rPr>
        <w:t>.</w:t>
      </w:r>
      <w:r>
        <w:rPr>
          <w:rFonts w:ascii="Times New Roman" w:eastAsia="Times New Roman"/>
        </w:rPr>
        <w:t>1</w:t>
      </w:r>
      <w:r>
        <w:t>个百分点和</w:t>
      </w:r>
    </w:p>
    <w:p w:rsidR="0018722C">
      <w:pPr>
        <w:topLinePunct/>
      </w:pPr>
      <w:r>
        <w:rPr>
          <w:rFonts w:ascii="Times New Roman" w:hAnsi="Times New Roman" w:eastAsia="Times New Roman"/>
        </w:rPr>
        <w:t>0.2</w:t>
      </w:r>
      <w:r>
        <w:t>个百分点，这表明人民币加入</w:t>
      </w:r>
      <w:r>
        <w:rPr>
          <w:rFonts w:ascii="Times New Roman" w:hAnsi="Times New Roman" w:eastAsia="Times New Roman"/>
        </w:rPr>
        <w:t>SDR</w:t>
      </w:r>
      <w:r>
        <w:t>货币篮子对欧洲经济的影响较大，但是对日元、美元作为主要国际结算货币的地位影响甚微。然而需要注意的是，人</w:t>
      </w:r>
      <w:r>
        <w:t>民币虽然加入了</w:t>
      </w:r>
      <w:r>
        <w:rPr>
          <w:rFonts w:ascii="Times New Roman" w:hAnsi="Times New Roman" w:eastAsia="Times New Roman"/>
        </w:rPr>
        <w:t>SDR</w:t>
      </w:r>
      <w:r>
        <w:t>货币篮子</w:t>
      </w:r>
      <w:r>
        <w:rPr>
          <w:rFonts w:ascii="Times New Roman" w:hAnsi="Times New Roman" w:eastAsia="Times New Roman"/>
          <w:rFonts w:hint="eastAsia"/>
        </w:rPr>
        <w:t>，</w:t>
      </w:r>
      <w:r>
        <w:t>但是“可自由使用”货币并不等价于完全自由可兑换货币，并且不对货币的汇率制度及资本项目自由化程度进行要求。融入</w:t>
      </w:r>
      <w:r>
        <w:t>国际体系是人民币的最终目的。就数据上看，人民币加入</w:t>
      </w:r>
      <w:r>
        <w:rPr>
          <w:rFonts w:ascii="Times New Roman" w:hAnsi="Times New Roman" w:eastAsia="Times New Roman"/>
        </w:rPr>
        <w:t>SDR</w:t>
      </w:r>
      <w:r>
        <w:t>新篮子更多层面上是一种象征意义。显然，提升各国央行对人民币作为其外汇储备的需求是人民币国际化不可或缺的一个进程，然而在短时间内提升世界各国的央行对人民</w:t>
      </w:r>
      <w:r>
        <w:t>币的作为新型外汇储备的需求并不是人民币加入</w:t>
      </w:r>
      <w:r>
        <w:rPr>
          <w:rFonts w:ascii="Times New Roman" w:hAnsi="Times New Roman" w:eastAsia="Times New Roman"/>
        </w:rPr>
        <w:t>SDR</w:t>
      </w:r>
      <w:r>
        <w:t>货币新篮子所要实现的最终目的，而是让中国经济融入到国际经济体系，让人民币融入到国际金融体系。</w:t>
      </w:r>
    </w:p>
    <w:p w:rsidR="0018722C">
      <w:pPr>
        <w:topLinePunct/>
      </w:pPr>
      <w:r>
        <w:t>可以说，人民币加入</w:t>
      </w:r>
      <w:r>
        <w:rPr>
          <w:rFonts w:ascii="Times New Roman" w:hAnsi="Times New Roman" w:eastAsia="Times New Roman"/>
        </w:rPr>
        <w:t>SDR</w:t>
      </w:r>
      <w:r>
        <w:t>新篮子是对国际金融体系一次巨大的变革——国际外汇储备开始由成熟经济体开始向新兴经济体转移。曾有专家做过这样的一</w:t>
      </w:r>
      <w:r>
        <w:t>个预测：如果人民币能加入</w:t>
      </w:r>
      <w:r>
        <w:rPr>
          <w:rFonts w:ascii="Times New Roman" w:hAnsi="Times New Roman" w:eastAsia="Times New Roman"/>
        </w:rPr>
        <w:t>SDR</w:t>
      </w:r>
      <w:r>
        <w:t>货币新篮子，并且占据其中货币权重的</w:t>
      </w:r>
      <w:r>
        <w:rPr>
          <w:rFonts w:ascii="Times New Roman" w:hAnsi="Times New Roman" w:eastAsia="Times New Roman"/>
        </w:rPr>
        <w:t>10%</w:t>
      </w:r>
      <w:r>
        <w:t>，</w:t>
      </w:r>
      <w:r>
        <w:t>那么这将促使各国央行储备管理经理考虑或实施购买价值</w:t>
      </w:r>
      <w:r>
        <w:rPr>
          <w:rFonts w:ascii="Times New Roman" w:hAnsi="Times New Roman" w:eastAsia="Times New Roman"/>
        </w:rPr>
        <w:t>280</w:t>
      </w:r>
      <w:r>
        <w:t>亿美元的人民币的举措。在未来十到十五年间，人民币将逐渐作为各国新型外汇储备货币纳入其外汇储备体系，人民币会随着其国际化程度的不断加深而渗入到国际贸易的各个领域，最终将带动国际金融体系形成新的汇率均衡水平。</w:t>
      </w:r>
    </w:p>
    <w:p w:rsidR="0018722C">
      <w:pPr>
        <w:topLinePunct/>
      </w:pPr>
      <w:r>
        <w:rPr>
          <w:rFonts w:cstheme="minorBidi" w:hAnsiTheme="minorHAnsi" w:eastAsiaTheme="minorHAnsi" w:asciiTheme="minorHAnsi" w:ascii="Times New Roman"/>
        </w:rPr>
        <w:t>21</w:t>
      </w:r>
    </w:p>
    <w:p w:rsidR="0018722C">
      <w:pPr>
        <w:pStyle w:val="Heading1"/>
        <w:topLinePunct/>
      </w:pPr>
      <w:bookmarkStart w:id="655934" w:name="_Toc686655934"/>
      <w:bookmarkStart w:name="3 OFDI促进人民币国际化的理论分析 " w:id="71"/>
      <w:bookmarkEnd w:id="71"/>
      <w:r>
        <w:t>3</w:t>
      </w:r>
      <w:r>
        <w:t xml:space="preserve">  </w:t>
      </w:r>
      <w:r/>
      <w:bookmarkStart w:name="_bookmark29" w:id="72"/>
      <w:bookmarkEnd w:id="72"/>
      <w:r/>
      <w:bookmarkStart w:name="_bookmark29" w:id="73"/>
      <w:bookmarkEnd w:id="73"/>
      <w:r>
        <w:t>O</w:t>
      </w:r>
      <w:r>
        <w:t>FDI</w:t>
      </w:r>
      <w:r/>
      <w:r w:rsidR="001852F3">
        <w:t xml:space="preserve">促进人民币国际化的理论分析</w:t>
      </w:r>
      <w:bookmarkEnd w:id="655934"/>
    </w:p>
    <w:p w:rsidR="0018722C">
      <w:pPr>
        <w:pStyle w:val="Heading2"/>
        <w:topLinePunct/>
        <w:ind w:left="171" w:hangingChars="171" w:hanging="171"/>
      </w:pPr>
      <w:bookmarkStart w:id="655935" w:name="_Toc686655935"/>
      <w:bookmarkStart w:name="3.1 OFDI与人民币国际化之间内在关系的框架分析 " w:id="74"/>
      <w:bookmarkEnd w:id="74"/>
      <w:r>
        <w:t>3.1</w:t>
      </w:r>
      <w:r>
        <w:t xml:space="preserve"> </w:t>
      </w:r>
      <w:r/>
      <w:bookmarkStart w:name="_bookmark30" w:id="75"/>
      <w:bookmarkEnd w:id="75"/>
      <w:r/>
      <w:bookmarkStart w:name="_bookmark30" w:id="76"/>
      <w:bookmarkEnd w:id="76"/>
      <w:r>
        <w:t>O</w:t>
      </w:r>
      <w:r>
        <w:t>FDI</w:t>
      </w:r>
      <w:r/>
      <w:r>
        <w:t>与人民币国际化之间内在关系的框架分析</w:t>
      </w:r>
      <w:bookmarkEnd w:id="655935"/>
    </w:p>
    <w:p w:rsidR="0018722C">
      <w:pPr>
        <w:topLinePunct/>
      </w:pPr>
      <w:r>
        <w:rPr>
          <w:rFonts w:ascii="Times New Roman" w:eastAsia="Times New Roman"/>
        </w:rPr>
        <w:t>OFDI</w:t>
      </w:r>
      <w:r>
        <w:t>可以说是中国对外开放经济发展到新一个阶段的产物。</w:t>
      </w:r>
      <w:r>
        <w:t>近年</w:t>
      </w:r>
      <w:r>
        <w:t>来中国不断出台政策加大对外投资力度，尝试扭转中国对外投资模式及改善对外贸易环</w:t>
      </w:r>
      <w:r>
        <w:t>境。中国由原先的以大宗商品出口为主的对外贸易模式到现阶段的通过合并、收</w:t>
      </w:r>
      <w:r>
        <w:t>购、购买股份、债券等偏向于资本输出方式来参与国际贸易，既表现了经济全</w:t>
      </w:r>
      <w:r>
        <w:t>球化对中国经济的影响在不断加深、中国受国际经济波动的影响越来越大，</w:t>
      </w:r>
      <w:r w:rsidR="001852F3">
        <w:t xml:space="preserve">又</w:t>
      </w:r>
      <w:r>
        <w:t>体现了国内投资者对国际经济波动的敏感度与关注度加深，其中最为明显的表</w:t>
      </w:r>
      <w:r>
        <w:t>现即是</w:t>
      </w:r>
      <w:r>
        <w:rPr>
          <w:rFonts w:ascii="Times New Roman" w:eastAsia="Times New Roman"/>
        </w:rPr>
        <w:t>OFDI</w:t>
      </w:r>
      <w:r>
        <w:t>投资额的大幅增加。从</w:t>
      </w:r>
      <w:r>
        <w:rPr>
          <w:rFonts w:ascii="Times New Roman" w:eastAsia="Times New Roman"/>
        </w:rPr>
        <w:t>2007</w:t>
      </w:r>
      <w:r>
        <w:t>年以来中国</w:t>
      </w:r>
      <w:r>
        <w:rPr>
          <w:rFonts w:ascii="Times New Roman" w:eastAsia="Times New Roman"/>
        </w:rPr>
        <w:t>OFDI</w:t>
      </w:r>
      <w:r>
        <w:t>投资净额大幅攀升之势自是离不开中国政府积极经济政策的支持和国内日渐开放对外投资</w:t>
      </w:r>
      <w:r>
        <w:t>环</w:t>
      </w:r>
    </w:p>
    <w:p w:rsidR="0018722C">
      <w:pPr>
        <w:topLinePunct/>
      </w:pPr>
      <w:r>
        <w:t>境。自近十年来中国经济高速发展，到超越日本成为世界第二大经济体，国内经济大体维持着积极发展与繁荣的局面。随着居民收入水平的上升，恩格尔系数已不再是衡量人民生活水平的“唯一”指标，消费和投资逐渐成为了普通居民日常经济活动。正是这个时期个体投资者开始热衷于各种理财投资产品，</w:t>
      </w:r>
      <w:r>
        <w:t>而</w:t>
      </w:r>
    </w:p>
    <w:p w:rsidR="0018722C">
      <w:pPr>
        <w:topLinePunct/>
      </w:pPr>
      <w:r>
        <w:rPr>
          <w:rFonts w:ascii="Times New Roman" w:hAnsi="Times New Roman" w:eastAsia="宋体"/>
        </w:rPr>
        <w:t>2008</w:t>
      </w:r>
      <w:r w:rsidR="001852F3">
        <w:rPr>
          <w:rFonts w:ascii="Times New Roman" w:hAnsi="Times New Roman" w:eastAsia="宋体"/>
        </w:rPr>
        <w:t xml:space="preserve">  </w:t>
      </w:r>
      <w:r>
        <w:t>年的金融危机更是让这些投资者们和中小型金融机构开始正视国际经济对中国经济的影响力，</w:t>
      </w:r>
      <w:r>
        <w:rPr>
          <w:rFonts w:ascii="Times New Roman" w:hAnsi="Times New Roman" w:eastAsia="宋体"/>
        </w:rPr>
        <w:t>OFDI</w:t>
      </w:r>
      <w:r>
        <w:t>就是在这个时期进入高速发展期，其主要表现为投资</w:t>
      </w:r>
      <w:r>
        <w:t>净额的“近直线”式攀升。随着国内投资者对对外投资的关注度不断上升，</w:t>
      </w:r>
      <w:r w:rsidR="001852F3">
        <w:t xml:space="preserve">投</w:t>
      </w:r>
      <w:r>
        <w:t>资经验的累积，</w:t>
      </w:r>
      <w:r>
        <w:rPr>
          <w:rFonts w:ascii="Times New Roman" w:hAnsi="Times New Roman" w:eastAsia="宋体"/>
        </w:rPr>
        <w:t>OFDI</w:t>
      </w:r>
      <w:r>
        <w:t>成为他们新的对外投资方式，并因为</w:t>
      </w:r>
      <w:r>
        <w:rPr>
          <w:rFonts w:ascii="Times New Roman" w:hAnsi="Times New Roman" w:eastAsia="宋体"/>
        </w:rPr>
        <w:t>OFDI</w:t>
      </w:r>
      <w:r>
        <w:t>有助于了解</w:t>
      </w:r>
      <w:r>
        <w:t>一手</w:t>
      </w:r>
      <w:r>
        <w:t>投资当地市场行情、股权所有权优势及对小型投资机构和个体投资者的宽松优惠政策等优势深受中小型融资机构和个体投资者们的青睐。而且近两年来的</w:t>
      </w:r>
      <w:r>
        <w:rPr>
          <w:rFonts w:ascii="Times New Roman" w:hAnsi="Times New Roman" w:eastAsia="宋体"/>
        </w:rPr>
        <w:t>OFDI</w:t>
      </w:r>
      <w:r>
        <w:t>投资方向更偏向于使用高精尖技术和传统文化对境外产业进行投资，</w:t>
      </w:r>
      <w:r w:rsidR="001852F3">
        <w:t xml:space="preserve">一定程度上更符合、满足国内中小型投资者的投资偏好。</w:t>
      </w:r>
    </w:p>
    <w:p w:rsidR="0018722C">
      <w:pPr>
        <w:topLinePunct/>
      </w:pPr>
      <w:r>
        <w:rPr>
          <w:rFonts w:ascii="Times New Roman" w:hAnsi="Times New Roman" w:eastAsia="宋体"/>
        </w:rPr>
        <w:t>OFDI</w:t>
      </w:r>
      <w:r>
        <w:t>主要通过跨国公司来实现，直观来说，</w:t>
      </w:r>
      <w:r>
        <w:rPr>
          <w:rFonts w:ascii="Times New Roman" w:hAnsi="Times New Roman" w:eastAsia="宋体"/>
        </w:rPr>
        <w:t>OFDI</w:t>
      </w:r>
      <w:r>
        <w:t>为中国投资者所热衷的人民币国际化进程的推进具有较大的促进作用。首先，</w:t>
      </w:r>
      <w:r>
        <w:rPr>
          <w:rFonts w:ascii="Times New Roman" w:hAnsi="Times New Roman" w:eastAsia="宋体"/>
        </w:rPr>
        <w:t>OFDI</w:t>
      </w:r>
      <w:r>
        <w:t>拓展了人民币在国际社会的使用范围，促使更多境外企业及机构使用人民币进行国际投资及结算。</w:t>
      </w:r>
      <w:r>
        <w:rPr>
          <w:rFonts w:ascii="Times New Roman" w:hAnsi="Times New Roman" w:eastAsia="宋体"/>
        </w:rPr>
        <w:t>OFDI</w:t>
      </w:r>
      <w:r>
        <w:t>作为一种资本输出的方式，让人民币作为一种资本在全球经济中的流通性大大加强，并在一定程度上降低了离岸人民币兑换成本，这不论是对于</w:t>
      </w:r>
      <w:r>
        <w:t>企业还是人民币国际化来说都是一种规模经济。其次，在</w:t>
      </w:r>
      <w:r>
        <w:rPr>
          <w:rFonts w:ascii="Times New Roman" w:hAnsi="Times New Roman" w:eastAsia="宋体"/>
        </w:rPr>
        <w:t>OFDI</w:t>
      </w:r>
      <w:r>
        <w:t>中，人民币流</w:t>
      </w:r>
      <w:r>
        <w:t>动的“自由度”更高。国内投资者通过</w:t>
      </w:r>
      <w:r>
        <w:rPr>
          <w:rFonts w:ascii="Times New Roman" w:hAnsi="Times New Roman" w:eastAsia="宋体"/>
        </w:rPr>
        <w:t>OFDI</w:t>
      </w:r>
      <w:r>
        <w:t>在境外企业直接使用人民币进行投资及结算的成本远低于在境外用人民币作为结算货币结算产品与服务的成</w:t>
      </w:r>
      <w:r w:rsidR="001852F3">
        <w:t xml:space="preserve">本，而这其中的差额即是其他国家对中国设置的贸易壁垒。由此可见，</w:t>
      </w:r>
      <w:r>
        <w:rPr>
          <w:rFonts w:ascii="Times New Roman" w:hAnsi="Times New Roman" w:eastAsia="宋体"/>
        </w:rPr>
        <w:t>OFDI</w:t>
      </w:r>
      <w:r>
        <w:t>可以合理避免一部分的贸易壁垒，从而降低人民币作为国际货币结算与投资</w:t>
      </w:r>
      <w:r>
        <w:t>时</w:t>
      </w:r>
    </w:p>
    <w:p w:rsidR="0018722C">
      <w:pPr>
        <w:topLinePunct/>
      </w:pPr>
      <w:r>
        <w:rPr>
          <w:rFonts w:cstheme="minorBidi" w:hAnsiTheme="minorHAnsi" w:eastAsiaTheme="minorHAnsi" w:asciiTheme="minorHAnsi" w:ascii="Times New Roman"/>
        </w:rPr>
        <w:t>22</w:t>
      </w:r>
    </w:p>
    <w:p w:rsidR="0018722C">
      <w:pPr>
        <w:topLinePunct/>
      </w:pPr>
    </w:p>
    <w:p w:rsidR="0018722C">
      <w:pPr>
        <w:pStyle w:val="ae"/>
        <w:topLinePunct/>
      </w:pPr>
      <w:r>
        <w:pict>
          <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
            <v:path arrowok="t"/>
            <v:fill type="solid"/>
            <w10:wrap type="none"/>
          </v:shape>
        </w:pict>
      </w:r>
      <w:r>
        <w:pict>
          <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
            <v:path arrowok="t"/>
            <v:fill type="solid"/>
            <w10:wrap type="none"/>
          </v:shape>
        </w:pict>
      </w:r>
      <w:r>
        <w:pict>
          <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
            <v:path arrowok="t"/>
            <v:fill type="solid"/>
            <w10:wrap type="none"/>
          </v:shape>
        </w:pict>
      </w:r>
      <w:r>
        <w:pict>
          <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
            <v:path arrowok="t"/>
            <v:fill type="solid"/>
            <w10:wrap type="none"/>
          </v:shape>
        </w:pict>
      </w:r>
      <w:r>
        <w:pict>
          <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
            <v:path arrowok="t"/>
            <v:fill type="solid"/>
            <w10:wrap type="none"/>
          </v:shape>
        </w:pict>
      </w:r>
      <w:r>
        <w:pict>
          <v:shape style="position:absolute;margin-left:104.25pt;margin-top:61.655609pt;width:56.25pt;height:193.5pt;mso-position-horizontal-relative:page;mso-position-vertical-relative:paragraph;z-index:1768"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before="1"/>
                    <w:ind w:leftChars="0" w:left="250" w:rightChars="0" w:right="0" w:firstLineChars="0" w:firstLine="0"/>
                    <w:jc w:val="left"/>
                    <w:rPr>
                      <w:sz w:val="21"/>
                    </w:rPr>
                  </w:pPr>
                  <w:r>
                    <w:rPr>
                      <w:sz w:val="21"/>
                    </w:rPr>
                    <w:t>OFDI </w:t>
                  </w:r>
                </w:p>
              </w:txbxContent>
            </v:textbox>
            <v:stroke dashstyle="solid"/>
            <w10:wrap type="none"/>
          </v:shape>
        </w:pict>
      </w:r>
      <w:r>
        <w:pict>
          <v:shape style="position:absolute;margin-left:456.75pt;margin-top:67.655609pt;width:43.5pt;height:187.5pt;mso-position-horizontal-relative:page;mso-position-vertical-relative:paragraph;z-index:1792" type="#_x0000_t202" filled="false" stroked="true" strokeweight=".75pt" strokecolor="#000000">
            <v:textbox inset="0,0,0,0">
              <w:txbxContent>
                <w:p w:rsidR="0018722C">
                  <w:pPr>
                    <w:widowControl w:val="0"/>
                    <w:snapToGrid w:val="1"/>
                    <w:spacing w:beforeLines="0" w:afterLines="0" w:lineRule="auto" w:line="240" w:after="0" w:before="111"/>
                    <w:ind w:firstLineChars="0" w:firstLine="0" w:rightChars="0" w:right="0" w:leftChars="0" w:left="63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 </w:t>
                  </w:r>
                </w:p>
                <w:p w:rsidR="0018722C">
                  <w:pPr>
                    <w:widowControl w:val="0"/>
                    <w:snapToGrid w:val="1"/>
                    <w:spacing w:beforeLines="0" w:afterLines="0" w:lineRule="auto" w:line="240" w:after="0" w:before="86"/>
                    <w:ind w:firstLineChars="0" w:firstLine="0" w:rightChars="0" w:right="0" w:leftChars="0" w:left="63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 </w:t>
                  </w:r>
                </w:p>
                <w:p w:rsidR="0018722C">
                  <w:pPr>
                    <w:widowControl w:val="0"/>
                    <w:snapToGrid w:val="1"/>
                    <w:spacing w:beforeLines="0" w:afterLines="0" w:after="0" w:line="252" w:lineRule="auto" w:before="84"/>
                    <w:ind w:leftChars="0" w:left="147" w:rightChars="0" w:right="57" w:firstLineChars="0" w:firstLine="48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 </w:t>
                  </w:r>
                  <w:r>
                    <w:rPr>
                      <w:kern w:val="2"/>
                      <w:sz w:val="24"/>
                      <w:szCs w:val="24"/>
                      <w:rFonts w:cstheme="minorBidi" w:ascii="宋体" w:hAnsi="宋体" w:eastAsia="宋体" w:cs="宋体"/>
                      <w:spacing w:val="40"/>
                    </w:rPr>
                    <w:t>人民</w:t>
                  </w:r>
                  <w:r>
                    <w:rPr>
                      <w:kern w:val="2"/>
                      <w:sz w:val="24"/>
                      <w:szCs w:val="24"/>
                      <w:rFonts w:cstheme="minorBidi" w:ascii="宋体" w:hAnsi="宋体" w:eastAsia="宋体" w:cs="宋体"/>
                      <w:spacing w:val="20"/>
                    </w:rPr>
                    <w:t>币国 </w:t>
                  </w:r>
                  <w:r>
                    <w:rPr>
                      <w:kern w:val="2"/>
                      <w:sz w:val="24"/>
                      <w:szCs w:val="24"/>
                      <w:rFonts w:cstheme="minorBidi" w:ascii="宋体" w:hAnsi="宋体" w:eastAsia="宋体" w:cs="宋体"/>
                      <w:spacing w:val="1"/>
                    </w:rPr>
                    <w:t>际化</w:t>
                  </w:r>
                  <w:r>
                    <w:rPr>
                      <w:kern w:val="2"/>
                      <w:sz w:val="24"/>
                      <w:szCs w:val="24"/>
                      <w:rFonts w:cstheme="minorBidi" w:ascii="宋体" w:hAnsi="宋体" w:eastAsia="宋体" w:cs="宋体"/>
                    </w:rPr>
                    <w:t> </w:t>
                  </w:r>
                </w:p>
              </w:txbxContent>
            </v:textbox>
            <v:stroke dashstyle="solid"/>
            <w10:wrap type="none"/>
          </v:shape>
        </w:pict>
      </w:r>
      <w:r>
        <w:pict>
          <v:shape style="position:absolute;margin-left:187.850006pt;margin-top:61.280609pt;width:125pt;height:97.5pt;mso-position-horizontal-relative:page;mso-position-vertical-relative:paragraph;z-index:181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5"/>
                    <w:gridCol w:w="240"/>
                  </w:tblGrid>
                  <w:tr>
                    <w:trPr>
                      <w:trHeight w:val="240" w:hRule="atLeast"/>
                    </w:trPr>
                    <w:tc>
                      <w:tcPr>
                        <w:tcW w:w="2235" w:type="dxa"/>
                        <w:vMerge w:val="restart"/>
                      </w:tcPr>
                      <w:p w:rsidR="0018722C">
                        <w:pPr>
                          <w:widowControl w:val="0"/>
                          <w:snapToGrid w:val="1"/>
                          <w:spacing w:beforeLines="0" w:afterLines="0" w:lineRule="auto" w:line="240" w:after="0" w:before="67"/>
                          <w:ind w:firstLineChars="0" w:firstLine="0" w:rightChars="0" w:right="0" w:leftChars="0" w:left="1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1"/>
                          </w:rPr>
                          <w:t>增大人民币结算范围</w:t>
                        </w:r>
                        <w:r>
                          <w:rPr>
                            <w:kern w:val="2"/>
                            <w:szCs w:val="22"/>
                            <w:rFonts w:cstheme="minorBidi" w:ascii="宋体" w:hAnsi="宋体" w:eastAsia="宋体" w:cs="宋体"/>
                            <w:sz w:val="24"/>
                          </w:rPr>
                          <w:t> </w:t>
                        </w:r>
                      </w:p>
                    </w:tc>
                    <w:tc>
                      <w:tcPr>
                        <w:tcW w:w="240" w:type="dxa"/>
                        <w:tcBorders>
                          <w:top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180" w:hRule="atLeast"/>
                    </w:trPr>
                    <w:tc>
                      <w:tcPr>
                        <w:tcW w:w="2235" w:type="dxa"/>
                        <w:vMerge/>
                        <w:tcBorders>
                          <w:top w:val="nil"/>
                        </w:tcBorders>
                      </w:tcPr>
                      <w:p w:rsidR="0018722C">
                        <w:pPr>
                          <w:rPr>
                            <w:sz w:val="2"/>
                            <w:szCs w:val="2"/>
                          </w:rPr>
                        </w:pPr>
                      </w:p>
                    </w:tc>
                    <w:tc>
                      <w:tcPr>
                        <w:tcW w:w="240" w:type="dxa"/>
                        <w:tcBorders>
                          <w:bottom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00" w:hRule="atLeast"/>
                    </w:trPr>
                    <w:tc>
                      <w:tcPr>
                        <w:tcW w:w="2475" w:type="dxa"/>
                        <w:gridSpan w:val="2"/>
                        <w:tcBorders>
                          <w:top w:val="nil"/>
                          <w:left w:val="nil"/>
                          <w:bottom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r>
                  <w:tr>
                    <w:trPr>
                      <w:trHeight w:val="280" w:hRule="atLeast"/>
                    </w:trPr>
                    <w:tc>
                      <w:tcPr>
                        <w:tcW w:w="2235" w:type="dxa"/>
                        <w:vMerge w:val="restart"/>
                      </w:tcPr>
                      <w:p w:rsidR="0018722C">
                        <w:pPr>
                          <w:widowControl w:val="0"/>
                          <w:snapToGrid w:val="1"/>
                          <w:spacing w:beforeLines="0" w:afterLines="0" w:after="0" w:line="285" w:lineRule="auto" w:before="67"/>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增强人民币境外流通自由度 </w:t>
                        </w:r>
                      </w:p>
                    </w:tc>
                    <w:tc>
                      <w:tcPr>
                        <w:tcW w:w="240" w:type="dxa"/>
                        <w:tcBorders>
                          <w:top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80" w:hRule="atLeast"/>
                    </w:trPr>
                    <w:tc>
                      <w:tcPr>
                        <w:tcW w:w="2235" w:type="dxa"/>
                        <w:vMerge/>
                        <w:tcBorders>
                          <w:top w:val="nil"/>
                        </w:tcBorders>
                      </w:tcPr>
                      <w:p w:rsidR="0018722C">
                        <w:pPr>
                          <w:rPr>
                            <w:sz w:val="2"/>
                            <w:szCs w:val="2"/>
                          </w:rPr>
                        </w:pPr>
                      </w:p>
                    </w:tc>
                    <w:tc>
                      <w:tcPr>
                        <w:tcW w:w="240" w:type="dxa"/>
                        <w:tcBorders>
                          <w:bottom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20" w:hRule="atLeast"/>
                    </w:trPr>
                    <w:tc>
                      <w:tcPr>
                        <w:tcW w:w="2475" w:type="dxa"/>
                        <w:gridSpan w:val="2"/>
                        <w:tcBorders>
                          <w:top w:val="nil"/>
                          <w:left w:val="nil"/>
                          <w:bottom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r>
                    <w:trPr>
                      <w:trHeight w:val="180" w:hRule="atLeast"/>
                    </w:trPr>
                    <w:tc>
                      <w:tcPr>
                        <w:tcW w:w="2235" w:type="dxa"/>
                        <w:vMerge w:val="restart"/>
                      </w:tcPr>
                      <w:p w:rsidR="0018722C">
                        <w:pPr>
                          <w:widowControl w:val="0"/>
                          <w:snapToGrid w:val="1"/>
                          <w:spacing w:beforeLines="0" w:afterLines="0" w:lineRule="auto" w:line="240" w:after="0" w:before="67"/>
                          <w:ind w:firstLineChars="0" w:firstLine="0" w:rightChars="0" w:right="0" w:leftChars="0" w:left="1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1"/>
                          </w:rPr>
                          <w:t>有效避免贸易壁垒</w:t>
                        </w:r>
                        <w:r>
                          <w:rPr>
                            <w:kern w:val="2"/>
                            <w:szCs w:val="22"/>
                            <w:rFonts w:cstheme="minorBidi" w:ascii="宋体" w:hAnsi="宋体" w:eastAsia="宋体" w:cs="宋体"/>
                            <w:sz w:val="24"/>
                          </w:rPr>
                          <w:t> </w:t>
                        </w:r>
                      </w:p>
                    </w:tc>
                    <w:tc>
                      <w:tcPr>
                        <w:tcW w:w="240" w:type="dxa"/>
                        <w:tcBorders>
                          <w:top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220" w:hRule="atLeast"/>
                    </w:trPr>
                    <w:tc>
                      <w:tcPr>
                        <w:tcW w:w="2235" w:type="dxa"/>
                        <w:vMerge/>
                        <w:tcBorders>
                          <w:top w:val="nil"/>
                        </w:tcBorders>
                      </w:tcPr>
                      <w:p w:rsidR="0018722C">
                        <w:pPr>
                          <w:rPr>
                            <w:sz w:val="2"/>
                            <w:szCs w:val="2"/>
                          </w:rPr>
                        </w:pPr>
                      </w:p>
                    </w:tc>
                    <w:tc>
                      <w:tcPr>
                        <w:tcW w:w="240" w:type="dxa"/>
                        <w:tcBorders>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的兑换成本。然后，国内投资者可以通过</w:t>
      </w:r>
      <w:r>
        <w:rPr>
          <w:rFonts w:ascii="Times New Roman" w:eastAsia="Times New Roman"/>
        </w:rPr>
        <w:t>OFDI</w:t>
      </w:r>
      <w:r>
        <w:t>直观了解国际市场行情，减少和避免国际经济波动对自身的财产损失。近</w:t>
      </w:r>
      <w:r>
        <w:t>年来</w:t>
      </w:r>
      <w:r>
        <w:t>国际金融市场风险越发不可</w:t>
      </w:r>
    </w:p>
    <w:tbl>
      <w:tblPr>
        <w:tblW w:w="0" w:type="auto"/>
        <w:tblInd w:w="5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5"/>
        <w:gridCol w:w="1395"/>
        <w:gridCol w:w="90"/>
        <w:gridCol w:w="225"/>
      </w:tblGrid>
      <w:tr>
        <w:trPr>
          <w:trHeight w:val="380" w:hRule="atLeast"/>
        </w:trPr>
        <w:tc>
          <w:tcPr>
            <w:tcW w:w="885" w:type="dxa"/>
            <w:vMerge w:val="restart"/>
            <w:tcBorders>
              <w:top w:val="nil"/>
              <w:left w:val="nil"/>
              <w:bottom w:val="nil"/>
            </w:tcBorders>
          </w:tcPr>
          <w:p w:rsidR="0018722C">
            <w:pPr>
              <w:topLinePunct/>
              <w:ind w:leftChars="0" w:left="0" w:rightChars="0" w:right="0" w:firstLineChars="0" w:firstLine="0"/>
              <w:spacing w:line="240" w:lineRule="atLeast"/>
            </w:pPr>
          </w:p>
        </w:tc>
        <w:tc>
          <w:tcPr>
            <w:tcW w:w="1395" w:type="dxa"/>
            <w:vMerge w:val="restart"/>
          </w:tcPr>
          <w:p w:rsidR="0018722C">
            <w:pPr>
              <w:topLinePunct/>
              <w:ind w:leftChars="0" w:left="0" w:rightChars="0" w:right="0" w:firstLineChars="0" w:firstLine="0"/>
              <w:spacing w:line="240" w:lineRule="atLeast"/>
            </w:pPr>
            <w:r>
              <w:t>增强人民币的境外流通 </w:t>
            </w:r>
          </w:p>
        </w:tc>
        <w:tc>
          <w:tcPr>
            <w:tcW w:w="315" w:type="dxa"/>
            <w:gridSpan w:val="2"/>
            <w:tcBorders>
              <w:top w:val="nil"/>
              <w:right w:val="nil"/>
            </w:tcBorders>
          </w:tcPr>
          <w:p w:rsidR="0018722C">
            <w:pPr>
              <w:topLinePunct/>
              <w:ind w:leftChars="0" w:left="0" w:rightChars="0" w:right="0" w:firstLineChars="0" w:firstLine="0"/>
              <w:spacing w:line="240" w:lineRule="atLeast"/>
            </w:pPr>
          </w:p>
        </w:tc>
      </w:tr>
      <w:tr>
        <w:trPr>
          <w:trHeight w:val="500" w:hRule="atLeast"/>
        </w:trPr>
        <w:tc>
          <w:tcPr>
            <w:tcW w:w="885" w:type="dxa"/>
            <w:vMerge/>
            <w:tcBorders>
              <w:top w:val="nil"/>
              <w:left w:val="nil"/>
              <w:bottom w:val="nil"/>
            </w:tcBorders>
          </w:tcPr>
          <w:p w:rsidR="0018722C">
            <w:pPr>
              <w:topLinePunct/>
              <w:ind w:leftChars="0" w:left="0" w:rightChars="0" w:right="0" w:firstLineChars="0" w:firstLine="0"/>
              <w:spacing w:line="240" w:lineRule="atLeast"/>
            </w:pPr>
          </w:p>
        </w:tc>
        <w:tc>
          <w:tcPr>
            <w:tcW w:w="1395" w:type="dxa"/>
            <w:vMerge/>
            <w:tcBorders>
              <w:top w:val="nil"/>
            </w:tcBorders>
          </w:tcPr>
          <w:p w:rsidR="0018722C">
            <w:pPr>
              <w:topLinePunct/>
              <w:ind w:leftChars="0" w:left="0" w:rightChars="0" w:right="0" w:firstLineChars="0" w:firstLine="0"/>
              <w:spacing w:line="240" w:lineRule="atLeast"/>
            </w:pPr>
          </w:p>
        </w:tc>
        <w:tc>
          <w:tcPr>
            <w:tcW w:w="315" w:type="dxa"/>
            <w:gridSpan w:val="2"/>
            <w:tcBorders>
              <w:bottom w:val="nil"/>
            </w:tcBorders>
          </w:tcPr>
          <w:p w:rsidR="0018722C">
            <w:pPr>
              <w:topLinePunct/>
              <w:ind w:leftChars="0" w:left="0" w:rightChars="0" w:right="0" w:firstLineChars="0" w:firstLine="0"/>
              <w:spacing w:line="240" w:lineRule="atLeast"/>
            </w:pPr>
          </w:p>
        </w:tc>
      </w:tr>
      <w:tr>
        <w:trPr>
          <w:trHeight w:val="780" w:hRule="atLeast"/>
        </w:trPr>
        <w:tc>
          <w:tcPr>
            <w:tcW w:w="2595" w:type="dxa"/>
            <w:gridSpan w:val="4"/>
            <w:tcBorders>
              <w:top w:val="nil"/>
              <w:left w:val="nil"/>
              <w:bottom w:val="nil"/>
            </w:tcBorders>
          </w:tcPr>
          <w:p w:rsidR="0018722C">
            <w:pPr>
              <w:topLinePunct/>
              <w:ind w:leftChars="0" w:left="0" w:rightChars="0" w:right="0" w:firstLineChars="0" w:firstLine="0"/>
              <w:spacing w:line="240" w:lineRule="atLeast"/>
            </w:pPr>
          </w:p>
        </w:tc>
      </w:tr>
      <w:tr>
        <w:trPr>
          <w:trHeight w:val="440" w:hRule="atLeast"/>
        </w:trPr>
        <w:tc>
          <w:tcPr>
            <w:tcW w:w="2370" w:type="dxa"/>
            <w:gridSpan w:val="3"/>
            <w:vMerge w:val="restart"/>
          </w:tcPr>
          <w:p w:rsidR="0018722C">
            <w:pPr>
              <w:topLinePunct/>
              <w:ind w:leftChars="0" w:left="0" w:rightChars="0" w:right="0" w:firstLineChars="0" w:firstLine="0"/>
              <w:spacing w:line="240" w:lineRule="atLeast"/>
            </w:pPr>
            <w:r>
              <w:t>改善国际贸易环境，提高人民结算跨境能力</w:t>
            </w:r>
            <w:r>
              <w:t> </w:t>
            </w:r>
          </w:p>
        </w:tc>
        <w:tc>
          <w:tcPr>
            <w:tcW w:w="225" w:type="dxa"/>
            <w:tcBorders>
              <w:top w:val="nil"/>
              <w:bottom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2370" w:type="dxa"/>
            <w:gridSpan w:val="3"/>
            <w:vMerge/>
            <w:tcBorders>
              <w:top w:val="nil"/>
            </w:tcBorders>
          </w:tcPr>
          <w:p w:rsidR="0018722C">
            <w:pPr>
              <w:topLinePunct/>
              <w:ind w:leftChars="0" w:left="0" w:rightChars="0" w:right="0" w:firstLineChars="0" w:firstLine="0"/>
              <w:spacing w:line="240" w:lineRule="atLeast"/>
            </w:pPr>
          </w:p>
        </w:tc>
        <w:tc>
          <w:tcPr>
            <w:tcW w:w="225" w:type="dxa"/>
            <w:tcBorders>
              <w:top w:val="single" w:sz="8"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24.25pt;margin-top:10.875pt;width:177.75pt;height:29.25pt;mso-position-horizontal-relative:page;mso-position-vertical-relative:paragraph;z-index:1552;mso-wrap-distance-left:0;mso-wrap-distance-right:0" type="#_x0000_t202" filled="false" stroked="true" strokeweight=".75pt" strokecolor="#000000">
            <v:textbox inset="0,0,0,0">
              <w:txbxContent>
                <w:p w:rsidR="0018722C">
                  <w:pPr>
                    <w:spacing w:before="113"/>
                    <w:ind w:leftChars="0" w:left="572" w:rightChars="0" w:right="0" w:firstLineChars="0" w:firstLine="0"/>
                    <w:jc w:val="left"/>
                    <w:rPr>
                      <w:sz w:val="24"/>
                    </w:rPr>
                  </w:pPr>
                  <w:r>
                    <w:rPr>
                      <w:sz w:val="21"/>
                    </w:rPr>
                    <w:t>规避国际市场风险、降低</w:t>
                  </w:r>
                  <w:r>
                    <w:rPr>
                      <w:sz w:val="24"/>
                    </w:rPr>
                    <w:t>成本 </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sidRPr="00DB64CE">
        <w:rPr>
          <w:kern w:val="2"/>
          <w:szCs w:val="22"/>
          <w:rFonts w:ascii="Times New Roman" w:eastAsia="Times New Roman" w:cstheme="minorBidi" w:hAnsiTheme="minorHAnsi"/>
          <w:sz w:val="21"/>
        </w:rPr>
        <w:t>OFDI</w:t>
      </w:r>
      <w:r>
        <w:rPr>
          <w:kern w:val="2"/>
          <w:szCs w:val="22"/>
          <w:rFonts w:cstheme="minorBidi" w:hAnsiTheme="minorHAnsi" w:eastAsiaTheme="minorHAnsi" w:asciiTheme="minorHAnsi"/>
          <w:sz w:val="21"/>
        </w:rPr>
        <w:t>与本币国际化内在关系图</w:t>
      </w:r>
    </w:p>
    <w:p w:rsidR="0018722C">
      <w:pPr>
        <w:topLinePunct/>
      </w:pPr>
    </w:p>
    <w:p w:rsidR="0018722C">
      <w:pPr>
        <w:topLinePunct/>
      </w:pPr>
      <w:r>
        <w:t>捉摸，为将风险损失降到最小，及时了解真实有效的国际市场行情至关重要。</w:t>
      </w:r>
      <w:r>
        <w:t>从微观的国内投资者向宏观国内经济推演，假设每个国内投资者都能通过</w:t>
      </w:r>
      <w:r>
        <w:rPr>
          <w:rFonts w:ascii="Times New Roman" w:eastAsia="Times New Roman"/>
        </w:rPr>
        <w:t>OFDI</w:t>
      </w:r>
      <w:r>
        <w:t>让自身资产在面临来自国际市场经济波动所带来的影响时的损失减少，那么中国国内经济受影响的程度也将呈线性趋势减少，从货币的角度反应即是人民币</w:t>
      </w:r>
      <w:r>
        <w:t>在国内的货币价值波动减小，有利于稳定人民币货币的内在价值，从而更省时、</w:t>
      </w:r>
      <w:r>
        <w:t>省力、高效的推进的人民币国际化。</w:t>
      </w:r>
    </w:p>
    <w:p w:rsidR="0018722C">
      <w:pPr>
        <w:pStyle w:val="Heading2"/>
        <w:topLinePunct/>
        <w:ind w:left="171" w:hangingChars="171" w:hanging="171"/>
      </w:pPr>
      <w:bookmarkStart w:id="655936" w:name="_Toc686655936"/>
      <w:bookmarkStart w:name="3.2 OFDI对人民币国际化的促进作用 " w:id="77"/>
      <w:bookmarkEnd w:id="77"/>
      <w:r>
        <w:t>3.2</w:t>
      </w:r>
      <w:r>
        <w:t xml:space="preserve"> </w:t>
      </w:r>
      <w:r/>
      <w:bookmarkStart w:name="_bookmark31" w:id="78"/>
      <w:bookmarkEnd w:id="78"/>
      <w:r/>
      <w:bookmarkStart w:name="_bookmark31" w:id="79"/>
      <w:bookmarkEnd w:id="79"/>
      <w:r>
        <w:t>O</w:t>
      </w:r>
      <w:r>
        <w:t>FDI</w:t>
      </w:r>
      <w:r/>
      <w:r>
        <w:t>对人民币国际化的促进作用</w:t>
      </w:r>
      <w:bookmarkEnd w:id="655936"/>
    </w:p>
    <w:p w:rsidR="0018722C">
      <w:pPr>
        <w:topLinePunct/>
      </w:pPr>
      <w:r>
        <w:t>目前，我国的人民币国际化程度较低，国际化进程还处于起步阶段，除了在港澳台，东南亚等多个周边国家可以作为支付或储藏货币外，在其他绝大部分国家和地区没有被认可为国际货币。目前国际货币有美元，欧元，英镑和日元。尽管我国是世界上最大的贸易出口国，但是这依旧没有使人民币成为国际</w:t>
      </w:r>
      <w:r>
        <w:t>货币的趋势，占世界</w:t>
      </w:r>
      <w:r>
        <w:rPr>
          <w:rFonts w:ascii="Times New Roman" w:eastAsia="Times New Roman"/>
        </w:rPr>
        <w:t>12%</w:t>
      </w:r>
      <w:r>
        <w:t>以上的贸易出口量却只有不到百分之四的人民币结算率，所以，人民币国际化不能只靠对外贸易，更应该发挥对外投资，形成双轮</w:t>
      </w:r>
      <w:r>
        <w:t>驱动，以直接投资的形式推动人民币国际化，目前，中国外汇储备居世界首位，</w:t>
      </w:r>
      <w:r>
        <w:t>经济总量居全球第二，也是全球第二大债权国，已具备人民币国际化的条件。</w:t>
      </w:r>
    </w:p>
    <w:p w:rsidR="0018722C">
      <w:pPr>
        <w:topLinePunct/>
      </w:pPr>
      <w:r>
        <w:t>对外直接投资能加大人民币的国际流通量。今年</w:t>
      </w:r>
      <w:r>
        <w:rPr>
          <w:rFonts w:ascii="Times New Roman" w:eastAsia="Times New Roman"/>
        </w:rPr>
        <w:t>10</w:t>
      </w:r>
      <w:r>
        <w:t>月</w:t>
      </w:r>
      <w:r>
        <w:rPr>
          <w:rFonts w:ascii="Times New Roman" w:eastAsia="Times New Roman"/>
        </w:rPr>
        <w:t>26</w:t>
      </w:r>
      <w:r>
        <w:t>日国家领导人访</w:t>
      </w:r>
    </w:p>
    <w:p w:rsidR="0018722C">
      <w:pPr>
        <w:topLinePunct/>
      </w:pPr>
      <w:r>
        <w:t>英，其目的之一是为了人民币国际化。中国投资</w:t>
      </w:r>
      <w:r>
        <w:rPr>
          <w:rFonts w:ascii="Times New Roman" w:eastAsia="Times New Roman"/>
        </w:rPr>
        <w:t>400</w:t>
      </w:r>
      <w:r>
        <w:t>亿给英国，投资用于建设</w:t>
      </w:r>
    </w:p>
    <w:p w:rsidR="0018722C">
      <w:pPr>
        <w:topLinePunct/>
      </w:pPr>
      <w:r>
        <w:t>核电站，码头，铁路等项目，而中国投资的</w:t>
      </w:r>
      <w:r>
        <w:rPr>
          <w:rFonts w:ascii="Times New Roman" w:eastAsia="Times New Roman"/>
        </w:rPr>
        <w:t>400</w:t>
      </w:r>
      <w:r>
        <w:t>亿是用人民币投资，而英国还</w:t>
      </w:r>
    </w:p>
    <w:p w:rsidR="0018722C">
      <w:pPr>
        <w:topLinePunct/>
      </w:pPr>
      <w:r>
        <w:rPr>
          <w:rFonts w:cstheme="minorBidi" w:hAnsiTheme="minorHAnsi" w:eastAsiaTheme="minorHAnsi" w:asciiTheme="minorHAnsi" w:ascii="Times New Roman"/>
        </w:rPr>
        <w:t>23</w:t>
      </w:r>
    </w:p>
    <w:p w:rsidR="0018722C">
      <w:pPr>
        <w:topLinePunct/>
      </w:pPr>
      <w:r>
        <w:t>款需要用英镑换成人民币，这就不得不促使英国增加人民币的持有数量。因此对外直接投资能够增加人民币的国际流通量和储备量。</w:t>
      </w:r>
    </w:p>
    <w:p w:rsidR="0018722C">
      <w:pPr>
        <w:topLinePunct/>
      </w:pPr>
      <w:r>
        <w:t>国际流通量是衡量一国货币国际化程度的重要指标，增大人民币国际流通量的办法之一是对外投资。在金本位时代，以英国为例，英国以资本输出的方式向各国不断输出巨额数量的英镑成就了英镑的国际化。</w:t>
      </w:r>
    </w:p>
    <w:p w:rsidR="0018722C">
      <w:pPr>
        <w:topLinePunct/>
      </w:pPr>
      <w:r>
        <w:t>对外直接投资能改善国际贸易环境。在一个国家国际贸易顺差的</w:t>
      </w:r>
      <w:r>
        <w:t>时候</w:t>
      </w:r>
      <w:r>
        <w:t>，往往会面临的是货币升值，会影响一国的经济状况，而一国将会加大对外直接投</w:t>
      </w:r>
      <w:r>
        <w:t>资来减少这种贸易顺差，减少货币升值压力从而维持货币稳定，改善贸易环境。</w:t>
      </w:r>
      <w:r>
        <w:t>在</w:t>
      </w:r>
      <w:r>
        <w:rPr>
          <w:rFonts w:ascii="Times New Roman" w:eastAsia="Times New Roman"/>
        </w:rPr>
        <w:t>20</w:t>
      </w:r>
      <w:r>
        <w:t>世纪</w:t>
      </w:r>
      <w:r>
        <w:rPr>
          <w:rFonts w:ascii="Times New Roman" w:eastAsia="Times New Roman"/>
        </w:rPr>
        <w:t>70</w:t>
      </w:r>
      <w:r>
        <w:t>年代，日本经济快速发展形成巨大的贸易顺差，日本为了缓解日元的升值压力，展开诸如对海外的大规模投资、调整国内产业结构等一系列措施，在一定程度上缓解了日元的升值压力，加之日本国内经济的快速发展增强了日元的国际影响力，从而进一步改善了其国际贸易环境。</w:t>
      </w:r>
    </w:p>
    <w:p w:rsidR="0018722C">
      <w:pPr>
        <w:topLinePunct/>
      </w:pPr>
      <w:r>
        <w:t>对外直接投资能提高区域一体化程度。对外直接投资能够改善周边环境，</w:t>
      </w:r>
      <w:r w:rsidR="001852F3">
        <w:t xml:space="preserve">推动区域经济合作，通过逐步相近的政治、经济利益和文化背景的区域内实行人民币的跨区投资，有利于人民币作为支付手段和储藏货币功能在区域内的进一步加强，逐步实现人民币国际化。</w:t>
      </w:r>
    </w:p>
    <w:p w:rsidR="0018722C">
      <w:pPr>
        <w:pStyle w:val="Heading2"/>
        <w:topLinePunct/>
        <w:ind w:left="171" w:hangingChars="171" w:hanging="171"/>
      </w:pPr>
      <w:bookmarkStart w:id="655937" w:name="_Toc686655937"/>
      <w:bookmarkStart w:name="3.3人民币国际化对OFDI的有利影响 " w:id="80"/>
      <w:bookmarkEnd w:id="80"/>
      <w:r>
        <w:t>3.3</w:t>
      </w:r>
      <w:r>
        <w:t xml:space="preserve"> </w:t>
      </w:r>
      <w:r/>
      <w:bookmarkStart w:name="_bookmark32" w:id="81"/>
      <w:bookmarkEnd w:id="81"/>
      <w:r/>
      <w:bookmarkStart w:name="_bookmark32" w:id="82"/>
      <w:bookmarkEnd w:id="82"/>
      <w:r>
        <w:t>人民币国际化对</w:t>
      </w:r>
      <w:r>
        <w:t>OFDI</w:t>
      </w:r>
      <w:r/>
      <w:r>
        <w:t>的有利影响</w:t>
      </w:r>
      <w:bookmarkEnd w:id="655937"/>
    </w:p>
    <w:p w:rsidR="0018722C">
      <w:pPr>
        <w:topLinePunct/>
      </w:pPr>
      <w:r>
        <w:t>人民币国际化为我国企业对外投资提供了非常便利的融资方式。一旦人民币成为国际货币，我国的企业就会有更多的渠道对外直接投资，就可以充分发挥人民币国际化的优势。</w:t>
      </w:r>
    </w:p>
    <w:p w:rsidR="0018722C">
      <w:pPr>
        <w:topLinePunct/>
      </w:pPr>
      <w:r>
        <w:t>①</w:t>
      </w:r>
      <w:r w:rsidR="001852F3">
        <w:t xml:space="preserve">人民币国际化降低了企业对外直接投资的成本，同时降低了汇率风险。人民币在今年</w:t>
      </w:r>
      <w:r>
        <w:rPr>
          <w:rFonts w:ascii="Times New Roman" w:hAnsi="Times New Roman" w:eastAsia="Times New Roman"/>
        </w:rPr>
        <w:t>10</w:t>
      </w:r>
      <w:r>
        <w:t>月</w:t>
      </w:r>
      <w:r>
        <w:rPr>
          <w:rFonts w:ascii="Times New Roman" w:hAnsi="Times New Roman" w:eastAsia="Times New Roman"/>
        </w:rPr>
        <w:t>26</w:t>
      </w:r>
      <w:r>
        <w:t>日宣布汇率自由化，</w:t>
      </w:r>
      <w:r w:rsidR="001852F3">
        <w:t xml:space="preserve">并且延长外汇交易时间，就</w:t>
      </w:r>
      <w:r w:rsidR="001852F3">
        <w:t>是</w:t>
      </w:r>
    </w:p>
    <w:p w:rsidR="0018722C">
      <w:pPr>
        <w:topLinePunct/>
      </w:pPr>
      <w:r>
        <w:t>为了跟伦敦对接，中国采取一系列措施，力推人民币国际化。这样，企业对外直接投资就不会担心汇率波动问题所带来的损失，并且，人民币国际化以后，</w:t>
      </w:r>
      <w:r w:rsidR="001852F3">
        <w:t xml:space="preserve">企业的融资成本会降低，提高企业的融资效率，减轻财务成本，降低了汇率的风险。</w:t>
      </w:r>
    </w:p>
    <w:p w:rsidR="0018722C">
      <w:pPr>
        <w:topLinePunct/>
      </w:pPr>
      <w:r>
        <w:t>②人民币国际化提高了我国企业在国际上的竞争力。</w:t>
      </w:r>
    </w:p>
    <w:p w:rsidR="0018722C">
      <w:pPr>
        <w:topLinePunct/>
      </w:pPr>
      <w:r>
        <w:t>人民币成为国际货币后，被投资国展开相关的经济活动，必须用本国货币兑换成人民币，使得被投资国不得不拥有人民币，以此借机扩大人民币的海外市场，推动人民币国际化。</w:t>
      </w:r>
    </w:p>
    <w:p w:rsidR="0018722C">
      <w:pPr>
        <w:topLinePunct/>
      </w:pPr>
      <w:r>
        <w:t>从宏观经济发展的角度来说，人民币国际化与</w:t>
      </w:r>
      <w:r>
        <w:rPr>
          <w:rFonts w:ascii="Times New Roman" w:eastAsia="Times New Roman"/>
        </w:rPr>
        <w:t>OFDI</w:t>
      </w:r>
      <w:r>
        <w:t>两者的发展是相辅相</w:t>
      </w:r>
      <w:r>
        <w:t>成、相互促进的。人民币国际化进程的推进离不开</w:t>
      </w:r>
      <w:r>
        <w:rPr>
          <w:rFonts w:ascii="Times New Roman" w:eastAsia="Times New Roman"/>
        </w:rPr>
        <w:t>OFDI</w:t>
      </w:r>
      <w:r>
        <w:t>的发展，同时又为</w:t>
      </w:r>
      <w:r>
        <w:rPr>
          <w:rFonts w:ascii="Times New Roman" w:eastAsia="Times New Roman"/>
        </w:rPr>
        <w:t>OFDI</w:t>
      </w:r>
      <w:r>
        <w:t>的发展奠定基础、提供便利。</w:t>
      </w:r>
    </w:p>
    <w:p w:rsidR="0018722C">
      <w:pPr>
        <w:topLinePunct/>
      </w:pPr>
      <w:r>
        <w:rPr>
          <w:rFonts w:cstheme="minorBidi" w:hAnsiTheme="minorHAnsi" w:eastAsiaTheme="minorHAnsi" w:asciiTheme="minorHAnsi" w:ascii="Times New Roman"/>
        </w:rPr>
        <w:t>24</w:t>
      </w:r>
    </w:p>
    <w:p w:rsidR="0018722C">
      <w:pPr>
        <w:pStyle w:val="Heading1"/>
        <w:topLinePunct/>
      </w:pPr>
      <w:bookmarkStart w:id="655938" w:name="_Toc686655938"/>
      <w:bookmarkStart w:name="4货币国际化的经验借鉴 " w:id="83"/>
      <w:bookmarkEnd w:id="83"/>
      <w:r>
        <w:t>4</w:t>
      </w:r>
      <w:r>
        <w:t xml:space="preserve">  </w:t>
      </w:r>
      <w:r/>
      <w:bookmarkStart w:name="_bookmark33" w:id="84"/>
      <w:bookmarkEnd w:id="84"/>
      <w:r/>
      <w:bookmarkStart w:name="_bookmark33" w:id="85"/>
      <w:bookmarkEnd w:id="85"/>
      <w:r>
        <w:t>货币国际化的经验借鉴</w:t>
      </w:r>
      <w:bookmarkEnd w:id="655938"/>
    </w:p>
    <w:p w:rsidR="0018722C">
      <w:pPr>
        <w:pStyle w:val="Heading2"/>
        <w:topLinePunct/>
        <w:ind w:left="171" w:hangingChars="171" w:hanging="171"/>
      </w:pPr>
      <w:bookmarkStart w:id="655939" w:name="_Toc686655939"/>
      <w:bookmarkStart w:name="4.1 美元国际化 " w:id="86"/>
      <w:bookmarkEnd w:id="86"/>
      <w:r>
        <w:t>4.1</w:t>
      </w:r>
      <w:r>
        <w:t xml:space="preserve"> </w:t>
      </w:r>
      <w:r/>
      <w:bookmarkStart w:name="_bookmark34" w:id="87"/>
      <w:bookmarkEnd w:id="87"/>
      <w:r/>
      <w:bookmarkStart w:name="_bookmark34" w:id="88"/>
      <w:bookmarkEnd w:id="88"/>
      <w:r>
        <w:t>美元国际化</w:t>
      </w:r>
      <w:bookmarkEnd w:id="655939"/>
    </w:p>
    <w:p w:rsidR="0018722C">
      <w:pPr>
        <w:pStyle w:val="Heading3"/>
        <w:topLinePunct/>
        <w:ind w:left="200" w:hangingChars="200" w:hanging="200"/>
      </w:pPr>
      <w:bookmarkStart w:id="655940" w:name="_Toc686655940"/>
      <w:bookmarkStart w:name="_bookmark35" w:id="89"/>
      <w:bookmarkEnd w:id="89"/>
      <w:r>
        <w:t>4.1.1</w:t>
      </w:r>
      <w:r>
        <w:t xml:space="preserve"> </w:t>
      </w:r>
      <w:r/>
      <w:bookmarkStart w:name="_bookmark35" w:id="90"/>
      <w:bookmarkEnd w:id="90"/>
      <w:r>
        <w:t>发展历程</w:t>
      </w:r>
      <w:bookmarkEnd w:id="655940"/>
    </w:p>
    <w:p w:rsidR="0018722C">
      <w:pPr>
        <w:topLinePunct/>
      </w:pPr>
      <w:r>
        <w:t>在二十世纪以前，世界的主要国际货币是英镑，而美元作为世界货币的地</w:t>
      </w:r>
      <w:r>
        <w:t>位真正得到确立是在</w:t>
      </w:r>
      <w:r>
        <w:rPr>
          <w:rFonts w:ascii="Times New Roman" w:eastAsia="Times New Roman"/>
        </w:rPr>
        <w:t>1944</w:t>
      </w:r>
      <w:r>
        <w:t>年</w:t>
      </w:r>
      <w:r>
        <w:rPr>
          <w:rFonts w:ascii="Times New Roman" w:eastAsia="Times New Roman"/>
        </w:rPr>
        <w:t>7</w:t>
      </w:r>
      <w:r>
        <w:t>月布雷顿森林体系上。因此可见美元取代英镑成</w:t>
      </w:r>
      <w:r>
        <w:t>为世界货币也花费了相当长的时间。</w:t>
      </w:r>
    </w:p>
    <w:p w:rsidR="0018722C">
      <w:pPr>
        <w:topLinePunct/>
      </w:pPr>
      <w:r>
        <w:t>第一阶段：英镑的衰落，美元国际化的崛起</w:t>
      </w:r>
      <w:r>
        <w:t>（</w:t>
      </w:r>
      <w:r>
        <w:rPr>
          <w:rFonts w:ascii="Times New Roman" w:eastAsia="Times New Roman"/>
        </w:rPr>
        <w:t>1</w:t>
      </w:r>
      <w:r>
        <w:rPr>
          <w:rFonts w:ascii="Times New Roman" w:eastAsia="Times New Roman"/>
        </w:rPr>
        <w:t>87</w:t>
      </w:r>
      <w:r>
        <w:rPr>
          <w:rFonts w:ascii="Times New Roman" w:eastAsia="Times New Roman"/>
        </w:rPr>
        <w:t>0</w:t>
      </w:r>
      <w:r>
        <w:rPr>
          <w:rFonts w:ascii="Times New Roman" w:eastAsia="Times New Roman"/>
        </w:rPr>
        <w:t>-</w:t>
      </w:r>
      <w:r>
        <w:rPr>
          <w:rFonts w:ascii="Times New Roman" w:eastAsia="Times New Roman"/>
        </w:rPr>
        <w:t>1</w:t>
      </w:r>
      <w:r>
        <w:rPr>
          <w:rFonts w:ascii="Times New Roman" w:eastAsia="Times New Roman"/>
        </w:rPr>
        <w:t>9</w:t>
      </w:r>
      <w:r>
        <w:rPr>
          <w:rFonts w:ascii="Times New Roman" w:eastAsia="Times New Roman"/>
        </w:rPr>
        <w:t>1</w:t>
      </w:r>
      <w:r>
        <w:rPr>
          <w:rFonts w:ascii="Times New Roman" w:eastAsia="Times New Roman"/>
        </w:rPr>
        <w:t>4</w:t>
      </w:r>
      <w:r>
        <w:t>）</w:t>
      </w:r>
      <w:r>
        <w:t>。第二次世界大战结束后，英国作为二战欧洲主战区之一，经济金融基础设施与运行机制遭到严重破坏，使得英镑的衰落。当时的英镑正在衰落，而美国乘机取代了英镑成</w:t>
      </w:r>
      <w:r>
        <w:t>为了世界头号工业强国。直到二十世界初，英镑一直是世界上主要的储备货币。</w:t>
      </w:r>
      <w:r>
        <w:t>但是在</w:t>
      </w:r>
      <w:r>
        <w:rPr>
          <w:rFonts w:ascii="Times New Roman" w:eastAsia="Times New Roman"/>
        </w:rPr>
        <w:t>19</w:t>
      </w:r>
      <w:r>
        <w:t>世界末期，世界经济出现了很大的变化。美国、法国、德国等国家的</w:t>
      </w:r>
      <w:r>
        <w:t>崛起，尤其是美国凭借很多优势一举超越英国，成为世界第一大经济体。在经</w:t>
      </w:r>
      <w:r>
        <w:t>历了两次世界大战之后，英国的经济出现了中场，大量的经济中心转向美国纽</w:t>
      </w:r>
      <w:r>
        <w:t>约。世界的金融中心逐渐开始从英国伦敦转向美国的纽约。英国的霸权主义地</w:t>
      </w:r>
      <w:r>
        <w:t>位受到严重的冲击，世界多个国家的货币多元化，使得美元的国际低位上升。</w:t>
      </w:r>
    </w:p>
    <w:p w:rsidR="0018722C">
      <w:pPr>
        <w:topLinePunct/>
      </w:pPr>
      <w:r>
        <w:t>第二阶段：美元的由弱到强。第一，独特的优势。在十九世纪末，美国凭借其独特的优势，尤其是在社会制度和成本上的优势，使其经济得到了迅速的</w:t>
      </w:r>
      <w:r>
        <w:t>发展，一度超过英国。而在</w:t>
      </w:r>
      <w:r>
        <w:rPr>
          <w:rFonts w:ascii="Times New Roman" w:eastAsia="Times New Roman"/>
        </w:rPr>
        <w:t>1913</w:t>
      </w:r>
      <w:r>
        <w:t>年期间，美国的工业产值有得到了大幅度的</w:t>
      </w:r>
      <w:r>
        <w:t>提</w:t>
      </w:r>
    </w:p>
    <w:p w:rsidR="0018722C">
      <w:pPr>
        <w:topLinePunct/>
      </w:pPr>
      <w:r>
        <w:t>升，在</w:t>
      </w:r>
      <w:r>
        <w:rPr>
          <w:rFonts w:ascii="Times New Roman" w:eastAsia="Times New Roman"/>
        </w:rPr>
        <w:t>1913</w:t>
      </w:r>
      <w:r>
        <w:t>年的</w:t>
      </w:r>
      <w:r>
        <w:t>时候</w:t>
      </w:r>
      <w:r>
        <w:t>美国的工业产值已经相当于英国、法国、德国三个国家的</w:t>
      </w:r>
    </w:p>
    <w:p w:rsidR="0018722C">
      <w:pPr>
        <w:topLinePunct/>
      </w:pPr>
      <w:r>
        <w:t>工业产值。在国际贸易方面，美国也得到了快速的发展，在</w:t>
      </w:r>
      <w:r>
        <w:rPr>
          <w:rFonts w:ascii="Times New Roman" w:eastAsia="Times New Roman"/>
        </w:rPr>
        <w:t>1929</w:t>
      </w:r>
      <w:r>
        <w:t>年的</w:t>
      </w:r>
      <w:r>
        <w:t>时候</w:t>
      </w:r>
      <w:r>
        <w:t>，美</w:t>
      </w:r>
      <w:r>
        <w:t>国已经占到世界贸易的</w:t>
      </w:r>
      <w:r>
        <w:rPr>
          <w:rFonts w:ascii="Times New Roman" w:eastAsia="Times New Roman"/>
        </w:rPr>
        <w:t>14</w:t>
      </w:r>
      <w:r>
        <w:rPr>
          <w:rFonts w:ascii="Times New Roman" w:eastAsia="Times New Roman"/>
        </w:rPr>
        <w:t>.</w:t>
      </w:r>
      <w:r>
        <w:rPr>
          <w:rFonts w:ascii="Times New Roman" w:eastAsia="Times New Roman"/>
        </w:rPr>
        <w:t>2%</w:t>
      </w:r>
      <w:r>
        <w:t>，第一次在国际贸易中超过英国。第二，在第二次世界大战中，美国成为了世界上最大的债权国，美国通过向一些国家提供战</w:t>
      </w:r>
      <w:r>
        <w:t>后重建和物资支持，使得美国的低位大大提高。美国通过提供物资和战后重建，</w:t>
      </w:r>
      <w:r>
        <w:t>使得很多国家在还债的</w:t>
      </w:r>
      <w:r>
        <w:t>时候</w:t>
      </w:r>
      <w:r>
        <w:t>必须用美元还债，但是这就使得这些国家拥有大量</w:t>
      </w:r>
      <w:r>
        <w:t>的美元，必须用本国货币去兑换美元，而美元在各个国家的储存数量便会上升。</w:t>
      </w:r>
      <w:r>
        <w:t>在一战结束后，美国的黄金储备量已经居世界第一位，占世界黄金储备的</w:t>
      </w:r>
      <w:r>
        <w:rPr>
          <w:rFonts w:ascii="Times New Roman" w:eastAsia="Times New Roman"/>
        </w:rPr>
        <w:t>40%</w:t>
      </w:r>
      <w:r>
        <w:t>。而美国拥有的财富也超过了五千亿美元，超过了整个欧洲各国的财富各国，美元的地位大幅度上升。第三，第二次世界大战更进一步提高了美元的地位，各</w:t>
      </w:r>
      <w:r>
        <w:t>国确立了以美元的国际核心的地位。当时美国的工艺产值已经占据世界的</w:t>
      </w:r>
      <w:r>
        <w:rPr>
          <w:rFonts w:ascii="Times New Roman" w:eastAsia="Times New Roman"/>
        </w:rPr>
        <w:t>50%</w:t>
      </w:r>
      <w:r>
        <w:t>，</w:t>
      </w:r>
      <w:r w:rsidR="001852F3">
        <w:t xml:space="preserve">使得第二次世界大战后金融中心再一次向美国转移。美国的世界贸易总额已经</w:t>
      </w:r>
      <w:r>
        <w:t>占据了世界的三分之一，黄金储备更是占据世界的</w:t>
      </w:r>
      <w:r>
        <w:rPr>
          <w:rFonts w:ascii="Times New Roman" w:eastAsia="Times New Roman"/>
        </w:rPr>
        <w:t>59%</w:t>
      </w:r>
      <w:r>
        <w:t>，因此，巨大的贸易</w:t>
      </w:r>
      <w:r>
        <w:t>需</w:t>
      </w:r>
    </w:p>
    <w:p w:rsidR="0018722C">
      <w:pPr>
        <w:topLinePunct/>
      </w:pPr>
      <w:r>
        <w:rPr>
          <w:rFonts w:cstheme="minorBidi" w:hAnsiTheme="minorHAnsi" w:eastAsiaTheme="minorHAnsi" w:asciiTheme="minorHAnsi" w:ascii="Times New Roman"/>
        </w:rPr>
        <w:t>25</w:t>
      </w:r>
    </w:p>
    <w:p w:rsidR="0018722C">
      <w:pPr>
        <w:topLinePunct/>
      </w:pPr>
      <w:r>
        <w:t>求以及巨大的黄金储备，必然使美元开始成为世界第一大货币。</w:t>
      </w:r>
    </w:p>
    <w:p w:rsidR="0018722C">
      <w:pPr>
        <w:topLinePunct/>
      </w:pPr>
      <w:r>
        <w:t>尽管美元取代英镑是一个必然的结果，但是在这一个漫长的过程中，却是</w:t>
      </w:r>
      <w:r>
        <w:t>充满着英美双方的斗争。美国早在</w:t>
      </w:r>
      <w:r>
        <w:rPr>
          <w:rFonts w:ascii="Times New Roman" w:eastAsia="Times New Roman"/>
        </w:rPr>
        <w:t>1919</w:t>
      </w:r>
      <w:r>
        <w:t>年</w:t>
      </w:r>
      <w:r>
        <w:rPr>
          <w:rFonts w:ascii="Times New Roman" w:eastAsia="Times New Roman"/>
        </w:rPr>
        <w:t>GDP</w:t>
      </w:r>
      <w:r>
        <w:t>超过英国，但是直到</w:t>
      </w:r>
      <w:r>
        <w:rPr>
          <w:rFonts w:ascii="Times New Roman" w:eastAsia="Times New Roman"/>
        </w:rPr>
        <w:t>1945</w:t>
      </w:r>
      <w:r>
        <w:t>年，</w:t>
      </w:r>
      <w:r w:rsidR="001852F3">
        <w:t xml:space="preserve">美元才取代英镑，成为世界的主要货币。但尽管如此，二战结束后，英镑依然</w:t>
      </w:r>
      <w:r>
        <w:t>在全球国际贸易结算占的比例高达</w:t>
      </w:r>
      <w:r>
        <w:rPr>
          <w:rFonts w:ascii="Times New Roman" w:eastAsia="Times New Roman"/>
        </w:rPr>
        <w:t>40%</w:t>
      </w:r>
      <w:r>
        <w:t>。为了使美元成为主要的国际货币，美</w:t>
      </w:r>
      <w:r>
        <w:t>国制定了以下战略：</w:t>
      </w:r>
    </w:p>
    <w:p w:rsidR="0018722C">
      <w:pPr>
        <w:topLinePunct/>
      </w:pPr>
      <w:r>
        <w:t>①利用地缘优势，建立美元自由兑换区。 </w:t>
      </w:r>
    </w:p>
    <w:p w:rsidR="0018722C">
      <w:pPr>
        <w:topLinePunct/>
      </w:pPr>
      <w:r>
        <w:t>②以布雷顿森林体系为基础，让美元与黄金挂钩，确立并稳固其成为世界性货币的霸主地位。 </w:t>
      </w:r>
    </w:p>
    <w:p w:rsidR="0018722C">
      <w:pPr>
        <w:topLinePunct/>
      </w:pPr>
      <w:r>
        <w:t>③利用马歇尔计划，最终推动美元成功取代了英镑。 </w:t>
      </w:r>
    </w:p>
    <w:p w:rsidR="0018722C">
      <w:pPr>
        <w:topLinePunct/>
      </w:pPr>
      <w:r>
        <w:t>马歇尔计划是美国在欧洲的复兴计划，当时二战结束后，欧洲很多国家需</w:t>
      </w:r>
      <w:r>
        <w:t>要重建，需要大量的资金，因此美国拿出</w:t>
      </w:r>
      <w:r>
        <w:t>130</w:t>
      </w:r>
      <w:r/>
      <w:r w:rsidR="001852F3">
        <w:t xml:space="preserve">亿美金用于购买欧洲生产的商品。</w:t>
      </w:r>
      <w:r>
        <w:t>通过美国这一计划，使得美元开始广泛用于国际贸易结算，有效的建立了美元</w:t>
      </w:r>
      <w:r>
        <w:t>在国际货币中的地位。</w:t>
      </w:r>
      <w:r>
        <w:t> </w:t>
      </w:r>
    </w:p>
    <w:p w:rsidR="0018722C">
      <w:pPr>
        <w:pStyle w:val="Heading3"/>
        <w:topLinePunct/>
        <w:ind w:left="200" w:hangingChars="200" w:hanging="200"/>
      </w:pPr>
      <w:bookmarkStart w:id="655941" w:name="_Toc686655941"/>
      <w:bookmarkStart w:name="_bookmark36" w:id="91"/>
      <w:bookmarkEnd w:id="91"/>
      <w:r>
        <w:t>4.1.2</w:t>
      </w:r>
      <w:r>
        <w:t xml:space="preserve"> </w:t>
      </w:r>
      <w:r/>
      <w:bookmarkStart w:name="_bookmark36" w:id="92"/>
      <w:bookmarkEnd w:id="92"/>
      <w:r>
        <w:t>美元崛起的启示</w:t>
      </w:r>
      <w:bookmarkEnd w:id="655941"/>
    </w:p>
    <w:p w:rsidR="0018722C">
      <w:pPr>
        <w:topLinePunct/>
      </w:pPr>
      <w:r>
        <w:t>成为国际货币必须依靠自身强大的经济体系。其实美国并没有推行美元国际化战略，但是美元成为国际货币是一个必然趋势，美元成为国际货币是因为当时形式的需要。美国当时在一战和二战中成为了重要的供给地来源，稳定的物价，可随时兑换的黄金使得美元成为当时最重要的流通货币。战后美国的金融地位和国际经济交易决定了美元的地位。美元之所以能成为国际货币，甚至很多国家使用美元都说明了美元承担了世界公共物品中的一个很重要的角色以及满足了官方需求，更重要的是能满足个人需求。发达的金融市场是美元崛起的坚实后盾。如果美元没有一个健康发达的金融市场，美元就很难会成为国际</w:t>
      </w:r>
      <w:r>
        <w:t>货币。美国发达的经济体系，开放的市场经济都为美元提供了一个良好的平台。</w:t>
      </w:r>
      <w:r>
        <w:t>在当时美国的金融市场和英国的伦敦市场一样发达，但相比之下，美国的金融</w:t>
      </w:r>
      <w:r>
        <w:t>市场更加安全，所以更多的投资会选择在美国。物价和经济的稳定是一国货币</w:t>
      </w:r>
      <w:r>
        <w:t>的重要部分通过研究可以发现，美国在实行美元国际化的过程中，通货膨胀率</w:t>
      </w:r>
      <w:r>
        <w:t>是远低于英国。这就意味着美元在当时较于英镑有着更为稳定的汇率及发展潜</w:t>
      </w:r>
      <w:r>
        <w:t>力。适时避免金融危机。在</w:t>
      </w:r>
      <w:r>
        <w:rPr>
          <w:rFonts w:ascii="Times New Roman" w:eastAsia="Times New Roman"/>
        </w:rPr>
        <w:t>1929</w:t>
      </w:r>
      <w:r>
        <w:t>年，美元在推行美元国际化的</w:t>
      </w:r>
      <w:r>
        <w:t>时候</w:t>
      </w:r>
      <w:r>
        <w:t>，美国出现</w:t>
      </w:r>
      <w:r>
        <w:t>了经济大萧条，这是美元国际化过程中最大的失误。被称为美国金融中心的华</w:t>
      </w:r>
      <w:r>
        <w:t>尔街一片萧条，金融运行机制一片混乱，经济更是倒退的现象。美元在各国的</w:t>
      </w:r>
      <w:r>
        <w:t>货币储备急剧下降。直到</w:t>
      </w:r>
      <w:r>
        <w:rPr>
          <w:rFonts w:ascii="Times New Roman" w:eastAsia="Times New Roman"/>
        </w:rPr>
        <w:t>1939</w:t>
      </w:r>
      <w:r>
        <w:t>年美元才再一次超越英镑。国际货币的转换过程</w:t>
      </w:r>
      <w:r>
        <w:t>要滞后于经济实力的变化。因为一国货币的国际化是该国经济国际化的货币</w:t>
      </w:r>
      <w:r>
        <w:t>表</w:t>
      </w:r>
    </w:p>
    <w:p w:rsidR="0018722C">
      <w:pPr>
        <w:topLinePunct/>
      </w:pPr>
      <w:r>
        <w:rPr>
          <w:rFonts w:cstheme="minorBidi" w:hAnsiTheme="minorHAnsi" w:eastAsiaTheme="minorHAnsi" w:asciiTheme="minorHAnsi" w:ascii="Times New Roman"/>
        </w:rPr>
        <w:t>26</w:t>
      </w:r>
    </w:p>
    <w:p w:rsidR="0018722C">
      <w:pPr>
        <w:topLinePunct/>
      </w:pPr>
      <w:r>
        <w:t>现，因此只有国家经济发展起来，各类基础设施趋于完善，货币的国际化进程</w:t>
      </w:r>
      <w:r>
        <w:t>才能被有效体现。到</w:t>
      </w:r>
      <w:r>
        <w:rPr>
          <w:rFonts w:ascii="Times New Roman" w:eastAsia="Times New Roman"/>
        </w:rPr>
        <w:t>2013</w:t>
      </w:r>
      <w:r>
        <w:t>年，海外资产占比美国就占据了</w:t>
      </w:r>
      <w:r>
        <w:rPr>
          <w:rFonts w:ascii="Times New Roman" w:eastAsia="Times New Roman"/>
        </w:rPr>
        <w:t>41%</w:t>
      </w:r>
      <w:r>
        <w:t>，接近半壁江ft</w:t>
      </w:r>
      <w:r>
        <w:t>，欧元</w:t>
      </w:r>
      <w:r>
        <w:rPr>
          <w:rFonts w:ascii="Times New Roman" w:eastAsia="Times New Roman"/>
        </w:rPr>
        <w:t>33</w:t>
      </w:r>
      <w:r>
        <w:rPr>
          <w:rFonts w:ascii="Times New Roman" w:eastAsia="Times New Roman"/>
        </w:rPr>
        <w:t>.</w:t>
      </w:r>
      <w:r>
        <w:rPr>
          <w:rFonts w:ascii="Times New Roman" w:eastAsia="Times New Roman"/>
        </w:rPr>
        <w:t>7%</w:t>
      </w:r>
      <w:r>
        <w:t>。英镑</w:t>
      </w:r>
      <w:r>
        <w:rPr>
          <w:rFonts w:ascii="Times New Roman" w:eastAsia="Times New Roman"/>
        </w:rPr>
        <w:t>4</w:t>
      </w:r>
      <w:r>
        <w:rPr>
          <w:rFonts w:ascii="Times New Roman" w:eastAsia="Times New Roman"/>
        </w:rPr>
        <w:t>.</w:t>
      </w:r>
      <w:r>
        <w:rPr>
          <w:rFonts w:ascii="Times New Roman" w:eastAsia="Times New Roman"/>
        </w:rPr>
        <w:t>8%</w:t>
      </w:r>
      <w:r>
        <w:t>，日元</w:t>
      </w:r>
      <w:r>
        <w:rPr>
          <w:rFonts w:ascii="Times New Roman" w:eastAsia="Times New Roman"/>
        </w:rPr>
        <w:t>4</w:t>
      </w:r>
      <w:r>
        <w:rPr>
          <w:rFonts w:ascii="Times New Roman" w:eastAsia="Times New Roman"/>
        </w:rPr>
        <w:t>.</w:t>
      </w:r>
      <w:r>
        <w:rPr>
          <w:rFonts w:ascii="Times New Roman" w:eastAsia="Times New Roman"/>
        </w:rPr>
        <w:t>0%</w:t>
      </w:r>
      <w:r>
        <w:t>，人民币</w:t>
      </w:r>
      <w:r>
        <w:rPr>
          <w:rFonts w:ascii="Times New Roman" w:eastAsia="Times New Roman"/>
        </w:rPr>
        <w:t>0</w:t>
      </w:r>
      <w:r>
        <w:rPr>
          <w:rFonts w:ascii="Times New Roman" w:eastAsia="Times New Roman"/>
        </w:rPr>
        <w:t>.</w:t>
      </w:r>
      <w:r>
        <w:rPr>
          <w:rFonts w:ascii="Times New Roman" w:eastAsia="Times New Roman"/>
        </w:rPr>
        <w:t>8%</w:t>
      </w:r>
      <w:r>
        <w:t>。也就是说目前只有四</w:t>
      </w:r>
      <w:r>
        <w:t>个国际货币，而四大国际货币中美国就占了接近半壁江</w:t>
      </w:r>
      <w:r>
        <w:t>ft</w:t>
      </w:r>
      <w:r>
        <w:t>。中国目前排名第六，</w:t>
      </w:r>
      <w:r>
        <w:t>人民币要想成为国际货币，就要跻身前五。让更多的国家持有人民币。</w:t>
      </w:r>
      <w:r>
        <w:rPr>
          <w:rFonts w:ascii="Times New Roman" w:eastAsia="Times New Roman"/>
        </w:rPr>
        <w:t>2013</w:t>
      </w:r>
      <w:r>
        <w:t>年</w:t>
      </w:r>
      <w:r>
        <w:t>世界出口贸易使用货币，美元占</w:t>
      </w:r>
      <w:r>
        <w:rPr>
          <w:rFonts w:ascii="Times New Roman" w:eastAsia="Times New Roman"/>
        </w:rPr>
        <w:t>44</w:t>
      </w:r>
      <w:r>
        <w:rPr>
          <w:rFonts w:ascii="Times New Roman" w:eastAsia="Times New Roman"/>
        </w:rPr>
        <w:t>.</w:t>
      </w:r>
      <w:r>
        <w:rPr>
          <w:rFonts w:ascii="Times New Roman" w:eastAsia="Times New Roman"/>
        </w:rPr>
        <w:t>82%</w:t>
      </w:r>
      <w:r>
        <w:t>，</w:t>
      </w:r>
      <w:r>
        <w:rPr>
          <w:rFonts w:ascii="Times New Roman" w:eastAsia="Times New Roman"/>
        </w:rPr>
        <w:t>2013</w:t>
      </w:r>
      <w:r>
        <w:t>债卷发行，美国占</w:t>
      </w:r>
      <w:r>
        <w:rPr>
          <w:rFonts w:ascii="Times New Roman" w:eastAsia="Times New Roman"/>
        </w:rPr>
        <w:t>45</w:t>
      </w:r>
      <w:r>
        <w:rPr>
          <w:rFonts w:ascii="Times New Roman" w:eastAsia="Times New Roman"/>
        </w:rPr>
        <w:t>.</w:t>
      </w:r>
      <w:r>
        <w:rPr>
          <w:rFonts w:ascii="Times New Roman" w:eastAsia="Times New Roman"/>
        </w:rPr>
        <w:t>3%</w:t>
      </w:r>
      <w:r>
        <w:t>，</w:t>
      </w:r>
      <w:r>
        <w:rPr>
          <w:rFonts w:ascii="Times New Roman" w:eastAsia="Times New Roman"/>
        </w:rPr>
        <w:t>2013</w:t>
      </w:r>
      <w:r>
        <w:t>年全球外汇交易，美国占</w:t>
      </w:r>
      <w:r>
        <w:rPr>
          <w:rFonts w:ascii="Times New Roman" w:eastAsia="Times New Roman"/>
        </w:rPr>
        <w:t>43</w:t>
      </w:r>
      <w:r>
        <w:rPr>
          <w:rFonts w:ascii="Times New Roman" w:eastAsia="Times New Roman"/>
        </w:rPr>
        <w:t>.</w:t>
      </w:r>
      <w:r>
        <w:rPr>
          <w:rFonts w:ascii="Times New Roman" w:eastAsia="Times New Roman"/>
        </w:rPr>
        <w:t>5%</w:t>
      </w:r>
      <w:r>
        <w:t>。这都是需要成为国际货币的重要因素，而美元，英镑，欧元，日元都在这份榜单的前四，美元可谓是占据半壁江ft。</w:t>
      </w:r>
    </w:p>
    <w:p w:rsidR="0018722C">
      <w:pPr>
        <w:pStyle w:val="Heading2"/>
        <w:topLinePunct/>
        <w:ind w:left="171" w:hangingChars="171" w:hanging="171"/>
      </w:pPr>
      <w:bookmarkStart w:id="655942" w:name="_Toc686655942"/>
      <w:bookmarkStart w:name="4.2日元国际化 " w:id="93"/>
      <w:bookmarkEnd w:id="93"/>
      <w:r>
        <w:t>4.2</w:t>
      </w:r>
      <w:r>
        <w:t xml:space="preserve"> </w:t>
      </w:r>
      <w:r/>
      <w:bookmarkStart w:name="_bookmark37" w:id="94"/>
      <w:bookmarkEnd w:id="94"/>
      <w:r/>
      <w:bookmarkStart w:name="_bookmark37" w:id="95"/>
      <w:bookmarkEnd w:id="95"/>
      <w:r>
        <w:t>日元国际化</w:t>
      </w:r>
      <w:bookmarkEnd w:id="655942"/>
    </w:p>
    <w:p w:rsidR="0018722C">
      <w:pPr>
        <w:pStyle w:val="Heading3"/>
        <w:topLinePunct/>
        <w:ind w:left="200" w:hangingChars="200" w:hanging="200"/>
      </w:pPr>
      <w:bookmarkStart w:id="655943" w:name="_Toc686655943"/>
      <w:bookmarkStart w:name="_bookmark38" w:id="96"/>
      <w:bookmarkEnd w:id="96"/>
      <w:r>
        <w:t>4.2.1</w:t>
      </w:r>
      <w:r>
        <w:t xml:space="preserve"> </w:t>
      </w:r>
      <w:r/>
      <w:bookmarkStart w:name="_bookmark38" w:id="97"/>
      <w:bookmarkEnd w:id="97"/>
      <w:r>
        <w:t>发展历程</w:t>
      </w:r>
      <w:bookmarkEnd w:id="655943"/>
    </w:p>
    <w:p w:rsidR="0018722C">
      <w:pPr>
        <w:topLinePunct/>
      </w:pPr>
      <w:r>
        <w:t>日元国际化的过程经历了三个阶段。</w:t>
      </w:r>
    </w:p>
    <w:p w:rsidR="0018722C">
      <w:pPr>
        <w:topLinePunct/>
      </w:pPr>
      <w:r>
        <w:t>第一阶段要追溯到上世纪的</w:t>
      </w:r>
      <w:r>
        <w:rPr>
          <w:rFonts w:ascii="Times New Roman" w:eastAsia="Times New Roman"/>
        </w:rPr>
        <w:t>1964</w:t>
      </w:r>
      <w:r>
        <w:t>到</w:t>
      </w:r>
      <w:r>
        <w:rPr>
          <w:rFonts w:ascii="Times New Roman" w:eastAsia="Times New Roman"/>
        </w:rPr>
        <w:t>1970</w:t>
      </w:r>
      <w:r>
        <w:t>末。当时的日本在</w:t>
      </w:r>
      <w:r>
        <w:rPr>
          <w:rFonts w:ascii="Times New Roman" w:eastAsia="Times New Roman"/>
        </w:rPr>
        <w:t>1964</w:t>
      </w:r>
      <w:r>
        <w:t>年承诺了</w:t>
      </w:r>
    </w:p>
    <w:p w:rsidR="0018722C">
      <w:pPr>
        <w:topLinePunct/>
      </w:pPr>
      <w:r>
        <w:t>自由兑换的协议。后来，随着布雷顿森林体系在</w:t>
      </w:r>
      <w:r>
        <w:rPr>
          <w:rFonts w:ascii="Times New Roman" w:hAnsi="Times New Roman" w:eastAsia="Times New Roman"/>
        </w:rPr>
        <w:t>1974</w:t>
      </w:r>
      <w:r>
        <w:t>年的崩溃，日本凭借其高</w:t>
      </w:r>
      <w:r>
        <w:t>速发展的经济在国际货币中崭露头角，即便如此，从日本国内看，日本政府和</w:t>
      </w:r>
      <w:r>
        <w:t>日本央行对日元国际化持有否定态度，甚至才去了多种措施，用来限制日元国</w:t>
      </w:r>
      <w:r>
        <w:t>际化。原因是在于日本特有的经济体制，致使日本政府和日本央行担心日元国</w:t>
      </w:r>
      <w:r>
        <w:t>际化会使多地介入致使央行的低位下降，在这个阶段，日元国际化并没有取得</w:t>
      </w:r>
      <w:r>
        <w:t>一定的成果。</w:t>
      </w:r>
      <w:r>
        <w:rPr>
          <w:rFonts w:ascii="Times New Roman" w:hAnsi="Times New Roman" w:eastAsia="Times New Roman"/>
        </w:rPr>
        <w:t>20</w:t>
      </w:r>
      <w:r>
        <w:t>世纪</w:t>
      </w:r>
      <w:r>
        <w:rPr>
          <w:rFonts w:ascii="Times New Roman" w:hAnsi="Times New Roman" w:eastAsia="Times New Roman"/>
        </w:rPr>
        <w:t>80</w:t>
      </w:r>
      <w:r>
        <w:t>年代，日元国际化进入第二阶段，新的《外汇法》将</w:t>
      </w:r>
      <w:r>
        <w:t>过去资本交易上的“原则上禁止”改成了“原则上自由”，解禁了日元自由兑换</w:t>
      </w:r>
      <w:r>
        <w:t>的限制，开启了日元国际化的新征程。在</w:t>
      </w:r>
      <w:r>
        <w:rPr>
          <w:rFonts w:ascii="Times New Roman" w:hAnsi="Times New Roman" w:eastAsia="Times New Roman"/>
        </w:rPr>
        <w:t>1985</w:t>
      </w:r>
      <w:r>
        <w:t>年日本外汇局印发了一系列的官方文件和协议，在这一阶段，日元国际化取得了重大突破。此后，由于日本经济的迅速崛起，加之金融市场的进一步完善，日本实施一系列的措施，比如宣布开放境外金融市场等一系列措施，致使日元多元化达到了一个前所未有的高</w:t>
      </w:r>
      <w:r>
        <w:t>度。</w:t>
      </w:r>
      <w:r>
        <w:rPr>
          <w:rFonts w:ascii="Times New Roman" w:hAnsi="Times New Roman" w:eastAsia="Times New Roman"/>
        </w:rPr>
        <w:t>1997</w:t>
      </w:r>
      <w:r>
        <w:t>年年底至今是日元国际化的第三个阶段。当时受到亚洲金融危机的冲</w:t>
      </w:r>
      <w:r>
        <w:t>击，致使人们将矛头指向东亚不合理的货币体系，因此人们针对东亚货币的新格局展开讨论，作为亚洲唯一国际货币的日元自然而然的就成了人们的焦点。所以在日本民众的顺应下，日元再次掀起了国际化的浪潮，全面展开其国际化的战略。</w:t>
      </w:r>
    </w:p>
    <w:p w:rsidR="0018722C">
      <w:pPr>
        <w:topLinePunct/>
      </w:pPr>
      <w:r>
        <w:t>然而，日元国际化进程却遭遇了经济的低迷而停滞，日元作为国际化货币推进的进程停滞时间大约是在</w:t>
      </w:r>
      <w:r>
        <w:rPr>
          <w:rFonts w:ascii="Times New Roman" w:eastAsia="Times New Roman"/>
        </w:rPr>
        <w:t>20</w:t>
      </w:r>
      <w:r>
        <w:t>世纪后半叶。由于日本对美国长期以来所积</w:t>
      </w:r>
      <w:r>
        <w:t>累</w:t>
      </w:r>
    </w:p>
    <w:p w:rsidR="0018722C">
      <w:pPr>
        <w:topLinePunct/>
      </w:pPr>
      <w:r>
        <w:t>的巨大贸易顺差导致双方贸易摩擦持续加剧，并在</w:t>
      </w:r>
      <w:r>
        <w:rPr>
          <w:rFonts w:ascii="Times New Roman" w:eastAsia="Times New Roman"/>
        </w:rPr>
        <w:t>1985</w:t>
      </w:r>
      <w:r>
        <w:t>年美国迫使下签订广场</w:t>
      </w:r>
    </w:p>
    <w:p w:rsidR="0018722C">
      <w:pPr>
        <w:topLinePunct/>
      </w:pPr>
      <w:r>
        <w:t>协议，迫使日元升值。自此，日元出现快速的汇率上升趋势并持续</w:t>
      </w:r>
      <w:r>
        <w:rPr>
          <w:rFonts w:ascii="Times New Roman" w:eastAsia="Times New Roman"/>
        </w:rPr>
        <w:t>10</w:t>
      </w:r>
      <w:r>
        <w:t>年之久，</w:t>
      </w:r>
    </w:p>
    <w:p w:rsidR="0018722C">
      <w:pPr>
        <w:topLinePunct/>
      </w:pPr>
      <w:r>
        <w:rPr>
          <w:rFonts w:cstheme="minorBidi" w:hAnsiTheme="minorHAnsi" w:eastAsiaTheme="minorHAnsi" w:asciiTheme="minorHAnsi" w:ascii="Times New Roman"/>
        </w:rPr>
        <w:t>27</w:t>
      </w:r>
    </w:p>
    <w:p w:rsidR="0018722C">
      <w:pPr>
        <w:topLinePunct/>
      </w:pPr>
      <w:r>
        <w:t>从</w:t>
      </w:r>
      <w:r>
        <w:rPr>
          <w:rFonts w:ascii="Times New Roman" w:hAnsi="Times New Roman" w:eastAsia="Times New Roman"/>
        </w:rPr>
        <w:t>1985</w:t>
      </w:r>
      <w:r>
        <w:t>年出的</w:t>
      </w:r>
      <w:r>
        <w:rPr>
          <w:rFonts w:ascii="Times New Roman" w:hAnsi="Times New Roman" w:eastAsia="Times New Roman"/>
        </w:rPr>
        <w:t>1</w:t>
      </w:r>
      <w:r>
        <w:rPr>
          <w:spacing w:val="-2"/>
        </w:rPr>
        <w:t xml:space="preserve">: </w:t>
      </w:r>
      <w:r>
        <w:rPr>
          <w:rFonts w:ascii="Times New Roman" w:hAnsi="Times New Roman" w:eastAsia="Times New Roman"/>
        </w:rPr>
        <w:t>260</w:t>
      </w:r>
      <w:r>
        <w:t>到</w:t>
      </w:r>
      <w:r>
        <w:rPr>
          <w:rFonts w:ascii="Times New Roman" w:hAnsi="Times New Roman" w:eastAsia="Times New Roman"/>
        </w:rPr>
        <w:t>1995</w:t>
      </w:r>
      <w:r>
        <w:t>年一度达到</w:t>
      </w:r>
      <w:r>
        <w:rPr>
          <w:rFonts w:ascii="Times New Roman" w:hAnsi="Times New Roman" w:eastAsia="Times New Roman"/>
        </w:rPr>
        <w:t>1</w:t>
      </w:r>
      <w:r>
        <w:rPr>
          <w:spacing w:val="-2"/>
        </w:rPr>
        <w:t xml:space="preserve">: </w:t>
      </w:r>
      <w:r>
        <w:rPr>
          <w:rFonts w:ascii="Times New Roman" w:hAnsi="Times New Roman" w:eastAsia="Times New Roman"/>
        </w:rPr>
        <w:t>79</w:t>
      </w:r>
      <w:r>
        <w:t>。日元长时间的大幅升值使得</w:t>
      </w:r>
      <w:r>
        <w:t>以日元为计价的资产价值急速上升，国际热钱持续涌入，伴随着日本境内房价</w:t>
      </w:r>
      <w:r>
        <w:t>和股价的飙升，经济泡沫随之而来。加之日元的“疯狂”升值使其产品在国际市场的竞争力逐渐失去价格优势，双边贸易顺差的缩小，以及国际社会对日元贬值的预期使得经济泡沫最终破灭。在此后的十多年中日本进入平均经济增长</w:t>
      </w:r>
      <w:r>
        <w:t>率仅为</w:t>
      </w:r>
      <w:r>
        <w:rPr>
          <w:rFonts w:ascii="Times New Roman" w:hAnsi="Times New Roman" w:eastAsia="Times New Roman"/>
        </w:rPr>
        <w:t>1%</w:t>
      </w:r>
      <w:r>
        <w:t>的低迷阶段，日元国际化进程的推进也由此搁浅。</w:t>
      </w:r>
    </w:p>
    <w:p w:rsidR="0018722C">
      <w:pPr>
        <w:pStyle w:val="Heading3"/>
        <w:topLinePunct/>
        <w:ind w:left="200" w:hangingChars="200" w:hanging="200"/>
      </w:pPr>
      <w:bookmarkStart w:id="655944" w:name="_Toc686655944"/>
      <w:bookmarkStart w:name="_bookmark39" w:id="98"/>
      <w:bookmarkEnd w:id="98"/>
      <w:r>
        <w:t>4.2.2</w:t>
      </w:r>
      <w:r>
        <w:t xml:space="preserve"> </w:t>
      </w:r>
      <w:r/>
      <w:bookmarkStart w:name="_bookmark39" w:id="99"/>
      <w:bookmarkEnd w:id="99"/>
      <w:r>
        <w:t>日元曲折发展的启示</w:t>
      </w:r>
      <w:bookmarkEnd w:id="655944"/>
    </w:p>
    <w:p w:rsidR="0018722C">
      <w:pPr>
        <w:topLinePunct/>
      </w:pPr>
      <w:r>
        <w:t>日元国际化战略虽然在一定程度上取得了成功，但是在这之间却付出了很</w:t>
      </w:r>
      <w:r>
        <w:t>大的代价。截至目前，日元已成为全球四大货币之一，在</w:t>
      </w:r>
      <w:r>
        <w:rPr>
          <w:rFonts w:ascii="Times New Roman" w:eastAsia="Times New Roman"/>
        </w:rPr>
        <w:t>2013</w:t>
      </w:r>
      <w:r>
        <w:t>年的一份数据显</w:t>
      </w:r>
      <w:r>
        <w:t>示，全球外汇交易美元占</w:t>
      </w:r>
      <w:r>
        <w:rPr>
          <w:rFonts w:ascii="Times New Roman" w:eastAsia="Times New Roman"/>
        </w:rPr>
        <w:t>4</w:t>
      </w:r>
      <w:r>
        <w:rPr>
          <w:rFonts w:ascii="Times New Roman" w:eastAsia="Times New Roman"/>
        </w:rPr>
        <w:t>3</w:t>
      </w:r>
      <w:r>
        <w:rPr>
          <w:rFonts w:ascii="Times New Roman" w:eastAsia="Times New Roman"/>
        </w:rPr>
        <w:t>.</w:t>
      </w:r>
      <w:r>
        <w:rPr>
          <w:rFonts w:ascii="Times New Roman" w:eastAsia="Times New Roman"/>
        </w:rPr>
        <w:t>5%</w:t>
      </w:r>
      <w:r>
        <w:t>，日元占</w:t>
      </w:r>
      <w:r>
        <w:rPr>
          <w:rFonts w:ascii="Times New Roman" w:eastAsia="Times New Roman"/>
        </w:rPr>
        <w:t>16</w:t>
      </w:r>
      <w:r>
        <w:rPr>
          <w:rFonts w:ascii="Times New Roman" w:eastAsia="Times New Roman"/>
        </w:rPr>
        <w:t>.</w:t>
      </w:r>
      <w:r>
        <w:rPr>
          <w:rFonts w:ascii="Times New Roman" w:eastAsia="Times New Roman"/>
        </w:rPr>
        <w:t>7</w:t>
      </w:r>
      <w:r>
        <w:rPr>
          <w:rFonts w:ascii="Times New Roman" w:eastAsia="Times New Roman"/>
        </w:rPr>
        <w:t>%</w:t>
      </w:r>
      <w:r>
        <w:t>，英镑占</w:t>
      </w:r>
      <w:r>
        <w:rPr>
          <w:rFonts w:ascii="Times New Roman" w:eastAsia="Times New Roman"/>
        </w:rPr>
        <w:t>5</w:t>
      </w:r>
      <w:r>
        <w:rPr>
          <w:rFonts w:ascii="Times New Roman" w:eastAsia="Times New Roman"/>
        </w:rPr>
        <w:t>.</w:t>
      </w:r>
      <w:r>
        <w:rPr>
          <w:rFonts w:ascii="Times New Roman" w:eastAsia="Times New Roman"/>
        </w:rPr>
        <w:t>9</w:t>
      </w:r>
      <w:r>
        <w:rPr>
          <w:rFonts w:ascii="Times New Roman" w:eastAsia="Times New Roman"/>
        </w:rPr>
        <w:t>%</w:t>
      </w:r>
      <w:r>
        <w:t>。而中国只有</w:t>
      </w:r>
      <w:r>
        <w:rPr>
          <w:rFonts w:ascii="Times New Roman" w:eastAsia="Times New Roman"/>
        </w:rPr>
        <w:t>1</w:t>
      </w:r>
      <w:r>
        <w:rPr>
          <w:rFonts w:ascii="Times New Roman" w:eastAsia="Times New Roman"/>
        </w:rPr>
        <w:t>.</w:t>
      </w:r>
      <w:r>
        <w:rPr>
          <w:rFonts w:ascii="Times New Roman" w:eastAsia="Times New Roman"/>
        </w:rPr>
        <w:t>1</w:t>
      </w:r>
      <w:r>
        <w:rPr>
          <w:rFonts w:ascii="Times New Roman" w:eastAsia="Times New Roman"/>
        </w:rPr>
        <w:t>%</w:t>
      </w:r>
      <w:r>
        <w:t>，</w:t>
      </w:r>
      <w:r>
        <w:t>排名第九。而另外一份数据显示，在</w:t>
      </w:r>
      <w:r>
        <w:rPr>
          <w:rFonts w:ascii="Times New Roman" w:eastAsia="Times New Roman"/>
        </w:rPr>
        <w:t>2013</w:t>
      </w:r>
      <w:r>
        <w:t>年世界出口贸易已经是世界上最大的</w:t>
      </w:r>
      <w:r>
        <w:t>贸易出口国，占世界贸易出口的</w:t>
      </w:r>
      <w:r>
        <w:rPr>
          <w:rFonts w:ascii="Times New Roman" w:eastAsia="Times New Roman"/>
        </w:rPr>
        <w:t>12%</w:t>
      </w:r>
      <w:r>
        <w:t>以上，而在世界出口贸易中，有</w:t>
      </w:r>
      <w:r>
        <w:rPr>
          <w:rFonts w:ascii="Times New Roman" w:eastAsia="Times New Roman"/>
        </w:rPr>
        <w:t>44</w:t>
      </w:r>
      <w:r>
        <w:rPr>
          <w:rFonts w:ascii="Times New Roman" w:eastAsia="Times New Roman"/>
        </w:rPr>
        <w:t>.</w:t>
      </w:r>
      <w:r>
        <w:rPr>
          <w:rFonts w:ascii="Times New Roman" w:eastAsia="Times New Roman"/>
        </w:rPr>
        <w:t>82%</w:t>
      </w:r>
      <w:r>
        <w:t>用</w:t>
      </w:r>
      <w:r>
        <w:t>美元结算，</w:t>
      </w:r>
      <w:r>
        <w:rPr>
          <w:rFonts w:ascii="Times New Roman" w:eastAsia="Times New Roman"/>
        </w:rPr>
        <w:t>27.2%</w:t>
      </w:r>
      <w:r>
        <w:t>用欧元结算，</w:t>
      </w:r>
      <w:r>
        <w:rPr>
          <w:rFonts w:ascii="Times New Roman" w:eastAsia="Times New Roman"/>
        </w:rPr>
        <w:t>8.45%</w:t>
      </w:r>
      <w:r>
        <w:t>用英镑结算，而日本排名第四，仅有</w:t>
      </w:r>
      <w:r>
        <w:rPr>
          <w:rFonts w:ascii="Times New Roman" w:eastAsia="Times New Roman"/>
        </w:rPr>
        <w:t>2</w:t>
      </w:r>
      <w:r>
        <w:rPr>
          <w:rFonts w:ascii="Times New Roman" w:eastAsia="Times New Roman"/>
        </w:rPr>
        <w:t>.</w:t>
      </w:r>
      <w:r>
        <w:rPr>
          <w:rFonts w:ascii="Times New Roman" w:eastAsia="Times New Roman"/>
        </w:rPr>
        <w:t>7%</w:t>
      </w:r>
      <w:r>
        <w:t>是人民币结算。日元在</w:t>
      </w:r>
      <w:r>
        <w:rPr>
          <w:rFonts w:ascii="Times New Roman" w:eastAsia="Times New Roman"/>
        </w:rPr>
        <w:t>2013</w:t>
      </w:r>
      <w:r>
        <w:t>年海外直接投资占比</w:t>
      </w:r>
      <w:r>
        <w:rPr>
          <w:rFonts w:ascii="Times New Roman" w:eastAsia="Times New Roman"/>
        </w:rPr>
        <w:t>4</w:t>
      </w:r>
      <w:r>
        <w:rPr>
          <w:rFonts w:ascii="Times New Roman" w:eastAsia="Times New Roman"/>
        </w:rPr>
        <w:t>.</w:t>
      </w:r>
      <w:r>
        <w:rPr>
          <w:rFonts w:ascii="Times New Roman" w:eastAsia="Times New Roman"/>
        </w:rPr>
        <w:t>0%</w:t>
      </w:r>
      <w:r>
        <w:t>，仅落后于美元的</w:t>
      </w:r>
      <w:r>
        <w:rPr>
          <w:rFonts w:ascii="Times New Roman" w:eastAsia="Times New Roman"/>
        </w:rPr>
        <w:t>41%</w:t>
      </w:r>
      <w:r>
        <w:t>，</w:t>
      </w:r>
      <w:r>
        <w:t>欧元的</w:t>
      </w:r>
      <w:r>
        <w:rPr>
          <w:rFonts w:ascii="Times New Roman" w:eastAsia="Times New Roman"/>
        </w:rPr>
        <w:t>33</w:t>
      </w:r>
      <w:r>
        <w:rPr>
          <w:rFonts w:ascii="Times New Roman" w:eastAsia="Times New Roman"/>
        </w:rPr>
        <w:t>.</w:t>
      </w:r>
      <w:r>
        <w:rPr>
          <w:rFonts w:ascii="Times New Roman" w:eastAsia="Times New Roman"/>
        </w:rPr>
        <w:t>7%</w:t>
      </w:r>
      <w:r>
        <w:t>，英镑的</w:t>
      </w:r>
      <w:r>
        <w:rPr>
          <w:rFonts w:ascii="Times New Roman" w:eastAsia="Times New Roman"/>
        </w:rPr>
        <w:t>4</w:t>
      </w:r>
      <w:r>
        <w:rPr>
          <w:rFonts w:ascii="Times New Roman" w:eastAsia="Times New Roman"/>
        </w:rPr>
        <w:t>.</w:t>
      </w:r>
      <w:r>
        <w:rPr>
          <w:rFonts w:ascii="Times New Roman" w:eastAsia="Times New Roman"/>
        </w:rPr>
        <w:t>8%</w:t>
      </w:r>
      <w:r>
        <w:t>。和日元的</w:t>
      </w:r>
      <w:r>
        <w:rPr>
          <w:rFonts w:ascii="Times New Roman" w:eastAsia="Times New Roman"/>
        </w:rPr>
        <w:t>4</w:t>
      </w:r>
      <w:r>
        <w:rPr>
          <w:rFonts w:ascii="Times New Roman" w:eastAsia="Times New Roman"/>
        </w:rPr>
        <w:t>.</w:t>
      </w:r>
      <w:r>
        <w:rPr>
          <w:rFonts w:ascii="Times New Roman" w:eastAsia="Times New Roman"/>
        </w:rPr>
        <w:t>0%</w:t>
      </w:r>
      <w:r>
        <w:t>。所谓直接投资就是用本国货币投</w:t>
      </w:r>
      <w:r>
        <w:t>资，被投资的国家怎么还呢，就要用被投资国货币换成投资国货币。如此一来，</w:t>
      </w:r>
      <w:r>
        <w:t>被投资的国家就不得不拥有投资国的货币。而人民币在</w:t>
      </w:r>
      <w:r>
        <w:rPr>
          <w:rFonts w:ascii="Times New Roman" w:eastAsia="Times New Roman"/>
        </w:rPr>
        <w:t>2013</w:t>
      </w:r>
      <w:r>
        <w:t>年海外资产占比仅</w:t>
      </w:r>
      <w:r>
        <w:t>有</w:t>
      </w:r>
      <w:r>
        <w:rPr>
          <w:rFonts w:ascii="Times New Roman" w:eastAsia="Times New Roman"/>
        </w:rPr>
        <w:t>0</w:t>
      </w:r>
      <w:r>
        <w:rPr>
          <w:rFonts w:ascii="Times New Roman" w:eastAsia="Times New Roman"/>
        </w:rPr>
        <w:t>.</w:t>
      </w:r>
      <w:r>
        <w:rPr>
          <w:rFonts w:ascii="Times New Roman" w:eastAsia="Times New Roman"/>
        </w:rPr>
        <w:t>8%</w:t>
      </w:r>
      <w:r>
        <w:t>，排名世界第六。中国要想成为国际货币，首先要进入前五位。日元在</w:t>
      </w:r>
      <w:r>
        <w:t>国际化战略中的第一阶段属于失败的，因此人民币国际化战略要吸取日元国际</w:t>
      </w:r>
      <w:r>
        <w:t>化战略失败的教训。</w:t>
      </w:r>
    </w:p>
    <w:p w:rsidR="0018722C">
      <w:pPr>
        <w:topLinePunct/>
      </w:pPr>
      <w:r>
        <w:t>日元国际化失败教训之一：低下的日元结算贸易。在上世纪</w:t>
      </w:r>
      <w:r>
        <w:rPr>
          <w:rFonts w:ascii="Times New Roman" w:eastAsia="Times New Roman"/>
        </w:rPr>
        <w:t>80</w:t>
      </w:r>
      <w:r>
        <w:t>年度，对外</w:t>
      </w:r>
      <w:r>
        <w:t>贸易出口中使用日元结算的比例太低，事日本在国际化进程中遇到的第一个难</w:t>
      </w:r>
      <w:r>
        <w:t>题，就类似中国现在的现状，相当的大出口却占据很少的日元结算。在出口贸</w:t>
      </w:r>
      <w:r>
        <w:t>易中，日本政府需要将日元换成外汇，而在进口贸易中，需要外汇兑换成日元</w:t>
      </w:r>
      <w:r>
        <w:t>来进行交易。而当时，日元在日元结算本国出口贸易和进口贸易使用日元的结</w:t>
      </w:r>
      <w:r>
        <w:t>算率分别只有</w:t>
      </w:r>
      <w:r>
        <w:rPr>
          <w:rFonts w:ascii="Times New Roman" w:eastAsia="Times New Roman"/>
        </w:rPr>
        <w:t>31%</w:t>
      </w:r>
      <w:r>
        <w:t>和</w:t>
      </w:r>
      <w:r>
        <w:rPr>
          <w:rFonts w:ascii="Times New Roman" w:eastAsia="Times New Roman"/>
        </w:rPr>
        <w:t>4%</w:t>
      </w:r>
      <w:r>
        <w:t>。在日元国际化五年后，日元在日本的国际贸易出口</w:t>
      </w:r>
      <w:r>
        <w:t>中使用的日元结算率高达百分之</w:t>
      </w:r>
      <w:r>
        <w:rPr>
          <w:rFonts w:ascii="Times New Roman" w:eastAsia="Times New Roman"/>
        </w:rPr>
        <w:t>37%</w:t>
      </w:r>
      <w:r>
        <w:t>，远比进口的</w:t>
      </w:r>
      <w:r>
        <w:rPr>
          <w:rFonts w:ascii="Times New Roman" w:eastAsia="Times New Roman"/>
        </w:rPr>
        <w:t>15%</w:t>
      </w:r>
      <w:r>
        <w:t>高，日元贬值，日本出</w:t>
      </w:r>
      <w:r>
        <w:t>线泡沫危机爆发和持续的经济低迷。还有一个观点认为，日本进口贸易中日元</w:t>
      </w:r>
      <w:r>
        <w:t>结算率较低很大的一个原因在于日本独特的贸易形势，该观点认为，日本绝大</w:t>
      </w:r>
      <w:r>
        <w:t>部分情况都是从发展中国家进口原材料和中间商品，而在加工后，将制成品出口到发达国家，由于发达国家本身就是货币强国，导致日元在出口贸易中难以使用，难以发挥日元的作用。而另外一个观点认为日本太过于依赖海外市场，</w:t>
      </w:r>
      <w:r w:rsidR="001852F3">
        <w:t xml:space="preserve">以至于丧失在贸易谈判中的能力。相比于上面的观点，下面一个观点并没有</w:t>
      </w:r>
      <w:r w:rsidR="001852F3">
        <w:t>很</w:t>
      </w:r>
    </w:p>
    <w:p w:rsidR="0018722C">
      <w:pPr>
        <w:topLinePunct/>
      </w:pPr>
      <w:r>
        <w:rPr>
          <w:rFonts w:cstheme="minorBidi" w:hAnsiTheme="minorHAnsi" w:eastAsiaTheme="minorHAnsi" w:asciiTheme="minorHAnsi" w:ascii="Times New Roman"/>
        </w:rPr>
        <w:t>28</w:t>
      </w:r>
    </w:p>
    <w:p w:rsidR="0018722C">
      <w:pPr>
        <w:topLinePunct/>
      </w:pPr>
      <w:r>
        <w:t>大的说服力。</w:t>
      </w:r>
    </w:p>
    <w:p w:rsidR="0018722C">
      <w:pPr>
        <w:topLinePunct/>
      </w:pPr>
      <w:r>
        <w:t>日元国际化失败教训之二：离岸市场和在岸市场的“再贷款游戏”，过早的</w:t>
      </w:r>
      <w:r>
        <w:t>开放资本主义市场是日元国际化的第二个教训，而日本在金融市场上的主要措</w:t>
      </w:r>
      <w:r>
        <w:t>施，如利率自由化等一系列措施都发生在泡沫危机之后。所谓的离岸市场和在</w:t>
      </w:r>
      <w:r>
        <w:t>岸市场的贷款游戏是指，日元从日本本国流出，然后再流回日本本国。简单的</w:t>
      </w:r>
      <w:r>
        <w:t>说，就是日本人自己在玩弄自己的钱，想赚取更多的钱。通过日元国际化的过</w:t>
      </w:r>
      <w:r>
        <w:t>程我们很清楚的了解到，要想成为国际货币首要经过交易媒介和记帐单位的这</w:t>
      </w:r>
      <w:r>
        <w:t>两个阶段，即首先要在国际贸易中取得一定的地位，而中国目前世界贸易出口</w:t>
      </w:r>
      <w:r>
        <w:t>占</w:t>
      </w:r>
      <w:r>
        <w:rPr>
          <w:rFonts w:ascii="Times New Roman" w:hAnsi="Times New Roman" w:eastAsia="Times New Roman"/>
        </w:rPr>
        <w:t>12%</w:t>
      </w:r>
      <w:r>
        <w:t>，如此大的贸易量必然存在着很大的货币需求量，然后日元会被许多国家储藏。因此人民币要想国际化首先要稳健前行，不能盲目的追求人民币国际化的速度。人民币国际化不当会造成国内金融危机，经济下滑，就如同上世</w:t>
      </w:r>
      <w:r>
        <w:t>纪</w:t>
      </w:r>
    </w:p>
    <w:p w:rsidR="0018722C">
      <w:pPr>
        <w:topLinePunct/>
      </w:pPr>
      <w:r>
        <w:rPr>
          <w:rFonts w:ascii="Times New Roman" w:eastAsia="Times New Roman"/>
        </w:rPr>
        <w:t>80</w:t>
      </w:r>
      <w:r>
        <w:t>年代日本的泡沫危机。中国虽然在政治、文化、军事等很多方面与日本有很大的差异，但在工业生产等许多方面与上世纪八九十年代的日本有一定的相似程度，所以在人民币国际化的过程中，人民币应当稳健前行，要在确保人民币能够国际化和人民币国际地位的提升的前提下进行人民币国际化稳步扩张。人民币应该努力提高在国际贸易中的结算低位。正是因为日本在没有提高日元在国际贸易中的结算地位才导致日元国际化付出惨痛的代价。人民币国际化应该与其他领域的金融改革相匹配。而日本正是由于日本的金融体制、金融市场和金融产品没有配套，才导致了失败。日本虽然开放了资本市场，但是在开放资本市场方面并没有做太多的准备，因此人民币国际化不能在配套改革没有到位的情况下，贸然开放资本市场。</w:t>
      </w:r>
    </w:p>
    <w:p w:rsidR="0018722C">
      <w:pPr>
        <w:topLinePunct/>
      </w:pPr>
      <w:r>
        <w:t>中国应该警惕人民币升值。中国应该按照当前形式，确保人民币的国际化战略走在正确的道路上，避免更多的国际压力，以免造成和日本上世纪一样而造成泡沫危机。</w:t>
      </w:r>
    </w:p>
    <w:p w:rsidR="0018722C">
      <w:pPr>
        <w:topLinePunct/>
      </w:pPr>
      <w:r>
        <w:rPr>
          <w:rFonts w:cstheme="minorBidi" w:hAnsiTheme="minorHAnsi" w:eastAsiaTheme="minorHAnsi" w:asciiTheme="minorHAnsi" w:ascii="Times New Roman"/>
        </w:rPr>
        <w:t>29</w:t>
      </w:r>
    </w:p>
    <w:p w:rsidR="0018722C">
      <w:pPr>
        <w:pStyle w:val="Heading1"/>
        <w:topLinePunct/>
      </w:pPr>
      <w:bookmarkStart w:id="655945" w:name="_Toc686655945"/>
      <w:bookmarkStart w:name="5我国OFDI促进人民币国际化的实证研究 " w:id="100"/>
      <w:bookmarkEnd w:id="100"/>
      <w:r/>
      <w:bookmarkStart w:name="_bookmark40" w:id="101"/>
      <w:bookmarkEnd w:id="101"/>
      <w:r/>
      <w:r>
        <w:t>5</w:t>
      </w:r>
      <w:r>
        <w:t xml:space="preserve">  </w:t>
      </w:r>
      <w:r w:rsidRPr="00DB64CE">
        <w:t>我国</w:t>
      </w:r>
      <w:r w:rsidR="001852F3">
        <w:t xml:space="preserve">OFDI</w:t>
      </w:r>
      <w:r w:rsidR="001852F3">
        <w:t xml:space="preserve">促进人民币国际化的实证研究</w:t>
      </w:r>
      <w:bookmarkEnd w:id="655945"/>
    </w:p>
    <w:p w:rsidR="0018722C">
      <w:pPr>
        <w:topLinePunct/>
      </w:pPr>
      <w:r>
        <w:t>梳理相关文献，人民币国际化与</w:t>
      </w:r>
      <w:r>
        <w:rPr>
          <w:rFonts w:ascii="Times New Roman" w:eastAsia="Times New Roman"/>
        </w:rPr>
        <w:t>OFDI</w:t>
      </w:r>
      <w:r>
        <w:t>两者的发展是互为补充、相互促进的。对外直接投资促进了人民币在境外的流通；随着人民币国际化的程度进一步加深，降低了企业对外直接投资的风险，减少了企业的海外投资成本，给企业海外投资带来更多的便利。因此，对外直接投资的人民币国际化进程的推进离不开</w:t>
      </w:r>
      <w:r>
        <w:rPr>
          <w:rFonts w:ascii="Times New Roman" w:eastAsia="Times New Roman"/>
        </w:rPr>
        <w:t>OFDI</w:t>
      </w:r>
      <w:r>
        <w:t>的发展，同时又为</w:t>
      </w:r>
      <w:r>
        <w:rPr>
          <w:rFonts w:ascii="Times New Roman" w:eastAsia="Times New Roman"/>
        </w:rPr>
        <w:t>OFDI</w:t>
      </w:r>
      <w:r>
        <w:t>的发展奠定基础、提供便利。为了进一步探究二者的内在联系，验证理论分析结论，这一部分将以实证加以研究。</w:t>
      </w:r>
    </w:p>
    <w:p w:rsidR="0018722C">
      <w:pPr>
        <w:pStyle w:val="Heading2"/>
        <w:topLinePunct/>
        <w:ind w:left="171" w:hangingChars="171" w:hanging="171"/>
      </w:pPr>
      <w:bookmarkStart w:id="655946" w:name="_Toc686655946"/>
      <w:bookmarkStart w:name="5.1变量和数据的引入 " w:id="102"/>
      <w:bookmarkEnd w:id="102"/>
      <w:r>
        <w:t>5.1</w:t>
      </w:r>
      <w:r>
        <w:t xml:space="preserve"> </w:t>
      </w:r>
      <w:r/>
      <w:bookmarkStart w:name="_bookmark41" w:id="103"/>
      <w:bookmarkEnd w:id="103"/>
      <w:r/>
      <w:bookmarkStart w:name="_bookmark41" w:id="104"/>
      <w:bookmarkEnd w:id="104"/>
      <w:r>
        <w:t>变量和数据的引入</w:t>
      </w:r>
      <w:bookmarkEnd w:id="655946"/>
    </w:p>
    <w:p w:rsidR="0018722C">
      <w:pPr>
        <w:topLinePunct/>
      </w:pPr>
      <w:r>
        <w:t>为了研究人民币国际化和对外直接投资的相互关系，根据以往研究和数据的可获得性，本文引入四个变量。</w:t>
      </w:r>
      <w:r>
        <w:rPr>
          <w:rFonts w:ascii="Times New Roman" w:eastAsia="宋体"/>
        </w:rPr>
        <w:t>OFDI</w:t>
      </w:r>
      <w:r>
        <w:t>表示对外直接投资，单位为亿美元</w:t>
      </w:r>
      <w:r>
        <w:t>，</w:t>
      </w:r>
    </w:p>
    <w:p w:rsidR="0018722C">
      <w:pPr>
        <w:topLinePunct/>
      </w:pPr>
      <w:r>
        <w:rPr>
          <w:rFonts w:ascii="Times New Roman" w:eastAsia="Times New Roman"/>
        </w:rPr>
        <w:t>DOFDI</w:t>
      </w:r>
      <w:r>
        <w:t>为其一阶差分；</w:t>
      </w:r>
      <w:r>
        <w:rPr>
          <w:rFonts w:ascii="Times New Roman" w:eastAsia="Times New Roman"/>
        </w:rPr>
        <w:t>RGI</w:t>
      </w:r>
      <w:r>
        <w:t>（</w:t>
      </w:r>
      <w:r>
        <w:t>人民币环球指数：</w:t>
      </w:r>
      <w:r>
        <w:rPr>
          <w:rFonts w:ascii="Times New Roman" w:eastAsia="Times New Roman"/>
        </w:rPr>
        <w:t>RMB Globalization Index</w:t>
      </w:r>
      <w:r>
        <w:t>，简称</w:t>
      </w:r>
    </w:p>
    <w:p w:rsidR="0018722C">
      <w:pPr>
        <w:topLinePunct/>
      </w:pPr>
      <w:r>
        <w:rPr>
          <w:rFonts w:ascii="Times New Roman" w:eastAsia="Times New Roman"/>
        </w:rPr>
        <w:t>RGI</w:t>
      </w:r>
      <w:r>
        <w:t>，由渣打银行推出，每月公布月度数据</w:t>
      </w:r>
      <w:r>
        <w:t>）</w:t>
      </w:r>
      <w:r>
        <w:t xml:space="preserve">衡量人民币国际化程度，其差分形式为</w:t>
      </w:r>
      <w:r>
        <w:rPr>
          <w:rFonts w:ascii="Times New Roman" w:eastAsia="Times New Roman"/>
        </w:rPr>
        <w:t>DRGI</w:t>
      </w:r>
      <w:r>
        <w:t xml:space="preserve">; </w:t>
      </w:r>
      <w:r>
        <w:rPr>
          <w:rFonts w:ascii="Times New Roman" w:eastAsia="Times New Roman"/>
        </w:rPr>
        <w:t>CPI</w:t>
      </w:r>
      <w:r>
        <w:t>表示我国消费者价格指数，用于衡量人民币对内稳定性</w:t>
      </w:r>
      <w:r>
        <w:t>，</w:t>
      </w:r>
    </w:p>
    <w:p w:rsidR="0018722C">
      <w:pPr>
        <w:topLinePunct/>
      </w:pPr>
      <w:r>
        <w:rPr>
          <w:rFonts w:ascii="Times New Roman" w:eastAsia="Times New Roman"/>
        </w:rPr>
        <w:t>LCPI</w:t>
      </w:r>
      <w:r>
        <w:t>为其对数形式消除异方差影响，</w:t>
      </w:r>
      <w:r>
        <w:rPr>
          <w:rFonts w:ascii="Times New Roman" w:eastAsia="Times New Roman"/>
        </w:rPr>
        <w:t>DLCPI</w:t>
      </w:r>
      <w:r>
        <w:t>为差分形式；用汇率来衡量人民币对外稳定程度，用</w:t>
      </w:r>
      <w:r>
        <w:rPr>
          <w:rFonts w:ascii="Times New Roman" w:eastAsia="Times New Roman"/>
        </w:rPr>
        <w:t>HL</w:t>
      </w:r>
      <w:r>
        <w:t>表示，</w:t>
      </w:r>
      <w:r>
        <w:rPr>
          <w:rFonts w:ascii="Times New Roman" w:eastAsia="Times New Roman"/>
        </w:rPr>
        <w:t>DHL</w:t>
      </w:r>
      <w:r>
        <w:t>为其差分形式。</w:t>
      </w:r>
    </w:p>
    <w:p w:rsidR="0018722C">
      <w:pPr>
        <w:topLinePunct/>
      </w:pPr>
      <w:r>
        <w:t>本文采用</w:t>
      </w:r>
      <w:r>
        <w:rPr>
          <w:rFonts w:ascii="Times New Roman" w:eastAsia="宋体"/>
        </w:rPr>
        <w:t>2013</w:t>
      </w:r>
      <w:r>
        <w:t>年</w:t>
      </w:r>
      <w:r>
        <w:rPr>
          <w:rFonts w:ascii="Times New Roman" w:eastAsia="宋体"/>
        </w:rPr>
        <w:t>01</w:t>
      </w:r>
      <w:r>
        <w:t>月至</w:t>
      </w:r>
      <w:r>
        <w:rPr>
          <w:rFonts w:ascii="Times New Roman" w:eastAsia="宋体"/>
        </w:rPr>
        <w:t>2015</w:t>
      </w:r>
      <w:r>
        <w:t>年</w:t>
      </w:r>
      <w:r>
        <w:rPr>
          <w:rFonts w:ascii="Times New Roman" w:eastAsia="宋体"/>
        </w:rPr>
        <w:t>11</w:t>
      </w:r>
      <w:r>
        <w:t>月期间的月度数据，</w:t>
      </w:r>
      <w:r>
        <w:rPr>
          <w:rFonts w:ascii="Times New Roman" w:eastAsia="宋体"/>
        </w:rPr>
        <w:t>OFDI</w:t>
      </w:r>
      <w:r>
        <w:t>数据来自于国家商务部，</w:t>
      </w:r>
      <w:r>
        <w:rPr>
          <w:rFonts w:ascii="Times New Roman" w:eastAsia="宋体"/>
        </w:rPr>
        <w:t>RGI</w:t>
      </w:r>
      <w:r>
        <w:t>数据由渣打银行每月公布，</w:t>
      </w:r>
      <w:r>
        <w:rPr>
          <w:rFonts w:ascii="Times New Roman" w:eastAsia="宋体"/>
        </w:rPr>
        <w:t>CPI</w:t>
      </w:r>
      <w:r>
        <w:t>数据来源于《中国统计年</w:t>
      </w:r>
      <w:r>
        <w:t>鉴》，</w:t>
      </w:r>
      <w:r>
        <w:rPr>
          <w:rFonts w:ascii="Times New Roman" w:eastAsia="宋体"/>
        </w:rPr>
        <w:t>HL</w:t>
      </w:r>
      <w:r>
        <w:t>数据来源于我国外汇管理局网站。其中</w:t>
      </w:r>
      <w:r>
        <w:rPr>
          <w:rFonts w:ascii="Times New Roman" w:eastAsia="宋体"/>
        </w:rPr>
        <w:t>OFDI</w:t>
      </w:r>
      <w:r>
        <w:t>月度数据由其年度数据通过频率转换得到。</w:t>
      </w:r>
    </w:p>
    <w:p w:rsidR="0018722C">
      <w:pPr>
        <w:pStyle w:val="Heading2"/>
        <w:topLinePunct/>
        <w:ind w:left="171" w:hangingChars="171" w:hanging="171"/>
      </w:pPr>
      <w:bookmarkStart w:id="655947" w:name="_Toc686655947"/>
      <w:bookmarkStart w:name="5.2实证的检验与分析 " w:id="105"/>
      <w:bookmarkEnd w:id="105"/>
      <w:r>
        <w:t>5.2</w:t>
      </w:r>
      <w:r>
        <w:t xml:space="preserve"> </w:t>
      </w:r>
      <w:r/>
      <w:bookmarkStart w:name="_bookmark42" w:id="106"/>
      <w:bookmarkEnd w:id="106"/>
      <w:r/>
      <w:bookmarkStart w:name="_bookmark42" w:id="107"/>
      <w:bookmarkEnd w:id="107"/>
      <w:r>
        <w:t>实证的检验与分析</w:t>
      </w:r>
      <w:bookmarkEnd w:id="655947"/>
    </w:p>
    <w:p w:rsidR="0018722C">
      <w:pPr>
        <w:topLinePunct/>
      </w:pPr>
      <w:r>
        <w:t>本文将以时间序列数据建立模型，根据后边</w:t>
      </w:r>
      <w:r>
        <w:rPr>
          <w:rFonts w:ascii="Times New Roman" w:eastAsia="Times New Roman"/>
        </w:rPr>
        <w:t>Granger</w:t>
      </w:r>
      <w:r>
        <w:t>因果关系检验，先建</w:t>
      </w:r>
      <w:r>
        <w:t>立两变量的</w:t>
      </w:r>
      <w:r>
        <w:rPr>
          <w:rFonts w:ascii="Times New Roman" w:eastAsia="Times New Roman"/>
        </w:rPr>
        <w:t>V</w:t>
      </w:r>
      <w:r>
        <w:rPr>
          <w:rFonts w:ascii="Times New Roman" w:eastAsia="Times New Roman"/>
        </w:rPr>
        <w:t>A</w:t>
      </w:r>
      <w:r>
        <w:rPr>
          <w:rFonts w:ascii="Times New Roman" w:eastAsia="Times New Roman"/>
        </w:rPr>
        <w:t>R</w:t>
      </w:r>
      <w:r>
        <w:t>模型，进而建立向量误差修正模型</w:t>
      </w:r>
      <w:r>
        <w:t>（</w:t>
      </w:r>
      <w:r>
        <w:rPr>
          <w:rFonts w:ascii="Times New Roman" w:eastAsia="Times New Roman"/>
        </w:rPr>
        <w:t>V</w:t>
      </w:r>
      <w:r>
        <w:rPr>
          <w:rFonts w:ascii="Times New Roman" w:eastAsia="Times New Roman"/>
        </w:rPr>
        <w:t>E</w:t>
      </w:r>
      <w:r>
        <w:rPr>
          <w:rFonts w:ascii="Times New Roman" w:eastAsia="Times New Roman"/>
        </w:rPr>
        <w:t>C</w:t>
      </w:r>
      <w:r>
        <w:t>）</w:t>
      </w:r>
      <w:r>
        <w:t>。</w:t>
      </w:r>
    </w:p>
    <w:p w:rsidR="0018722C">
      <w:pPr>
        <w:pStyle w:val="Heading3"/>
        <w:topLinePunct/>
        <w:ind w:left="200" w:hangingChars="200" w:hanging="200"/>
      </w:pPr>
      <w:bookmarkStart w:id="655948" w:name="_Toc686655948"/>
      <w:bookmarkStart w:name="_bookmark43" w:id="108"/>
      <w:bookmarkEnd w:id="108"/>
      <w:r>
        <w:t>5.2.1</w:t>
      </w:r>
      <w:r>
        <w:t xml:space="preserve"> </w:t>
      </w:r>
      <w:r/>
      <w:bookmarkStart w:name="_bookmark43" w:id="109"/>
      <w:bookmarkEnd w:id="109"/>
      <w:r>
        <w:t>时间序列的平稳性</w:t>
      </w:r>
      <w:bookmarkEnd w:id="655948"/>
    </w:p>
    <w:p w:rsidR="0018722C">
      <w:pPr>
        <w:topLinePunct/>
      </w:pPr>
      <w:r>
        <w:t>时间序列的平稳性假定是时间序列研究的一个基本假定，具体指时间序列的统计规律不会随着时间的推移而发生变化。从时序图上直观得出，一个平稳的时间序列围绕其均值上下波动，反之则看以看出有时间趋势。生成时间序列的随机过程的特征不随时间的变化而变化。时间序列的平稳性分为弱平稳和严平稳两种。</w:t>
      </w:r>
    </w:p>
    <w:p w:rsidR="0018722C">
      <w:pPr>
        <w:topLinePunct/>
      </w:pPr>
      <w:r>
        <w:t>①严平稳序列：时间序列的联合概率分布随时间的平移而不变化称之为严</w:t>
      </w:r>
    </w:p>
    <w:p w:rsidR="0018722C">
      <w:pPr>
        <w:topLinePunct/>
      </w:pPr>
      <w:r>
        <w:rPr>
          <w:rFonts w:cstheme="minorBidi" w:hAnsiTheme="minorHAnsi" w:eastAsiaTheme="minorHAnsi" w:asciiTheme="minorHAnsi" w:ascii="Times New Roman"/>
        </w:rPr>
        <w:t>30</w:t>
      </w:r>
    </w:p>
    <w:p w:rsidR="0018722C">
      <w:pPr>
        <w:topLinePunct/>
      </w:pPr>
      <w:r>
        <w:t>平稳序列。</w:t>
      </w:r>
    </w:p>
    <w:p w:rsidR="0018722C">
      <w:pPr>
        <w:topLinePunct/>
      </w:pPr>
      <w:r>
        <w:t>②弱平稳序列：在实际情况中，联合概率分布很难加以确定，我们用随机变量代替联合分布，如果随机变量同时满足同均值、同方差、协方差只与间隔相关时，我们称之为弱平稳序列。我们通常说的平稳为弱平稳，对于弱平稳而言，任何震荡的影响都会随着时间的推移而消失，时间序列也会恢复到长期的平均水平。</w:t>
      </w:r>
    </w:p>
    <w:p w:rsidR="0018722C">
      <w:pPr>
        <w:topLinePunct/>
      </w:pPr>
      <w:r>
        <w:t>③非平稳序列：弱平稳的三个条件只要其中一个不满足就是非平稳序列。常见的非平稳序列有随机游走序列、带漂移项的随机游走序列、带趋势项的随机游走序列。</w:t>
      </w:r>
    </w:p>
    <w:p w:rsidR="0018722C">
      <w:pPr>
        <w:pStyle w:val="Heading3"/>
        <w:topLinePunct/>
        <w:ind w:left="200" w:hangingChars="200" w:hanging="200"/>
      </w:pPr>
      <w:bookmarkStart w:id="655949" w:name="_Toc686655949"/>
      <w:bookmarkStart w:name="_bookmark44" w:id="110"/>
      <w:bookmarkEnd w:id="110"/>
      <w:r>
        <w:t>5.2.2</w:t>
      </w:r>
      <w:r>
        <w:t xml:space="preserve"> </w:t>
      </w:r>
      <w:r/>
      <w:bookmarkStart w:name="_bookmark44" w:id="111"/>
      <w:bookmarkEnd w:id="111"/>
      <w:r>
        <w:t>变量的平稳性检验</w:t>
      </w:r>
      <w:bookmarkEnd w:id="655949"/>
    </w:p>
    <w:p w:rsidR="0018722C">
      <w:pPr>
        <w:topLinePunct/>
      </w:pPr>
      <w:r>
        <w:t>①图形判断：</w:t>
      </w:r>
    </w:p>
    <w:p w:rsidR="0018722C">
      <w:pPr>
        <w:pStyle w:val="aff7"/>
        <w:topLinePunct/>
      </w:pPr>
      <w:r>
        <w:drawing>
          <wp:inline>
            <wp:extent cx="5496495" cy="41433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5496495" cy="41433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5.1</w:t>
      </w:r>
      <w:r>
        <w:t xml:space="preserve">  </w:t>
      </w:r>
      <w:r>
        <w:t>OFDI</w:t>
      </w:r>
      <w:r>
        <w:rPr>
          <w:kern w:val="2"/>
          <w:szCs w:val="22"/>
          <w:rFonts w:cstheme="minorBidi" w:hAnsiTheme="minorHAnsi" w:eastAsiaTheme="minorHAnsi" w:asciiTheme="minorHAnsi"/>
          <w:sz w:val="21"/>
        </w:rPr>
        <w:t>和</w:t>
      </w:r>
      <w:r>
        <w:rPr>
          <w:kern w:val="2"/>
          <w:szCs w:val="22"/>
          <w:rFonts w:ascii="Times New Roman" w:eastAsia="Times New Roman" w:cstheme="minorBidi" w:hAnsiTheme="minorHAnsi"/>
          <w:sz w:val="21"/>
        </w:rPr>
        <w:t>RGI</w:t>
      </w:r>
      <w:r>
        <w:rPr>
          <w:kern w:val="2"/>
          <w:szCs w:val="22"/>
          <w:rFonts w:cstheme="minorBidi" w:hAnsiTheme="minorHAnsi" w:eastAsiaTheme="minorHAnsi" w:asciiTheme="minorHAnsi"/>
          <w:sz w:val="21"/>
        </w:rPr>
        <w:t>序列图</w:t>
      </w:r>
    </w:p>
    <w:p w:rsidR="0018722C">
      <w:pPr>
        <w:topLinePunct/>
      </w:pPr>
      <w:r>
        <w:t>分别从</w:t>
      </w:r>
      <w:r>
        <w:rPr>
          <w:rFonts w:ascii="Times New Roman" w:eastAsia="Times New Roman"/>
        </w:rPr>
        <w:t>OFDI</w:t>
      </w:r>
      <w:r>
        <w:t>、</w:t>
      </w:r>
      <w:r>
        <w:rPr>
          <w:rFonts w:ascii="Times New Roman" w:eastAsia="Times New Roman"/>
        </w:rPr>
        <w:t>RGI</w:t>
      </w:r>
      <w:r>
        <w:t>、</w:t>
      </w:r>
      <w:r>
        <w:rPr>
          <w:rFonts w:ascii="Times New Roman" w:eastAsia="Times New Roman"/>
        </w:rPr>
        <w:t>LCPI</w:t>
      </w:r>
      <w:r>
        <w:t>和</w:t>
      </w:r>
      <w:r>
        <w:rPr>
          <w:rFonts w:ascii="Times New Roman" w:eastAsia="Times New Roman"/>
        </w:rPr>
        <w:t>HL</w:t>
      </w:r>
      <w:r>
        <w:t>的序列图看，</w:t>
      </w:r>
      <w:r>
        <w:rPr>
          <w:rFonts w:ascii="Times New Roman" w:eastAsia="Times New Roman"/>
        </w:rPr>
        <w:t>RGI</w:t>
      </w:r>
      <w:r>
        <w:t>和</w:t>
      </w:r>
      <w:r>
        <w:rPr>
          <w:rFonts w:ascii="Times New Roman" w:eastAsia="Times New Roman"/>
        </w:rPr>
        <w:t>LCPI</w:t>
      </w:r>
      <w:r>
        <w:t>存在明显的时</w:t>
      </w:r>
      <w:r>
        <w:t>间趋势，初步判定为非平稳序列，</w:t>
      </w:r>
      <w:r>
        <w:rPr>
          <w:rFonts w:ascii="Times New Roman" w:eastAsia="Times New Roman"/>
        </w:rPr>
        <w:t>OFDI</w:t>
      </w:r>
      <w:r>
        <w:t>和</w:t>
      </w:r>
      <w:r>
        <w:rPr>
          <w:rFonts w:ascii="Times New Roman" w:eastAsia="Times New Roman"/>
        </w:rPr>
        <w:t>HL</w:t>
      </w:r>
      <w:r>
        <w:t>也可能存在时间趋势，也具有时</w:t>
      </w:r>
      <w:r>
        <w:t>间趋势。由于时序图判断精度不高，其准确判断还需进一步做单位根检验。</w:t>
      </w:r>
    </w:p>
    <w:p w:rsidR="0018722C">
      <w:pPr>
        <w:topLinePunct/>
      </w:pPr>
      <w:r>
        <w:rPr>
          <w:rFonts w:cstheme="minorBidi" w:hAnsiTheme="minorHAnsi" w:eastAsiaTheme="minorHAnsi" w:asciiTheme="minorHAnsi" w:ascii="Times New Roman"/>
        </w:rPr>
        <w:t>31</w:t>
      </w:r>
    </w:p>
    <w:p w:rsidR="0018722C">
      <w:pPr>
        <w:topLinePunct/>
      </w:pPr>
      <w:r>
        <w:t>②单位根检验：</w:t>
      </w:r>
    </w:p>
    <w:p w:rsidR="0018722C">
      <w:pPr>
        <w:topLinePunct/>
      </w:pPr>
      <w:r>
        <w:t>常用的单位根检验有两种，分别为</w:t>
      </w:r>
      <w:r>
        <w:rPr>
          <w:rFonts w:ascii="Times New Roman" w:eastAsia="Times New Roman"/>
        </w:rPr>
        <w:t>DF</w:t>
      </w:r>
      <w:r>
        <w:t>和</w:t>
      </w:r>
      <w:r>
        <w:rPr>
          <w:rFonts w:ascii="Times New Roman" w:eastAsia="Times New Roman"/>
        </w:rPr>
        <w:t>ADF</w:t>
      </w:r>
      <w:r>
        <w:t>检验，其原理假设：</w:t>
      </w:r>
      <w:r>
        <w:rPr>
          <w:rFonts w:ascii="Times New Roman" w:eastAsia="Times New Roman"/>
        </w:rPr>
        <w:t>H</w:t>
      </w:r>
      <w:r>
        <w:rPr>
          <w:rFonts w:ascii="Times New Roman" w:eastAsia="Times New Roman"/>
        </w:rPr>
        <w:t>0</w:t>
      </w:r>
      <w:r>
        <w:t>：序</w:t>
      </w:r>
      <w:r>
        <w:t>列有单位根；</w:t>
      </w:r>
      <w:r>
        <w:rPr>
          <w:rFonts w:ascii="Times New Roman" w:eastAsia="Times New Roman"/>
        </w:rPr>
        <w:t>H</w:t>
      </w:r>
      <w:r>
        <w:rPr>
          <w:rFonts w:ascii="Times New Roman" w:eastAsia="Times New Roman"/>
        </w:rPr>
        <w:t>1</w:t>
      </w:r>
      <w:r>
        <w:t>：序列没有单位根，当检验值的绝对值大于显著性水平的临界值时就拒绝原假设而选择选择被择假设，即平稳，当检验值的绝对值小于显著性水平的临界值时就不能拒绝原假，即非平稳。</w:t>
      </w:r>
    </w:p>
    <w:p w:rsidR="0018722C">
      <w:pPr>
        <w:topLinePunct/>
      </w:pPr>
      <w:r>
        <w:t>当一个序列做一次差分平稳时，我们称为一阶单整，计为</w:t>
      </w:r>
      <w:r>
        <w:rPr>
          <w:rFonts w:ascii="Times New Roman" w:eastAsia="Times New Roman"/>
        </w:rPr>
        <w:t>I</w:t>
      </w:r>
      <w:r>
        <w:t>（</w:t>
      </w:r>
      <w:r>
        <w:rPr>
          <w:rFonts w:ascii="Times New Roman" w:eastAsia="Times New Roman"/>
          <w:spacing w:val="0"/>
        </w:rPr>
        <w:t>1</w:t>
      </w:r>
      <w:r>
        <w:t>）</w:t>
      </w:r>
      <w:r>
        <w:t>，做两次</w:t>
      </w:r>
      <w:r>
        <w:t>差分平稳称为二阶单整，计为</w:t>
      </w:r>
      <w:r>
        <w:rPr>
          <w:rFonts w:ascii="Times New Roman" w:eastAsia="Times New Roman"/>
        </w:rPr>
        <w:t>I</w:t>
      </w:r>
      <w:r>
        <w:t>（</w:t>
      </w:r>
      <w:r>
        <w:rPr>
          <w:rFonts w:ascii="Times New Roman" w:eastAsia="Times New Roman"/>
          <w:spacing w:val="0"/>
        </w:rPr>
        <w:t>2</w:t>
      </w:r>
      <w:r>
        <w:t>）</w:t>
      </w:r>
      <w:r>
        <w:rPr>
          <w:rFonts w:ascii="Times New Roman" w:eastAsia="Times New Roman"/>
        </w:rPr>
        <w:t>,</w:t>
      </w:r>
      <w:r>
        <w:t>平稳序列计为</w:t>
      </w:r>
      <w:r>
        <w:rPr>
          <w:rFonts w:ascii="Times New Roman" w:eastAsia="Times New Roman"/>
        </w:rPr>
        <w:t>I</w:t>
      </w:r>
      <w:r>
        <w:t>（</w:t>
      </w:r>
      <w:r>
        <w:rPr>
          <w:rFonts w:ascii="Times New Roman" w:eastAsia="Times New Roman"/>
          <w:spacing w:val="2"/>
        </w:rPr>
        <w:t>0</w:t>
      </w:r>
      <w:r>
        <w:t>）</w:t>
      </w:r>
      <w:r>
        <w:t>。</w:t>
      </w:r>
    </w:p>
    <w:p w:rsidR="0018722C">
      <w:pPr>
        <w:topLinePunct/>
      </w:pPr>
      <w:r>
        <w:t>由于</w:t>
      </w:r>
      <w:r>
        <w:rPr>
          <w:rFonts w:ascii="Times New Roman" w:eastAsia="Times New Roman"/>
        </w:rPr>
        <w:t>DF</w:t>
      </w:r>
      <w:r>
        <w:t>检验的假定前提是随机误差项不存在自相关，而</w:t>
      </w:r>
      <w:r>
        <w:rPr>
          <w:rFonts w:ascii="Times New Roman" w:eastAsia="Times New Roman"/>
        </w:rPr>
        <w:t>ADF</w:t>
      </w:r>
      <w:r>
        <w:t>检验却不受</w:t>
      </w:r>
      <w:r>
        <w:t>这一限制，因此我们通常采用</w:t>
      </w:r>
      <w:r>
        <w:rPr>
          <w:rFonts w:ascii="Times New Roman" w:eastAsia="Times New Roman"/>
        </w:rPr>
        <w:t>ADF</w:t>
      </w:r>
      <w:r>
        <w:t>做单位根的平稳性检验，变量</w:t>
      </w:r>
      <w:r>
        <w:rPr>
          <w:rFonts w:ascii="Times New Roman" w:eastAsia="Times New Roman"/>
        </w:rPr>
        <w:t>OFDI</w:t>
      </w:r>
      <w:r>
        <w:t>和</w:t>
      </w:r>
      <w:r>
        <w:rPr>
          <w:rFonts w:ascii="Times New Roman" w:eastAsia="Times New Roman"/>
        </w:rPr>
        <w:t>RGI</w:t>
      </w:r>
      <w:r>
        <w:t>的</w:t>
      </w:r>
      <w:r>
        <w:rPr>
          <w:rFonts w:ascii="Times New Roman" w:eastAsia="Times New Roman"/>
        </w:rPr>
        <w:t>ADF</w:t>
      </w:r>
      <w:r>
        <w:t>检验结果如下：</w:t>
      </w:r>
    </w:p>
    <w:p w:rsidR="0018722C">
      <w:pPr>
        <w:pStyle w:val="a8"/>
        <w:topLinePunct/>
      </w:pPr>
      <w:r>
        <w:rPr>
          <w:kern w:val="2"/>
          <w:sz w:val="21"/>
          <w:szCs w:val="22"/>
          <w:rFonts w:cstheme="minorBidi" w:hAnsiTheme="minorHAnsi" w:eastAsiaTheme="minorHAnsi" w:asciiTheme="minorHAnsi"/>
        </w:rPr>
        <w:t>表</w:t>
      </w:r>
      <w:r>
        <w:rPr>
          <w:kern w:val="2"/>
          <w:szCs w:val="22"/>
          <w:rFonts w:ascii="Cambria" w:eastAsia="Cambria" w:cstheme="minorBidi" w:hAnsiTheme="minorHAnsi"/>
          <w:sz w:val="21"/>
        </w:rPr>
        <w:t>5</w:t>
      </w:r>
      <w:r>
        <w:rPr>
          <w:kern w:val="2"/>
          <w:szCs w:val="22"/>
          <w:rFonts w:ascii="Cambria" w:eastAsia="Cambria" w:cstheme="minorBidi" w:hAnsiTheme="minorHAnsi"/>
          <w:sz w:val="21"/>
        </w:rPr>
        <w:t>.</w:t>
      </w:r>
      <w:r>
        <w:rPr>
          <w:kern w:val="2"/>
          <w:szCs w:val="22"/>
          <w:rFonts w:ascii="Cambria" w:eastAsia="Cambria" w:cstheme="minorBidi" w:hAnsiTheme="minorHAnsi"/>
          <w:sz w:val="21"/>
        </w:rPr>
        <w:t>1  </w:t>
      </w:r>
      <w:r>
        <w:rPr>
          <w:kern w:val="2"/>
          <w:szCs w:val="22"/>
          <w:rFonts w:cstheme="minorBidi" w:hAnsiTheme="minorHAnsi" w:eastAsiaTheme="minorHAnsi" w:asciiTheme="minorHAnsi"/>
          <w:sz w:val="21"/>
        </w:rPr>
        <w:t>所有变量的</w:t>
      </w:r>
      <w:r>
        <w:rPr>
          <w:kern w:val="2"/>
          <w:szCs w:val="22"/>
          <w:rFonts w:ascii="Cambria" w:eastAsia="Cambria" w:cstheme="minorBidi" w:hAnsiTheme="minorHAnsi"/>
          <w:sz w:val="21"/>
        </w:rPr>
        <w:t>ADF</w:t>
      </w:r>
      <w:r>
        <w:rPr>
          <w:kern w:val="2"/>
          <w:szCs w:val="22"/>
          <w:rFonts w:cstheme="minorBidi" w:hAnsiTheme="minorHAnsi" w:eastAsiaTheme="minorHAnsi" w:asciiTheme="minorHAnsi"/>
          <w:sz w:val="21"/>
        </w:rPr>
        <w:t>检验结果</w:t>
      </w:r>
    </w:p>
    <w:tbl>
      <w:tblPr>
        <w:tblW w:w="5000" w:type="pct"/>
        <w:tblInd w:w="13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4"/>
        <w:gridCol w:w="1328"/>
        <w:gridCol w:w="1242"/>
        <w:gridCol w:w="1275"/>
        <w:gridCol w:w="1276"/>
        <w:gridCol w:w="1417"/>
      </w:tblGrid>
      <w:tr>
        <w:trPr>
          <w:tblHeader/>
        </w:trPr>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ADF 值</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1%临界值</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10%临界值</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868" w:type="pct"/>
            <w:vAlign w:val="center"/>
          </w:tcPr>
          <w:p w:rsidR="0018722C">
            <w:pPr>
              <w:pStyle w:val="ac"/>
              <w:topLinePunct/>
              <w:ind w:leftChars="0" w:left="0" w:rightChars="0" w:right="0" w:firstLineChars="0" w:firstLine="0"/>
              <w:spacing w:line="240" w:lineRule="atLeast"/>
            </w:pPr>
            <w:r>
              <w:t>OFDI</w:t>
            </w:r>
          </w:p>
        </w:tc>
        <w:tc>
          <w:tcPr>
            <w:tcW w:w="839" w:type="pct"/>
            <w:vAlign w:val="center"/>
          </w:tcPr>
          <w:p w:rsidR="0018722C">
            <w:pPr>
              <w:pStyle w:val="affff9"/>
              <w:topLinePunct/>
              <w:ind w:leftChars="0" w:left="0" w:rightChars="0" w:right="0" w:firstLineChars="0" w:firstLine="0"/>
              <w:spacing w:line="240" w:lineRule="atLeast"/>
            </w:pPr>
            <w:r>
              <w:t>-1.337970</w:t>
            </w:r>
          </w:p>
        </w:tc>
        <w:tc>
          <w:tcPr>
            <w:tcW w:w="785" w:type="pct"/>
            <w:vAlign w:val="center"/>
          </w:tcPr>
          <w:p w:rsidR="0018722C">
            <w:pPr>
              <w:pStyle w:val="affff9"/>
              <w:topLinePunct/>
              <w:ind w:leftChars="0" w:left="0" w:rightChars="0" w:right="0" w:firstLineChars="0" w:firstLine="0"/>
              <w:spacing w:line="240" w:lineRule="atLeast"/>
            </w:pPr>
            <w:r>
              <w:t>-3.653730</w:t>
            </w:r>
          </w:p>
        </w:tc>
        <w:tc>
          <w:tcPr>
            <w:tcW w:w="806" w:type="pct"/>
            <w:vAlign w:val="center"/>
          </w:tcPr>
          <w:p w:rsidR="0018722C">
            <w:pPr>
              <w:pStyle w:val="affff9"/>
              <w:topLinePunct/>
              <w:ind w:leftChars="0" w:left="0" w:rightChars="0" w:right="0" w:firstLineChars="0" w:firstLine="0"/>
              <w:spacing w:line="240" w:lineRule="atLeast"/>
            </w:pPr>
            <w:r>
              <w:t>-2.957110</w:t>
            </w:r>
          </w:p>
        </w:tc>
        <w:tc>
          <w:tcPr>
            <w:tcW w:w="806" w:type="pct"/>
            <w:vAlign w:val="center"/>
          </w:tcPr>
          <w:p w:rsidR="0018722C">
            <w:pPr>
              <w:pStyle w:val="affff9"/>
              <w:topLinePunct/>
              <w:ind w:leftChars="0" w:left="0" w:rightChars="0" w:right="0" w:firstLineChars="0" w:firstLine="0"/>
              <w:spacing w:line="240" w:lineRule="atLeast"/>
            </w:pPr>
            <w:r>
              <w:t>-2.617434</w:t>
            </w:r>
          </w:p>
        </w:tc>
        <w:tc>
          <w:tcPr>
            <w:tcW w:w="895" w:type="pct"/>
            <w:vAlign w:val="center"/>
          </w:tcPr>
          <w:p w:rsidR="0018722C">
            <w:pPr>
              <w:pStyle w:val="ad"/>
              <w:topLinePunct/>
              <w:ind w:leftChars="0" w:left="0" w:rightChars="0" w:right="0" w:firstLineChars="0" w:firstLine="0"/>
              <w:spacing w:line="240" w:lineRule="atLeast"/>
            </w:pPr>
            <w:r>
              <w:t>非平稳</w:t>
            </w:r>
          </w:p>
        </w:tc>
      </w:tr>
      <w:tr>
        <w:tc>
          <w:tcPr>
            <w:tcW w:w="868" w:type="pct"/>
            <w:vAlign w:val="center"/>
          </w:tcPr>
          <w:p w:rsidR="0018722C">
            <w:pPr>
              <w:pStyle w:val="ac"/>
              <w:topLinePunct/>
              <w:ind w:leftChars="0" w:left="0" w:rightChars="0" w:right="0" w:firstLineChars="0" w:firstLine="0"/>
              <w:spacing w:line="240" w:lineRule="atLeast"/>
            </w:pPr>
            <w:r>
              <w:t>DOFDI</w:t>
            </w:r>
          </w:p>
        </w:tc>
        <w:tc>
          <w:tcPr>
            <w:tcW w:w="839" w:type="pct"/>
            <w:vAlign w:val="center"/>
          </w:tcPr>
          <w:p w:rsidR="0018722C">
            <w:pPr>
              <w:pStyle w:val="affff9"/>
              <w:topLinePunct/>
              <w:ind w:leftChars="0" w:left="0" w:rightChars="0" w:right="0" w:firstLineChars="0" w:firstLine="0"/>
              <w:spacing w:line="240" w:lineRule="atLeast"/>
            </w:pPr>
            <w:r>
              <w:t>-4.191465</w:t>
            </w:r>
          </w:p>
        </w:tc>
        <w:tc>
          <w:tcPr>
            <w:tcW w:w="785" w:type="pct"/>
            <w:vAlign w:val="center"/>
          </w:tcPr>
          <w:p w:rsidR="0018722C">
            <w:pPr>
              <w:pStyle w:val="affff9"/>
              <w:topLinePunct/>
              <w:ind w:leftChars="0" w:left="0" w:rightChars="0" w:right="0" w:firstLineChars="0" w:firstLine="0"/>
              <w:spacing w:line="240" w:lineRule="atLeast"/>
            </w:pPr>
            <w:r>
              <w:t>-4.162735</w:t>
            </w:r>
          </w:p>
        </w:tc>
        <w:tc>
          <w:tcPr>
            <w:tcW w:w="806" w:type="pct"/>
            <w:vAlign w:val="center"/>
          </w:tcPr>
          <w:p w:rsidR="0018722C">
            <w:pPr>
              <w:pStyle w:val="affff9"/>
              <w:topLinePunct/>
              <w:ind w:leftChars="0" w:left="0" w:rightChars="0" w:right="0" w:firstLineChars="0" w:firstLine="0"/>
              <w:spacing w:line="240" w:lineRule="atLeast"/>
            </w:pPr>
            <w:r>
              <w:t>-3.552973</w:t>
            </w:r>
          </w:p>
        </w:tc>
        <w:tc>
          <w:tcPr>
            <w:tcW w:w="806" w:type="pct"/>
            <w:vAlign w:val="center"/>
          </w:tcPr>
          <w:p w:rsidR="0018722C">
            <w:pPr>
              <w:pStyle w:val="affff9"/>
              <w:topLinePunct/>
              <w:ind w:leftChars="0" w:left="0" w:rightChars="0" w:right="0" w:firstLineChars="0" w:firstLine="0"/>
              <w:spacing w:line="240" w:lineRule="atLeast"/>
            </w:pPr>
            <w:r>
              <w:t>-3.209642</w:t>
            </w:r>
          </w:p>
        </w:tc>
        <w:tc>
          <w:tcPr>
            <w:tcW w:w="895" w:type="pct"/>
            <w:vAlign w:val="center"/>
          </w:tcPr>
          <w:p w:rsidR="0018722C">
            <w:pPr>
              <w:pStyle w:val="ad"/>
              <w:topLinePunct/>
              <w:ind w:leftChars="0" w:left="0" w:rightChars="0" w:right="0" w:firstLineChars="0" w:firstLine="0"/>
              <w:spacing w:line="240" w:lineRule="atLeast"/>
            </w:pPr>
            <w:r>
              <w:t>平稳</w:t>
            </w:r>
            <w:r>
              <w:rPr>
                <w:vertAlign w:val="superscript"/>
                /&gt;
              </w:rPr>
              <w:t>*</w:t>
            </w:r>
            <w:r/>
          </w:p>
        </w:tc>
      </w:tr>
      <w:tr>
        <w:tc>
          <w:tcPr>
            <w:tcW w:w="868" w:type="pct"/>
            <w:vAlign w:val="center"/>
          </w:tcPr>
          <w:p w:rsidR="0018722C">
            <w:pPr>
              <w:pStyle w:val="ac"/>
              <w:topLinePunct/>
              <w:ind w:leftChars="0" w:left="0" w:rightChars="0" w:right="0" w:firstLineChars="0" w:firstLine="0"/>
              <w:spacing w:line="240" w:lineRule="atLeast"/>
            </w:pPr>
            <w:r>
              <w:t>RGI</w:t>
            </w:r>
          </w:p>
        </w:tc>
        <w:tc>
          <w:tcPr>
            <w:tcW w:w="839" w:type="pct"/>
            <w:vAlign w:val="center"/>
          </w:tcPr>
          <w:p w:rsidR="0018722C">
            <w:pPr>
              <w:pStyle w:val="affff9"/>
              <w:topLinePunct/>
              <w:ind w:leftChars="0" w:left="0" w:rightChars="0" w:right="0" w:firstLineChars="0" w:firstLine="0"/>
              <w:spacing w:line="240" w:lineRule="atLeast"/>
            </w:pPr>
            <w:r>
              <w:t>-3.393816</w:t>
            </w:r>
          </w:p>
        </w:tc>
        <w:tc>
          <w:tcPr>
            <w:tcW w:w="785" w:type="pct"/>
            <w:vAlign w:val="center"/>
          </w:tcPr>
          <w:p w:rsidR="0018722C">
            <w:pPr>
              <w:pStyle w:val="affff9"/>
              <w:topLinePunct/>
              <w:ind w:leftChars="0" w:left="0" w:rightChars="0" w:right="0" w:firstLineChars="0" w:firstLine="0"/>
              <w:spacing w:line="240" w:lineRule="atLeast"/>
            </w:pPr>
            <w:r>
              <w:t>-4.440739</w:t>
            </w:r>
          </w:p>
        </w:tc>
        <w:tc>
          <w:tcPr>
            <w:tcW w:w="806" w:type="pct"/>
            <w:vAlign w:val="center"/>
          </w:tcPr>
          <w:p w:rsidR="0018722C">
            <w:pPr>
              <w:pStyle w:val="affff9"/>
              <w:topLinePunct/>
              <w:ind w:leftChars="0" w:left="0" w:rightChars="0" w:right="0" w:firstLineChars="0" w:firstLine="0"/>
              <w:spacing w:line="240" w:lineRule="atLeast"/>
            </w:pPr>
            <w:r>
              <w:t>-3.632896</w:t>
            </w:r>
          </w:p>
        </w:tc>
        <w:tc>
          <w:tcPr>
            <w:tcW w:w="806" w:type="pct"/>
            <w:vAlign w:val="center"/>
          </w:tcPr>
          <w:p w:rsidR="0018722C">
            <w:pPr>
              <w:pStyle w:val="affff9"/>
              <w:topLinePunct/>
              <w:ind w:leftChars="0" w:left="0" w:rightChars="0" w:right="0" w:firstLineChars="0" w:firstLine="0"/>
              <w:spacing w:line="240" w:lineRule="atLeast"/>
            </w:pPr>
            <w:r>
              <w:t>-3.254671</w:t>
            </w:r>
          </w:p>
        </w:tc>
        <w:tc>
          <w:tcPr>
            <w:tcW w:w="895" w:type="pct"/>
            <w:vAlign w:val="center"/>
          </w:tcPr>
          <w:p w:rsidR="0018722C">
            <w:pPr>
              <w:pStyle w:val="ad"/>
              <w:topLinePunct/>
              <w:ind w:leftChars="0" w:left="0" w:rightChars="0" w:right="0" w:firstLineChars="0" w:firstLine="0"/>
              <w:spacing w:line="240" w:lineRule="atLeast"/>
            </w:pPr>
            <w:r>
              <w:t>非平稳</w:t>
            </w:r>
          </w:p>
        </w:tc>
      </w:tr>
      <w:tr>
        <w:tc>
          <w:tcPr>
            <w:tcW w:w="868" w:type="pct"/>
            <w:vAlign w:val="center"/>
          </w:tcPr>
          <w:p w:rsidR="0018722C">
            <w:pPr>
              <w:pStyle w:val="ac"/>
              <w:topLinePunct/>
              <w:ind w:leftChars="0" w:left="0" w:rightChars="0" w:right="0" w:firstLineChars="0" w:firstLine="0"/>
              <w:spacing w:line="240" w:lineRule="atLeast"/>
            </w:pPr>
            <w:r>
              <w:t>DRGI</w:t>
            </w:r>
          </w:p>
        </w:tc>
        <w:tc>
          <w:tcPr>
            <w:tcW w:w="839" w:type="pct"/>
            <w:vAlign w:val="center"/>
          </w:tcPr>
          <w:p w:rsidR="0018722C">
            <w:pPr>
              <w:pStyle w:val="affff9"/>
              <w:topLinePunct/>
              <w:ind w:leftChars="0" w:left="0" w:rightChars="0" w:right="0" w:firstLineChars="0" w:firstLine="0"/>
              <w:spacing w:line="240" w:lineRule="atLeast"/>
            </w:pPr>
            <w:r>
              <w:t>-4.385801</w:t>
            </w:r>
          </w:p>
        </w:tc>
        <w:tc>
          <w:tcPr>
            <w:tcW w:w="785" w:type="pct"/>
            <w:vAlign w:val="center"/>
          </w:tcPr>
          <w:p w:rsidR="0018722C">
            <w:pPr>
              <w:pStyle w:val="affff9"/>
              <w:topLinePunct/>
              <w:ind w:leftChars="0" w:left="0" w:rightChars="0" w:right="0" w:firstLineChars="0" w:firstLine="0"/>
              <w:spacing w:line="240" w:lineRule="atLeast"/>
            </w:pPr>
            <w:r>
              <w:t>-4.284580</w:t>
            </w:r>
          </w:p>
        </w:tc>
        <w:tc>
          <w:tcPr>
            <w:tcW w:w="806" w:type="pct"/>
            <w:vAlign w:val="center"/>
          </w:tcPr>
          <w:p w:rsidR="0018722C">
            <w:pPr>
              <w:pStyle w:val="affff9"/>
              <w:topLinePunct/>
              <w:ind w:leftChars="0" w:left="0" w:rightChars="0" w:right="0" w:firstLineChars="0" w:firstLine="0"/>
              <w:spacing w:line="240" w:lineRule="atLeast"/>
            </w:pPr>
            <w:r>
              <w:t>-3.562882</w:t>
            </w:r>
          </w:p>
        </w:tc>
        <w:tc>
          <w:tcPr>
            <w:tcW w:w="806" w:type="pct"/>
            <w:vAlign w:val="center"/>
          </w:tcPr>
          <w:p w:rsidR="0018722C">
            <w:pPr>
              <w:pStyle w:val="affff9"/>
              <w:topLinePunct/>
              <w:ind w:leftChars="0" w:left="0" w:rightChars="0" w:right="0" w:firstLineChars="0" w:firstLine="0"/>
              <w:spacing w:line="240" w:lineRule="atLeast"/>
            </w:pPr>
            <w:r>
              <w:t>-3.215267</w:t>
            </w:r>
          </w:p>
        </w:tc>
        <w:tc>
          <w:tcPr>
            <w:tcW w:w="895" w:type="pct"/>
            <w:vAlign w:val="center"/>
          </w:tcPr>
          <w:p w:rsidR="0018722C">
            <w:pPr>
              <w:pStyle w:val="ad"/>
              <w:topLinePunct/>
              <w:ind w:leftChars="0" w:left="0" w:rightChars="0" w:right="0" w:firstLineChars="0" w:firstLine="0"/>
              <w:spacing w:line="240" w:lineRule="atLeast"/>
            </w:pPr>
            <w:r>
              <w:t>平稳</w:t>
            </w:r>
            <w:r>
              <w:rPr>
                <w:vertAlign w:val="superscript"/>
                /&gt;
              </w:rPr>
              <w:t>*</w:t>
            </w:r>
            <w:r/>
          </w:p>
        </w:tc>
      </w:tr>
      <w:tr>
        <w:tc>
          <w:tcPr>
            <w:tcW w:w="868" w:type="pct"/>
            <w:vAlign w:val="center"/>
          </w:tcPr>
          <w:p w:rsidR="0018722C">
            <w:pPr>
              <w:pStyle w:val="ac"/>
              <w:topLinePunct/>
              <w:ind w:leftChars="0" w:left="0" w:rightChars="0" w:right="0" w:firstLineChars="0" w:firstLine="0"/>
              <w:spacing w:line="240" w:lineRule="atLeast"/>
            </w:pPr>
            <w:r>
              <w:t>LCPI</w:t>
            </w:r>
          </w:p>
        </w:tc>
        <w:tc>
          <w:tcPr>
            <w:tcW w:w="839" w:type="pct"/>
            <w:vAlign w:val="center"/>
          </w:tcPr>
          <w:p w:rsidR="0018722C">
            <w:pPr>
              <w:pStyle w:val="affff9"/>
              <w:topLinePunct/>
              <w:ind w:leftChars="0" w:left="0" w:rightChars="0" w:right="0" w:firstLineChars="0" w:firstLine="0"/>
              <w:spacing w:line="240" w:lineRule="atLeast"/>
            </w:pPr>
            <w:r>
              <w:t>-2.105980</w:t>
            </w:r>
          </w:p>
        </w:tc>
        <w:tc>
          <w:tcPr>
            <w:tcW w:w="785" w:type="pct"/>
            <w:vAlign w:val="center"/>
          </w:tcPr>
          <w:p w:rsidR="0018722C">
            <w:pPr>
              <w:pStyle w:val="affff9"/>
              <w:topLinePunct/>
              <w:ind w:leftChars="0" w:left="0" w:rightChars="0" w:right="0" w:firstLineChars="0" w:firstLine="0"/>
              <w:spacing w:line="240" w:lineRule="atLeast"/>
            </w:pPr>
            <w:r>
              <w:t>-3.639407</w:t>
            </w:r>
          </w:p>
        </w:tc>
        <w:tc>
          <w:tcPr>
            <w:tcW w:w="806" w:type="pct"/>
            <w:vAlign w:val="center"/>
          </w:tcPr>
          <w:p w:rsidR="0018722C">
            <w:pPr>
              <w:pStyle w:val="affff9"/>
              <w:topLinePunct/>
              <w:ind w:leftChars="0" w:left="0" w:rightChars="0" w:right="0" w:firstLineChars="0" w:firstLine="0"/>
              <w:spacing w:line="240" w:lineRule="atLeast"/>
            </w:pPr>
            <w:r>
              <w:t>-2.951125</w:t>
            </w:r>
          </w:p>
        </w:tc>
        <w:tc>
          <w:tcPr>
            <w:tcW w:w="806" w:type="pct"/>
            <w:vAlign w:val="center"/>
          </w:tcPr>
          <w:p w:rsidR="0018722C">
            <w:pPr>
              <w:pStyle w:val="affff9"/>
              <w:topLinePunct/>
              <w:ind w:leftChars="0" w:left="0" w:rightChars="0" w:right="0" w:firstLineChars="0" w:firstLine="0"/>
              <w:spacing w:line="240" w:lineRule="atLeast"/>
            </w:pPr>
            <w:r>
              <w:t>-2.614300</w:t>
            </w:r>
          </w:p>
        </w:tc>
        <w:tc>
          <w:tcPr>
            <w:tcW w:w="895" w:type="pct"/>
            <w:vAlign w:val="center"/>
          </w:tcPr>
          <w:p w:rsidR="0018722C">
            <w:pPr>
              <w:pStyle w:val="ad"/>
              <w:topLinePunct/>
              <w:ind w:leftChars="0" w:left="0" w:rightChars="0" w:right="0" w:firstLineChars="0" w:firstLine="0"/>
              <w:spacing w:line="240" w:lineRule="atLeast"/>
            </w:pPr>
            <w:r>
              <w:t>非平稳</w:t>
            </w:r>
          </w:p>
        </w:tc>
      </w:tr>
      <w:tr>
        <w:tc>
          <w:tcPr>
            <w:tcW w:w="868" w:type="pct"/>
            <w:vAlign w:val="center"/>
          </w:tcPr>
          <w:p w:rsidR="0018722C">
            <w:pPr>
              <w:pStyle w:val="ac"/>
              <w:topLinePunct/>
              <w:ind w:leftChars="0" w:left="0" w:rightChars="0" w:right="0" w:firstLineChars="0" w:firstLine="0"/>
              <w:spacing w:line="240" w:lineRule="atLeast"/>
            </w:pPr>
            <w:r>
              <w:t>DLCPI</w:t>
            </w:r>
          </w:p>
        </w:tc>
        <w:tc>
          <w:tcPr>
            <w:tcW w:w="839" w:type="pct"/>
            <w:vAlign w:val="center"/>
          </w:tcPr>
          <w:p w:rsidR="0018722C">
            <w:pPr>
              <w:pStyle w:val="affff9"/>
              <w:topLinePunct/>
              <w:ind w:leftChars="0" w:left="0" w:rightChars="0" w:right="0" w:firstLineChars="0" w:firstLine="0"/>
              <w:spacing w:line="240" w:lineRule="atLeast"/>
            </w:pPr>
            <w:r>
              <w:t>-11.04406</w:t>
            </w:r>
          </w:p>
        </w:tc>
        <w:tc>
          <w:tcPr>
            <w:tcW w:w="785" w:type="pct"/>
            <w:vAlign w:val="center"/>
          </w:tcPr>
          <w:p w:rsidR="0018722C">
            <w:pPr>
              <w:pStyle w:val="affff9"/>
              <w:topLinePunct/>
              <w:ind w:leftChars="0" w:left="0" w:rightChars="0" w:right="0" w:firstLineChars="0" w:firstLine="0"/>
              <w:spacing w:line="240" w:lineRule="atLeast"/>
            </w:pPr>
            <w:r>
              <w:t>-4.262735</w:t>
            </w:r>
          </w:p>
        </w:tc>
        <w:tc>
          <w:tcPr>
            <w:tcW w:w="806" w:type="pct"/>
            <w:vAlign w:val="center"/>
          </w:tcPr>
          <w:p w:rsidR="0018722C">
            <w:pPr>
              <w:pStyle w:val="affff9"/>
              <w:topLinePunct/>
              <w:ind w:leftChars="0" w:left="0" w:rightChars="0" w:right="0" w:firstLineChars="0" w:firstLine="0"/>
              <w:spacing w:line="240" w:lineRule="atLeast"/>
            </w:pPr>
            <w:r>
              <w:t>-3.552973</w:t>
            </w:r>
          </w:p>
        </w:tc>
        <w:tc>
          <w:tcPr>
            <w:tcW w:w="806" w:type="pct"/>
            <w:vAlign w:val="center"/>
          </w:tcPr>
          <w:p w:rsidR="0018722C">
            <w:pPr>
              <w:pStyle w:val="affff9"/>
              <w:topLinePunct/>
              <w:ind w:leftChars="0" w:left="0" w:rightChars="0" w:right="0" w:firstLineChars="0" w:firstLine="0"/>
              <w:spacing w:line="240" w:lineRule="atLeast"/>
            </w:pPr>
            <w:r>
              <w:t>-3.209642</w:t>
            </w:r>
          </w:p>
        </w:tc>
        <w:tc>
          <w:tcPr>
            <w:tcW w:w="895" w:type="pct"/>
            <w:vAlign w:val="center"/>
          </w:tcPr>
          <w:p w:rsidR="0018722C">
            <w:pPr>
              <w:pStyle w:val="ad"/>
              <w:topLinePunct/>
              <w:ind w:leftChars="0" w:left="0" w:rightChars="0" w:right="0" w:firstLineChars="0" w:firstLine="0"/>
              <w:spacing w:line="240" w:lineRule="atLeast"/>
            </w:pPr>
            <w:r>
              <w:t>平稳</w:t>
            </w:r>
            <w:r>
              <w:rPr>
                <w:vertAlign w:val="superscript"/>
                /&gt;
              </w:rPr>
              <w:t>*</w:t>
            </w:r>
            <w:r/>
          </w:p>
        </w:tc>
      </w:tr>
      <w:tr>
        <w:tc>
          <w:tcPr>
            <w:tcW w:w="868" w:type="pct"/>
            <w:vAlign w:val="center"/>
          </w:tcPr>
          <w:p w:rsidR="0018722C">
            <w:pPr>
              <w:pStyle w:val="ac"/>
              <w:topLinePunct/>
              <w:ind w:leftChars="0" w:left="0" w:rightChars="0" w:right="0" w:firstLineChars="0" w:firstLine="0"/>
              <w:spacing w:line="240" w:lineRule="atLeast"/>
            </w:pPr>
            <w:r>
              <w:t>HL</w:t>
            </w:r>
          </w:p>
        </w:tc>
        <w:tc>
          <w:tcPr>
            <w:tcW w:w="839" w:type="pct"/>
            <w:vAlign w:val="center"/>
          </w:tcPr>
          <w:p w:rsidR="0018722C">
            <w:pPr>
              <w:pStyle w:val="affff9"/>
              <w:topLinePunct/>
              <w:ind w:leftChars="0" w:left="0" w:rightChars="0" w:right="0" w:firstLineChars="0" w:firstLine="0"/>
              <w:spacing w:line="240" w:lineRule="atLeast"/>
            </w:pPr>
            <w:r>
              <w:t>-2.653634</w:t>
            </w:r>
          </w:p>
        </w:tc>
        <w:tc>
          <w:tcPr>
            <w:tcW w:w="785" w:type="pct"/>
            <w:vAlign w:val="center"/>
          </w:tcPr>
          <w:p w:rsidR="0018722C">
            <w:pPr>
              <w:pStyle w:val="affff9"/>
              <w:topLinePunct/>
              <w:ind w:leftChars="0" w:left="0" w:rightChars="0" w:right="0" w:firstLineChars="0" w:firstLine="0"/>
              <w:spacing w:line="240" w:lineRule="atLeast"/>
            </w:pPr>
            <w:r>
              <w:t>-4.339330</w:t>
            </w:r>
          </w:p>
        </w:tc>
        <w:tc>
          <w:tcPr>
            <w:tcW w:w="806" w:type="pct"/>
            <w:vAlign w:val="center"/>
          </w:tcPr>
          <w:p w:rsidR="0018722C">
            <w:pPr>
              <w:pStyle w:val="affff9"/>
              <w:topLinePunct/>
              <w:ind w:leftChars="0" w:left="0" w:rightChars="0" w:right="0" w:firstLineChars="0" w:firstLine="0"/>
              <w:spacing w:line="240" w:lineRule="atLeast"/>
            </w:pPr>
            <w:r>
              <w:t>-3.587527</w:t>
            </w:r>
          </w:p>
        </w:tc>
        <w:tc>
          <w:tcPr>
            <w:tcW w:w="806" w:type="pct"/>
            <w:vAlign w:val="center"/>
          </w:tcPr>
          <w:p w:rsidR="0018722C">
            <w:pPr>
              <w:pStyle w:val="affff9"/>
              <w:topLinePunct/>
              <w:ind w:leftChars="0" w:left="0" w:rightChars="0" w:right="0" w:firstLineChars="0" w:firstLine="0"/>
              <w:spacing w:line="240" w:lineRule="atLeast"/>
            </w:pPr>
            <w:r>
              <w:t>-3.229230</w:t>
            </w:r>
          </w:p>
        </w:tc>
        <w:tc>
          <w:tcPr>
            <w:tcW w:w="895" w:type="pct"/>
            <w:vAlign w:val="center"/>
          </w:tcPr>
          <w:p w:rsidR="0018722C">
            <w:pPr>
              <w:pStyle w:val="ad"/>
              <w:topLinePunct/>
              <w:ind w:leftChars="0" w:left="0" w:rightChars="0" w:right="0" w:firstLineChars="0" w:firstLine="0"/>
              <w:spacing w:line="240" w:lineRule="atLeast"/>
            </w:pPr>
            <w:r>
              <w:t>非平稳</w:t>
            </w:r>
          </w:p>
        </w:tc>
      </w:tr>
      <w:tr>
        <w:tc>
          <w:tcPr>
            <w:tcW w:w="868" w:type="pct"/>
            <w:vAlign w:val="center"/>
            <w:tcBorders>
              <w:top w:val="single" w:sz="4" w:space="0" w:color="auto"/>
            </w:tcBorders>
          </w:tcPr>
          <w:p w:rsidR="0018722C">
            <w:pPr>
              <w:pStyle w:val="ac"/>
              <w:topLinePunct/>
              <w:ind w:leftChars="0" w:left="0" w:rightChars="0" w:right="0" w:firstLineChars="0" w:firstLine="0"/>
              <w:spacing w:line="240" w:lineRule="atLeast"/>
            </w:pPr>
            <w:r>
              <w:t>DHL</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-2.214556</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-2.653401</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-1.953858</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-1.609571</w:t>
            </w:r>
          </w:p>
        </w:tc>
        <w:tc>
          <w:tcPr>
            <w:tcW w:w="895"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rPr>
                <w:vertAlign w:val="superscript"/>
                /&gt;
              </w:rPr>
              <w:t>**</w:t>
            </w:r>
            <w:r/>
          </w:p>
        </w:tc>
      </w:tr>
    </w:tbl>
    <w:p w:rsidR="0018722C">
      <w:pPr>
        <w:pStyle w:val="aff3"/>
        <w:topLinePunct/>
      </w:pPr>
      <w:r>
        <w:rPr>
          <w:rFonts w:cstheme="minorBidi" w:hAnsiTheme="minorHAnsi" w:eastAsiaTheme="minorHAnsi" w:asciiTheme="minorHAnsi"/>
        </w:rPr>
        <w:t>注：根据</w:t>
      </w:r>
      <w:r>
        <w:rPr>
          <w:rFonts w:cstheme="minorBidi" w:hAnsiTheme="minorHAnsi" w:eastAsiaTheme="minorHAnsi" w:asciiTheme="minorHAnsi"/>
          <w:b/>
          <w:i/>
        </w:rPr>
        <w:t>AIC</w:t>
      </w:r>
      <w:r>
        <w:rPr>
          <w:rFonts w:cstheme="minorBidi" w:hAnsiTheme="minorHAnsi" w:eastAsiaTheme="minorHAnsi" w:asciiTheme="minorHAnsi"/>
        </w:rPr>
        <w:t>和</w:t>
      </w:r>
      <w:r>
        <w:rPr>
          <w:rFonts w:cstheme="minorBidi" w:hAnsiTheme="minorHAnsi" w:eastAsiaTheme="minorHAnsi" w:asciiTheme="minorHAnsi"/>
          <w:b/>
          <w:i/>
        </w:rPr>
        <w:t>SC</w:t>
      </w:r>
      <w:r>
        <w:rPr>
          <w:rFonts w:cstheme="minorBidi" w:hAnsiTheme="minorHAnsi" w:eastAsiaTheme="minorHAnsi" w:asciiTheme="minorHAnsi"/>
        </w:rPr>
        <w:t>最小原则确定，</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分别表示在</w:t>
      </w:r>
      <w:r w:rsidR="001852F3">
        <w:rPr>
          <w:rFonts w:cstheme="minorBidi" w:hAnsiTheme="minorHAnsi" w:eastAsiaTheme="minorHAnsi" w:asciiTheme="minorHAnsi"/>
        </w:rPr>
        <w:t>1%、5%显著性水平下平稳。</w:t>
      </w:r>
    </w:p>
    <w:p w:rsidR="0018722C">
      <w:pPr>
        <w:topLinePunct/>
      </w:pPr>
      <w:r>
        <w:t>由上表可知：</w:t>
      </w:r>
      <w:r>
        <w:rPr>
          <w:rFonts w:ascii="Times New Roman" w:eastAsia="Times New Roman"/>
        </w:rPr>
        <w:t>OFDI</w:t>
      </w:r>
      <w:r>
        <w:t>的单位根检验分别在</w:t>
      </w:r>
      <w:r>
        <w:rPr>
          <w:rFonts w:ascii="Times New Roman" w:eastAsia="Times New Roman"/>
        </w:rPr>
        <w:t>5%</w:t>
      </w:r>
      <w:r>
        <w:t>、</w:t>
      </w:r>
      <w:r>
        <w:rPr>
          <w:rFonts w:ascii="Times New Roman" w:eastAsia="Times New Roman"/>
        </w:rPr>
        <w:t>10%</w:t>
      </w:r>
      <w:r>
        <w:t>的临近域上不能显著拒</w:t>
      </w:r>
      <w:r>
        <w:t>绝有单位根的零假设，即</w:t>
      </w:r>
      <w:r>
        <w:rPr>
          <w:rFonts w:ascii="Times New Roman" w:eastAsia="Times New Roman"/>
        </w:rPr>
        <w:t>OFDI</w:t>
      </w:r>
      <w:r>
        <w:t>为非平稳序列，而其一阶差分在临界域可以显</w:t>
      </w:r>
      <w:r>
        <w:t>著拒绝零假设，一阶差分无单位根，</w:t>
      </w:r>
      <w:r>
        <w:rPr>
          <w:rFonts w:ascii="Times New Roman" w:eastAsia="Times New Roman"/>
        </w:rPr>
        <w:t>DOFDI</w:t>
      </w:r>
      <w:r>
        <w:t>为平稳序列，因此</w:t>
      </w:r>
      <w:r>
        <w:rPr>
          <w:rFonts w:ascii="Times New Roman" w:eastAsia="Times New Roman"/>
        </w:rPr>
        <w:t>OFDI</w:t>
      </w:r>
      <w:r>
        <w:t>为一阶单</w:t>
      </w:r>
      <w:r>
        <w:t>整，计为</w:t>
      </w:r>
      <w:r>
        <w:rPr>
          <w:rFonts w:ascii="Times New Roman" w:eastAsia="Times New Roman"/>
        </w:rPr>
        <w:t>I</w:t>
      </w:r>
      <w:r>
        <w:t>（</w:t>
      </w:r>
      <w:r>
        <w:rPr>
          <w:rFonts w:ascii="Times New Roman" w:eastAsia="Times New Roman"/>
          <w:spacing w:val="2"/>
          <w:w w:val="99"/>
        </w:rPr>
        <w:t>1</w:t>
      </w:r>
      <w:r>
        <w:t>）</w:t>
      </w:r>
      <w:r>
        <w:t>；同理</w:t>
      </w:r>
      <w:r>
        <w:rPr>
          <w:rFonts w:ascii="Times New Roman" w:eastAsia="Times New Roman"/>
        </w:rPr>
        <w:t>R</w:t>
      </w:r>
      <w:r>
        <w:rPr>
          <w:rFonts w:ascii="Times New Roman" w:eastAsia="Times New Roman"/>
        </w:rPr>
        <w:t>G</w:t>
      </w:r>
      <w:r>
        <w:rPr>
          <w:rFonts w:ascii="Times New Roman" w:eastAsia="Times New Roman"/>
        </w:rPr>
        <w:t>I</w:t>
      </w:r>
      <w:r>
        <w:t>、</w:t>
      </w:r>
      <w:r>
        <w:rPr>
          <w:rFonts w:ascii="Times New Roman" w:eastAsia="Times New Roman"/>
        </w:rPr>
        <w:t>L</w:t>
      </w:r>
      <w:r>
        <w:rPr>
          <w:rFonts w:ascii="Times New Roman" w:eastAsia="Times New Roman"/>
        </w:rPr>
        <w:t>C</w:t>
      </w:r>
      <w:r>
        <w:rPr>
          <w:rFonts w:ascii="Times New Roman" w:eastAsia="Times New Roman"/>
        </w:rPr>
        <w:t>P</w:t>
      </w:r>
      <w:r>
        <w:rPr>
          <w:rFonts w:ascii="Times New Roman" w:eastAsia="Times New Roman"/>
        </w:rPr>
        <w:t>I</w:t>
      </w:r>
      <w:r>
        <w:t>、</w:t>
      </w:r>
      <w:r>
        <w:rPr>
          <w:rFonts w:ascii="Times New Roman" w:eastAsia="Times New Roman"/>
        </w:rPr>
        <w:t>H</w:t>
      </w:r>
      <w:r>
        <w:rPr>
          <w:rFonts w:ascii="Times New Roman" w:eastAsia="Times New Roman"/>
        </w:rPr>
        <w:t>L</w:t>
      </w:r>
      <w:r>
        <w:t>也均为一阶单整</w:t>
      </w:r>
      <w:r>
        <w:rPr>
          <w:rFonts w:ascii="Times New Roman" w:eastAsia="Times New Roman"/>
        </w:rPr>
        <w:t>I</w:t>
      </w:r>
      <w:r>
        <w:t>（</w:t>
      </w:r>
      <w:r>
        <w:rPr>
          <w:rFonts w:ascii="Times New Roman" w:eastAsia="Times New Roman"/>
          <w:spacing w:val="1"/>
          <w:w w:val="99"/>
        </w:rPr>
        <w:t>1</w:t>
      </w:r>
      <w:r>
        <w:t>）</w:t>
      </w:r>
      <w:r>
        <w:t>。</w:t>
      </w:r>
    </w:p>
    <w:p w:rsidR="0018722C">
      <w:pPr>
        <w:pStyle w:val="Heading3"/>
        <w:topLinePunct/>
        <w:ind w:left="200" w:hangingChars="200" w:hanging="200"/>
      </w:pPr>
      <w:bookmarkStart w:id="655950" w:name="_Toc686655950"/>
      <w:bookmarkStart w:name="_bookmark45" w:id="112"/>
      <w:bookmarkEnd w:id="112"/>
      <w:r>
        <w:t>5.2.3</w:t>
      </w:r>
      <w:r>
        <w:t xml:space="preserve"> </w:t>
      </w:r>
      <w:r/>
      <w:bookmarkStart w:name="_bookmark45" w:id="113"/>
      <w:bookmarkEnd w:id="113"/>
      <w:r>
        <w:t>建立</w:t>
      </w:r>
      <w:r>
        <w:t>VAR</w:t>
      </w:r>
      <w:r/>
      <w:r>
        <w:t>模型</w:t>
      </w:r>
      <w:bookmarkEnd w:id="655950"/>
    </w:p>
    <w:p w:rsidR="0018722C">
      <w:pPr>
        <w:topLinePunct/>
      </w:pPr>
      <w:r>
        <w:rPr>
          <w:rFonts w:ascii="Times New Roman" w:eastAsia="Times New Roman"/>
        </w:rPr>
        <w:t>VAR</w:t>
      </w:r>
      <w:r>
        <w:t>模型和</w:t>
      </w:r>
      <w:r>
        <w:rPr>
          <w:rFonts w:ascii="Times New Roman" w:eastAsia="Times New Roman"/>
        </w:rPr>
        <w:t>VEC</w:t>
      </w:r>
      <w:r>
        <w:t>模型均利用模型研究所以内生变量的动态关系。建立一个滞后阶数为</w:t>
      </w:r>
      <w:r>
        <w:rPr>
          <w:rFonts w:ascii="Times New Roman" w:eastAsia="Times New Roman"/>
        </w:rPr>
        <w:t>p</w:t>
      </w:r>
      <w:r>
        <w:t>的向量自回归模型：</w:t>
      </w:r>
    </w:p>
    <w:p w:rsidR="0018722C">
      <w:pPr>
        <w:topLinePunct/>
      </w:pPr>
      <w:r>
        <w:rPr>
          <w:rFonts w:cstheme="minorBidi" w:hAnsiTheme="minorHAnsi" w:eastAsiaTheme="minorHAnsi" w:asciiTheme="minorHAnsi" w:ascii="Times New Roman" w:hAnsi="Times New Roman" w:eastAsia="Times New Roman"/>
        </w:rPr>
        <w:t>Y</w:t>
      </w:r>
      <w:r>
        <w:rPr>
          <w:rFonts w:ascii="Times New Roman" w:hAnsi="Times New Roman" w:eastAsia="Times New Roman" w:cstheme="minorBidi"/>
        </w:rPr>
        <w:t>t</w:t>
      </w:r>
      <w:r>
        <w:rPr>
          <w:rFonts w:ascii="Times New Roman" w:hAnsi="Times New Roman" w:eastAsia="Times New Roman" w:cstheme="minorBidi"/>
        </w:rPr>
        <w:t>=a</w:t>
      </w:r>
      <w:r>
        <w:rPr>
          <w:rFonts w:ascii="Times New Roman" w:hAnsi="Times New Roman" w:eastAsia="Times New Roman" w:cstheme="minorBidi"/>
        </w:rPr>
        <w:t>0</w:t>
      </w:r>
      <w:r>
        <w:rPr>
          <w:rFonts w:ascii="Times New Roman" w:hAnsi="Times New Roman" w:eastAsia="Times New Roman" w:cstheme="minorBidi"/>
        </w:rPr>
        <w:t>+b</w:t>
      </w:r>
      <w:r>
        <w:rPr>
          <w:rFonts w:ascii="Times New Roman" w:hAnsi="Times New Roman" w:eastAsia="Times New Roman" w:cstheme="minorBidi"/>
        </w:rPr>
        <w:t>0</w:t>
      </w:r>
      <w:r>
        <w:rPr>
          <w:rFonts w:ascii="Times New Roman" w:hAnsi="Times New Roman" w:eastAsia="Times New Roman" w:cstheme="minorBidi"/>
        </w:rPr>
        <w:t>X</w:t>
      </w:r>
      <w:r>
        <w:rPr>
          <w:rFonts w:ascii="Times New Roman" w:hAnsi="Times New Roman" w:eastAsia="Times New Roman" w:cstheme="minorBidi"/>
        </w:rPr>
        <w:t>t</w:t>
      </w:r>
      <w:r>
        <w:rPr>
          <w:rFonts w:ascii="Times New Roman" w:hAnsi="Times New Roman" w:eastAsia="Times New Roman" w:cstheme="minorBidi"/>
        </w:rPr>
        <w:t>+b</w:t>
      </w:r>
      <w:r>
        <w:rPr>
          <w:rFonts w:ascii="Times New Roman" w:hAnsi="Times New Roman" w:eastAsia="Times New Roman" w:cstheme="minorBidi"/>
        </w:rPr>
        <w:t>1</w:t>
      </w:r>
      <w:r>
        <w:rPr>
          <w:rFonts w:ascii="Times New Roman" w:hAnsi="Times New Roman" w:eastAsia="Times New Roman" w:cstheme="minorBidi"/>
        </w:rPr>
        <w:t>Y</w:t>
      </w:r>
      <w:r>
        <w:rPr>
          <w:rFonts w:ascii="Times New Roman" w:hAnsi="Times New Roman" w:eastAsia="Times New Roman" w:cstheme="minorBidi"/>
        </w:rPr>
        <w:t>t-1</w:t>
      </w:r>
      <w:r>
        <w:rPr>
          <w:rFonts w:ascii="Times New Roman" w:hAnsi="Times New Roman" w:eastAsia="Times New Roman" w:cstheme="minorBidi"/>
        </w:rPr>
        <w:t>+……+b</w:t>
      </w:r>
      <w:r>
        <w:rPr>
          <w:rFonts w:ascii="Times New Roman" w:hAnsi="Times New Roman" w:eastAsia="Times New Roman" w:cstheme="minorBidi"/>
        </w:rPr>
        <w:t>p</w:t>
      </w:r>
      <w:r>
        <w:rPr>
          <w:rFonts w:ascii="Times New Roman" w:hAnsi="Times New Roman" w:eastAsia="Times New Roman" w:cstheme="minorBidi"/>
        </w:rPr>
        <w:t>Y</w:t>
      </w:r>
      <w:r>
        <w:rPr>
          <w:rFonts w:ascii="Times New Roman" w:hAnsi="Times New Roman" w:eastAsia="Times New Roman" w:cstheme="minorBidi"/>
        </w:rPr>
        <w:t>t-p</w:t>
      </w:r>
      <w:r>
        <w:rPr>
          <w:rFonts w:ascii="Times New Roman" w:hAnsi="Times New Roman" w:eastAsia="Times New Roman" w:cstheme="minorBidi"/>
        </w:rPr>
        <w:t>+u</w:t>
      </w:r>
      <w:r>
        <w:rPr>
          <w:rFonts w:ascii="Times New Roman" w:hAnsi="Times New Roman" w:eastAsia="Times New Roman" w:cstheme="minorBidi"/>
        </w:rPr>
        <w:t>t</w:t>
      </w:r>
      <w:r>
        <w:rPr>
          <w:rFonts w:cstheme="minorBidi" w:hAnsiTheme="minorHAnsi" w:eastAsiaTheme="minorHAnsi" w:asciiTheme="minorHAnsi"/>
          <w:b/>
        </w:rPr>
        <w:t>…………………………………</w:t>
      </w:r>
      <w:r>
        <w:rPr>
          <w:rFonts w:ascii="Times New Roman" w:hAnsi="Times New Roman" w:eastAsia="Times New Roman" w:cstheme="minorBidi"/>
        </w:rPr>
        <w:t>(</w:t>
      </w:r>
      <w:r>
        <w:rPr>
          <w:rFonts w:cstheme="minorBidi" w:hAnsiTheme="minorHAnsi" w:eastAsiaTheme="minorHAnsi" w:asciiTheme="minorHAnsi"/>
        </w:rPr>
        <w:t>式</w:t>
      </w:r>
      <w:r>
        <w:rPr>
          <w:rFonts w:ascii="Times New Roman" w:hAnsi="Times New Roman" w:eastAsia="Times New Roman" w:cstheme="minorBidi"/>
        </w:rPr>
        <w:t>5.1</w:t>
      </w:r>
      <w:r>
        <w:rPr>
          <w:rFonts w:ascii="Times New Roman" w:hAnsi="Times New Roman" w:eastAsia="Times New Roman" w:cstheme="minorBidi"/>
        </w:rPr>
        <w:t>)</w:t>
      </w:r>
    </w:p>
    <w:p w:rsidR="0018722C">
      <w:pPr>
        <w:topLinePunct/>
      </w:pPr>
      <w:r>
        <w:t>其中</w:t>
      </w:r>
      <w:r>
        <w:rPr>
          <w:rFonts w:ascii="Times New Roman" w:eastAsia="Times New Roman"/>
        </w:rPr>
        <w:t>Y</w:t>
      </w:r>
      <w:r>
        <w:rPr>
          <w:rFonts w:ascii="Times New Roman" w:eastAsia="Times New Roman"/>
        </w:rPr>
        <w:t>t</w:t>
      </w:r>
      <w:r>
        <w:t>为</w:t>
      </w:r>
      <w:r>
        <w:rPr>
          <w:rFonts w:ascii="Times New Roman" w:eastAsia="Times New Roman"/>
        </w:rPr>
        <w:t>k</w:t>
      </w:r>
      <w:r>
        <w:t>维内生变量，</w:t>
      </w:r>
      <w:r>
        <w:rPr>
          <w:rFonts w:ascii="Times New Roman" w:eastAsia="Times New Roman"/>
        </w:rPr>
        <w:t>X</w:t>
      </w:r>
      <w:r>
        <w:rPr>
          <w:rFonts w:ascii="Times New Roman" w:eastAsia="Times New Roman"/>
        </w:rPr>
        <w:t>t</w:t>
      </w:r>
      <w:r>
        <w:t>为</w:t>
      </w:r>
      <w:r>
        <w:rPr>
          <w:rFonts w:ascii="Times New Roman" w:eastAsia="Times New Roman"/>
        </w:rPr>
        <w:t>d</w:t>
      </w:r>
      <w:r>
        <w:t>维外生变量；当</w:t>
      </w:r>
      <w:r>
        <w:rPr>
          <w:rFonts w:ascii="Times New Roman" w:eastAsia="Times New Roman"/>
        </w:rPr>
        <w:t>b=0</w:t>
      </w:r>
      <w:r>
        <w:t>时，此模型为无约束</w:t>
      </w:r>
      <w:r>
        <w:t>的</w:t>
      </w:r>
      <w:r>
        <w:rPr>
          <w:rFonts w:ascii="Times New Roman" w:eastAsia="Times New Roman"/>
        </w:rPr>
        <w:t>V</w:t>
      </w:r>
      <w:r>
        <w:rPr>
          <w:rFonts w:ascii="Times New Roman" w:eastAsia="Times New Roman"/>
        </w:rPr>
        <w:t>A</w:t>
      </w:r>
      <w:r>
        <w:rPr>
          <w:rFonts w:ascii="Times New Roman" w:eastAsia="Times New Roman"/>
        </w:rPr>
        <w:t>R</w:t>
      </w:r>
      <w:r>
        <w:t>。以变量</w:t>
      </w:r>
      <w:r>
        <w:rPr>
          <w:rFonts w:ascii="Times New Roman" w:eastAsia="Times New Roman"/>
        </w:rPr>
        <w:t>O</w:t>
      </w:r>
      <w:r>
        <w:rPr>
          <w:rFonts w:ascii="Times New Roman" w:eastAsia="Times New Roman"/>
        </w:rPr>
        <w:t>F</w:t>
      </w:r>
      <w:r>
        <w:rPr>
          <w:rFonts w:ascii="Times New Roman" w:eastAsia="Times New Roman"/>
        </w:rPr>
        <w:t>D</w:t>
      </w:r>
      <w:r>
        <w:rPr>
          <w:rFonts w:ascii="Times New Roman" w:eastAsia="Times New Roman"/>
        </w:rPr>
        <w:t>I</w:t>
      </w:r>
      <w:r>
        <w:t>和</w:t>
      </w:r>
      <w:r>
        <w:rPr>
          <w:rFonts w:ascii="Times New Roman" w:eastAsia="Times New Roman"/>
        </w:rPr>
        <w:t>R</w:t>
      </w:r>
      <w:r>
        <w:rPr>
          <w:rFonts w:ascii="Times New Roman" w:eastAsia="Times New Roman"/>
        </w:rPr>
        <w:t>G</w:t>
      </w:r>
      <w:r>
        <w:rPr>
          <w:rFonts w:ascii="Times New Roman" w:eastAsia="Times New Roman"/>
        </w:rPr>
        <w:t>I</w:t>
      </w:r>
      <w:r>
        <w:t>先建立一个</w:t>
      </w:r>
      <w:r>
        <w:rPr>
          <w:rFonts w:ascii="Times New Roman" w:eastAsia="Times New Roman"/>
        </w:rPr>
        <w:t>V</w:t>
      </w:r>
      <w:r>
        <w:rPr>
          <w:rFonts w:ascii="Times New Roman" w:eastAsia="Times New Roman"/>
        </w:rPr>
        <w:t>A</w:t>
      </w:r>
      <w:r>
        <w:rPr>
          <w:rFonts w:ascii="Times New Roman" w:eastAsia="Times New Roman"/>
        </w:rPr>
        <w:t>R</w:t>
      </w:r>
      <w:r>
        <w:t>（</w:t>
      </w:r>
      <w:r>
        <w:rPr>
          <w:rFonts w:ascii="Times New Roman" w:eastAsia="Times New Roman"/>
        </w:rPr>
        <w:t>1</w:t>
      </w:r>
      <w:r>
        <w:rPr>
          <w:rFonts w:ascii="Times New Roman" w:eastAsia="Times New Roman"/>
        </w:rPr>
        <w:t>,</w:t>
      </w:r>
      <w:r>
        <w:rPr>
          <w:rFonts w:ascii="Times New Roman" w:eastAsia="Times New Roman"/>
        </w:rPr>
        <w:t>2</w:t>
      </w:r>
      <w:r>
        <w:t>）</w:t>
      </w:r>
      <w:r>
        <w:t>。</w:t>
      </w:r>
    </w:p>
    <w:p w:rsidR="0018722C">
      <w:pPr>
        <w:pStyle w:val="BodyText"/>
        <w:spacing w:before="25"/>
        <w:ind w:leftChars="0" w:left="1572"/>
        <w:topLinePunct/>
      </w:pPr>
      <w:r>
        <w:t>①</w:t>
      </w:r>
      <w:r>
        <w:rPr>
          <w:rFonts w:ascii="Times New Roman" w:hAnsi="Times New Roman" w:eastAsia="Times New Roman"/>
        </w:rPr>
        <w:t>VAR</w:t>
      </w:r>
      <w:r>
        <w:t>模型的最大滞后阶数确定</w:t>
      </w:r>
    </w:p>
    <w:p w:rsidR="0018722C">
      <w:pPr>
        <w:topLinePunct/>
      </w:pPr>
      <w:r>
        <w:rPr>
          <w:rFonts w:cstheme="minorBidi" w:hAnsiTheme="minorHAnsi" w:eastAsiaTheme="minorHAnsi" w:asciiTheme="minorHAnsi" w:ascii="Times New Roman"/>
        </w:rPr>
        <w:t>32</w:t>
      </w:r>
    </w:p>
    <w:p w:rsidR="0018722C">
      <w:pPr>
        <w:topLinePunct/>
      </w:pPr>
      <w:r>
        <w:t>最大阶数选择一般采用</w:t>
      </w:r>
      <w:r>
        <w:rPr>
          <w:rFonts w:ascii="Times New Roman" w:eastAsia="Times New Roman"/>
        </w:rPr>
        <w:t>AIC</w:t>
      </w:r>
      <w:r>
        <w:t>和</w:t>
      </w:r>
      <w:r>
        <w:rPr>
          <w:rFonts w:ascii="Times New Roman" w:eastAsia="Times New Roman"/>
        </w:rPr>
        <w:t>SC</w:t>
      </w:r>
      <w:r>
        <w:t>准则。而</w:t>
      </w:r>
      <w:r>
        <w:rPr>
          <w:rFonts w:ascii="Times New Roman" w:eastAsia="Times New Roman"/>
        </w:rPr>
        <w:t>VAR</w:t>
      </w:r>
      <w:r>
        <w:t>模型的最大阶数的选取既要考虑有足够的滞后项，又要保证自由度，通常采用</w:t>
      </w:r>
      <w:r>
        <w:rPr>
          <w:rFonts w:ascii="Times New Roman" w:eastAsia="Times New Roman"/>
        </w:rPr>
        <w:t>LR</w:t>
      </w:r>
      <w:r>
        <w:t>（</w:t>
      </w:r>
      <w:r>
        <w:t>似然比</w:t>
      </w:r>
      <w:r>
        <w:t>）</w:t>
      </w:r>
      <w:r>
        <w:t>法则。</w:t>
      </w:r>
    </w:p>
    <w:p w:rsidR="0018722C">
      <w:pPr>
        <w:pStyle w:val="a8"/>
        <w:topLinePunct/>
      </w:pPr>
      <w:r>
        <w:rPr>
          <w:kern w:val="2"/>
          <w:sz w:val="21"/>
          <w:szCs w:val="22"/>
          <w:rFonts w:cstheme="minorBidi" w:hAnsiTheme="minorHAnsi" w:eastAsiaTheme="minorHAnsi" w:asciiTheme="minorHAnsi"/>
        </w:rPr>
        <w:t>表</w:t>
      </w:r>
      <w:r>
        <w:rPr>
          <w:kern w:val="2"/>
          <w:szCs w:val="22"/>
          <w:rFonts w:ascii="Cambria" w:eastAsia="Cambria" w:cstheme="minorBidi" w:hAnsiTheme="minorHAnsi"/>
          <w:sz w:val="21"/>
        </w:rPr>
        <w:t>5</w:t>
      </w:r>
      <w:r>
        <w:rPr>
          <w:kern w:val="2"/>
          <w:szCs w:val="22"/>
          <w:rFonts w:ascii="Cambria" w:eastAsia="Cambria" w:cstheme="minorBidi" w:hAnsiTheme="minorHAnsi"/>
          <w:sz w:val="21"/>
        </w:rPr>
        <w:t>.</w:t>
      </w:r>
      <w:r>
        <w:rPr>
          <w:kern w:val="2"/>
          <w:szCs w:val="22"/>
          <w:rFonts w:ascii="Cambria" w:eastAsia="Cambria" w:cstheme="minorBidi" w:hAnsiTheme="minorHAnsi"/>
          <w:sz w:val="21"/>
        </w:rPr>
        <w:t>2</w:t>
      </w:r>
      <w:r>
        <w:t xml:space="preserve">  </w:t>
      </w:r>
      <w:r w:rsidRPr="00DB64CE">
        <w:rPr>
          <w:kern w:val="2"/>
          <w:szCs w:val="22"/>
          <w:rFonts w:ascii="Cambria" w:eastAsia="Cambria" w:cstheme="minorBidi" w:hAnsiTheme="minorHAnsi"/>
          <w:sz w:val="21"/>
        </w:rPr>
        <w:t>VAR</w:t>
      </w:r>
      <w:r>
        <w:rPr>
          <w:kern w:val="2"/>
          <w:szCs w:val="22"/>
          <w:rFonts w:cstheme="minorBidi" w:hAnsiTheme="minorHAnsi" w:eastAsiaTheme="minorHAnsi" w:asciiTheme="minorHAnsi"/>
          <w:sz w:val="21"/>
        </w:rPr>
        <w:t>的最大滞后阶数选取</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0"/>
        <w:gridCol w:w="1323"/>
        <w:gridCol w:w="1217"/>
        <w:gridCol w:w="1217"/>
        <w:gridCol w:w="1218"/>
        <w:gridCol w:w="1219"/>
        <w:gridCol w:w="1188"/>
      </w:tblGrid>
      <w:tr>
        <w:trPr>
          <w:tblHeader/>
        </w:trPr>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674" w:type="pct"/>
            <w:vAlign w:val="center"/>
          </w:tcPr>
          <w:p w:rsidR="0018722C">
            <w:pPr>
              <w:pStyle w:val="affff9"/>
              <w:topLinePunct/>
              <w:ind w:leftChars="0" w:left="0" w:rightChars="0" w:right="0" w:firstLineChars="0" w:firstLine="0"/>
              <w:spacing w:line="240" w:lineRule="atLeast"/>
            </w:pPr>
            <w:r>
              <w:t>0</w:t>
            </w:r>
          </w:p>
        </w:tc>
        <w:tc>
          <w:tcPr>
            <w:tcW w:w="775" w:type="pct"/>
            <w:vAlign w:val="center"/>
          </w:tcPr>
          <w:p w:rsidR="0018722C">
            <w:pPr>
              <w:pStyle w:val="affff9"/>
              <w:topLinePunct/>
              <w:ind w:leftChars="0" w:left="0" w:rightChars="0" w:right="0" w:firstLineChars="0" w:firstLine="0"/>
              <w:spacing w:line="240" w:lineRule="atLeast"/>
            </w:pPr>
            <w:r>
              <w:t>-244.8181</w:t>
            </w:r>
          </w:p>
        </w:tc>
        <w:tc>
          <w:tcPr>
            <w:tcW w:w="713" w:type="pct"/>
            <w:vAlign w:val="center"/>
          </w:tcPr>
          <w:p w:rsidR="0018722C">
            <w:pPr>
              <w:pStyle w:val="a5"/>
              <w:topLinePunct/>
              <w:ind w:leftChars="0" w:left="0" w:rightChars="0" w:right="0" w:firstLineChars="0" w:firstLine="0"/>
              <w:spacing w:line="240" w:lineRule="atLeast"/>
            </w:pPr>
            <w:r>
              <w:t>NA</w:t>
            </w:r>
          </w:p>
        </w:tc>
        <w:tc>
          <w:tcPr>
            <w:tcW w:w="713" w:type="pct"/>
            <w:vAlign w:val="center"/>
          </w:tcPr>
          <w:p w:rsidR="0018722C">
            <w:pPr>
              <w:pStyle w:val="affff9"/>
              <w:topLinePunct/>
              <w:ind w:leftChars="0" w:left="0" w:rightChars="0" w:right="0" w:firstLineChars="0" w:firstLine="0"/>
              <w:spacing w:line="240" w:lineRule="atLeast"/>
            </w:pPr>
            <w:r>
              <w:t>26.70680</w:t>
            </w:r>
          </w:p>
        </w:tc>
        <w:tc>
          <w:tcPr>
            <w:tcW w:w="714" w:type="pct"/>
            <w:vAlign w:val="center"/>
          </w:tcPr>
          <w:p w:rsidR="0018722C">
            <w:pPr>
              <w:pStyle w:val="affff9"/>
              <w:topLinePunct/>
              <w:ind w:leftChars="0" w:left="0" w:rightChars="0" w:right="0" w:firstLineChars="0" w:firstLine="0"/>
              <w:spacing w:line="240" w:lineRule="atLeast"/>
            </w:pPr>
            <w:r>
              <w:t>14.63636</w:t>
            </w:r>
          </w:p>
        </w:tc>
        <w:tc>
          <w:tcPr>
            <w:tcW w:w="714" w:type="pct"/>
            <w:vAlign w:val="center"/>
          </w:tcPr>
          <w:p w:rsidR="0018722C">
            <w:pPr>
              <w:pStyle w:val="affff9"/>
              <w:topLinePunct/>
              <w:ind w:leftChars="0" w:left="0" w:rightChars="0" w:right="0" w:firstLineChars="0" w:firstLine="0"/>
              <w:spacing w:line="240" w:lineRule="atLeast"/>
            </w:pPr>
            <w:r>
              <w:t>14.81593</w:t>
            </w:r>
          </w:p>
        </w:tc>
        <w:tc>
          <w:tcPr>
            <w:tcW w:w="696" w:type="pct"/>
            <w:vAlign w:val="center"/>
          </w:tcPr>
          <w:p w:rsidR="0018722C">
            <w:pPr>
              <w:pStyle w:val="affff9"/>
              <w:topLinePunct/>
              <w:ind w:leftChars="0" w:left="0" w:rightChars="0" w:right="0" w:firstLineChars="0" w:firstLine="0"/>
              <w:spacing w:line="240" w:lineRule="atLeast"/>
            </w:pPr>
            <w:r>
              <w:t>14.69760</w:t>
            </w:r>
          </w:p>
        </w:tc>
      </w:tr>
      <w:tr>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-77.81234</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284.8922*</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0.003738*</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5.753667*</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6.651526*</w:t>
            </w:r>
          </w:p>
        </w:tc>
        <w:tc>
          <w:tcPr>
            <w:tcW w:w="696" w:type="pct"/>
            <w:vAlign w:val="center"/>
            <w:tcBorders>
              <w:top w:val="single" w:sz="4" w:space="0" w:color="auto"/>
            </w:tcBorders>
          </w:tcPr>
          <w:p w:rsidR="0018722C">
            <w:pPr>
              <w:pStyle w:val="ad"/>
              <w:topLinePunct/>
              <w:ind w:leftChars="0" w:left="0" w:rightChars="0" w:right="0" w:firstLineChars="0" w:firstLine="0"/>
              <w:spacing w:line="240" w:lineRule="atLeast"/>
            </w:pPr>
            <w:r>
              <w:t>6.059863*</w:t>
            </w:r>
          </w:p>
        </w:tc>
      </w:tr>
    </w:tbl>
    <w:p w:rsidR="0018722C">
      <w:pPr>
        <w:topLinePunct/>
        <w:pStyle w:val="affa"/>
      </w:pPr>
    </w:p>
    <w:p w:rsidR="0018722C">
      <w:pPr>
        <w:topLinePunct/>
      </w:pPr>
      <w:r>
        <w:t>由</w:t>
      </w:r>
      <w:r>
        <w:t>（</w:t>
      </w:r>
      <w:r>
        <w:t>表</w:t>
      </w:r>
      <w:r>
        <w:rPr>
          <w:rFonts w:ascii="Times New Roman" w:eastAsia="Times New Roman"/>
        </w:rPr>
        <w:t>5</w:t>
      </w:r>
      <w:r>
        <w:rPr>
          <w:rFonts w:ascii="Times New Roman" w:eastAsia="Times New Roman"/>
        </w:rPr>
        <w:t>.</w:t>
      </w:r>
      <w:r>
        <w:rPr>
          <w:rFonts w:ascii="Times New Roman" w:eastAsia="Times New Roman"/>
        </w:rPr>
        <w:t>2</w:t>
      </w:r>
      <w:r>
        <w:t>）</w:t>
      </w:r>
      <w:r>
        <w:t>可知，</w:t>
      </w:r>
      <w:r>
        <w:rPr>
          <w:rFonts w:ascii="Times New Roman" w:eastAsia="Times New Roman"/>
        </w:rPr>
        <w:t>VAR</w:t>
      </w:r>
      <w:r>
        <w:t>模型的最大滞后阶数为</w:t>
      </w:r>
      <w:r>
        <w:rPr>
          <w:rFonts w:ascii="Times New Roman" w:eastAsia="Times New Roman"/>
        </w:rPr>
        <w:t>1</w:t>
      </w:r>
      <w:r>
        <w:t>。此滞后阶数也作为后边</w:t>
      </w:r>
      <w:r>
        <w:t>建立模型的滞后值。</w:t>
      </w:r>
    </w:p>
    <w:p w:rsidR="0018722C">
      <w:pPr>
        <w:pStyle w:val="BodyText"/>
        <w:spacing w:before="38"/>
        <w:ind w:leftChars="0" w:left="1572"/>
        <w:topLinePunct/>
      </w:pPr>
      <w:r>
        <w:t>②模型的调整</w:t>
      </w:r>
    </w:p>
    <w:p w:rsidR="0018722C">
      <w:pPr>
        <w:topLinePunct/>
      </w:pPr>
      <w:r>
        <w:t>由于最大滞后阶数为</w:t>
      </w:r>
      <w:r>
        <w:rPr>
          <w:rFonts w:ascii="Times New Roman" w:eastAsia="Times New Roman"/>
        </w:rPr>
        <w:t>1</w:t>
      </w:r>
      <w:r>
        <w:t>，因此，将</w:t>
      </w:r>
      <w:r>
        <w:rPr>
          <w:rFonts w:ascii="Times New Roman" w:eastAsia="Times New Roman"/>
        </w:rPr>
        <w:t>VAR</w:t>
      </w:r>
      <w:r>
        <w:t>（</w:t>
      </w:r>
      <w:r>
        <w:rPr>
          <w:rFonts w:ascii="Times New Roman" w:eastAsia="Times New Roman"/>
          <w:spacing w:val="-2"/>
        </w:rPr>
        <w:t>1,2</w:t>
      </w:r>
      <w:r>
        <w:t>）</w:t>
      </w:r>
      <w:r>
        <w:t>模型调整为</w:t>
      </w:r>
      <w:r>
        <w:rPr>
          <w:rFonts w:ascii="Times New Roman" w:eastAsia="Times New Roman"/>
        </w:rPr>
        <w:t>VAR</w:t>
      </w:r>
      <w:r>
        <w:t>（</w:t>
      </w:r>
      <w:r>
        <w:rPr>
          <w:rFonts w:ascii="Times New Roman" w:eastAsia="Times New Roman"/>
          <w:spacing w:val="-2"/>
        </w:rPr>
        <w:t>1,1</w:t>
      </w:r>
      <w:r>
        <w:t>）</w:t>
      </w:r>
      <w:r>
        <w:t>模</w:t>
      </w:r>
      <w:r>
        <w:t>型。结合</w:t>
      </w:r>
      <w:r>
        <w:rPr>
          <w:rFonts w:ascii="Times New Roman" w:eastAsia="Times New Roman"/>
        </w:rPr>
        <w:t>Granger</w:t>
      </w:r>
      <w:r>
        <w:t>因果检验，建立四个变量的</w:t>
      </w:r>
      <w:r>
        <w:rPr>
          <w:rFonts w:ascii="Times New Roman" w:eastAsia="Times New Roman"/>
        </w:rPr>
        <w:t>VAR</w:t>
      </w:r>
      <w:r>
        <w:t>（</w:t>
      </w:r>
      <w:r>
        <w:rPr>
          <w:rFonts w:ascii="Times New Roman" w:eastAsia="Times New Roman"/>
          <w:spacing w:val="-2"/>
        </w:rPr>
        <w:t>1,1</w:t>
      </w:r>
      <w:r>
        <w:t>）</w:t>
      </w:r>
      <w:r>
        <w:t>模型：</w:t>
      </w:r>
    </w:p>
    <w:p w:rsidR="0018722C">
      <w:pPr>
        <w:topLinePunct/>
      </w:pPr>
      <w:r>
        <w:rPr>
          <w:rFonts w:cstheme="minorBidi" w:hAnsiTheme="minorHAnsi" w:eastAsiaTheme="minorHAnsi" w:asciiTheme="minorHAnsi" w:ascii="Times New Roman" w:hAnsi="Times New Roman" w:eastAsia="Times New Roman"/>
        </w:rPr>
        <w:t>R</w:t>
      </w:r>
      <w:r>
        <w:rPr>
          <w:rFonts w:cstheme="minorBidi" w:hAnsiTheme="minorHAnsi" w:eastAsiaTheme="minorHAnsi" w:asciiTheme="minorHAnsi" w:ascii="Times New Roman" w:hAnsi="Times New Roman" w:eastAsia="Times New Roman"/>
        </w:rPr>
        <w:t>GI</w:t>
      </w:r>
      <w:bookmarkStart w:name="_bookmark46" w:id="114"/>
      <w:bookmarkEnd w:id="114"/>
    </w:p>
    <w:p w:rsidR="0018722C">
      <w:pPr>
        <w:pStyle w:val="Heading3"/>
        <w:topLinePunct/>
        <w:ind w:left="200" w:hangingChars="200" w:hanging="200"/>
      </w:pPr>
      <w:bookmarkStart w:id="655951" w:name="_Toc686655951"/>
      <w:r/>
      <w:r>
        <w:rPr>
          <w:vertAlign w:val="subscript"/>
        </w:rPr>
        <w:t/>
      </w:r>
      <w:r>
        <w:rPr>
          <w:vertAlign w:val="subscript"/>
        </w:rPr>
        <w:t>T</w:t>
      </w:r>
      <w:r w:rsidR="001852F3">
        <w:rPr>
          <w:vertAlign w:val="subscript"/>
        </w:rPr>
        <w:t xml:space="preserve"> </w:t>
      </w:r>
      <w:r>
        <w:t>= -1204.92+ 0.96RGI</w:t>
      </w:r>
      <w:r>
        <w:rPr>
          <w:vertAlign w:val="subscript"/>
        </w:rPr>
        <w:t xml:space="preserve">t-1 </w:t>
      </w:r>
      <w:r>
        <w:t>+ 0.127OFDI</w:t>
      </w:r>
      <w:r>
        <w:rPr>
          <w:vertAlign w:val="subscript"/>
        </w:rPr>
        <w:t xml:space="preserve">t-1 </w:t>
      </w:r>
      <w:r>
        <w:t>+ 241.82LCPI</w:t>
      </w:r>
      <w:r>
        <w:rPr>
          <w:vertAlign w:val="subscript"/>
        </w:rPr>
        <w:t xml:space="preserve">t-1 </w:t>
      </w:r>
      <w:r>
        <w:t>- 383.21HL</w:t>
      </w:r>
      <w:r>
        <w:rPr>
          <w:vertAlign w:val="subscript"/>
        </w:rPr>
        <w:t>t-1</w:t>
      </w:r>
      <w:r>
        <w:t>…</w:t>
      </w:r>
      <w:r>
        <w:t>(</w:t>
      </w:r>
      <w:r>
        <w:t>式</w:t>
      </w:r>
      <w:r>
        <w:t>5.2</w:t>
      </w:r>
      <w:r>
        <w:t>)</w:t>
      </w:r>
      <w:bookmarkEnd w:id="655951"/>
    </w:p>
    <w:p w:rsidR="0018722C">
      <w:pPr>
        <w:pStyle w:val="cw22"/>
        <w:topLinePunct/>
      </w:pPr>
      <w:r>
        <w:rPr>
          <w:rFonts w:cstheme="minorBidi" w:hAnsiTheme="minorHAnsi" w:eastAsiaTheme="minorHAnsi" w:asciiTheme="minorHAnsi" w:ascii="黑体" w:hAnsi="宋体" w:eastAsia="黑体" w:cs="宋体" w:hint="eastAsia"/>
        </w:rPr>
        <w:t>5.2.4 </w:t>
      </w:r>
      <w:r>
        <w:rPr>
          <w:rFonts w:ascii="Times New Roman" w:eastAsia="宋体" w:cstheme="minorBidi" w:hAnsiTheme="minorHAnsi" w:hAnsi="宋体" w:cs="宋体"/>
        </w:rPr>
        <w:t>VAR</w:t>
      </w:r>
      <w:r>
        <w:rPr>
          <w:rFonts w:ascii="黑体" w:eastAsia="黑体" w:hint="eastAsia" w:cstheme="minorBidi" w:hAnsiTheme="minorHAnsi" w:hAnsi="宋体" w:cs="宋体"/>
        </w:rPr>
        <w:t>模型的稳定性检验</w:t>
      </w:r>
    </w:p>
    <w:p w:rsidR="0018722C">
      <w:pPr>
        <w:topLinePunct/>
      </w:pPr>
      <w:r>
        <w:t>当</w:t>
      </w:r>
      <w:r>
        <w:rPr>
          <w:rFonts w:ascii="Times New Roman" w:eastAsia="Times New Roman"/>
        </w:rPr>
        <w:t>VAR</w:t>
      </w:r>
      <w:r>
        <w:t>模型稳定时，其所有的根模的倒数全部小于</w:t>
      </w:r>
      <w:r>
        <w:rPr>
          <w:rFonts w:ascii="Times New Roman" w:eastAsia="Times New Roman"/>
        </w:rPr>
        <w:t>1</w:t>
      </w:r>
      <w:r>
        <w:t>，也就是位于单位圆内；反之则不平稳。由下图可知，</w:t>
      </w:r>
      <w:r>
        <w:rPr>
          <w:rFonts w:ascii="Times New Roman" w:eastAsia="Times New Roman"/>
        </w:rPr>
        <w:t>VAR</w:t>
      </w:r>
      <w:r>
        <w:t>模型是平稳的。</w:t>
      </w:r>
    </w:p>
    <w:p w:rsidR="0018722C">
      <w:pPr>
        <w:pStyle w:val="aff7"/>
        <w:topLinePunct/>
      </w:pPr>
      <w:r>
        <w:pict>
          <v:group style="margin-left:72.849998pt;margin-top:8.091688pt;width:453pt;height:213.45pt;mso-position-horizontal-relative:page;mso-position-vertical-relative:paragraph;z-index:1864;mso-wrap-distance-left:0;mso-wrap-distance-right:0" coordorigin="1457,162" coordsize="9060,4269">
            <v:shape style="position:absolute;left:6215;top:161;width:4302;height:4194" type="#_x0000_t75" stroked="false">
              <v:imagedata r:id="rId16" o:title=""/>
            </v:shape>
            <v:shape style="position:absolute;left:1457;top:361;width:4953;height:4069" type="#_x0000_t75" stroked="false">
              <v:imagedata r:id="rId17"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模型的</w:t>
      </w:r>
      <w:r>
        <w:rPr>
          <w:kern w:val="2"/>
          <w:szCs w:val="22"/>
          <w:rFonts w:ascii="Times New Roman" w:eastAsia="Times New Roman" w:cstheme="minorBidi" w:hAnsiTheme="minorHAnsi"/>
          <w:sz w:val="21"/>
        </w:rPr>
        <w:t>AR</w:t>
      </w:r>
      <w:r>
        <w:rPr>
          <w:kern w:val="2"/>
          <w:szCs w:val="22"/>
          <w:rFonts w:cstheme="minorBidi" w:hAnsiTheme="minorHAnsi" w:eastAsiaTheme="minorHAnsi" w:asciiTheme="minorHAnsi"/>
          <w:sz w:val="21"/>
        </w:rPr>
        <w:t>根检验</w:t>
      </w:r>
    </w:p>
    <w:p w:rsidR="0018722C">
      <w:pPr>
        <w:topLinePunct/>
      </w:pPr>
      <w:r>
        <w:rPr>
          <w:rFonts w:cstheme="minorBidi" w:hAnsiTheme="minorHAnsi" w:eastAsiaTheme="minorHAnsi" w:asciiTheme="minorHAnsi" w:ascii="Times New Roman"/>
        </w:rPr>
        <w:t>33</w:t>
      </w:r>
    </w:p>
    <w:p w:rsidR="0018722C">
      <w:pPr>
        <w:pStyle w:val="cw22"/>
        <w:topLinePunct/>
      </w:pPr>
      <w:bookmarkStart w:name="_bookmark47" w:id="115"/>
      <w:bookmarkEnd w:id="115"/>
      <w:r>
        <w:rPr>
          <w:rFonts w:cstheme="minorBidi" w:hAnsiTheme="minorHAnsi" w:eastAsiaTheme="minorHAnsi" w:asciiTheme="minorHAnsi" w:ascii="黑体" w:hAnsi="宋体" w:eastAsia="黑体" w:cs="宋体" w:hint="eastAsia"/>
        </w:rPr>
        <w:t>5.2.5</w:t>
      </w:r>
      <w:bookmarkStart w:name="_bookmark47" w:id="116"/>
      <w:bookmarkEnd w:id="116"/>
      <w:r>
        <w:rPr>
          <w:rFonts w:ascii="黑体" w:eastAsia="黑体" w:hint="eastAsia" w:cstheme="minorBidi" w:hAnsiTheme="minorHAnsi" w:hAnsi="宋体" w:cs="宋体"/>
        </w:rPr>
        <w:t>脉冲响应分析</w:t>
      </w:r>
    </w:p>
    <w:p w:rsidR="0018722C">
      <w:pPr>
        <w:pStyle w:val="BodyText"/>
        <w:spacing w:line="302" w:lineRule="auto" w:before="220"/>
        <w:ind w:leftChars="0" w:left="1085" w:rightChars="0" w:right="454" w:firstLineChars="0" w:firstLine="487"/>
        <w:jc w:val="both"/>
        <w:topLinePunct/>
      </w:pPr>
      <w:r>
        <w:rPr>
          <w:spacing w:val="-2"/>
        </w:rPr>
        <w:t>脉冲响应函数描述的是</w:t>
      </w:r>
      <w:r>
        <w:t>VAR</w:t>
      </w:r>
      <w:r w:rsidR="001852F3">
        <w:rPr>
          <w:spacing w:val="-2"/>
        </w:rPr>
        <w:t xml:space="preserve">模型中一个变量的冲击带给其他变量的影响。从（</w:t>
      </w:r>
      <w:r>
        <w:rPr>
          <w:spacing w:val="-13"/>
        </w:rPr>
        <w:t>图</w:t>
      </w:r>
      <w:r>
        <w:t>5</w:t>
      </w:r>
      <w:r>
        <w:rPr>
          <w:rFonts w:ascii="Times New Roman" w:hAnsi="Times New Roman" w:eastAsia="宋体"/>
        </w:rPr>
        <w:t>.</w:t>
      </w:r>
      <w:r>
        <w:t>3）</w:t>
      </w:r>
      <w:r>
        <w:rPr>
          <w:spacing w:val="-3"/>
        </w:rPr>
        <w:t>左图得知：给予</w:t>
      </w:r>
      <w:r>
        <w:t>OFDI</w:t>
      </w:r>
      <w:r w:rsidR="001852F3">
        <w:rPr>
          <w:spacing w:val="-4"/>
        </w:rPr>
        <w:t xml:space="preserve">一个冲击，</w:t>
      </w:r>
      <w:r>
        <w:t>RGI</w:t>
      </w:r>
      <w:r w:rsidR="001852F3">
        <w:rPr>
          <w:spacing w:val="-3"/>
        </w:rPr>
        <w:t xml:space="preserve">的反应是在前面两期几乎没</w:t>
      </w:r>
      <w:r>
        <w:rPr>
          <w:spacing w:val="-2"/>
        </w:rPr>
        <w:t>有影响，从第二期开始有持续的正向影响，直到第十期都没有达到峰值，这是</w:t>
      </w:r>
      <w:r>
        <w:rPr>
          <w:spacing w:val="-2"/>
        </w:rPr>
        <w:t>由于我国对外直接投资起步较晚且初期发展较慢导致在前两期几乎毫无影响，</w:t>
      </w:r>
      <w:r>
        <w:rPr>
          <w:spacing w:val="-2"/>
        </w:rPr>
        <w:t>随着我国“走出去”战略的进一步推进，对外直接投资增长迅猛，其对我国人</w:t>
      </w:r>
    </w:p>
    <w:p w:rsidR="00000000">
      <w:pPr>
        <w:pStyle w:val="aff7"/>
        <w:spacing w:line="240" w:lineRule="atLeast"/>
        <w:topLinePunct/>
      </w:pPr>
      <w:r>
        <w:drawing>
          <wp:inline>
            <wp:extent cx="4975824" cy="3306699"/>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8" cstate="print"/>
                    <a:stretch>
                      <a:fillRect/>
                    </a:stretch>
                  </pic:blipFill>
                  <pic:spPr>
                    <a:xfrm>
                      <a:off x="0" y="0"/>
                      <a:ext cx="4975824" cy="330669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脉冲响应</w:t>
      </w:r>
    </w:p>
    <w:p w:rsidR="0018722C">
      <w:pPr>
        <w:topLinePunct/>
      </w:pPr>
      <w:r>
        <w:t>民币国际化的促进作用也在持续增强；给予</w:t>
      </w:r>
      <w:r>
        <w:rPr>
          <w:rFonts w:ascii="Times New Roman" w:eastAsia="Times New Roman"/>
        </w:rPr>
        <w:t>LCPI</w:t>
      </w:r>
      <w:r>
        <w:t>一个冲击，</w:t>
      </w:r>
      <w:r>
        <w:rPr>
          <w:rFonts w:ascii="Times New Roman" w:eastAsia="Times New Roman"/>
        </w:rPr>
        <w:t>RGI</w:t>
      </w:r>
      <w:r>
        <w:t>反应为很小</w:t>
      </w:r>
      <w:r>
        <w:t>的负向影响，众所周知</w:t>
      </w:r>
      <w:r>
        <w:rPr>
          <w:rFonts w:ascii="Times New Roman" w:eastAsia="Times New Roman"/>
        </w:rPr>
        <w:t>CPI</w:t>
      </w:r>
      <w:r>
        <w:t>是衡量国内通货膨胀的指标，通胀会不利于货币国际化，由于我国的通货膨胀水平较低对人民币国际化的负向水平影响不大，然而在第八期以后通胀对人民币国际化有正向影响，这是由于适当的较小通货膨</w:t>
      </w:r>
      <w:r>
        <w:t>胀有利于国内经济的发展，从而有利于提高人民币国际化的水平；给予</w:t>
      </w:r>
      <w:r>
        <w:rPr>
          <w:rFonts w:ascii="Times New Roman" w:eastAsia="Times New Roman"/>
        </w:rPr>
        <w:t>HL</w:t>
      </w:r>
      <w:r>
        <w:t>一</w:t>
      </w:r>
      <w:r>
        <w:t>个冲击</w:t>
      </w:r>
      <w:r>
        <w:rPr>
          <w:rFonts w:ascii="Times New Roman" w:eastAsia="Times New Roman"/>
        </w:rPr>
        <w:t>RGI</w:t>
      </w:r>
      <w:r>
        <w:t>在第四期达到负向的峰值，符合汇率变化越大导致人民币对外币值</w:t>
      </w:r>
      <w:r>
        <w:t>不稳定，不利于人民币国际化我国的汇率制度很长一段时间是盯住美元，缺乏</w:t>
      </w:r>
      <w:r>
        <w:t>有效的弹性机制，自</w:t>
      </w:r>
      <w:r>
        <w:rPr>
          <w:rFonts w:ascii="Times New Roman" w:eastAsia="Times New Roman"/>
        </w:rPr>
        <w:t>811</w:t>
      </w:r>
      <w:r>
        <w:t>汇改以来，我国在不断的尝试推进人民币汇率形成机制改革，汇率制度在不断完善，汇率波动较小，汇率对人民币国际化的影响将会越来越小。</w:t>
      </w:r>
    </w:p>
    <w:p w:rsidR="0018722C">
      <w:pPr>
        <w:topLinePunct/>
      </w:pPr>
      <w:r>
        <w:rPr>
          <w:rFonts w:cstheme="minorBidi" w:hAnsiTheme="minorHAnsi" w:eastAsiaTheme="minorHAnsi" w:asciiTheme="minorHAnsi" w:ascii="Times New Roman"/>
        </w:rPr>
        <w:t>34</w:t>
      </w:r>
    </w:p>
    <w:p w:rsidR="0018722C">
      <w:pPr>
        <w:pStyle w:val="cw22"/>
        <w:topLinePunct/>
      </w:pPr>
      <w:bookmarkStart w:name="_bookmark48" w:id="117"/>
      <w:bookmarkEnd w:id="117"/>
      <w:r>
        <w:rPr>
          <w:rFonts w:cstheme="minorBidi" w:hAnsiTheme="minorHAnsi" w:eastAsiaTheme="minorHAnsi" w:asciiTheme="minorHAnsi" w:ascii="黑体" w:hAnsi="宋体" w:eastAsia="黑体" w:cs="宋体" w:hint="eastAsia"/>
        </w:rPr>
        <w:t>5.2.6</w:t>
      </w:r>
      <w:bookmarkStart w:name="_bookmark48" w:id="118"/>
      <w:bookmarkEnd w:id="118"/>
      <w:r>
        <w:rPr>
          <w:rFonts w:ascii="黑体" w:eastAsia="黑体" w:hint="eastAsia" w:cstheme="minorBidi" w:hAnsiTheme="minorHAnsi" w:hAnsi="宋体" w:cs="宋体"/>
        </w:rPr>
        <w:t>方差分解分析</w:t>
      </w:r>
    </w:p>
    <w:p w:rsidR="0018722C">
      <w:pPr>
        <w:topLinePunct/>
      </w:pPr>
      <w:r>
        <w:t>相对于脉冲响应分析，方差分解是通过每一结构冲击对变量变化的贡献度，</w:t>
      </w:r>
      <w:r>
        <w:t>从而进一步评价不同结构冲击的重要性。</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Cambria" w:eastAsia="Cambria" w:cstheme="minorBidi" w:hAnsiTheme="minorHAnsi"/>
          <w:sz w:val="21"/>
        </w:rPr>
        <w:t>5</w:t>
      </w:r>
      <w:r>
        <w:rPr>
          <w:kern w:val="2"/>
          <w:szCs w:val="22"/>
          <w:rFonts w:ascii="Cambria" w:eastAsia="Cambria" w:cstheme="minorBidi" w:hAnsiTheme="minorHAnsi"/>
          <w:sz w:val="21"/>
        </w:rPr>
        <w:t>.</w:t>
      </w:r>
      <w:r>
        <w:rPr>
          <w:kern w:val="2"/>
          <w:szCs w:val="22"/>
          <w:rFonts w:ascii="Cambria" w:eastAsia="Cambria" w:cstheme="minorBidi" w:hAnsiTheme="minorHAnsi"/>
          <w:sz w:val="21"/>
        </w:rPr>
        <w:t>3</w:t>
      </w:r>
      <w:r>
        <w:t xml:space="preserve">  </w:t>
      </w:r>
      <w:r>
        <w:rPr>
          <w:kern w:val="2"/>
          <w:szCs w:val="22"/>
          <w:rFonts w:cstheme="minorBidi" w:hAnsiTheme="minorHAnsi" w:eastAsiaTheme="minorHAnsi" w:asciiTheme="minorHAnsi"/>
          <w:sz w:val="21"/>
        </w:rPr>
        <w:t>方差分解结果</w:t>
      </w:r>
    </w:p>
    <w:p w:rsidR="0018722C">
      <w:pPr>
        <w:topLinePunct/>
      </w:pPr>
    </w:p>
    <w:p w:rsidR="0018722C">
      <w:pPr>
        <w:pStyle w:val="aff7"/>
        <w:topLinePunct/>
      </w:pPr>
      <w:r>
        <w:rPr>
          <w:sz w:val="2"/>
        </w:rPr>
        <w:pict>
          <v:group style="width:406.4pt;height:.5pt;mso-position-horizontal-relative:char;mso-position-vertical-relative:line" coordorigin="0,0" coordsize="8128,10">
            <v:line style="position:absolute" from="0,5" to="1858,5" stroked="true" strokeweight=".48001pt" strokecolor="#000000">
              <v:stroke dashstyle="solid"/>
            </v:line>
            <v:rect style="position:absolute;left:1858;top:0;width:10;height:10" filled="true" fillcolor="#000000" stroked="false">
              <v:fill type="solid"/>
            </v:rect>
            <v:line style="position:absolute" from="1868,5" to="2713,5" stroked="true" strokeweight=".48001pt" strokecolor="#000000">
              <v:stroke dashstyle="solid"/>
            </v:line>
            <v:rect style="position:absolute;left:2712;top:0;width:10;height:10" filled="true" fillcolor="#000000" stroked="false">
              <v:fill type="solid"/>
            </v:rect>
            <v:line style="position:absolute" from="2722,5" to="3853,5" stroked="true" strokeweight=".48001pt" strokecolor="#000000">
              <v:stroke dashstyle="solid"/>
            </v:line>
            <v:rect style="position:absolute;left:3852;top:0;width:10;height:10" filled="true" fillcolor="#000000" stroked="false">
              <v:fill type="solid"/>
            </v:rect>
            <v:line style="position:absolute" from="3862,5" to="4921,5" stroked="true" strokeweight=".48001pt" strokecolor="#000000">
              <v:stroke dashstyle="solid"/>
            </v:line>
            <v:rect style="position:absolute;left:4920;top:0;width:10;height:10" filled="true" fillcolor="#000000" stroked="false">
              <v:fill type="solid"/>
            </v:rect>
            <v:line style="position:absolute" from="4931,5" to="5991,5" stroked="true" strokeweight=".48001pt" strokecolor="#000000">
              <v:stroke dashstyle="solid"/>
            </v:line>
            <v:rect style="position:absolute;left:5991;top:0;width:10;height:10" filled="true" fillcolor="#000000" stroked="false">
              <v:fill type="solid"/>
            </v:rect>
            <v:line style="position:absolute" from="6001,5" to="7060,5" stroked="true" strokeweight=".48001pt" strokecolor="#000000">
              <v:stroke dashstyle="solid"/>
            </v:line>
            <v:rect style="position:absolute;left:7059;top:0;width:10;height:10" filled="true" fillcolor="#000000" stroked="false">
              <v:fill type="solid"/>
            </v:rect>
            <v:line style="position:absolute" from="7070,5" to="8128,5" stroked="true" strokeweight=".48001pt" strokecolor="#000000">
              <v:stroke dashstyle="solid"/>
            </v:line>
          </v:group>
        </w:pict>
      </w:r>
      <w:r/>
    </w:p>
    <w:p w:rsidR="0018722C">
      <w:spacing w:beforeLines="0" w:before="0" w:afterLines="0" w:after="0" w:line="440" w:lineRule="auto"/>
      <w:pPr>
        <w:sectPr w:rsidR="00556256">
          <w:headerReference w:type="even" r:id="rId54"/>
          <w:headerReference w:type="default" r:id="rId50"/>
          <w:footerReference w:type="even" r:id="rId48"/>
          <w:footerReference w:type="default" r:id="rId47"/>
          <w:headerReference w:type="first" r:id="rId45"/>
          <w:footerReference w:type="first" r:id="rId52"/>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rFonts w:cstheme="minorBidi" w:hAnsiTheme="minorHAnsi" w:eastAsiaTheme="minorHAnsi" w:asciiTheme="minorHAnsi"/>
        </w:rPr>
        <w:t>Variance </w:t>
      </w:r>
    </w:p>
    <w:p w:rsidR="0018722C">
      <w:pPr>
        <w:pStyle w:val="ae"/>
        <w:topLinePunct/>
      </w:pPr>
      <w:r>
        <w:rPr>
          <w:kern w:val="2"/>
          <w:sz w:val="22"/>
          <w:szCs w:val="22"/>
          <w:rFonts w:cstheme="minorBidi" w:hAnsiTheme="minorHAnsi" w:eastAsiaTheme="minorHAnsi" w:asciiTheme="minorHAnsi"/>
        </w:rPr>
        <w:pict>
          <v:group style="margin-left:98.543999pt;margin-top:35.45369pt;width:406.4pt;height:.5pt;mso-position-horizontal-relative:page;mso-position-vertical-relative:paragraph;z-index:-76384" coordorigin="1971,709" coordsize="8128,10">
            <v:line style="position:absolute" from="1971,714" to="3829,714" stroked="true" strokeweight=".48001pt" strokecolor="#000000">
              <v:stroke dashstyle="solid"/>
            </v:line>
            <v:rect style="position:absolute;left:3829;top:709;width:10;height:10" filled="true" fillcolor="#000000" stroked="false">
              <v:fill type="solid"/>
            </v:rect>
            <v:line style="position:absolute" from="3839,714" to="4683,714" stroked="true" strokeweight=".48001pt" strokecolor="#000000">
              <v:stroke dashstyle="solid"/>
            </v:line>
            <v:rect style="position:absolute;left:4683;top:709;width:10;height:10" filled="true" fillcolor="#000000" stroked="false">
              <v:fill type="solid"/>
            </v:rect>
            <v:line style="position:absolute" from="4693,714" to="5823,714" stroked="true" strokeweight=".48001pt" strokecolor="#000000">
              <v:stroke dashstyle="solid"/>
            </v:line>
            <v:rect style="position:absolute;left:5823;top:709;width:10;height:10" filled="true" fillcolor="#000000" stroked="false">
              <v:fill type="solid"/>
            </v:rect>
            <v:line style="position:absolute" from="5833,714" to="6892,714" stroked="true" strokeweight=".48001pt" strokecolor="#000000">
              <v:stroke dashstyle="solid"/>
            </v:line>
            <v:rect style="position:absolute;left:6891;top:709;width:10;height:10" filled="true" fillcolor="#000000" stroked="false">
              <v:fill type="solid"/>
            </v:rect>
            <v:line style="position:absolute" from="6901,714" to="7962,714" stroked="true" strokeweight=".48001pt" strokecolor="#000000">
              <v:stroke dashstyle="solid"/>
            </v:line>
            <v:rect style="position:absolute;left:7962;top:709;width:10;height:10" filled="true" fillcolor="#000000" stroked="false">
              <v:fill type="solid"/>
            </v:rect>
            <v:line style="position:absolute" from="7972,714" to="9031,714" stroked="true" strokeweight=".48001pt" strokecolor="#000000">
              <v:stroke dashstyle="solid"/>
            </v:line>
            <v:rect style="position:absolute;left:9030;top:709;width:10;height:10" filled="true" fillcolor="#000000" stroked="false">
              <v:fill type="solid"/>
            </v:rect>
            <v:line style="position:absolute" from="9040,714" to="10099,714"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Decomposition of </w:t>
      </w:r>
    </w:p>
    <w:p w:rsidR="0018722C">
      <w:pPr>
        <w:topLinePunct/>
      </w:pPr>
      <w:r>
        <w:rPr>
          <w:rFonts w:cstheme="minorBidi" w:hAnsiTheme="minorHAnsi" w:eastAsiaTheme="minorHAnsi" w:asciiTheme="minorHAnsi"/>
        </w:rPr>
        <w:t>RGI </w:t>
      </w:r>
    </w:p>
    <w:p w:rsidR="0018722C">
      <w:pPr>
        <w:topLinePunct/>
      </w:pPr>
      <w:r>
        <w:rPr>
          <w:rFonts w:cstheme="minorBidi" w:hAnsiTheme="minorHAnsi" w:eastAsiaTheme="minorHAnsi" w:asciiTheme="minorHAnsi"/>
        </w:rPr>
        <w:t>OFDI </w:t>
      </w:r>
    </w:p>
    <w:p w:rsidR="0018722C">
      <w:pPr>
        <w:topLinePunct/>
      </w:pPr>
      <w:r>
        <w:rPr>
          <w:rFonts w:cstheme="minorBidi" w:hAnsiTheme="minorHAnsi" w:eastAsiaTheme="minorHAnsi" w:asciiTheme="minorHAnsi"/>
        </w:rPr>
        <w:t>LCPI </w:t>
      </w:r>
    </w:p>
    <w:p w:rsidR="0018722C">
      <w:pPr>
        <w:topLinePunct/>
      </w:pPr>
      <w:r>
        <w:rPr>
          <w:rFonts w:cstheme="minorBidi" w:hAnsiTheme="minorHAnsi" w:eastAsiaTheme="minorHAnsi" w:asciiTheme="minorHAnsi"/>
        </w:rPr>
        <w:t>HL </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Period </w:t>
      </w:r>
      <w:r>
        <w:rPr>
          <w:rFonts w:cstheme="minorBidi" w:hAnsiTheme="minorHAnsi" w:eastAsiaTheme="minorHAnsi" w:asciiTheme="minorHAnsi"/>
        </w:rPr>
        <w:t> </w:t>
      </w:r>
      <w:r>
        <w:rPr>
          <w:rFonts w:cstheme="minorBidi" w:hAnsiTheme="minorHAnsi" w:eastAsiaTheme="minorHAnsi" w:asciiTheme="minorHAnsi"/>
        </w:rPr>
        <w: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w:t>
      </w:r>
      <w:r w:rsidRPr="00000000">
        <w:rPr>
          <w:rFonts w:cstheme="minorBidi" w:hAnsiTheme="minorHAnsi" w:eastAsiaTheme="minorHAnsi" w:asciiTheme="minorHAnsi"/>
        </w:rPr>
        <w:tab/>
        <w:t>RGI</w:t>
      </w:r>
      <w:r w:rsidRPr="00000000">
        <w:rPr>
          <w:rFonts w:cstheme="minorBidi" w:hAnsiTheme="minorHAnsi" w:eastAsiaTheme="minorHAnsi" w:asciiTheme="minorHAnsi"/>
        </w:rPr>
        <w:tab/>
        <w:t>OFDI</w:t>
      </w:r>
      <w:r w:rsidRPr="00000000">
        <w:rPr>
          <w:rFonts w:cstheme="minorBidi" w:hAnsiTheme="minorHAnsi" w:eastAsiaTheme="minorHAnsi" w:asciiTheme="minorHAnsi"/>
        </w:rPr>
        <w:tab/>
        <w:t>LCPI</w:t>
      </w:r>
      <w:r w:rsidRPr="00000000">
        <w:rPr>
          <w:rFonts w:cstheme="minorBidi" w:hAnsiTheme="minorHAnsi" w:eastAsiaTheme="minorHAnsi" w:asciiTheme="minorHAnsi"/>
        </w:rPr>
        <w:tab/>
        <w:t>HL 1</w:t>
      </w:r>
      <w:r w:rsidRPr="00000000">
        <w:rPr>
          <w:rFonts w:cstheme="minorBidi" w:hAnsiTheme="minorHAnsi" w:eastAsiaTheme="minorHAnsi" w:asciiTheme="minorHAnsi"/>
        </w:rPr>
        <w:tab/>
        <w:t>51.89265 </w:t>
      </w:r>
      <w:r>
        <w:rPr>
          <w:rFonts w:cstheme="minorBidi" w:hAnsiTheme="minorHAnsi" w:eastAsiaTheme="minorHAnsi" w:asciiTheme="minorHAnsi"/>
        </w:rPr>
        <w:t> </w:t>
      </w:r>
      <w:r>
        <w:rPr>
          <w:rFonts w:cstheme="minorBidi" w:hAnsiTheme="minorHAnsi" w:eastAsiaTheme="minorHAnsi" w:asciiTheme="minorHAnsi"/>
        </w:rPr>
        <w:t>100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t>0</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71.16558   93.28192  0.001677  0.000559 </w:t>
      </w:r>
      <w:r>
        <w:rPr>
          <w:rFonts w:cstheme="minorBidi" w:hAnsiTheme="minorHAnsi" w:eastAsiaTheme="minorHAnsi" w:asciiTheme="minorHAnsi"/>
        </w:rPr>
        <w:t> </w:t>
      </w:r>
      <w:r>
        <w:rPr>
          <w:rFonts w:cstheme="minorBidi" w:hAnsiTheme="minorHAnsi" w:eastAsiaTheme="minorHAnsi" w:asciiTheme="minorHAnsi"/>
        </w:rPr>
        <w:t>6.715846</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85.13262   85.01804  0.015528  0.041607 </w:t>
      </w:r>
      <w:r>
        <w:rPr>
          <w:rFonts w:cstheme="minorBidi" w:hAnsiTheme="minorHAnsi" w:eastAsiaTheme="minorHAnsi" w:asciiTheme="minorHAnsi"/>
        </w:rPr>
        <w:t> </w:t>
      </w:r>
      <w:r>
        <w:rPr>
          <w:rFonts w:cstheme="minorBidi" w:hAnsiTheme="minorHAnsi" w:eastAsiaTheme="minorHAnsi" w:asciiTheme="minorHAnsi"/>
        </w:rPr>
        <w:t>14.92482</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95.47571   78.13532  0.142473  0.131981 </w:t>
      </w:r>
      <w:r>
        <w:rPr>
          <w:rFonts w:cstheme="minorBidi" w:hAnsiTheme="minorHAnsi" w:eastAsiaTheme="minorHAnsi" w:asciiTheme="minorHAnsi"/>
        </w:rPr>
        <w:t> </w:t>
      </w:r>
      <w:r>
        <w:rPr>
          <w:rFonts w:cstheme="minorBidi" w:hAnsiTheme="minorHAnsi" w:eastAsiaTheme="minorHAnsi" w:asciiTheme="minorHAnsi"/>
        </w:rPr>
        <w:t>21.59022</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102.807</w:t>
      </w:r>
      <w:r w:rsidRPr="00000000">
        <w:rPr>
          <w:rFonts w:cstheme="minorBidi" w:hAnsiTheme="minorHAnsi" w:eastAsiaTheme="minorHAnsi" w:asciiTheme="minorHAnsi"/>
        </w:rPr>
        <w:tab/>
        <w:t>72.99225  0.527278  0.216167 </w:t>
      </w:r>
      <w:r>
        <w:rPr>
          <w:rFonts w:cstheme="minorBidi" w:hAnsiTheme="minorHAnsi" w:eastAsiaTheme="minorHAnsi" w:asciiTheme="minorHAnsi"/>
        </w:rPr>
        <w:t> </w:t>
      </w:r>
      <w:r>
        <w:rPr>
          <w:rFonts w:cstheme="minorBidi" w:hAnsiTheme="minorHAnsi" w:eastAsiaTheme="minorHAnsi" w:asciiTheme="minorHAnsi"/>
        </w:rPr>
        <w:t>26.26431</w:t>
      </w: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t>107.7271   69.22262  1.338579  0.263837 </w:t>
      </w:r>
      <w:r>
        <w:rPr>
          <w:rFonts w:cstheme="minorBidi" w:hAnsiTheme="minorHAnsi" w:eastAsiaTheme="minorHAnsi" w:asciiTheme="minorHAnsi"/>
        </w:rPr>
        <w:t> </w:t>
      </w:r>
      <w:r>
        <w:rPr>
          <w:rFonts w:cstheme="minorBidi" w:hAnsiTheme="minorHAnsi" w:eastAsiaTheme="minorHAnsi" w:asciiTheme="minorHAnsi"/>
        </w:rPr>
        <w:t>29.17497</w:t>
      </w:r>
    </w:p>
    <w:p w:rsidR="0018722C">
      <w:pPr>
        <w:topLinePunct/>
      </w:pPr>
      <w:r>
        <w:rPr>
          <w:rFonts w:cstheme="minorBidi" w:hAnsiTheme="minorHAnsi" w:eastAsiaTheme="minorHAnsi" w:asciiTheme="minorHAnsi"/>
        </w:rPr>
        <w:t>7</w:t>
      </w:r>
      <w:r w:rsidRPr="00000000">
        <w:rPr>
          <w:rFonts w:cstheme="minorBidi" w:hAnsiTheme="minorHAnsi" w:eastAsiaTheme="minorHAnsi" w:asciiTheme="minorHAnsi"/>
        </w:rPr>
        <w:tab/>
        <w:t>110.9283 </w:t>
      </w:r>
      <w:r>
        <w:rPr>
          <w:rFonts w:cstheme="minorBidi" w:hAnsiTheme="minorHAnsi" w:eastAsiaTheme="minorHAnsi" w:asciiTheme="minorHAnsi"/>
        </w:rPr>
        <w:t> </w:t>
      </w:r>
      <w:r>
        <w:rPr>
          <w:rFonts w:cstheme="minorBidi" w:hAnsiTheme="minorHAnsi" w:eastAsiaTheme="minorHAnsi" w:asciiTheme="minorHAnsi"/>
        </w:rPr>
        <w:t>66.35508 </w:t>
      </w:r>
      <w:r>
        <w:rPr>
          <w:rFonts w:cstheme="minorBidi" w:hAnsiTheme="minorHAnsi" w:eastAsiaTheme="minorHAnsi" w:asciiTheme="minorHAnsi"/>
        </w:rPr>
        <w:t> </w:t>
      </w:r>
      <w:r>
        <w:rPr>
          <w:rFonts w:cstheme="minorBidi" w:hAnsiTheme="minorHAnsi" w:eastAsiaTheme="minorHAnsi" w:asciiTheme="minorHAnsi"/>
        </w:rPr>
        <w:t>2.75597</w:t>
      </w:r>
      <w:r w:rsidRPr="00000000">
        <w:rPr>
          <w:rFonts w:cstheme="minorBidi" w:hAnsiTheme="minorHAnsi" w:eastAsiaTheme="minorHAnsi" w:asciiTheme="minorHAnsi"/>
        </w:rPr>
        <w:tab/>
        <w:t>0.274022 </w:t>
      </w:r>
      <w:r>
        <w:rPr>
          <w:rFonts w:cstheme="minorBidi" w:hAnsiTheme="minorHAnsi" w:eastAsiaTheme="minorHAnsi" w:asciiTheme="minorHAnsi"/>
        </w:rPr>
        <w:t> </w:t>
      </w:r>
      <w:r>
        <w:rPr>
          <w:rFonts w:cstheme="minorBidi" w:hAnsiTheme="minorHAnsi" w:eastAsiaTheme="minorHAnsi" w:asciiTheme="minorHAnsi"/>
        </w:rPr>
        <w:t>30.61493</w:t>
      </w:r>
    </w:p>
    <w:p w:rsidR="0018722C">
      <w:pPr>
        <w:topLinePunct/>
      </w:pPr>
      <w:r>
        <w:rPr>
          <w:rFonts w:cstheme="minorBidi" w:hAnsiTheme="minorHAnsi" w:eastAsiaTheme="minorHAnsi" w:asciiTheme="minorHAnsi"/>
        </w:rPr>
        <w:t>8</w:t>
      </w:r>
      <w:r w:rsidRPr="00000000">
        <w:rPr>
          <w:rFonts w:cstheme="minorBidi" w:hAnsiTheme="minorHAnsi" w:eastAsiaTheme="minorHAnsi" w:asciiTheme="minorHAnsi"/>
        </w:rPr>
        <w:tab/>
        <w:t>113.1717   63.96047  4.936405  0.264598 </w:t>
      </w:r>
      <w:r>
        <w:rPr>
          <w:rFonts w:cstheme="minorBidi" w:hAnsiTheme="minorHAnsi" w:eastAsiaTheme="minorHAnsi" w:asciiTheme="minorHAnsi"/>
        </w:rPr>
        <w:t> </w:t>
      </w:r>
      <w:r>
        <w:rPr>
          <w:rFonts w:cstheme="minorBidi" w:hAnsiTheme="minorHAnsi" w:eastAsiaTheme="minorHAnsi" w:asciiTheme="minorHAnsi"/>
        </w:rPr>
        <w:t>30.83853</w:t>
      </w:r>
    </w:p>
    <w:p w:rsidR="0018722C">
      <w:pPr>
        <w:topLinePunct/>
      </w:pPr>
      <w:r>
        <w:rPr>
          <w:rFonts w:cstheme="minorBidi" w:hAnsiTheme="minorHAnsi" w:eastAsiaTheme="minorHAnsi" w:asciiTheme="minorHAnsi"/>
        </w:rPr>
        <w:t>9</w:t>
      </w:r>
      <w:r w:rsidRPr="00000000">
        <w:rPr>
          <w:rFonts w:cstheme="minorBidi" w:hAnsiTheme="minorHAnsi" w:eastAsiaTheme="minorHAnsi" w:asciiTheme="minorHAnsi"/>
        </w:rPr>
        <w:tab/>
        <w:t>115.25</w:t>
      </w:r>
      <w:r w:rsidRPr="00000000">
        <w:rPr>
          <w:rFonts w:cstheme="minorBidi" w:hAnsiTheme="minorHAnsi" w:eastAsiaTheme="minorHAnsi" w:asciiTheme="minorHAnsi"/>
        </w:rPr>
        <w:tab/>
        <w:t>61.68212  7.947066  0.264481 </w:t>
      </w:r>
      <w:r>
        <w:rPr>
          <w:rFonts w:cstheme="minorBidi" w:hAnsiTheme="minorHAnsi" w:eastAsiaTheme="minorHAnsi" w:asciiTheme="minorHAnsi"/>
        </w:rPr>
        <w:t> </w:t>
      </w:r>
      <w:r>
        <w:rPr>
          <w:rFonts w:cstheme="minorBidi" w:hAnsiTheme="minorHAnsi" w:eastAsiaTheme="minorHAnsi" w:asciiTheme="minorHAnsi"/>
        </w:rPr>
        <w:t>30.10633</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117.9368   59.26478  11.67847  0.305983 </w:t>
      </w:r>
      <w:r>
        <w:rPr>
          <w:rFonts w:cstheme="minorBidi" w:hAnsiTheme="minorHAnsi" w:eastAsiaTheme="minorHAnsi" w:asciiTheme="minorHAnsi"/>
        </w:rPr>
        <w:t> </w:t>
      </w:r>
      <w:r>
        <w:rPr>
          <w:rFonts w:cstheme="minorBidi" w:hAnsiTheme="minorHAnsi" w:eastAsiaTheme="minorHAnsi" w:asciiTheme="minorHAnsi"/>
        </w:rPr>
        <w:t>28.75077</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5.169766   1.493474</w:t>
      </w:r>
      <w:r>
        <w:rPr>
          <w:rFonts w:cstheme="minorBidi" w:hAnsiTheme="minorHAnsi" w:eastAsiaTheme="minorHAnsi" w:asciiTheme="minorHAnsi"/>
        </w:rPr>
        <w:t> </w:t>
      </w:r>
      <w:r>
        <w:rPr>
          <w:rFonts w:cstheme="minorBidi" w:hAnsiTheme="minorHAnsi" w:eastAsiaTheme="minorHAnsi" w:asciiTheme="minorHAnsi"/>
        </w:rPr>
        <w:t>98.50653 </w:t>
      </w:r>
      <w:r>
        <w:rPr>
          <w:rFonts w:cstheme="minorBidi" w:hAnsiTheme="minorHAnsi" w:eastAsiaTheme="minorHAnsi" w:asciiTheme="minorHAnsi"/>
        </w:rPr>
        <w:t> </w:t>
      </w:r>
      <w:r>
        <w:rPr>
          <w:rFonts w:cstheme="minorBidi" w:hAnsiTheme="minorHAnsi" w:eastAsiaTheme="minorHAnsi" w:asciiTheme="minorHAnsi"/>
        </w:rPr>
        <w:t>0</w:t>
      </w:r>
      <w:r>
        <w:t>0</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7.888856   1.770754  96.51547  0.976651 </w:t>
      </w:r>
      <w:r>
        <w:rPr>
          <w:rFonts w:cstheme="minorBidi" w:hAnsiTheme="minorHAnsi" w:eastAsiaTheme="minorHAnsi" w:asciiTheme="minorHAnsi"/>
        </w:rPr>
        <w:t> </w:t>
      </w:r>
      <w:r>
        <w:rPr>
          <w:rFonts w:cstheme="minorBidi" w:hAnsiTheme="minorHAnsi" w:eastAsiaTheme="minorHAnsi" w:asciiTheme="minorHAnsi"/>
        </w:rPr>
        <w:t>0.737129</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10.67975 </w:t>
      </w:r>
      <w:r>
        <w:rPr>
          <w:rFonts w:cstheme="minorBidi" w:hAnsiTheme="minorHAnsi" w:eastAsiaTheme="minorHAnsi" w:asciiTheme="minorHAnsi"/>
        </w:rPr>
        <w:t> </w:t>
      </w:r>
      <w:r>
        <w:rPr>
          <w:rFonts w:cstheme="minorBidi" w:hAnsiTheme="minorHAnsi" w:eastAsiaTheme="minorHAnsi" w:asciiTheme="minorHAnsi"/>
        </w:rPr>
        <w:t>5.85577</w:t>
      </w:r>
      <w:r w:rsidRPr="00000000">
        <w:rPr>
          <w:rFonts w:cstheme="minorBidi" w:hAnsiTheme="minorHAnsi" w:eastAsiaTheme="minorHAnsi" w:asciiTheme="minorHAnsi"/>
        </w:rPr>
        <w:tab/>
        <w:t>89.38468  1.741955 </w:t>
      </w:r>
      <w:r>
        <w:rPr>
          <w:rFonts w:cstheme="minorBidi" w:hAnsiTheme="minorHAnsi" w:eastAsiaTheme="minorHAnsi" w:asciiTheme="minorHAnsi"/>
        </w:rPr>
        <w:t> </w:t>
      </w:r>
      <w:r>
        <w:rPr>
          <w:rFonts w:cstheme="minorBidi" w:hAnsiTheme="minorHAnsi" w:eastAsiaTheme="minorHAnsi" w:asciiTheme="minorHAnsi"/>
        </w:rPr>
        <w:t>3.017595</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13.81272   11.25511  79.95341  2.208426 </w:t>
      </w:r>
      <w:r>
        <w:rPr>
          <w:rFonts w:cstheme="minorBidi" w:hAnsiTheme="minorHAnsi" w:eastAsiaTheme="minorHAnsi" w:asciiTheme="minorHAnsi"/>
        </w:rPr>
        <w:t> </w:t>
      </w:r>
      <w:r>
        <w:rPr>
          <w:rFonts w:cstheme="minorBidi" w:hAnsiTheme="minorHAnsi" w:eastAsiaTheme="minorHAnsi" w:asciiTheme="minorHAnsi"/>
        </w:rPr>
        <w:t>6.583055</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17.34912   16.34103  70.44461  2.487271 </w:t>
      </w:r>
      <w:r>
        <w:rPr>
          <w:rFonts w:cstheme="minorBidi" w:hAnsiTheme="minorHAnsi" w:eastAsiaTheme="minorHAnsi" w:asciiTheme="minorHAnsi"/>
        </w:rPr>
        <w:t> </w:t>
      </w:r>
      <w:r>
        <w:rPr>
          <w:rFonts w:cstheme="minorBidi" w:hAnsiTheme="minorHAnsi" w:eastAsiaTheme="minorHAnsi" w:asciiTheme="minorHAnsi"/>
        </w:rPr>
        <w:t>10.72709</w:t>
      </w: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t>21.26537   20.51861  61.95402  2.661562 </w:t>
      </w:r>
      <w:r>
        <w:rPr>
          <w:rFonts w:cstheme="minorBidi" w:hAnsiTheme="minorHAnsi" w:eastAsiaTheme="minorHAnsi" w:asciiTheme="minorHAnsi"/>
        </w:rPr>
        <w:t> </w:t>
      </w:r>
      <w:r>
        <w:rPr>
          <w:rFonts w:cstheme="minorBidi" w:hAnsiTheme="minorHAnsi" w:eastAsiaTheme="minorHAnsi" w:asciiTheme="minorHAnsi"/>
        </w:rPr>
        <w:t>14.86581</w:t>
      </w:r>
    </w:p>
    <w:p w:rsidR="0018722C">
      <w:pPr>
        <w:topLinePunct/>
      </w:pPr>
      <w:r>
        <w:rPr>
          <w:rFonts w:cstheme="minorBidi" w:hAnsiTheme="minorHAnsi" w:eastAsiaTheme="minorHAnsi" w:asciiTheme="minorHAnsi"/>
        </w:rPr>
        <w:t>7</w:t>
      </w:r>
      <w:r w:rsidRPr="00000000">
        <w:rPr>
          <w:rFonts w:cstheme="minorBidi" w:hAnsiTheme="minorHAnsi" w:eastAsiaTheme="minorHAnsi" w:asciiTheme="minorHAnsi"/>
        </w:rPr>
        <w:tab/>
        <w:t>25.50292   23.75536  54.77906  2.777226 </w:t>
      </w:r>
      <w:r>
        <w:rPr>
          <w:rFonts w:cstheme="minorBidi" w:hAnsiTheme="minorHAnsi" w:eastAsiaTheme="minorHAnsi" w:asciiTheme="minorHAnsi"/>
        </w:rPr>
        <w:t> </w:t>
      </w:r>
      <w:r>
        <w:rPr>
          <w:rFonts w:cstheme="minorBidi" w:hAnsiTheme="minorHAnsi" w:eastAsiaTheme="minorHAnsi" w:asciiTheme="minorHAnsi"/>
        </w:rPr>
        <w:t>18.68835</w:t>
      </w:r>
    </w:p>
    <w:p w:rsidR="0018722C">
      <w:pPr>
        <w:topLinePunct/>
      </w:pPr>
      <w:r>
        <w:rPr>
          <w:rFonts w:cstheme="minorBidi" w:hAnsiTheme="minorHAnsi" w:eastAsiaTheme="minorHAnsi" w:asciiTheme="minorHAnsi"/>
        </w:rPr>
        <w:t>8</w:t>
      </w:r>
      <w:r w:rsidRPr="00000000">
        <w:rPr>
          <w:rFonts w:cstheme="minorBidi" w:hAnsiTheme="minorHAnsi" w:eastAsiaTheme="minorHAnsi" w:asciiTheme="minorHAnsi"/>
        </w:rPr>
        <w:tab/>
        <w:t>29.99146 </w:t>
      </w:r>
      <w:r>
        <w:rPr>
          <w:rFonts w:cstheme="minorBidi" w:hAnsiTheme="minorHAnsi" w:eastAsiaTheme="minorHAnsi" w:asciiTheme="minorHAnsi"/>
        </w:rPr>
        <w:t> </w:t>
      </w:r>
      <w:r>
        <w:rPr>
          <w:rFonts w:cstheme="minorBidi" w:hAnsiTheme="minorHAnsi" w:eastAsiaTheme="minorHAnsi" w:asciiTheme="minorHAnsi"/>
        </w:rPr>
        <w:t>26.2116</w:t>
      </w:r>
      <w:r w:rsidRPr="00000000">
        <w:rPr>
          <w:rFonts w:cstheme="minorBidi" w:hAnsiTheme="minorHAnsi" w:eastAsiaTheme="minorHAnsi" w:asciiTheme="minorHAnsi"/>
        </w:rPr>
        <w:tab/>
        <w:t>48.84501  2.858117 </w:t>
      </w:r>
      <w:r>
        <w:rPr>
          <w:rFonts w:cstheme="minorBidi" w:hAnsiTheme="minorHAnsi" w:eastAsiaTheme="minorHAnsi" w:asciiTheme="minorHAnsi"/>
        </w:rPr>
        <w:t> </w:t>
      </w:r>
      <w:r>
        <w:rPr>
          <w:rFonts w:cstheme="minorBidi" w:hAnsiTheme="minorHAnsi" w:eastAsiaTheme="minorHAnsi" w:asciiTheme="minorHAnsi"/>
        </w:rPr>
        <w:t>22.08527</w:t>
      </w:r>
    </w:p>
    <w:p w:rsidR="0018722C">
      <w:pPr>
        <w:topLinePunct/>
      </w:pPr>
      <w:r>
        <w:rPr>
          <w:rFonts w:cstheme="minorBidi" w:hAnsiTheme="minorHAnsi" w:eastAsiaTheme="minorHAnsi" w:asciiTheme="minorHAnsi"/>
        </w:rPr>
        <w:t>9</w:t>
      </w:r>
      <w:r w:rsidRPr="00000000">
        <w:rPr>
          <w:rFonts w:cstheme="minorBidi" w:hAnsiTheme="minorHAnsi" w:eastAsiaTheme="minorHAnsi" w:asciiTheme="minorHAnsi"/>
        </w:rPr>
        <w:tab/>
        <w:t>34.65925   28.07169  43.95826  2.916886 </w:t>
      </w:r>
      <w:r>
        <w:rPr>
          <w:rFonts w:cstheme="minorBidi" w:hAnsiTheme="minorHAnsi" w:eastAsiaTheme="minorHAnsi" w:asciiTheme="minorHAnsi"/>
        </w:rPr>
        <w:t> </w:t>
      </w:r>
      <w:r>
        <w:rPr>
          <w:rFonts w:cstheme="minorBidi" w:hAnsiTheme="minorHAnsi" w:eastAsiaTheme="minorHAnsi" w:asciiTheme="minorHAnsi"/>
        </w:rPr>
        <w:t>25.05317</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39.43731   29.49011  39.91641  2.960656 </w:t>
      </w:r>
      <w:r>
        <w:rPr>
          <w:rFonts w:cstheme="minorBidi" w:hAnsiTheme="minorHAnsi" w:eastAsiaTheme="minorHAnsi" w:asciiTheme="minorHAnsi"/>
        </w:rPr>
        <w:t> </w:t>
      </w:r>
      <w:r>
        <w:rPr>
          <w:rFonts w:cstheme="minorBidi" w:hAnsiTheme="minorHAnsi" w:eastAsiaTheme="minorHAnsi" w:asciiTheme="minorHAnsi"/>
        </w:rPr>
        <w:t>27.63282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0.003656   0.914332  0.726859  98.35881 </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0.003834   1.421106  0.735717  97.80278 </w:t>
      </w:r>
      <w:r>
        <w:rPr>
          <w:rFonts w:cstheme="minorBidi" w:hAnsiTheme="minorHAnsi" w:eastAsiaTheme="minorHAnsi" w:asciiTheme="minorHAnsi"/>
        </w:rPr>
        <w:t> </w:t>
      </w:r>
      <w:r>
        <w:rPr>
          <w:rFonts w:cstheme="minorBidi" w:hAnsiTheme="minorHAnsi" w:eastAsiaTheme="minorHAnsi" w:asciiTheme="minorHAnsi"/>
        </w:rPr>
        <w:t>0.040396</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0.003875   2.717885  0.738065  96.46796 </w:t>
      </w:r>
      <w:r>
        <w:rPr>
          <w:rFonts w:cstheme="minorBidi" w:hAnsiTheme="minorHAnsi" w:eastAsiaTheme="minorHAnsi" w:asciiTheme="minorHAnsi"/>
        </w:rPr>
        <w:t> </w:t>
      </w:r>
      <w:r>
        <w:rPr>
          <w:rFonts w:cstheme="minorBidi" w:hAnsiTheme="minorHAnsi" w:eastAsiaTheme="minorHAnsi" w:asciiTheme="minorHAnsi"/>
        </w:rPr>
        <w:t>0.076089</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0.003908   3.959786  0.732554  94.93887 </w:t>
      </w:r>
      <w:r>
        <w:rPr>
          <w:rFonts w:cstheme="minorBidi" w:hAnsiTheme="minorHAnsi" w:eastAsiaTheme="minorHAnsi" w:asciiTheme="minorHAnsi"/>
        </w:rPr>
        <w:t> </w:t>
      </w:r>
      <w:r>
        <w:rPr>
          <w:rFonts w:cstheme="minorBidi" w:hAnsiTheme="minorHAnsi" w:eastAsiaTheme="minorHAnsi" w:asciiTheme="minorHAnsi"/>
        </w:rPr>
        <w:t>0.368791</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0.003939   4.901425  0.722109  93.46679 </w:t>
      </w:r>
      <w:r>
        <w:rPr>
          <w:rFonts w:cstheme="minorBidi" w:hAnsiTheme="minorHAnsi" w:eastAsiaTheme="minorHAnsi" w:asciiTheme="minorHAnsi"/>
        </w:rPr>
        <w:t> </w:t>
      </w:r>
      <w:r>
        <w:rPr>
          <w:rFonts w:cstheme="minorBidi" w:hAnsiTheme="minorHAnsi" w:eastAsiaTheme="minorHAnsi" w:asciiTheme="minorHAnsi"/>
        </w:rPr>
        <w:t>0.909673</w:t>
      </w: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t>0.003966   5.543682  0.713214  92.20032 </w:t>
      </w:r>
      <w:r>
        <w:rPr>
          <w:rFonts w:cstheme="minorBidi" w:hAnsiTheme="minorHAnsi" w:eastAsiaTheme="minorHAnsi" w:asciiTheme="minorHAnsi"/>
        </w:rPr>
        <w:t> </w:t>
      </w:r>
      <w:r>
        <w:rPr>
          <w:rFonts w:cstheme="minorBidi" w:hAnsiTheme="minorHAnsi" w:eastAsiaTheme="minorHAnsi" w:asciiTheme="minorHAnsi"/>
        </w:rPr>
        <w:t>1.542788</w:t>
      </w:r>
    </w:p>
    <w:p w:rsidR="0018722C">
      <w:pPr>
        <w:topLinePunct/>
      </w:pPr>
      <w:r>
        <w:rPr>
          <w:rFonts w:cstheme="minorBidi" w:hAnsiTheme="minorHAnsi" w:eastAsiaTheme="minorHAnsi" w:asciiTheme="minorHAnsi"/>
        </w:rPr>
        <w:t>7</w:t>
      </w:r>
      <w:r w:rsidRPr="00000000">
        <w:rPr>
          <w:rFonts w:cstheme="minorBidi" w:hAnsiTheme="minorHAnsi" w:eastAsiaTheme="minorHAnsi" w:asciiTheme="minorHAnsi"/>
        </w:rPr>
        <w:tab/>
        <w:t>0.003988   5.945759  0.717313  91.20942 </w:t>
      </w:r>
      <w:r>
        <w:rPr>
          <w:rFonts w:cstheme="minorBidi" w:hAnsiTheme="minorHAnsi" w:eastAsiaTheme="minorHAnsi" w:asciiTheme="minorHAnsi"/>
        </w:rPr>
        <w:t> </w:t>
      </w:r>
      <w:r>
        <w:rPr>
          <w:rFonts w:cstheme="minorBidi" w:hAnsiTheme="minorHAnsi" w:eastAsiaTheme="minorHAnsi" w:asciiTheme="minorHAnsi"/>
        </w:rPr>
        <w:t>2.127505</w:t>
      </w:r>
    </w:p>
    <w:p w:rsidR="0018722C">
      <w:pPr>
        <w:topLinePunct/>
      </w:pPr>
      <w:r>
        <w:rPr>
          <w:rFonts w:cstheme="minorBidi" w:hAnsiTheme="minorHAnsi" w:eastAsiaTheme="minorHAnsi" w:asciiTheme="minorHAnsi"/>
        </w:rPr>
        <w:t>8</w:t>
      </w:r>
      <w:r w:rsidRPr="00000000">
        <w:rPr>
          <w:rFonts w:cstheme="minorBidi" w:hAnsiTheme="minorHAnsi" w:eastAsiaTheme="minorHAnsi" w:asciiTheme="minorHAnsi"/>
        </w:rPr>
        <w:tab/>
        <w:t>0.004004   6.169385  0.749278  90.49604 </w:t>
      </w:r>
      <w:r>
        <w:rPr>
          <w:rFonts w:cstheme="minorBidi" w:hAnsiTheme="minorHAnsi" w:eastAsiaTheme="minorHAnsi" w:asciiTheme="minorHAnsi"/>
        </w:rPr>
        <w:t> </w:t>
      </w:r>
      <w:r>
        <w:rPr>
          <w:rFonts w:cstheme="minorBidi" w:hAnsiTheme="minorHAnsi" w:eastAsiaTheme="minorHAnsi" w:asciiTheme="minorHAnsi"/>
        </w:rPr>
        <w:t>2.585299</w:t>
      </w:r>
    </w:p>
    <w:p w:rsidR="0018722C">
      <w:pPr>
        <w:topLinePunct/>
      </w:pPr>
      <w:r>
        <w:rPr>
          <w:rFonts w:cstheme="minorBidi" w:hAnsiTheme="minorHAnsi" w:eastAsiaTheme="minorHAnsi" w:asciiTheme="minorHAnsi"/>
        </w:rPr>
        <w:t>9</w:t>
      </w:r>
      <w:r w:rsidRPr="00000000">
        <w:rPr>
          <w:rFonts w:cstheme="minorBidi" w:hAnsiTheme="minorHAnsi" w:eastAsiaTheme="minorHAnsi" w:asciiTheme="minorHAnsi"/>
        </w:rPr>
        <w:tab/>
        <w:t>0.004014   6.268269  0.825133  90.01477 </w:t>
      </w:r>
      <w:r>
        <w:rPr>
          <w:rFonts w:cstheme="minorBidi" w:hAnsiTheme="minorHAnsi" w:eastAsiaTheme="minorHAnsi" w:asciiTheme="minorHAnsi"/>
        </w:rPr>
        <w:t> </w:t>
      </w:r>
      <w:r>
        <w:rPr>
          <w:rFonts w:cstheme="minorBidi" w:hAnsiTheme="minorHAnsi" w:eastAsiaTheme="minorHAnsi" w:asciiTheme="minorHAnsi"/>
        </w:rPr>
        <w:t>2.891824</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0.004022   6.289195  0.960135  89.69191 </w:t>
      </w:r>
      <w:r>
        <w:rPr>
          <w:rFonts w:cstheme="minorBidi" w:hAnsiTheme="minorHAnsi" w:eastAsiaTheme="minorHAnsi" w:asciiTheme="minorHAnsi"/>
        </w:rPr>
        <w:t> </w:t>
      </w:r>
      <w:r>
        <w:rPr>
          <w:rFonts w:cstheme="minorBidi" w:hAnsiTheme="minorHAnsi" w:eastAsiaTheme="minorHAnsi" w:asciiTheme="minorHAnsi"/>
        </w:rPr>
        <w:t>3.058756</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0.04992</w:t>
      </w:r>
      <w:r w:rsidRPr="00000000">
        <w:rPr>
          <w:rFonts w:cstheme="minorBidi" w:hAnsiTheme="minorHAnsi" w:eastAsiaTheme="minorHAnsi" w:asciiTheme="minorHAnsi"/>
        </w:rPr>
        <w:tab/>
        <w:t>6.635289  0.280665  0.137239 </w:t>
      </w:r>
      <w:r>
        <w:rPr>
          <w:rFonts w:cstheme="minorBidi" w:hAnsiTheme="minorHAnsi" w:eastAsiaTheme="minorHAnsi" w:asciiTheme="minorHAnsi"/>
        </w:rPr>
        <w:t> </w:t>
      </w:r>
      <w:r>
        <w:rPr>
          <w:rFonts w:cstheme="minorBidi" w:hAnsiTheme="minorHAnsi" w:eastAsiaTheme="minorHAnsi" w:asciiTheme="minorHAnsi"/>
        </w:rPr>
        <w:t>92.94681</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0.057778   10.45669 </w:t>
      </w:r>
      <w:r>
        <w:rPr>
          <w:rFonts w:cstheme="minorBidi" w:hAnsiTheme="minorHAnsi" w:eastAsiaTheme="minorHAnsi" w:asciiTheme="minorHAnsi"/>
        </w:rPr>
        <w:t> </w:t>
      </w:r>
      <w:r>
        <w:rPr>
          <w:rFonts w:cstheme="minorBidi" w:hAnsiTheme="minorHAnsi" w:eastAsiaTheme="minorHAnsi" w:asciiTheme="minorHAnsi"/>
        </w:rPr>
        <w:t>0.269558 </w:t>
      </w:r>
      <w:r>
        <w:rPr>
          <w:rFonts w:cstheme="minorBidi" w:hAnsiTheme="minorHAnsi" w:eastAsiaTheme="minorHAnsi" w:asciiTheme="minorHAnsi"/>
        </w:rPr>
        <w:t> </w:t>
      </w:r>
      <w:r>
        <w:rPr>
          <w:rFonts w:cstheme="minorBidi" w:hAnsiTheme="minorHAnsi" w:eastAsiaTheme="minorHAnsi" w:asciiTheme="minorHAnsi"/>
        </w:rPr>
        <w:t>1.14069</w:t>
      </w:r>
      <w:r>
        <w:t>88.13306</w:t>
      </w:r>
    </w:p>
    <w:p w:rsidR="0018722C">
      <w:spacing w:beforeLines="0" w:before="0" w:afterLines="0" w:after="0" w:line="440" w:lineRule="auto"/>
      <w:pPr>
        <w:sectPr w:rsidR="00556256">
          <w:type w:val="continuous"/>
          <w:pgSz w:w="11910" w:h="16840"/>
          <w:pgMar w:top="1580" w:bottom="460" w:left="900" w:right="1200"/>
          <w:cols w:num="2" w:equalWidth="0">
            <w:col w:w="2666" w:space="40"/>
            <w:col w:w="7104"/>
          </w:cols>
        </w:sectPr>
        <w:topLinePunct/>
      </w:pPr>
    </w:p>
    <w:p w:rsidR="0018722C">
      <w:pPr>
        <w:topLinePunct/>
      </w:pPr>
      <w:r>
        <w:rPr>
          <w:rFonts w:cstheme="minorBidi" w:hAnsiTheme="minorHAnsi" w:eastAsiaTheme="minorHAnsi" w:asciiTheme="minorHAnsi" w:ascii="Times New Roman"/>
        </w:rPr>
        <w:t>35</w:t>
      </w:r>
    </w:p>
    <w:p w:rsidR="0018722C">
      <w:pPr>
        <w:rPr/>
        <w:topLinePunct/>
      </w:pPr>
    </w:p>
    <w:tbl>
      <w:tblPr>
        <w:tblW w:w="0" w:type="auto"/>
        <w:tblInd w:w="1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1316"/>
        <w:gridCol w:w="1104"/>
        <w:gridCol w:w="1069"/>
        <w:gridCol w:w="1070"/>
        <w:gridCol w:w="1015"/>
        <w:gridCol w:w="400"/>
      </w:tblGrid>
      <w:tr>
        <w:trPr>
          <w:trHeight w:val="680" w:hRule="atLeast"/>
        </w:trPr>
        <w:tc>
          <w:tcPr>
            <w:tcW w:w="256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 </w:t>
            </w:r>
          </w:p>
        </w:tc>
        <w:tc>
          <w:tcPr>
            <w:tcW w:w="131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0.060377 </w:t>
            </w:r>
          </w:p>
        </w:tc>
        <w:tc>
          <w:tcPr>
            <w:tcW w:w="110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14.26145 </w:t>
            </w:r>
          </w:p>
        </w:tc>
        <w:tc>
          <w:tcPr>
            <w:tcW w:w="106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0.747052 </w:t>
            </w:r>
          </w:p>
        </w:tc>
        <w:tc>
          <w:tcPr>
            <w:tcW w:w="107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1.505474 </w:t>
            </w:r>
          </w:p>
        </w:tc>
        <w:tc>
          <w:tcPr>
            <w:tcW w:w="101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83.48603 </w:t>
            </w:r>
          </w:p>
        </w:tc>
        <w:tc>
          <w:tcPr>
            <w:tcW w:w="400" w:type="dxa"/>
            <w:tcBorders>
              <w:top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4 </w:t>
            </w:r>
          </w:p>
        </w:tc>
        <w:tc>
          <w:tcPr>
            <w:tcW w:w="1316" w:type="dxa"/>
          </w:tcPr>
          <w:p w:rsidR="0018722C">
            <w:pPr>
              <w:topLinePunct/>
              <w:ind w:leftChars="0" w:left="0" w:rightChars="0" w:right="0" w:firstLineChars="0" w:firstLine="0"/>
              <w:spacing w:line="240" w:lineRule="atLeast"/>
            </w:pPr>
            <w:r>
              <w:t>0.062006 </w:t>
            </w:r>
          </w:p>
        </w:tc>
        <w:tc>
          <w:tcPr>
            <w:tcW w:w="1104" w:type="dxa"/>
          </w:tcPr>
          <w:p w:rsidR="0018722C">
            <w:pPr>
              <w:topLinePunct/>
              <w:ind w:leftChars="0" w:left="0" w:rightChars="0" w:right="0" w:firstLineChars="0" w:firstLine="0"/>
              <w:spacing w:line="240" w:lineRule="atLeast"/>
            </w:pPr>
            <w:r>
              <w:t>17.6696 </w:t>
            </w:r>
          </w:p>
        </w:tc>
        <w:tc>
          <w:tcPr>
            <w:tcW w:w="1069" w:type="dxa"/>
          </w:tcPr>
          <w:p w:rsidR="0018722C">
            <w:pPr>
              <w:topLinePunct/>
              <w:ind w:leftChars="0" w:left="0" w:rightChars="0" w:right="0" w:firstLineChars="0" w:firstLine="0"/>
              <w:spacing w:line="240" w:lineRule="atLeast"/>
            </w:pPr>
            <w:r>
              <w:t>1.666549 </w:t>
            </w:r>
          </w:p>
        </w:tc>
        <w:tc>
          <w:tcPr>
            <w:tcW w:w="1070" w:type="dxa"/>
          </w:tcPr>
          <w:p w:rsidR="0018722C">
            <w:pPr>
              <w:topLinePunct/>
              <w:ind w:leftChars="0" w:left="0" w:rightChars="0" w:right="0" w:firstLineChars="0" w:firstLine="0"/>
              <w:spacing w:line="240" w:lineRule="atLeast"/>
            </w:pPr>
            <w:r>
              <w:t>1.495505 </w:t>
            </w:r>
          </w:p>
        </w:tc>
        <w:tc>
          <w:tcPr>
            <w:tcW w:w="1015" w:type="dxa"/>
          </w:tcPr>
          <w:p w:rsidR="0018722C">
            <w:pPr>
              <w:topLinePunct/>
              <w:ind w:leftChars="0" w:left="0" w:rightChars="0" w:right="0" w:firstLineChars="0" w:firstLine="0"/>
              <w:spacing w:line="240" w:lineRule="atLeast"/>
            </w:pPr>
            <w:r>
              <w:t>79.16834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5 </w:t>
            </w:r>
          </w:p>
        </w:tc>
        <w:tc>
          <w:tcPr>
            <w:tcW w:w="1316" w:type="dxa"/>
          </w:tcPr>
          <w:p w:rsidR="0018722C">
            <w:pPr>
              <w:topLinePunct/>
              <w:ind w:leftChars="0" w:left="0" w:rightChars="0" w:right="0" w:firstLineChars="0" w:firstLine="0"/>
              <w:spacing w:line="240" w:lineRule="atLeast"/>
            </w:pPr>
            <w:r>
              <w:t>0.063847 </w:t>
            </w:r>
          </w:p>
        </w:tc>
        <w:tc>
          <w:tcPr>
            <w:tcW w:w="1104" w:type="dxa"/>
          </w:tcPr>
          <w:p w:rsidR="0018722C">
            <w:pPr>
              <w:topLinePunct/>
              <w:ind w:leftChars="0" w:left="0" w:rightChars="0" w:right="0" w:firstLineChars="0" w:firstLine="0"/>
              <w:spacing w:line="240" w:lineRule="atLeast"/>
            </w:pPr>
            <w:r>
              <w:t>20.4544 </w:t>
            </w:r>
          </w:p>
        </w:tc>
        <w:tc>
          <w:tcPr>
            <w:tcW w:w="1069" w:type="dxa"/>
          </w:tcPr>
          <w:p w:rsidR="0018722C">
            <w:pPr>
              <w:topLinePunct/>
              <w:ind w:leftChars="0" w:left="0" w:rightChars="0" w:right="0" w:firstLineChars="0" w:firstLine="0"/>
              <w:spacing w:line="240" w:lineRule="atLeast"/>
            </w:pPr>
            <w:r>
              <w:t>2.814146 </w:t>
            </w:r>
          </w:p>
        </w:tc>
        <w:tc>
          <w:tcPr>
            <w:tcW w:w="1070" w:type="dxa"/>
          </w:tcPr>
          <w:p w:rsidR="0018722C">
            <w:pPr>
              <w:topLinePunct/>
              <w:ind w:leftChars="0" w:left="0" w:rightChars="0" w:right="0" w:firstLineChars="0" w:firstLine="0"/>
              <w:spacing w:line="240" w:lineRule="atLeast"/>
            </w:pPr>
            <w:r>
              <w:t>1.41329 </w:t>
            </w:r>
          </w:p>
        </w:tc>
        <w:tc>
          <w:tcPr>
            <w:tcW w:w="1015" w:type="dxa"/>
          </w:tcPr>
          <w:p w:rsidR="0018722C">
            <w:pPr>
              <w:topLinePunct/>
              <w:ind w:leftChars="0" w:left="0" w:rightChars="0" w:right="0" w:firstLineChars="0" w:firstLine="0"/>
              <w:spacing w:line="240" w:lineRule="atLeast"/>
            </w:pPr>
            <w:r>
              <w:t>75.31816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6 </w:t>
            </w:r>
          </w:p>
        </w:tc>
        <w:tc>
          <w:tcPr>
            <w:tcW w:w="1316" w:type="dxa"/>
          </w:tcPr>
          <w:p w:rsidR="0018722C">
            <w:pPr>
              <w:topLinePunct/>
              <w:ind w:leftChars="0" w:left="0" w:rightChars="0" w:right="0" w:firstLineChars="0" w:firstLine="0"/>
              <w:spacing w:line="240" w:lineRule="atLeast"/>
            </w:pPr>
            <w:r>
              <w:t>0.066097 </w:t>
            </w:r>
          </w:p>
        </w:tc>
        <w:tc>
          <w:tcPr>
            <w:tcW w:w="1104" w:type="dxa"/>
          </w:tcPr>
          <w:p w:rsidR="0018722C">
            <w:pPr>
              <w:topLinePunct/>
              <w:ind w:leftChars="0" w:left="0" w:rightChars="0" w:right="0" w:firstLineChars="0" w:firstLine="0"/>
              <w:spacing w:line="240" w:lineRule="atLeast"/>
            </w:pPr>
            <w:r>
              <w:t>22.60858 </w:t>
            </w:r>
          </w:p>
        </w:tc>
        <w:tc>
          <w:tcPr>
            <w:tcW w:w="1069" w:type="dxa"/>
          </w:tcPr>
          <w:p w:rsidR="0018722C">
            <w:pPr>
              <w:topLinePunct/>
              <w:ind w:leftChars="0" w:left="0" w:rightChars="0" w:right="0" w:firstLineChars="0" w:firstLine="0"/>
              <w:spacing w:line="240" w:lineRule="atLeast"/>
            </w:pPr>
            <w:r>
              <w:t>3.967959 </w:t>
            </w:r>
          </w:p>
        </w:tc>
        <w:tc>
          <w:tcPr>
            <w:tcW w:w="1070" w:type="dxa"/>
          </w:tcPr>
          <w:p w:rsidR="0018722C">
            <w:pPr>
              <w:topLinePunct/>
              <w:ind w:leftChars="0" w:left="0" w:rightChars="0" w:right="0" w:firstLineChars="0" w:firstLine="0"/>
              <w:spacing w:line="240" w:lineRule="atLeast"/>
            </w:pPr>
            <w:r>
              <w:t>1.381813 </w:t>
            </w:r>
          </w:p>
        </w:tc>
        <w:tc>
          <w:tcPr>
            <w:tcW w:w="1015" w:type="dxa"/>
          </w:tcPr>
          <w:p w:rsidR="0018722C">
            <w:pPr>
              <w:topLinePunct/>
              <w:ind w:leftChars="0" w:left="0" w:rightChars="0" w:right="0" w:firstLineChars="0" w:firstLine="0"/>
              <w:spacing w:line="240" w:lineRule="atLeast"/>
            </w:pPr>
            <w:r>
              <w:t>72.04165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7 </w:t>
            </w:r>
          </w:p>
        </w:tc>
        <w:tc>
          <w:tcPr>
            <w:tcW w:w="1316" w:type="dxa"/>
          </w:tcPr>
          <w:p w:rsidR="0018722C">
            <w:pPr>
              <w:topLinePunct/>
              <w:ind w:leftChars="0" w:left="0" w:rightChars="0" w:right="0" w:firstLineChars="0" w:firstLine="0"/>
              <w:spacing w:line="240" w:lineRule="atLeast"/>
            </w:pPr>
            <w:r>
              <w:t>0.068664 </w:t>
            </w:r>
          </w:p>
        </w:tc>
        <w:tc>
          <w:tcPr>
            <w:tcW w:w="1104" w:type="dxa"/>
          </w:tcPr>
          <w:p w:rsidR="0018722C">
            <w:pPr>
              <w:topLinePunct/>
              <w:ind w:leftChars="0" w:left="0" w:rightChars="0" w:right="0" w:firstLineChars="0" w:firstLine="0"/>
              <w:spacing w:line="240" w:lineRule="atLeast"/>
            </w:pPr>
            <w:r>
              <w:t>24.24661 </w:t>
            </w:r>
          </w:p>
        </w:tc>
        <w:tc>
          <w:tcPr>
            <w:tcW w:w="1069" w:type="dxa"/>
          </w:tcPr>
          <w:p w:rsidR="0018722C">
            <w:pPr>
              <w:topLinePunct/>
              <w:ind w:leftChars="0" w:left="0" w:rightChars="0" w:right="0" w:firstLineChars="0" w:firstLine="0"/>
              <w:spacing w:line="240" w:lineRule="atLeast"/>
            </w:pPr>
            <w:r>
              <w:t>4.987805 </w:t>
            </w:r>
          </w:p>
        </w:tc>
        <w:tc>
          <w:tcPr>
            <w:tcW w:w="1070" w:type="dxa"/>
          </w:tcPr>
          <w:p w:rsidR="0018722C">
            <w:pPr>
              <w:topLinePunct/>
              <w:ind w:leftChars="0" w:left="0" w:rightChars="0" w:right="0" w:firstLineChars="0" w:firstLine="0"/>
              <w:spacing w:line="240" w:lineRule="atLeast"/>
            </w:pPr>
            <w:r>
              <w:t>1.412992 </w:t>
            </w:r>
          </w:p>
        </w:tc>
        <w:tc>
          <w:tcPr>
            <w:tcW w:w="1015" w:type="dxa"/>
          </w:tcPr>
          <w:p w:rsidR="0018722C">
            <w:pPr>
              <w:topLinePunct/>
              <w:ind w:leftChars="0" w:left="0" w:rightChars="0" w:right="0" w:firstLineChars="0" w:firstLine="0"/>
              <w:spacing w:line="240" w:lineRule="atLeast"/>
            </w:pPr>
            <w:r>
              <w:t>69.3526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8 </w:t>
            </w:r>
          </w:p>
        </w:tc>
        <w:tc>
          <w:tcPr>
            <w:tcW w:w="1316" w:type="dxa"/>
          </w:tcPr>
          <w:p w:rsidR="0018722C">
            <w:pPr>
              <w:topLinePunct/>
              <w:ind w:leftChars="0" w:left="0" w:rightChars="0" w:right="0" w:firstLineChars="0" w:firstLine="0"/>
              <w:spacing w:line="240" w:lineRule="atLeast"/>
            </w:pPr>
            <w:r>
              <w:t>0.071405 </w:t>
            </w:r>
          </w:p>
        </w:tc>
        <w:tc>
          <w:tcPr>
            <w:tcW w:w="1104" w:type="dxa"/>
          </w:tcPr>
          <w:p w:rsidR="0018722C">
            <w:pPr>
              <w:topLinePunct/>
              <w:ind w:leftChars="0" w:left="0" w:rightChars="0" w:right="0" w:firstLineChars="0" w:firstLine="0"/>
              <w:spacing w:line="240" w:lineRule="atLeast"/>
            </w:pPr>
            <w:r>
              <w:t>25.50251 </w:t>
            </w:r>
          </w:p>
        </w:tc>
        <w:tc>
          <w:tcPr>
            <w:tcW w:w="1069" w:type="dxa"/>
          </w:tcPr>
          <w:p w:rsidR="0018722C">
            <w:pPr>
              <w:topLinePunct/>
              <w:ind w:leftChars="0" w:left="0" w:rightChars="0" w:right="0" w:firstLineChars="0" w:firstLine="0"/>
              <w:spacing w:line="240" w:lineRule="atLeast"/>
            </w:pPr>
            <w:r>
              <w:t>5.816712 </w:t>
            </w:r>
          </w:p>
        </w:tc>
        <w:tc>
          <w:tcPr>
            <w:tcW w:w="1070" w:type="dxa"/>
          </w:tcPr>
          <w:p w:rsidR="0018722C">
            <w:pPr>
              <w:topLinePunct/>
              <w:ind w:leftChars="0" w:left="0" w:rightChars="0" w:right="0" w:firstLineChars="0" w:firstLine="0"/>
              <w:spacing w:line="240" w:lineRule="atLeast"/>
            </w:pPr>
            <w:r>
              <w:t>1.484166 </w:t>
            </w:r>
          </w:p>
        </w:tc>
        <w:tc>
          <w:tcPr>
            <w:tcW w:w="1015" w:type="dxa"/>
          </w:tcPr>
          <w:p w:rsidR="0018722C">
            <w:pPr>
              <w:topLinePunct/>
              <w:ind w:leftChars="0" w:left="0" w:rightChars="0" w:right="0" w:firstLineChars="0" w:firstLine="0"/>
              <w:spacing w:line="240" w:lineRule="atLeast"/>
            </w:pPr>
            <w:r>
              <w:t>67.19661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Pr>
          <w:p w:rsidR="0018722C">
            <w:pPr>
              <w:topLinePunct/>
              <w:ind w:leftChars="0" w:left="0" w:rightChars="0" w:right="0" w:firstLineChars="0" w:firstLine="0"/>
              <w:spacing w:line="240" w:lineRule="atLeast"/>
            </w:pPr>
            <w:r>
              <w:t>9 </w:t>
            </w:r>
          </w:p>
        </w:tc>
        <w:tc>
          <w:tcPr>
            <w:tcW w:w="1316" w:type="dxa"/>
          </w:tcPr>
          <w:p w:rsidR="0018722C">
            <w:pPr>
              <w:topLinePunct/>
              <w:ind w:leftChars="0" w:left="0" w:rightChars="0" w:right="0" w:firstLineChars="0" w:firstLine="0"/>
              <w:spacing w:line="240" w:lineRule="atLeast"/>
            </w:pPr>
            <w:r>
              <w:t>0.074197 </w:t>
            </w:r>
          </w:p>
        </w:tc>
        <w:tc>
          <w:tcPr>
            <w:tcW w:w="1104" w:type="dxa"/>
          </w:tcPr>
          <w:p w:rsidR="0018722C">
            <w:pPr>
              <w:topLinePunct/>
              <w:ind w:leftChars="0" w:left="0" w:rightChars="0" w:right="0" w:firstLineChars="0" w:firstLine="0"/>
              <w:spacing w:line="240" w:lineRule="atLeast"/>
            </w:pPr>
            <w:r>
              <w:t>26.48437 </w:t>
            </w:r>
          </w:p>
        </w:tc>
        <w:tc>
          <w:tcPr>
            <w:tcW w:w="1069" w:type="dxa"/>
          </w:tcPr>
          <w:p w:rsidR="0018722C">
            <w:pPr>
              <w:topLinePunct/>
              <w:ind w:leftChars="0" w:left="0" w:rightChars="0" w:right="0" w:firstLineChars="0" w:firstLine="0"/>
              <w:spacing w:line="240" w:lineRule="atLeast"/>
            </w:pPr>
            <w:r>
              <w:t>6.449699 </w:t>
            </w:r>
          </w:p>
        </w:tc>
        <w:tc>
          <w:tcPr>
            <w:tcW w:w="1070" w:type="dxa"/>
          </w:tcPr>
          <w:p w:rsidR="0018722C">
            <w:pPr>
              <w:topLinePunct/>
              <w:ind w:leftChars="0" w:left="0" w:rightChars="0" w:right="0" w:firstLineChars="0" w:firstLine="0"/>
              <w:spacing w:line="240" w:lineRule="atLeast"/>
            </w:pPr>
            <w:r>
              <w:t>1.572433 </w:t>
            </w:r>
          </w:p>
        </w:tc>
        <w:tc>
          <w:tcPr>
            <w:tcW w:w="1015" w:type="dxa"/>
          </w:tcPr>
          <w:p w:rsidR="0018722C">
            <w:pPr>
              <w:topLinePunct/>
              <w:ind w:leftChars="0" w:left="0" w:rightChars="0" w:right="0" w:firstLineChars="0" w:firstLine="0"/>
              <w:spacing w:line="240" w:lineRule="atLeast"/>
            </w:pPr>
            <w:r>
              <w:t>65.4935 </w:t>
            </w:r>
          </w:p>
        </w:tc>
        <w:tc>
          <w:tcPr>
            <w:tcW w:w="400" w:type="dxa"/>
          </w:tcPr>
          <w:p w:rsidR="0018722C">
            <w:pPr>
              <w:topLinePunct/>
              <w:ind w:leftChars="0" w:left="0" w:rightChars="0" w:right="0" w:firstLineChars="0" w:firstLine="0"/>
              <w:spacing w:line="240" w:lineRule="atLeast"/>
            </w:pPr>
          </w:p>
        </w:tc>
      </w:tr>
      <w:tr>
        <w:trPr>
          <w:trHeight w:val="320" w:hRule="atLeast"/>
        </w:trPr>
        <w:tc>
          <w:tcPr>
            <w:tcW w:w="2560" w:type="dxa"/>
            <w:tcBorders>
              <w:bottom w:val="single" w:sz="4" w:space="0" w:color="000000"/>
            </w:tcBorders>
          </w:tcPr>
          <w:p w:rsidR="0018722C">
            <w:pPr>
              <w:topLinePunct/>
              <w:ind w:leftChars="0" w:left="0" w:rightChars="0" w:right="0" w:firstLineChars="0" w:firstLine="0"/>
              <w:spacing w:line="240" w:lineRule="atLeast"/>
            </w:pPr>
            <w:r>
              <w:t>10 </w:t>
            </w:r>
          </w:p>
        </w:tc>
        <w:tc>
          <w:tcPr>
            <w:tcW w:w="1316" w:type="dxa"/>
            <w:tcBorders>
              <w:bottom w:val="single" w:sz="4" w:space="0" w:color="000000"/>
            </w:tcBorders>
          </w:tcPr>
          <w:p w:rsidR="0018722C">
            <w:pPr>
              <w:topLinePunct/>
              <w:ind w:leftChars="0" w:left="0" w:rightChars="0" w:right="0" w:firstLineChars="0" w:firstLine="0"/>
              <w:spacing w:line="240" w:lineRule="atLeast"/>
            </w:pPr>
            <w:r>
              <w:t>0.076947 </w:t>
            </w:r>
          </w:p>
        </w:tc>
        <w:tc>
          <w:tcPr>
            <w:tcW w:w="1104" w:type="dxa"/>
            <w:tcBorders>
              <w:bottom w:val="single" w:sz="4" w:space="0" w:color="000000"/>
            </w:tcBorders>
          </w:tcPr>
          <w:p w:rsidR="0018722C">
            <w:pPr>
              <w:topLinePunct/>
              <w:ind w:leftChars="0" w:left="0" w:rightChars="0" w:right="0" w:firstLineChars="0" w:firstLine="0"/>
              <w:spacing w:line="240" w:lineRule="atLeast"/>
            </w:pPr>
            <w:r>
              <w:t>27.26767 </w:t>
            </w:r>
          </w:p>
        </w:tc>
        <w:tc>
          <w:tcPr>
            <w:tcW w:w="1069" w:type="dxa"/>
            <w:tcBorders>
              <w:bottom w:val="single" w:sz="4" w:space="0" w:color="000000"/>
            </w:tcBorders>
          </w:tcPr>
          <w:p w:rsidR="0018722C">
            <w:pPr>
              <w:topLinePunct/>
              <w:ind w:leftChars="0" w:left="0" w:rightChars="0" w:right="0" w:firstLineChars="0" w:firstLine="0"/>
              <w:spacing w:line="240" w:lineRule="atLeast"/>
            </w:pPr>
            <w:r>
              <w:t>6.906163 </w:t>
            </w:r>
          </w:p>
        </w:tc>
        <w:tc>
          <w:tcPr>
            <w:tcW w:w="1070" w:type="dxa"/>
            <w:tcBorders>
              <w:bottom w:val="single" w:sz="4" w:space="0" w:color="000000"/>
            </w:tcBorders>
          </w:tcPr>
          <w:p w:rsidR="0018722C">
            <w:pPr>
              <w:topLinePunct/>
              <w:ind w:leftChars="0" w:left="0" w:rightChars="0" w:right="0" w:firstLineChars="0" w:firstLine="0"/>
              <w:spacing w:line="240" w:lineRule="atLeast"/>
            </w:pPr>
            <w:r>
              <w:t>1.662808 </w:t>
            </w:r>
          </w:p>
        </w:tc>
        <w:tc>
          <w:tcPr>
            <w:tcW w:w="1015" w:type="dxa"/>
            <w:tcBorders>
              <w:bottom w:val="single" w:sz="4" w:space="0" w:color="000000"/>
            </w:tcBorders>
          </w:tcPr>
          <w:p w:rsidR="0018722C">
            <w:pPr>
              <w:topLinePunct/>
              <w:ind w:leftChars="0" w:left="0" w:rightChars="0" w:right="0" w:firstLineChars="0" w:firstLine="0"/>
              <w:spacing w:line="240" w:lineRule="atLeast"/>
            </w:pPr>
            <w:r>
              <w:t>64.16335 </w:t>
            </w:r>
          </w:p>
        </w:tc>
        <w:tc>
          <w:tcPr>
            <w:tcW w:w="40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从上述方差分解结果</w:t>
      </w:r>
      <w:r>
        <w:t>（</w:t>
      </w:r>
      <w:r>
        <w:t>表</w:t>
      </w:r>
      <w:r>
        <w:t>5</w:t>
      </w:r>
      <w:r>
        <w:t>.</w:t>
      </w:r>
      <w:r>
        <w:t>3</w:t>
      </w:r>
      <w:r>
        <w:t>）</w:t>
      </w:r>
      <w:r>
        <w:t>可以看出，</w:t>
      </w:r>
      <w:r>
        <w:rPr>
          <w:rFonts w:ascii="Times New Roman" w:eastAsia="宋体"/>
        </w:rPr>
        <w:t>RGI</w:t>
      </w:r>
      <w:r>
        <w:t>的标准差大多数被自身承载</w:t>
      </w:r>
      <w:r>
        <w:t>，并且这种情况一直持续到第十期，</w:t>
      </w:r>
      <w:r>
        <w:rPr>
          <w:rFonts w:ascii="Times New Roman" w:eastAsia="宋体"/>
        </w:rPr>
        <w:t>OFDI</w:t>
      </w:r>
      <w:r>
        <w:t>解释了</w:t>
      </w:r>
      <w:r>
        <w:rPr>
          <w:rFonts w:ascii="Times New Roman" w:eastAsia="宋体"/>
        </w:rPr>
        <w:t>11%</w:t>
      </w:r>
      <w:r>
        <w:t>,解释力度较小，说明现</w:t>
      </w:r>
      <w:r>
        <w:t>阶段我国对外直接投资促进人民币国际化的力度有限，</w:t>
      </w:r>
      <w:r>
        <w:t>LCPI</w:t>
      </w:r>
      <w:r/>
      <w:r w:rsidR="001852F3">
        <w:t xml:space="preserve">解释不到</w:t>
      </w:r>
      <w:r>
        <w:t>0</w:t>
      </w:r>
      <w:r>
        <w:t>.</w:t>
      </w:r>
      <w:r>
        <w:t>5%，</w:t>
      </w:r>
      <w:r>
        <w:t>而</w:t>
      </w:r>
      <w:r>
        <w:t>HL</w:t>
      </w:r>
      <w:r/>
      <w:r w:rsidR="001852F3">
        <w:t xml:space="preserve">解释将近</w:t>
      </w:r>
      <w:r>
        <w:t>30%</w:t>
      </w:r>
      <w:r>
        <w:rPr>
          <w:spacing w:val="-60"/>
          <w:w w:val="99"/>
        </w:rPr>
        <w:t xml:space="preserve">; </w:t>
      </w:r>
      <w:r>
        <w:rPr>
          <w:rFonts w:ascii="Times New Roman" w:eastAsia="宋体"/>
        </w:rPr>
        <w:t>O</w:t>
      </w:r>
      <w:r>
        <w:rPr>
          <w:rFonts w:ascii="Times New Roman" w:eastAsia="宋体"/>
        </w:rPr>
        <w:t>F</w:t>
      </w:r>
      <w:r>
        <w:rPr>
          <w:rFonts w:ascii="Times New Roman" w:eastAsia="宋体"/>
        </w:rPr>
        <w:t>D</w:t>
      </w:r>
      <w:r>
        <w:rPr>
          <w:rFonts w:ascii="Times New Roman" w:eastAsia="宋体"/>
        </w:rPr>
        <w:t>I</w:t>
      </w:r>
      <w:r>
        <w:t>的标准差由</w:t>
      </w:r>
      <w:r>
        <w:rPr>
          <w:rFonts w:ascii="Times New Roman" w:eastAsia="宋体"/>
        </w:rPr>
        <w:t>R</w:t>
      </w:r>
      <w:r>
        <w:rPr>
          <w:rFonts w:ascii="Times New Roman" w:eastAsia="宋体"/>
        </w:rPr>
        <w:t>G</w:t>
      </w:r>
      <w:r>
        <w:rPr>
          <w:rFonts w:ascii="Times New Roman" w:eastAsia="宋体"/>
        </w:rPr>
        <w:t>I</w:t>
      </w:r>
      <w:r>
        <w:t>解释将近</w:t>
      </w:r>
      <w:r>
        <w:rPr>
          <w:rFonts w:ascii="Times New Roman" w:eastAsia="宋体"/>
        </w:rPr>
        <w:t>30</w:t>
      </w:r>
      <w:r>
        <w:rPr>
          <w:rFonts w:ascii="Times New Roman" w:eastAsia="宋体"/>
        </w:rPr>
        <w:t>%</w:t>
      </w:r>
      <w:r>
        <w:t>，由</w:t>
      </w:r>
      <w:r>
        <w:rPr>
          <w:rFonts w:ascii="Times New Roman" w:eastAsia="宋体"/>
        </w:rPr>
        <w:t>H</w:t>
      </w:r>
      <w:r>
        <w:rPr>
          <w:rFonts w:ascii="Times New Roman" w:eastAsia="宋体"/>
        </w:rPr>
        <w:t>L</w:t>
      </w:r>
      <w:r>
        <w:t>解释不到</w:t>
      </w:r>
      <w:r>
        <w:rPr>
          <w:rFonts w:ascii="Times New Roman" w:eastAsia="宋体"/>
        </w:rPr>
        <w:t>30</w:t>
      </w:r>
      <w:r>
        <w:rPr>
          <w:rFonts w:ascii="Times New Roman" w:eastAsia="宋体"/>
        </w:rPr>
        <w:t>%</w:t>
      </w:r>
      <w:r>
        <w:t>；</w:t>
      </w:r>
    </w:p>
    <w:p w:rsidR="0018722C">
      <w:pPr>
        <w:topLinePunct/>
      </w:pPr>
      <w:r>
        <w:rPr>
          <w:rFonts w:ascii="Times New Roman" w:eastAsia="宋体"/>
        </w:rPr>
        <w:t>LCPI</w:t>
      </w:r>
      <w:r>
        <w:t>的标准差大部分由其自身承载，</w:t>
      </w:r>
      <w:r>
        <w:rPr>
          <w:rFonts w:ascii="Times New Roman" w:eastAsia="宋体"/>
        </w:rPr>
        <w:t>RGI</w:t>
      </w:r>
      <w:r>
        <w:t>和</w:t>
      </w:r>
      <w:r>
        <w:rPr>
          <w:rFonts w:ascii="Times New Roman" w:eastAsia="宋体"/>
        </w:rPr>
        <w:t>HL</w:t>
      </w:r>
      <w:r>
        <w:t>一共解释不到</w:t>
      </w:r>
      <w:r>
        <w:rPr>
          <w:rFonts w:ascii="Times New Roman" w:eastAsia="宋体"/>
        </w:rPr>
        <w:t>10%</w:t>
      </w:r>
      <w:r>
        <w:t>；</w:t>
      </w:r>
      <w:r>
        <w:rPr>
          <w:rFonts w:ascii="Times New Roman" w:eastAsia="宋体"/>
        </w:rPr>
        <w:t>HL</w:t>
      </w:r>
      <w:r>
        <w:t>的标</w:t>
      </w:r>
      <w:r>
        <w:t>准差也是大部分由自身承载，</w:t>
      </w:r>
      <w:r>
        <w:rPr>
          <w:rFonts w:ascii="Times New Roman" w:eastAsia="宋体"/>
        </w:rPr>
        <w:t>RGI</w:t>
      </w:r>
      <w:r>
        <w:t>解释不到</w:t>
      </w:r>
      <w:r>
        <w:rPr>
          <w:rFonts w:ascii="Times New Roman" w:eastAsia="宋体"/>
        </w:rPr>
        <w:t>30%</w:t>
      </w:r>
      <w:r>
        <w:rPr>
          <w:spacing w:val="-2"/>
        </w:rPr>
        <w:t xml:space="preserve">, </w:t>
      </w:r>
      <w:r>
        <w:rPr>
          <w:rFonts w:ascii="Times New Roman" w:eastAsia="宋体"/>
        </w:rPr>
        <w:t>OFDI</w:t>
      </w:r>
      <w:r>
        <w:t>和</w:t>
      </w:r>
      <w:r>
        <w:rPr>
          <w:rFonts w:ascii="Times New Roman" w:eastAsia="宋体"/>
        </w:rPr>
        <w:t>LCPI</w:t>
      </w:r>
      <w:r>
        <w:t>一共解释不</w:t>
      </w:r>
      <w:r>
        <w:t>到</w:t>
      </w:r>
    </w:p>
    <w:p w:rsidR="0018722C">
      <w:pPr>
        <w:topLinePunct/>
      </w:pPr>
      <w:r>
        <w:rPr>
          <w:rFonts w:ascii="Times New Roman" w:eastAsia="Times New Roman"/>
        </w:rPr>
        <w:t>10%</w:t>
      </w:r>
      <w:r>
        <w:t>。</w:t>
      </w:r>
    </w:p>
    <w:p w:rsidR="0018722C">
      <w:pPr>
        <w:pStyle w:val="cw22"/>
        <w:topLinePunct/>
      </w:pPr>
      <w:bookmarkStart w:name="_bookmark49" w:id="119"/>
      <w:bookmarkEnd w:id="119"/>
      <w:r>
        <w:rPr>
          <w:rFonts w:cstheme="minorBidi" w:hAnsiTheme="minorHAnsi" w:eastAsiaTheme="minorHAnsi" w:asciiTheme="minorHAnsi" w:ascii="黑体" w:hAnsi="宋体" w:eastAsia="黑体" w:cs="宋体" w:hint="eastAsia"/>
        </w:rPr>
        <w:t>5.2.7 </w:t>
      </w:r>
      <w:bookmarkStart w:name="_bookmark49" w:id="120"/>
      <w:bookmarkEnd w:id="120"/>
      <w:r>
        <w:rPr>
          <w:rFonts w:ascii="Times New Roman" w:eastAsia="宋体" w:cstheme="minorBidi" w:hAnsiTheme="minorHAnsi" w:hAnsi="宋体" w:cs="宋体"/>
        </w:rPr>
        <w:t>J</w:t>
      </w:r>
      <w:r>
        <w:rPr>
          <w:rFonts w:ascii="Times New Roman" w:eastAsia="宋体" w:cstheme="minorBidi" w:hAnsiTheme="minorHAnsi" w:hAnsi="宋体" w:cs="宋体"/>
        </w:rPr>
        <w:t>ohansen</w:t>
      </w:r>
      <w:r>
        <w:rPr>
          <w:rFonts w:ascii="黑体" w:eastAsia="黑体" w:hint="eastAsia" w:cstheme="minorBidi" w:hAnsiTheme="minorHAnsi" w:hAnsi="宋体" w:cs="宋体"/>
        </w:rPr>
        <w:t>协整检验</w:t>
      </w:r>
    </w:p>
    <w:p w:rsidR="0018722C">
      <w:pPr>
        <w:topLinePunct/>
      </w:pPr>
      <w:r>
        <w:t>当两个非平稳的时间序列建立模型时很可能导致为回归现象，协整检验是检验非平稳模型的方法。协整检验告诉我们：存在某种线性组合的某两个或多个同阶时间序列向量，其线性组合之后得到一个平稳的误差序列，我们就说这些非平稳时间序列存在长期的均衡关系，即具有协整性。协整的前提是两个序</w:t>
      </w:r>
      <w:r>
        <w:t>列具有同阶单整，即</w:t>
      </w:r>
      <w:r>
        <w:rPr>
          <w:rFonts w:ascii="Times New Roman" w:eastAsia="Times New Roman"/>
        </w:rPr>
        <w:t>O</w:t>
      </w:r>
      <w:r>
        <w:rPr>
          <w:rFonts w:ascii="Times New Roman" w:eastAsia="Times New Roman"/>
        </w:rPr>
        <w:t>F</w:t>
      </w:r>
      <w:r>
        <w:rPr>
          <w:rFonts w:ascii="Times New Roman" w:eastAsia="Times New Roman"/>
        </w:rPr>
        <w:t>D</w:t>
      </w:r>
      <w:r>
        <w:rPr>
          <w:rFonts w:ascii="Times New Roman" w:eastAsia="Times New Roman"/>
        </w:rPr>
        <w:t>I</w:t>
      </w:r>
      <w:r>
        <w:t>、</w:t>
      </w:r>
      <w:r>
        <w:rPr>
          <w:rFonts w:ascii="Times New Roman" w:eastAsia="Times New Roman"/>
        </w:rPr>
        <w:t>R</w:t>
      </w:r>
      <w:r>
        <w:rPr>
          <w:rFonts w:ascii="Times New Roman" w:eastAsia="Times New Roman"/>
        </w:rPr>
        <w:t>G</w:t>
      </w:r>
      <w:r>
        <w:rPr>
          <w:rFonts w:ascii="Times New Roman" w:eastAsia="Times New Roman"/>
        </w:rPr>
        <w:t>I</w:t>
      </w:r>
      <w:r>
        <w:t>、</w:t>
      </w:r>
      <w:r>
        <w:rPr>
          <w:rFonts w:ascii="Times New Roman" w:eastAsia="Times New Roman"/>
        </w:rPr>
        <w:t>L</w:t>
      </w:r>
      <w:r>
        <w:rPr>
          <w:rFonts w:ascii="Times New Roman" w:eastAsia="Times New Roman"/>
        </w:rPr>
        <w:t>C</w:t>
      </w:r>
      <w:r>
        <w:rPr>
          <w:rFonts w:ascii="Times New Roman" w:eastAsia="Times New Roman"/>
        </w:rPr>
        <w:t>P</w:t>
      </w:r>
      <w:r>
        <w:rPr>
          <w:rFonts w:ascii="Times New Roman" w:eastAsia="Times New Roman"/>
        </w:rPr>
        <w:t>I</w:t>
      </w:r>
      <w:r>
        <w:t>和</w:t>
      </w:r>
      <w:r>
        <w:rPr>
          <w:rFonts w:ascii="Times New Roman" w:eastAsia="Times New Roman"/>
        </w:rPr>
        <w:t>H</w:t>
      </w:r>
      <w:r>
        <w:rPr>
          <w:rFonts w:ascii="Times New Roman" w:eastAsia="Times New Roman"/>
        </w:rPr>
        <w:t>L</w:t>
      </w:r>
      <w:r>
        <w:t>均为</w:t>
      </w:r>
      <w:r>
        <w:rPr>
          <w:rFonts w:ascii="Times New Roman" w:eastAsia="Times New Roman"/>
        </w:rPr>
        <w:t>I</w:t>
      </w:r>
      <w:r>
        <w:t>（</w:t>
      </w:r>
      <w:r>
        <w:rPr>
          <w:rFonts w:ascii="Times New Roman" w:eastAsia="Times New Roman"/>
        </w:rPr>
        <w:t>1</w:t>
      </w:r>
      <w:r>
        <w:t>）</w:t>
      </w:r>
      <w:r>
        <w:t>。</w:t>
      </w:r>
    </w:p>
    <w:p w:rsidR="0018722C">
      <w:pPr>
        <w:topLinePunct/>
      </w:pPr>
      <w:r>
        <w:rPr>
          <w:rFonts w:ascii="Times New Roman" w:eastAsia="Times New Roman"/>
        </w:rPr>
        <w:t>VAR</w:t>
      </w:r>
      <w:r>
        <w:t>模型的协整检验采用</w:t>
      </w:r>
      <w:r>
        <w:rPr>
          <w:rFonts w:ascii="Times New Roman" w:eastAsia="Times New Roman"/>
        </w:rPr>
        <w:t>Johansen</w:t>
      </w:r>
      <w:r>
        <w:t>和</w:t>
      </w:r>
      <w:r>
        <w:rPr>
          <w:rFonts w:ascii="Times New Roman" w:eastAsia="Times New Roman"/>
        </w:rPr>
        <w:t>Juselius</w:t>
      </w:r>
      <w:r>
        <w:t>共同提出的</w:t>
      </w:r>
      <w:r>
        <w:rPr>
          <w:rFonts w:ascii="Times New Roman" w:eastAsia="Times New Roman"/>
        </w:rPr>
        <w:t>Johansen</w:t>
      </w:r>
      <w:r>
        <w:t>协整检</w:t>
      </w:r>
      <w:r>
        <w:t>验，同时又称</w:t>
      </w:r>
      <w:r>
        <w:rPr>
          <w:rFonts w:ascii="Times New Roman" w:eastAsia="Times New Roman"/>
        </w:rPr>
        <w:t>JJ</w:t>
      </w:r>
      <w:r>
        <w:t>检验。</w:t>
      </w:r>
      <w:r>
        <w:rPr>
          <w:rFonts w:ascii="Times New Roman" w:eastAsia="Times New Roman"/>
        </w:rPr>
        <w:t>Johansen</w:t>
      </w:r>
      <w:r>
        <w:t>协整检验结果如下：</w:t>
      </w:r>
    </w:p>
    <w:p w:rsidR="0018722C">
      <w:pPr>
        <w:pStyle w:val="a8"/>
        <w:topLinePunct/>
      </w:pPr>
      <w:r>
        <w:rPr>
          <w:kern w:val="2"/>
          <w:sz w:val="21"/>
          <w:szCs w:val="22"/>
          <w:rFonts w:cstheme="minorBidi" w:hAnsiTheme="minorHAnsi" w:eastAsiaTheme="minorHAnsi" w:asciiTheme="minorHAnsi"/>
        </w:rPr>
        <w:t>表</w:t>
      </w:r>
      <w:r>
        <w:rPr>
          <w:kern w:val="2"/>
          <w:szCs w:val="22"/>
          <w:rFonts w:ascii="Cambria" w:eastAsia="Cambria" w:cstheme="minorBidi" w:hAnsiTheme="minorHAnsi"/>
          <w:sz w:val="21"/>
        </w:rPr>
        <w:t>5.4</w:t>
      </w:r>
      <w:r>
        <w:t xml:space="preserve">  </w:t>
      </w:r>
      <w:r w:rsidRPr="00DB64CE">
        <w:rPr>
          <w:kern w:val="2"/>
          <w:szCs w:val="22"/>
          <w:rFonts w:ascii="Cambria" w:eastAsia="Cambria" w:cstheme="minorBidi" w:hAnsiTheme="minorHAnsi"/>
          <w:sz w:val="21"/>
        </w:rPr>
        <w:t>Johansen</w:t>
      </w:r>
      <w:r>
        <w:rPr>
          <w:kern w:val="2"/>
          <w:szCs w:val="22"/>
          <w:rFonts w:cstheme="minorBidi" w:hAnsiTheme="minorHAnsi" w:eastAsiaTheme="minorHAnsi" w:asciiTheme="minorHAnsi"/>
          <w:sz w:val="21"/>
        </w:rPr>
        <w:t>协整检验结果</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5"/>
        <w:gridCol w:w="2019"/>
        <w:gridCol w:w="2448"/>
        <w:gridCol w:w="1938"/>
      </w:tblGrid>
      <w:tr>
        <w:trPr>
          <w:tblHeader/>
        </w:trPr>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Hypothesized No. </w:t>
            </w:r>
            <w:r>
              <w:t xml:space="preserve">o</w:t>
            </w:r>
            <w:r>
              <w:t xml:space="preserve">f CE</w:t>
            </w:r>
            <w:r>
              <w:t>(</w:t>
            </w:r>
            <w:r>
              <w:t xml:space="preserve">s</w:t>
            </w:r>
            <w:r>
              <w:t>)</w:t>
            </w:r>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Max-Eigen Statistic</w:t>
            </w:r>
          </w:p>
        </w:tc>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r>
              <w:t>0.05</w:t>
            </w:r>
          </w:p>
          <w:p w:rsidR="0018722C">
            <w:pPr>
              <w:pStyle w:val="a7"/>
              <w:topLinePunct/>
              <w:ind w:leftChars="0" w:left="0" w:rightChars="0" w:right="0" w:firstLineChars="0" w:firstLine="0"/>
              <w:spacing w:line="240" w:lineRule="atLeast"/>
            </w:pPr>
            <w:r>
              <w:t>Critical Value</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Pr</w:t>
            </w:r>
            <w:r>
              <w:t>o</w:t>
            </w:r>
            <w:r>
              <w:t>b.</w:t>
            </w:r>
            <w:r>
              <w:t>**</w:t>
            </w:r>
            <w:r/>
          </w:p>
        </w:tc>
      </w:tr>
      <w:tr>
        <w:tc>
          <w:tcPr>
            <w:tcW w:w="1332" w:type="pct"/>
            <w:vAlign w:val="center"/>
          </w:tcPr>
          <w:p w:rsidR="0018722C">
            <w:pPr>
              <w:pStyle w:val="ac"/>
              <w:topLinePunct/>
              <w:ind w:leftChars="0" w:left="0" w:rightChars="0" w:right="0" w:firstLineChars="0" w:firstLine="0"/>
              <w:spacing w:line="240" w:lineRule="atLeast"/>
            </w:pPr>
            <w:r>
              <w:t>None *</w:t>
            </w:r>
          </w:p>
        </w:tc>
        <w:tc>
          <w:tcPr>
            <w:tcW w:w="1156" w:type="pct"/>
            <w:vAlign w:val="center"/>
          </w:tcPr>
          <w:p w:rsidR="0018722C">
            <w:pPr>
              <w:pStyle w:val="affff9"/>
              <w:topLinePunct/>
              <w:ind w:leftChars="0" w:left="0" w:rightChars="0" w:right="0" w:firstLineChars="0" w:firstLine="0"/>
              <w:spacing w:line="240" w:lineRule="atLeast"/>
            </w:pPr>
            <w:r>
              <w:t>0.599703</w:t>
            </w:r>
          </w:p>
        </w:tc>
        <w:tc>
          <w:tcPr>
            <w:tcW w:w="1402" w:type="pct"/>
            <w:vAlign w:val="center"/>
          </w:tcPr>
          <w:p w:rsidR="0018722C">
            <w:pPr>
              <w:pStyle w:val="affff9"/>
              <w:topLinePunct/>
              <w:ind w:leftChars="0" w:left="0" w:rightChars="0" w:right="0" w:firstLineChars="0" w:firstLine="0"/>
              <w:spacing w:line="240" w:lineRule="atLeast"/>
            </w:pPr>
            <w:r>
              <w:t>47.85613</w:t>
            </w:r>
          </w:p>
        </w:tc>
        <w:tc>
          <w:tcPr>
            <w:tcW w:w="1110" w:type="pct"/>
            <w:vAlign w:val="center"/>
          </w:tcPr>
          <w:p w:rsidR="0018722C">
            <w:pPr>
              <w:pStyle w:val="affff9"/>
              <w:topLinePunct/>
              <w:ind w:leftChars="0" w:left="0" w:rightChars="0" w:right="0" w:firstLineChars="0" w:firstLine="0"/>
              <w:spacing w:line="240" w:lineRule="atLeast"/>
            </w:pPr>
            <w:r>
              <w:t>0.0107</w:t>
            </w:r>
          </w:p>
        </w:tc>
      </w:tr>
      <w:tr>
        <w:tc>
          <w:tcPr>
            <w:tcW w:w="1332" w:type="pct"/>
            <w:vAlign w:val="center"/>
          </w:tcPr>
          <w:p w:rsidR="0018722C">
            <w:pPr>
              <w:pStyle w:val="ac"/>
              <w:topLinePunct/>
              <w:ind w:leftChars="0" w:left="0" w:rightChars="0" w:right="0" w:firstLineChars="0" w:firstLine="0"/>
              <w:spacing w:line="240" w:lineRule="atLeast"/>
            </w:pPr>
            <w:r>
              <w:t>At most 1</w:t>
            </w:r>
          </w:p>
        </w:tc>
        <w:tc>
          <w:tcPr>
            <w:tcW w:w="1156" w:type="pct"/>
            <w:vAlign w:val="center"/>
          </w:tcPr>
          <w:p w:rsidR="0018722C">
            <w:pPr>
              <w:pStyle w:val="affff9"/>
              <w:topLinePunct/>
              <w:ind w:leftChars="0" w:left="0" w:rightChars="0" w:right="0" w:firstLineChars="0" w:firstLine="0"/>
              <w:spacing w:line="240" w:lineRule="atLeast"/>
            </w:pPr>
            <w:r>
              <w:t>0.411589</w:t>
            </w:r>
          </w:p>
        </w:tc>
        <w:tc>
          <w:tcPr>
            <w:tcW w:w="1402" w:type="pct"/>
            <w:vAlign w:val="center"/>
          </w:tcPr>
          <w:p w:rsidR="0018722C">
            <w:pPr>
              <w:pStyle w:val="affff9"/>
              <w:topLinePunct/>
              <w:ind w:leftChars="0" w:left="0" w:rightChars="0" w:right="0" w:firstLineChars="0" w:firstLine="0"/>
              <w:spacing w:line="240" w:lineRule="atLeast"/>
            </w:pPr>
            <w:r>
              <w:t>29.79707</w:t>
            </w:r>
          </w:p>
        </w:tc>
        <w:tc>
          <w:tcPr>
            <w:tcW w:w="1110" w:type="pct"/>
            <w:vAlign w:val="center"/>
          </w:tcPr>
          <w:p w:rsidR="0018722C">
            <w:pPr>
              <w:pStyle w:val="affff9"/>
              <w:topLinePunct/>
              <w:ind w:leftChars="0" w:left="0" w:rightChars="0" w:right="0" w:firstLineChars="0" w:firstLine="0"/>
              <w:spacing w:line="240" w:lineRule="atLeast"/>
            </w:pPr>
            <w:r>
              <w:t>0.1922</w:t>
            </w:r>
          </w:p>
        </w:tc>
      </w:tr>
      <w:tr>
        <w:tc>
          <w:tcPr>
            <w:tcW w:w="1332" w:type="pct"/>
            <w:vAlign w:val="center"/>
          </w:tcPr>
          <w:p w:rsidR="0018722C">
            <w:pPr>
              <w:pStyle w:val="ac"/>
              <w:topLinePunct/>
              <w:ind w:leftChars="0" w:left="0" w:rightChars="0" w:right="0" w:firstLineChars="0" w:firstLine="0"/>
              <w:spacing w:line="240" w:lineRule="atLeast"/>
            </w:pPr>
            <w:r>
              <w:t>At most 2</w:t>
            </w:r>
          </w:p>
        </w:tc>
        <w:tc>
          <w:tcPr>
            <w:tcW w:w="1156" w:type="pct"/>
            <w:vAlign w:val="center"/>
          </w:tcPr>
          <w:p w:rsidR="0018722C">
            <w:pPr>
              <w:pStyle w:val="affff9"/>
              <w:topLinePunct/>
              <w:ind w:leftChars="0" w:left="0" w:rightChars="0" w:right="0" w:firstLineChars="0" w:firstLine="0"/>
              <w:spacing w:line="240" w:lineRule="atLeast"/>
            </w:pPr>
            <w:r>
              <w:t>0.133555</w:t>
            </w:r>
          </w:p>
        </w:tc>
        <w:tc>
          <w:tcPr>
            <w:tcW w:w="1402" w:type="pct"/>
            <w:vAlign w:val="center"/>
          </w:tcPr>
          <w:p w:rsidR="0018722C">
            <w:pPr>
              <w:pStyle w:val="affff9"/>
              <w:topLinePunct/>
              <w:ind w:leftChars="0" w:left="0" w:rightChars="0" w:right="0" w:firstLineChars="0" w:firstLine="0"/>
              <w:spacing w:line="240" w:lineRule="atLeast"/>
            </w:pPr>
            <w:r>
              <w:t>15.49471</w:t>
            </w:r>
          </w:p>
        </w:tc>
        <w:tc>
          <w:tcPr>
            <w:tcW w:w="1110" w:type="pct"/>
            <w:vAlign w:val="center"/>
          </w:tcPr>
          <w:p w:rsidR="0018722C">
            <w:pPr>
              <w:pStyle w:val="affff9"/>
              <w:topLinePunct/>
              <w:ind w:leftChars="0" w:left="0" w:rightChars="0" w:right="0" w:firstLineChars="0" w:firstLine="0"/>
              <w:spacing w:line="240" w:lineRule="atLeast"/>
            </w:pPr>
            <w:r>
              <w:t>0.6130</w:t>
            </w:r>
          </w:p>
        </w:tc>
      </w:tr>
      <w:tr>
        <w:tc>
          <w:tcPr>
            <w:tcW w:w="1332" w:type="pct"/>
            <w:vAlign w:val="center"/>
            <w:tcBorders>
              <w:top w:val="single" w:sz="4" w:space="0" w:color="auto"/>
            </w:tcBorders>
          </w:tcPr>
          <w:p w:rsidR="0018722C">
            <w:pPr>
              <w:pStyle w:val="ac"/>
              <w:topLinePunct/>
              <w:ind w:leftChars="0" w:left="0" w:rightChars="0" w:right="0" w:firstLineChars="0" w:firstLine="0"/>
              <w:spacing w:line="240" w:lineRule="atLeast"/>
            </w:pPr>
            <w:r>
              <w:t>At most 3</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0.057864</w:t>
            </w:r>
          </w:p>
        </w:tc>
        <w:tc>
          <w:tcPr>
            <w:tcW w:w="1402"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1110" w:type="pct"/>
            <w:vAlign w:val="center"/>
            <w:tcBorders>
              <w:top w:val="single" w:sz="4" w:space="0" w:color="auto"/>
            </w:tcBorders>
          </w:tcPr>
          <w:p w:rsidR="0018722C">
            <w:pPr>
              <w:pStyle w:val="affff9"/>
              <w:topLinePunct/>
              <w:ind w:leftChars="0" w:left="0" w:rightChars="0" w:right="0" w:firstLineChars="0" w:firstLine="0"/>
              <w:spacing w:line="240" w:lineRule="atLeast"/>
            </w:pPr>
            <w:r>
              <w:t>0.1608</w:t>
            </w:r>
          </w:p>
        </w:tc>
      </w:tr>
    </w:tbl>
    <w:p w:rsidR="0018722C">
      <w:pPr>
        <w:topLinePunct/>
        <w:pStyle w:val="affa"/>
      </w:pPr>
    </w:p>
    <w:p w:rsidR="0018722C">
      <w:pPr>
        <w:topLinePunct/>
      </w:pPr>
      <w:r>
        <w:rPr>
          <w:rFonts w:ascii="Times New Roman" w:eastAsia="Times New Roman"/>
        </w:rPr>
        <w:t>Johansen</w:t>
      </w:r>
      <w:r>
        <w:t>协整检验结果表明</w:t>
      </w:r>
      <w:r>
        <w:rPr>
          <w:rFonts w:ascii="Times New Roman" w:eastAsia="Times New Roman"/>
        </w:rPr>
        <w:t>RGI</w:t>
      </w:r>
      <w:r>
        <w:t>、</w:t>
      </w:r>
      <w:r>
        <w:rPr>
          <w:rFonts w:ascii="Times New Roman" w:eastAsia="Times New Roman"/>
        </w:rPr>
        <w:t>OFDI</w:t>
      </w:r>
      <w:r>
        <w:t>、</w:t>
      </w:r>
      <w:r>
        <w:rPr>
          <w:rFonts w:ascii="Times New Roman" w:eastAsia="Times New Roman"/>
        </w:rPr>
        <w:t>LCPI</w:t>
      </w:r>
      <w:r>
        <w:t>和</w:t>
      </w:r>
      <w:r>
        <w:rPr>
          <w:rFonts w:ascii="Times New Roman" w:eastAsia="Times New Roman"/>
        </w:rPr>
        <w:t>HL</w:t>
      </w:r>
      <w:r>
        <w:t>之间在</w:t>
      </w:r>
      <w:r>
        <w:rPr>
          <w:rFonts w:ascii="Times New Roman" w:eastAsia="Times New Roman"/>
        </w:rPr>
        <w:t>5%</w:t>
      </w:r>
      <w:r>
        <w:t>的临界域</w:t>
      </w:r>
      <w:r>
        <w:t>上接受至少存在</w:t>
      </w:r>
      <w:r>
        <w:rPr>
          <w:rFonts w:ascii="Times New Roman" w:eastAsia="Times New Roman"/>
        </w:rPr>
        <w:t>3</w:t>
      </w:r>
      <w:r>
        <w:t>个协整关系。</w:t>
      </w:r>
    </w:p>
    <w:p w:rsidR="0018722C">
      <w:pPr>
        <w:topLinePunct/>
      </w:pPr>
      <w:r>
        <w:rPr>
          <w:rFonts w:cstheme="minorBidi" w:hAnsiTheme="minorHAnsi" w:eastAsiaTheme="minorHAnsi" w:asciiTheme="minorHAnsi" w:ascii="Times New Roman"/>
        </w:rPr>
        <w:t>36</w:t>
      </w:r>
    </w:p>
    <w:p w:rsidR="0018722C">
      <w:pPr>
        <w:pStyle w:val="cw22"/>
        <w:topLinePunct/>
      </w:pPr>
      <w:bookmarkStart w:name="_bookmark50" w:id="121"/>
      <w:bookmarkEnd w:id="121"/>
      <w:r>
        <w:rPr>
          <w:rFonts w:cstheme="minorBidi" w:hAnsiTheme="minorHAnsi" w:eastAsiaTheme="minorHAnsi" w:asciiTheme="minorHAnsi" w:ascii="黑体" w:hAnsi="宋体" w:eastAsia="黑体" w:cs="宋体" w:hint="eastAsia"/>
        </w:rPr>
        <w:t>5.2.8 </w:t>
      </w:r>
      <w:bookmarkStart w:name="_bookmark50" w:id="122"/>
      <w:bookmarkEnd w:id="122"/>
      <w:r>
        <w:rPr>
          <w:rFonts w:ascii="Times New Roman" w:eastAsia="宋体" w:cstheme="minorBidi" w:hAnsiTheme="minorHAnsi" w:hAnsi="宋体" w:cs="宋体"/>
        </w:rPr>
        <w:t>G</w:t>
      </w:r>
      <w:r>
        <w:rPr>
          <w:rFonts w:ascii="Times New Roman" w:eastAsia="宋体" w:cstheme="minorBidi" w:hAnsiTheme="minorHAnsi" w:hAnsi="宋体" w:cs="宋体"/>
        </w:rPr>
        <w:t>ranger</w:t>
      </w:r>
      <w:r>
        <w:rPr>
          <w:rFonts w:ascii="黑体" w:eastAsia="黑体" w:hint="eastAsia" w:cstheme="minorBidi" w:hAnsiTheme="minorHAnsi" w:hAnsi="宋体" w:cs="宋体"/>
        </w:rPr>
        <w:t>因果检验</w:t>
      </w:r>
    </w:p>
    <w:p w:rsidR="0018722C">
      <w:pPr>
        <w:topLinePunct/>
      </w:pPr>
      <w:r>
        <w:rPr>
          <w:rFonts w:ascii="Times New Roman" w:eastAsia="Times New Roman"/>
        </w:rPr>
        <w:t>Granger</w:t>
      </w:r>
      <w:r>
        <w:t>因果检验从预测的角度给出了因果关系的定义，要得到单一的因</w:t>
      </w:r>
      <w:r>
        <w:t>果关系需要拒绝</w:t>
      </w:r>
      <w:r>
        <w:rPr>
          <w:rFonts w:ascii="Times New Roman" w:eastAsia="Times New Roman"/>
        </w:rPr>
        <w:t>A</w:t>
      </w:r>
      <w:r>
        <w:t>变量不是</w:t>
      </w:r>
      <w:r>
        <w:rPr>
          <w:rFonts w:ascii="Times New Roman" w:eastAsia="Times New Roman"/>
        </w:rPr>
        <w:t>B</w:t>
      </w:r>
      <w:r>
        <w:t>变量发生的原因，同时还不能拒绝</w:t>
      </w:r>
      <w:r>
        <w:rPr>
          <w:rFonts w:ascii="Times New Roman" w:eastAsia="Times New Roman"/>
        </w:rPr>
        <w:t>B</w:t>
      </w:r>
      <w:r>
        <w:t>变量不是</w:t>
      </w:r>
      <w:r>
        <w:rPr>
          <w:rFonts w:ascii="Times New Roman" w:eastAsia="Times New Roman"/>
        </w:rPr>
        <w:t>A</w:t>
      </w:r>
      <w:r>
        <w:t>变量发生的原因。</w:t>
      </w:r>
      <w:r>
        <w:rPr>
          <w:rFonts w:ascii="Times New Roman" w:eastAsia="Times New Roman"/>
        </w:rPr>
        <w:t>Granger</w:t>
      </w:r>
      <w:r>
        <w:t>因果检验的最大阶数选择为</w:t>
      </w:r>
      <w:r>
        <w:rPr>
          <w:rFonts w:ascii="Times New Roman" w:eastAsia="Times New Roman"/>
        </w:rPr>
        <w:t>1</w:t>
      </w:r>
      <w:r>
        <w:t>阶。</w:t>
      </w:r>
      <w:r>
        <w:rPr>
          <w:rFonts w:ascii="Times New Roman" w:eastAsia="Times New Roman"/>
        </w:rPr>
        <w:t>OFDI</w:t>
      </w:r>
      <w:r>
        <w:t>和</w:t>
      </w:r>
      <w:r>
        <w:rPr>
          <w:rFonts w:ascii="Times New Roman" w:eastAsia="Times New Roman"/>
        </w:rPr>
        <w:t>RGI </w:t>
      </w:r>
      <w:r>
        <w:t>的</w:t>
      </w:r>
    </w:p>
    <w:p w:rsidR="0018722C">
      <w:pPr>
        <w:topLinePunct/>
      </w:pPr>
      <w:r>
        <w:rPr>
          <w:rFonts w:ascii="Times New Roman" w:eastAsia="Times New Roman"/>
        </w:rPr>
        <w:t>Granger</w:t>
      </w:r>
      <w:r>
        <w:t>因果检验结果如下所示：</w:t>
      </w:r>
    </w:p>
    <w:p w:rsidR="0018722C">
      <w:pPr>
        <w:pStyle w:val="a8"/>
        <w:topLinePunct/>
      </w:pPr>
      <w:r>
        <w:rPr>
          <w:rFonts w:cstheme="minorBidi" w:hAnsiTheme="minorHAnsi" w:eastAsiaTheme="minorHAnsi" w:asciiTheme="minorHAnsi"/>
        </w:rPr>
        <w:t>表</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5  </w:t>
      </w:r>
      <w:r>
        <w:rPr>
          <w:rFonts w:cstheme="minorBidi" w:hAnsiTheme="minorHAnsi" w:eastAsiaTheme="minorHAnsi" w:asciiTheme="minorHAnsi"/>
        </w:rPr>
        <w:t>格兰杰因果关系检验结果</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4"/>
        <w:gridCol w:w="1704"/>
        <w:gridCol w:w="1526"/>
        <w:gridCol w:w="1750"/>
        <w:gridCol w:w="1977"/>
      </w:tblGrid>
      <w:tr>
        <w:trPr>
          <w:tblHeader/>
        </w:trPr>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滞后长度</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格兰杰因果性</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RGI→OFDI</w:t>
            </w:r>
          </w:p>
        </w:tc>
        <w:tc>
          <w:tcPr>
            <w:tcW w:w="894" w:type="pct"/>
            <w:vAlign w:val="center"/>
          </w:tcPr>
          <w:p w:rsidR="0018722C">
            <w:pPr>
              <w:pStyle w:val="affff9"/>
              <w:topLinePunct/>
              <w:ind w:leftChars="0" w:left="0" w:rightChars="0" w:right="0" w:firstLineChars="0" w:firstLine="0"/>
              <w:spacing w:line="240" w:lineRule="atLeast"/>
            </w:pPr>
            <w:r>
              <w:t>4.97894</w:t>
            </w:r>
          </w:p>
        </w:tc>
        <w:tc>
          <w:tcPr>
            <w:tcW w:w="1026" w:type="pct"/>
            <w:vAlign w:val="center"/>
          </w:tcPr>
          <w:p w:rsidR="0018722C">
            <w:pPr>
              <w:pStyle w:val="affff9"/>
              <w:topLinePunct/>
              <w:ind w:leftChars="0" w:left="0" w:rightChars="0" w:right="0" w:firstLineChars="0" w:firstLine="0"/>
              <w:spacing w:line="240" w:lineRule="atLeast"/>
            </w:pPr>
            <w:r>
              <w:t>0.00330</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p>
        </w:tc>
        <w:tc>
          <w:tcPr>
            <w:tcW w:w="999" w:type="pct"/>
            <w:vAlign w:val="center"/>
          </w:tcPr>
          <w:p w:rsidR="0018722C">
            <w:pPr>
              <w:pStyle w:val="a5"/>
              <w:topLinePunct/>
              <w:ind w:leftChars="0" w:left="0" w:rightChars="0" w:right="0" w:firstLineChars="0" w:firstLine="0"/>
              <w:spacing w:line="240" w:lineRule="atLeast"/>
            </w:pPr>
            <w:r>
              <w:t>OFDI→RGI</w:t>
            </w:r>
          </w:p>
        </w:tc>
        <w:tc>
          <w:tcPr>
            <w:tcW w:w="894" w:type="pct"/>
            <w:vAlign w:val="center"/>
          </w:tcPr>
          <w:p w:rsidR="0018722C">
            <w:pPr>
              <w:pStyle w:val="affff9"/>
              <w:topLinePunct/>
              <w:ind w:leftChars="0" w:left="0" w:rightChars="0" w:right="0" w:firstLineChars="0" w:firstLine="0"/>
              <w:spacing w:line="240" w:lineRule="atLeast"/>
            </w:pPr>
            <w:r>
              <w:t>124.283</w:t>
            </w:r>
          </w:p>
        </w:tc>
        <w:tc>
          <w:tcPr>
            <w:tcW w:w="1026" w:type="pct"/>
            <w:vAlign w:val="center"/>
          </w:tcPr>
          <w:p w:rsidR="0018722C">
            <w:pPr>
              <w:pStyle w:val="a5"/>
              <w:topLinePunct/>
              <w:ind w:leftChars="0" w:left="0" w:rightChars="0" w:right="0" w:firstLineChars="0" w:firstLine="0"/>
              <w:spacing w:line="240" w:lineRule="atLeast"/>
            </w:pPr>
            <w:r>
              <w:t>2.E-12</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LCPI→RGI</w:t>
            </w:r>
          </w:p>
        </w:tc>
        <w:tc>
          <w:tcPr>
            <w:tcW w:w="894" w:type="pct"/>
            <w:vAlign w:val="center"/>
          </w:tcPr>
          <w:p w:rsidR="0018722C">
            <w:pPr>
              <w:pStyle w:val="affff9"/>
              <w:topLinePunct/>
              <w:ind w:leftChars="0" w:left="0" w:rightChars="0" w:right="0" w:firstLineChars="0" w:firstLine="0"/>
              <w:spacing w:line="240" w:lineRule="atLeast"/>
            </w:pPr>
            <w:r>
              <w:t>4.6218</w:t>
            </w:r>
          </w:p>
        </w:tc>
        <w:tc>
          <w:tcPr>
            <w:tcW w:w="1026" w:type="pct"/>
            <w:vAlign w:val="center"/>
          </w:tcPr>
          <w:p w:rsidR="0018722C">
            <w:pPr>
              <w:pStyle w:val="affff9"/>
              <w:topLinePunct/>
              <w:ind w:leftChars="0" w:left="0" w:rightChars="0" w:right="0" w:firstLineChars="0" w:firstLine="0"/>
              <w:spacing w:line="240" w:lineRule="atLeast"/>
            </w:pPr>
            <w:r>
              <w:t>0.0051</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RGI→LCPI</w:t>
            </w:r>
          </w:p>
        </w:tc>
        <w:tc>
          <w:tcPr>
            <w:tcW w:w="894" w:type="pct"/>
            <w:vAlign w:val="center"/>
          </w:tcPr>
          <w:p w:rsidR="0018722C">
            <w:pPr>
              <w:pStyle w:val="affff9"/>
              <w:topLinePunct/>
              <w:ind w:leftChars="0" w:left="0" w:rightChars="0" w:right="0" w:firstLineChars="0" w:firstLine="0"/>
              <w:spacing w:line="240" w:lineRule="atLeast"/>
            </w:pPr>
            <w:r>
              <w:t>14.7146</w:t>
            </w:r>
          </w:p>
        </w:tc>
        <w:tc>
          <w:tcPr>
            <w:tcW w:w="1026" w:type="pct"/>
            <w:vAlign w:val="center"/>
          </w:tcPr>
          <w:p w:rsidR="0018722C">
            <w:pPr>
              <w:pStyle w:val="affff9"/>
              <w:topLinePunct/>
              <w:ind w:leftChars="0" w:left="0" w:rightChars="0" w:right="0" w:firstLineChars="0" w:firstLine="0"/>
              <w:spacing w:line="240" w:lineRule="atLeast"/>
            </w:pPr>
            <w:r>
              <w:t>0.0006</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HL→RGI</w:t>
            </w:r>
          </w:p>
        </w:tc>
        <w:tc>
          <w:tcPr>
            <w:tcW w:w="894" w:type="pct"/>
            <w:vAlign w:val="center"/>
          </w:tcPr>
          <w:p w:rsidR="0018722C">
            <w:pPr>
              <w:pStyle w:val="affff9"/>
              <w:topLinePunct/>
              <w:ind w:leftChars="0" w:left="0" w:rightChars="0" w:right="0" w:firstLineChars="0" w:firstLine="0"/>
              <w:spacing w:line="240" w:lineRule="atLeast"/>
            </w:pPr>
            <w:r>
              <w:t>11.8565</w:t>
            </w:r>
          </w:p>
        </w:tc>
        <w:tc>
          <w:tcPr>
            <w:tcW w:w="1026" w:type="pct"/>
            <w:vAlign w:val="center"/>
          </w:tcPr>
          <w:p w:rsidR="0018722C">
            <w:pPr>
              <w:pStyle w:val="affff9"/>
              <w:topLinePunct/>
              <w:ind w:leftChars="0" w:left="0" w:rightChars="0" w:right="0" w:firstLineChars="0" w:firstLine="0"/>
              <w:spacing w:line="240" w:lineRule="atLeast"/>
            </w:pPr>
            <w:r>
              <w:t>0.0017</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ffff9"/>
              <w:topLinePunct/>
              <w:ind w:leftChars="0" w:left="0" w:rightChars="0" w:right="0" w:firstLineChars="0" w:firstLine="0"/>
              <w:spacing w:line="240" w:lineRule="atLeast"/>
            </w:pPr>
            <w:r>
              <w:t>1</w:t>
            </w:r>
          </w:p>
        </w:tc>
        <w:tc>
          <w:tcPr>
            <w:tcW w:w="999" w:type="pct"/>
            <w:vAlign w:val="center"/>
          </w:tcPr>
          <w:p w:rsidR="0018722C">
            <w:pPr>
              <w:pStyle w:val="a5"/>
              <w:topLinePunct/>
              <w:ind w:leftChars="0" w:left="0" w:rightChars="0" w:right="0" w:firstLineChars="0" w:firstLine="0"/>
              <w:spacing w:line="240" w:lineRule="atLeast"/>
            </w:pPr>
            <w:r>
              <w:t>RGI→HL</w:t>
            </w:r>
          </w:p>
        </w:tc>
        <w:tc>
          <w:tcPr>
            <w:tcW w:w="894" w:type="pct"/>
            <w:vAlign w:val="center"/>
          </w:tcPr>
          <w:p w:rsidR="0018722C">
            <w:pPr>
              <w:pStyle w:val="affff9"/>
              <w:topLinePunct/>
              <w:ind w:leftChars="0" w:left="0" w:rightChars="0" w:right="0" w:firstLineChars="0" w:firstLine="0"/>
              <w:spacing w:line="240" w:lineRule="atLeast"/>
            </w:pPr>
            <w:r>
              <w:t>2.97059</w:t>
            </w:r>
          </w:p>
        </w:tc>
        <w:tc>
          <w:tcPr>
            <w:tcW w:w="1026" w:type="pct"/>
            <w:vAlign w:val="center"/>
          </w:tcPr>
          <w:p w:rsidR="0018722C">
            <w:pPr>
              <w:pStyle w:val="affff9"/>
              <w:topLinePunct/>
              <w:ind w:leftChars="0" w:left="0" w:rightChars="0" w:right="0" w:firstLineChars="0" w:firstLine="0"/>
              <w:spacing w:line="240" w:lineRule="atLeast"/>
            </w:pPr>
            <w:r>
              <w:t>0.0948</w:t>
            </w:r>
          </w:p>
        </w:tc>
        <w:tc>
          <w:tcPr>
            <w:tcW w:w="1159" w:type="pct"/>
            <w:vAlign w:val="center"/>
          </w:tcPr>
          <w:p w:rsidR="0018722C">
            <w:pPr>
              <w:pStyle w:val="ad"/>
              <w:topLinePunct/>
              <w:ind w:leftChars="0" w:left="0" w:rightChars="0" w:right="0" w:firstLineChars="0" w:firstLine="0"/>
              <w:spacing w:line="240" w:lineRule="atLeast"/>
            </w:pPr>
            <w:r>
              <w:t>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LCPI→OFDI</w:t>
            </w:r>
          </w:p>
        </w:tc>
        <w:tc>
          <w:tcPr>
            <w:tcW w:w="894" w:type="pct"/>
            <w:vAlign w:val="center"/>
          </w:tcPr>
          <w:p w:rsidR="0018722C">
            <w:pPr>
              <w:pStyle w:val="affff9"/>
              <w:topLinePunct/>
              <w:ind w:leftChars="0" w:left="0" w:rightChars="0" w:right="0" w:firstLineChars="0" w:firstLine="0"/>
              <w:spacing w:line="240" w:lineRule="atLeast"/>
            </w:pPr>
            <w:r>
              <w:t>21.9081</w:t>
            </w:r>
          </w:p>
        </w:tc>
        <w:tc>
          <w:tcPr>
            <w:tcW w:w="1026" w:type="pct"/>
            <w:vAlign w:val="center"/>
          </w:tcPr>
          <w:p w:rsidR="0018722C">
            <w:pPr>
              <w:pStyle w:val="a5"/>
              <w:topLinePunct/>
              <w:ind w:leftChars="0" w:left="0" w:rightChars="0" w:right="0" w:firstLineChars="0" w:firstLine="0"/>
              <w:spacing w:line="240" w:lineRule="atLeast"/>
            </w:pPr>
            <w:r>
              <w:t>5.E-05</w:t>
            </w:r>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OFDI→LCPI</w:t>
            </w:r>
          </w:p>
        </w:tc>
        <w:tc>
          <w:tcPr>
            <w:tcW w:w="894" w:type="pct"/>
            <w:vAlign w:val="center"/>
          </w:tcPr>
          <w:p w:rsidR="0018722C">
            <w:pPr>
              <w:pStyle w:val="affff9"/>
              <w:topLinePunct/>
              <w:ind w:leftChars="0" w:left="0" w:rightChars="0" w:right="0" w:firstLineChars="0" w:firstLine="0"/>
              <w:spacing w:line="240" w:lineRule="atLeast"/>
            </w:pPr>
            <w:r>
              <w:t>6.36439</w:t>
            </w:r>
          </w:p>
        </w:tc>
        <w:tc>
          <w:tcPr>
            <w:tcW w:w="1026" w:type="pct"/>
            <w:vAlign w:val="center"/>
          </w:tcPr>
          <w:p w:rsidR="0018722C">
            <w:pPr>
              <w:pStyle w:val="affff9"/>
              <w:topLinePunct/>
              <w:ind w:leftChars="0" w:left="0" w:rightChars="0" w:right="0" w:firstLineChars="0" w:firstLine="0"/>
              <w:spacing w:line="240" w:lineRule="atLeast"/>
            </w:pPr>
            <w:r>
              <w:t>0.0170</w:t>
            </w:r>
            <w:r/>
          </w:p>
        </w:tc>
        <w:tc>
          <w:tcPr>
            <w:tcW w:w="1159" w:type="pct"/>
            <w:vAlign w:val="center"/>
          </w:tcPr>
          <w:p w:rsidR="0018722C">
            <w:pPr>
              <w:pStyle w:val="ad"/>
              <w:topLinePunct/>
              <w:ind w:leftChars="0" w:left="0" w:rightChars="0" w:right="0" w:firstLineChars="0" w:firstLine="0"/>
              <w:spacing w:line="240" w:lineRule="atLeast"/>
            </w:pPr>
            <w:r>
              <w:t>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HL→OFDI</w:t>
            </w:r>
          </w:p>
        </w:tc>
        <w:tc>
          <w:tcPr>
            <w:tcW w:w="894" w:type="pct"/>
            <w:vAlign w:val="center"/>
          </w:tcPr>
          <w:p w:rsidR="0018722C">
            <w:pPr>
              <w:pStyle w:val="affff9"/>
              <w:topLinePunct/>
              <w:ind w:leftChars="0" w:left="0" w:rightChars="0" w:right="0" w:firstLineChars="0" w:firstLine="0"/>
              <w:spacing w:line="240" w:lineRule="atLeast"/>
            </w:pPr>
            <w:r>
              <w:t>9.36957</w:t>
            </w:r>
          </w:p>
        </w:tc>
        <w:tc>
          <w:tcPr>
            <w:tcW w:w="1026" w:type="pct"/>
            <w:vAlign w:val="center"/>
          </w:tcPr>
          <w:p w:rsidR="0018722C">
            <w:pPr>
              <w:pStyle w:val="affff9"/>
              <w:topLinePunct/>
              <w:ind w:leftChars="0" w:left="0" w:rightChars="0" w:right="0" w:firstLineChars="0" w:firstLine="0"/>
              <w:spacing w:line="240" w:lineRule="atLeast"/>
            </w:pPr>
            <w:r>
              <w:t>0.0045</w:t>
            </w:r>
          </w:p>
        </w:tc>
        <w:tc>
          <w:tcPr>
            <w:tcW w:w="1159" w:type="pct"/>
            <w:vAlign w:val="center"/>
          </w:tcPr>
          <w:p w:rsidR="0018722C">
            <w:pPr>
              <w:pStyle w:val="ad"/>
              <w:topLinePunct/>
              <w:ind w:leftChars="0" w:left="0" w:rightChars="0" w:right="0" w:firstLineChars="0" w:firstLine="0"/>
              <w:spacing w:line="240" w:lineRule="atLeast"/>
            </w:pPr>
            <w:r>
              <w:t>不拒绝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OFDI→HL</w:t>
            </w:r>
          </w:p>
        </w:tc>
        <w:tc>
          <w:tcPr>
            <w:tcW w:w="894" w:type="pct"/>
            <w:vAlign w:val="center"/>
          </w:tcPr>
          <w:p w:rsidR="0018722C">
            <w:pPr>
              <w:pStyle w:val="affff9"/>
              <w:topLinePunct/>
              <w:ind w:leftChars="0" w:left="0" w:rightChars="0" w:right="0" w:firstLineChars="0" w:firstLine="0"/>
              <w:spacing w:line="240" w:lineRule="atLeast"/>
            </w:pPr>
            <w:r>
              <w:t>0.20405</w:t>
            </w:r>
          </w:p>
        </w:tc>
        <w:tc>
          <w:tcPr>
            <w:tcW w:w="1026" w:type="pct"/>
            <w:vAlign w:val="center"/>
          </w:tcPr>
          <w:p w:rsidR="0018722C">
            <w:pPr>
              <w:pStyle w:val="affff9"/>
              <w:topLinePunct/>
              <w:ind w:leftChars="0" w:left="0" w:rightChars="0" w:right="0" w:firstLineChars="0" w:firstLine="0"/>
              <w:spacing w:line="240" w:lineRule="atLeast"/>
            </w:pPr>
            <w:r>
              <w:t>0.6546</w:t>
            </w:r>
          </w:p>
        </w:tc>
        <w:tc>
          <w:tcPr>
            <w:tcW w:w="1159" w:type="pct"/>
            <w:vAlign w:val="center"/>
          </w:tcPr>
          <w:p w:rsidR="0018722C">
            <w:pPr>
              <w:pStyle w:val="ad"/>
              <w:topLinePunct/>
              <w:ind w:leftChars="0" w:left="0" w:rightChars="0" w:right="0" w:firstLineChars="0" w:firstLine="0"/>
              <w:spacing w:line="240" w:lineRule="atLeast"/>
            </w:pPr>
            <w:r>
              <w:t>拒绝</w:t>
            </w:r>
          </w:p>
        </w:tc>
      </w:tr>
      <w:tr>
        <w:tc>
          <w:tcPr>
            <w:tcW w:w="923" w:type="pct"/>
            <w:vAlign w:val="center"/>
          </w:tcPr>
          <w:p w:rsidR="0018722C">
            <w:pPr>
              <w:pStyle w:val="ac"/>
              <w:topLinePunct/>
              <w:ind w:leftChars="0" w:left="0" w:rightChars="0" w:right="0" w:firstLineChars="0" w:firstLine="0"/>
              <w:spacing w:line="240" w:lineRule="atLeast"/>
            </w:pPr>
            <w:r/>
          </w:p>
        </w:tc>
        <w:tc>
          <w:tcPr>
            <w:tcW w:w="999" w:type="pct"/>
            <w:vAlign w:val="center"/>
          </w:tcPr>
          <w:p w:rsidR="0018722C">
            <w:pPr>
              <w:pStyle w:val="a5"/>
              <w:topLinePunct/>
              <w:ind w:leftChars="0" w:left="0" w:rightChars="0" w:right="0" w:firstLineChars="0" w:firstLine="0"/>
              <w:spacing w:line="240" w:lineRule="atLeast"/>
            </w:pPr>
            <w:r>
              <w:t>HL→LCPL</w:t>
            </w:r>
          </w:p>
        </w:tc>
        <w:tc>
          <w:tcPr>
            <w:tcW w:w="894" w:type="pct"/>
            <w:vAlign w:val="center"/>
          </w:tcPr>
          <w:p w:rsidR="0018722C">
            <w:pPr>
              <w:pStyle w:val="affff9"/>
              <w:topLinePunct/>
              <w:ind w:leftChars="0" w:left="0" w:rightChars="0" w:right="0" w:firstLineChars="0" w:firstLine="0"/>
              <w:spacing w:line="240" w:lineRule="atLeast"/>
            </w:pPr>
            <w:r>
              <w:t>0.11714</w:t>
            </w:r>
          </w:p>
        </w:tc>
        <w:tc>
          <w:tcPr>
            <w:tcW w:w="1026" w:type="pct"/>
            <w:vAlign w:val="center"/>
          </w:tcPr>
          <w:p w:rsidR="0018722C">
            <w:pPr>
              <w:pStyle w:val="affff9"/>
              <w:topLinePunct/>
              <w:ind w:leftChars="0" w:left="0" w:rightChars="0" w:right="0" w:firstLineChars="0" w:firstLine="0"/>
              <w:spacing w:line="240" w:lineRule="atLeast"/>
            </w:pPr>
            <w:r>
              <w:t>0.7345</w:t>
            </w:r>
          </w:p>
        </w:tc>
        <w:tc>
          <w:tcPr>
            <w:tcW w:w="1159" w:type="pct"/>
            <w:vAlign w:val="center"/>
          </w:tcPr>
          <w:p w:rsidR="0018722C">
            <w:pPr>
              <w:pStyle w:val="ad"/>
              <w:topLinePunct/>
              <w:ind w:leftChars="0" w:left="0" w:rightChars="0" w:right="0" w:firstLineChars="0" w:firstLine="0"/>
              <w:spacing w:line="240" w:lineRule="atLeast"/>
            </w:pPr>
            <w:r>
              <w:t>拒绝</w:t>
            </w:r>
          </w:p>
        </w:tc>
      </w:tr>
      <w:tr>
        <w:tc>
          <w:tcPr>
            <w:tcW w:w="923" w:type="pct"/>
            <w:vAlign w:val="center"/>
            <w:tcBorders>
              <w:top w:val="single" w:sz="4" w:space="0" w:color="auto"/>
            </w:tcBorders>
          </w:tcPr>
          <w:p w:rsidR="0018722C">
            <w:pPr>
              <w:pStyle w:val="ac"/>
              <w:topLinePunct/>
              <w:ind w:leftChars="0" w:left="0" w:rightChars="0" w:right="0" w:firstLineChars="0" w:firstLine="0"/>
              <w:spacing w:line="240" w:lineRule="atLeast"/>
            </w:pPr>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LCPL→HL</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1.34159</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0.2556</w:t>
            </w:r>
          </w:p>
        </w:tc>
        <w:tc>
          <w:tcPr>
            <w:tcW w:w="1159" w:type="pct"/>
            <w:vAlign w:val="center"/>
            <w:tcBorders>
              <w:top w:val="single" w:sz="4" w:space="0" w:color="auto"/>
            </w:tcBorders>
          </w:tcPr>
          <w:p w:rsidR="0018722C">
            <w:pPr>
              <w:pStyle w:val="ad"/>
              <w:topLinePunct/>
              <w:ind w:leftChars="0" w:left="0" w:rightChars="0" w:right="0" w:firstLineChars="0" w:firstLine="0"/>
              <w:spacing w:line="240" w:lineRule="atLeast"/>
            </w:pPr>
            <w:r>
              <w:t>拒绝</w:t>
            </w:r>
          </w:p>
        </w:tc>
      </w:tr>
    </w:tbl>
    <w:p w:rsidR="0018722C">
      <w:pPr>
        <w:topLinePunct/>
        <w:pStyle w:val="affa"/>
      </w:pPr>
    </w:p>
    <w:p w:rsidR="0018722C">
      <w:pPr>
        <w:topLinePunct/>
      </w:pPr>
      <w:r>
        <w:rPr>
          <w:rFonts w:ascii="Times New Roman" w:eastAsia="Times New Roman"/>
        </w:rPr>
        <w:t>Granger</w:t>
      </w:r>
      <w:r>
        <w:t>因果检验结果显示：在</w:t>
      </w:r>
      <w:r>
        <w:rPr>
          <w:rFonts w:ascii="Times New Roman" w:eastAsia="Times New Roman"/>
        </w:rPr>
        <w:t>1%</w:t>
      </w:r>
      <w:r>
        <w:t>的显著性水平下，</w:t>
      </w:r>
      <w:r>
        <w:rPr>
          <w:rFonts w:ascii="Times New Roman" w:eastAsia="Times New Roman"/>
        </w:rPr>
        <w:t>RGI</w:t>
      </w:r>
      <w:r>
        <w:t>和</w:t>
      </w:r>
      <w:r>
        <w:rPr>
          <w:rFonts w:ascii="Times New Roman" w:eastAsia="Times New Roman"/>
        </w:rPr>
        <w:t>OFDI</w:t>
      </w:r>
      <w:r>
        <w:t>互为因果，</w:t>
      </w:r>
      <w:r>
        <w:rPr>
          <w:rFonts w:ascii="Times New Roman" w:eastAsia="Times New Roman"/>
        </w:rPr>
        <w:t>LCPI</w:t>
      </w:r>
      <w:r>
        <w:t>和</w:t>
      </w:r>
      <w:r>
        <w:rPr>
          <w:rFonts w:ascii="Times New Roman" w:eastAsia="Times New Roman"/>
        </w:rPr>
        <w:t>RGI</w:t>
      </w:r>
      <w:r>
        <w:t>互为因果，</w:t>
      </w:r>
      <w:r>
        <w:rPr>
          <w:rFonts w:ascii="Times New Roman" w:eastAsia="Times New Roman"/>
        </w:rPr>
        <w:t>HL</w:t>
      </w:r>
      <w:r>
        <w:t>是引起</w:t>
      </w:r>
      <w:r>
        <w:rPr>
          <w:rFonts w:ascii="Times New Roman" w:eastAsia="Times New Roman"/>
        </w:rPr>
        <w:t>RGI</w:t>
      </w:r>
      <w:r>
        <w:t>变化的</w:t>
      </w:r>
      <w:r>
        <w:rPr>
          <w:rFonts w:ascii="Times New Roman" w:eastAsia="Times New Roman"/>
        </w:rPr>
        <w:t>Granger</w:t>
      </w:r>
      <w:r>
        <w:t>原因。</w:t>
      </w:r>
    </w:p>
    <w:p w:rsidR="0018722C">
      <w:pPr>
        <w:pStyle w:val="cw22"/>
        <w:topLinePunct/>
      </w:pPr>
      <w:bookmarkStart w:name="_bookmark51" w:id="123"/>
      <w:bookmarkEnd w:id="123"/>
      <w:r>
        <w:rPr>
          <w:rFonts w:cstheme="minorBidi" w:hAnsiTheme="minorHAnsi" w:eastAsiaTheme="minorHAnsi" w:asciiTheme="minorHAnsi" w:ascii="黑体" w:hAnsi="宋体" w:eastAsia="黑体" w:cs="宋体" w:hint="eastAsia"/>
        </w:rPr>
        <w:t>5.2.9</w:t>
      </w:r>
      <w:bookmarkStart w:name="_bookmark51" w:id="124"/>
      <w:bookmarkEnd w:id="124"/>
      <w:r>
        <w:rPr>
          <w:rFonts w:ascii="黑体" w:eastAsia="黑体" w:hint="eastAsia" w:cstheme="minorBidi" w:hAnsiTheme="minorHAnsi" w:hAnsi="宋体" w:cs="宋体"/>
        </w:rPr>
        <w:t>建立向量误差修正模型</w:t>
      </w:r>
      <w:r>
        <w:rPr>
          <w:rFonts w:ascii="黑体" w:eastAsia="黑体" w:hint="eastAsia" w:cstheme="minorBidi" w:hAnsiTheme="minorHAnsi" w:hAnsi="宋体" w:cs="宋体"/>
        </w:rPr>
        <w:t>（</w:t>
      </w:r>
      <w:r>
        <w:rPr>
          <w:rFonts w:ascii="Times New Roman" w:eastAsia="Times New Roman" w:cstheme="minorBidi" w:hAnsiTheme="minorHAnsi" w:hAnsi="宋体" w:cs="宋体"/>
        </w:rPr>
        <w:t>VEC</w:t>
      </w:r>
      <w:r>
        <w:rPr>
          <w:rFonts w:ascii="黑体" w:eastAsia="黑体" w:hint="eastAsia" w:cstheme="minorBidi" w:hAnsiTheme="minorHAnsi" w:hAnsi="宋体" w:cs="宋体"/>
        </w:rPr>
        <w:t>）</w:t>
      </w:r>
    </w:p>
    <w:p w:rsidR="0018722C">
      <w:pPr>
        <w:topLinePunct/>
      </w:pPr>
      <w:r>
        <w:t>向量误差修正模型</w:t>
      </w:r>
      <w:r>
        <w:t>（</w:t>
      </w:r>
      <w:r>
        <w:rPr>
          <w:rFonts w:ascii="Times New Roman" w:eastAsia="Times New Roman"/>
        </w:rPr>
        <w:t>VEC</w:t>
      </w:r>
      <w:r>
        <w:t>）</w:t>
      </w:r>
      <w:r>
        <w:t>是一种具有特定形式的计量经济模型，当</w:t>
      </w:r>
      <w:r>
        <w:rPr>
          <w:rFonts w:ascii="Times New Roman" w:eastAsia="Times New Roman"/>
        </w:rPr>
        <w:t>OFDI</w:t>
      </w:r>
      <w:r>
        <w:t>和</w:t>
      </w:r>
      <w:r>
        <w:rPr>
          <w:rFonts w:ascii="Times New Roman" w:eastAsia="Times New Roman"/>
        </w:rPr>
        <w:t>RGI</w:t>
      </w:r>
      <w:r>
        <w:t>具有协整关系时，即二者存在长期的均衡关系，当二者之间偏离长期均</w:t>
      </w:r>
      <w:r>
        <w:t>衡关系时需要修正。</w:t>
      </w:r>
    </w:p>
    <w:p w:rsidR="0018722C">
      <w:pPr>
        <w:topLinePunct/>
      </w:pPr>
      <w:r>
        <w:t>则协整方程</w:t>
      </w:r>
      <w:r>
        <w:rPr>
          <w:rFonts w:hint="eastAsia"/>
        </w:rPr>
        <w:t>：</w:t>
      </w:r>
      <w:r>
        <w:t> </w:t>
      </w:r>
    </w:p>
    <w:p w:rsidR="0018722C">
      <w:pPr>
        <w:topLinePunct/>
      </w:pPr>
      <w:r>
        <w:t>ECM</w:t>
      </w:r>
      <w:r>
        <w:rPr>
          <w:vertAlign w:val="subscript"/>
          /&gt;
        </w:rPr>
        <w:t>t</w:t>
      </w:r>
      <w:r>
        <w:t>=RGI-2.8</w:t>
      </w:r>
      <w:r>
        <w:rPr>
          <w:rFonts w:ascii="Times New Roman" w:hAnsi="Times New Roman" w:eastAsia="Times New Roman"/>
        </w:rPr>
        <w:t>1OFDI-3529.62LCPI+1420.35HL+9158.22</w:t>
      </w:r>
      <w:r w:rsidR="001852F3">
        <w:rPr>
          <w:rFonts w:ascii="Times New Roman" w:hAnsi="Times New Roman" w:eastAsia="Times New Roman"/>
        </w:rPr>
        <w:t xml:space="preserve"> </w:t>
      </w:r>
      <w:r>
        <w:rPr>
          <w:b/>
        </w:rPr>
        <w:t>………………</w:t>
      </w:r>
      <w:r>
        <w:rPr>
          <w:rFonts w:ascii="Times New Roman" w:hAnsi="Times New Roman" w:eastAsia="Times New Roman"/>
        </w:rPr>
        <w:t>(</w:t>
      </w:r>
      <w:r>
        <w:t>式</w:t>
      </w:r>
      <w:r>
        <w:rPr>
          <w:rFonts w:ascii="Times New Roman" w:hAnsi="Times New Roman" w:eastAsia="Times New Roman"/>
        </w:rPr>
        <w:t>5.3</w:t>
      </w:r>
      <w:r>
        <w:rPr>
          <w:rFonts w:ascii="Times New Roman" w:hAnsi="Times New Roman" w:eastAsia="Times New Roman"/>
        </w:rPr>
        <w:t>)</w:t>
      </w:r>
    </w:p>
    <w:p w:rsidR="0018722C">
      <w:pPr>
        <w:topLinePunct/>
      </w:pPr>
      <w:r>
        <w:rPr>
          <w:rFonts w:ascii="Times New Roman" w:eastAsia="Times New Roman"/>
        </w:rPr>
        <w:t>VEC</w:t>
      </w:r>
      <w:r>
        <w:t>模型为：</w:t>
      </w:r>
    </w:p>
    <w:p w:rsidR="0018722C">
      <w:pPr>
        <w:topLinePunct/>
      </w:pPr>
      <w:r>
        <w:rPr>
          <w:rFonts w:cstheme="minorBidi" w:hAnsiTheme="minorHAnsi" w:eastAsiaTheme="minorHAnsi" w:asciiTheme="minorHAnsi" w:ascii="Times New Roman" w:hAnsi="Times New Roman" w:eastAsia="Times New Roman"/>
        </w:rPr>
        <w:t>DRGI</w:t>
      </w:r>
      <w:r>
        <w:rPr>
          <w:rFonts w:ascii="Times New Roman" w:hAnsi="Times New Roman" w:eastAsia="Times New Roman" w:cstheme="minorBidi"/>
        </w:rPr>
        <w:t>t</w:t>
      </w:r>
      <w:r>
        <w:rPr>
          <w:rFonts w:ascii="Times New Roman" w:hAnsi="Times New Roman" w:eastAsia="Times New Roman" w:cstheme="minorBidi"/>
        </w:rPr>
        <w:t>=30.01-0.16</w:t>
      </w:r>
      <w:r>
        <w:rPr>
          <w:rFonts w:ascii="Times New Roman" w:hAnsi="Times New Roman" w:eastAsia="Times New Roman" w:cstheme="minorBidi"/>
        </w:rPr>
        <w:t>(</w:t>
      </w:r>
      <w:r>
        <w:rPr>
          <w:kern w:val="2"/>
          <w:szCs w:val="22"/>
          <w:rFonts w:ascii="Times New Roman" w:hAnsi="Times New Roman" w:eastAsia="Times New Roman" w:cstheme="minorBidi"/>
          <w:sz w:val="24"/>
        </w:rPr>
        <w:t>RGI</w:t>
      </w:r>
      <w:r>
        <w:rPr>
          <w:kern w:val="2"/>
          <w:szCs w:val="22"/>
          <w:rFonts w:ascii="Times New Roman" w:hAnsi="Times New Roman" w:eastAsia="Times New Roman" w:cstheme="minorBidi"/>
          <w:position w:val="-2"/>
          <w:sz w:val="16"/>
        </w:rPr>
        <w:t>t-1</w:t>
      </w:r>
      <w:r>
        <w:rPr>
          <w:kern w:val="2"/>
          <w:szCs w:val="22"/>
          <w:rFonts w:ascii="Times New Roman" w:hAnsi="Times New Roman" w:eastAsia="Times New Roman" w:cstheme="minorBidi"/>
          <w:sz w:val="24"/>
        </w:rPr>
        <w:t>-2.81OFDI</w:t>
      </w:r>
      <w:r>
        <w:rPr>
          <w:kern w:val="2"/>
          <w:szCs w:val="22"/>
          <w:rFonts w:ascii="Times New Roman" w:hAnsi="Times New Roman" w:eastAsia="Times New Roman" w:cstheme="minorBidi"/>
          <w:position w:val="-2"/>
          <w:sz w:val="16"/>
        </w:rPr>
        <w:t>t-1</w:t>
      </w:r>
      <w:r>
        <w:rPr>
          <w:kern w:val="2"/>
          <w:szCs w:val="22"/>
          <w:rFonts w:ascii="Times New Roman" w:hAnsi="Times New Roman" w:eastAsia="Times New Roman" w:cstheme="minorBidi"/>
          <w:sz w:val="24"/>
        </w:rPr>
        <w:t>-3529.62LCPI</w:t>
      </w:r>
      <w:r>
        <w:rPr>
          <w:kern w:val="2"/>
          <w:szCs w:val="22"/>
          <w:rFonts w:ascii="Times New Roman" w:hAnsi="Times New Roman" w:eastAsia="Times New Roman" w:cstheme="minorBidi"/>
          <w:position w:val="-2"/>
          <w:sz w:val="16"/>
        </w:rPr>
        <w:t>t-1</w:t>
      </w:r>
      <w:r>
        <w:rPr>
          <w:kern w:val="2"/>
          <w:szCs w:val="22"/>
          <w:rFonts w:ascii="Times New Roman" w:hAnsi="Times New Roman" w:eastAsia="Times New Roman" w:cstheme="minorBidi"/>
          <w:sz w:val="24"/>
        </w:rPr>
        <w:t>+1420.35HL</w:t>
      </w:r>
      <w:r>
        <w:rPr>
          <w:kern w:val="2"/>
          <w:szCs w:val="22"/>
          <w:rFonts w:ascii="Times New Roman" w:hAnsi="Times New Roman" w:eastAsia="Times New Roman" w:cstheme="minorBidi"/>
          <w:position w:val="-2"/>
          <w:sz w:val="16"/>
        </w:rPr>
        <w:t>t-1</w:t>
      </w:r>
      <w:r>
        <w:rPr>
          <w:kern w:val="2"/>
          <w:szCs w:val="22"/>
          <w:rFonts w:ascii="Times New Roman" w:hAnsi="Times New Roman" w:eastAsia="Times New Roman" w:cstheme="minorBidi"/>
          <w:sz w:val="24"/>
        </w:rPr>
        <w:t>+9158.22</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+ 0.55DRGI</w:t>
      </w:r>
      <w:r>
        <w:rPr>
          <w:rFonts w:ascii="Times New Roman" w:hAnsi="Times New Roman" w:eastAsia="Times New Roman" w:cstheme="minorBidi"/>
        </w:rPr>
        <w:t>t-1</w:t>
      </w:r>
      <w:r>
        <w:rPr>
          <w:rFonts w:ascii="Times New Roman" w:hAnsi="Times New Roman" w:eastAsia="Times New Roman" w:cstheme="minorBidi"/>
        </w:rPr>
        <w:t>+3.45DOFDI</w:t>
      </w:r>
      <w:r>
        <w:rPr>
          <w:rFonts w:ascii="Times New Roman" w:hAnsi="Times New Roman" w:eastAsia="Times New Roman" w:cstheme="minorBidi"/>
        </w:rPr>
        <w:t>t-1</w:t>
      </w:r>
      <w:r>
        <w:rPr>
          <w:rFonts w:ascii="Times New Roman" w:hAnsi="Times New Roman" w:eastAsia="Times New Roman" w:cstheme="minorBidi"/>
        </w:rPr>
        <w:t>-1659.8DLCPI</w:t>
      </w:r>
      <w:r>
        <w:rPr>
          <w:rFonts w:ascii="Times New Roman" w:hAnsi="Times New Roman" w:eastAsia="Times New Roman" w:cstheme="minorBidi"/>
        </w:rPr>
        <w:t>t-1</w:t>
      </w:r>
      <w:r>
        <w:rPr>
          <w:rFonts w:ascii="Times New Roman" w:hAnsi="Times New Roman" w:eastAsia="Times New Roman" w:cstheme="minorBidi"/>
        </w:rPr>
        <w:t>+157.64DHL</w:t>
      </w:r>
      <w:r>
        <w:rPr>
          <w:rFonts w:ascii="Times New Roman" w:hAnsi="Times New Roman" w:eastAsia="Times New Roman" w:cstheme="minorBidi"/>
        </w:rPr>
        <w:t>t-1</w:t>
      </w:r>
      <w:r>
        <w:rPr>
          <w:rFonts w:cstheme="minorBidi" w:hAnsiTheme="minorHAnsi" w:eastAsiaTheme="minorHAnsi" w:asciiTheme="minorHAnsi"/>
          <w:b/>
        </w:rPr>
        <w:t>………</w:t>
      </w:r>
      <w:r>
        <w:rPr>
          <w:rFonts w:ascii="Times New Roman" w:hAnsi="Times New Roman" w:eastAsia="Times New Roman" w:cstheme="minorBidi"/>
        </w:rPr>
        <w:t>(</w:t>
      </w:r>
      <w:r>
        <w:rPr>
          <w:kern w:val="2"/>
          <w:szCs w:val="22"/>
          <w:rFonts w:cstheme="minorBidi" w:hAnsiTheme="minorHAnsi" w:eastAsiaTheme="minorHAnsi" w:asciiTheme="minorHAnsi"/>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4</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rPr>
        <w:t>37</w:t>
      </w:r>
    </w:p>
    <w:p w:rsidR="0018722C">
      <w:pPr>
        <w:topLinePunct/>
      </w:pPr>
      <w:r>
        <w:t>此向量误差修正模型中，误差修正系数为</w:t>
      </w:r>
      <w:r>
        <w:rPr>
          <w:rFonts w:ascii="Times New Roman" w:eastAsia="Times New Roman"/>
        </w:rPr>
        <w:t>-0.16</w:t>
      </w:r>
      <w:r>
        <w:t>体现了对偏离的修正，符合</w:t>
      </w:r>
      <w:r>
        <w:t>反向修正机制。当</w:t>
      </w:r>
      <w:r>
        <w:rPr>
          <w:rFonts w:ascii="Times New Roman" w:eastAsia="Times New Roman"/>
        </w:rPr>
        <w:t>RGI</w:t>
      </w:r>
      <w:r>
        <w:t>的短期波动偏离其长期均衡时，将以</w:t>
      </w:r>
      <w:r>
        <w:t>（</w:t>
      </w:r>
      <w:r>
        <w:rPr>
          <w:rFonts w:ascii="Times New Roman" w:eastAsia="Times New Roman"/>
        </w:rPr>
        <w:t>-0.16</w:t>
      </w:r>
      <w:r>
        <w:t>）</w:t>
      </w:r>
      <w:r>
        <w:t>的修正力度将其拉回到均衡状态。</w:t>
      </w:r>
    </w:p>
    <w:p w:rsidR="0018722C">
      <w:pPr>
        <w:topLinePunct/>
      </w:pPr>
      <w:r>
        <w:rPr>
          <w:rFonts w:cstheme="minorBidi" w:hAnsiTheme="minorHAnsi" w:eastAsiaTheme="minorHAnsi" w:asciiTheme="minorHAnsi" w:ascii="Times New Roman"/>
        </w:rPr>
        <w:t>38</w:t>
      </w:r>
    </w:p>
    <w:p w:rsidR="0018722C">
      <w:pPr>
        <w:pStyle w:val="Heading1"/>
        <w:topLinePunct/>
      </w:pPr>
      <w:bookmarkStart w:id="655952" w:name="_Toc686655952"/>
      <w:bookmarkStart w:name="6结论与政策建议 " w:id="125"/>
      <w:bookmarkEnd w:id="125"/>
      <w:r>
        <w:t>6</w:t>
      </w:r>
      <w:r>
        <w:t xml:space="preserve">  </w:t>
      </w:r>
      <w:r/>
      <w:bookmarkStart w:name="_bookmark52" w:id="126"/>
      <w:bookmarkEnd w:id="126"/>
      <w:r/>
      <w:bookmarkStart w:name="_bookmark52" w:id="127"/>
      <w:bookmarkEnd w:id="127"/>
      <w:r>
        <w:t>结论与政策建议</w:t>
      </w:r>
      <w:bookmarkEnd w:id="655952"/>
    </w:p>
    <w:p w:rsidR="0018722C">
      <w:pPr>
        <w:topLinePunct/>
      </w:pPr>
      <w:r>
        <w:t>通过以上的理论与实证分析的相关结论，接下来就我国的</w:t>
      </w:r>
      <w:r>
        <w:rPr>
          <w:rFonts w:ascii="Times New Roman" w:eastAsia="Times New Roman"/>
        </w:rPr>
        <w:t>OFDI</w:t>
      </w:r>
      <w:r>
        <w:t>促进人民币国际化作出结论与对策建议分析。</w:t>
      </w:r>
    </w:p>
    <w:p w:rsidR="0018722C">
      <w:pPr>
        <w:pStyle w:val="Heading2"/>
        <w:topLinePunct/>
        <w:ind w:left="171" w:hangingChars="171" w:hanging="171"/>
      </w:pPr>
      <w:bookmarkStart w:id="655953" w:name="_Toc686655953"/>
      <w:bookmarkStart w:name="6.1研究结论 " w:id="128"/>
      <w:bookmarkEnd w:id="128"/>
      <w:r/>
      <w:bookmarkStart w:name="_bookmark53" w:id="129"/>
      <w:bookmarkEnd w:id="129"/>
      <w:r/>
      <w:r>
        <w:t>6.1 </w:t>
      </w:r>
      <w:r>
        <w:t>研究结论</w:t>
      </w:r>
      <w:bookmarkEnd w:id="655953"/>
    </w:p>
    <w:p w:rsidR="0018722C">
      <w:pPr>
        <w:topLinePunct/>
      </w:pPr>
      <w:r>
        <w:t>本文通过对</w:t>
      </w:r>
      <w:r>
        <w:rPr>
          <w:rFonts w:ascii="Times New Roman" w:eastAsia="Times New Roman"/>
        </w:rPr>
        <w:t>OFDI</w:t>
      </w:r>
      <w:r>
        <w:t>与人民币国际化内在关系的理论和实证研究，得出理论研究发现二者具有相互促进的关系；而实证研究通过建立误差修正模型，通过</w:t>
      </w:r>
      <w:r>
        <w:t>了格兰杰因果检验发现：人民币国际化是引起对外直接投资变化的</w:t>
      </w:r>
      <w:r>
        <w:rPr>
          <w:rFonts w:ascii="Times New Roman" w:eastAsia="Times New Roman"/>
        </w:rPr>
        <w:t>Granger</w:t>
      </w:r>
      <w:r>
        <w:t>原</w:t>
      </w:r>
      <w:r>
        <w:t>因，同时对外直接投资也是引起人民币国际化变化的</w:t>
      </w:r>
      <w:r>
        <w:rPr>
          <w:rFonts w:ascii="Times New Roman" w:eastAsia="Times New Roman"/>
        </w:rPr>
        <w:t>Granger</w:t>
      </w:r>
      <w:r>
        <w:t>原因，二者具有</w:t>
      </w:r>
      <w:r>
        <w:t>互动关系，这与理论研究完全一致。从协整方程</w:t>
      </w:r>
      <w:r>
        <w:t>（</w:t>
      </w:r>
      <w:r>
        <w:t>式</w:t>
      </w:r>
      <w:r>
        <w:rPr>
          <w:rFonts w:ascii="Times New Roman" w:eastAsia="Times New Roman"/>
        </w:rPr>
        <w:t>5</w:t>
      </w:r>
      <w:r>
        <w:rPr>
          <w:rFonts w:ascii="Times New Roman" w:eastAsia="Times New Roman"/>
        </w:rPr>
        <w:t>.</w:t>
      </w:r>
      <w:r>
        <w:rPr>
          <w:rFonts w:ascii="Times New Roman" w:eastAsia="Times New Roman"/>
        </w:rPr>
        <w:t>4</w:t>
      </w:r>
      <w:r>
        <w:t>）</w:t>
      </w:r>
      <w:r>
        <w:t>来看，</w:t>
      </w:r>
      <w:r>
        <w:rPr>
          <w:rFonts w:ascii="Times New Roman" w:eastAsia="Times New Roman"/>
        </w:rPr>
        <w:t>T</w:t>
      </w:r>
      <w:r>
        <w:t>检验的绝对</w:t>
      </w:r>
      <w:r>
        <w:t>值都大于</w:t>
      </w:r>
      <w:r>
        <w:rPr>
          <w:rFonts w:ascii="Times New Roman" w:eastAsia="Times New Roman"/>
        </w:rPr>
        <w:t>3</w:t>
      </w:r>
      <w:r>
        <w:t>，显著拒绝零假设，均已通过</w:t>
      </w:r>
      <w:r>
        <w:rPr>
          <w:rFonts w:ascii="Times New Roman" w:eastAsia="Times New Roman"/>
        </w:rPr>
        <w:t>T</w:t>
      </w:r>
      <w:r>
        <w:t>检验；协整方程中</w:t>
      </w:r>
      <w:r>
        <w:rPr>
          <w:rFonts w:ascii="Times New Roman" w:eastAsia="Times New Roman"/>
        </w:rPr>
        <w:t>OFDI</w:t>
      </w:r>
      <w:r>
        <w:t>的系数</w:t>
      </w:r>
      <w:r>
        <w:t>为</w:t>
      </w:r>
    </w:p>
    <w:p w:rsidR="0018722C">
      <w:pPr>
        <w:topLinePunct/>
      </w:pPr>
      <w:r>
        <w:rPr>
          <w:rFonts w:ascii="Times New Roman" w:eastAsia="宋体"/>
        </w:rPr>
        <w:t>2.81</w:t>
      </w:r>
      <w:r>
        <w:t>，说明我国的对外直接投资对人民币国际化有正的促进作用，我国的</w:t>
      </w:r>
      <w:r>
        <w:rPr>
          <w:rFonts w:ascii="Times New Roman" w:eastAsia="宋体"/>
        </w:rPr>
        <w:t>OFDI</w:t>
      </w:r>
      <w:r>
        <w:t>每增加</w:t>
      </w:r>
      <w:r>
        <w:rPr>
          <w:rFonts w:ascii="Times New Roman" w:eastAsia="宋体"/>
        </w:rPr>
        <w:t>1</w:t>
      </w:r>
      <w:r>
        <w:t>亿美元，人民币国际化指数指标增长</w:t>
      </w:r>
      <w:r>
        <w:rPr>
          <w:rFonts w:ascii="Times New Roman" w:eastAsia="宋体"/>
        </w:rPr>
        <w:t>2</w:t>
      </w:r>
      <w:r>
        <w:rPr>
          <w:rFonts w:ascii="Times New Roman" w:eastAsia="宋体"/>
        </w:rPr>
        <w:t>.</w:t>
      </w:r>
      <w:r>
        <w:rPr>
          <w:rFonts w:ascii="Times New Roman" w:eastAsia="宋体"/>
        </w:rPr>
        <w:t>18</w:t>
      </w:r>
      <w:r>
        <w:t>，从短期来看，误差修正模</w:t>
      </w:r>
      <w:r>
        <w:t>型具有</w:t>
      </w:r>
      <w:r>
        <w:t>（</w:t>
      </w:r>
      <w:r>
        <w:rPr>
          <w:rFonts w:ascii="Times New Roman" w:eastAsia="宋体"/>
        </w:rPr>
        <w:t>-0.16</w:t>
      </w:r>
      <w:r>
        <w:t>）</w:t>
      </w:r>
      <w:r>
        <w:t xml:space="preserve">的反向修正力度；从脉冲响应分析图看出前两期对</w:t>
      </w:r>
      <w:r>
        <w:rPr>
          <w:rFonts w:ascii="Times New Roman" w:eastAsia="宋体"/>
        </w:rPr>
        <w:t>OFDI</w:t>
      </w:r>
      <w:r>
        <w:t>时</w:t>
      </w:r>
      <w:r>
        <w:rPr>
          <w:rFonts w:ascii="Times New Roman" w:eastAsia="宋体"/>
        </w:rPr>
        <w:t>RGI</w:t>
      </w:r>
      <w:r>
        <w:t>的反应几乎不明显，</w:t>
      </w:r>
      <w:r>
        <w:rPr>
          <w:rFonts w:ascii="Times New Roman" w:eastAsia="宋体"/>
        </w:rPr>
        <w:t>RGI</w:t>
      </w:r>
      <w:r>
        <w:t>的方差分解由</w:t>
      </w:r>
      <w:r>
        <w:rPr>
          <w:rFonts w:ascii="Times New Roman" w:eastAsia="宋体"/>
        </w:rPr>
        <w:t>OFDI</w:t>
      </w:r>
      <w:r>
        <w:t>解释部分前两期的数值几乎为零，</w:t>
      </w:r>
      <w:r>
        <w:t>这也应正了脉冲响应函数，前</w:t>
      </w:r>
      <w:r>
        <w:rPr>
          <w:rFonts w:ascii="Times New Roman" w:eastAsia="宋体"/>
        </w:rPr>
        <w:t>7</w:t>
      </w:r>
      <w:r>
        <w:t>期由</w:t>
      </w:r>
      <w:r>
        <w:rPr>
          <w:rFonts w:ascii="Times New Roman" w:eastAsia="宋体"/>
        </w:rPr>
        <w:t>OFDI</w:t>
      </w:r>
      <w:r>
        <w:t>解释的力度非常小，这是由于我国对外直接投资尚处于低端水平，对人民币国际化的促进作用的力度尚显不足。</w:t>
      </w:r>
    </w:p>
    <w:p w:rsidR="0018722C">
      <w:pPr>
        <w:topLinePunct/>
      </w:pPr>
      <w:r>
        <w:t>同时，现阶段的我国人民币国际化也凸显一些问题：①人民币可自由兑换</w:t>
      </w:r>
      <w:r>
        <w:t>存在局限性，出于币值稳定性的考量之下，</w:t>
      </w:r>
      <w:r w:rsidR="001852F3">
        <w:t xml:space="preserve">目前我国人民币自由兑换具有很强</w:t>
      </w:r>
      <w:r>
        <w:t>的局限性，被有限制地控制在跨境贸易范畴，尚未满足国际需求。②人民币境</w:t>
      </w:r>
      <w:r>
        <w:t>外使用不足的困境，对于全球而言，贸易结算网络和清算体系中的货币结算还</w:t>
      </w:r>
      <w:r>
        <w:t>是以美元、欧元和日元等为主，人民币结算比例尚不足</w:t>
      </w:r>
      <w:r>
        <w:rPr>
          <w:rFonts w:ascii="Times New Roman" w:hAnsi="Times New Roman" w:eastAsia="Times New Roman"/>
        </w:rPr>
        <w:t>5%</w:t>
      </w:r>
      <w:r>
        <w:t>，人民币在全球官方</w:t>
      </w:r>
      <w:r>
        <w:t>储备货币中的比例仍很低。③我国离岸人民币业务过度集中于中国香港地区，</w:t>
      </w:r>
      <w:r>
        <w:t>初步走向世界，自开展人民币离岸业务来前，</w:t>
      </w:r>
      <w:r w:rsidR="001852F3">
        <w:t xml:space="preserve">香港发生的境外跨境贸易人民币</w:t>
      </w:r>
      <w:r>
        <w:t>结算额占我国整体结算额的比例高达</w:t>
      </w:r>
      <w:r>
        <w:rPr>
          <w:rFonts w:ascii="Times New Roman" w:hAnsi="Times New Roman" w:eastAsia="Times New Roman"/>
        </w:rPr>
        <w:t>85%</w:t>
      </w:r>
      <w:r>
        <w:t>以上，人民币国际化要求人民币离岸</w:t>
      </w:r>
      <w:r>
        <w:t>市场业务走向全球。④我国的</w:t>
      </w:r>
      <w:r>
        <w:rPr>
          <w:rFonts w:ascii="Times New Roman" w:hAnsi="Times New Roman" w:eastAsia="Times New Roman"/>
        </w:rPr>
        <w:t>OFDI</w:t>
      </w:r>
      <w:r>
        <w:t>相对较弱，虽然，我国的</w:t>
      </w:r>
      <w:r>
        <w:rPr>
          <w:rFonts w:ascii="Times New Roman" w:hAnsi="Times New Roman" w:eastAsia="Times New Roman"/>
        </w:rPr>
        <w:t>OFDI</w:t>
      </w:r>
      <w:r>
        <w:t>存量在</w:t>
      </w:r>
      <w:r>
        <w:rPr>
          <w:rFonts w:ascii="Times New Roman" w:hAnsi="Times New Roman" w:eastAsia="Times New Roman"/>
        </w:rPr>
        <w:t>2015</w:t>
      </w:r>
      <w:r>
        <w:t>年首次突破万亿美元大关，但相对于全球来说其比例还是很低，我国的对外直接投资还有很大发展空间。处于初始阶段的我国</w:t>
      </w:r>
      <w:r>
        <w:rPr>
          <w:rFonts w:hint="eastAsia"/>
        </w:rPr>
        <w:t>，</w:t>
      </w:r>
      <w:r>
        <w:t>对于加快人民币国际化进程</w:t>
      </w:r>
      <w:r>
        <w:t>，</w:t>
      </w:r>
    </w:p>
    <w:p w:rsidR="0018722C">
      <w:pPr>
        <w:topLinePunct/>
      </w:pPr>
      <w:r>
        <w:rPr>
          <w:rFonts w:ascii="Times New Roman" w:eastAsia="Times New Roman"/>
        </w:rPr>
        <w:t>OFDI</w:t>
      </w:r>
      <w:r>
        <w:t>还尚不能充分发挥其促进作用。</w:t>
      </w:r>
    </w:p>
    <w:p w:rsidR="0018722C">
      <w:pPr>
        <w:pStyle w:val="Heading2"/>
        <w:topLinePunct/>
        <w:ind w:left="171" w:hangingChars="171" w:hanging="171"/>
      </w:pPr>
      <w:bookmarkStart w:id="655954" w:name="_Toc686655954"/>
      <w:bookmarkStart w:name="6.2人民币国际化对策分析 " w:id="130"/>
      <w:bookmarkEnd w:id="130"/>
      <w:r>
        <w:t>6.2</w:t>
      </w:r>
      <w:r>
        <w:t xml:space="preserve"> </w:t>
      </w:r>
      <w:r/>
      <w:bookmarkStart w:name="_bookmark54" w:id="131"/>
      <w:bookmarkEnd w:id="131"/>
      <w:r/>
      <w:bookmarkStart w:name="_bookmark54" w:id="132"/>
      <w:bookmarkEnd w:id="132"/>
      <w:r>
        <w:t>人民币国际化对策分析</w:t>
      </w:r>
      <w:bookmarkEnd w:id="655954"/>
    </w:p>
    <w:p w:rsidR="0018722C">
      <w:pPr>
        <w:topLinePunct/>
      </w:pPr>
      <w:r>
        <w:t>改革开放以来，中国经历了一系列经济体制改革，目前我国</w:t>
      </w:r>
      <w:r>
        <w:rPr>
          <w:rFonts w:ascii="Times New Roman" w:eastAsia="Times New Roman"/>
        </w:rPr>
        <w:t>GDP</w:t>
      </w:r>
      <w:r>
        <w:t>数额已经</w:t>
      </w:r>
    </w:p>
    <w:p w:rsidR="0018722C">
      <w:pPr>
        <w:topLinePunct/>
      </w:pPr>
      <w:r>
        <w:rPr>
          <w:rFonts w:cstheme="minorBidi" w:hAnsiTheme="minorHAnsi" w:eastAsiaTheme="minorHAnsi" w:asciiTheme="minorHAnsi" w:ascii="Times New Roman"/>
        </w:rPr>
        <w:t>39</w:t>
      </w:r>
    </w:p>
    <w:p w:rsidR="0018722C">
      <w:pPr>
        <w:topLinePunct/>
      </w:pPr>
      <w:r>
        <w:t>超越日本成为全球第二大经济体，中国经济金融的发展势必要求人民币走向国</w:t>
      </w:r>
      <w:r>
        <w:t>际化，同时，人民币国际化也是全球经济发展的必然要求。本文根据以上研究，</w:t>
      </w:r>
      <w:r>
        <w:t>提出人民币国际化发展的一些相应建议。</w:t>
      </w:r>
    </w:p>
    <w:p w:rsidR="0018722C">
      <w:pPr>
        <w:pStyle w:val="Heading3"/>
        <w:topLinePunct/>
        <w:ind w:left="200" w:hangingChars="200" w:hanging="200"/>
      </w:pPr>
      <w:bookmarkStart w:id="655955" w:name="_Toc686655955"/>
      <w:bookmarkStart w:name="_bookmark55" w:id="133"/>
      <w:bookmarkEnd w:id="133"/>
      <w:r>
        <w:t>6.2.1</w:t>
      </w:r>
      <w:r>
        <w:t xml:space="preserve"> </w:t>
      </w:r>
      <w:r/>
      <w:bookmarkStart w:name="_bookmark55" w:id="134"/>
      <w:bookmarkEnd w:id="134"/>
      <w:r>
        <w:t>进一步推进人民币对外直接投资，发挥</w:t>
      </w:r>
      <w:r>
        <w:t>OFDI</w:t>
      </w:r>
      <w:r/>
      <w:r>
        <w:t>对人民币国际化的促进作用</w:t>
      </w:r>
      <w:bookmarkEnd w:id="655955"/>
    </w:p>
    <w:p w:rsidR="0018722C">
      <w:pPr>
        <w:topLinePunct/>
      </w:pPr>
      <w:r>
        <w:t>实证检验说明，我国的对外直接投资发挥加快人民币国际化进程作用的力度不是很足，需要发展到一定层次之后才有正向的持续影响。究其原因，是因</w:t>
      </w:r>
      <w:r>
        <w:t>为我国的</w:t>
      </w:r>
      <w:r>
        <w:rPr>
          <w:rFonts w:ascii="Times New Roman" w:hAnsi="Times New Roman" w:eastAsia="Times New Roman"/>
        </w:rPr>
        <w:t>OFDI</w:t>
      </w:r>
      <w:r>
        <w:t>尚处于一个低端水平，难以有效发挥对人民币国际化的促进作用，只有当我国的对外直接投资发展到一定规模以后才能有力的促进人民币国</w:t>
      </w:r>
      <w:r>
        <w:t>际化。因此，在人民币国际化进程即将提速的</w:t>
      </w:r>
      <w:r>
        <w:t>时候</w:t>
      </w:r>
      <w:r>
        <w:t>，应当大力鼓励国内企业“走</w:t>
      </w:r>
      <w:r>
        <w:t>出去”，投资海外从而更好的助推人民币国际化进程。</w:t>
      </w:r>
    </w:p>
    <w:p w:rsidR="0018722C">
      <w:pPr>
        <w:pStyle w:val="Heading3"/>
        <w:topLinePunct/>
        <w:ind w:left="200" w:hangingChars="200" w:hanging="200"/>
      </w:pPr>
      <w:bookmarkStart w:id="655956" w:name="_Toc686655956"/>
      <w:bookmarkStart w:name="_bookmark56" w:id="135"/>
      <w:bookmarkEnd w:id="135"/>
      <w:r>
        <w:t>6.2.2</w:t>
      </w:r>
      <w:r>
        <w:t xml:space="preserve"> </w:t>
      </w:r>
      <w:r/>
      <w:bookmarkStart w:name="_bookmark56" w:id="136"/>
      <w:bookmarkEnd w:id="136"/>
      <w:r>
        <w:t>加强人民币离岸市场的建设与</w:t>
      </w:r>
      <w:r>
        <w:t>OFDI</w:t>
      </w:r>
      <w:r/>
      <w:r>
        <w:t>相结合促进人民币国际化</w:t>
      </w:r>
      <w:bookmarkEnd w:id="655956"/>
    </w:p>
    <w:p w:rsidR="0018722C">
      <w:pPr>
        <w:topLinePunct/>
      </w:pPr>
      <w:r>
        <w:t>当前，我国离岸金融市场过度集中在香港的现状亟待改进，人民币离岸市场的建立可以极大的提高人民币的结算比例，提高人民币的国际影响力，同时也是完善金融体系的一部分，为对外直接投资提供有力保障。因此，加强人民币离岸市场的建设，再结合我国主导下的</w:t>
      </w:r>
      <w:r>
        <w:rPr>
          <w:rFonts w:ascii="Times New Roman" w:eastAsia="Times New Roman"/>
        </w:rPr>
        <w:t>OFDI</w:t>
      </w:r>
      <w:r>
        <w:t>中用人民币结算，以此共同推进人民币国际化。</w:t>
      </w:r>
    </w:p>
    <w:p w:rsidR="0018722C">
      <w:pPr>
        <w:pStyle w:val="Heading3"/>
        <w:topLinePunct/>
        <w:ind w:left="200" w:hangingChars="200" w:hanging="200"/>
      </w:pPr>
      <w:bookmarkStart w:id="655957" w:name="_Toc686655957"/>
      <w:bookmarkStart w:name="_bookmark57" w:id="137"/>
      <w:bookmarkEnd w:id="137"/>
      <w:r>
        <w:t>6.2.3</w:t>
      </w:r>
      <w:r>
        <w:t xml:space="preserve"> </w:t>
      </w:r>
      <w:r/>
      <w:bookmarkStart w:name="_bookmark57" w:id="138"/>
      <w:bookmarkEnd w:id="138"/>
      <w:r>
        <w:t>推进汇率制度改革与</w:t>
      </w:r>
      <w:r>
        <w:t>OFDI</w:t>
      </w:r>
      <w:r/>
      <w:r>
        <w:t>相结合促进人民币国际化</w:t>
      </w:r>
      <w:bookmarkEnd w:id="655957"/>
    </w:p>
    <w:p w:rsidR="0018722C">
      <w:pPr>
        <w:topLinePunct/>
      </w:pPr>
      <w:r>
        <w:t>向量误差修正模型显示，汇率贬值有利于人民币国际化，而理论分析认为</w:t>
      </w:r>
      <w:r>
        <w:t>汇率适度升值有利于本币国际化。实证研究跟理论分析出现矛盾不一致的地方，</w:t>
      </w:r>
      <w:r>
        <w:t>这是因为汇率适度升值有利于本币国际化是以浮动汇率制度为前提而得出的，</w:t>
      </w:r>
      <w:r>
        <w:t>而我国在过去很长一段时间实行的是盯住汇率制度，自</w:t>
      </w:r>
      <w:r>
        <w:rPr>
          <w:rFonts w:ascii="Times New Roman" w:eastAsia="宋体"/>
        </w:rPr>
        <w:t>721</w:t>
      </w:r>
      <w:r>
        <w:t>汇改以来实行的是</w:t>
      </w:r>
      <w:r>
        <w:t>参考一篮子货币的有管理的浮动汇率制度。人民币加入</w:t>
      </w:r>
      <w:r>
        <w:rPr>
          <w:rFonts w:ascii="Times New Roman" w:eastAsia="宋体"/>
        </w:rPr>
        <w:t>SDR</w:t>
      </w:r>
      <w:r>
        <w:t>，新一轮的汇改将要来临，人民币的汇率制度将更加贴近于市场需求，形成有效的人民币汇率形</w:t>
      </w:r>
      <w:r>
        <w:t>成机制，更加稳健的汇率制度在一定程度上减小了我国</w:t>
      </w:r>
      <w:r>
        <w:rPr>
          <w:rFonts w:ascii="Times New Roman" w:eastAsia="宋体"/>
        </w:rPr>
        <w:t>OFDI</w:t>
      </w:r>
      <w:r>
        <w:t>企业的风险，势</w:t>
      </w:r>
      <w:r>
        <w:t>必带来</w:t>
      </w:r>
      <w:r>
        <w:rPr>
          <w:rFonts w:ascii="Times New Roman" w:eastAsia="宋体"/>
        </w:rPr>
        <w:t>OFDI</w:t>
      </w:r>
      <w:r>
        <w:t>的增加，同时更加稳健的以市场为导向的汇率浮动制度也会促进</w:t>
      </w:r>
      <w:r>
        <w:t>人民币国际化。推进汇率制度改革与</w:t>
      </w:r>
      <w:r>
        <w:rPr>
          <w:rFonts w:ascii="Times New Roman" w:eastAsia="宋体"/>
        </w:rPr>
        <w:t>OFDI</w:t>
      </w:r>
      <w:r>
        <w:t>相结合共同助推人民币国际化。 </w:t>
      </w:r>
    </w:p>
    <w:p w:rsidR="0018722C">
      <w:pPr>
        <w:topLinePunct/>
      </w:pPr>
      <w:r>
        <w:t>人民币国际化的进程并非一蹴而就，乃是循序渐进的，其发展过程应当遵循周边化→区域化→国际化的渐进发展模式。根据不同经济体的当前实际需求，</w:t>
      </w:r>
      <w:r w:rsidR="001852F3">
        <w:t xml:space="preserve">实现人民币国际化的区域拓展，选择贸易结算、</w:t>
      </w:r>
      <w:r>
        <w:rPr>
          <w:rFonts w:ascii="Times New Roman" w:hAnsi="Times New Roman" w:eastAsia="Times New Roman"/>
        </w:rPr>
        <w:t>OFDI</w:t>
      </w:r>
      <w:r>
        <w:t>形式的资本输出和离岸市场多种方式相结合的发展道路，在试点、风险可控的前提下分步推进。</w:t>
      </w:r>
    </w:p>
    <w:p w:rsidR="0018722C">
      <w:pPr>
        <w:topLinePunct/>
      </w:pPr>
      <w:r>
        <w:rPr>
          <w:rFonts w:cstheme="minorBidi" w:hAnsiTheme="minorHAnsi" w:eastAsiaTheme="minorHAnsi" w:asciiTheme="minorHAnsi" w:ascii="Times New Roman"/>
        </w:rPr>
        <w:t>40</w:t>
      </w:r>
    </w:p>
    <w:p w:rsidR="0018722C">
      <w:pPr>
        <w:pStyle w:val="afff1"/>
        <w:topLinePunct/>
      </w:pPr>
      <w:bookmarkStart w:id="655958" w:name="_Toc686655958"/>
      <w:bookmarkStart w:name="参考文献 " w:id="139"/>
      <w:bookmarkEnd w:id="139"/>
      <w:r/>
      <w:bookmarkStart w:name="_bookmark58" w:id="140"/>
      <w:bookmarkEnd w:id="140"/>
      <w:r/>
      <w:r>
        <w:t>参考文献</w:t>
      </w:r>
      <w:bookmarkEnd w:id="65595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 Kiyotaki</w:t>
      </w:r>
      <w:r>
        <w:rPr>
          <w:rFonts w:cstheme="minorBidi" w:hAnsiTheme="minorHAnsi" w:eastAsiaTheme="minorHAnsi" w:asciiTheme="minorHAnsi"/>
        </w:rPr>
        <w:t xml:space="preserve">, </w:t>
      </w:r>
      <w:r>
        <w:rPr>
          <w:rFonts w:cstheme="minorBidi" w:hAnsiTheme="minorHAnsi" w:eastAsiaTheme="minorHAnsi" w:asciiTheme="minorHAnsi"/>
        </w:rPr>
        <w:t xml:space="preserve">A Matsui</w:t>
      </w:r>
      <w:r>
        <w:rPr>
          <w:rFonts w:cstheme="minorBidi" w:hAnsiTheme="minorHAnsi" w:eastAsiaTheme="minorHAnsi" w:asciiTheme="minorHAnsi"/>
        </w:rPr>
        <w:t xml:space="preserve">, </w:t>
      </w:r>
      <w:r>
        <w:rPr>
          <w:rFonts w:cstheme="minorBidi" w:hAnsiTheme="minorHAnsi" w:eastAsiaTheme="minorHAnsi" w:asciiTheme="minorHAnsi"/>
        </w:rPr>
        <w:t xml:space="preserve">K Matsuyama</w:t>
      </w:r>
      <w:r>
        <w:rPr>
          <w:rFonts w:cstheme="minorBidi" w:hAnsiTheme="minorHAnsi" w:eastAsiaTheme="minorHAnsi" w:asciiTheme="minorHAnsi"/>
        </w:rPr>
        <w:t xml:space="preserve">,</w:t>
      </w:r>
      <w:r>
        <w:rPr>
          <w:rFonts w:cstheme="minorBidi" w:hAnsiTheme="minorHAnsi" w:eastAsiaTheme="minorHAnsi" w:asciiTheme="minorHAnsi"/>
        </w:rPr>
        <w:t xml:space="preserve"> Toward a Theory of International Currency.</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Review of Economic Studies, 1993,</w:t>
      </w:r>
      <w:r>
        <w:rPr>
          <w:rFonts w:cstheme="minorBidi" w:hAnsiTheme="minorHAnsi" w:eastAsiaTheme="minorHAnsi" w:asciiTheme="minorHAnsi"/>
        </w:rPr>
        <w:t> </w:t>
      </w:r>
      <w:r>
        <w:rPr>
          <w:rFonts w:cstheme="minorBidi" w:hAnsiTheme="minorHAnsi" w:eastAsiaTheme="minorHAnsi" w:asciiTheme="minorHAnsi"/>
        </w:rPr>
        <w:t>60</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Adler, 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 Dumas, B., and Exposure to currency risk: Definition and measurement</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Financial Management,1984</w:t>
      </w: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 xml:space="preserve">:41</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50.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Cantwell</w:t>
      </w:r>
      <w:r>
        <w:rPr>
          <w:rFonts w:cstheme="minorBidi" w:hAnsiTheme="minorHAnsi" w:eastAsiaTheme="minorHAnsi" w:asciiTheme="minorHAnsi"/>
        </w:rPr>
        <w:t xml:space="preserve">, </w:t>
      </w:r>
      <w:r>
        <w:rPr>
          <w:rFonts w:cstheme="minorBidi" w:hAnsiTheme="minorHAnsi" w:eastAsiaTheme="minorHAnsi" w:asciiTheme="minorHAnsi"/>
        </w:rPr>
        <w:t>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&amp;</w:t>
      </w:r>
      <w:r>
        <w:rPr>
          <w:rFonts w:cstheme="minorBidi" w:hAnsiTheme="minorHAnsi" w:eastAsiaTheme="minorHAnsi" w:asciiTheme="minorHAnsi"/>
        </w:rPr>
        <w:t> </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Tolentino</w:t>
      </w:r>
      <w:r>
        <w:rPr>
          <w:rFonts w:cstheme="minorBidi" w:hAnsiTheme="minorHAnsi" w:eastAsiaTheme="minorHAnsi" w:asciiTheme="minorHAnsi"/>
        </w:rPr>
        <w:t xml:space="preserve">, </w:t>
      </w:r>
      <w:r>
        <w:rPr>
          <w:rFonts w:cstheme="minorBidi" w:hAnsiTheme="minorHAnsi" w:eastAsiaTheme="minorHAnsi" w:asciiTheme="minorHAnsi"/>
        </w:rPr>
        <w:t>Technological</w:t>
      </w:r>
      <w:r>
        <w:rPr>
          <w:rFonts w:cstheme="minorBidi" w:hAnsiTheme="minorHAnsi" w:eastAsiaTheme="minorHAnsi" w:asciiTheme="minorHAnsi"/>
        </w:rPr>
        <w:t> </w:t>
      </w:r>
      <w:r>
        <w:rPr>
          <w:rFonts w:cstheme="minorBidi" w:hAnsiTheme="minorHAnsi" w:eastAsiaTheme="minorHAnsi" w:asciiTheme="minorHAnsi"/>
        </w:rPr>
        <w:t>Accumulation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Third</w:t>
      </w:r>
      <w:r>
        <w:rPr>
          <w:rFonts w:cstheme="minorBidi" w:hAnsiTheme="minorHAnsi" w:eastAsiaTheme="minorHAnsi" w:asciiTheme="minorHAnsi"/>
        </w:rPr>
        <w:t> </w:t>
      </w:r>
      <w:r>
        <w:rPr>
          <w:rFonts w:cstheme="minorBidi" w:hAnsiTheme="minorHAnsi" w:eastAsiaTheme="minorHAnsi" w:asciiTheme="minorHAnsi"/>
        </w:rPr>
        <w:t>World Multinationals</w:t>
      </w:r>
      <w:r>
        <w:rPr>
          <w:rFonts w:cstheme="minorBidi" w:hAnsiTheme="minorHAnsi" w:eastAsiaTheme="minorHAnsi" w:asciiTheme="minorHAnsi"/>
        </w:rPr>
        <w:t xml:space="preserve">, </w:t>
      </w:r>
      <w:r>
        <w:rPr>
          <w:rFonts w:cstheme="minorBidi" w:hAnsiTheme="minorHAnsi" w:eastAsiaTheme="minorHAnsi" w:asciiTheme="minorHAnsi"/>
        </w:rPr>
        <w:t>International Investment and Business</w:t>
      </w:r>
      <w:r>
        <w:rPr>
          <w:rFonts w:cstheme="minorBidi" w:hAnsiTheme="minorHAnsi" w:eastAsiaTheme="minorHAnsi" w:asciiTheme="minorHAnsi"/>
        </w:rPr>
        <w:t> </w:t>
      </w:r>
      <w:r>
        <w:rPr>
          <w:rFonts w:cstheme="minorBidi" w:hAnsiTheme="minorHAnsi" w:eastAsiaTheme="minorHAnsi" w:asciiTheme="minorHAnsi"/>
        </w:rPr>
        <w:t>Studies</w:t>
      </w:r>
      <w:r>
        <w:rPr>
          <w:rFonts w:cstheme="minorBidi" w:hAnsiTheme="minorHAnsi" w:eastAsiaTheme="minorHAnsi" w:asciiTheme="minorHAnsi"/>
        </w:rPr>
        <w:t xml:space="preserve">, </w:t>
      </w:r>
      <w:r>
        <w:rPr>
          <w:rFonts w:cstheme="minorBidi" w:hAnsiTheme="minorHAnsi" w:eastAsiaTheme="minorHAnsi" w:asciiTheme="minorHAnsi"/>
        </w:rPr>
        <w:t>1990，pp.1～58.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 Annette Kamps, The Euro as Invoicing Currency in International Trade</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European</w:t>
      </w:r>
      <w:r w:rsidR="001852F3">
        <w:rPr>
          <w:rFonts w:cstheme="minorBidi" w:hAnsiTheme="minorHAnsi" w:eastAsiaTheme="minorHAnsi" w:asciiTheme="minorHAnsi"/>
        </w:rPr>
        <w:t xml:space="preserve">  Central Bank, Working PaPerSeries,2006,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No.665.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Baillie</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Bollerslev</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message</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daily</w:t>
      </w:r>
      <w:r>
        <w:rPr>
          <w:rFonts w:cstheme="minorBidi" w:hAnsiTheme="minorHAnsi" w:eastAsiaTheme="minorHAnsi" w:asciiTheme="minorHAnsi"/>
        </w:rPr>
        <w:t> </w:t>
      </w:r>
      <w:r>
        <w:rPr>
          <w:rFonts w:cstheme="minorBidi" w:hAnsiTheme="minorHAnsi" w:eastAsiaTheme="minorHAnsi" w:asciiTheme="minorHAnsi"/>
        </w:rPr>
        <w:t>exchange</w:t>
      </w:r>
      <w:r>
        <w:rPr>
          <w:rFonts w:cstheme="minorBidi" w:hAnsiTheme="minorHAnsi" w:eastAsiaTheme="minorHAnsi" w:asciiTheme="minorHAnsi"/>
        </w:rPr>
        <w:t> </w:t>
      </w:r>
      <w:r>
        <w:rPr>
          <w:rFonts w:cstheme="minorBidi" w:hAnsiTheme="minorHAnsi" w:eastAsiaTheme="minorHAnsi" w:asciiTheme="minorHAnsi"/>
        </w:rPr>
        <w:t>rates</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conditional variance</w:t>
      </w:r>
      <w:r>
        <w:rPr>
          <w:rFonts w:cstheme="minorBidi" w:hAnsiTheme="minorHAnsi" w:eastAsiaTheme="minorHAnsi" w:asciiTheme="minorHAnsi"/>
        </w:rPr>
        <w:t> </w:t>
      </w:r>
      <w:r>
        <w:rPr>
          <w:rFonts w:cstheme="minorBidi" w:hAnsiTheme="minorHAnsi" w:eastAsiaTheme="minorHAnsi" w:asciiTheme="minorHAnsi"/>
        </w:rPr>
        <w:t>tale.</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Journal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Business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Economic</w:t>
      </w:r>
      <w:r>
        <w:rPr>
          <w:rFonts w:cstheme="minorBidi" w:hAnsiTheme="minorHAnsi" w:eastAsiaTheme="minorHAnsi" w:asciiTheme="minorHAnsi"/>
        </w:rPr>
        <w:t> </w:t>
      </w:r>
      <w:r>
        <w:rPr>
          <w:rFonts w:cstheme="minorBidi" w:hAnsiTheme="minorHAnsi" w:eastAsiaTheme="minorHAnsi" w:asciiTheme="minorHAnsi"/>
        </w:rPr>
        <w:t>Statistics</w:t>
      </w:r>
      <w:r>
        <w:rPr>
          <w:rFonts w:cstheme="minorBidi" w:hAnsiTheme="minorHAnsi" w:eastAsiaTheme="minorHAnsi" w:asciiTheme="minorHAnsi"/>
        </w:rPr>
        <w:t> </w:t>
      </w:r>
      <w:r>
        <w:rPr>
          <w:rFonts w:cstheme="minorBidi" w:hAnsiTheme="minorHAnsi" w:eastAsiaTheme="minorHAnsi" w:asciiTheme="minorHAnsi"/>
        </w:rPr>
        <w:t>l989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:297</w:t>
      </w:r>
      <w:r w:rsidR="001852F3">
        <w:rPr>
          <w:rFonts w:cstheme="minorBidi" w:hAnsiTheme="minorHAnsi" w:eastAsiaTheme="minorHAnsi" w:asciiTheme="minorHAnsi"/>
        </w:rPr>
        <w:t xml:space="preserve">一</w:t>
      </w:r>
      <w:r>
        <w:rPr>
          <w:rFonts w:cstheme="minorBidi" w:hAnsiTheme="minorHAnsi" w:eastAsiaTheme="minorHAnsi" w:asciiTheme="minorHAnsi"/>
        </w:rPr>
        <w:t>305.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 Campa, J., and L. Goldberg, Exchange Rate Pass</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Through into Import Prices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Review of Economies and Statistics,2005</w:t>
      </w:r>
      <w:r>
        <w:rPr>
          <w:rFonts w:cstheme="minorBidi" w:hAnsiTheme="minorHAnsi" w:eastAsiaTheme="minorHAnsi" w:asciiTheme="minorHAnsi"/>
        </w:rPr>
        <w:t>(</w:t>
      </w:r>
      <w:r>
        <w:rPr>
          <w:rFonts w:cstheme="minorBidi" w:hAnsiTheme="minorHAnsi" w:eastAsiaTheme="minorHAnsi" w:asciiTheme="minorHAnsi"/>
        </w:rPr>
        <w:t xml:space="preserve">874</w:t>
      </w:r>
      <w:r>
        <w:rPr>
          <w:rFonts w:cstheme="minorBidi" w:hAnsiTheme="minorHAnsi" w:eastAsiaTheme="minorHAnsi" w:asciiTheme="minorHAnsi"/>
        </w:rPr>
        <w:t>)</w:t>
      </w:r>
      <w:r>
        <w:rPr>
          <w:rFonts w:cstheme="minorBidi" w:hAnsiTheme="minorHAnsi" w:eastAsiaTheme="minorHAnsi" w:asciiTheme="minorHAnsi"/>
        </w:rPr>
        <w:t xml:space="preserve">:679</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690.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 xml:space="preserve"> Chari, 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 Kehoe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E. Me Grattan, Can Sticky Price Models Generate Volatile and Persistent Exchange</w:t>
      </w:r>
      <w:r>
        <w:rPr>
          <w:rFonts w:cstheme="minorBidi" w:hAnsiTheme="minorHAnsi" w:eastAsiaTheme="minorHAnsi" w:asciiTheme="minorHAnsi"/>
        </w:rPr>
        <w:t> </w:t>
      </w:r>
      <w:r>
        <w:rPr>
          <w:rFonts w:cstheme="minorBidi" w:hAnsiTheme="minorHAnsi" w:eastAsiaTheme="minorHAnsi" w:asciiTheme="minorHAnsi"/>
        </w:rPr>
        <w:t>Rates</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ReviewofEeonomicStudies,2002</w:t>
      </w:r>
      <w:r>
        <w:rPr>
          <w:rFonts w:cstheme="minorBidi" w:hAnsiTheme="minorHAnsi" w:eastAsiaTheme="minorHAnsi" w:asciiTheme="minorHAnsi"/>
        </w:rPr>
        <w:t>(</w:t>
      </w:r>
      <w:r>
        <w:rPr>
          <w:rFonts w:cstheme="minorBidi" w:hAnsiTheme="minorHAnsi" w:eastAsiaTheme="minorHAnsi" w:asciiTheme="minorHAnsi"/>
        </w:rPr>
        <w:t xml:space="preserve">693</w:t>
      </w:r>
      <w:r>
        <w:rPr>
          <w:rFonts w:cstheme="minorBidi" w:hAnsiTheme="minorHAnsi" w:eastAsiaTheme="minorHAnsi" w:asciiTheme="minorHAnsi"/>
        </w:rPr>
        <w:t>)</w:t>
      </w:r>
      <w:r>
        <w:rPr>
          <w:rFonts w:cstheme="minorBidi" w:hAnsiTheme="minorHAnsi" w:eastAsiaTheme="minorHAnsi" w:asciiTheme="minorHAnsi"/>
        </w:rPr>
        <w:t xml:space="preserve">:533</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63.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唐浩.人民币国际化演化与路径</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.科学出版社，2012 </w:t>
      </w:r>
      <w:r>
        <w:rPr>
          <w:rFonts w:cstheme="minorBidi" w:hAnsiTheme="minorHAnsi" w:eastAsiaTheme="minorHAnsi" w:asciiTheme="minorHAnsi"/>
        </w:rPr>
        <w:t xml:space="preserve">[</w:t>
      </w:r>
      <w:r>
        <w:rPr>
          <w:rFonts w:cstheme="minorBidi" w:hAnsiTheme="minorHAnsi" w:eastAsiaTheme="minorHAnsi" w:asciiTheme="minorHAnsi"/>
        </w:rPr>
        <w:t xml:space="preserve">9</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曲金丽. 浅析人民币国际化</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.对外经贸，2013</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04</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001852F3">
        <w:rPr>
          <w:rFonts w:cstheme="minorBidi" w:hAnsiTheme="minorHAnsi" w:eastAsiaTheme="minorHAnsi" w:asciiTheme="minorHAnsi"/>
        </w:rPr>
        <w:t xml:space="preserve">王路，刘红超.对人民币国际化思考-基于国际直接投资角</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ft西财经大学学报</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 xml:space="preserve">06</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001852F3">
        <w:rPr>
          <w:rFonts w:cstheme="minorBidi" w:hAnsiTheme="minorHAnsi" w:eastAsiaTheme="minorHAnsi" w:asciiTheme="minorHAnsi"/>
        </w:rPr>
        <w:t xml:space="preserve">张春萍.中国对外直接投资的贸易效应研究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.数量经济技术经济研究，2012</w:t>
      </w:r>
    </w:p>
    <w:p w:rsidR="0018722C">
      <w:pPr>
        <w:tabs>
          <w:tab w:val="right" w:pos="9264"/>
        </w:tabs>
        <w:ind w:firstLineChars="1774" w:firstLine="4257"/>
        <w:pStyle w:val="a6"/>
        <w:topLinePunct/>
        <w:textAlignment w:val="center"/>
      </w:pPr>
      <w:r>
        <w:tab/>
      </w:r>
      <w:r w:rsidP="005B568E">
        <w:t>（</w:t>
      </w:r>
      <w:r>
        <w:rPr>
          <w:rFonts w:cstheme="minorBidi" w:hAnsiTheme="minorHAnsi" w:eastAsiaTheme="minorHAnsi" w:asciiTheme="minorHAnsi"/>
        </w:rPr>
        <w:t xml:space="preserve">06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001852F3">
        <w:rPr>
          <w:rFonts w:cstheme="minorBidi" w:hAnsiTheme="minorHAnsi" w:eastAsiaTheme="minorHAnsi" w:asciiTheme="minorHAnsi"/>
        </w:rPr>
        <w:t xml:space="preserve">李梅，柳士昌.对外直接投资逆向技术溢出的地区差异和门槛效应——基于中国省际面板数据的门槛回归分析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.管理世界，2012</w:t>
      </w:r>
      <w:r>
        <w:rPr>
          <w:rFonts w:cstheme="minorBidi" w:hAnsiTheme="minorHAnsi" w:eastAsiaTheme="minorHAnsi" w:asciiTheme="minorHAnsi"/>
          <w:kern w:val="2"/>
          <w:sz w:val="21"/>
        </w:rPr>
        <w:t>（</w:t>
      </w:r>
      <w:r>
        <w:rPr>
          <w:rFonts w:cstheme="minorBidi" w:hAnsiTheme="minorHAnsi" w:eastAsiaTheme="minorHAnsi" w:asciiTheme="minorHAnsi"/>
        </w:rPr>
        <w:t xml:space="preserve">01</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001852F3">
        <w:rPr>
          <w:rFonts w:cstheme="minorBidi" w:hAnsiTheme="minorHAnsi" w:eastAsiaTheme="minorHAnsi" w:asciiTheme="minorHAnsi"/>
        </w:rPr>
        <w:t xml:space="preserve">姚枝仲. 对外投资加速人民币国际化</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.财会研究，2012</w:t>
      </w:r>
      <w:r>
        <w:rPr>
          <w:rFonts w:cstheme="minorBidi" w:hAnsiTheme="minorHAnsi" w:eastAsiaTheme="minorHAnsi" w:asciiTheme="minorHAnsi"/>
          <w:kern w:val="2"/>
          <w:sz w:val="21"/>
        </w:rPr>
        <w:t>（</w:t>
      </w:r>
      <w:r>
        <w:rPr>
          <w:rFonts w:cstheme="minorBidi" w:hAnsiTheme="minorHAnsi" w:eastAsiaTheme="minorHAnsi" w:asciiTheme="minorHAnsi"/>
        </w:rPr>
        <w:t xml:space="preserve">03</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001852F3">
        <w:rPr>
          <w:rFonts w:cstheme="minorBidi" w:hAnsiTheme="minorHAnsi" w:eastAsiaTheme="minorHAnsi" w:asciiTheme="minorHAnsi"/>
        </w:rPr>
        <w:t xml:space="preserve">李伏安</w:t>
      </w:r>
      <w:r>
        <w:rPr>
          <w:rFonts w:hint="eastAsia"/>
        </w:rPr>
        <w:t xml:space="preserve">，</w:t>
      </w:r>
      <w:r>
        <w:rPr>
          <w:rFonts w:cstheme="minorBidi" w:hAnsiTheme="minorHAnsi" w:eastAsiaTheme="minorHAnsi" w:asciiTheme="minorHAnsi"/>
        </w:rPr>
        <w:t xml:space="preserve">林衫.国际货币体系的历史、现状——兼论人民币国际化的选择.</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.金融研究</w:t>
      </w:r>
      <w:r w:rsidR="001852F3">
        <w:rPr>
          <w:rFonts w:cstheme="minorBidi" w:hAnsiTheme="minorHAnsi" w:eastAsiaTheme="minorHAnsi" w:asciiTheme="minorHAnsi"/>
        </w:rPr>
        <w:t xml:space="preserve">，2006</w:t>
      </w:r>
      <w:r>
        <w:rPr>
          <w:rFonts w:cstheme="minorBidi" w:hAnsiTheme="minorHAnsi" w:eastAsiaTheme="minorHAnsi" w:asciiTheme="minorHAnsi"/>
          <w:kern w:val="2"/>
          <w:sz w:val="21"/>
        </w:rPr>
        <w:t>（</w:t>
      </w:r>
      <w:r>
        <w:rPr>
          <w:rFonts w:cstheme="minorBidi" w:hAnsiTheme="minorHAnsi" w:eastAsiaTheme="minorHAnsi" w:asciiTheme="minorHAnsi"/>
        </w:rPr>
        <w:t xml:space="preserve">05</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001852F3">
        <w:rPr>
          <w:rFonts w:cstheme="minorBidi" w:hAnsiTheme="minorHAnsi" w:eastAsiaTheme="minorHAnsi" w:asciiTheme="minorHAnsi"/>
        </w:rPr>
        <w:t xml:space="preserve">林治洪，陈岩，秦学志.中国对外投资决定因素——基于整合资源观与制度视角的实证分析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管理世界，2012</w:t>
      </w:r>
      <w:r>
        <w:rPr>
          <w:rFonts w:cstheme="minorBidi" w:hAnsiTheme="minorHAnsi" w:eastAsiaTheme="minorHAnsi" w:asciiTheme="minorHAnsi"/>
        </w:rPr>
        <w:t>（</w:t>
      </w:r>
      <w:r>
        <w:rPr>
          <w:rFonts w:cstheme="minorBidi" w:hAnsiTheme="minorHAnsi" w:eastAsiaTheme="minorHAnsi" w:asciiTheme="minorHAnsi"/>
        </w:rPr>
        <w:t xml:space="preserve">08</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001852F3">
        <w:rPr>
          <w:rFonts w:cstheme="minorBidi" w:hAnsiTheme="minorHAnsi" w:eastAsiaTheme="minorHAnsi" w:asciiTheme="minorHAnsi"/>
        </w:rPr>
        <w:t xml:space="preserve">赵晓斐. “一带一路”背景下人民币国际化问题研究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.特区经济,2016</w:t>
      </w:r>
      <w:r>
        <w:rPr>
          <w:rFonts w:cstheme="minorBidi" w:hAnsiTheme="minorHAnsi" w:eastAsiaTheme="minorHAnsi" w:asciiTheme="minorHAnsi"/>
          <w:kern w:val="2"/>
          <w:sz w:val="21"/>
        </w:rPr>
        <w:t>（</w:t>
      </w:r>
      <w:r>
        <w:rPr>
          <w:rFonts w:cstheme="minorBidi" w:hAnsiTheme="minorHAnsi" w:eastAsiaTheme="minorHAnsi" w:asciiTheme="minorHAnsi"/>
        </w:rPr>
        <w:t xml:space="preserve">01</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刘阿利. </w:t>
      </w:r>
      <w:r w:rsidR="001852F3">
        <w:rPr>
          <w:rFonts w:cstheme="minorBidi" w:hAnsiTheme="minorHAnsi" w:eastAsiaTheme="minorHAnsi" w:asciiTheme="minorHAnsi"/>
        </w:rPr>
        <w:t xml:space="preserve">“亚投行”背景下人民币国际化研究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.合作经济与科技,2016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林琳，简兵，马众浩.基于</w:t>
      </w:r>
      <w:r>
        <w:rPr>
          <w:rFonts w:cstheme="minorBidi" w:hAnsiTheme="minorHAnsi" w:eastAsiaTheme="minorHAnsi" w:asciiTheme="minorHAnsi"/>
        </w:rPr>
        <w:t xml:space="preserve">VAR</w:t>
      </w:r>
      <w:r w:rsidR="001852F3">
        <w:rPr>
          <w:rFonts w:cstheme="minorBidi" w:hAnsiTheme="minorHAnsi" w:eastAsiaTheme="minorHAnsi" w:asciiTheme="minorHAnsi"/>
        </w:rPr>
        <w:t xml:space="preserve">模型的人民币国际化影响因素的经验分析</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武</w:t>
      </w:r>
    </w:p>
    <w:p w:rsidR="0018722C">
      <w:pPr>
        <w:topLinePunct/>
      </w:pPr>
      <w:r>
        <w:rPr>
          <w:rFonts w:cstheme="minorBidi" w:hAnsiTheme="minorHAnsi" w:eastAsiaTheme="minorHAnsi" w:asciiTheme="minorHAnsi"/>
        </w:rPr>
        <w:t>汉金融</w:t>
      </w:r>
      <w:r>
        <w:rPr>
          <w:rFonts w:hint="eastAsia"/>
        </w:rPr>
        <w:t>，</w:t>
      </w:r>
      <w:r>
        <w:rPr>
          <w:rFonts w:cstheme="minorBidi" w:hAnsiTheme="minorHAnsi" w:eastAsiaTheme="minorHAnsi" w:asciiTheme="minorHAnsi"/>
        </w:rPr>
        <w:t>2015</w:t>
      </w:r>
      <w:r>
        <w:rPr>
          <w:rFonts w:cstheme="minorBidi" w:hAnsiTheme="minorHAnsi" w:eastAsiaTheme="minorHAnsi" w:asciiTheme="minorHAnsi"/>
          <w:kern w:val="2"/>
          <w:sz w:val="21"/>
        </w:rPr>
        <w:t>(</w:t>
      </w:r>
      <w:r>
        <w:rPr>
          <w:rFonts w:cstheme="minorBidi" w:hAnsiTheme="minorHAnsi" w:eastAsiaTheme="minorHAnsi" w:asciiTheme="minorHAnsi"/>
        </w:rPr>
        <w:t xml:space="preserve">03</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19</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孙博. 人民币国际化存在的问题与实现路径</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.纵横经济</w:t>
      </w:r>
      <w:r>
        <w:rPr>
          <w:rFonts w:hint="eastAsia"/>
        </w:rPr>
        <w:t xml:space="preserve">，</w:t>
      </w:r>
      <w:r>
        <w:rPr>
          <w:rFonts w:cstheme="minorBidi" w:hAnsiTheme="minorHAnsi" w:eastAsiaTheme="minorHAnsi" w:asciiTheme="minorHAnsi"/>
        </w:rPr>
        <w:t xml:space="preserve">2015</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05</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郭海瑞. 人民币国际化的路径选择</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.流通经济,2014,4</w:t>
      </w:r>
      <w:r>
        <w:rPr>
          <w:rFonts w:cstheme="minorBidi" w:hAnsiTheme="minorHAnsi" w:eastAsiaTheme="minorHAnsi" w:asciiTheme="minorHAnsi"/>
        </w:rPr>
        <w:t xml:space="preserve">4</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001852F3">
        <w:rPr>
          <w:rFonts w:cstheme="minorBidi" w:hAnsiTheme="minorHAnsi" w:eastAsiaTheme="minorHAnsi" w:asciiTheme="minorHAnsi"/>
        </w:rPr>
        <w:t xml:space="preserve">孙海霞.货币国际化条件研究--一基于国际货币三大职能</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.上海：复旦大学，</w:t>
      </w:r>
      <w:r w:rsidR="001852F3">
        <w:rPr>
          <w:rFonts w:cstheme="minorBidi" w:hAnsiTheme="minorHAnsi" w:eastAsiaTheme="minorHAnsi" w:asciiTheme="minorHAnsi"/>
        </w:rPr>
        <w:t xml:space="preserve">2011-04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001852F3">
        <w:rPr>
          <w:rFonts w:cstheme="minorBidi" w:hAnsiTheme="minorHAnsi" w:eastAsiaTheme="minorHAnsi" w:asciiTheme="minorHAnsi"/>
        </w:rPr>
        <w:t xml:space="preserve">古广东.对外直接投资与母国经济利益：理论分析与实证研究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.杭州：浙江大学，2006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001852F3">
        <w:rPr>
          <w:rFonts w:cstheme="minorBidi" w:hAnsiTheme="minorHAnsi" w:eastAsiaTheme="minorHAnsi" w:asciiTheme="minorHAnsi"/>
        </w:rPr>
        <w:t xml:space="preserve">丁伟.中国对外直接投资对国内产业结构升级的影响</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.重庆：重庆师范大学，</w:t>
      </w:r>
      <w:r w:rsidR="001852F3">
        <w:rPr>
          <w:rFonts w:cstheme="minorBidi" w:hAnsiTheme="minorHAnsi" w:eastAsiaTheme="minorHAnsi" w:asciiTheme="minorHAnsi"/>
        </w:rPr>
        <w:t xml:space="preserve">2014-03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001852F3">
        <w:rPr>
          <w:rFonts w:cstheme="minorBidi" w:hAnsiTheme="minorHAnsi" w:eastAsiaTheme="minorHAnsi" w:asciiTheme="minorHAnsi"/>
        </w:rPr>
        <w:t xml:space="preserve">高和. 对外直接投资对母国货币国际化影响研究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.重庆：重庆师范大学，</w:t>
      </w:r>
      <w:r w:rsidR="001852F3">
        <w:rPr>
          <w:rFonts w:cstheme="minorBidi" w:hAnsiTheme="minorHAnsi" w:eastAsiaTheme="minorHAnsi" w:asciiTheme="minorHAnsi"/>
        </w:rPr>
        <w:t xml:space="preserve">2015-03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001852F3">
        <w:rPr>
          <w:rFonts w:cstheme="minorBidi" w:hAnsiTheme="minorHAnsi" w:eastAsiaTheme="minorHAnsi" w:asciiTheme="minorHAnsi"/>
        </w:rPr>
        <w:t xml:space="preserve">李根.美国对外直接投资对美元国际化的影响研究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.长沙：湖南大学,2012-04-11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001852F3">
        <w:rPr>
          <w:rFonts w:cstheme="minorBidi" w:hAnsiTheme="minorHAnsi" w:eastAsiaTheme="minorHAnsi" w:asciiTheme="minorHAnsi"/>
        </w:rPr>
        <w:t xml:space="preserve">张敬之.人民币国际化与人民币对外直接投资的相关性研究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.上海金融,2014</w:t>
      </w:r>
      <w:r>
        <w:rPr>
          <w:rFonts w:cstheme="minorBidi" w:hAnsiTheme="minorHAnsi" w:eastAsiaTheme="minorHAnsi" w:asciiTheme="minorHAnsi"/>
          <w:kern w:val="2"/>
          <w:sz w:val="21"/>
        </w:rPr>
        <w:t>（</w:t>
      </w:r>
      <w:r>
        <w:rPr>
          <w:rFonts w:cstheme="minorBidi" w:hAnsiTheme="minorHAnsi" w:eastAsiaTheme="minorHAnsi" w:asciiTheme="minorHAnsi"/>
        </w:rPr>
        <w:t xml:space="preserve">11</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001852F3">
        <w:rPr>
          <w:rFonts w:cstheme="minorBidi" w:hAnsiTheme="minorHAnsi" w:eastAsiaTheme="minorHAnsi" w:asciiTheme="minorHAnsi"/>
        </w:rPr>
        <w:t xml:space="preserve">江小涓.对外投资理论及其对中国的借鉴意义</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.经济研究参考. 2002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73</w:t>
      </w:r>
    </w:p>
    <w:p w:rsidR="0018722C">
      <w:pPr>
        <w:spacing w:before="126"/>
        <w:ind w:leftChars="0" w:left="1085" w:rightChars="0" w:right="0" w:firstLineChars="0" w:firstLine="0"/>
        <w:jc w:val="left"/>
        <w:topLinePunct/>
      </w:pPr>
      <w:r>
        <w:rPr>
          <w:kern w:val="2"/>
          <w:sz w:val="21"/>
          <w:szCs w:val="22"/>
          <w:rFonts w:cstheme="minorBidi" w:hAnsiTheme="minorHAnsi" w:eastAsiaTheme="minorHAnsi" w:asciiTheme="minorHAnsi"/>
        </w:rPr>
        <w:t>期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001852F3">
        <w:rPr>
          <w:rFonts w:cstheme="minorBidi" w:hAnsiTheme="minorHAnsi" w:eastAsiaTheme="minorHAnsi" w:asciiTheme="minorHAnsi"/>
        </w:rPr>
        <w:t xml:space="preserve">魏巧琴，杨大楷.对外直接投资与经济增长的关系研究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.数量经济技术经济研</w:t>
      </w:r>
    </w:p>
    <w:p w:rsidR="0018722C">
      <w:pPr>
        <w:spacing w:before="125"/>
        <w:ind w:leftChars="0" w:left="1085" w:rightChars="0" w:right="0" w:firstLineChars="0" w:firstLine="0"/>
        <w:jc w:val="left"/>
        <w:topLinePunct/>
      </w:pPr>
      <w:r>
        <w:rPr>
          <w:kern w:val="2"/>
          <w:sz w:val="21"/>
          <w:szCs w:val="22"/>
          <w:rFonts w:cstheme="minorBidi" w:hAnsiTheme="minorHAnsi" w:eastAsiaTheme="minorHAnsi" w:asciiTheme="minorHAnsi"/>
        </w:rPr>
        <w:t>究.2003</w:t>
      </w:r>
      <w:r w:rsidR="001852F3">
        <w:rPr>
          <w:kern w:val="2"/>
          <w:sz w:val="21"/>
          <w:szCs w:val="22"/>
          <w:rFonts w:cstheme="minorBidi" w:hAnsiTheme="minorHAnsi" w:eastAsiaTheme="minorHAnsi" w:asciiTheme="minorHAnsi"/>
        </w:rPr>
        <w:t xml:space="preserve">年第</w:t>
      </w:r>
      <w:r w:rsidR="001852F3">
        <w:rPr>
          <w:kern w:val="2"/>
          <w:sz w:val="21"/>
          <w:szCs w:val="22"/>
          <w:rFonts w:cstheme="minorBidi" w:hAnsiTheme="minorHAnsi" w:eastAsiaTheme="minorHAnsi" w:asciiTheme="minorHAnsi"/>
        </w:rPr>
        <w:t xml:space="preserve">1</w:t>
      </w:r>
      <w:r w:rsidR="001852F3">
        <w:rPr>
          <w:kern w:val="2"/>
          <w:sz w:val="21"/>
          <w:szCs w:val="22"/>
          <w:rFonts w:cstheme="minorBidi" w:hAnsiTheme="minorHAnsi" w:eastAsiaTheme="minorHAnsi" w:asciiTheme="minorHAnsi"/>
        </w:rPr>
        <w:t xml:space="preserve">期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001852F3">
        <w:rPr>
          <w:rFonts w:cstheme="minorBidi" w:hAnsiTheme="minorHAnsi" w:eastAsiaTheme="minorHAnsi" w:asciiTheme="minorHAnsi"/>
        </w:rPr>
        <w:t xml:space="preserve">黄梅波.货币国际化及其决定因素——欧元与美元的比较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.厦门大学学报</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 xml:space="preserve">哲学社会科学版</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2001</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 xml:space="preserve">02</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001852F3">
        <w:rPr>
          <w:rFonts w:cstheme="minorBidi" w:hAnsiTheme="minorHAnsi" w:eastAsiaTheme="minorHAnsi" w:asciiTheme="minorHAnsi"/>
        </w:rPr>
        <w:t xml:space="preserve">孙海霞.货币国际化进程影响因素研究——基于外汇储备职能的实证分析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上海财经大学学报,2010-12-20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001852F3">
        <w:rPr>
          <w:rFonts w:cstheme="minorBidi" w:hAnsiTheme="minorHAnsi" w:eastAsiaTheme="minorHAnsi" w:asciiTheme="minorHAnsi"/>
        </w:rPr>
        <w:t xml:space="preserve">孙海霞.货币国际化条件研究——基于国际货币三大职能</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.上海：复旦大学,2011-04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001852F3">
        <w:rPr>
          <w:rFonts w:cstheme="minorBidi" w:hAnsiTheme="minorHAnsi" w:eastAsiaTheme="minorHAnsi" w:asciiTheme="minorHAnsi"/>
        </w:rPr>
        <w:t xml:space="preserve">崔敏.离岸金融市场发展对货币国际化的影响研究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.长沙：湖南大学，</w:t>
      </w:r>
      <w:r w:rsidR="001852F3">
        <w:rPr>
          <w:rFonts w:cstheme="minorBidi" w:hAnsiTheme="minorHAnsi" w:eastAsiaTheme="minorHAnsi" w:asciiTheme="minorHAnsi"/>
        </w:rPr>
        <w:t xml:space="preserve">2012-10-10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赵然.汇率波动对货币国际化有显著影响吗</w:t>
      </w:r>
      <w:r>
        <w:rPr>
          <w:rFonts w:hint="eastAsia"/>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.国际金融研究,2012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李美洲.货币国际化影响因素研究——基于多国面板数据计量分析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.上海</w:t>
      </w:r>
      <w:r>
        <w:rPr>
          <w:rFonts w:cstheme="minorBidi" w:hAnsiTheme="minorHAnsi" w:eastAsiaTheme="minorHAnsi" w:asciiTheme="minorHAnsi"/>
        </w:rPr>
        <w:t>金</w:t>
      </w:r>
    </w:p>
    <w:p w:rsidR="0018722C">
      <w:pPr>
        <w:spacing w:before="27"/>
        <w:ind w:leftChars="0" w:left="1085" w:rightChars="0" w:right="0" w:firstLineChars="0" w:firstLine="0"/>
        <w:jc w:val="left"/>
        <w:topLinePunct/>
      </w:pPr>
      <w:r>
        <w:rPr>
          <w:kern w:val="2"/>
          <w:sz w:val="21"/>
          <w:szCs w:val="22"/>
          <w:rFonts w:cstheme="minorBidi" w:hAnsiTheme="minorHAnsi" w:eastAsiaTheme="minorHAnsi" w:asciiTheme="minorHAnsi"/>
        </w:rPr>
        <w:t>融</w:t>
      </w:r>
      <w:r w:rsidR="001852F3">
        <w:rPr>
          <w:kern w:val="2"/>
          <w:sz w:val="21"/>
          <w:szCs w:val="22"/>
          <w:rFonts w:cstheme="minorBidi" w:hAnsiTheme="minorHAnsi" w:eastAsiaTheme="minorHAnsi" w:asciiTheme="minorHAnsi"/>
        </w:rPr>
        <w:t xml:space="preserve">, 2012-12-15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001852F3">
        <w:rPr>
          <w:rFonts w:cstheme="minorBidi" w:hAnsiTheme="minorHAnsi" w:eastAsiaTheme="minorHAnsi" w:asciiTheme="minorHAnsi"/>
        </w:rPr>
        <w:t xml:space="preserve">王万元.货币国际化决定因素研究——基于日元欧元实证分析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.杭州：浙江大学，2013-05-28   </w:t>
      </w:r>
    </w:p>
    <w:p w:rsidR="0018722C">
      <w:pPr>
        <w:topLinePunct/>
      </w:pPr>
      <w:r>
        <w:rPr>
          <w:rFonts w:cstheme="minorBidi" w:hAnsiTheme="minorHAnsi" w:eastAsiaTheme="minorHAnsi" w:asciiTheme="minorHAnsi" w:ascii="Times New Roman"/>
        </w:rPr>
        <w:t>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001852F3">
        <w:rPr>
          <w:rFonts w:cstheme="minorBidi" w:hAnsiTheme="minorHAnsi" w:eastAsiaTheme="minorHAnsi" w:asciiTheme="minorHAnsi"/>
        </w:rPr>
        <w:t xml:space="preserve">丁一兵.货币国际化的影响因素</w:t>
      </w:r>
      <w:r>
        <w:rPr>
          <w:rFonts w:hint="eastAsia"/>
        </w:rPr>
        <w:t xml:space="preserve">：</w:t>
      </w:r>
      <w:r>
        <w:rPr>
          <w:rFonts w:cstheme="minorBidi" w:hAnsiTheme="minorHAnsi" w:eastAsiaTheme="minorHAnsi" w:asciiTheme="minorHAnsi"/>
        </w:rPr>
        <w:t xml:space="preserve">基于交换结构矩阵的实证研究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.国际经贸探索</w:t>
      </w:r>
      <w:r>
        <w:rPr>
          <w:rFonts w:hint="eastAsia"/>
        </w:rPr>
        <w:t xml:space="preserve">，</w:t>
      </w:r>
      <w:r w:rsidR="001852F3">
        <w:rPr>
          <w:rFonts w:cstheme="minorBidi" w:hAnsiTheme="minorHAnsi" w:eastAsiaTheme="minorHAnsi" w:asciiTheme="minorHAnsi"/>
        </w:rPr>
        <w:t xml:space="preserve">2013-06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邓璐.出口贸易结构与货币国际化</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.长春：吉林大学，2014-05-01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苑斯秀.资本项目开放度对货币国际化影响的实证分析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.长春：吉林</w:t>
      </w:r>
      <w:r>
        <w:rPr>
          <w:rFonts w:cstheme="minorBidi" w:hAnsiTheme="minorHAnsi" w:eastAsiaTheme="minorHAnsi" w:asciiTheme="minorHAnsi"/>
        </w:rPr>
        <w:t>大</w:t>
      </w:r>
    </w:p>
    <w:p w:rsidR="0018722C">
      <w:pPr>
        <w:spacing w:before="26"/>
        <w:ind w:leftChars="0" w:left="1085" w:rightChars="0" w:right="0" w:firstLineChars="0" w:firstLine="0"/>
        <w:jc w:val="left"/>
        <w:topLinePunct/>
      </w:pPr>
      <w:r>
        <w:rPr>
          <w:kern w:val="2"/>
          <w:sz w:val="21"/>
          <w:szCs w:val="22"/>
          <w:rFonts w:cstheme="minorBidi" w:hAnsiTheme="minorHAnsi" w:eastAsiaTheme="minorHAnsi" w:asciiTheme="minorHAnsi"/>
        </w:rPr>
        <w:t>学,2014-05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001852F3">
        <w:rPr>
          <w:rFonts w:cstheme="minorBidi" w:hAnsiTheme="minorHAnsi" w:eastAsiaTheme="minorHAnsi" w:asciiTheme="minorHAnsi"/>
        </w:rPr>
        <w:t xml:space="preserve">丁一兵. 金融市场发展影响货币国际地位的实证分析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.吉林师范大学学报</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人文社会科学版,2014</w:t>
      </w:r>
      <w:r>
        <w:rPr>
          <w:rFonts w:cstheme="minorBidi" w:hAnsiTheme="minorHAnsi" w:eastAsiaTheme="minorHAnsi" w:asciiTheme="minorHAnsi"/>
        </w:rPr>
        <w:t>(</w:t>
      </w:r>
      <w:r>
        <w:rPr>
          <w:rFonts w:cstheme="minorBidi" w:hAnsiTheme="minorHAnsi" w:eastAsiaTheme="minorHAnsi" w:asciiTheme="minorHAnsi"/>
        </w:rPr>
        <w:t xml:space="preserve">02</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001852F3">
        <w:rPr>
          <w:rFonts w:cstheme="minorBidi" w:hAnsiTheme="minorHAnsi" w:eastAsiaTheme="minorHAnsi" w:asciiTheme="minorHAnsi"/>
        </w:rPr>
        <w:t xml:space="preserve">丁剑平.货币国际化的影响因子分析——基于面板平滑转换回归</w:t>
      </w:r>
      <w:r>
        <w:rPr>
          <w:rFonts w:cstheme="minorBidi" w:hAnsiTheme="minorHAnsi" w:eastAsiaTheme="minorHAnsi" w:asciiTheme="minorHAnsi"/>
        </w:rPr>
        <w:t>(</w:t>
      </w:r>
      <w:r>
        <w:rPr>
          <w:rFonts w:cstheme="minorBidi" w:hAnsiTheme="minorHAnsi" w:eastAsiaTheme="minorHAnsi" w:asciiTheme="minorHAnsi"/>
        </w:rPr>
        <w:t>PSTR</w:t>
      </w:r>
      <w:r>
        <w:rPr>
          <w:rFonts w:cstheme="minorBidi" w:hAnsiTheme="minorHAnsi" w:eastAsiaTheme="minorHAnsi" w:asciiTheme="minorHAnsi"/>
        </w:rPr>
        <w:t>)</w:t>
      </w:r>
      <w:r>
        <w:rPr>
          <w:rFonts w:cstheme="minorBidi" w:hAnsiTheme="minorHAnsi" w:eastAsiaTheme="minorHAnsi" w:asciiTheme="minorHAnsi"/>
        </w:rPr>
        <w:t>的研究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.国际金融研究,2014-12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001852F3">
        <w:rPr>
          <w:rFonts w:cstheme="minorBidi" w:hAnsiTheme="minorHAnsi" w:eastAsiaTheme="minorHAnsi" w:asciiTheme="minorHAnsi"/>
        </w:rPr>
        <w:t xml:space="preserve">陈雨露</w:t>
      </w:r>
      <w:r>
        <w:rPr>
          <w:rFonts w:hint="eastAsia"/>
        </w:rPr>
        <w:t xml:space="preserve">，</w:t>
      </w:r>
      <w:r>
        <w:rPr>
          <w:rFonts w:cstheme="minorBidi" w:hAnsiTheme="minorHAnsi" w:eastAsiaTheme="minorHAnsi" w:asciiTheme="minorHAnsi"/>
        </w:rPr>
        <w:t xml:space="preserve">王芳</w:t>
      </w:r>
      <w:r>
        <w:rPr>
          <w:rFonts w:hint="eastAsia"/>
        </w:rPr>
        <w:t xml:space="preserve">，</w:t>
      </w:r>
      <w:r>
        <w:rPr>
          <w:rFonts w:cstheme="minorBidi" w:hAnsiTheme="minorHAnsi" w:eastAsiaTheme="minorHAnsi" w:asciiTheme="minorHAnsi"/>
        </w:rPr>
        <w:t xml:space="preserve">杨明.作为国家竞争战略的货币国际化</w:t>
      </w:r>
      <w:r>
        <w:rPr>
          <w:rFonts w:hint="eastAsia"/>
        </w:rPr>
        <w:t xml:space="preserve">：</w:t>
      </w:r>
      <w:r>
        <w:rPr>
          <w:rFonts w:cstheme="minorBidi" w:hAnsiTheme="minorHAnsi" w:eastAsiaTheme="minorHAnsi" w:asciiTheme="minorHAnsi"/>
        </w:rPr>
        <w:t xml:space="preserve">美元的经验证据——兼论人民币的国际化问题</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.经济研究,2005-02-2</w:t>
      </w:r>
      <w:r>
        <w:rPr>
          <w:rFonts w:cstheme="minorBidi" w:hAnsiTheme="minorHAnsi" w:eastAsiaTheme="minorHAnsi" w:asciiTheme="minorHAnsi"/>
        </w:rPr>
        <w:t xml:space="preserve">0</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001852F3">
        <w:rPr>
          <w:rFonts w:cstheme="minorBidi" w:hAnsiTheme="minorHAnsi" w:eastAsiaTheme="minorHAnsi" w:asciiTheme="minorHAnsi"/>
        </w:rPr>
        <w:t xml:space="preserve">巴曙松</w:t>
      </w:r>
      <w:r>
        <w:rPr>
          <w:rFonts w:hint="eastAsia"/>
        </w:rPr>
        <w:t xml:space="preserve">，</w:t>
      </w:r>
      <w:r>
        <w:rPr>
          <w:rFonts w:cstheme="minorBidi" w:hAnsiTheme="minorHAnsi" w:eastAsiaTheme="minorHAnsi" w:asciiTheme="minorHAnsi"/>
        </w:rPr>
        <w:t xml:space="preserve">吴博.人民币国际化对中国金融业发展的影响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.西南金融</w:t>
      </w:r>
      <w:r>
        <w:rPr>
          <w:rFonts w:cstheme="minorBidi" w:hAnsiTheme="minorHAnsi" w:eastAsiaTheme="minorHAnsi" w:asciiTheme="minorHAnsi"/>
        </w:rPr>
        <w:t>[</w:t>
      </w:r>
      <w:r>
        <w:rPr>
          <w:kern w:val="2"/>
          <w:sz w:val="21"/>
          <w:szCs w:val="22"/>
          <w:rFonts w:cstheme="minorBidi" w:hAnsiTheme="minorHAnsi" w:eastAsiaTheme="minorHAnsi" w:asciiTheme="minorHAnsi"/>
        </w:rPr>
        <w:t>43</w:t>
      </w:r>
      <w:r>
        <w:rPr>
          <w:rFonts w:cstheme="minorBidi" w:hAnsiTheme="minorHAnsi" w:eastAsiaTheme="minorHAnsi" w:asciiTheme="minorHAnsi"/>
        </w:rPr>
        <w:t>]</w:t>
      </w:r>
      <w:r w:rsidR="001852F3">
        <w:rPr>
          <w:rFonts w:cstheme="minorBidi" w:hAnsiTheme="minorHAnsi" w:eastAsiaTheme="minorHAnsi" w:asciiTheme="minorHAnsi"/>
        </w:rPr>
        <w:t xml:space="preserve">谢朝阳</w:t>
      </w:r>
      <w:r>
        <w:rPr>
          <w:rFonts w:hint="eastAsia"/>
        </w:rPr>
        <w:t xml:space="preserve">，</w:t>
      </w:r>
      <w:r>
        <w:rPr>
          <w:rFonts w:cstheme="minorBidi" w:hAnsiTheme="minorHAnsi" w:eastAsiaTheme="minorHAnsi" w:asciiTheme="minorHAnsi"/>
        </w:rPr>
        <w:t xml:space="preserve">周燕军.货币国际化对国际收支的影响效应分析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.商业</w:t>
      </w:r>
      <w:r>
        <w:rPr>
          <w:rFonts w:cstheme="minorBidi" w:hAnsiTheme="minorHAnsi" w:eastAsiaTheme="minorHAnsi" w:asciiTheme="minorHAnsi"/>
        </w:rPr>
        <w:t>时</w:t>
      </w:r>
    </w:p>
    <w:p w:rsidR="0018722C">
      <w:pPr>
        <w:topLinePunct/>
      </w:pPr>
      <w:r>
        <w:rPr>
          <w:rFonts w:cstheme="minorBidi" w:hAnsiTheme="minorHAnsi" w:eastAsiaTheme="minorHAnsi" w:asciiTheme="minorHAnsi"/>
        </w:rPr>
        <w:t>代,2010</w:t>
      </w:r>
      <w:r>
        <w:rPr>
          <w:rFonts w:cstheme="minorBidi" w:hAnsiTheme="minorHAnsi" w:eastAsiaTheme="minorHAnsi" w:asciiTheme="minorHAnsi"/>
        </w:rPr>
        <w:t>(</w:t>
      </w:r>
      <w:r>
        <w:rPr>
          <w:rFonts w:cstheme="minorBidi" w:hAnsiTheme="minorHAnsi" w:eastAsiaTheme="minorHAnsi" w:asciiTheme="minorHAnsi"/>
        </w:rPr>
        <w:t xml:space="preserve">06</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001852F3">
        <w:rPr>
          <w:rFonts w:cstheme="minorBidi" w:hAnsiTheme="minorHAnsi" w:eastAsiaTheme="minorHAnsi" w:asciiTheme="minorHAnsi"/>
        </w:rPr>
        <w:t xml:space="preserve">王晓燕</w:t>
      </w:r>
      <w:r>
        <w:rPr>
          <w:rFonts w:hint="eastAsia"/>
        </w:rPr>
        <w:t xml:space="preserve">，</w:t>
      </w:r>
      <w:r>
        <w:rPr>
          <w:rFonts w:cstheme="minorBidi" w:hAnsiTheme="minorHAnsi" w:eastAsiaTheme="minorHAnsi" w:asciiTheme="minorHAnsi"/>
        </w:rPr>
        <w:t xml:space="preserve">雷钦礼</w:t>
      </w:r>
      <w:r>
        <w:rPr>
          <w:rFonts w:hint="eastAsia"/>
        </w:rPr>
        <w:t xml:space="preserve">，</w:t>
      </w:r>
      <w:r>
        <w:rPr>
          <w:rFonts w:cstheme="minorBidi" w:hAnsiTheme="minorHAnsi" w:eastAsiaTheme="minorHAnsi" w:asciiTheme="minorHAnsi"/>
        </w:rPr>
        <w:t xml:space="preserve">李美洲.货币国际化对国内宏观经济的影响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.统计研究,2012</w:t>
      </w:r>
      <w:r>
        <w:rPr>
          <w:rFonts w:cstheme="minorBidi" w:hAnsiTheme="minorHAnsi" w:eastAsiaTheme="minorHAnsi" w:asciiTheme="minorHAnsi"/>
          <w:kern w:val="2"/>
          <w:sz w:val="21"/>
        </w:rPr>
        <w:t>（</w:t>
      </w:r>
      <w:r>
        <w:rPr>
          <w:rFonts w:cstheme="minorBidi" w:hAnsiTheme="minorHAnsi" w:eastAsiaTheme="minorHAnsi" w:asciiTheme="minorHAnsi"/>
        </w:rPr>
        <w:t xml:space="preserve">05</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王晓燕.货币国际化的综合影响分析——兼谈人民币国际化启示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.西南金融,2013</w:t>
      </w:r>
      <w:r>
        <w:rPr>
          <w:rFonts w:cstheme="minorBidi" w:hAnsiTheme="minorHAnsi" w:eastAsiaTheme="minorHAnsi" w:asciiTheme="minorHAnsi"/>
          <w:kern w:val="2"/>
          <w:sz w:val="21"/>
        </w:rPr>
        <w:t>（</w:t>
      </w:r>
      <w:r>
        <w:rPr>
          <w:rFonts w:cstheme="minorBidi" w:hAnsiTheme="minorHAnsi" w:eastAsiaTheme="minorHAnsi" w:asciiTheme="minorHAnsi"/>
        </w:rPr>
        <w:t xml:space="preserve">04</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001852F3">
        <w:rPr>
          <w:rFonts w:cstheme="minorBidi" w:hAnsiTheme="minorHAnsi" w:eastAsiaTheme="minorHAnsi" w:asciiTheme="minorHAnsi"/>
        </w:rPr>
        <w:t xml:space="preserve">刘玮.国内政治与货币国际化——美元、日元和德国马克国际化的微观基础</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世界经济与政治,2014</w:t>
      </w:r>
      <w:r>
        <w:rPr>
          <w:rFonts w:cstheme="minorBidi" w:hAnsiTheme="minorHAnsi" w:eastAsiaTheme="minorHAnsi" w:asciiTheme="minorHAnsi"/>
          <w:kern w:val="2"/>
          <w:sz w:val="21"/>
        </w:rPr>
        <w:t>（</w:t>
      </w:r>
      <w:r>
        <w:rPr>
          <w:rFonts w:cstheme="minorBidi" w:hAnsiTheme="minorHAnsi" w:eastAsiaTheme="minorHAnsi" w:asciiTheme="minorHAnsi"/>
        </w:rPr>
        <w:t xml:space="preserve">09</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001852F3">
        <w:rPr>
          <w:rFonts w:cstheme="minorBidi" w:hAnsiTheme="minorHAnsi" w:eastAsiaTheme="minorHAnsi" w:asciiTheme="minorHAnsi"/>
        </w:rPr>
        <w:t xml:space="preserve">陈小五.货币国际化的收益成本分析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.上海金融,2012</w:t>
      </w:r>
      <w:r>
        <w:rPr>
          <w:rFonts w:cstheme="minorBidi" w:hAnsiTheme="minorHAnsi" w:eastAsiaTheme="minorHAnsi" w:asciiTheme="minorHAnsi"/>
          <w:kern w:val="2"/>
          <w:sz w:val="21"/>
        </w:rPr>
        <w:t>（</w:t>
      </w:r>
      <w:r>
        <w:rPr>
          <w:rFonts w:cstheme="minorBidi" w:hAnsiTheme="minorHAnsi" w:eastAsiaTheme="minorHAnsi" w:asciiTheme="minorHAnsi"/>
        </w:rPr>
        <w:t xml:space="preserve">06</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邬红华. 中国对外直接宏观绩效的实证研究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科技进步与对策</w:t>
      </w:r>
      <w:r>
        <w:rPr>
          <w:rFonts w:hint="eastAsia"/>
        </w:rPr>
        <w:t xml:space="preserve">：</w:t>
      </w:r>
      <w:r w:rsidR="001852F3">
        <w:rPr>
          <w:rFonts w:cstheme="minorBidi" w:hAnsiTheme="minorHAnsi" w:eastAsiaTheme="minorHAnsi" w:asciiTheme="minorHAnsi"/>
        </w:rPr>
        <w:t xml:space="preserve">2008</w:t>
      </w:r>
      <w:r>
        <w:rPr>
          <w:rFonts w:hint="eastAsia"/>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 w:val="21"/>
          <w:rFonts w:hint="eastAsia"/>
        </w:rPr>
        <w:t xml:space="preserve">：</w:t>
      </w:r>
      <w:r w:rsidR="001852F3">
        <w:rPr>
          <w:rFonts w:cstheme="minorBidi" w:hAnsiTheme="minorHAnsi" w:eastAsiaTheme="minorHAnsi" w:asciiTheme="minorHAnsi"/>
        </w:rPr>
        <w:t xml:space="preserve">161-163 </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9</w:t>
      </w:r>
      <w:r>
        <w:rPr>
          <w:rFonts w:cstheme="minorBidi" w:hAnsiTheme="minorHAnsi" w:eastAsiaTheme="minorHAnsi" w:asciiTheme="minorHAnsi"/>
        </w:rPr>
        <w:t>]</w:t>
      </w:r>
      <w:r w:rsidR="001852F3">
        <w:rPr>
          <w:rFonts w:cstheme="minorBidi" w:hAnsiTheme="minorHAnsi" w:eastAsiaTheme="minorHAnsi" w:asciiTheme="minorHAnsi"/>
        </w:rPr>
        <w:t xml:space="preserve">古广东.中国企业对外直接投资对出口贸易影响分析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.亚太经济：2</w:t>
      </w:r>
      <w:r>
        <w:rPr>
          <w:rFonts w:cstheme="minorBidi" w:hAnsiTheme="minorHAnsi" w:eastAsiaTheme="minorHAnsi" w:asciiTheme="minorHAnsi"/>
        </w:rPr>
        <w:t>00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55-57 </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w:t>
      </w:r>
      <w:r w:rsidR="001852F3">
        <w:rPr>
          <w:rFonts w:cstheme="minorBidi" w:hAnsiTheme="minorHAnsi" w:eastAsiaTheme="minorHAnsi" w:asciiTheme="minorHAnsi"/>
        </w:rPr>
        <w:t xml:space="preserve">古广东.中国企业对外直接投资对出口贸易影响分析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.亚太经济：</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08</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51</w:t>
      </w:r>
      <w:r>
        <w:rPr>
          <w:rFonts w:cstheme="minorBidi" w:hAnsiTheme="minorHAnsi" w:eastAsiaTheme="minorHAnsi" w:asciiTheme="minorHAnsi"/>
        </w:rPr>
        <w:t>]</w:t>
      </w:r>
      <w:r w:rsidR="001852F3">
        <w:rPr>
          <w:rFonts w:cstheme="minorBidi" w:hAnsiTheme="minorHAnsi" w:eastAsiaTheme="minorHAnsi" w:asciiTheme="minorHAnsi"/>
        </w:rPr>
        <w:t xml:space="preserve">古广东. 对外直接投资与中国国际收支：机理分析与尝试性检验.</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 重</w:t>
      </w:r>
      <w:r>
        <w:rPr>
          <w:rFonts w:cstheme="minorBidi" w:hAnsiTheme="minorHAnsi" w:eastAsiaTheme="minorHAnsi" w:asciiTheme="minorHAnsi"/>
        </w:rPr>
        <w:t>庆</w:t>
      </w:r>
      <w:r>
        <w:rPr>
          <w:rFonts w:cstheme="minorBidi" w:hAnsiTheme="minorHAnsi" w:eastAsiaTheme="minorHAnsi" w:asciiTheme="minorHAnsi"/>
        </w:rPr>
        <w:t>师</w:t>
      </w:r>
    </w:p>
    <w:p w:rsidR="0018722C">
      <w:pPr>
        <w:spacing w:before="29"/>
        <w:ind w:leftChars="0" w:left="1085" w:rightChars="0" w:right="0" w:firstLineChars="0" w:firstLine="0"/>
        <w:jc w:val="left"/>
        <w:topLinePunct/>
      </w:pPr>
      <w:r>
        <w:rPr>
          <w:kern w:val="2"/>
          <w:sz w:val="21"/>
          <w:szCs w:val="22"/>
          <w:rFonts w:cstheme="minorBidi" w:hAnsiTheme="minorHAnsi" w:eastAsiaTheme="minorHAnsi" w:asciiTheme="minorHAnsi"/>
        </w:rPr>
        <w:t>范大学学报：2008，(2</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:96-99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001852F3">
        <w:rPr>
          <w:rFonts w:cstheme="minorBidi" w:hAnsiTheme="minorHAnsi" w:eastAsiaTheme="minorHAnsi" w:asciiTheme="minorHAnsi"/>
        </w:rPr>
        <w:t xml:space="preserve">杨丹丽，黄日涵. 浅析韩国</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流出史对我国的启示</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.国际关系学报</w:t>
      </w:r>
      <w:r>
        <w:rPr>
          <w:rFonts w:hint="eastAsia"/>
        </w:rPr>
        <w:t>：</w:t>
      </w:r>
      <w:r>
        <w:rPr>
          <w:rFonts w:cstheme="minorBidi" w:hAnsiTheme="minorHAnsi" w:eastAsiaTheme="minorHAnsi" w:asciiTheme="minorHAnsi"/>
        </w:rPr>
        <w:t>2008，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:33-37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53</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刘慧. 利用外汇储备优势加强对外直接投资</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当代经济</w:t>
      </w:r>
      <w:r>
        <w:rPr>
          <w:rFonts w:hint="eastAsia"/>
        </w:rPr>
        <w:t xml:space="preserve">：</w:t>
      </w:r>
      <w:r w:rsidR="001852F3">
        <w:rPr>
          <w:rFonts w:cstheme="minorBidi" w:hAnsiTheme="minorHAnsi" w:eastAsiaTheme="minorHAnsi" w:asciiTheme="minorHAnsi"/>
        </w:rPr>
        <w:t xml:space="preserve">2009</w:t>
      </w:r>
      <w:r>
        <w:rPr>
          <w:rFonts w:hint="eastAsia"/>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9</w:t>
      </w:r>
      <w:r>
        <w:rPr>
          <w:rFonts w:cstheme="minorBidi" w:hAnsiTheme="minorHAnsi" w:eastAsiaTheme="minorHAnsi" w:asciiTheme="minorHAnsi"/>
        </w:rPr>
        <w:t xml:space="preserve">）</w:t>
      </w:r>
      <w:r>
        <w:rPr>
          <w:rFonts w:cstheme="minorBidi" w:hAnsiTheme="minorHAnsi" w:eastAsiaTheme="minorHAnsi" w:asciiTheme="minorHAnsi"/>
        </w:rPr>
        <w:t xml:space="preserve">: 84-85.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张翠霞. 中国对外直接投资宏观经济影响因素实证分析</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经济研究</w:t>
      </w:r>
      <w:r>
        <w:rPr>
          <w:rFonts w:cstheme="minorBidi" w:hAnsiTheme="minorHAnsi" w:eastAsiaTheme="minorHAnsi" w:asciiTheme="minorHAnsi"/>
        </w:rPr>
        <w:t>导</w:t>
      </w:r>
    </w:p>
    <w:p w:rsidR="0018722C">
      <w:pPr>
        <w:spacing w:before="31"/>
        <w:ind w:leftChars="0" w:left="1085" w:rightChars="0" w:right="0" w:firstLineChars="0" w:firstLine="0"/>
        <w:jc w:val="left"/>
        <w:topLinePunct/>
      </w:pPr>
      <w:r>
        <w:rPr>
          <w:kern w:val="2"/>
          <w:sz w:val="21"/>
          <w:szCs w:val="22"/>
          <w:rFonts w:cstheme="minorBidi" w:hAnsiTheme="minorHAnsi" w:eastAsiaTheme="minorHAnsi" w:asciiTheme="minorHAnsi"/>
        </w:rPr>
        <w:t>刊:2009:166-167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001852F3">
        <w:rPr>
          <w:rFonts w:cstheme="minorBidi" w:hAnsiTheme="minorHAnsi" w:eastAsiaTheme="minorHAnsi" w:asciiTheme="minorHAnsi"/>
        </w:rPr>
        <w:t xml:space="preserve">李良新，对外直接投资与经济增长关系研究———以湖南经济为例</w:t>
      </w:r>
      <w:r>
        <w:rPr>
          <w:rFonts w:cstheme="minorBidi" w:hAnsiTheme="minorHAnsi" w:eastAsiaTheme="minorHAnsi" w:asciiTheme="minorHAnsi"/>
        </w:rPr>
        <w:t>[</w:t>
      </w:r>
      <w:r>
        <w:rPr>
          <w:kern w:val="2"/>
          <w:sz w:val="21"/>
          <w:szCs w:val="22"/>
          <w:rFonts w:cstheme="minorBidi" w:hAnsiTheme="minorHAnsi" w:eastAsiaTheme="minorHAnsi" w:asciiTheme="minorHAnsi"/>
        </w:rPr>
        <w:t>F</w:t>
      </w:r>
      <w:r>
        <w:rPr>
          <w:rFonts w:cstheme="minorBidi" w:hAnsiTheme="minorHAnsi" w:eastAsiaTheme="minorHAnsi" w:asciiTheme="minorHAnsi"/>
        </w:rPr>
        <w:t>]</w:t>
      </w:r>
      <w:r>
        <w:rPr>
          <w:rFonts w:cstheme="minorBidi" w:hAnsiTheme="minorHAnsi" w:eastAsiaTheme="minorHAnsi" w:asciiTheme="minorHAnsi"/>
        </w:rPr>
        <w:t>，湖南涉</w:t>
      </w:r>
    </w:p>
    <w:p w:rsidR="0018722C">
      <w:pPr>
        <w:topLinePunct/>
      </w:pPr>
      <w:r>
        <w:rPr>
          <w:rFonts w:cstheme="minorBidi" w:hAnsiTheme="minorHAnsi" w:eastAsiaTheme="minorHAnsi" w:asciiTheme="minorHAnsi" w:ascii="Times New Roman"/>
        </w:rPr>
        <w:t>43</w:t>
      </w:r>
    </w:p>
    <w:p w:rsidR="0018722C">
      <w:pPr>
        <w:spacing w:before="1"/>
        <w:ind w:leftChars="0" w:left="1085" w:rightChars="0" w:right="0" w:firstLineChars="0" w:firstLine="0"/>
        <w:jc w:val="left"/>
        <w:topLinePunct/>
      </w:pPr>
      <w:r>
        <w:rPr>
          <w:kern w:val="2"/>
          <w:sz w:val="21"/>
          <w:szCs w:val="22"/>
          <w:rFonts w:cstheme="minorBidi" w:hAnsiTheme="minorHAnsi" w:eastAsiaTheme="minorHAnsi" w:asciiTheme="minorHAnsi"/>
        </w:rPr>
        <w:t>外经济学院</w:t>
      </w:r>
      <w:r>
        <w:rPr>
          <w:kern w:val="2"/>
          <w:sz w:val="21"/>
          <w:szCs w:val="22"/>
          <w:rFonts w:hint="eastAsia"/>
        </w:rPr>
        <w:t>：</w:t>
      </w:r>
      <w:r>
        <w:rPr>
          <w:kern w:val="2"/>
          <w:sz w:val="21"/>
          <w:szCs w:val="22"/>
          <w:rFonts w:cstheme="minorBidi" w:hAnsiTheme="minorHAnsi" w:eastAsiaTheme="minorHAnsi" w:asciiTheme="minorHAnsi"/>
        </w:rPr>
        <w:t>2010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001852F3">
        <w:rPr>
          <w:rFonts w:cstheme="minorBidi" w:hAnsiTheme="minorHAnsi" w:eastAsiaTheme="minorHAnsi" w:asciiTheme="minorHAnsi"/>
        </w:rPr>
        <w:t xml:space="preserve">李东阳.国际直接投资与经济发展</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.北京</w:t>
      </w:r>
      <w:r>
        <w:rPr>
          <w:rFonts w:hint="eastAsia"/>
        </w:rPr>
        <w:t xml:space="preserve">：</w:t>
      </w:r>
      <w:r>
        <w:rPr>
          <w:rFonts w:cstheme="minorBidi" w:hAnsiTheme="minorHAnsi" w:eastAsiaTheme="minorHAnsi" w:asciiTheme="minorHAnsi"/>
        </w:rPr>
        <w:t xml:space="preserve">经济科学出版社</w:t>
      </w:r>
      <w:r>
        <w:rPr>
          <w:rFonts w:hint="eastAsia"/>
        </w:rPr>
        <w:t xml:space="preserve">：</w:t>
      </w:r>
      <w:r>
        <w:rPr>
          <w:rFonts w:cstheme="minorBidi" w:hAnsiTheme="minorHAnsi" w:eastAsiaTheme="minorHAnsi" w:asciiTheme="minorHAnsi"/>
        </w:rPr>
        <w:t xml:space="preserve">2002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李荣林.国际贸易与国际投资的关系：文献综述.世界经济：2002，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:44-46 </w:t>
      </w:r>
      <w:r>
        <w:rPr>
          <w:rFonts w:cstheme="minorBidi" w:hAnsiTheme="minorHAnsi" w:eastAsiaTheme="minorHAnsi" w:asciiTheme="minorHAnsi"/>
        </w:rPr>
        <w:t xml:space="preserve">[</w:t>
      </w:r>
      <w:r>
        <w:rPr>
          <w:rFonts w:cstheme="minorBidi" w:hAnsiTheme="minorHAnsi" w:eastAsiaTheme="minorHAnsi" w:asciiTheme="minorHAnsi"/>
        </w:rPr>
        <w:t xml:space="preserve">58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卢力平，中国对外直接投资战略研究</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，北京：经济科学出版社</w:t>
      </w:r>
      <w:r>
        <w:rPr>
          <w:rFonts w:hint="eastAsia"/>
        </w:rPr>
        <w:t xml:space="preserve">：</w:t>
      </w:r>
      <w:r>
        <w:rPr>
          <w:rFonts w:cstheme="minorBidi" w:hAnsiTheme="minorHAnsi" w:eastAsiaTheme="minorHAnsi" w:asciiTheme="minorHAnsi"/>
        </w:rPr>
        <w:t xml:space="preserve">2010</w:t>
      </w:r>
      <w:r>
        <w:rPr>
          <w:rFonts w:hint="eastAsia"/>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59</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戎建</w:t>
      </w:r>
      <w:r>
        <w:rPr>
          <w:rFonts w:hint="eastAsia"/>
        </w:rPr>
        <w:t xml:space="preserve">，</w:t>
      </w:r>
      <w:r>
        <w:rPr>
          <w:rFonts w:cstheme="minorBidi" w:hAnsiTheme="minorHAnsi" w:eastAsiaTheme="minorHAnsi" w:asciiTheme="minorHAnsi"/>
        </w:rPr>
        <w:t xml:space="preserve">苗瑞卿.美国对外直接投资对国际收支的影响</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.世界经济与政治：2005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:76-80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毛中根，段军</w:t>
      </w:r>
      <w:r>
        <w:rPr>
          <w:rFonts w:cstheme="minorBidi" w:hAnsiTheme="minorHAnsi" w:eastAsiaTheme="minorHAnsi" w:asciiTheme="minorHAnsi"/>
        </w:rPr>
        <w:t xml:space="preserve">ft，外汇储备与我国对外直接投资</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，投资研究</w:t>
      </w:r>
      <w:r>
        <w:rPr>
          <w:rFonts w:hint="eastAsia"/>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刘志伟，高利，陈刚，中国的对外直接投资对其国际收支影响的实证研究</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国际贸易问题:2006,</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茹玉骢.技术寻求型对外直接投资及其对母国经济的影响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.经济评论：2004，</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:109-112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63</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蒋志强. 基于</w:t>
      </w:r>
      <w:r w:rsidR="001852F3">
        <w:rPr>
          <w:rFonts w:cstheme="minorBidi" w:hAnsiTheme="minorHAnsi" w:eastAsiaTheme="minorHAnsi" w:asciiTheme="minorHAnsi"/>
        </w:rPr>
        <w:t xml:space="preserve">VAR</w:t>
      </w:r>
      <w:r w:rsidR="001852F3">
        <w:rPr>
          <w:rFonts w:cstheme="minorBidi" w:hAnsiTheme="minorHAnsi" w:eastAsiaTheme="minorHAnsi" w:asciiTheme="minorHAnsi"/>
        </w:rPr>
        <w:t xml:space="preserve">模型的我国对外直接投资与经济增长关系经验研究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：2009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范欢欢</w:t>
      </w:r>
      <w:r>
        <w:rPr>
          <w:rFonts w:hint="eastAsia"/>
        </w:rPr>
        <w:t xml:space="preserve">，</w:t>
      </w:r>
      <w:r>
        <w:rPr>
          <w:rFonts w:cstheme="minorBidi" w:hAnsiTheme="minorHAnsi" w:eastAsiaTheme="minorHAnsi" w:asciiTheme="minorHAnsi"/>
        </w:rPr>
        <w:t xml:space="preserve">王相宁.我国对外直接投资对国内产业结构的影响</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.科技管理</w:t>
      </w:r>
      <w:r>
        <w:rPr>
          <w:rFonts w:cstheme="minorBidi" w:hAnsiTheme="minorHAnsi" w:eastAsiaTheme="minorHAnsi" w:asciiTheme="minorHAnsi"/>
        </w:rPr>
        <w:t>研</w:t>
      </w:r>
    </w:p>
    <w:p w:rsidR="0018722C">
      <w:pPr>
        <w:topLinePunct/>
      </w:pPr>
      <w:r>
        <w:rPr>
          <w:rFonts w:cstheme="minorBidi" w:hAnsiTheme="minorHAnsi" w:eastAsiaTheme="minorHAnsi" w:asciiTheme="minorHAnsi"/>
        </w:rPr>
        <w:t>究</w:t>
      </w:r>
      <w:r>
        <w:rPr>
          <w:rFonts w:hint="eastAsia"/>
        </w:rPr>
        <w:t>：</w:t>
      </w:r>
      <w:r>
        <w:rPr>
          <w:rFonts w:cstheme="minorBidi" w:hAnsiTheme="minorHAnsi" w:eastAsiaTheme="minorHAnsi" w:asciiTheme="minorHAnsi"/>
        </w:rPr>
        <w:t>2006</w:t>
      </w:r>
      <w:r>
        <w:rPr>
          <w:rFonts w:cstheme="minorBidi" w:hAnsiTheme="minorHAnsi" w:eastAsiaTheme="minorHAnsi" w:asciiTheme="minorHAnsi"/>
          <w:kern w:val="2"/>
          <w:sz w:val="21"/>
        </w:rPr>
        <w:t>(</w:t>
      </w:r>
      <w:r>
        <w:rPr>
          <w:rFonts w:cstheme="minorBidi" w:hAnsiTheme="minorHAnsi" w:eastAsiaTheme="minorHAnsi" w:asciiTheme="minorHAnsi"/>
        </w:rPr>
        <w:t xml:space="preserve">11</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sidR="001852F3">
        <w:rPr>
          <w:rFonts w:cstheme="minorBidi" w:hAnsiTheme="minorHAnsi" w:eastAsiaTheme="minorHAnsi" w:asciiTheme="minorHAnsi"/>
        </w:rPr>
        <w:t xml:space="preserve">潘颖，刘辉煌.中国对外直接投资与产业结构升级关系的实证研究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.统计与决策</w:t>
      </w:r>
      <w:r>
        <w:rPr>
          <w:rFonts w:hint="eastAsia"/>
        </w:rPr>
        <w:t xml:space="preserve">：</w:t>
      </w:r>
      <w:r>
        <w:rPr>
          <w:rFonts w:cstheme="minorBidi" w:hAnsiTheme="minorHAnsi" w:eastAsiaTheme="minorHAnsi" w:asciiTheme="minorHAnsi"/>
        </w:rPr>
        <w:t xml:space="preserve">2010</w:t>
      </w:r>
      <w:r>
        <w:rPr>
          <w:rFonts w:hint="eastAsia"/>
        </w:rPr>
        <w:t xml:space="preserve">，</w:t>
      </w:r>
      <w:r>
        <w:rPr>
          <w:rFonts w:cstheme="minorBidi" w:hAnsiTheme="minorHAnsi" w:eastAsiaTheme="minorHAnsi" w:asciiTheme="minorHAnsi"/>
          <w:kern w:val="2"/>
          <w:sz w:val="21"/>
        </w:rPr>
        <w:t>（</w:t>
      </w:r>
      <w:r>
        <w:rPr>
          <w:rFonts w:cstheme="minorBidi" w:hAnsiTheme="minorHAnsi" w:eastAsiaTheme="minorHAnsi" w:asciiTheme="minorHAnsi"/>
        </w:rPr>
        <w:t xml:space="preserve">02</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sidR="001852F3">
        <w:rPr>
          <w:rFonts w:cstheme="minorBidi" w:hAnsiTheme="minorHAnsi" w:eastAsiaTheme="minorHAnsi" w:asciiTheme="minorHAnsi"/>
        </w:rPr>
        <w:t xml:space="preserve">尹冰.中国企业的对外直接投资与技术进步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.社会科学家</w:t>
      </w:r>
      <w:r>
        <w:rPr>
          <w:rFonts w:hint="eastAsia"/>
        </w:rPr>
        <w:t xml:space="preserve">：</w:t>
      </w:r>
      <w:r>
        <w:rPr>
          <w:rFonts w:cstheme="minorBidi" w:hAnsiTheme="minorHAnsi" w:eastAsiaTheme="minorHAnsi" w:asciiTheme="minorHAnsi"/>
        </w:rPr>
        <w:t xml:space="preserve">2003</w:t>
      </w:r>
      <w:r>
        <w:rPr>
          <w:rFonts w:hint="eastAsia"/>
        </w:rPr>
        <w:t xml:space="preserve">，</w:t>
      </w:r>
      <w:r>
        <w:rPr>
          <w:rFonts w:cstheme="minorBidi" w:hAnsiTheme="minorHAnsi" w:eastAsiaTheme="minorHAnsi" w:asciiTheme="minorHAnsi"/>
          <w:kern w:val="2"/>
          <w:sz w:val="21"/>
        </w:rPr>
        <w:t>（</w:t>
      </w:r>
      <w:r>
        <w:rPr>
          <w:rFonts w:cstheme="minorBidi" w:hAnsiTheme="minorHAnsi" w:eastAsiaTheme="minorHAnsi" w:asciiTheme="minorHAnsi"/>
        </w:rPr>
        <w:t xml:space="preserve">9</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sidR="001852F3">
        <w:rPr>
          <w:rFonts w:cstheme="minorBidi" w:hAnsiTheme="minorHAnsi" w:eastAsiaTheme="minorHAnsi" w:asciiTheme="minorHAnsi"/>
        </w:rPr>
        <w:t xml:space="preserve">赵伟，古广东，何元庆.外向</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与中国技术进步：机理分析与尝试性实证</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管理世界</w:t>
      </w:r>
      <w:r>
        <w:rPr>
          <w:rFonts w:hint="eastAsia"/>
        </w:rPr>
        <w:t xml:space="preserve">：</w:t>
      </w:r>
      <w:r>
        <w:rPr>
          <w:rFonts w:cstheme="minorBidi" w:hAnsiTheme="minorHAnsi" w:eastAsiaTheme="minorHAnsi" w:asciiTheme="minorHAnsi"/>
        </w:rPr>
        <w:t xml:space="preserve">2006</w:t>
      </w:r>
      <w:r>
        <w:rPr>
          <w:rFonts w:hint="eastAsia"/>
        </w:rPr>
        <w:t xml:space="preserve">，</w:t>
      </w:r>
      <w:r>
        <w:rPr>
          <w:rFonts w:cstheme="minorBidi" w:hAnsiTheme="minorHAnsi" w:eastAsiaTheme="minorHAnsi" w:asciiTheme="minorHAnsi"/>
          <w:kern w:val="2"/>
          <w:sz w:val="21"/>
        </w:rPr>
        <w:t>（</w:t>
      </w:r>
      <w:r>
        <w:rPr>
          <w:rFonts w:cstheme="minorBidi" w:hAnsiTheme="minorHAnsi" w:eastAsiaTheme="minorHAnsi" w:asciiTheme="minorHAnsi"/>
        </w:rPr>
        <w:t xml:space="preserve">7</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sidR="001852F3">
        <w:rPr>
          <w:rFonts w:cstheme="minorBidi" w:hAnsiTheme="minorHAnsi" w:eastAsiaTheme="minorHAnsi" w:asciiTheme="minorHAnsi"/>
        </w:rPr>
        <w:t xml:space="preserve">项本武.中国对外直接投资.决定因素与经济效应的实证研究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.北京</w:t>
      </w:r>
      <w:r>
        <w:rPr>
          <w:rFonts w:hint="eastAsia"/>
        </w:rPr>
        <w:t xml:space="preserve">：</w:t>
      </w:r>
      <w:r>
        <w:rPr>
          <w:rFonts w:cstheme="minorBidi" w:hAnsiTheme="minorHAnsi" w:eastAsiaTheme="minorHAnsi" w:asciiTheme="minorHAnsi"/>
        </w:rPr>
        <w:t xml:space="preserve">社会科学文献出版社</w:t>
      </w:r>
      <w:r>
        <w:rPr>
          <w:rFonts w:hint="eastAsia"/>
        </w:rPr>
        <w:t xml:space="preserve">：</w:t>
      </w:r>
      <w:r>
        <w:rPr>
          <w:rFonts w:cstheme="minorBidi" w:hAnsiTheme="minorHAnsi" w:eastAsiaTheme="minorHAnsi" w:asciiTheme="minorHAnsi"/>
        </w:rPr>
        <w:t xml:space="preserve">2005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69</w:t>
      </w:r>
      <w:r>
        <w:rPr>
          <w:rFonts w:cstheme="minorBidi" w:hAnsiTheme="minorHAnsi" w:eastAsiaTheme="minorHAnsi" w:asciiTheme="minorHAnsi"/>
        </w:rPr>
        <w:t>]</w:t>
      </w:r>
      <w:r w:rsidR="001852F3">
        <w:rPr>
          <w:rFonts w:cstheme="minorBidi" w:hAnsiTheme="minorHAnsi" w:eastAsiaTheme="minorHAnsi" w:asciiTheme="minorHAnsi"/>
        </w:rPr>
        <w:t xml:space="preserve">董会琳</w:t>
      </w:r>
      <w:r>
        <w:rPr>
          <w:rFonts w:hint="eastAsia"/>
        </w:rPr>
        <w:t xml:space="preserve">，</w:t>
      </w:r>
      <w:r>
        <w:rPr>
          <w:rFonts w:cstheme="minorBidi" w:hAnsiTheme="minorHAnsi" w:eastAsiaTheme="minorHAnsi" w:asciiTheme="minorHAnsi"/>
        </w:rPr>
        <w:t xml:space="preserve">黄少达.浅析扩大对外投资对就业的影响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.财经科学</w:t>
      </w:r>
      <w:r>
        <w:rPr>
          <w:rFonts w:cstheme="minorBidi" w:hAnsiTheme="minorHAnsi" w:eastAsiaTheme="minorHAnsi" w:asciiTheme="minorHAnsi"/>
          <w:kern w:val="2"/>
          <w:sz w:val="21"/>
        </w:rPr>
        <w:t>（</w:t>
      </w:r>
      <w:r>
        <w:rPr>
          <w:rFonts w:cstheme="minorBidi" w:hAnsiTheme="minorHAnsi" w:eastAsiaTheme="minorHAnsi" w:asciiTheme="minorHAnsi"/>
        </w:rPr>
        <w:t xml:space="preserve">增刊</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 xml:space="preserve">201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70</w:t>
      </w:r>
      <w:r>
        <w:rPr>
          <w:rFonts w:cstheme="minorBidi" w:hAnsiTheme="minorHAnsi" w:eastAsiaTheme="minorHAnsi" w:asciiTheme="minorHAnsi"/>
        </w:rPr>
        <w:t>]</w:t>
      </w:r>
      <w:r w:rsidR="001852F3">
        <w:rPr>
          <w:rFonts w:cstheme="minorBidi" w:hAnsiTheme="minorHAnsi" w:eastAsiaTheme="minorHAnsi" w:asciiTheme="minorHAnsi"/>
        </w:rPr>
        <w:t xml:space="preserve">杨建清</w:t>
      </w:r>
      <w:r>
        <w:rPr>
          <w:rFonts w:hint="eastAsia"/>
        </w:rPr>
        <w:t xml:space="preserve">，</w:t>
      </w:r>
      <w:r>
        <w:rPr>
          <w:rFonts w:cstheme="minorBidi" w:hAnsiTheme="minorHAnsi" w:eastAsiaTheme="minorHAnsi" w:asciiTheme="minorHAnsi"/>
        </w:rPr>
        <w:t xml:space="preserve">对外直接投资对母国就业的影响</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.国际经贸，2004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俞会新</w:t>
      </w:r>
      <w:r>
        <w:rPr>
          <w:rFonts w:hint="eastAsia"/>
        </w:rPr>
        <w:t xml:space="preserve">，</w:t>
      </w:r>
      <w:r>
        <w:rPr>
          <w:rFonts w:cstheme="minorBidi" w:hAnsiTheme="minorHAnsi" w:eastAsiaTheme="minorHAnsi" w:asciiTheme="minorHAnsi"/>
        </w:rPr>
        <w:t xml:space="preserve">薛敏孝.中国贸易自由化对工业就业的影响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.世界经济</w:t>
      </w:r>
      <w:r>
        <w:rPr>
          <w:rFonts w:hint="eastAsia"/>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72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史雪娜. 主要货币国际化进程分析及对人民币国际化的启示</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.特区经济</w:t>
      </w:r>
      <w:r>
        <w:rPr>
          <w:rFonts w:cstheme="minorBidi" w:hAnsiTheme="minorHAnsi" w:eastAsiaTheme="minorHAnsi" w:asciiTheme="minorHAnsi"/>
        </w:rPr>
        <w:t>，</w:t>
      </w:r>
    </w:p>
    <w:p w:rsidR="0018722C">
      <w:pPr>
        <w:topLinePunct/>
      </w:pP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73</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叶华光. 人民币国际化与我国对外投资的协同演进</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金融研究，2010</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74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刘艳靖. 国际储备货币演变的计量分析研究——兼论人民币国际化的可行</w:t>
      </w:r>
      <w:r w:rsidR="001852F3">
        <w:rPr>
          <w:rFonts w:cstheme="minorBidi" w:hAnsiTheme="minorHAnsi" w:eastAsiaTheme="minorHAnsi" w:asciiTheme="minorHAnsi"/>
        </w:rPr>
        <w:t>性</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.国际金融研究，2012</w:t>
      </w:r>
      <w:r>
        <w:rPr>
          <w:rFonts w:cstheme="minorBidi" w:hAnsiTheme="minorHAnsi" w:eastAsiaTheme="minorHAnsi" w:asciiTheme="minorHAnsi"/>
        </w:rPr>
        <w:t>(</w:t>
      </w:r>
      <w:r>
        <w:rPr>
          <w:rFonts w:cstheme="minorBidi" w:hAnsiTheme="minorHAnsi" w:eastAsiaTheme="minorHAnsi" w:asciiTheme="minorHAnsi"/>
        </w:rPr>
        <w:t xml:space="preserve">04</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75</w:t>
      </w:r>
      <w:r>
        <w:rPr>
          <w:rFonts w:cstheme="minorBidi" w:hAnsiTheme="minorHAnsi" w:eastAsiaTheme="minorHAnsi" w:asciiTheme="minorHAnsi"/>
        </w:rPr>
        <w:t>]</w:t>
      </w:r>
      <w:r w:rsidR="001852F3">
        <w:rPr>
          <w:rFonts w:cstheme="minorBidi" w:hAnsiTheme="minorHAnsi" w:eastAsiaTheme="minorHAnsi" w:asciiTheme="minorHAnsi"/>
        </w:rPr>
        <w:t xml:space="preserve">张志文，白钦先.汇率波动性与本币国际化：澳大利亚元的经验研究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.国际金融研究，2013</w:t>
      </w:r>
      <w:r>
        <w:rPr>
          <w:rFonts w:cstheme="minorBidi" w:hAnsiTheme="minorHAnsi" w:eastAsiaTheme="minorHAnsi" w:asciiTheme="minorHAnsi"/>
        </w:rPr>
        <w:t>（</w:t>
      </w:r>
      <w:r>
        <w:rPr>
          <w:rFonts w:cstheme="minorBidi" w:hAnsiTheme="minorHAnsi" w:eastAsiaTheme="minorHAnsi" w:asciiTheme="minorHAnsi"/>
        </w:rPr>
        <w:t xml:space="preserve">04</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44</w:t>
      </w:r>
    </w:p>
    <w:p w:rsidR="0018722C">
      <w:pPr>
        <w:pStyle w:val="a4"/>
        <w:topLinePunct/>
      </w:pPr>
      <w:bookmarkStart w:id="655959" w:name="_Toc686655959"/>
      <w:bookmarkStart w:name="附录A:作者攻读硕士学位期间发表的论文及科研情况 " w:id="141"/>
      <w:bookmarkEnd w:id="141"/>
      <w:r/>
      <w:bookmarkStart w:name="_bookmark59" w:id="142"/>
      <w:bookmarkEnd w:id="142"/>
      <w:r/>
      <w:r>
        <w:t>附录 A:作者攻读硕士学位期间发表的论文及科研情况</w:t>
      </w:r>
      <w:bookmarkEnd w:id="655959"/>
    </w:p>
    <w:p w:rsidR="0018722C">
      <w:pPr>
        <w:topLinePunct/>
      </w:pPr>
      <w:r>
        <w:t>发表的学术论文：</w:t>
      </w:r>
    </w:p>
    <w:p w:rsidR="0018722C">
      <w:pPr>
        <w:pStyle w:val="ab"/>
        <w:topLinePunct/>
        <w:ind w:left="200" w:hangingChars="200" w:hanging="200"/>
      </w:pPr>
      <w:bookmarkStart w:id="729473" w:name="_cwCmt1"/>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古广东</w:t>
      </w:r>
      <w:r>
        <w:t xml:space="preserve">, </w:t>
      </w:r>
      <w:r>
        <w:t>谭庆国</w:t>
      </w:r>
      <w:r>
        <w:rPr>
          <w:rFonts w:ascii="Times New Roman" w:eastAsia="Times New Roman"/>
        </w:rPr>
        <w:t>. </w:t>
      </w:r>
      <w:r>
        <w:t>职业教育促进城镇化发展对策研究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现代商贸工业</w:t>
      </w:r>
      <w:r>
        <w:rPr>
          <w:rFonts w:ascii="Times New Roman" w:eastAsia="Times New Roman"/>
        </w:rPr>
        <w:t>.</w:t>
      </w:r>
      <w:bookmarkEnd w:id="729473"/>
    </w:p>
    <w:p w:rsidR="0018722C">
      <w:pPr>
        <w:tabs>
          <w:tab w:val="right" w:pos="9264"/>
        </w:tabs>
        <w:ind w:firstLineChars="1686" w:firstLine="4047"/>
        <w:pStyle w:val="a6"/>
        <w:topLinePunct/>
        <w:textAlignment w:val="center"/>
      </w:pPr>
      <w:r>
        <w:rPr>
          <w:rFonts w:ascii="Times New Roman"/>
        </w:rPr>
        <w:t>2014</w:t>
      </w:r>
      <w:r>
        <w:tab/>
      </w:r>
      <w:r>
        <w:rPr>
          <w:rFonts w:ascii="Times New Roman"/>
        </w:rPr>
        <w:t>(</w:t>
      </w:r>
      <w:r>
        <w:rPr>
          <w:rFonts w:ascii="Times New Roman"/>
        </w:rPr>
        <w:t>05</w:t>
      </w:r>
      <w:r>
        <w:rPr>
          <w:rFonts w:ascii="Times New Roman"/>
        </w:rPr>
        <w:t>)</w:t>
      </w:r>
    </w:p>
    <w:p w:rsidR="0018722C">
      <w:pPr>
        <w:topLinePunct/>
      </w:pPr>
      <w:r>
        <w:t>参与的科研项目</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古广东</w:t>
      </w:r>
      <w:r>
        <w:rPr>
          <w:rFonts w:ascii="Times New Roman" w:hAnsi="Times New Roman" w:eastAsia="Times New Roman"/>
        </w:rPr>
        <w:t xml:space="preserve">.</w:t>
      </w:r>
      <w:r>
        <w:rPr>
          <w:rFonts w:ascii="Times New Roman" w:hAnsi="Times New Roman" w:eastAsia="Times New Roman"/>
        </w:rPr>
        <w:t xml:space="preserve"> </w:t>
      </w:r>
      <w:r>
        <w:t>重庆社科基金项目《“一带一路”建设中重庆企业“走出去”投</w:t>
      </w:r>
      <w:r>
        <w:t>资的风险评估与预防研究》</w:t>
      </w:r>
      <w:r>
        <w:t>（</w:t>
      </w:r>
      <w:r>
        <w:t>重点项目</w:t>
      </w:r>
      <w: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2015</w:t>
      </w:r>
    </w:p>
    <w:p w:rsidR="0018722C">
      <w:pPr>
        <w:topLinePunct/>
      </w:pPr>
      <w:r>
        <w:rPr>
          <w:rFonts w:cstheme="minorBidi" w:hAnsiTheme="minorHAnsi" w:eastAsiaTheme="minorHAnsi" w:asciiTheme="minorHAnsi" w:ascii="Times New Roman"/>
        </w:rPr>
        <w:t>45</w:t>
      </w:r>
    </w:p>
    <w:p w:rsidR="0018722C">
      <w:pPr>
        <w:pStyle w:val="a4"/>
        <w:topLinePunct/>
      </w:pPr>
      <w:bookmarkStart w:id="655960" w:name="_Toc686655960"/>
      <w:bookmarkStart w:name="附录B：论文数据 " w:id="143"/>
      <w:bookmarkEnd w:id="143"/>
      <w:r/>
      <w:bookmarkStart w:name="_bookmark60" w:id="144"/>
      <w:bookmarkEnd w:id="144"/>
      <w:r/>
      <w:r>
        <w:t>附录 B：论文数据</w:t>
      </w:r>
      <w:r/>
      <w:bookmarkEnd w:id="655960"/>
    </w:p>
    <w:p w:rsidR="0018722C">
      <w:pPr>
        <w:pStyle w:val="a4"/>
        <w:topLinePunct/>
      </w:pPr>
      <w:bookmarkStart w:id="655961" w:name="_Toc686655961"/>
      <w:r>
        <w:t>附录B</w:t>
      </w:r>
      <w:r w:rsidP="AA7D325B">
        <w:t>：</w:t>
      </w:r>
      <w:r>
        <w:t>论文数据，2013</w:t>
      </w:r>
      <w:r w:rsidR="001852F3">
        <w:t xml:space="preserve">年</w:t>
      </w:r>
      <w:r w:rsidR="001852F3">
        <w:t xml:space="preserve">01</w:t>
      </w:r>
      <w:r w:rsidR="001852F3">
        <w:t xml:space="preserve">月至</w:t>
      </w:r>
      <w:r w:rsidR="001852F3">
        <w:t xml:space="preserve">2015</w:t>
      </w:r>
      <w:r w:rsidR="001852F3">
        <w:t xml:space="preserve">年</w:t>
      </w:r>
      <w:r w:rsidR="001852F3">
        <w:t xml:space="preserve">11</w:t>
      </w:r>
      <w:r w:rsidR="001852F3">
        <w:t xml:space="preserve">月的</w:t>
      </w:r>
      <w:r w:rsidR="001852F3">
        <w:t xml:space="preserve">RGI</w:t>
      </w:r>
      <w:r w:rsidR="001852F3">
        <w:t xml:space="preserve">和</w:t>
      </w:r>
      <w:r w:rsidR="001852F3">
        <w:t xml:space="preserve">OFDI</w:t>
      </w:r>
      <w:r w:rsidR="001852F3">
        <w:t>数据</w:t>
      </w:r>
      <w:bookmarkEnd w:id="655961"/>
    </w:p>
    <w:tbl>
      <w:tblPr>
        <w:tblW w:w="0" w:type="auto"/>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2425"/>
        <w:gridCol w:w="1315"/>
        <w:gridCol w:w="1803"/>
        <w:gridCol w:w="1398"/>
      </w:tblGrid>
      <w:tr>
        <w:trPr>
          <w:trHeight w:val="400" w:hRule="atLeast"/>
        </w:trPr>
        <w:tc>
          <w:tcPr>
            <w:tcW w:w="17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日期 </w:t>
            </w:r>
          </w:p>
        </w:tc>
        <w:tc>
          <w:tcPr>
            <w:tcW w:w="24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OFDI 单位：亿美元 </w:t>
            </w:r>
          </w:p>
        </w:tc>
        <w:tc>
          <w:tcPr>
            <w:tcW w:w="13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RGI </w:t>
            </w:r>
          </w:p>
        </w:tc>
        <w:tc>
          <w:tcPr>
            <w:tcW w:w="180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CPI </w:t>
            </w:r>
          </w:p>
        </w:tc>
        <w:tc>
          <w:tcPr>
            <w:tcW w:w="13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HL </w:t>
            </w:r>
          </w:p>
        </w:tc>
      </w:tr>
      <w:tr>
        <w:trPr>
          <w:trHeight w:val="440" w:hRule="atLeast"/>
        </w:trPr>
        <w:tc>
          <w:tcPr>
            <w:tcW w:w="1777" w:type="dxa"/>
            <w:tcBorders>
              <w:top w:val="single" w:sz="4" w:space="0" w:color="000000"/>
            </w:tcBorders>
          </w:tcPr>
          <w:p w:rsidR="0018722C">
            <w:pPr>
              <w:topLinePunct/>
              <w:ind w:leftChars="0" w:left="0" w:rightChars="0" w:right="0" w:firstLineChars="0" w:firstLine="0"/>
              <w:spacing w:line="240" w:lineRule="atLeast"/>
            </w:pPr>
            <w:r>
              <w:t>2013.01  </w:t>
            </w:r>
          </w:p>
        </w:tc>
        <w:tc>
          <w:tcPr>
            <w:tcW w:w="2425" w:type="dxa"/>
            <w:tcBorders>
              <w:top w:val="single" w:sz="4" w:space="0" w:color="000000"/>
            </w:tcBorders>
          </w:tcPr>
          <w:p w:rsidR="0018722C">
            <w:pPr>
              <w:topLinePunct/>
              <w:ind w:leftChars="0" w:left="0" w:rightChars="0" w:right="0" w:firstLineChars="0" w:firstLine="0"/>
              <w:spacing w:line="240" w:lineRule="atLeast"/>
            </w:pPr>
            <w:r>
              <w:t>994.4282407 </w:t>
            </w:r>
          </w:p>
        </w:tc>
        <w:tc>
          <w:tcPr>
            <w:tcW w:w="1315" w:type="dxa"/>
            <w:tcBorders>
              <w:top w:val="single" w:sz="4" w:space="0" w:color="000000"/>
            </w:tcBorders>
          </w:tcPr>
          <w:p w:rsidR="0018722C">
            <w:pPr>
              <w:topLinePunct/>
              <w:ind w:leftChars="0" w:left="0" w:rightChars="0" w:right="0" w:firstLineChars="0" w:firstLine="0"/>
              <w:spacing w:line="240" w:lineRule="atLeast"/>
            </w:pPr>
            <w:r>
              <w:t>814 </w:t>
            </w:r>
          </w:p>
        </w:tc>
        <w:tc>
          <w:tcPr>
            <w:tcW w:w="1803" w:type="dxa"/>
            <w:tcBorders>
              <w:top w:val="single" w:sz="4" w:space="0" w:color="000000"/>
            </w:tcBorders>
          </w:tcPr>
          <w:p w:rsidR="0018722C">
            <w:pPr>
              <w:topLinePunct/>
              <w:ind w:leftChars="0" w:left="0" w:rightChars="0" w:right="0" w:firstLineChars="0" w:firstLine="0"/>
              <w:spacing w:line="240" w:lineRule="atLeast"/>
            </w:pPr>
            <w:r>
              <w:t>102.0000 </w:t>
            </w:r>
          </w:p>
        </w:tc>
        <w:tc>
          <w:tcPr>
            <w:tcW w:w="1398" w:type="dxa"/>
            <w:tcBorders>
              <w:top w:val="single" w:sz="4" w:space="0" w:color="000000"/>
            </w:tcBorders>
          </w:tcPr>
          <w:p w:rsidR="0018722C">
            <w:pPr>
              <w:topLinePunct/>
              <w:ind w:leftChars="0" w:left="0" w:rightChars="0" w:right="0" w:firstLineChars="0" w:firstLine="0"/>
              <w:spacing w:line="240" w:lineRule="atLeast"/>
            </w:pPr>
            <w:r>
              <w:t>6.2215 </w:t>
            </w:r>
          </w:p>
        </w:tc>
      </w:tr>
      <w:tr>
        <w:trPr>
          <w:trHeight w:val="400" w:hRule="atLeast"/>
        </w:trPr>
        <w:tc>
          <w:tcPr>
            <w:tcW w:w="1777" w:type="dxa"/>
          </w:tcPr>
          <w:p w:rsidR="0018722C">
            <w:pPr>
              <w:topLinePunct/>
              <w:ind w:leftChars="0" w:left="0" w:rightChars="0" w:right="0" w:firstLineChars="0" w:firstLine="0"/>
              <w:spacing w:line="240" w:lineRule="atLeast"/>
            </w:pPr>
            <w:r>
              <w:t>2013.02  </w:t>
            </w:r>
          </w:p>
        </w:tc>
        <w:tc>
          <w:tcPr>
            <w:tcW w:w="2425" w:type="dxa"/>
          </w:tcPr>
          <w:p w:rsidR="0018722C">
            <w:pPr>
              <w:topLinePunct/>
              <w:ind w:leftChars="0" w:left="0" w:rightChars="0" w:right="0" w:firstLineChars="0" w:firstLine="0"/>
              <w:spacing w:line="240" w:lineRule="atLeast"/>
            </w:pPr>
            <w:r>
              <w:t>1010.797685 </w:t>
            </w:r>
          </w:p>
        </w:tc>
        <w:tc>
          <w:tcPr>
            <w:tcW w:w="1315" w:type="dxa"/>
          </w:tcPr>
          <w:p w:rsidR="0018722C">
            <w:pPr>
              <w:topLinePunct/>
              <w:ind w:leftChars="0" w:left="0" w:rightChars="0" w:right="0" w:firstLineChars="0" w:firstLine="0"/>
              <w:spacing w:line="240" w:lineRule="atLeast"/>
            </w:pPr>
            <w:r>
              <w:t>851 </w:t>
            </w:r>
          </w:p>
        </w:tc>
        <w:tc>
          <w:tcPr>
            <w:tcW w:w="1803" w:type="dxa"/>
          </w:tcPr>
          <w:p w:rsidR="0018722C">
            <w:pPr>
              <w:topLinePunct/>
              <w:ind w:leftChars="0" w:left="0" w:rightChars="0" w:right="0" w:firstLineChars="0" w:firstLine="0"/>
              <w:spacing w:line="240" w:lineRule="atLeast"/>
            </w:pPr>
            <w:r>
              <w:t>103.2000 </w:t>
            </w:r>
          </w:p>
        </w:tc>
        <w:tc>
          <w:tcPr>
            <w:tcW w:w="1398" w:type="dxa"/>
          </w:tcPr>
          <w:p w:rsidR="0018722C">
            <w:pPr>
              <w:topLinePunct/>
              <w:ind w:leftChars="0" w:left="0" w:rightChars="0" w:right="0" w:firstLineChars="0" w:firstLine="0"/>
              <w:spacing w:line="240" w:lineRule="atLeast"/>
            </w:pPr>
            <w:r>
              <w:t>6.2323 </w:t>
            </w:r>
          </w:p>
        </w:tc>
      </w:tr>
      <w:tr>
        <w:trPr>
          <w:trHeight w:val="400" w:hRule="atLeast"/>
        </w:trPr>
        <w:tc>
          <w:tcPr>
            <w:tcW w:w="1777" w:type="dxa"/>
          </w:tcPr>
          <w:p w:rsidR="0018722C">
            <w:pPr>
              <w:topLinePunct/>
              <w:ind w:leftChars="0" w:left="0" w:rightChars="0" w:right="0" w:firstLineChars="0" w:firstLine="0"/>
              <w:spacing w:line="240" w:lineRule="atLeast"/>
            </w:pPr>
            <w:r>
              <w:t>2013.03  </w:t>
            </w:r>
          </w:p>
        </w:tc>
        <w:tc>
          <w:tcPr>
            <w:tcW w:w="2425" w:type="dxa"/>
          </w:tcPr>
          <w:p w:rsidR="0018722C">
            <w:pPr>
              <w:topLinePunct/>
              <w:ind w:leftChars="0" w:left="0" w:rightChars="0" w:right="0" w:firstLineChars="0" w:firstLine="0"/>
              <w:spacing w:line="240" w:lineRule="atLeast"/>
            </w:pPr>
            <w:r>
              <w:t>1026.836574 </w:t>
            </w:r>
          </w:p>
        </w:tc>
        <w:tc>
          <w:tcPr>
            <w:tcW w:w="1315" w:type="dxa"/>
          </w:tcPr>
          <w:p w:rsidR="0018722C">
            <w:pPr>
              <w:topLinePunct/>
              <w:ind w:leftChars="0" w:left="0" w:rightChars="0" w:right="0" w:firstLineChars="0" w:firstLine="0"/>
              <w:spacing w:line="240" w:lineRule="atLeast"/>
            </w:pPr>
            <w:r>
              <w:t>851 </w:t>
            </w:r>
          </w:p>
        </w:tc>
        <w:tc>
          <w:tcPr>
            <w:tcW w:w="1803" w:type="dxa"/>
          </w:tcPr>
          <w:p w:rsidR="0018722C">
            <w:pPr>
              <w:topLinePunct/>
              <w:ind w:leftChars="0" w:left="0" w:rightChars="0" w:right="0" w:firstLineChars="0" w:firstLine="0"/>
              <w:spacing w:line="240" w:lineRule="atLeast"/>
            </w:pPr>
            <w:r>
              <w:t>102.1000 </w:t>
            </w:r>
          </w:p>
        </w:tc>
        <w:tc>
          <w:tcPr>
            <w:tcW w:w="1398" w:type="dxa"/>
          </w:tcPr>
          <w:p w:rsidR="0018722C">
            <w:pPr>
              <w:topLinePunct/>
              <w:ind w:leftChars="0" w:left="0" w:rightChars="0" w:right="0" w:firstLineChars="0" w:firstLine="0"/>
              <w:spacing w:line="240" w:lineRule="atLeast"/>
            </w:pPr>
            <w:r>
              <w:t>6.2154 </w:t>
            </w:r>
          </w:p>
        </w:tc>
      </w:tr>
      <w:tr>
        <w:trPr>
          <w:trHeight w:val="400" w:hRule="atLeast"/>
        </w:trPr>
        <w:tc>
          <w:tcPr>
            <w:tcW w:w="1777" w:type="dxa"/>
          </w:tcPr>
          <w:p w:rsidR="0018722C">
            <w:pPr>
              <w:topLinePunct/>
              <w:ind w:leftChars="0" w:left="0" w:rightChars="0" w:right="0" w:firstLineChars="0" w:firstLine="0"/>
              <w:spacing w:line="240" w:lineRule="atLeast"/>
            </w:pPr>
            <w:r>
              <w:t>2013.04  </w:t>
            </w:r>
          </w:p>
        </w:tc>
        <w:tc>
          <w:tcPr>
            <w:tcW w:w="2425" w:type="dxa"/>
          </w:tcPr>
          <w:p w:rsidR="0018722C">
            <w:pPr>
              <w:topLinePunct/>
              <w:ind w:leftChars="0" w:left="0" w:rightChars="0" w:right="0" w:firstLineChars="0" w:firstLine="0"/>
              <w:spacing w:line="240" w:lineRule="atLeast"/>
            </w:pPr>
            <w:r>
              <w:t>1042.544907 </w:t>
            </w:r>
          </w:p>
        </w:tc>
        <w:tc>
          <w:tcPr>
            <w:tcW w:w="1315" w:type="dxa"/>
          </w:tcPr>
          <w:p w:rsidR="0018722C">
            <w:pPr>
              <w:topLinePunct/>
              <w:ind w:leftChars="0" w:left="0" w:rightChars="0" w:right="0" w:firstLineChars="0" w:firstLine="0"/>
              <w:spacing w:line="240" w:lineRule="atLeast"/>
            </w:pPr>
            <w:r>
              <w:t>909 </w:t>
            </w:r>
          </w:p>
        </w:tc>
        <w:tc>
          <w:tcPr>
            <w:tcW w:w="1803" w:type="dxa"/>
          </w:tcPr>
          <w:p w:rsidR="0018722C">
            <w:pPr>
              <w:topLinePunct/>
              <w:ind w:leftChars="0" w:left="0" w:rightChars="0" w:right="0" w:firstLineChars="0" w:firstLine="0"/>
              <w:spacing w:line="240" w:lineRule="atLeast"/>
            </w:pPr>
            <w:r>
              <w:t>102.4000 </w:t>
            </w:r>
          </w:p>
        </w:tc>
        <w:tc>
          <w:tcPr>
            <w:tcW w:w="1398" w:type="dxa"/>
          </w:tcPr>
          <w:p w:rsidR="0018722C">
            <w:pPr>
              <w:topLinePunct/>
              <w:ind w:leftChars="0" w:left="0" w:rightChars="0" w:right="0" w:firstLineChars="0" w:firstLine="0"/>
              <w:spacing w:line="240" w:lineRule="atLeast"/>
            </w:pPr>
            <w:r>
              <w:t>6.1861 </w:t>
            </w:r>
          </w:p>
        </w:tc>
      </w:tr>
      <w:tr>
        <w:trPr>
          <w:trHeight w:val="400" w:hRule="atLeast"/>
        </w:trPr>
        <w:tc>
          <w:tcPr>
            <w:tcW w:w="1777" w:type="dxa"/>
          </w:tcPr>
          <w:p w:rsidR="0018722C">
            <w:pPr>
              <w:topLinePunct/>
              <w:ind w:leftChars="0" w:left="0" w:rightChars="0" w:right="0" w:firstLineChars="0" w:firstLine="0"/>
              <w:spacing w:line="240" w:lineRule="atLeast"/>
            </w:pPr>
            <w:r>
              <w:t>2013.05  </w:t>
            </w:r>
          </w:p>
        </w:tc>
        <w:tc>
          <w:tcPr>
            <w:tcW w:w="2425" w:type="dxa"/>
          </w:tcPr>
          <w:p w:rsidR="0018722C">
            <w:pPr>
              <w:topLinePunct/>
              <w:ind w:leftChars="0" w:left="0" w:rightChars="0" w:right="0" w:firstLineChars="0" w:firstLine="0"/>
              <w:spacing w:line="240" w:lineRule="atLeast"/>
            </w:pPr>
            <w:r>
              <w:t>1057.922685 </w:t>
            </w:r>
          </w:p>
        </w:tc>
        <w:tc>
          <w:tcPr>
            <w:tcW w:w="1315" w:type="dxa"/>
          </w:tcPr>
          <w:p w:rsidR="0018722C">
            <w:pPr>
              <w:topLinePunct/>
              <w:ind w:leftChars="0" w:left="0" w:rightChars="0" w:right="0" w:firstLineChars="0" w:firstLine="0"/>
              <w:spacing w:line="240" w:lineRule="atLeast"/>
            </w:pPr>
            <w:r>
              <w:t>1022 </w:t>
            </w:r>
          </w:p>
        </w:tc>
        <w:tc>
          <w:tcPr>
            <w:tcW w:w="1803" w:type="dxa"/>
          </w:tcPr>
          <w:p w:rsidR="0018722C">
            <w:pPr>
              <w:topLinePunct/>
              <w:ind w:leftChars="0" w:left="0" w:rightChars="0" w:right="0" w:firstLineChars="0" w:firstLine="0"/>
              <w:spacing w:line="240" w:lineRule="atLeast"/>
            </w:pPr>
            <w:r>
              <w:t>102.1000 </w:t>
            </w:r>
          </w:p>
        </w:tc>
        <w:tc>
          <w:tcPr>
            <w:tcW w:w="1398" w:type="dxa"/>
          </w:tcPr>
          <w:p w:rsidR="0018722C">
            <w:pPr>
              <w:topLinePunct/>
              <w:ind w:leftChars="0" w:left="0" w:rightChars="0" w:right="0" w:firstLineChars="0" w:firstLine="0"/>
              <w:spacing w:line="240" w:lineRule="atLeast"/>
            </w:pPr>
            <w:r>
              <w:t>6.1416 </w:t>
            </w:r>
          </w:p>
        </w:tc>
      </w:tr>
      <w:tr>
        <w:trPr>
          <w:trHeight w:val="400" w:hRule="atLeast"/>
        </w:trPr>
        <w:tc>
          <w:tcPr>
            <w:tcW w:w="1777" w:type="dxa"/>
          </w:tcPr>
          <w:p w:rsidR="0018722C">
            <w:pPr>
              <w:topLinePunct/>
              <w:ind w:leftChars="0" w:left="0" w:rightChars="0" w:right="0" w:firstLineChars="0" w:firstLine="0"/>
              <w:spacing w:line="240" w:lineRule="atLeast"/>
            </w:pPr>
            <w:r>
              <w:t>2013.06  </w:t>
            </w:r>
          </w:p>
        </w:tc>
        <w:tc>
          <w:tcPr>
            <w:tcW w:w="2425" w:type="dxa"/>
          </w:tcPr>
          <w:p w:rsidR="0018722C">
            <w:pPr>
              <w:topLinePunct/>
              <w:ind w:leftChars="0" w:left="0" w:rightChars="0" w:right="0" w:firstLineChars="0" w:firstLine="0"/>
              <w:spacing w:line="240" w:lineRule="atLeast"/>
            </w:pPr>
            <w:r>
              <w:t>1072.969907 </w:t>
            </w:r>
          </w:p>
        </w:tc>
        <w:tc>
          <w:tcPr>
            <w:tcW w:w="1315" w:type="dxa"/>
          </w:tcPr>
          <w:p w:rsidR="0018722C">
            <w:pPr>
              <w:topLinePunct/>
              <w:ind w:leftChars="0" w:left="0" w:rightChars="0" w:right="0" w:firstLineChars="0" w:firstLine="0"/>
              <w:spacing w:line="240" w:lineRule="atLeast"/>
            </w:pPr>
            <w:r>
              <w:t>1075 </w:t>
            </w:r>
          </w:p>
        </w:tc>
        <w:tc>
          <w:tcPr>
            <w:tcW w:w="1803" w:type="dxa"/>
          </w:tcPr>
          <w:p w:rsidR="0018722C">
            <w:pPr>
              <w:topLinePunct/>
              <w:ind w:leftChars="0" w:left="0" w:rightChars="0" w:right="0" w:firstLineChars="0" w:firstLine="0"/>
              <w:spacing w:line="240" w:lineRule="atLeast"/>
            </w:pPr>
            <w:r>
              <w:t>102.7000 </w:t>
            </w:r>
          </w:p>
        </w:tc>
        <w:tc>
          <w:tcPr>
            <w:tcW w:w="1398" w:type="dxa"/>
          </w:tcPr>
          <w:p w:rsidR="0018722C">
            <w:pPr>
              <w:topLinePunct/>
              <w:ind w:leftChars="0" w:left="0" w:rightChars="0" w:right="0" w:firstLineChars="0" w:firstLine="0"/>
              <w:spacing w:line="240" w:lineRule="atLeast"/>
            </w:pPr>
            <w:r>
              <w:t>6.1342 </w:t>
            </w:r>
          </w:p>
        </w:tc>
      </w:tr>
      <w:tr>
        <w:trPr>
          <w:trHeight w:val="400" w:hRule="atLeast"/>
        </w:trPr>
        <w:tc>
          <w:tcPr>
            <w:tcW w:w="1777" w:type="dxa"/>
          </w:tcPr>
          <w:p w:rsidR="0018722C">
            <w:pPr>
              <w:topLinePunct/>
              <w:ind w:leftChars="0" w:left="0" w:rightChars="0" w:right="0" w:firstLineChars="0" w:firstLine="0"/>
              <w:spacing w:line="240" w:lineRule="atLeast"/>
            </w:pPr>
            <w:r>
              <w:t>2013.07  </w:t>
            </w:r>
          </w:p>
        </w:tc>
        <w:tc>
          <w:tcPr>
            <w:tcW w:w="2425" w:type="dxa"/>
          </w:tcPr>
          <w:p w:rsidR="0018722C">
            <w:pPr>
              <w:topLinePunct/>
              <w:ind w:leftChars="0" w:left="0" w:rightChars="0" w:right="0" w:firstLineChars="0" w:firstLine="0"/>
              <w:spacing w:line="240" w:lineRule="atLeast"/>
            </w:pPr>
            <w:r>
              <w:t>1087.686574 </w:t>
            </w:r>
          </w:p>
        </w:tc>
        <w:tc>
          <w:tcPr>
            <w:tcW w:w="1315" w:type="dxa"/>
          </w:tcPr>
          <w:p w:rsidR="0018722C">
            <w:pPr>
              <w:topLinePunct/>
              <w:ind w:leftChars="0" w:left="0" w:rightChars="0" w:right="0" w:firstLineChars="0" w:firstLine="0"/>
              <w:spacing w:line="240" w:lineRule="atLeast"/>
            </w:pPr>
            <w:r>
              <w:t>1134 </w:t>
            </w:r>
          </w:p>
        </w:tc>
        <w:tc>
          <w:tcPr>
            <w:tcW w:w="1803" w:type="dxa"/>
          </w:tcPr>
          <w:p w:rsidR="0018722C">
            <w:pPr>
              <w:topLinePunct/>
              <w:ind w:leftChars="0" w:left="0" w:rightChars="0" w:right="0" w:firstLineChars="0" w:firstLine="0"/>
              <w:spacing w:line="240" w:lineRule="atLeast"/>
            </w:pPr>
            <w:r>
              <w:t>102.7000 </w:t>
            </w:r>
          </w:p>
        </w:tc>
        <w:tc>
          <w:tcPr>
            <w:tcW w:w="1398" w:type="dxa"/>
          </w:tcPr>
          <w:p w:rsidR="0018722C">
            <w:pPr>
              <w:topLinePunct/>
              <w:ind w:leftChars="0" w:left="0" w:rightChars="0" w:right="0" w:firstLineChars="0" w:firstLine="0"/>
              <w:spacing w:line="240" w:lineRule="atLeast"/>
            </w:pPr>
            <w:r>
              <w:t>6.1343 </w:t>
            </w:r>
          </w:p>
        </w:tc>
      </w:tr>
      <w:tr>
        <w:trPr>
          <w:trHeight w:val="400" w:hRule="atLeast"/>
        </w:trPr>
        <w:tc>
          <w:tcPr>
            <w:tcW w:w="1777" w:type="dxa"/>
          </w:tcPr>
          <w:p w:rsidR="0018722C">
            <w:pPr>
              <w:topLinePunct/>
              <w:ind w:leftChars="0" w:left="0" w:rightChars="0" w:right="0" w:firstLineChars="0" w:firstLine="0"/>
              <w:spacing w:line="240" w:lineRule="atLeast"/>
            </w:pPr>
            <w:r>
              <w:t>2013.08  </w:t>
            </w:r>
          </w:p>
        </w:tc>
        <w:tc>
          <w:tcPr>
            <w:tcW w:w="2425" w:type="dxa"/>
          </w:tcPr>
          <w:p w:rsidR="0018722C">
            <w:pPr>
              <w:topLinePunct/>
              <w:ind w:leftChars="0" w:left="0" w:rightChars="0" w:right="0" w:firstLineChars="0" w:firstLine="0"/>
              <w:spacing w:line="240" w:lineRule="atLeast"/>
            </w:pPr>
            <w:r>
              <w:t>1102.072685 </w:t>
            </w:r>
          </w:p>
        </w:tc>
        <w:tc>
          <w:tcPr>
            <w:tcW w:w="1315" w:type="dxa"/>
          </w:tcPr>
          <w:p w:rsidR="0018722C">
            <w:pPr>
              <w:topLinePunct/>
              <w:ind w:leftChars="0" w:left="0" w:rightChars="0" w:right="0" w:firstLineChars="0" w:firstLine="0"/>
              <w:spacing w:line="240" w:lineRule="atLeast"/>
            </w:pPr>
            <w:r>
              <w:t>1155 </w:t>
            </w:r>
          </w:p>
        </w:tc>
        <w:tc>
          <w:tcPr>
            <w:tcW w:w="1803" w:type="dxa"/>
          </w:tcPr>
          <w:p w:rsidR="0018722C">
            <w:pPr>
              <w:topLinePunct/>
              <w:ind w:leftChars="0" w:left="0" w:rightChars="0" w:right="0" w:firstLineChars="0" w:firstLine="0"/>
              <w:spacing w:line="240" w:lineRule="atLeast"/>
            </w:pPr>
            <w:r>
              <w:t>102.6000 </w:t>
            </w:r>
          </w:p>
        </w:tc>
        <w:tc>
          <w:tcPr>
            <w:tcW w:w="1398" w:type="dxa"/>
          </w:tcPr>
          <w:p w:rsidR="0018722C">
            <w:pPr>
              <w:topLinePunct/>
              <w:ind w:leftChars="0" w:left="0" w:rightChars="0" w:right="0" w:firstLineChars="0" w:firstLine="0"/>
              <w:spacing w:line="240" w:lineRule="atLeast"/>
            </w:pPr>
            <w:r>
              <w:t>6.1213 </w:t>
            </w:r>
          </w:p>
        </w:tc>
      </w:tr>
      <w:tr>
        <w:trPr>
          <w:trHeight w:val="400" w:hRule="atLeast"/>
        </w:trPr>
        <w:tc>
          <w:tcPr>
            <w:tcW w:w="1777" w:type="dxa"/>
          </w:tcPr>
          <w:p w:rsidR="0018722C">
            <w:pPr>
              <w:topLinePunct/>
              <w:ind w:leftChars="0" w:left="0" w:rightChars="0" w:right="0" w:firstLineChars="0" w:firstLine="0"/>
              <w:spacing w:line="240" w:lineRule="atLeast"/>
            </w:pPr>
            <w:r>
              <w:t>2013.09  </w:t>
            </w:r>
          </w:p>
        </w:tc>
        <w:tc>
          <w:tcPr>
            <w:tcW w:w="2425" w:type="dxa"/>
          </w:tcPr>
          <w:p w:rsidR="0018722C">
            <w:pPr>
              <w:topLinePunct/>
              <w:ind w:leftChars="0" w:left="0" w:rightChars="0" w:right="0" w:firstLineChars="0" w:firstLine="0"/>
              <w:spacing w:line="240" w:lineRule="atLeast"/>
            </w:pPr>
            <w:r>
              <w:t>1116.128241 </w:t>
            </w:r>
          </w:p>
        </w:tc>
        <w:tc>
          <w:tcPr>
            <w:tcW w:w="1315" w:type="dxa"/>
          </w:tcPr>
          <w:p w:rsidR="0018722C">
            <w:pPr>
              <w:topLinePunct/>
              <w:ind w:leftChars="0" w:left="0" w:rightChars="0" w:right="0" w:firstLineChars="0" w:firstLine="0"/>
              <w:spacing w:line="240" w:lineRule="atLeast"/>
            </w:pPr>
            <w:r>
              <w:t>1193 </w:t>
            </w:r>
          </w:p>
        </w:tc>
        <w:tc>
          <w:tcPr>
            <w:tcW w:w="1803" w:type="dxa"/>
          </w:tcPr>
          <w:p w:rsidR="0018722C">
            <w:pPr>
              <w:topLinePunct/>
              <w:ind w:leftChars="0" w:left="0" w:rightChars="0" w:right="0" w:firstLineChars="0" w:firstLine="0"/>
              <w:spacing w:line="240" w:lineRule="atLeast"/>
            </w:pPr>
            <w:r>
              <w:t>103.1000 </w:t>
            </w:r>
          </w:p>
        </w:tc>
        <w:tc>
          <w:tcPr>
            <w:tcW w:w="1398" w:type="dxa"/>
          </w:tcPr>
          <w:p w:rsidR="0018722C">
            <w:pPr>
              <w:topLinePunct/>
              <w:ind w:leftChars="0" w:left="0" w:rightChars="0" w:right="0" w:firstLineChars="0" w:firstLine="0"/>
              <w:spacing w:line="240" w:lineRule="atLeast"/>
            </w:pPr>
            <w:r>
              <w:t>6.1198 </w:t>
            </w:r>
          </w:p>
        </w:tc>
      </w:tr>
      <w:tr>
        <w:trPr>
          <w:trHeight w:val="400" w:hRule="atLeast"/>
        </w:trPr>
        <w:tc>
          <w:tcPr>
            <w:tcW w:w="1777" w:type="dxa"/>
          </w:tcPr>
          <w:p w:rsidR="0018722C">
            <w:pPr>
              <w:topLinePunct/>
              <w:ind w:leftChars="0" w:left="0" w:rightChars="0" w:right="0" w:firstLineChars="0" w:firstLine="0"/>
              <w:spacing w:line="240" w:lineRule="atLeast"/>
            </w:pPr>
            <w:r>
              <w:t>2013.10  </w:t>
            </w:r>
          </w:p>
        </w:tc>
        <w:tc>
          <w:tcPr>
            <w:tcW w:w="2425" w:type="dxa"/>
          </w:tcPr>
          <w:p w:rsidR="0018722C">
            <w:pPr>
              <w:topLinePunct/>
              <w:ind w:leftChars="0" w:left="0" w:rightChars="0" w:right="0" w:firstLineChars="0" w:firstLine="0"/>
              <w:spacing w:line="240" w:lineRule="atLeast"/>
            </w:pPr>
            <w:r>
              <w:t>1129.853241 </w:t>
            </w:r>
          </w:p>
        </w:tc>
        <w:tc>
          <w:tcPr>
            <w:tcW w:w="1315" w:type="dxa"/>
          </w:tcPr>
          <w:p w:rsidR="0018722C">
            <w:pPr>
              <w:topLinePunct/>
              <w:ind w:leftChars="0" w:left="0" w:rightChars="0" w:right="0" w:firstLineChars="0" w:firstLine="0"/>
              <w:spacing w:line="240" w:lineRule="atLeast"/>
            </w:pPr>
            <w:r>
              <w:t>1224 </w:t>
            </w:r>
          </w:p>
        </w:tc>
        <w:tc>
          <w:tcPr>
            <w:tcW w:w="1803" w:type="dxa"/>
          </w:tcPr>
          <w:p w:rsidR="0018722C">
            <w:pPr>
              <w:topLinePunct/>
              <w:ind w:leftChars="0" w:left="0" w:rightChars="0" w:right="0" w:firstLineChars="0" w:firstLine="0"/>
              <w:spacing w:line="240" w:lineRule="atLeast"/>
            </w:pPr>
            <w:r>
              <w:t>103.2000 </w:t>
            </w:r>
          </w:p>
        </w:tc>
        <w:tc>
          <w:tcPr>
            <w:tcW w:w="1398" w:type="dxa"/>
          </w:tcPr>
          <w:p w:rsidR="0018722C">
            <w:pPr>
              <w:topLinePunct/>
              <w:ind w:leftChars="0" w:left="0" w:rightChars="0" w:right="0" w:firstLineChars="0" w:firstLine="0"/>
              <w:spacing w:line="240" w:lineRule="atLeast"/>
            </w:pPr>
            <w:r>
              <w:t>6.1032 </w:t>
            </w:r>
          </w:p>
        </w:tc>
      </w:tr>
      <w:tr>
        <w:trPr>
          <w:trHeight w:val="400" w:hRule="atLeast"/>
        </w:trPr>
        <w:tc>
          <w:tcPr>
            <w:tcW w:w="1777" w:type="dxa"/>
          </w:tcPr>
          <w:p w:rsidR="0018722C">
            <w:pPr>
              <w:topLinePunct/>
              <w:ind w:leftChars="0" w:left="0" w:rightChars="0" w:right="0" w:firstLineChars="0" w:firstLine="0"/>
              <w:spacing w:line="240" w:lineRule="atLeast"/>
            </w:pPr>
            <w:r>
              <w:t>2013.11  </w:t>
            </w:r>
          </w:p>
        </w:tc>
        <w:tc>
          <w:tcPr>
            <w:tcW w:w="2425" w:type="dxa"/>
          </w:tcPr>
          <w:p w:rsidR="0018722C">
            <w:pPr>
              <w:topLinePunct/>
              <w:ind w:leftChars="0" w:left="0" w:rightChars="0" w:right="0" w:firstLineChars="0" w:firstLine="0"/>
              <w:spacing w:line="240" w:lineRule="atLeast"/>
            </w:pPr>
            <w:r>
              <w:t>1143.247685 </w:t>
            </w:r>
          </w:p>
        </w:tc>
        <w:tc>
          <w:tcPr>
            <w:tcW w:w="1315" w:type="dxa"/>
          </w:tcPr>
          <w:p w:rsidR="0018722C">
            <w:pPr>
              <w:topLinePunct/>
              <w:ind w:leftChars="0" w:left="0" w:rightChars="0" w:right="0" w:firstLineChars="0" w:firstLine="0"/>
              <w:spacing w:line="240" w:lineRule="atLeast"/>
            </w:pPr>
            <w:r>
              <w:t>1298 </w:t>
            </w:r>
          </w:p>
        </w:tc>
        <w:tc>
          <w:tcPr>
            <w:tcW w:w="1803" w:type="dxa"/>
          </w:tcPr>
          <w:p w:rsidR="0018722C">
            <w:pPr>
              <w:topLinePunct/>
              <w:ind w:leftChars="0" w:left="0" w:rightChars="0" w:right="0" w:firstLineChars="0" w:firstLine="0"/>
              <w:spacing w:line="240" w:lineRule="atLeast"/>
            </w:pPr>
            <w:r>
              <w:t>103.0000 </w:t>
            </w:r>
          </w:p>
        </w:tc>
        <w:tc>
          <w:tcPr>
            <w:tcW w:w="1398" w:type="dxa"/>
          </w:tcPr>
          <w:p w:rsidR="0018722C">
            <w:pPr>
              <w:topLinePunct/>
              <w:ind w:leftChars="0" w:left="0" w:rightChars="0" w:right="0" w:firstLineChars="0" w:firstLine="0"/>
              <w:spacing w:line="240" w:lineRule="atLeast"/>
            </w:pPr>
            <w:r>
              <w:t>6.0929 </w:t>
            </w:r>
          </w:p>
        </w:tc>
      </w:tr>
      <w:tr>
        <w:trPr>
          <w:trHeight w:val="400" w:hRule="atLeast"/>
        </w:trPr>
        <w:tc>
          <w:tcPr>
            <w:tcW w:w="1777" w:type="dxa"/>
          </w:tcPr>
          <w:p w:rsidR="0018722C">
            <w:pPr>
              <w:topLinePunct/>
              <w:ind w:leftChars="0" w:left="0" w:rightChars="0" w:right="0" w:firstLineChars="0" w:firstLine="0"/>
              <w:spacing w:line="240" w:lineRule="atLeast"/>
            </w:pPr>
            <w:r>
              <w:t>2013.12  </w:t>
            </w:r>
          </w:p>
        </w:tc>
        <w:tc>
          <w:tcPr>
            <w:tcW w:w="2425" w:type="dxa"/>
          </w:tcPr>
          <w:p w:rsidR="0018722C">
            <w:pPr>
              <w:topLinePunct/>
              <w:ind w:leftChars="0" w:left="0" w:rightChars="0" w:right="0" w:firstLineChars="0" w:firstLine="0"/>
              <w:spacing w:line="240" w:lineRule="atLeast"/>
            </w:pPr>
            <w:r>
              <w:t>1156.311574 </w:t>
            </w:r>
          </w:p>
        </w:tc>
        <w:tc>
          <w:tcPr>
            <w:tcW w:w="1315" w:type="dxa"/>
          </w:tcPr>
          <w:p w:rsidR="0018722C">
            <w:pPr>
              <w:topLinePunct/>
              <w:ind w:leftChars="0" w:left="0" w:rightChars="0" w:right="0" w:firstLineChars="0" w:firstLine="0"/>
              <w:spacing w:line="240" w:lineRule="atLeast"/>
            </w:pPr>
            <w:r>
              <w:t>1361 </w:t>
            </w:r>
          </w:p>
        </w:tc>
        <w:tc>
          <w:tcPr>
            <w:tcW w:w="1803" w:type="dxa"/>
          </w:tcPr>
          <w:p w:rsidR="0018722C">
            <w:pPr>
              <w:topLinePunct/>
              <w:ind w:leftChars="0" w:left="0" w:rightChars="0" w:right="0" w:firstLineChars="0" w:firstLine="0"/>
              <w:spacing w:line="240" w:lineRule="atLeast"/>
            </w:pPr>
            <w:r>
              <w:t>102.5000 </w:t>
            </w:r>
          </w:p>
        </w:tc>
        <w:tc>
          <w:tcPr>
            <w:tcW w:w="1398" w:type="dxa"/>
          </w:tcPr>
          <w:p w:rsidR="0018722C">
            <w:pPr>
              <w:topLinePunct/>
              <w:ind w:leftChars="0" w:left="0" w:rightChars="0" w:right="0" w:firstLineChars="0" w:firstLine="0"/>
              <w:spacing w:line="240" w:lineRule="atLeast"/>
            </w:pPr>
            <w:r>
              <w:t>6.0738 </w:t>
            </w:r>
          </w:p>
        </w:tc>
      </w:tr>
      <w:tr>
        <w:trPr>
          <w:trHeight w:val="400" w:hRule="atLeast"/>
        </w:trPr>
        <w:tc>
          <w:tcPr>
            <w:tcW w:w="1777" w:type="dxa"/>
          </w:tcPr>
          <w:p w:rsidR="0018722C">
            <w:pPr>
              <w:topLinePunct/>
              <w:ind w:leftChars="0" w:left="0" w:rightChars="0" w:right="0" w:firstLineChars="0" w:firstLine="0"/>
              <w:spacing w:line="240" w:lineRule="atLeast"/>
            </w:pPr>
            <w:r>
              <w:t>2014.01  </w:t>
            </w:r>
          </w:p>
        </w:tc>
        <w:tc>
          <w:tcPr>
            <w:tcW w:w="2425" w:type="dxa"/>
          </w:tcPr>
          <w:p w:rsidR="0018722C">
            <w:pPr>
              <w:topLinePunct/>
              <w:ind w:leftChars="0" w:left="0" w:rightChars="0" w:right="0" w:firstLineChars="0" w:firstLine="0"/>
              <w:spacing w:line="240" w:lineRule="atLeast"/>
            </w:pPr>
            <w:r>
              <w:t>1194.897454 </w:t>
            </w:r>
          </w:p>
        </w:tc>
        <w:tc>
          <w:tcPr>
            <w:tcW w:w="1315" w:type="dxa"/>
          </w:tcPr>
          <w:p w:rsidR="0018722C">
            <w:pPr>
              <w:topLinePunct/>
              <w:ind w:leftChars="0" w:left="0" w:rightChars="0" w:right="0" w:firstLineChars="0" w:firstLine="0"/>
              <w:spacing w:line="240" w:lineRule="atLeast"/>
            </w:pPr>
            <w:r>
              <w:t>1486 </w:t>
            </w:r>
          </w:p>
        </w:tc>
        <w:tc>
          <w:tcPr>
            <w:tcW w:w="1803" w:type="dxa"/>
          </w:tcPr>
          <w:p w:rsidR="0018722C">
            <w:pPr>
              <w:topLinePunct/>
              <w:ind w:leftChars="0" w:left="0" w:rightChars="0" w:right="0" w:firstLineChars="0" w:firstLine="0"/>
              <w:spacing w:line="240" w:lineRule="atLeast"/>
            </w:pPr>
            <w:r>
              <w:t>102.5000 </w:t>
            </w:r>
          </w:p>
        </w:tc>
        <w:tc>
          <w:tcPr>
            <w:tcW w:w="1398" w:type="dxa"/>
          </w:tcPr>
          <w:p w:rsidR="0018722C">
            <w:pPr>
              <w:topLinePunct/>
              <w:ind w:leftChars="0" w:left="0" w:rightChars="0" w:right="0" w:firstLineChars="0" w:firstLine="0"/>
              <w:spacing w:line="240" w:lineRule="atLeast"/>
            </w:pPr>
            <w:r>
              <w:t>6.0509 </w:t>
            </w:r>
          </w:p>
        </w:tc>
      </w:tr>
      <w:tr>
        <w:trPr>
          <w:trHeight w:val="400" w:hRule="atLeast"/>
        </w:trPr>
        <w:tc>
          <w:tcPr>
            <w:tcW w:w="1777" w:type="dxa"/>
          </w:tcPr>
          <w:p w:rsidR="0018722C">
            <w:pPr>
              <w:topLinePunct/>
              <w:ind w:leftChars="0" w:left="0" w:rightChars="0" w:right="0" w:firstLineChars="0" w:firstLine="0"/>
              <w:spacing w:line="240" w:lineRule="atLeast"/>
            </w:pPr>
            <w:r>
              <w:t>2014.02  </w:t>
            </w:r>
          </w:p>
        </w:tc>
        <w:tc>
          <w:tcPr>
            <w:tcW w:w="2425" w:type="dxa"/>
          </w:tcPr>
          <w:p w:rsidR="0018722C">
            <w:pPr>
              <w:topLinePunct/>
              <w:ind w:leftChars="0" w:left="0" w:rightChars="0" w:right="0" w:firstLineChars="0" w:firstLine="0"/>
              <w:spacing w:line="240" w:lineRule="atLeast"/>
            </w:pPr>
            <w:r>
              <w:t>1206.215509 </w:t>
            </w:r>
          </w:p>
        </w:tc>
        <w:tc>
          <w:tcPr>
            <w:tcW w:w="1315" w:type="dxa"/>
          </w:tcPr>
          <w:p w:rsidR="0018722C">
            <w:pPr>
              <w:topLinePunct/>
              <w:ind w:leftChars="0" w:left="0" w:rightChars="0" w:right="0" w:firstLineChars="0" w:firstLine="0"/>
              <w:spacing w:line="240" w:lineRule="atLeast"/>
            </w:pPr>
            <w:r>
              <w:t>1591 </w:t>
            </w:r>
          </w:p>
        </w:tc>
        <w:tc>
          <w:tcPr>
            <w:tcW w:w="1803" w:type="dxa"/>
          </w:tcPr>
          <w:p w:rsidR="0018722C">
            <w:pPr>
              <w:topLinePunct/>
              <w:ind w:leftChars="0" w:left="0" w:rightChars="0" w:right="0" w:firstLineChars="0" w:firstLine="0"/>
              <w:spacing w:line="240" w:lineRule="atLeast"/>
            </w:pPr>
            <w:r>
              <w:t>102.0000 </w:t>
            </w:r>
          </w:p>
        </w:tc>
        <w:tc>
          <w:tcPr>
            <w:tcW w:w="1398" w:type="dxa"/>
          </w:tcPr>
          <w:p w:rsidR="0018722C">
            <w:pPr>
              <w:topLinePunct/>
              <w:ind w:leftChars="0" w:left="0" w:rightChars="0" w:right="0" w:firstLineChars="0" w:firstLine="0"/>
              <w:spacing w:line="240" w:lineRule="atLeast"/>
            </w:pPr>
            <w:r>
              <w:t>6.0816 </w:t>
            </w:r>
          </w:p>
        </w:tc>
      </w:tr>
      <w:tr>
        <w:trPr>
          <w:trHeight w:val="400" w:hRule="atLeast"/>
        </w:trPr>
        <w:tc>
          <w:tcPr>
            <w:tcW w:w="1777" w:type="dxa"/>
          </w:tcPr>
          <w:p w:rsidR="0018722C">
            <w:pPr>
              <w:topLinePunct/>
              <w:ind w:leftChars="0" w:left="0" w:rightChars="0" w:right="0" w:firstLineChars="0" w:firstLine="0"/>
              <w:spacing w:line="240" w:lineRule="atLeast"/>
            </w:pPr>
            <w:r>
              <w:t>2014.03  </w:t>
            </w:r>
          </w:p>
        </w:tc>
        <w:tc>
          <w:tcPr>
            <w:tcW w:w="2425" w:type="dxa"/>
          </w:tcPr>
          <w:p w:rsidR="0018722C">
            <w:pPr>
              <w:topLinePunct/>
              <w:ind w:leftChars="0" w:left="0" w:rightChars="0" w:right="0" w:firstLineChars="0" w:firstLine="0"/>
              <w:spacing w:line="240" w:lineRule="atLeast"/>
            </w:pPr>
            <w:r>
              <w:t>1216.118287 </w:t>
            </w:r>
          </w:p>
        </w:tc>
        <w:tc>
          <w:tcPr>
            <w:tcW w:w="1315" w:type="dxa"/>
          </w:tcPr>
          <w:p w:rsidR="0018722C">
            <w:pPr>
              <w:topLinePunct/>
              <w:ind w:leftChars="0" w:left="0" w:rightChars="0" w:right="0" w:firstLineChars="0" w:firstLine="0"/>
              <w:spacing w:line="240" w:lineRule="atLeast"/>
            </w:pPr>
            <w:r>
              <w:t>1742 </w:t>
            </w:r>
          </w:p>
        </w:tc>
        <w:tc>
          <w:tcPr>
            <w:tcW w:w="1803" w:type="dxa"/>
          </w:tcPr>
          <w:p w:rsidR="0018722C">
            <w:pPr>
              <w:topLinePunct/>
              <w:ind w:leftChars="0" w:left="0" w:rightChars="0" w:right="0" w:firstLineChars="0" w:firstLine="0"/>
              <w:spacing w:line="240" w:lineRule="atLeast"/>
            </w:pPr>
            <w:r>
              <w:t>102.4000 </w:t>
            </w:r>
          </w:p>
        </w:tc>
        <w:tc>
          <w:tcPr>
            <w:tcW w:w="1398" w:type="dxa"/>
          </w:tcPr>
          <w:p w:rsidR="0018722C">
            <w:pPr>
              <w:topLinePunct/>
              <w:ind w:leftChars="0" w:left="0" w:rightChars="0" w:right="0" w:firstLineChars="0" w:firstLine="0"/>
              <w:spacing w:line="240" w:lineRule="atLeast"/>
            </w:pPr>
            <w:r>
              <w:t>6.1729 </w:t>
            </w:r>
          </w:p>
        </w:tc>
      </w:tr>
      <w:tr>
        <w:trPr>
          <w:trHeight w:val="400" w:hRule="atLeast"/>
        </w:trPr>
        <w:tc>
          <w:tcPr>
            <w:tcW w:w="1777" w:type="dxa"/>
          </w:tcPr>
          <w:p w:rsidR="0018722C">
            <w:pPr>
              <w:topLinePunct/>
              <w:ind w:leftChars="0" w:left="0" w:rightChars="0" w:right="0" w:firstLineChars="0" w:firstLine="0"/>
              <w:spacing w:line="240" w:lineRule="atLeast"/>
            </w:pPr>
            <w:r>
              <w:t>2014.04  </w:t>
            </w:r>
          </w:p>
        </w:tc>
        <w:tc>
          <w:tcPr>
            <w:tcW w:w="2425" w:type="dxa"/>
          </w:tcPr>
          <w:p w:rsidR="0018722C">
            <w:pPr>
              <w:topLinePunct/>
              <w:ind w:leftChars="0" w:left="0" w:rightChars="0" w:right="0" w:firstLineChars="0" w:firstLine="0"/>
              <w:spacing w:line="240" w:lineRule="atLeast"/>
            </w:pPr>
            <w:r>
              <w:t>1224.605787 </w:t>
            </w:r>
          </w:p>
        </w:tc>
        <w:tc>
          <w:tcPr>
            <w:tcW w:w="1315" w:type="dxa"/>
          </w:tcPr>
          <w:p w:rsidR="0018722C">
            <w:pPr>
              <w:topLinePunct/>
              <w:ind w:leftChars="0" w:left="0" w:rightChars="0" w:right="0" w:firstLineChars="0" w:firstLine="0"/>
              <w:spacing w:line="240" w:lineRule="atLeast"/>
            </w:pPr>
            <w:r>
              <w:t>1816 </w:t>
            </w:r>
          </w:p>
        </w:tc>
        <w:tc>
          <w:tcPr>
            <w:tcW w:w="1803" w:type="dxa"/>
          </w:tcPr>
          <w:p w:rsidR="0018722C">
            <w:pPr>
              <w:topLinePunct/>
              <w:ind w:leftChars="0" w:left="0" w:rightChars="0" w:right="0" w:firstLineChars="0" w:firstLine="0"/>
              <w:spacing w:line="240" w:lineRule="atLeast"/>
            </w:pPr>
            <w:r>
              <w:t>101.8000 </w:t>
            </w:r>
          </w:p>
        </w:tc>
        <w:tc>
          <w:tcPr>
            <w:tcW w:w="1398" w:type="dxa"/>
          </w:tcPr>
          <w:p w:rsidR="0018722C">
            <w:pPr>
              <w:topLinePunct/>
              <w:ind w:leftChars="0" w:left="0" w:rightChars="0" w:right="0" w:firstLineChars="0" w:firstLine="0"/>
              <w:spacing w:line="240" w:lineRule="atLeast"/>
            </w:pPr>
            <w:r>
              <w:t>6.2246 </w:t>
            </w:r>
          </w:p>
        </w:tc>
      </w:tr>
      <w:tr>
        <w:trPr>
          <w:trHeight w:val="400" w:hRule="atLeast"/>
        </w:trPr>
        <w:tc>
          <w:tcPr>
            <w:tcW w:w="1777" w:type="dxa"/>
          </w:tcPr>
          <w:p w:rsidR="0018722C">
            <w:pPr>
              <w:topLinePunct/>
              <w:ind w:leftChars="0" w:left="0" w:rightChars="0" w:right="0" w:firstLineChars="0" w:firstLine="0"/>
              <w:spacing w:line="240" w:lineRule="atLeast"/>
            </w:pPr>
            <w:r>
              <w:t>2014.05  </w:t>
            </w:r>
          </w:p>
        </w:tc>
        <w:tc>
          <w:tcPr>
            <w:tcW w:w="2425" w:type="dxa"/>
          </w:tcPr>
          <w:p w:rsidR="0018722C">
            <w:pPr>
              <w:topLinePunct/>
              <w:ind w:leftChars="0" w:left="0" w:rightChars="0" w:right="0" w:firstLineChars="0" w:firstLine="0"/>
              <w:spacing w:line="240" w:lineRule="atLeast"/>
            </w:pPr>
            <w:r>
              <w:t>1231.678009 </w:t>
            </w:r>
          </w:p>
        </w:tc>
        <w:tc>
          <w:tcPr>
            <w:tcW w:w="1315" w:type="dxa"/>
          </w:tcPr>
          <w:p w:rsidR="0018722C">
            <w:pPr>
              <w:topLinePunct/>
              <w:ind w:leftChars="0" w:left="0" w:rightChars="0" w:right="0" w:firstLineChars="0" w:firstLine="0"/>
              <w:spacing w:line="240" w:lineRule="atLeast"/>
            </w:pPr>
            <w:r>
              <w:t>1885 </w:t>
            </w:r>
          </w:p>
        </w:tc>
        <w:tc>
          <w:tcPr>
            <w:tcW w:w="1803" w:type="dxa"/>
          </w:tcPr>
          <w:p w:rsidR="0018722C">
            <w:pPr>
              <w:topLinePunct/>
              <w:ind w:leftChars="0" w:left="0" w:rightChars="0" w:right="0" w:firstLineChars="0" w:firstLine="0"/>
              <w:spacing w:line="240" w:lineRule="atLeast"/>
            </w:pPr>
            <w:r>
              <w:t>102.5000 </w:t>
            </w:r>
          </w:p>
        </w:tc>
        <w:tc>
          <w:tcPr>
            <w:tcW w:w="1398" w:type="dxa"/>
          </w:tcPr>
          <w:p w:rsidR="0018722C">
            <w:pPr>
              <w:topLinePunct/>
              <w:ind w:leftChars="0" w:left="0" w:rightChars="0" w:right="0" w:firstLineChars="0" w:firstLine="0"/>
              <w:spacing w:line="240" w:lineRule="atLeast"/>
            </w:pPr>
            <w:r>
              <w:t>6.2380 </w:t>
            </w:r>
          </w:p>
        </w:tc>
      </w:tr>
      <w:tr>
        <w:trPr>
          <w:trHeight w:val="400" w:hRule="atLeast"/>
        </w:trPr>
        <w:tc>
          <w:tcPr>
            <w:tcW w:w="1777" w:type="dxa"/>
          </w:tcPr>
          <w:p w:rsidR="0018722C">
            <w:pPr>
              <w:topLinePunct/>
              <w:ind w:leftChars="0" w:left="0" w:rightChars="0" w:right="0" w:firstLineChars="0" w:firstLine="0"/>
              <w:spacing w:line="240" w:lineRule="atLeast"/>
            </w:pPr>
            <w:r>
              <w:t>2014.06  </w:t>
            </w:r>
          </w:p>
        </w:tc>
        <w:tc>
          <w:tcPr>
            <w:tcW w:w="2425" w:type="dxa"/>
          </w:tcPr>
          <w:p w:rsidR="0018722C">
            <w:pPr>
              <w:topLinePunct/>
              <w:ind w:leftChars="0" w:left="0" w:rightChars="0" w:right="0" w:firstLineChars="0" w:firstLine="0"/>
              <w:spacing w:line="240" w:lineRule="atLeast"/>
            </w:pPr>
            <w:r>
              <w:t>1237.334954 </w:t>
            </w:r>
          </w:p>
        </w:tc>
        <w:tc>
          <w:tcPr>
            <w:tcW w:w="1315" w:type="dxa"/>
          </w:tcPr>
          <w:p w:rsidR="0018722C">
            <w:pPr>
              <w:topLinePunct/>
              <w:ind w:leftChars="0" w:left="0" w:rightChars="0" w:right="0" w:firstLineChars="0" w:firstLine="0"/>
              <w:spacing w:line="240" w:lineRule="atLeast"/>
            </w:pPr>
            <w:r>
              <w:t>1899 </w:t>
            </w:r>
          </w:p>
        </w:tc>
        <w:tc>
          <w:tcPr>
            <w:tcW w:w="1803" w:type="dxa"/>
          </w:tcPr>
          <w:p w:rsidR="0018722C">
            <w:pPr>
              <w:topLinePunct/>
              <w:ind w:leftChars="0" w:left="0" w:rightChars="0" w:right="0" w:firstLineChars="0" w:firstLine="0"/>
              <w:spacing w:line="240" w:lineRule="atLeast"/>
            </w:pPr>
            <w:r>
              <w:t>102.3000 </w:t>
            </w:r>
          </w:p>
        </w:tc>
        <w:tc>
          <w:tcPr>
            <w:tcW w:w="1398" w:type="dxa"/>
          </w:tcPr>
          <w:p w:rsidR="0018722C">
            <w:pPr>
              <w:topLinePunct/>
              <w:ind w:leftChars="0" w:left="0" w:rightChars="0" w:right="0" w:firstLineChars="0" w:firstLine="0"/>
              <w:spacing w:line="240" w:lineRule="atLeast"/>
            </w:pPr>
            <w:r>
              <w:t>6.1984 </w:t>
            </w:r>
          </w:p>
        </w:tc>
      </w:tr>
      <w:tr>
        <w:trPr>
          <w:trHeight w:val="400" w:hRule="atLeast"/>
        </w:trPr>
        <w:tc>
          <w:tcPr>
            <w:tcW w:w="1777" w:type="dxa"/>
          </w:tcPr>
          <w:p w:rsidR="0018722C">
            <w:pPr>
              <w:topLinePunct/>
              <w:ind w:leftChars="0" w:left="0" w:rightChars="0" w:right="0" w:firstLineChars="0" w:firstLine="0"/>
              <w:spacing w:line="240" w:lineRule="atLeast"/>
            </w:pPr>
            <w:r>
              <w:t>2014.07  </w:t>
            </w:r>
          </w:p>
        </w:tc>
        <w:tc>
          <w:tcPr>
            <w:tcW w:w="2425" w:type="dxa"/>
          </w:tcPr>
          <w:p w:rsidR="0018722C">
            <w:pPr>
              <w:topLinePunct/>
              <w:ind w:leftChars="0" w:left="0" w:rightChars="0" w:right="0" w:firstLineChars="0" w:firstLine="0"/>
              <w:spacing w:line="240" w:lineRule="atLeast"/>
            </w:pPr>
            <w:r>
              <w:t>1241.57662 </w:t>
            </w:r>
          </w:p>
        </w:tc>
        <w:tc>
          <w:tcPr>
            <w:tcW w:w="1315" w:type="dxa"/>
          </w:tcPr>
          <w:p w:rsidR="0018722C">
            <w:pPr>
              <w:topLinePunct/>
              <w:ind w:leftChars="0" w:left="0" w:rightChars="0" w:right="0" w:firstLineChars="0" w:firstLine="0"/>
              <w:spacing w:line="240" w:lineRule="atLeast"/>
            </w:pPr>
            <w:r>
              <w:t>1923 </w:t>
            </w:r>
          </w:p>
        </w:tc>
        <w:tc>
          <w:tcPr>
            <w:tcW w:w="1803" w:type="dxa"/>
          </w:tcPr>
          <w:p w:rsidR="0018722C">
            <w:pPr>
              <w:topLinePunct/>
              <w:ind w:leftChars="0" w:left="0" w:rightChars="0" w:right="0" w:firstLineChars="0" w:firstLine="0"/>
              <w:spacing w:line="240" w:lineRule="atLeast"/>
            </w:pPr>
            <w:r>
              <w:t>102.3000 </w:t>
            </w:r>
          </w:p>
        </w:tc>
        <w:tc>
          <w:tcPr>
            <w:tcW w:w="1398" w:type="dxa"/>
          </w:tcPr>
          <w:p w:rsidR="0018722C">
            <w:pPr>
              <w:topLinePunct/>
              <w:ind w:leftChars="0" w:left="0" w:rightChars="0" w:right="0" w:firstLineChars="0" w:firstLine="0"/>
              <w:spacing w:line="240" w:lineRule="atLeast"/>
            </w:pPr>
            <w:r>
              <w:t>6.1541 </w:t>
            </w:r>
          </w:p>
        </w:tc>
      </w:tr>
      <w:tr>
        <w:trPr>
          <w:trHeight w:val="400" w:hRule="atLeast"/>
        </w:trPr>
        <w:tc>
          <w:tcPr>
            <w:tcW w:w="1777" w:type="dxa"/>
          </w:tcPr>
          <w:p w:rsidR="0018722C">
            <w:pPr>
              <w:topLinePunct/>
              <w:ind w:leftChars="0" w:left="0" w:rightChars="0" w:right="0" w:firstLineChars="0" w:firstLine="0"/>
              <w:spacing w:line="240" w:lineRule="atLeast"/>
            </w:pPr>
            <w:r>
              <w:t>2014.08  </w:t>
            </w:r>
          </w:p>
        </w:tc>
        <w:tc>
          <w:tcPr>
            <w:tcW w:w="2425" w:type="dxa"/>
          </w:tcPr>
          <w:p w:rsidR="0018722C">
            <w:pPr>
              <w:topLinePunct/>
              <w:ind w:leftChars="0" w:left="0" w:rightChars="0" w:right="0" w:firstLineChars="0" w:firstLine="0"/>
              <w:spacing w:line="240" w:lineRule="atLeast"/>
            </w:pPr>
            <w:r>
              <w:t>1244.403009 </w:t>
            </w:r>
          </w:p>
        </w:tc>
        <w:tc>
          <w:tcPr>
            <w:tcW w:w="1315" w:type="dxa"/>
          </w:tcPr>
          <w:p w:rsidR="0018722C">
            <w:pPr>
              <w:topLinePunct/>
              <w:ind w:leftChars="0" w:left="0" w:rightChars="0" w:right="0" w:firstLineChars="0" w:firstLine="0"/>
              <w:spacing w:line="240" w:lineRule="atLeast"/>
            </w:pPr>
            <w:r>
              <w:t>1956 </w:t>
            </w:r>
          </w:p>
        </w:tc>
        <w:tc>
          <w:tcPr>
            <w:tcW w:w="1803" w:type="dxa"/>
          </w:tcPr>
          <w:p w:rsidR="0018722C">
            <w:pPr>
              <w:topLinePunct/>
              <w:ind w:leftChars="0" w:left="0" w:rightChars="0" w:right="0" w:firstLineChars="0" w:firstLine="0"/>
              <w:spacing w:line="240" w:lineRule="atLeast"/>
            </w:pPr>
            <w:r>
              <w:t>102.0000 </w:t>
            </w:r>
          </w:p>
        </w:tc>
        <w:tc>
          <w:tcPr>
            <w:tcW w:w="1398" w:type="dxa"/>
          </w:tcPr>
          <w:p w:rsidR="0018722C">
            <w:pPr>
              <w:topLinePunct/>
              <w:ind w:leftChars="0" w:left="0" w:rightChars="0" w:right="0" w:firstLineChars="0" w:firstLine="0"/>
              <w:spacing w:line="240" w:lineRule="atLeast"/>
            </w:pPr>
            <w:r>
              <w:t>6.1382 </w:t>
            </w:r>
          </w:p>
        </w:tc>
      </w:tr>
      <w:tr>
        <w:trPr>
          <w:trHeight w:val="400" w:hRule="atLeast"/>
        </w:trPr>
        <w:tc>
          <w:tcPr>
            <w:tcW w:w="1777" w:type="dxa"/>
          </w:tcPr>
          <w:p w:rsidR="0018722C">
            <w:pPr>
              <w:topLinePunct/>
              <w:ind w:leftChars="0" w:left="0" w:rightChars="0" w:right="0" w:firstLineChars="0" w:firstLine="0"/>
              <w:spacing w:line="240" w:lineRule="atLeast"/>
            </w:pPr>
            <w:r>
              <w:t>2014.09  </w:t>
            </w:r>
          </w:p>
        </w:tc>
        <w:tc>
          <w:tcPr>
            <w:tcW w:w="2425" w:type="dxa"/>
          </w:tcPr>
          <w:p w:rsidR="0018722C">
            <w:pPr>
              <w:topLinePunct/>
              <w:ind w:leftChars="0" w:left="0" w:rightChars="0" w:right="0" w:firstLineChars="0" w:firstLine="0"/>
              <w:spacing w:line="240" w:lineRule="atLeast"/>
            </w:pPr>
            <w:r>
              <w:t>1245.81412 </w:t>
            </w:r>
          </w:p>
        </w:tc>
        <w:tc>
          <w:tcPr>
            <w:tcW w:w="1315" w:type="dxa"/>
          </w:tcPr>
          <w:p w:rsidR="0018722C">
            <w:pPr>
              <w:topLinePunct/>
              <w:ind w:leftChars="0" w:left="0" w:rightChars="0" w:right="0" w:firstLineChars="0" w:firstLine="0"/>
              <w:spacing w:line="240" w:lineRule="atLeast"/>
            </w:pPr>
            <w:r>
              <w:t>2007 </w:t>
            </w:r>
          </w:p>
        </w:tc>
        <w:tc>
          <w:tcPr>
            <w:tcW w:w="1803" w:type="dxa"/>
          </w:tcPr>
          <w:p w:rsidR="0018722C">
            <w:pPr>
              <w:topLinePunct/>
              <w:ind w:leftChars="0" w:left="0" w:rightChars="0" w:right="0" w:firstLineChars="0" w:firstLine="0"/>
              <w:spacing w:line="240" w:lineRule="atLeast"/>
            </w:pPr>
            <w:r>
              <w:t>101.6000 </w:t>
            </w:r>
          </w:p>
        </w:tc>
        <w:tc>
          <w:tcPr>
            <w:tcW w:w="1398" w:type="dxa"/>
          </w:tcPr>
          <w:p w:rsidR="0018722C">
            <w:pPr>
              <w:topLinePunct/>
              <w:ind w:leftChars="0" w:left="0" w:rightChars="0" w:right="0" w:firstLineChars="0" w:firstLine="0"/>
              <w:spacing w:line="240" w:lineRule="atLeast"/>
            </w:pPr>
            <w:r>
              <w:t>6.1382 </w:t>
            </w:r>
          </w:p>
        </w:tc>
      </w:tr>
      <w:tr>
        <w:trPr>
          <w:trHeight w:val="400" w:hRule="atLeast"/>
        </w:trPr>
        <w:tc>
          <w:tcPr>
            <w:tcW w:w="1777" w:type="dxa"/>
          </w:tcPr>
          <w:p w:rsidR="0018722C">
            <w:pPr>
              <w:topLinePunct/>
              <w:ind w:leftChars="0" w:left="0" w:rightChars="0" w:right="0" w:firstLineChars="0" w:firstLine="0"/>
              <w:spacing w:line="240" w:lineRule="atLeast"/>
            </w:pPr>
            <w:r>
              <w:t>2014.10  </w:t>
            </w:r>
          </w:p>
        </w:tc>
        <w:tc>
          <w:tcPr>
            <w:tcW w:w="2425" w:type="dxa"/>
          </w:tcPr>
          <w:p w:rsidR="0018722C">
            <w:pPr>
              <w:topLinePunct/>
              <w:ind w:leftChars="0" w:left="0" w:rightChars="0" w:right="0" w:firstLineChars="0" w:firstLine="0"/>
              <w:spacing w:line="240" w:lineRule="atLeast"/>
            </w:pPr>
            <w:r>
              <w:t>1245.809954 </w:t>
            </w:r>
          </w:p>
        </w:tc>
        <w:tc>
          <w:tcPr>
            <w:tcW w:w="1315" w:type="dxa"/>
          </w:tcPr>
          <w:p w:rsidR="0018722C">
            <w:pPr>
              <w:topLinePunct/>
              <w:ind w:leftChars="0" w:left="0" w:rightChars="0" w:right="0" w:firstLineChars="0" w:firstLine="0"/>
              <w:spacing w:line="240" w:lineRule="atLeast"/>
            </w:pPr>
            <w:r>
              <w:t>2044 </w:t>
            </w:r>
          </w:p>
        </w:tc>
        <w:tc>
          <w:tcPr>
            <w:tcW w:w="1803" w:type="dxa"/>
          </w:tcPr>
          <w:p w:rsidR="0018722C">
            <w:pPr>
              <w:topLinePunct/>
              <w:ind w:leftChars="0" w:left="0" w:rightChars="0" w:right="0" w:firstLineChars="0" w:firstLine="0"/>
              <w:spacing w:line="240" w:lineRule="atLeast"/>
            </w:pPr>
            <w:r>
              <w:t>101.6000 </w:t>
            </w:r>
          </w:p>
        </w:tc>
        <w:tc>
          <w:tcPr>
            <w:tcW w:w="1398" w:type="dxa"/>
          </w:tcPr>
          <w:p w:rsidR="0018722C">
            <w:pPr>
              <w:topLinePunct/>
              <w:ind w:leftChars="0" w:left="0" w:rightChars="0" w:right="0" w:firstLineChars="0" w:firstLine="0"/>
              <w:spacing w:line="240" w:lineRule="atLeast"/>
            </w:pPr>
            <w:r>
              <w:t>6.1251 </w:t>
            </w:r>
          </w:p>
        </w:tc>
      </w:tr>
      <w:tr>
        <w:trPr>
          <w:trHeight w:val="400" w:hRule="atLeast"/>
        </w:trPr>
        <w:tc>
          <w:tcPr>
            <w:tcW w:w="1777" w:type="dxa"/>
          </w:tcPr>
          <w:p w:rsidR="0018722C">
            <w:pPr>
              <w:topLinePunct/>
              <w:ind w:leftChars="0" w:left="0" w:rightChars="0" w:right="0" w:firstLineChars="0" w:firstLine="0"/>
              <w:spacing w:line="240" w:lineRule="atLeast"/>
            </w:pPr>
            <w:r>
              <w:t>2014.11  </w:t>
            </w:r>
          </w:p>
        </w:tc>
        <w:tc>
          <w:tcPr>
            <w:tcW w:w="2425" w:type="dxa"/>
          </w:tcPr>
          <w:p w:rsidR="0018722C">
            <w:pPr>
              <w:topLinePunct/>
              <w:ind w:leftChars="0" w:left="0" w:rightChars="0" w:right="0" w:firstLineChars="0" w:firstLine="0"/>
              <w:spacing w:line="240" w:lineRule="atLeast"/>
            </w:pPr>
            <w:r>
              <w:t>1244.390509 </w:t>
            </w:r>
          </w:p>
        </w:tc>
        <w:tc>
          <w:tcPr>
            <w:tcW w:w="1315" w:type="dxa"/>
          </w:tcPr>
          <w:p w:rsidR="0018722C">
            <w:pPr>
              <w:topLinePunct/>
              <w:ind w:leftChars="0" w:left="0" w:rightChars="0" w:right="0" w:firstLineChars="0" w:firstLine="0"/>
              <w:spacing w:line="240" w:lineRule="atLeast"/>
            </w:pPr>
            <w:r>
              <w:t>2079 </w:t>
            </w:r>
          </w:p>
        </w:tc>
        <w:tc>
          <w:tcPr>
            <w:tcW w:w="1803" w:type="dxa"/>
          </w:tcPr>
          <w:p w:rsidR="0018722C">
            <w:pPr>
              <w:topLinePunct/>
              <w:ind w:leftChars="0" w:left="0" w:rightChars="0" w:right="0" w:firstLineChars="0" w:firstLine="0"/>
              <w:spacing w:line="240" w:lineRule="atLeast"/>
            </w:pPr>
            <w:r>
              <w:t>101.4000 </w:t>
            </w:r>
          </w:p>
        </w:tc>
        <w:tc>
          <w:tcPr>
            <w:tcW w:w="1398" w:type="dxa"/>
          </w:tcPr>
          <w:p w:rsidR="0018722C">
            <w:pPr>
              <w:topLinePunct/>
              <w:ind w:leftChars="0" w:left="0" w:rightChars="0" w:right="0" w:firstLineChars="0" w:firstLine="0"/>
              <w:spacing w:line="240" w:lineRule="atLeast"/>
            </w:pPr>
            <w:r>
              <w:t>6.1249 </w:t>
            </w:r>
          </w:p>
        </w:tc>
      </w:tr>
      <w:tr>
        <w:trPr>
          <w:trHeight w:val="400" w:hRule="atLeast"/>
        </w:trPr>
        <w:tc>
          <w:tcPr>
            <w:tcW w:w="1777" w:type="dxa"/>
          </w:tcPr>
          <w:p w:rsidR="0018722C">
            <w:pPr>
              <w:topLinePunct/>
              <w:ind w:leftChars="0" w:left="0" w:rightChars="0" w:right="0" w:firstLineChars="0" w:firstLine="0"/>
              <w:spacing w:line="240" w:lineRule="atLeast"/>
            </w:pPr>
            <w:r>
              <w:t>2014.12  </w:t>
            </w:r>
          </w:p>
        </w:tc>
        <w:tc>
          <w:tcPr>
            <w:tcW w:w="2425" w:type="dxa"/>
          </w:tcPr>
          <w:p w:rsidR="0018722C">
            <w:pPr>
              <w:topLinePunct/>
              <w:ind w:leftChars="0" w:left="0" w:rightChars="0" w:right="0" w:firstLineChars="0" w:firstLine="0"/>
              <w:spacing w:line="240" w:lineRule="atLeast"/>
            </w:pPr>
            <w:r>
              <w:t>1241.555787 </w:t>
            </w:r>
          </w:p>
        </w:tc>
        <w:tc>
          <w:tcPr>
            <w:tcW w:w="1315" w:type="dxa"/>
          </w:tcPr>
          <w:p w:rsidR="0018722C">
            <w:pPr>
              <w:topLinePunct/>
              <w:ind w:leftChars="0" w:left="0" w:rightChars="0" w:right="0" w:firstLineChars="0" w:firstLine="0"/>
              <w:spacing w:line="240" w:lineRule="atLeast"/>
            </w:pPr>
            <w:r>
              <w:t>2124 </w:t>
            </w:r>
          </w:p>
        </w:tc>
        <w:tc>
          <w:tcPr>
            <w:tcW w:w="1803" w:type="dxa"/>
          </w:tcPr>
          <w:p w:rsidR="0018722C">
            <w:pPr>
              <w:topLinePunct/>
              <w:ind w:leftChars="0" w:left="0" w:rightChars="0" w:right="0" w:firstLineChars="0" w:firstLine="0"/>
              <w:spacing w:line="240" w:lineRule="atLeast"/>
            </w:pPr>
            <w:r>
              <w:t>101.5000 </w:t>
            </w:r>
          </w:p>
        </w:tc>
        <w:tc>
          <w:tcPr>
            <w:tcW w:w="1398" w:type="dxa"/>
          </w:tcPr>
          <w:p w:rsidR="0018722C">
            <w:pPr>
              <w:topLinePunct/>
              <w:ind w:leftChars="0" w:left="0" w:rightChars="0" w:right="0" w:firstLineChars="0" w:firstLine="0"/>
              <w:spacing w:line="240" w:lineRule="atLeast"/>
            </w:pPr>
            <w:r>
              <w:t>6.1886 </w:t>
            </w:r>
          </w:p>
        </w:tc>
      </w:tr>
      <w:tr>
        <w:trPr>
          <w:trHeight w:val="400" w:hRule="atLeast"/>
        </w:trPr>
        <w:tc>
          <w:tcPr>
            <w:tcW w:w="1777" w:type="dxa"/>
          </w:tcPr>
          <w:p w:rsidR="0018722C">
            <w:pPr>
              <w:topLinePunct/>
              <w:ind w:leftChars="0" w:left="0" w:rightChars="0" w:right="0" w:firstLineChars="0" w:firstLine="0"/>
              <w:spacing w:line="240" w:lineRule="atLeast"/>
            </w:pPr>
            <w:r>
              <w:t>2015.01  </w:t>
            </w:r>
          </w:p>
        </w:tc>
        <w:tc>
          <w:tcPr>
            <w:tcW w:w="2425" w:type="dxa"/>
          </w:tcPr>
          <w:p w:rsidR="0018722C">
            <w:pPr>
              <w:topLinePunct/>
              <w:ind w:leftChars="0" w:left="0" w:rightChars="0" w:right="0" w:firstLineChars="0" w:firstLine="0"/>
              <w:spacing w:line="240" w:lineRule="atLeast"/>
            </w:pPr>
            <w:r>
              <w:t>1237.305787 </w:t>
            </w:r>
          </w:p>
        </w:tc>
        <w:tc>
          <w:tcPr>
            <w:tcW w:w="1315" w:type="dxa"/>
          </w:tcPr>
          <w:p w:rsidR="0018722C">
            <w:pPr>
              <w:topLinePunct/>
              <w:ind w:leftChars="0" w:left="0" w:rightChars="0" w:right="0" w:firstLineChars="0" w:firstLine="0"/>
              <w:spacing w:line="240" w:lineRule="atLeast"/>
            </w:pPr>
            <w:r>
              <w:t>2173 </w:t>
            </w:r>
          </w:p>
        </w:tc>
        <w:tc>
          <w:tcPr>
            <w:tcW w:w="1803" w:type="dxa"/>
          </w:tcPr>
          <w:p w:rsidR="0018722C">
            <w:pPr>
              <w:topLinePunct/>
              <w:ind w:leftChars="0" w:left="0" w:rightChars="0" w:right="0" w:firstLineChars="0" w:firstLine="0"/>
              <w:spacing w:line="240" w:lineRule="atLeast"/>
            </w:pPr>
            <w:r>
              <w:t>100.8000 </w:t>
            </w:r>
          </w:p>
        </w:tc>
        <w:tc>
          <w:tcPr>
            <w:tcW w:w="1398" w:type="dxa"/>
          </w:tcPr>
          <w:p w:rsidR="0018722C">
            <w:pPr>
              <w:topLinePunct/>
              <w:ind w:leftChars="0" w:left="0" w:rightChars="0" w:right="0" w:firstLineChars="0" w:firstLine="0"/>
              <w:spacing w:line="240" w:lineRule="atLeast"/>
            </w:pPr>
            <w:r>
              <w:t>6.2056 </w:t>
            </w:r>
          </w:p>
        </w:tc>
      </w:tr>
      <w:tr>
        <w:trPr>
          <w:trHeight w:val="400" w:hRule="atLeast"/>
        </w:trPr>
        <w:tc>
          <w:tcPr>
            <w:tcW w:w="1777" w:type="dxa"/>
          </w:tcPr>
          <w:p w:rsidR="0018722C">
            <w:pPr>
              <w:topLinePunct/>
              <w:ind w:leftChars="0" w:left="0" w:rightChars="0" w:right="0" w:firstLineChars="0" w:firstLine="0"/>
              <w:spacing w:line="240" w:lineRule="atLeast"/>
            </w:pPr>
            <w:r>
              <w:t>2015.02  </w:t>
            </w:r>
          </w:p>
        </w:tc>
        <w:tc>
          <w:tcPr>
            <w:tcW w:w="2425" w:type="dxa"/>
          </w:tcPr>
          <w:p w:rsidR="0018722C">
            <w:pPr>
              <w:topLinePunct/>
              <w:ind w:leftChars="0" w:left="0" w:rightChars="0" w:right="0" w:firstLineChars="0" w:firstLine="0"/>
              <w:spacing w:line="240" w:lineRule="atLeast"/>
            </w:pPr>
            <w:r>
              <w:t>1231.640509 </w:t>
            </w:r>
          </w:p>
        </w:tc>
        <w:tc>
          <w:tcPr>
            <w:tcW w:w="1315" w:type="dxa"/>
          </w:tcPr>
          <w:p w:rsidR="0018722C">
            <w:pPr>
              <w:topLinePunct/>
              <w:ind w:leftChars="0" w:left="0" w:rightChars="0" w:right="0" w:firstLineChars="0" w:firstLine="0"/>
              <w:spacing w:line="240" w:lineRule="atLeast"/>
            </w:pPr>
            <w:r>
              <w:t>2178 </w:t>
            </w:r>
          </w:p>
        </w:tc>
        <w:tc>
          <w:tcPr>
            <w:tcW w:w="1803" w:type="dxa"/>
          </w:tcPr>
          <w:p w:rsidR="0018722C">
            <w:pPr>
              <w:topLinePunct/>
              <w:ind w:leftChars="0" w:left="0" w:rightChars="0" w:right="0" w:firstLineChars="0" w:firstLine="0"/>
              <w:spacing w:line="240" w:lineRule="atLeast"/>
            </w:pPr>
            <w:r>
              <w:t>101.4000 </w:t>
            </w:r>
          </w:p>
        </w:tc>
        <w:tc>
          <w:tcPr>
            <w:tcW w:w="1398" w:type="dxa"/>
          </w:tcPr>
          <w:p w:rsidR="0018722C">
            <w:pPr>
              <w:topLinePunct/>
              <w:ind w:leftChars="0" w:left="0" w:rightChars="0" w:right="0" w:firstLineChars="0" w:firstLine="0"/>
              <w:spacing w:line="240" w:lineRule="atLeast"/>
            </w:pPr>
            <w:r>
              <w:t>6.2495 </w:t>
            </w:r>
          </w:p>
        </w:tc>
      </w:tr>
      <w:tr>
        <w:trPr>
          <w:trHeight w:val="400" w:hRule="atLeast"/>
        </w:trPr>
        <w:tc>
          <w:tcPr>
            <w:tcW w:w="1777" w:type="dxa"/>
          </w:tcPr>
          <w:p w:rsidR="0018722C">
            <w:pPr>
              <w:topLinePunct/>
              <w:ind w:leftChars="0" w:left="0" w:rightChars="0" w:right="0" w:firstLineChars="0" w:firstLine="0"/>
              <w:spacing w:line="240" w:lineRule="atLeast"/>
            </w:pPr>
            <w:r>
              <w:t>2015.03  </w:t>
            </w:r>
          </w:p>
        </w:tc>
        <w:tc>
          <w:tcPr>
            <w:tcW w:w="2425" w:type="dxa"/>
          </w:tcPr>
          <w:p w:rsidR="0018722C">
            <w:pPr>
              <w:topLinePunct/>
              <w:ind w:leftChars="0" w:left="0" w:rightChars="0" w:right="0" w:firstLineChars="0" w:firstLine="0"/>
              <w:spacing w:line="240" w:lineRule="atLeast"/>
            </w:pPr>
            <w:r>
              <w:t>1224.559954 </w:t>
            </w:r>
          </w:p>
        </w:tc>
        <w:tc>
          <w:tcPr>
            <w:tcW w:w="1315" w:type="dxa"/>
          </w:tcPr>
          <w:p w:rsidR="0018722C">
            <w:pPr>
              <w:topLinePunct/>
              <w:ind w:leftChars="0" w:left="0" w:rightChars="0" w:right="0" w:firstLineChars="0" w:firstLine="0"/>
              <w:spacing w:line="240" w:lineRule="atLeast"/>
            </w:pPr>
            <w:r>
              <w:t>2172 </w:t>
            </w:r>
          </w:p>
        </w:tc>
        <w:tc>
          <w:tcPr>
            <w:tcW w:w="1803" w:type="dxa"/>
          </w:tcPr>
          <w:p w:rsidR="0018722C">
            <w:pPr>
              <w:topLinePunct/>
              <w:ind w:leftChars="0" w:left="0" w:rightChars="0" w:right="0" w:firstLineChars="0" w:firstLine="0"/>
              <w:spacing w:line="240" w:lineRule="atLeast"/>
            </w:pPr>
            <w:r>
              <w:t>101.4000 </w:t>
            </w:r>
          </w:p>
        </w:tc>
        <w:tc>
          <w:tcPr>
            <w:tcW w:w="1398" w:type="dxa"/>
          </w:tcPr>
          <w:p w:rsidR="0018722C">
            <w:pPr>
              <w:topLinePunct/>
              <w:ind w:leftChars="0" w:left="0" w:rightChars="0" w:right="0" w:firstLineChars="0" w:firstLine="0"/>
              <w:spacing w:line="240" w:lineRule="atLeast"/>
            </w:pPr>
            <w:r>
              <w:t>6.1513 </w:t>
            </w:r>
          </w:p>
        </w:tc>
      </w:tr>
      <w:tr>
        <w:trPr>
          <w:trHeight w:val="300" w:hRule="atLeast"/>
        </w:trPr>
        <w:tc>
          <w:tcPr>
            <w:tcW w:w="1777" w:type="dxa"/>
          </w:tcPr>
          <w:p w:rsidR="0018722C">
            <w:pPr>
              <w:topLinePunct/>
              <w:ind w:leftChars="0" w:left="0" w:rightChars="0" w:right="0" w:firstLineChars="0" w:firstLine="0"/>
              <w:spacing w:line="240" w:lineRule="atLeast"/>
            </w:pPr>
            <w:r>
              <w:t>2015.04  </w:t>
            </w:r>
          </w:p>
        </w:tc>
        <w:tc>
          <w:tcPr>
            <w:tcW w:w="2425" w:type="dxa"/>
          </w:tcPr>
          <w:p w:rsidR="0018722C">
            <w:pPr>
              <w:topLinePunct/>
              <w:ind w:leftChars="0" w:left="0" w:rightChars="0" w:right="0" w:firstLineChars="0" w:firstLine="0"/>
              <w:spacing w:line="240" w:lineRule="atLeast"/>
            </w:pPr>
            <w:r>
              <w:t>1216.06412 </w:t>
            </w:r>
          </w:p>
        </w:tc>
        <w:tc>
          <w:tcPr>
            <w:tcW w:w="1315" w:type="dxa"/>
          </w:tcPr>
          <w:p w:rsidR="0018722C">
            <w:pPr>
              <w:topLinePunct/>
              <w:ind w:leftChars="0" w:left="0" w:rightChars="0" w:right="0" w:firstLineChars="0" w:firstLine="0"/>
              <w:spacing w:line="240" w:lineRule="atLeast"/>
            </w:pPr>
            <w:r>
              <w:t>2124 </w:t>
            </w:r>
          </w:p>
        </w:tc>
        <w:tc>
          <w:tcPr>
            <w:tcW w:w="1803" w:type="dxa"/>
          </w:tcPr>
          <w:p w:rsidR="0018722C">
            <w:pPr>
              <w:topLinePunct/>
              <w:ind w:leftChars="0" w:left="0" w:rightChars="0" w:right="0" w:firstLineChars="0" w:firstLine="0"/>
              <w:spacing w:line="240" w:lineRule="atLeast"/>
            </w:pPr>
            <w:r>
              <w:t>101.5000 </w:t>
            </w:r>
          </w:p>
        </w:tc>
        <w:tc>
          <w:tcPr>
            <w:tcW w:w="1398" w:type="dxa"/>
          </w:tcPr>
          <w:p w:rsidR="0018722C">
            <w:pPr>
              <w:topLinePunct/>
              <w:ind w:leftChars="0" w:left="0" w:rightChars="0" w:right="0" w:firstLineChars="0" w:firstLine="0"/>
              <w:spacing w:line="240" w:lineRule="atLeast"/>
            </w:pPr>
            <w:r>
              <w:t>6.1434 </w:t>
            </w:r>
          </w:p>
        </w:tc>
      </w:tr>
    </w:tbl>
    <w:p w:rsidR="0018722C">
      <w:pPr>
        <w:topLinePunct/>
        <w:pStyle w:val="affa"/>
      </w:pPr>
    </w:p>
    <w:p w:rsidR="0018722C">
      <w:pPr>
        <w:topLinePunct/>
      </w:pPr>
      <w:r>
        <w:rPr>
          <w:rFonts w:cstheme="minorBidi" w:hAnsiTheme="minorHAnsi" w:eastAsiaTheme="minorHAnsi" w:asciiTheme="minorHAnsi" w:ascii="Times New Roman"/>
        </w:rPr>
        <w:t>46</w:t>
      </w:r>
    </w:p>
    <w:p w:rsidR="0018722C">
      <w:pPr>
        <w:rPr/>
        <w:topLinePunct/>
      </w:pP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2128"/>
        <w:gridCol w:w="1646"/>
        <w:gridCol w:w="1962"/>
        <w:gridCol w:w="1205"/>
      </w:tblGrid>
      <w:tr>
        <w:trPr>
          <w:trHeight w:val="300" w:hRule="atLeast"/>
        </w:trPr>
        <w:tc>
          <w:tcPr>
            <w:tcW w:w="1792" w:type="dxa"/>
          </w:tcPr>
          <w:p w:rsidR="0018722C">
            <w:pPr>
              <w:topLinePunct/>
              <w:ind w:leftChars="0" w:left="0" w:rightChars="0" w:right="0" w:firstLineChars="0" w:firstLine="0"/>
              <w:spacing w:line="240" w:lineRule="atLeast"/>
            </w:pPr>
            <w:r>
              <w:t>2015.05  </w:t>
            </w:r>
          </w:p>
        </w:tc>
        <w:tc>
          <w:tcPr>
            <w:tcW w:w="2128" w:type="dxa"/>
          </w:tcPr>
          <w:p w:rsidR="0018722C">
            <w:pPr>
              <w:topLinePunct/>
              <w:ind w:leftChars="0" w:left="0" w:rightChars="0" w:right="0" w:firstLineChars="0" w:firstLine="0"/>
              <w:spacing w:line="240" w:lineRule="atLeast"/>
            </w:pPr>
            <w:r>
              <w:t>1206.153009 </w:t>
            </w:r>
          </w:p>
        </w:tc>
        <w:tc>
          <w:tcPr>
            <w:tcW w:w="1646" w:type="dxa"/>
          </w:tcPr>
          <w:p w:rsidR="0018722C">
            <w:pPr>
              <w:topLinePunct/>
              <w:ind w:leftChars="0" w:left="0" w:rightChars="0" w:right="0" w:firstLineChars="0" w:firstLine="0"/>
              <w:spacing w:line="240" w:lineRule="atLeast"/>
            </w:pPr>
            <w:r>
              <w:t>2095 </w:t>
            </w:r>
          </w:p>
        </w:tc>
        <w:tc>
          <w:tcPr>
            <w:tcW w:w="1962" w:type="dxa"/>
          </w:tcPr>
          <w:p w:rsidR="0018722C">
            <w:pPr>
              <w:topLinePunct/>
              <w:ind w:leftChars="0" w:left="0" w:rightChars="0" w:right="0" w:firstLineChars="0" w:firstLine="0"/>
              <w:spacing w:line="240" w:lineRule="atLeast"/>
            </w:pPr>
            <w:r>
              <w:t>101.2000 </w:t>
            </w:r>
          </w:p>
        </w:tc>
        <w:tc>
          <w:tcPr>
            <w:tcW w:w="1205" w:type="dxa"/>
          </w:tcPr>
          <w:p w:rsidR="0018722C">
            <w:pPr>
              <w:topLinePunct/>
              <w:ind w:leftChars="0" w:left="0" w:rightChars="0" w:right="0" w:firstLineChars="0" w:firstLine="0"/>
              <w:spacing w:line="240" w:lineRule="atLeast"/>
            </w:pPr>
            <w:r>
              <w:t>6.1137 </w:t>
            </w:r>
          </w:p>
        </w:tc>
      </w:tr>
      <w:tr>
        <w:trPr>
          <w:trHeight w:val="400" w:hRule="atLeast"/>
        </w:trPr>
        <w:tc>
          <w:tcPr>
            <w:tcW w:w="1792" w:type="dxa"/>
          </w:tcPr>
          <w:p w:rsidR="0018722C">
            <w:pPr>
              <w:topLinePunct/>
              <w:ind w:leftChars="0" w:left="0" w:rightChars="0" w:right="0" w:firstLineChars="0" w:firstLine="0"/>
              <w:spacing w:line="240" w:lineRule="atLeast"/>
            </w:pPr>
            <w:r>
              <w:t>2015.06  </w:t>
            </w:r>
          </w:p>
        </w:tc>
        <w:tc>
          <w:tcPr>
            <w:tcW w:w="2128" w:type="dxa"/>
          </w:tcPr>
          <w:p w:rsidR="0018722C">
            <w:pPr>
              <w:topLinePunct/>
              <w:ind w:leftChars="0" w:left="0" w:rightChars="0" w:right="0" w:firstLineChars="0" w:firstLine="0"/>
              <w:spacing w:line="240" w:lineRule="atLeast"/>
            </w:pPr>
            <w:r>
              <w:t>1194.82662 </w:t>
            </w:r>
          </w:p>
        </w:tc>
        <w:tc>
          <w:tcPr>
            <w:tcW w:w="1646" w:type="dxa"/>
          </w:tcPr>
          <w:p w:rsidR="0018722C">
            <w:pPr>
              <w:topLinePunct/>
              <w:ind w:leftChars="0" w:left="0" w:rightChars="0" w:right="0" w:firstLineChars="0" w:firstLine="0"/>
              <w:spacing w:line="240" w:lineRule="atLeast"/>
            </w:pPr>
            <w:r>
              <w:t>2042 </w:t>
            </w:r>
          </w:p>
        </w:tc>
        <w:tc>
          <w:tcPr>
            <w:tcW w:w="1962" w:type="dxa"/>
          </w:tcPr>
          <w:p w:rsidR="0018722C">
            <w:pPr>
              <w:topLinePunct/>
              <w:ind w:leftChars="0" w:left="0" w:rightChars="0" w:right="0" w:firstLineChars="0" w:firstLine="0"/>
              <w:spacing w:line="240" w:lineRule="atLeast"/>
            </w:pPr>
            <w:r>
              <w:t>101.4000 </w:t>
            </w:r>
          </w:p>
        </w:tc>
        <w:tc>
          <w:tcPr>
            <w:tcW w:w="1205" w:type="dxa"/>
          </w:tcPr>
          <w:p w:rsidR="0018722C">
            <w:pPr>
              <w:topLinePunct/>
              <w:ind w:leftChars="0" w:left="0" w:rightChars="0" w:right="0" w:firstLineChars="0" w:firstLine="0"/>
              <w:spacing w:line="240" w:lineRule="atLeast"/>
            </w:pPr>
            <w:r>
              <w:t>6.1207 </w:t>
            </w:r>
          </w:p>
        </w:tc>
      </w:tr>
      <w:tr>
        <w:trPr>
          <w:trHeight w:val="400" w:hRule="atLeast"/>
        </w:trPr>
        <w:tc>
          <w:tcPr>
            <w:tcW w:w="1792" w:type="dxa"/>
          </w:tcPr>
          <w:p w:rsidR="0018722C">
            <w:pPr>
              <w:topLinePunct/>
              <w:ind w:leftChars="0" w:left="0" w:rightChars="0" w:right="0" w:firstLineChars="0" w:firstLine="0"/>
              <w:spacing w:line="240" w:lineRule="atLeast"/>
            </w:pPr>
            <w:r>
              <w:t>2015.07  </w:t>
            </w:r>
          </w:p>
        </w:tc>
        <w:tc>
          <w:tcPr>
            <w:tcW w:w="2128" w:type="dxa"/>
          </w:tcPr>
          <w:p w:rsidR="0018722C">
            <w:pPr>
              <w:topLinePunct/>
              <w:ind w:leftChars="0" w:left="0" w:rightChars="0" w:right="0" w:firstLineChars="0" w:firstLine="0"/>
              <w:spacing w:line="240" w:lineRule="atLeast"/>
            </w:pPr>
            <w:r>
              <w:t>1182.084954 </w:t>
            </w:r>
          </w:p>
        </w:tc>
        <w:tc>
          <w:tcPr>
            <w:tcW w:w="1646" w:type="dxa"/>
          </w:tcPr>
          <w:p w:rsidR="0018722C">
            <w:pPr>
              <w:topLinePunct/>
              <w:ind w:leftChars="0" w:left="0" w:rightChars="0" w:right="0" w:firstLineChars="0" w:firstLine="0"/>
              <w:spacing w:line="240" w:lineRule="atLeast"/>
            </w:pPr>
            <w:r>
              <w:t>2087 </w:t>
            </w:r>
          </w:p>
        </w:tc>
        <w:tc>
          <w:tcPr>
            <w:tcW w:w="1962" w:type="dxa"/>
          </w:tcPr>
          <w:p w:rsidR="0018722C">
            <w:pPr>
              <w:topLinePunct/>
              <w:ind w:leftChars="0" w:left="0" w:rightChars="0" w:right="0" w:firstLineChars="0" w:firstLine="0"/>
              <w:spacing w:line="240" w:lineRule="atLeast"/>
            </w:pPr>
            <w:r>
              <w:t>101.6000 </w:t>
            </w:r>
          </w:p>
        </w:tc>
        <w:tc>
          <w:tcPr>
            <w:tcW w:w="1205" w:type="dxa"/>
          </w:tcPr>
          <w:p w:rsidR="0018722C">
            <w:pPr>
              <w:topLinePunct/>
              <w:ind w:leftChars="0" w:left="0" w:rightChars="0" w:right="0" w:firstLineChars="0" w:firstLine="0"/>
              <w:spacing w:line="240" w:lineRule="atLeast"/>
            </w:pPr>
            <w:r>
              <w:t>6.1149 </w:t>
            </w:r>
          </w:p>
        </w:tc>
      </w:tr>
      <w:tr>
        <w:trPr>
          <w:trHeight w:val="400" w:hRule="atLeast"/>
        </w:trPr>
        <w:tc>
          <w:tcPr>
            <w:tcW w:w="1792" w:type="dxa"/>
          </w:tcPr>
          <w:p w:rsidR="0018722C">
            <w:pPr>
              <w:topLinePunct/>
              <w:ind w:leftChars="0" w:left="0" w:rightChars="0" w:right="0" w:firstLineChars="0" w:firstLine="0"/>
              <w:spacing w:line="240" w:lineRule="atLeast"/>
            </w:pPr>
            <w:r>
              <w:t>2015.08  </w:t>
            </w:r>
          </w:p>
        </w:tc>
        <w:tc>
          <w:tcPr>
            <w:tcW w:w="2128" w:type="dxa"/>
          </w:tcPr>
          <w:p w:rsidR="0018722C">
            <w:pPr>
              <w:topLinePunct/>
              <w:ind w:leftChars="0" w:left="0" w:rightChars="0" w:right="0" w:firstLineChars="0" w:firstLine="0"/>
              <w:spacing w:line="240" w:lineRule="atLeast"/>
            </w:pPr>
            <w:r>
              <w:t>1167.928009 </w:t>
            </w:r>
          </w:p>
        </w:tc>
        <w:tc>
          <w:tcPr>
            <w:tcW w:w="1646" w:type="dxa"/>
          </w:tcPr>
          <w:p w:rsidR="0018722C">
            <w:pPr>
              <w:topLinePunct/>
              <w:ind w:leftChars="0" w:left="0" w:rightChars="0" w:right="0" w:firstLineChars="0" w:firstLine="0"/>
              <w:spacing w:line="240" w:lineRule="atLeast"/>
            </w:pPr>
            <w:r>
              <w:t>2297 </w:t>
            </w:r>
          </w:p>
        </w:tc>
        <w:tc>
          <w:tcPr>
            <w:tcW w:w="1962" w:type="dxa"/>
          </w:tcPr>
          <w:p w:rsidR="0018722C">
            <w:pPr>
              <w:topLinePunct/>
              <w:ind w:leftChars="0" w:left="0" w:rightChars="0" w:right="0" w:firstLineChars="0" w:firstLine="0"/>
              <w:spacing w:line="240" w:lineRule="atLeast"/>
            </w:pPr>
            <w:r>
              <w:t>102.0000 </w:t>
            </w:r>
          </w:p>
        </w:tc>
        <w:tc>
          <w:tcPr>
            <w:tcW w:w="1205" w:type="dxa"/>
          </w:tcPr>
          <w:p w:rsidR="0018722C">
            <w:pPr>
              <w:topLinePunct/>
              <w:ind w:leftChars="0" w:left="0" w:rightChars="0" w:right="0" w:firstLineChars="0" w:firstLine="0"/>
              <w:spacing w:line="240" w:lineRule="atLeast"/>
            </w:pPr>
            <w:r>
              <w:t>6.1172 </w:t>
            </w:r>
          </w:p>
        </w:tc>
      </w:tr>
      <w:tr>
        <w:trPr>
          <w:trHeight w:val="400" w:hRule="atLeast"/>
        </w:trPr>
        <w:tc>
          <w:tcPr>
            <w:tcW w:w="1792" w:type="dxa"/>
          </w:tcPr>
          <w:p w:rsidR="0018722C">
            <w:pPr>
              <w:topLinePunct/>
              <w:ind w:leftChars="0" w:left="0" w:rightChars="0" w:right="0" w:firstLineChars="0" w:firstLine="0"/>
              <w:spacing w:line="240" w:lineRule="atLeast"/>
            </w:pPr>
            <w:r>
              <w:t>2015.09  </w:t>
            </w:r>
          </w:p>
        </w:tc>
        <w:tc>
          <w:tcPr>
            <w:tcW w:w="2128" w:type="dxa"/>
          </w:tcPr>
          <w:p w:rsidR="0018722C">
            <w:pPr>
              <w:topLinePunct/>
              <w:ind w:leftChars="0" w:left="0" w:rightChars="0" w:right="0" w:firstLineChars="0" w:firstLine="0"/>
              <w:spacing w:line="240" w:lineRule="atLeast"/>
            </w:pPr>
            <w:r>
              <w:t>1152.355787 </w:t>
            </w:r>
          </w:p>
        </w:tc>
        <w:tc>
          <w:tcPr>
            <w:tcW w:w="1646" w:type="dxa"/>
          </w:tcPr>
          <w:p w:rsidR="0018722C">
            <w:pPr>
              <w:topLinePunct/>
              <w:ind w:leftChars="0" w:left="0" w:rightChars="0" w:right="0" w:firstLineChars="0" w:firstLine="0"/>
              <w:spacing w:line="240" w:lineRule="atLeast"/>
            </w:pPr>
            <w:r>
              <w:t>2369 </w:t>
            </w:r>
          </w:p>
        </w:tc>
        <w:tc>
          <w:tcPr>
            <w:tcW w:w="1962" w:type="dxa"/>
          </w:tcPr>
          <w:p w:rsidR="0018722C">
            <w:pPr>
              <w:topLinePunct/>
              <w:ind w:leftChars="0" w:left="0" w:rightChars="0" w:right="0" w:firstLineChars="0" w:firstLine="0"/>
              <w:spacing w:line="240" w:lineRule="atLeast"/>
            </w:pPr>
            <w:r>
              <w:t>101.6000 </w:t>
            </w:r>
          </w:p>
        </w:tc>
        <w:tc>
          <w:tcPr>
            <w:tcW w:w="1205" w:type="dxa"/>
          </w:tcPr>
          <w:p w:rsidR="0018722C">
            <w:pPr>
              <w:topLinePunct/>
              <w:ind w:leftChars="0" w:left="0" w:rightChars="0" w:right="0" w:firstLineChars="0" w:firstLine="0"/>
              <w:spacing w:line="240" w:lineRule="atLeast"/>
            </w:pPr>
            <w:r>
              <w:t>6.3752 </w:t>
            </w:r>
          </w:p>
        </w:tc>
      </w:tr>
      <w:tr>
        <w:trPr>
          <w:trHeight w:val="400" w:hRule="atLeast"/>
        </w:trPr>
        <w:tc>
          <w:tcPr>
            <w:tcW w:w="1792" w:type="dxa"/>
          </w:tcPr>
          <w:p w:rsidR="0018722C">
            <w:pPr>
              <w:topLinePunct/>
              <w:ind w:leftChars="0" w:left="0" w:rightChars="0" w:right="0" w:firstLineChars="0" w:firstLine="0"/>
              <w:spacing w:line="240" w:lineRule="atLeast"/>
            </w:pPr>
            <w:r>
              <w:t>2015.10  </w:t>
            </w:r>
          </w:p>
        </w:tc>
        <w:tc>
          <w:tcPr>
            <w:tcW w:w="2128" w:type="dxa"/>
          </w:tcPr>
          <w:p w:rsidR="0018722C">
            <w:pPr>
              <w:topLinePunct/>
              <w:ind w:leftChars="0" w:left="0" w:rightChars="0" w:right="0" w:firstLineChars="0" w:firstLine="0"/>
              <w:spacing w:line="240" w:lineRule="atLeast"/>
            </w:pPr>
            <w:r>
              <w:t>1135.368287 </w:t>
            </w:r>
          </w:p>
        </w:tc>
        <w:tc>
          <w:tcPr>
            <w:tcW w:w="1646" w:type="dxa"/>
          </w:tcPr>
          <w:p w:rsidR="0018722C">
            <w:pPr>
              <w:topLinePunct/>
              <w:ind w:leftChars="0" w:left="0" w:rightChars="0" w:right="0" w:firstLineChars="0" w:firstLine="0"/>
              <w:spacing w:line="240" w:lineRule="atLeast"/>
            </w:pPr>
            <w:r>
              <w:t>2355 </w:t>
            </w:r>
          </w:p>
        </w:tc>
        <w:tc>
          <w:tcPr>
            <w:tcW w:w="1962" w:type="dxa"/>
          </w:tcPr>
          <w:p w:rsidR="0018722C">
            <w:pPr>
              <w:topLinePunct/>
              <w:ind w:leftChars="0" w:left="0" w:rightChars="0" w:right="0" w:firstLineChars="0" w:firstLine="0"/>
              <w:spacing w:line="240" w:lineRule="atLeast"/>
            </w:pPr>
            <w:r>
              <w:t>101.3000 </w:t>
            </w:r>
          </w:p>
        </w:tc>
        <w:tc>
          <w:tcPr>
            <w:tcW w:w="1205" w:type="dxa"/>
          </w:tcPr>
          <w:p w:rsidR="0018722C">
            <w:pPr>
              <w:topLinePunct/>
              <w:ind w:leftChars="0" w:left="0" w:rightChars="0" w:right="0" w:firstLineChars="0" w:firstLine="0"/>
              <w:spacing w:line="240" w:lineRule="atLeast"/>
            </w:pPr>
            <w:r>
              <w:t>6.3613 </w:t>
            </w:r>
          </w:p>
        </w:tc>
      </w:tr>
      <w:tr>
        <w:trPr>
          <w:trHeight w:val="360" w:hRule="atLeast"/>
        </w:trPr>
        <w:tc>
          <w:tcPr>
            <w:tcW w:w="1792" w:type="dxa"/>
            <w:tcBorders>
              <w:bottom w:val="single" w:sz="4" w:space="0" w:color="000000"/>
            </w:tcBorders>
          </w:tcPr>
          <w:p w:rsidR="0018722C">
            <w:pPr>
              <w:topLinePunct/>
              <w:ind w:leftChars="0" w:left="0" w:rightChars="0" w:right="0" w:firstLineChars="0" w:firstLine="0"/>
              <w:spacing w:line="240" w:lineRule="atLeast"/>
            </w:pPr>
            <w:r>
              <w:t>2015.11  </w:t>
            </w:r>
          </w:p>
        </w:tc>
        <w:tc>
          <w:tcPr>
            <w:tcW w:w="2128" w:type="dxa"/>
            <w:tcBorders>
              <w:bottom w:val="single" w:sz="4" w:space="0" w:color="000000"/>
            </w:tcBorders>
          </w:tcPr>
          <w:p w:rsidR="0018722C">
            <w:pPr>
              <w:topLinePunct/>
              <w:ind w:leftChars="0" w:left="0" w:rightChars="0" w:right="0" w:firstLineChars="0" w:firstLine="0"/>
              <w:spacing w:line="240" w:lineRule="atLeast"/>
            </w:pPr>
            <w:r>
              <w:t>1116.965509 </w:t>
            </w:r>
          </w:p>
        </w:tc>
        <w:tc>
          <w:tcPr>
            <w:tcW w:w="1646" w:type="dxa"/>
            <w:tcBorders>
              <w:bottom w:val="single" w:sz="4" w:space="0" w:color="000000"/>
            </w:tcBorders>
          </w:tcPr>
          <w:p w:rsidR="0018722C">
            <w:pPr>
              <w:topLinePunct/>
              <w:ind w:leftChars="0" w:left="0" w:rightChars="0" w:right="0" w:firstLineChars="0" w:firstLine="0"/>
              <w:spacing w:line="240" w:lineRule="atLeast"/>
            </w:pPr>
            <w:r>
              <w:t>2230 </w:t>
            </w:r>
          </w:p>
        </w:tc>
        <w:tc>
          <w:tcPr>
            <w:tcW w:w="1962" w:type="dxa"/>
            <w:tcBorders>
              <w:bottom w:val="single" w:sz="4" w:space="0" w:color="000000"/>
            </w:tcBorders>
          </w:tcPr>
          <w:p w:rsidR="0018722C">
            <w:pPr>
              <w:topLinePunct/>
              <w:ind w:leftChars="0" w:left="0" w:rightChars="0" w:right="0" w:firstLineChars="0" w:firstLine="0"/>
              <w:spacing w:line="240" w:lineRule="atLeast"/>
            </w:pPr>
            <w:r>
              <w:t>101.5000 </w:t>
            </w:r>
          </w:p>
        </w:tc>
        <w:tc>
          <w:tcPr>
            <w:tcW w:w="1205" w:type="dxa"/>
            <w:tcBorders>
              <w:bottom w:val="single" w:sz="4" w:space="0" w:color="000000"/>
            </w:tcBorders>
          </w:tcPr>
          <w:p w:rsidR="0018722C">
            <w:pPr>
              <w:topLinePunct/>
              <w:ind w:leftChars="0" w:left="0" w:rightChars="0" w:right="0" w:firstLineChars="0" w:firstLine="0"/>
              <w:spacing w:line="240" w:lineRule="atLeast"/>
            </w:pPr>
            <w:r>
              <w:t>6.3495 </w:t>
            </w:r>
          </w:p>
        </w:tc>
      </w:tr>
    </w:tbl>
    <w:p w:rsidR="0018722C">
      <w:pPr>
        <w:topLinePunct/>
        <w:pStyle w:val="affa"/>
      </w:pPr>
    </w:p>
    <w:p w:rsidR="0018722C">
      <w:pPr>
        <w:topLinePunct/>
      </w:pPr>
      <w:r>
        <w:rPr>
          <w:rFonts w:cstheme="minorBidi" w:hAnsiTheme="minorHAnsi" w:eastAsiaTheme="minorHAnsi" w:asciiTheme="minorHAnsi" w:ascii="Times New Roman"/>
        </w:rPr>
        <w:t>47</w:t>
      </w:r>
    </w:p>
    <w:p w:rsidR="0018722C">
      <w:pPr>
        <w:pStyle w:val="aff2"/>
        <w:topLinePunct/>
      </w:pPr>
      <w:bookmarkStart w:name="致谢 " w:id="145"/>
      <w:bookmarkEnd w:id="145"/>
      <w:r/>
      <w:bookmarkStart w:name="_bookmark61" w:id="146"/>
      <w:bookmarkEnd w:id="146"/>
      <w:r/>
      <w:r>
        <w:t>致</w:t>
      </w:r>
      <w:r w:rsidRPr="00000000">
        <w:t>谢</w:t>
      </w:r>
    </w:p>
    <w:p w:rsidR="0018722C">
      <w:pPr>
        <w:topLinePunct/>
      </w:pPr>
      <w:r>
        <w:t>在硕士学位论文即将完稿之际，回想起在重师求学三年的点点滴滴，思绪万千，对重师的眷念不舍之情油然而生。</w:t>
      </w:r>
    </w:p>
    <w:p w:rsidR="0018722C">
      <w:pPr>
        <w:topLinePunct/>
      </w:pPr>
      <w:r>
        <w:t>时光荏苒，岁月如梭，一转眼就到了该研究生毕业的</w:t>
      </w:r>
      <w:r>
        <w:t>时候</w:t>
      </w:r>
      <w:r>
        <w:t>了，回首走过的岁月，往事历历在目，刚入学</w:t>
      </w:r>
      <w:r>
        <w:t>时候</w:t>
      </w:r>
      <w:r>
        <w:t>的情景恍如昨日。不知不觉我已经在重师呆了七个年头了，母校的一草一木我都是那么熟悉，校园里的奇闻乐趣我是如数家珍，这七年间我见证了大学城校园日新月异的变化，一起成长，结下不解之缘。</w:t>
      </w:r>
    </w:p>
    <w:p w:rsidR="0018722C">
      <w:pPr>
        <w:topLinePunct/>
      </w:pPr>
      <w:r>
        <w:t>从论文选题到搜集资料、开题，从写稿到反复修改，这期间经历了喜悦、激动、困惑和痛苦，写作论文的过程中心情是如此的复杂。在这里，我诚挚的感谢我的导师古广东教授，在论文选题、资料搜集、论文撰写和修改的过程中古老师都给了我悉心指导，特别是在撰写实证研究部分遇到困难，难以继续下去时，我万分苦恼，古老师的一番话语让我醍醐灌顶、豁然开朗，成功找到了解决方法；也感谢古老师对我的莫大信任，经常将一些重要事情交给我去做，</w:t>
      </w:r>
      <w:r w:rsidR="001852F3">
        <w:t xml:space="preserve">不仅提升了我的学术水平，还锻炼我的社会实践能力；古老师也经常打电话过问我论文的写作进度，关心我找工作情况，鼓励我向更高的目标发展。同时，</w:t>
      </w:r>
      <w:r w:rsidR="001852F3">
        <w:t xml:space="preserve">我也要感谢教过和勉励过我的所有老师，再次说：声老师们，辛苦了！</w:t>
      </w:r>
    </w:p>
    <w:p w:rsidR="0018722C">
      <w:pPr>
        <w:topLinePunct/>
      </w:pPr>
      <w:r>
        <w:t>当我完成这篇毕业论文的</w:t>
      </w:r>
      <w:r>
        <w:t>时候</w:t>
      </w:r>
      <w:r>
        <w:t>，有一种如释重负的感觉，感慨良多，还记得因为搜集不到数据资料而心急如焚的</w:t>
      </w:r>
      <w:r>
        <w:t>样子</w:t>
      </w:r>
      <w:r>
        <w:t>，还记得为了做实证研究到图书馆借阅了八本计量经济学的书籍，还记得为了赶论文进度持续熬了五个通宵。酸甜苦辣尽含其中，我要感谢师门的两位师兄，感谢你们给我学业上的指点和工作上的建议；感谢我的三位室友及身边的同学，在我最痛苦最难熬的时光有你们陪着，一起走过三年的硕士生涯；感谢身边的朋友给予的鼓励和有益建议；</w:t>
      </w:r>
      <w:r w:rsidR="001852F3">
        <w:t xml:space="preserve">感谢家人的理解与支持！</w:t>
      </w:r>
    </w:p>
    <w:p w:rsidR="0018722C">
      <w:pPr>
        <w:pStyle w:val="BodyText"/>
        <w:ind w:rightChars="0" w:right="981"/>
        <w:jc w:val="right"/>
        <w:topLinePunct/>
      </w:pPr>
      <w:r>
        <w:t>谭庆国</w:t>
      </w:r>
    </w:p>
    <w:p w:rsidR="0018722C">
      <w:pPr>
        <w:topLinePunct/>
      </w:pPr>
      <w:r>
        <w:t>二零一六年二月</w:t>
      </w:r>
    </w:p>
    <w:p w:rsidR="0018722C">
      <w:pPr>
        <w:topLinePunct/>
      </w:pPr>
      <w:r>
        <w:rPr>
          <w:rFonts w:cstheme="minorBidi" w:hAnsiTheme="minorHAnsi" w:eastAsiaTheme="minorHAnsi" w:asciiTheme="minorHAnsi" w:ascii="Times New Roman"/>
        </w:rPr>
        <w:t>48</w:t>
      </w:r>
    </w:p>
    <w:p w:rsidR="0018722C">
      <w:pPr>
        <w:outlineLvl w:val="9"/>
        <w:topLinePunct/>
      </w:pPr>
      <w:bookmarkStart w:name="声明 " w:id="147"/>
      <w:bookmarkEnd w:id="147"/>
      <w:r>
        <w:rPr>
          <w:kern w:val="2"/>
          <w:sz w:val="44"/>
          <w:szCs w:val="44"/>
          <w:rFonts w:cstheme="minorBidi" w:hAnsiTheme="minorHAnsi" w:eastAsiaTheme="minorHAnsi" w:asciiTheme="minorHAnsi" w:ascii="黑体" w:hAnsi="黑体" w:eastAsia="黑体" w:cs="黑体"/>
        </w:rPr>
        <w:t>独</w:t>
      </w:r>
      <w:r w:rsidR="001852F3">
        <w:rPr>
          <w:kern w:val="2"/>
          <w:sz w:val="44"/>
          <w:szCs w:val="44"/>
          <w:rFonts w:cstheme="minorBidi" w:hAnsiTheme="minorHAnsi" w:eastAsiaTheme="minorHAnsi" w:asciiTheme="minorHAnsi" w:ascii="黑体" w:hAnsi="黑体" w:eastAsia="黑体" w:cs="黑体"/>
        </w:rPr>
        <w:t xml:space="preserve">创</w:t>
      </w:r>
      <w:r w:rsidR="001852F3">
        <w:rPr>
          <w:kern w:val="2"/>
          <w:sz w:val="44"/>
          <w:szCs w:val="44"/>
          <w:rFonts w:cstheme="minorBidi" w:hAnsiTheme="minorHAnsi" w:eastAsiaTheme="minorHAnsi" w:asciiTheme="minorHAnsi" w:ascii="黑体" w:hAnsi="黑体" w:eastAsia="黑体" w:cs="黑体"/>
        </w:rPr>
        <w:t xml:space="preserve">性</w:t>
      </w:r>
      <w:r w:rsidR="001852F3">
        <w:rPr>
          <w:kern w:val="2"/>
          <w:sz w:val="44"/>
          <w:szCs w:val="44"/>
          <w:rFonts w:cstheme="minorBidi" w:hAnsiTheme="minorHAnsi" w:eastAsiaTheme="minorHAnsi" w:asciiTheme="minorHAnsi" w:ascii="黑体" w:hAnsi="黑体" w:eastAsia="黑体" w:cs="黑体"/>
        </w:rPr>
        <w:t xml:space="preserve">声</w:t>
      </w:r>
      <w:r w:rsidR="001852F3">
        <w:rPr>
          <w:kern w:val="2"/>
          <w:sz w:val="44"/>
          <w:szCs w:val="44"/>
          <w:rFonts w:cstheme="minorBidi" w:hAnsiTheme="minorHAnsi" w:eastAsiaTheme="minorHAnsi" w:asciiTheme="minorHAnsi" w:ascii="黑体" w:hAnsi="黑体" w:eastAsia="黑体" w:cs="黑体"/>
        </w:rPr>
        <w:t xml:space="preserve">明</w:t>
      </w:r>
      <w:r>
        <w:rPr>
          <w:kern w:val="2"/>
          <w:szCs w:val="44"/>
          <w:rFonts w:ascii="宋体" w:eastAsia="宋体" w:hint="eastAsia" w:cstheme="minorBidi" w:hAnsiTheme="minorHAnsi" w:hAnsi="黑体" w:cs="黑体"/>
          <w:w w:val="100"/>
          <w:sz w:val="28"/>
        </w:rPr>
        <w:t> </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本人声明所呈交的学位论文是本人在导师指导下进行的研究工作及取得的研究成果。除了文中特别加以标注和致谢的地方外，论文中不包含他人已经发表或撰写过的研究成果，也不包含为获得</w:t>
      </w:r>
      <w:r>
        <w:rPr>
          <w:rFonts w:cstheme="minorBidi" w:hAnsiTheme="minorHAnsi" w:eastAsiaTheme="minorHAnsi" w:asciiTheme="minorHAnsi" w:ascii="宋体" w:hAnsi="宋体" w:eastAsia="宋体" w:cs="宋体"/>
          <w:u w:val="single"/>
        </w:rPr>
        <w:t> 重庆师范大学 </w:t>
      </w:r>
      <w:r>
        <w:rPr>
          <w:rFonts w:cstheme="minorBidi" w:hAnsiTheme="minorHAnsi" w:eastAsiaTheme="minorHAnsi" w:asciiTheme="minorHAnsi" w:ascii="宋体" w:hAnsi="宋体" w:eastAsia="宋体" w:cs="宋体"/>
        </w:rPr>
        <w:t>或其他教育机构的学位或证书而使用过的材料。与我一同工作的同志对本研究所做的任何贡献均已在论文中作了明确的说明。</w:t>
      </w:r>
    </w:p>
    <w:p w:rsidR="0018722C">
      <w:pPr>
        <w:topLinePunct/>
      </w:pPr>
      <w:r>
        <w:rPr>
          <w:rFonts w:cstheme="minorBidi" w:hAnsiTheme="minorHAnsi" w:eastAsiaTheme="minorHAnsi" w:asciiTheme="minorHAnsi"/>
        </w:rPr>
        <w:t>学位论文作者签名：</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Pr="00000000">
        <w:rPr>
          <w:rFonts w:cstheme="minorBidi" w:hAnsiTheme="minorHAnsi" w:eastAsiaTheme="minorHAnsi" w:asciiTheme="minorHAnsi"/>
        </w:rPr>
        <w:tab/>
        <w:t>日</w:t>
      </w:r>
    </w:p>
    <w:p w:rsidR="0018722C">
      <w:pPr>
        <w:spacing w:before="0"/>
        <w:ind w:leftChars="0" w:left="3065" w:rightChars="0" w:right="0" w:firstLineChars="0" w:firstLine="0"/>
        <w:jc w:val="left"/>
        <w:topLinePunct/>
      </w:pPr>
      <w:r>
        <w:rPr>
          <w:kern w:val="2"/>
          <w:sz w:val="44"/>
          <w:szCs w:val="22"/>
          <w:rFonts w:cstheme="minorBidi" w:hAnsiTheme="minorHAnsi" w:eastAsiaTheme="minorHAnsi" w:asciiTheme="minorHAnsi" w:ascii="黑体" w:eastAsia="黑体" w:hint="eastAsia"/>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有关保留、使用学位论文的规定，有权保留并向国家有关部门或机构送交论文的复印件和磁盘，允许论文被查阅和借阅。本人授权</w:t>
      </w:r>
      <w:r>
        <w:rPr>
          <w:rFonts w:cstheme="minorBidi" w:hAnsiTheme="minorHAnsi" w:eastAsiaTheme="minorHAnsi" w:asciiTheme="minorHAnsi"/>
          <w:u w:val="single"/>
        </w:rPr>
        <w:t>  重庆师范大学</w:t>
      </w:r>
      <w:r>
        <w:rPr>
          <w:rFonts w:cstheme="minorBidi" w:hAnsiTheme="minorHAnsi" w:eastAsiaTheme="minorHAnsi" w:asciiTheme="minorHAnsi"/>
        </w:rPr>
        <w:t>可以将学位论文的全部或部分内容编入有关数据库进行检索，可以采用影印、缩印或扫描等复制手段保存、汇编学位论文。</w:t>
      </w:r>
    </w:p>
    <w:p w:rsidR="0018722C">
      <w:pPr>
        <w:topLinePunct/>
      </w:pPr>
      <w:r>
        <w:rPr>
          <w:rFonts w:cstheme="minorBidi" w:hAnsiTheme="minorHAnsi" w:eastAsiaTheme="minorHAnsi" w:asciiTheme="minorHAnsi"/>
        </w:rPr>
        <w:t>学位论文作者签名：</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Pr="00000000">
        <w:rPr>
          <w:rFonts w:cstheme="minorBidi" w:hAnsiTheme="minorHAnsi" w:eastAsiaTheme="minorHAnsi" w:asciiTheme="minorHAnsi"/>
        </w:rPr>
        <w:tab/>
        <w:t>日</w:t>
      </w:r>
    </w:p>
    <w:p w:rsidR="0018722C">
      <w:pPr>
        <w:topLinePunct/>
      </w:pPr>
      <w:r>
        <w:rPr>
          <w:rFonts w:cstheme="minorBidi" w:hAnsiTheme="minorHAnsi" w:eastAsiaTheme="minorHAnsi" w:asciiTheme="minorHAnsi" w:ascii="Times New Roman"/>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7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72"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224" type="#_x0000_t202" filled="false" stroked="false">
          <v:textbox inset="0,0,0,0">
            <w:txbxContent>
              <w:p>
                <w:pPr>
                  <w:spacing w:line="231" w:lineRule="exact" w:before="0"/>
                  <w:ind w:left="20" w:right="0" w:firstLine="0"/>
                  <w:jc w:val="left"/>
                  <w:rPr>
                    <w:sz w:val="21"/>
                  </w:rPr>
                </w:pPr>
                <w:r>
                  <w:rPr>
                    <w:sz w:val="21"/>
                  </w:rPr>
                  <w:t>中文摘要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28" from="97.823997pt,66.719986pt" to="525.933997pt,66.719986pt" stroked="true" strokeweight=".72pt" strokecolor="#000000">
          <v:stroke dashstyle="solid"/>
          <w10:wrap type="none"/>
        </v:line>
      </w:pict>
    </w:r>
    <w:r>
      <w:rPr/>
      <w:pict>
        <v:shape style="position:absolute;margin-left:494.700012pt;margin-top:52.419964pt;width:28.7pt;height:12pt;mso-position-horizontal-relative:page;mso-position-vertical-relative:page;z-index:-76504"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A</w:t>
                </w:r>
              </w:p>
            </w:txbxContent>
          </v:textbox>
          <w10:wrap type="none"/>
        </v:shape>
      </w:pict>
    </w:r>
    <w:r>
      <w:rPr/>
      <w:pict>
        <v:shape style="position:absolute;margin-left:98.264pt;margin-top:52.705608pt;width:110pt;height:11pt;mso-position-horizontal-relative:page;mso-position-vertical-relative:page;z-index:-764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36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3.700012pt;margin-top:52.705608pt;width:20pt;height:11pt;mso-position-horizontal-relative:page;mso-position-vertical-relative:page;z-index:-7633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128"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38.75pt;height:12.6pt;mso-position-horizontal-relative:page;mso-position-vertical-relative:page;z-index:-77080" type="#_x0000_t202" filled="false" stroked="false">
          <v:textbox inset="0,0,0,0">
            <w:txbxContent>
              <w:p>
                <w:pPr>
                  <w:spacing w:line="231" w:lineRule="exact" w:before="0"/>
                  <w:ind w:left="20" w:right="0" w:firstLine="0"/>
                  <w:jc w:val="left"/>
                  <w:rPr>
                    <w:sz w:val="21"/>
                  </w:rPr>
                </w:pPr>
                <w:r>
                  <w:rPr>
                    <w:w w:val="100"/>
                    <w:sz w:val="21"/>
                  </w:rPr>
                  <w:t>  </w:t>
                </w:r>
                <w:r>
                  <w:rPr>
                    <w:sz w:val="21"/>
                  </w:rPr>
                  <w:t>目录 </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_Ref665729471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_Ref665729472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64pt;margin-top:51.364983pt;width:432.55pt;height:12.6pt;mso-position-horizontal-relative:page;mso-position-vertical-relative:page;z-index:-76744"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085"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374" w:hanging="636"/>
      </w:pPr>
      <w:rPr>
        <w:rFonts w:hint="default"/>
      </w:rPr>
    </w:lvl>
    <w:lvl w:ilvl="4">
      <w:start w:val="0"/>
      <w:numFmt w:val="bullet"/>
      <w:lvlText w:val="•"/>
      <w:lvlJc w:val="left"/>
      <w:pPr>
        <w:ind w:left="4282" w:hanging="636"/>
      </w:pPr>
      <w:rPr>
        <w:rFonts w:hint="default"/>
      </w:rPr>
    </w:lvl>
    <w:lvl w:ilvl="5">
      <w:start w:val="0"/>
      <w:numFmt w:val="bullet"/>
      <w:lvlText w:val="•"/>
      <w:lvlJc w:val="left"/>
      <w:pPr>
        <w:ind w:left="5189" w:hanging="636"/>
      </w:pPr>
      <w:rPr>
        <w:rFonts w:hint="default"/>
      </w:rPr>
    </w:lvl>
    <w:lvl w:ilvl="6">
      <w:start w:val="0"/>
      <w:numFmt w:val="bullet"/>
      <w:lvlText w:val="•"/>
      <w:lvlJc w:val="left"/>
      <w:pPr>
        <w:ind w:left="6096" w:hanging="636"/>
      </w:pPr>
      <w:rPr>
        <w:rFonts w:hint="default"/>
      </w:rPr>
    </w:lvl>
    <w:lvl w:ilvl="7">
      <w:start w:val="0"/>
      <w:numFmt w:val="bullet"/>
      <w:lvlText w:val="•"/>
      <w:lvlJc w:val="left"/>
      <w:pPr>
        <w:ind w:left="7004" w:hanging="636"/>
      </w:pPr>
      <w:rPr>
        <w:rFonts w:hint="default"/>
      </w:rPr>
    </w:lvl>
    <w:lvl w:ilvl="8">
      <w:start w:val="0"/>
      <w:numFmt w:val="bullet"/>
      <w:lvlText w:val="•"/>
      <w:lvlJc w:val="left"/>
      <w:pPr>
        <w:ind w:left="7911" w:hanging="636"/>
      </w:pPr>
      <w:rPr>
        <w:rFonts w:hint="default"/>
      </w:rPr>
    </w:lvl>
  </w:abstractNum>
  <w:abstractNum w:abstractNumId="9">
    <w:multiLevelType w:val="hybridMultilevel"/>
    <w:lvl w:ilvl="0">
      <w:start w:val="5"/>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16" w:hanging="636"/>
      </w:pPr>
      <w:rPr>
        <w:rFonts w:hint="default"/>
      </w:rPr>
    </w:lvl>
    <w:lvl w:ilvl="4">
      <w:start w:val="0"/>
      <w:numFmt w:val="bullet"/>
      <w:lvlText w:val="•"/>
      <w:lvlJc w:val="left"/>
      <w:pPr>
        <w:ind w:left="4415" w:hanging="636"/>
      </w:pPr>
      <w:rPr>
        <w:rFonts w:hint="default"/>
      </w:rPr>
    </w:lvl>
    <w:lvl w:ilvl="5">
      <w:start w:val="0"/>
      <w:numFmt w:val="bullet"/>
      <w:lvlText w:val="•"/>
      <w:lvlJc w:val="left"/>
      <w:pPr>
        <w:ind w:left="5313" w:hanging="636"/>
      </w:pPr>
      <w:rPr>
        <w:rFonts w:hint="default"/>
      </w:rPr>
    </w:lvl>
    <w:lvl w:ilvl="6">
      <w:start w:val="0"/>
      <w:numFmt w:val="bullet"/>
      <w:lvlText w:val="•"/>
      <w:lvlJc w:val="left"/>
      <w:pPr>
        <w:ind w:left="6212" w:hanging="636"/>
      </w:pPr>
      <w:rPr>
        <w:rFonts w:hint="default"/>
      </w:rPr>
    </w:lvl>
    <w:lvl w:ilvl="7">
      <w:start w:val="0"/>
      <w:numFmt w:val="bullet"/>
      <w:lvlText w:val="•"/>
      <w:lvlJc w:val="left"/>
      <w:pPr>
        <w:ind w:left="7110" w:hanging="636"/>
      </w:pPr>
      <w:rPr>
        <w:rFonts w:hint="default"/>
      </w:rPr>
    </w:lvl>
    <w:lvl w:ilvl="8">
      <w:start w:val="0"/>
      <w:numFmt w:val="bullet"/>
      <w:lvlText w:val="•"/>
      <w:lvlJc w:val="left"/>
      <w:pPr>
        <w:ind w:left="8009" w:hanging="636"/>
      </w:pPr>
      <w:rPr>
        <w:rFonts w:hint="default"/>
      </w:rPr>
    </w:lvl>
  </w:abstractNum>
  <w:abstractNum w:abstractNumId="8">
    <w:multiLevelType w:val="hybridMultilevel"/>
    <w:lvl w:ilvl="0">
      <w:start w:val="4"/>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7">
    <w:multiLevelType w:val="hybridMultilevel"/>
    <w:lvl w:ilvl="0">
      <w:start w:val="4"/>
      <w:numFmt w:val="decimal"/>
      <w:lvlText w:val="%1"/>
      <w:lvlJc w:val="left"/>
      <w:pPr>
        <w:ind w:left="1632" w:hanging="548"/>
        <w:jc w:val="left"/>
      </w:pPr>
      <w:rPr>
        <w:rFonts w:hint="default"/>
      </w:rPr>
    </w:lvl>
    <w:lvl w:ilvl="1">
      <w:start w:val="1"/>
      <w:numFmt w:val="decimal"/>
      <w:lvlText w:val="%1.%2"/>
      <w:lvlJc w:val="left"/>
      <w:pPr>
        <w:ind w:left="1632" w:hanging="548"/>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6">
    <w:multiLevelType w:val="hybridMultilevel"/>
    <w:lvl w:ilvl="0">
      <w:start w:val="3"/>
      <w:numFmt w:val="decimal"/>
      <w:lvlText w:val="%1"/>
      <w:lvlJc w:val="left"/>
      <w:pPr>
        <w:ind w:left="1547" w:hanging="463"/>
        <w:jc w:val="right"/>
      </w:pPr>
      <w:rPr>
        <w:rFonts w:hint="default"/>
      </w:rPr>
    </w:lvl>
    <w:lvl w:ilvl="1">
      <w:start w:val="1"/>
      <w:numFmt w:val="decimal"/>
      <w:lvlText w:val="%1.%2"/>
      <w:lvlJc w:val="left"/>
      <w:pPr>
        <w:ind w:left="1547" w:hanging="463"/>
        <w:jc w:val="left"/>
      </w:pPr>
      <w:rPr>
        <w:rFonts w:hint="default" w:ascii="Cambria" w:hAnsi="Cambria" w:eastAsia="Cambria" w:cs="Cambria"/>
        <w:w w:val="100"/>
        <w:sz w:val="30"/>
        <w:szCs w:val="30"/>
      </w:rPr>
    </w:lvl>
    <w:lvl w:ilvl="2">
      <w:start w:val="0"/>
      <w:numFmt w:val="bullet"/>
      <w:lvlText w:val="•"/>
      <w:lvlJc w:val="left"/>
      <w:pPr>
        <w:ind w:left="3193" w:hanging="463"/>
      </w:pPr>
      <w:rPr>
        <w:rFonts w:hint="default"/>
      </w:rPr>
    </w:lvl>
    <w:lvl w:ilvl="3">
      <w:start w:val="0"/>
      <w:numFmt w:val="bullet"/>
      <w:lvlText w:val="•"/>
      <w:lvlJc w:val="left"/>
      <w:pPr>
        <w:ind w:left="4019" w:hanging="463"/>
      </w:pPr>
      <w:rPr>
        <w:rFonts w:hint="default"/>
      </w:rPr>
    </w:lvl>
    <w:lvl w:ilvl="4">
      <w:start w:val="0"/>
      <w:numFmt w:val="bullet"/>
      <w:lvlText w:val="•"/>
      <w:lvlJc w:val="left"/>
      <w:pPr>
        <w:ind w:left="4846" w:hanging="463"/>
      </w:pPr>
      <w:rPr>
        <w:rFonts w:hint="default"/>
      </w:rPr>
    </w:lvl>
    <w:lvl w:ilvl="5">
      <w:start w:val="0"/>
      <w:numFmt w:val="bullet"/>
      <w:lvlText w:val="•"/>
      <w:lvlJc w:val="left"/>
      <w:pPr>
        <w:ind w:left="5673" w:hanging="463"/>
      </w:pPr>
      <w:rPr>
        <w:rFonts w:hint="default"/>
      </w:rPr>
    </w:lvl>
    <w:lvl w:ilvl="6">
      <w:start w:val="0"/>
      <w:numFmt w:val="bullet"/>
      <w:lvlText w:val="•"/>
      <w:lvlJc w:val="left"/>
      <w:pPr>
        <w:ind w:left="6499" w:hanging="463"/>
      </w:pPr>
      <w:rPr>
        <w:rFonts w:hint="default"/>
      </w:rPr>
    </w:lvl>
    <w:lvl w:ilvl="7">
      <w:start w:val="0"/>
      <w:numFmt w:val="bullet"/>
      <w:lvlText w:val="•"/>
      <w:lvlJc w:val="left"/>
      <w:pPr>
        <w:ind w:left="7326" w:hanging="463"/>
      </w:pPr>
      <w:rPr>
        <w:rFonts w:hint="default"/>
      </w:rPr>
    </w:lvl>
    <w:lvl w:ilvl="8">
      <w:start w:val="0"/>
      <w:numFmt w:val="bullet"/>
      <w:lvlText w:val="•"/>
      <w:lvlJc w:val="left"/>
      <w:pPr>
        <w:ind w:left="8153" w:hanging="463"/>
      </w:pPr>
      <w:rPr>
        <w:rFonts w:hint="default"/>
      </w:rPr>
    </w:lvl>
  </w:abstractNum>
  <w:abstractNum w:abstractNumId="5">
    <w:multiLevelType w:val="hybridMultilevel"/>
    <w:lvl w:ilvl="0">
      <w:start w:val="2"/>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w w:val="100"/>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4">
    <w:multiLevelType w:val="hybridMultilevel"/>
    <w:lvl w:ilvl="0">
      <w:start w:val="1"/>
      <w:numFmt w:val="decimal"/>
      <w:lvlText w:val="%1"/>
      <w:lvlJc w:val="left"/>
      <w:pPr>
        <w:ind w:left="1558" w:hanging="473"/>
        <w:jc w:val="right"/>
      </w:pPr>
      <w:rPr>
        <w:rFonts w:hint="default"/>
      </w:rPr>
    </w:lvl>
    <w:lvl w:ilvl="1">
      <w:start w:val="5"/>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3">
    <w:multiLevelType w:val="hybridMultilevel"/>
    <w:lvl w:ilvl="0">
      <w:start w:val="1"/>
      <w:numFmt w:val="decimal"/>
      <w:lvlText w:val="%1"/>
      <w:lvlJc w:val="left"/>
      <w:pPr>
        <w:ind w:left="1558" w:hanging="473"/>
        <w:jc w:val="left"/>
      </w:pPr>
      <w:rPr>
        <w:rFonts w:hint="default"/>
      </w:rPr>
    </w:lvl>
    <w:lvl w:ilvl="1">
      <w:start w:val="3"/>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2">
    <w:multiLevelType w:val="hybridMultilevel"/>
    <w:lvl w:ilvl="0">
      <w:start w:val="1"/>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1">
    <w:multiLevelType w:val="hybridMultilevel"/>
    <w:lvl w:ilvl="0">
      <w:start w:val="1"/>
      <w:numFmt w:val="decimal"/>
      <w:lvlText w:val="%1"/>
      <w:lvlJc w:val="left"/>
      <w:pPr>
        <w:ind w:left="1558" w:hanging="473"/>
        <w:jc w:val="lef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0">
    <w:multiLevelType w:val="hybridMultilevel"/>
    <w:lvl w:ilvl="0">
      <w:start w:val="1"/>
      <w:numFmt w:val="decimal"/>
      <w:lvlText w:val="%1"/>
      <w:lvlJc w:val="left"/>
      <w:pPr>
        <w:ind w:left="1368" w:hanging="284"/>
        <w:jc w:val="left"/>
      </w:pPr>
      <w:rPr>
        <w:rFonts w:hint="default" w:ascii="Calibri" w:hAnsi="Calibri" w:eastAsia="Calibri" w:cs="Calibri"/>
        <w:b/>
        <w:bCs/>
        <w:w w:val="100"/>
        <w:sz w:val="28"/>
        <w:szCs w:val="28"/>
      </w:rPr>
    </w:lvl>
    <w:lvl w:ilvl="1">
      <w:start w:val="1"/>
      <w:numFmt w:val="decimal"/>
      <w:lvlText w:val="%1.%2"/>
      <w:lvlJc w:val="left"/>
      <w:pPr>
        <w:ind w:left="1625" w:hanging="327"/>
        <w:jc w:val="left"/>
      </w:pPr>
      <w:rPr>
        <w:rFonts w:hint="default" w:ascii="Calibri" w:hAnsi="Calibri" w:eastAsia="Calibri" w:cs="Calibri"/>
        <w:b/>
        <w:bCs/>
        <w:w w:val="100"/>
        <w:sz w:val="21"/>
        <w:szCs w:val="21"/>
      </w:rPr>
    </w:lvl>
    <w:lvl w:ilvl="2">
      <w:start w:val="1"/>
      <w:numFmt w:val="decimal"/>
      <w:lvlText w:val="%1.%2.%3"/>
      <w:lvlJc w:val="left"/>
      <w:pPr>
        <w:ind w:left="1997" w:hanging="485"/>
        <w:jc w:val="left"/>
      </w:pPr>
      <w:rPr>
        <w:rFonts w:hint="default"/>
        <w:spacing w:val="-1"/>
        <w:w w:val="100"/>
      </w:rPr>
    </w:lvl>
    <w:lvl w:ilvl="3">
      <w:start w:val="0"/>
      <w:numFmt w:val="bullet"/>
      <w:lvlText w:val="•"/>
      <w:lvlJc w:val="left"/>
      <w:pPr>
        <w:ind w:left="2000" w:hanging="485"/>
      </w:pPr>
      <w:rPr>
        <w:rFonts w:hint="default"/>
      </w:rPr>
    </w:lvl>
    <w:lvl w:ilvl="4">
      <w:start w:val="0"/>
      <w:numFmt w:val="bullet"/>
      <w:lvlText w:val="•"/>
      <w:lvlJc w:val="left"/>
      <w:pPr>
        <w:ind w:left="5060" w:hanging="485"/>
      </w:pPr>
      <w:rPr>
        <w:rFonts w:hint="default"/>
      </w:rPr>
    </w:lvl>
    <w:lvl w:ilvl="5">
      <w:start w:val="0"/>
      <w:numFmt w:val="bullet"/>
      <w:lvlText w:val="•"/>
      <w:lvlJc w:val="left"/>
      <w:pPr>
        <w:ind w:left="5837" w:hanging="485"/>
      </w:pPr>
      <w:rPr>
        <w:rFonts w:hint="default"/>
      </w:rPr>
    </w:lvl>
    <w:lvl w:ilvl="6">
      <w:start w:val="0"/>
      <w:numFmt w:val="bullet"/>
      <w:lvlText w:val="•"/>
      <w:lvlJc w:val="left"/>
      <w:pPr>
        <w:ind w:left="6615" w:hanging="485"/>
      </w:pPr>
      <w:rPr>
        <w:rFonts w:hint="default"/>
      </w:rPr>
    </w:lvl>
    <w:lvl w:ilvl="7">
      <w:start w:val="0"/>
      <w:numFmt w:val="bullet"/>
      <w:lvlText w:val="•"/>
      <w:lvlJc w:val="left"/>
      <w:pPr>
        <w:ind w:left="7393" w:hanging="485"/>
      </w:pPr>
      <w:rPr>
        <w:rFonts w:hint="default"/>
      </w:rPr>
    </w:lvl>
    <w:lvl w:ilvl="8">
      <w:start w:val="0"/>
      <w:numFmt w:val="bullet"/>
      <w:lvlText w:val="•"/>
      <w:lvlJc w:val="left"/>
      <w:pPr>
        <w:ind w:left="8170" w:hanging="48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spacing w:before="31"/>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4" Type="http://schemas.openxmlformats.org/officeDocument/2006/relationships/footer" Target="footer7.xml"/><Relationship Id="rId45" Type="http://schemas.openxmlformats.org/officeDocument/2006/relationships/header" Target="header29.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footer" Target="footer12.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dc:title>重庆师范大学硕士学位论文</dc:title>
  <dcterms:created xsi:type="dcterms:W3CDTF">2017-03-18T00:56:50Z</dcterms:created>
  <dcterms:modified xsi:type="dcterms:W3CDTF">2017-03-18T00:56:50Z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Office Word 2007</vt:lpwstr>
  </property>
  <property fmtid="{D5CDD505-2E9C-101B-9397-08002B2CF9AE}" pid="4" name="LastSaved">
    <vt:filetime>2017-03-17T00:00:00Z</vt:filetime>
  </property>
</Properties>
</file>